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31D7" w14:textId="6417B101" w:rsidR="00FD10E8" w:rsidRDefault="00E555DC" w:rsidP="00E555DC">
      <w:pPr>
        <w:keepLines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="00FD10E8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</w:t>
      </w:r>
      <w:r w:rsidR="009A5E7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Nr postępowania: </w:t>
      </w:r>
      <w:r w:rsidR="00075D8B">
        <w:rPr>
          <w:rFonts w:ascii="Times New Roman" w:hAnsi="Times New Roman" w:cs="Times New Roman"/>
          <w:b/>
          <w:i/>
        </w:rPr>
        <w:t xml:space="preserve">ZP.271.8.2026    </w:t>
      </w:r>
    </w:p>
    <w:p w14:paraId="491DB309" w14:textId="48492893" w:rsidR="00E555DC" w:rsidRDefault="00FD10E8" w:rsidP="00E555DC">
      <w:pPr>
        <w:keepLines/>
        <w:spacing w:line="240" w:lineRule="auto"/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                                     </w:t>
      </w:r>
      <w:r w:rsidR="000D4507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Załącznik nr </w:t>
      </w:r>
      <w:r w:rsidR="00A675F8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do SWZ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</w:t>
      </w:r>
    </w:p>
    <w:tbl>
      <w:tblPr>
        <w:tblW w:w="9236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4"/>
        <w:gridCol w:w="4152"/>
      </w:tblGrid>
      <w:tr w:rsidR="00E555DC" w14:paraId="11C07952" w14:textId="77777777" w:rsidTr="001243A2">
        <w:trPr>
          <w:trHeight w:val="3794"/>
        </w:trPr>
        <w:tc>
          <w:tcPr>
            <w:tcW w:w="5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6A4760" w14:textId="77777777" w:rsidR="00E555DC" w:rsidRPr="001243A2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3A2"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  <w:r w:rsidRPr="001243A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F40DEF3" w14:textId="77777777" w:rsidR="00E555DC" w:rsidRPr="001243A2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3A2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14:paraId="26B60F82" w14:textId="77777777" w:rsidR="00E555DC" w:rsidRPr="001243A2" w:rsidRDefault="00E555DC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A2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14:paraId="317DB230" w14:textId="77777777" w:rsidR="00E555DC" w:rsidRPr="001243A2" w:rsidRDefault="00E555DC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A2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3E29AB9C" w14:textId="77777777" w:rsidR="00E555DC" w:rsidRPr="001243A2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243A2">
              <w:rPr>
                <w:rFonts w:ascii="Times New Roman" w:hAnsi="Times New Roman"/>
                <w:i/>
                <w:sz w:val="24"/>
                <w:szCs w:val="24"/>
              </w:rPr>
              <w:t>(pełna nazwa/firma, adres, w zależności od podmiotu: NIP/PESEL, KRS/</w:t>
            </w:r>
            <w:proofErr w:type="spellStart"/>
            <w:r w:rsidRPr="001243A2">
              <w:rPr>
                <w:rFonts w:ascii="Times New Roman" w:hAnsi="Times New Roman"/>
                <w:i/>
                <w:sz w:val="24"/>
                <w:szCs w:val="24"/>
              </w:rPr>
              <w:t>CEiDG</w:t>
            </w:r>
            <w:proofErr w:type="spellEnd"/>
            <w:r w:rsidRPr="001243A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FA96725" w14:textId="77777777" w:rsidR="00E555DC" w:rsidRPr="001243A2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243A2"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14:paraId="00E6F0BB" w14:textId="77777777" w:rsidR="00E555DC" w:rsidRPr="001243A2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3A2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 w:rsidRPr="001243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ADD3D5" w14:textId="77777777" w:rsidR="00E555DC" w:rsidRPr="001243A2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3A2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 w:rsidRPr="001243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A45810" w14:textId="77777777" w:rsidR="00E555DC" w:rsidRPr="001243A2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243A2">
              <w:rPr>
                <w:rFonts w:ascii="Times New Roman" w:hAnsi="Times New Roman"/>
                <w:i/>
                <w:sz w:val="24"/>
                <w:szCs w:val="24"/>
              </w:rPr>
              <w:t>(imię, nazwisko, stanowisko/podstawa do reprezentacji)</w:t>
            </w:r>
          </w:p>
          <w:p w14:paraId="4CD34045" w14:textId="77777777" w:rsidR="00E555DC" w:rsidRPr="001243A2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56477" w14:textId="77777777" w:rsidR="00E555DC" w:rsidRPr="001243A2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43A2"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14:paraId="69FC1B6B" w14:textId="77777777" w:rsidR="00E555DC" w:rsidRPr="001243A2" w:rsidRDefault="00E555DC" w:rsidP="0028006A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B4D12F" w14:textId="77777777" w:rsidR="00E555DC" w:rsidRPr="001243A2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3A2"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14:paraId="3EC9AE79" w14:textId="77777777" w:rsidR="00E555DC" w:rsidRPr="001243A2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3A2"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14:paraId="0D7A945D" w14:textId="77777777"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3A2"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  <w:p w14:paraId="5A372CD9" w14:textId="17F68F6B" w:rsidR="001243A2" w:rsidRPr="001243A2" w:rsidRDefault="001243A2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3A2">
              <w:rPr>
                <w:rFonts w:ascii="Times New Roman" w:hAnsi="Times New Roman"/>
                <w:sz w:val="24"/>
                <w:szCs w:val="24"/>
              </w:rPr>
              <w:t xml:space="preserve">NIP: </w:t>
            </w:r>
            <w:r w:rsidRPr="001243A2">
              <w:rPr>
                <w:sz w:val="24"/>
                <w:szCs w:val="24"/>
              </w:rPr>
              <w:t>874</w:t>
            </w:r>
            <w:r w:rsidR="00075D8B">
              <w:rPr>
                <w:sz w:val="24"/>
                <w:szCs w:val="24"/>
              </w:rPr>
              <w:t>-</w:t>
            </w:r>
            <w:r w:rsidRPr="001243A2">
              <w:rPr>
                <w:sz w:val="24"/>
                <w:szCs w:val="24"/>
              </w:rPr>
              <w:t>16</w:t>
            </w:r>
            <w:r w:rsidR="00075D8B">
              <w:rPr>
                <w:sz w:val="24"/>
                <w:szCs w:val="24"/>
              </w:rPr>
              <w:t>-</w:t>
            </w:r>
            <w:r w:rsidRPr="001243A2">
              <w:rPr>
                <w:sz w:val="24"/>
                <w:szCs w:val="24"/>
              </w:rPr>
              <w:t>83</w:t>
            </w:r>
            <w:r w:rsidR="00075D8B">
              <w:rPr>
                <w:sz w:val="24"/>
                <w:szCs w:val="24"/>
              </w:rPr>
              <w:t>-</w:t>
            </w:r>
            <w:r w:rsidRPr="001243A2">
              <w:rPr>
                <w:sz w:val="24"/>
                <w:szCs w:val="24"/>
              </w:rPr>
              <w:t>611</w:t>
            </w:r>
          </w:p>
        </w:tc>
      </w:tr>
    </w:tbl>
    <w:p w14:paraId="1FFAF544" w14:textId="77777777" w:rsidR="00E555DC" w:rsidRDefault="00E555DC" w:rsidP="00E555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99FE733" w14:textId="4D017D3C" w:rsidR="00E555DC" w:rsidRDefault="00E555DC" w:rsidP="00E555D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CF1284" w14:textId="073FBA2E" w:rsidR="00F83E49" w:rsidRPr="00A150AA" w:rsidRDefault="00F83E49" w:rsidP="00F83E49">
      <w:pPr>
        <w:keepLines/>
        <w:spacing w:line="240" w:lineRule="auto"/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   </w:t>
      </w:r>
      <w:r w:rsidR="000A6A41" w:rsidRPr="000A6A4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OŚWIADCZENIE WYKONAWCY O AKTUALNOŚCI INFORMACJI ZAWARTYCH W OŚWIADCZENIU,</w:t>
      </w:r>
      <w:r w:rsidR="001243A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O KTÓRYM MOWA W ART.125 PZP</w:t>
      </w:r>
    </w:p>
    <w:p w14:paraId="6FF82C9A" w14:textId="513E937F" w:rsidR="00F83E49" w:rsidRPr="00A150AA" w:rsidRDefault="00F83E49" w:rsidP="00F83E49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  </w:t>
      </w:r>
    </w:p>
    <w:p w14:paraId="36D701D4" w14:textId="5600C70F" w:rsidR="00A96A61" w:rsidRPr="00A96A61" w:rsidRDefault="00A96A61" w:rsidP="00A96A61">
      <w:pPr>
        <w:spacing w:after="0" w:line="276" w:lineRule="auto"/>
        <w:ind w:left="284" w:hanging="284"/>
        <w:jc w:val="both"/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</w:pP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 xml:space="preserve">W związku z ubieganiem się o udzielenia zamówienia </w:t>
      </w:r>
      <w:proofErr w:type="gramStart"/>
      <w:r w:rsidR="00F83E49" w:rsidRPr="00A96A61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pn</w:t>
      </w:r>
      <w:r w:rsidRPr="00A96A61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 xml:space="preserve">. </w:t>
      </w:r>
      <w:r w:rsidR="00F83E49" w:rsidRPr="00A96A61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,,Odbieranie</w:t>
      </w:r>
      <w:proofErr w:type="gramEnd"/>
      <w:r w:rsidR="00F83E49" w:rsidRPr="00A96A61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 xml:space="preserve"> i zagospodarowanie</w:t>
      </w:r>
    </w:p>
    <w:p w14:paraId="1ED413BF" w14:textId="6AFAE95A" w:rsidR="00F83E49" w:rsidRPr="00A96A61" w:rsidRDefault="00F83E49" w:rsidP="00A96A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x-none"/>
        </w:rPr>
      </w:pPr>
      <w:r w:rsidRPr="00A96A61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odpadów komunalnych z nieruchomości położonych na terenie Miasta i Gminy Górzno w okresie od 1 lipca 202</w:t>
      </w:r>
      <w:r w:rsidR="001243A2" w:rsidRPr="00A96A61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6</w:t>
      </w:r>
      <w:r w:rsidRPr="00A96A61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 xml:space="preserve"> r. do 3</w:t>
      </w:r>
      <w:r w:rsidR="00075D8B" w:rsidRPr="00A96A61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1</w:t>
      </w:r>
      <w:r w:rsidRPr="00A96A61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075D8B" w:rsidRPr="00A96A61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grudnia</w:t>
      </w:r>
      <w:r w:rsidRPr="00A96A61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 xml:space="preserve"> 202</w:t>
      </w:r>
      <w:r w:rsidR="00075D8B" w:rsidRPr="00A96A61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7</w:t>
      </w:r>
      <w:r w:rsidRPr="00A96A61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”</w:t>
      </w:r>
    </w:p>
    <w:p w14:paraId="366C2F30" w14:textId="77777777" w:rsidR="00F83E49" w:rsidRDefault="00F83E49" w:rsidP="00F83E49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Oświadczam, że informacje zawarte w oświadczeniu, o którym mowa w art.125 ust.1 ustawy z </w:t>
      </w:r>
    </w:p>
    <w:p w14:paraId="11894ACD" w14:textId="77777777" w:rsidR="00F83E49" w:rsidRDefault="00F83E49" w:rsidP="00F83E49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dnia 11 września 2019 r. Prawo zamówień publicznych (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Dz.U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2023 poz.1605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) :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dalej zwaną </w:t>
      </w:r>
    </w:p>
    <w:p w14:paraId="49064D58" w14:textId="6F5B02DA" w:rsidR="00F83E49" w:rsidRDefault="00F83E49" w:rsidP="00F83E49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,,</w:t>
      </w:r>
      <w:proofErr w:type="spellStart"/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’’w zakresie podstaw wykluczenia z postępowania, o których mowa w:</w:t>
      </w:r>
    </w:p>
    <w:p w14:paraId="40D6AFF7" w14:textId="693D8D75" w:rsidR="00F83E49" w:rsidRDefault="00F83E49" w:rsidP="00F83E49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art.108 ust.1</w:t>
      </w:r>
      <w:r w:rsidR="00DD0AB7">
        <w:rPr>
          <w:rFonts w:ascii="Times New Roman" w:hAnsi="Times New Roman"/>
          <w:sz w:val="24"/>
          <w:szCs w:val="24"/>
          <w:shd w:val="clear" w:color="auto" w:fill="FFFFFF"/>
        </w:rPr>
        <w:t xml:space="preserve"> pkt 3,4,5,6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="00FE45BC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</w:p>
    <w:p w14:paraId="072979A4" w14:textId="4BEF9430" w:rsidR="00F83E49" w:rsidRDefault="00F83E49" w:rsidP="00F83E49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83E49">
        <w:rPr>
          <w:rFonts w:ascii="Times New Roman" w:hAnsi="Times New Roman"/>
          <w:sz w:val="24"/>
          <w:szCs w:val="24"/>
          <w:shd w:val="clear" w:color="auto" w:fill="FFFFFF"/>
        </w:rPr>
        <w:t xml:space="preserve">o którym mowa w art. 5 k rozporządzenia Rady (UE) Nr 833/2014 z dnia 31 lipca 2014 </w:t>
      </w:r>
      <w:proofErr w:type="gramStart"/>
      <w:r w:rsidRPr="00F83E49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FE45BC">
        <w:rPr>
          <w:rFonts w:ascii="Times New Roman" w:hAnsi="Times New Roman"/>
          <w:sz w:val="24"/>
          <w:szCs w:val="24"/>
          <w:shd w:val="clear" w:color="auto" w:fill="FFFFFF"/>
        </w:rPr>
        <w:t>. ,</w:t>
      </w:r>
      <w:proofErr w:type="gramEnd"/>
    </w:p>
    <w:p w14:paraId="20A5A77D" w14:textId="17774349" w:rsidR="00F83E49" w:rsidRPr="00F83E49" w:rsidRDefault="00F83E49" w:rsidP="00F83E49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83E49">
        <w:rPr>
          <w:rFonts w:ascii="Times New Roman" w:hAnsi="Times New Roman"/>
          <w:sz w:val="24"/>
          <w:szCs w:val="24"/>
          <w:shd w:val="clear" w:color="auto" w:fill="FFFFFF"/>
        </w:rPr>
        <w:t xml:space="preserve">o którym mowa w art. 7 ustawy z dnia 13 kwietnia 2022 r. o szczególnych rozwiązaniach i w   </w:t>
      </w:r>
    </w:p>
    <w:p w14:paraId="035FDF5D" w14:textId="77777777" w:rsidR="00F83E49" w:rsidRDefault="00F83E49" w:rsidP="00F83E49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83E49">
        <w:rPr>
          <w:rFonts w:ascii="Times New Roman" w:hAnsi="Times New Roman"/>
          <w:sz w:val="24"/>
          <w:szCs w:val="24"/>
          <w:shd w:val="clear" w:color="auto" w:fill="FFFFFF"/>
        </w:rPr>
        <w:t xml:space="preserve">zakresie przeciwdziałania wspieraniu agresji na Ukrainę oraz służących ochronie </w:t>
      </w:r>
    </w:p>
    <w:p w14:paraId="07AC5A51" w14:textId="4114C34A" w:rsidR="00F83E49" w:rsidRDefault="00F83E49" w:rsidP="00F83E49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83E49">
        <w:rPr>
          <w:rFonts w:ascii="Times New Roman" w:hAnsi="Times New Roman"/>
          <w:sz w:val="24"/>
          <w:szCs w:val="24"/>
          <w:shd w:val="clear" w:color="auto" w:fill="FFFFFF"/>
        </w:rPr>
        <w:t>bezpieczeństwa narodowego</w:t>
      </w:r>
      <w:r w:rsidR="00FE45B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D2C3310" w14:textId="77777777" w:rsidR="00F83E49" w:rsidRDefault="00F83E49" w:rsidP="00F83E49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są aktualne/nieaktualne                                                                                                                                </w:t>
      </w:r>
    </w:p>
    <w:p w14:paraId="095666FD" w14:textId="77892019" w:rsidR="00F83E49" w:rsidRPr="004F7241" w:rsidRDefault="00F83E49" w:rsidP="00F83E49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(</w:t>
      </w:r>
      <w:r w:rsidRPr="00205006">
        <w:rPr>
          <w:rFonts w:ascii="Times New Roman" w:hAnsi="Times New Roman"/>
          <w:sz w:val="18"/>
          <w:szCs w:val="18"/>
          <w:shd w:val="clear" w:color="auto" w:fill="FFFFFF"/>
        </w:rPr>
        <w:t>właściwe podkreślić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                                                                                                                                               </w:t>
      </w:r>
    </w:p>
    <w:p w14:paraId="52B9BF8A" w14:textId="77777777" w:rsidR="00F83E49" w:rsidRPr="009C60E6" w:rsidRDefault="00F83E49" w:rsidP="00F83E49">
      <w:pPr>
        <w:keepLines/>
        <w:spacing w:line="240" w:lineRule="auto"/>
        <w:jc w:val="both"/>
        <w:rPr>
          <w:rFonts w:ascii="Times New Roman" w:hAnsi="Times New Roman"/>
          <w:shd w:val="clear" w:color="auto" w:fill="FFFFFF"/>
        </w:rPr>
      </w:pPr>
    </w:p>
    <w:p w14:paraId="57FA7982" w14:textId="77777777" w:rsidR="001C005C" w:rsidRPr="004D3299" w:rsidRDefault="001C005C" w:rsidP="001C00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D3299">
        <w:rPr>
          <w:rFonts w:ascii="Times New Roman" w:eastAsia="Times New Roman" w:hAnsi="Times New Roman" w:cs="Times New Roman"/>
          <w:b/>
          <w:sz w:val="20"/>
          <w:szCs w:val="20"/>
        </w:rPr>
        <w:t>Dokument należy wypełnić i podpisać kwalifikowanym podpisem elektronicznym</w:t>
      </w:r>
      <w:r w:rsidRPr="004D329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1CFD26B6" w14:textId="3AF603D9" w:rsidR="004D3299" w:rsidRDefault="004D3299" w:rsidP="00F83E49">
      <w:pPr>
        <w:keepLines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4D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12C9" w14:textId="77777777" w:rsidR="003059A5" w:rsidRDefault="003059A5" w:rsidP="000A6A41">
      <w:pPr>
        <w:spacing w:after="0" w:line="240" w:lineRule="auto"/>
      </w:pPr>
      <w:r>
        <w:separator/>
      </w:r>
    </w:p>
  </w:endnote>
  <w:endnote w:type="continuationSeparator" w:id="0">
    <w:p w14:paraId="4CDB3438" w14:textId="77777777" w:rsidR="003059A5" w:rsidRDefault="003059A5" w:rsidP="000A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C16B" w14:textId="77777777" w:rsidR="003059A5" w:rsidRDefault="003059A5" w:rsidP="000A6A41">
      <w:pPr>
        <w:spacing w:after="0" w:line="240" w:lineRule="auto"/>
      </w:pPr>
      <w:r>
        <w:separator/>
      </w:r>
    </w:p>
  </w:footnote>
  <w:footnote w:type="continuationSeparator" w:id="0">
    <w:p w14:paraId="0C3FF80F" w14:textId="77777777" w:rsidR="003059A5" w:rsidRDefault="003059A5" w:rsidP="000A6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104D2"/>
    <w:multiLevelType w:val="hybridMultilevel"/>
    <w:tmpl w:val="172C3AB2"/>
    <w:lvl w:ilvl="0" w:tplc="2D8A8F1A">
      <w:start w:val="1"/>
      <w:numFmt w:val="decimal"/>
      <w:lvlText w:val="%1."/>
      <w:lvlJc w:val="left"/>
      <w:pPr>
        <w:ind w:left="50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5448">
    <w:abstractNumId w:val="1"/>
  </w:num>
  <w:num w:numId="2" w16cid:durableId="128673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E7"/>
    <w:rsid w:val="00035EAB"/>
    <w:rsid w:val="00075D8B"/>
    <w:rsid w:val="000A6A41"/>
    <w:rsid w:val="000B74B5"/>
    <w:rsid w:val="000D4507"/>
    <w:rsid w:val="001243A2"/>
    <w:rsid w:val="001465C3"/>
    <w:rsid w:val="001C005C"/>
    <w:rsid w:val="00200940"/>
    <w:rsid w:val="00215815"/>
    <w:rsid w:val="002A5306"/>
    <w:rsid w:val="003059A5"/>
    <w:rsid w:val="004D3299"/>
    <w:rsid w:val="004F7241"/>
    <w:rsid w:val="00542B21"/>
    <w:rsid w:val="005C3895"/>
    <w:rsid w:val="005C3CB7"/>
    <w:rsid w:val="0060570A"/>
    <w:rsid w:val="006139A1"/>
    <w:rsid w:val="009115EC"/>
    <w:rsid w:val="009A5E7F"/>
    <w:rsid w:val="00A2031C"/>
    <w:rsid w:val="00A675F8"/>
    <w:rsid w:val="00A7502A"/>
    <w:rsid w:val="00A96A61"/>
    <w:rsid w:val="00B17416"/>
    <w:rsid w:val="00B45258"/>
    <w:rsid w:val="00B64344"/>
    <w:rsid w:val="00BB02DA"/>
    <w:rsid w:val="00BB4115"/>
    <w:rsid w:val="00C12D6A"/>
    <w:rsid w:val="00D408BD"/>
    <w:rsid w:val="00D60E67"/>
    <w:rsid w:val="00DA4D4B"/>
    <w:rsid w:val="00DD0AB7"/>
    <w:rsid w:val="00E14B78"/>
    <w:rsid w:val="00E26AE7"/>
    <w:rsid w:val="00E555DC"/>
    <w:rsid w:val="00F83E49"/>
    <w:rsid w:val="00FD10E8"/>
    <w:rsid w:val="00FD5B63"/>
    <w:rsid w:val="00FD70D4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0D37"/>
  <w15:docId w15:val="{C27DD31A-7C84-4396-B571-AC828E35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E555D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A4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A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2482-E894-4E9E-B79D-BF214C50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Magdalena Jedraszek</cp:lastModifiedBy>
  <cp:revision>4</cp:revision>
  <dcterms:created xsi:type="dcterms:W3CDTF">2026-03-11T09:51:00Z</dcterms:created>
  <dcterms:modified xsi:type="dcterms:W3CDTF">2026-04-01T11:35:00Z</dcterms:modified>
</cp:coreProperties>
</file>