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13F3B" w14:textId="77777777"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14:paraId="58438D14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2881F85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2B2DF055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C69BD8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F97C26D" w14:textId="5DCD6787" w:rsidR="000968B8" w:rsidRPr="009B3DD1" w:rsidRDefault="000968B8" w:rsidP="009B3DD1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eastAsiaTheme="minorHAnsi" w:hAnsi="Garamond" w:cs="Tahoma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„</w:t>
      </w:r>
      <w:r w:rsidR="009B3DD1" w:rsidRPr="009B3DD1">
        <w:rPr>
          <w:rFonts w:ascii="Garamond" w:eastAsiaTheme="minorHAnsi" w:hAnsi="Garamond" w:cs="Tahoma"/>
        </w:rPr>
        <w:t>Náhradné diely do zariadení trakčného vedenia</w:t>
      </w:r>
      <w:r w:rsidR="006B1457" w:rsidRPr="009B3DD1">
        <w:rPr>
          <w:rFonts w:ascii="Garamond" w:eastAsiaTheme="minorHAnsi" w:hAnsi="Garamond" w:cs="Tahoma"/>
        </w:rPr>
        <w:t>“</w:t>
      </w:r>
    </w:p>
    <w:p w14:paraId="1C0A8ACB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5B7B5441" w14:textId="67951FF2" w:rsidR="00774762" w:rsidRPr="00971550" w:rsidRDefault="00774762" w:rsidP="00B540BE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9B3DD1" w:rsidRPr="009B3DD1">
        <w:rPr>
          <w:rFonts w:ascii="Garamond" w:eastAsiaTheme="minorHAnsi" w:hAnsi="Garamond" w:cs="Calibri"/>
          <w:bCs/>
          <w:color w:val="auto"/>
        </w:rPr>
        <w:t xml:space="preserve">1 772 679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255C1888" w14:textId="77777777"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5925E7DB" w14:textId="77777777"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48 mesiacov od jeho zriadenia. </w:t>
      </w:r>
    </w:p>
    <w:p w14:paraId="1E3C9D38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6C10703B" w14:textId="617D20F9" w:rsidR="000968B8" w:rsidRPr="000E6A5B" w:rsidRDefault="000968B8" w:rsidP="000E6A5B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Predmetom zákaziek zadávaných v </w:t>
      </w:r>
      <w:r w:rsidR="00FE23BA" w:rsidRPr="00971550" w:rsidDel="00FE23BA">
        <w:rPr>
          <w:rFonts w:ascii="Garamond" w:hAnsi="Garamond"/>
        </w:rPr>
        <w:t xml:space="preserve"> </w:t>
      </w:r>
      <w:r w:rsidRPr="00971550">
        <w:rPr>
          <w:rFonts w:ascii="Garamond" w:hAnsi="Garamond"/>
        </w:rPr>
        <w:t xml:space="preserve">DNS je najmä </w:t>
      </w:r>
      <w:r w:rsidR="00EE263B" w:rsidRPr="00971550">
        <w:rPr>
          <w:rFonts w:ascii="Garamond" w:hAnsi="Garamond"/>
        </w:rPr>
        <w:t xml:space="preserve">dodávka </w:t>
      </w:r>
      <w:r w:rsidR="00220668" w:rsidRPr="00971550">
        <w:rPr>
          <w:rFonts w:ascii="Garamond" w:hAnsi="Garamond"/>
        </w:rPr>
        <w:t xml:space="preserve">vybraného sortimentu </w:t>
      </w:r>
      <w:r w:rsidR="00EE263B" w:rsidRPr="00971550">
        <w:rPr>
          <w:rFonts w:ascii="Garamond" w:hAnsi="Garamond"/>
        </w:rPr>
        <w:t xml:space="preserve">náhradných dielov </w:t>
      </w:r>
      <w:r w:rsidR="00604627">
        <w:rPr>
          <w:rFonts w:ascii="Garamond" w:hAnsi="Garamond"/>
        </w:rPr>
        <w:t>do zariadení trakčného vedenia používaných v podmienkach DPB</w:t>
      </w:r>
      <w:r w:rsidRPr="00971550">
        <w:rPr>
          <w:rFonts w:ascii="Garamond" w:hAnsi="Garamond"/>
        </w:rPr>
        <w:t xml:space="preserve">, ktoré sú bežne dostupné na trhu a ktoré sú zaradené podľa slovníka obstarávania v rozsahu </w:t>
      </w:r>
      <w:bookmarkStart w:id="0" w:name="_Hlk36713395"/>
      <w:r w:rsidRPr="00971550">
        <w:rPr>
          <w:rFonts w:ascii="Garamond" w:hAnsi="Garamond"/>
        </w:rPr>
        <w:t xml:space="preserve">skupiny </w:t>
      </w:r>
      <w:r w:rsidR="00EE263B" w:rsidRPr="00971550">
        <w:rPr>
          <w:rFonts w:ascii="Garamond" w:hAnsi="Garamond"/>
        </w:rPr>
        <w:t>3</w:t>
      </w:r>
      <w:r w:rsidR="009B3DD1">
        <w:rPr>
          <w:rFonts w:ascii="Garamond" w:hAnsi="Garamond"/>
        </w:rPr>
        <w:t>10</w:t>
      </w:r>
      <w:r w:rsidR="00D213F0" w:rsidRPr="00971550">
        <w:rPr>
          <w:rFonts w:ascii="Garamond" w:hAnsi="Garamond"/>
        </w:rPr>
        <w:t xml:space="preserve"> (</w:t>
      </w:r>
      <w:r w:rsidR="009B3DD1" w:rsidRPr="009B3DD1">
        <w:rPr>
          <w:rFonts w:ascii="Garamond" w:hAnsi="Garamond"/>
        </w:rPr>
        <w:t>Elektrické stroje, prístroje, zariadenia a spotrebný tovar; osvetlenie</w:t>
      </w:r>
      <w:r w:rsidR="009B3DD1">
        <w:rPr>
          <w:rFonts w:ascii="Garamond" w:hAnsi="Garamond"/>
        </w:rPr>
        <w:t>)</w:t>
      </w:r>
      <w:r w:rsidR="000E6A5B">
        <w:rPr>
          <w:rFonts w:ascii="Garamond" w:hAnsi="Garamond"/>
        </w:rPr>
        <w:t xml:space="preserve">, </w:t>
      </w:r>
      <w:r w:rsidR="000E6A5B" w:rsidRPr="000E6A5B">
        <w:rPr>
          <w:rFonts w:ascii="Garamond" w:hAnsi="Garamond"/>
        </w:rPr>
        <w:t>3</w:t>
      </w:r>
      <w:r w:rsidR="009B3DD1">
        <w:rPr>
          <w:rFonts w:ascii="Garamond" w:hAnsi="Garamond"/>
        </w:rPr>
        <w:t xml:space="preserve">11 </w:t>
      </w:r>
      <w:r w:rsidR="000E6A5B" w:rsidRPr="000E6A5B">
        <w:rPr>
          <w:rFonts w:ascii="Garamond" w:hAnsi="Garamond"/>
        </w:rPr>
        <w:t>(</w:t>
      </w:r>
      <w:r w:rsidR="009B3DD1" w:rsidRPr="009B3DD1">
        <w:rPr>
          <w:rFonts w:ascii="Garamond" w:hAnsi="Garamond"/>
        </w:rPr>
        <w:t>Elektromotory, generátory a transformátory</w:t>
      </w:r>
      <w:r w:rsidR="000E6A5B">
        <w:rPr>
          <w:rFonts w:ascii="Garamond" w:hAnsi="Garamond"/>
        </w:rPr>
        <w:t xml:space="preserve">) a </w:t>
      </w:r>
      <w:r w:rsidR="000E6A5B" w:rsidRPr="000E6A5B">
        <w:rPr>
          <w:rFonts w:ascii="Garamond" w:hAnsi="Garamond"/>
        </w:rPr>
        <w:t>skupiny 349 (Rôzne dopravné zariadenia a náhradné diely)</w:t>
      </w:r>
      <w:r w:rsidRPr="00971550">
        <w:rPr>
          <w:rFonts w:ascii="Garamond" w:hAnsi="Garamond"/>
        </w:rPr>
        <w:t xml:space="preserve"> uvedenej v Spoločnom slovníku obstarávania (CPV). </w:t>
      </w:r>
    </w:p>
    <w:p w14:paraId="4DAE69F7" w14:textId="77777777"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bookmarkEnd w:id="0"/>
    <w:p w14:paraId="3723FD2D" w14:textId="77777777" w:rsidR="000968B8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ako 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zákazky, pričom môže</w:t>
      </w:r>
    </w:p>
    <w:p w14:paraId="510C4E5C" w14:textId="77777777" w:rsidR="006951D2" w:rsidRDefault="000968B8" w:rsidP="006951D2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 sortimente,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 xml:space="preserve">v DNS, a/alebo </w:t>
      </w:r>
    </w:p>
    <w:p w14:paraId="78209360" w14:textId="5BDB6085" w:rsidR="000968B8" w:rsidRPr="006951D2" w:rsidRDefault="000968B8" w:rsidP="006951D2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6951D2">
        <w:rPr>
          <w:rFonts w:ascii="Garamond" w:hAnsi="Garamond"/>
          <w:color w:val="auto"/>
        </w:rPr>
        <w:t xml:space="preserve">obsahovať </w:t>
      </w:r>
      <w:r w:rsidR="00EE263B" w:rsidRPr="006951D2">
        <w:rPr>
          <w:rFonts w:ascii="Garamond" w:hAnsi="Garamond"/>
          <w:color w:val="auto"/>
        </w:rPr>
        <w:t>tovary</w:t>
      </w:r>
      <w:r w:rsidRPr="006951D2">
        <w:rPr>
          <w:rFonts w:ascii="Garamond" w:hAnsi="Garamond"/>
          <w:color w:val="auto"/>
        </w:rPr>
        <w:t xml:space="preserve"> s inými technickými špecifikáciami, ktoré sú bežne dostupné na trhu a sú v rozsahu </w:t>
      </w:r>
      <w:r w:rsidR="009B3DD1" w:rsidRPr="006951D2">
        <w:rPr>
          <w:rFonts w:ascii="Garamond" w:hAnsi="Garamond"/>
        </w:rPr>
        <w:t xml:space="preserve">skupiny 310 (Elektrické stroje, prístroje, zariadenia a spotrebný tovar; osvetlenie), 311 (Elektromotory, generátory a transformátory) a skupiny 349 (Rôzne dopravné zariadenia a náhradné diely) uvedenej v Spoločnom slovníku obstarávania (CPV). </w:t>
      </w:r>
    </w:p>
    <w:p w14:paraId="14C2C9EE" w14:textId="77777777"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0FC97346" w14:textId="77777777"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Tovary</w:t>
      </w:r>
      <w:r w:rsidR="002936D1" w:rsidRPr="00971550">
        <w:rPr>
          <w:rFonts w:ascii="Garamond" w:hAnsi="Garamond"/>
        </w:rPr>
        <w:t xml:space="preserve"> 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>, podľa podrobného opisu v každej konkrétnej zákazke. Dodávateľ sa zaväzuje, že bude pri plnení predmetu zákazky dodržiavať platnú legislatívu Slovenskej republiky a Európskej únie.</w:t>
      </w:r>
    </w:p>
    <w:p w14:paraId="3E5806AB" w14:textId="77777777" w:rsidR="000968B8" w:rsidRPr="00971550" w:rsidRDefault="000968B8" w:rsidP="00A36A8D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5204977A" w14:textId="77777777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 dodávať</w:t>
      </w:r>
      <w:r w:rsidRPr="00971550">
        <w:rPr>
          <w:rFonts w:ascii="Garamond" w:hAnsi="Garamond"/>
        </w:rPr>
        <w:t xml:space="preserve">, prípadne ďalšie informácie. </w:t>
      </w:r>
    </w:p>
    <w:p w14:paraId="1533F67E" w14:textId="77777777"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05840B15" w14:textId="77777777" w:rsidR="002936D1" w:rsidRPr="00CC0CF4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lastRenderedPageBreak/>
        <w:t xml:space="preserve">potrebných na to, aby sa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CC0CF4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CC0CF4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14:paraId="35A9C6CC" w14:textId="77777777" w:rsidR="002936D1" w:rsidRPr="00CC0CF4" w:rsidRDefault="002936D1" w:rsidP="00A36A8D">
      <w:pPr>
        <w:pStyle w:val="Default"/>
        <w:spacing w:line="271" w:lineRule="auto"/>
        <w:jc w:val="both"/>
        <w:rPr>
          <w:rFonts w:ascii="Garamond" w:hAnsi="Garamond"/>
        </w:rPr>
      </w:pPr>
    </w:p>
    <w:p w14:paraId="4D3C535B" w14:textId="1866D204" w:rsidR="00220668" w:rsidRPr="00CC0CF4" w:rsidRDefault="00B90F6F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CC0CF4">
        <w:rPr>
          <w:rFonts w:ascii="Garamond" w:hAnsi="Garamond"/>
        </w:rPr>
        <w:t>Predmetom zákaziek zadávaných v </w:t>
      </w:r>
      <w:r w:rsidR="00FE23BA" w:rsidRPr="00CC0CF4" w:rsidDel="00FE23BA">
        <w:rPr>
          <w:rFonts w:ascii="Garamond" w:hAnsi="Garamond"/>
        </w:rPr>
        <w:t xml:space="preserve"> </w:t>
      </w:r>
      <w:r w:rsidRPr="00CC0CF4">
        <w:rPr>
          <w:rFonts w:ascii="Garamond" w:hAnsi="Garamond"/>
        </w:rPr>
        <w:t xml:space="preserve">DNS je najmä </w:t>
      </w:r>
      <w:r w:rsidR="00EE263B" w:rsidRPr="00CC0CF4">
        <w:rPr>
          <w:rFonts w:ascii="Garamond" w:hAnsi="Garamond"/>
        </w:rPr>
        <w:t>dodávanie tovarov</w:t>
      </w:r>
      <w:r w:rsidRPr="00CC0CF4">
        <w:rPr>
          <w:rFonts w:ascii="Garamond" w:hAnsi="Garamond"/>
        </w:rPr>
        <w:t>, a</w:t>
      </w:r>
      <w:r w:rsidR="00EE263B" w:rsidRPr="00CC0CF4">
        <w:rPr>
          <w:rFonts w:ascii="Garamond" w:hAnsi="Garamond"/>
        </w:rPr>
        <w:t> </w:t>
      </w:r>
      <w:r w:rsidRPr="00CC0CF4">
        <w:rPr>
          <w:rFonts w:ascii="Garamond" w:hAnsi="Garamond"/>
        </w:rPr>
        <w:t>to</w:t>
      </w:r>
      <w:r w:rsidR="00EE263B" w:rsidRPr="00CC0CF4">
        <w:rPr>
          <w:rFonts w:ascii="Garamond" w:hAnsi="Garamond"/>
        </w:rPr>
        <w:t xml:space="preserve"> pre</w:t>
      </w:r>
      <w:r w:rsidR="00604627" w:rsidRPr="00CC0CF4">
        <w:rPr>
          <w:rFonts w:ascii="Garamond" w:hAnsi="Garamond"/>
        </w:rPr>
        <w:t xml:space="preserve"> trakčné zariadenia používané v DPB. </w:t>
      </w:r>
    </w:p>
    <w:p w14:paraId="1E569C55" w14:textId="77777777" w:rsidR="00D470EF" w:rsidRPr="00CC0CF4" w:rsidRDefault="00D470EF" w:rsidP="00D470EF">
      <w:pPr>
        <w:pStyle w:val="Odsekzoznamu"/>
        <w:rPr>
          <w:rFonts w:ascii="Garamond" w:hAnsi="Garamond"/>
        </w:rPr>
      </w:pPr>
    </w:p>
    <w:p w14:paraId="55213E7E" w14:textId="77777777" w:rsidR="00220668" w:rsidRPr="00CC0CF4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32"/>
        </w:rPr>
      </w:pPr>
      <w:r w:rsidRPr="00CC0CF4">
        <w:rPr>
          <w:rFonts w:ascii="Garamond" w:hAnsi="Garamond"/>
          <w:szCs w:val="20"/>
        </w:rPr>
        <w:t>S tovarom sa požaduje zabezpečiť aj tieto súvisiace služby:</w:t>
      </w:r>
    </w:p>
    <w:p w14:paraId="77673FF6" w14:textId="77777777" w:rsidR="00220668" w:rsidRPr="00CC0CF4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CC0CF4">
        <w:rPr>
          <w:rFonts w:ascii="Garamond" w:hAnsi="Garamond"/>
          <w:szCs w:val="20"/>
        </w:rPr>
        <w:t>dodanie tovaru do miesta dodania,</w:t>
      </w:r>
      <w:r w:rsidR="00FE23BA" w:rsidRPr="00CC0CF4">
        <w:rPr>
          <w:rFonts w:ascii="Garamond" w:hAnsi="Garamond"/>
          <w:szCs w:val="20"/>
        </w:rPr>
        <w:t xml:space="preserve"> a</w:t>
      </w:r>
    </w:p>
    <w:p w14:paraId="4F0DB88D" w14:textId="77777777" w:rsidR="00220668" w:rsidRPr="00CC0CF4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CC0CF4">
        <w:rPr>
          <w:rFonts w:ascii="Garamond" w:hAnsi="Garamond"/>
          <w:szCs w:val="20"/>
        </w:rPr>
        <w:t>vyloženie tovaru v mieste dodania.</w:t>
      </w:r>
    </w:p>
    <w:p w14:paraId="5C6DE08C" w14:textId="77777777" w:rsidR="00220668" w:rsidRPr="00CC0CF4" w:rsidRDefault="00220668" w:rsidP="00D470EF">
      <w:pPr>
        <w:pStyle w:val="Default"/>
        <w:ind w:left="1068"/>
        <w:jc w:val="both"/>
        <w:rPr>
          <w:rFonts w:ascii="Garamond" w:hAnsi="Garamond"/>
          <w:szCs w:val="20"/>
        </w:rPr>
      </w:pPr>
    </w:p>
    <w:p w14:paraId="7E4C4734" w14:textId="73A4D7D1" w:rsidR="00841FDF" w:rsidRPr="00CC0CF4" w:rsidRDefault="00841FDF" w:rsidP="00841FDF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CC0CF4">
        <w:rPr>
          <w:rFonts w:ascii="Garamond" w:hAnsi="Garamond"/>
        </w:rPr>
        <w:t>Dodávan</w:t>
      </w:r>
      <w:r w:rsidR="000B03B2" w:rsidRPr="00CC0CF4">
        <w:rPr>
          <w:rFonts w:ascii="Garamond" w:hAnsi="Garamond"/>
        </w:rPr>
        <w:t>é</w:t>
      </w:r>
      <w:r w:rsidRPr="00CC0CF4">
        <w:rPr>
          <w:rFonts w:ascii="Garamond" w:hAnsi="Garamond"/>
        </w:rPr>
        <w:t xml:space="preserve"> tovar</w:t>
      </w:r>
      <w:r w:rsidR="000B03B2" w:rsidRPr="00CC0CF4">
        <w:rPr>
          <w:rFonts w:ascii="Garamond" w:hAnsi="Garamond"/>
        </w:rPr>
        <w:t>y</w:t>
      </w:r>
      <w:r w:rsidRPr="00CC0CF4">
        <w:rPr>
          <w:rFonts w:ascii="Garamond" w:hAnsi="Garamond"/>
        </w:rPr>
        <w:t xml:space="preserve"> musia byť nové, nepoužívané, nepoškodené a v neporušených obaloch zabalené náhradné diely</w:t>
      </w:r>
      <w:r w:rsidR="00604627" w:rsidRPr="00CC0CF4">
        <w:rPr>
          <w:rFonts w:ascii="Garamond" w:hAnsi="Garamond"/>
        </w:rPr>
        <w:t>.</w:t>
      </w:r>
    </w:p>
    <w:p w14:paraId="49BA64EF" w14:textId="3FF7B8D2" w:rsidR="00604627" w:rsidRPr="00CC0CF4" w:rsidRDefault="00604627" w:rsidP="00CC0CF4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CC0CF4">
        <w:rPr>
          <w:rFonts w:ascii="Garamond" w:hAnsi="Garamond"/>
        </w:rPr>
        <w:t>Objednávateľ požaduje predložiť ku všetkým elektrotechnickým súčastiam nasledujúcu dokumentáciu:</w:t>
      </w:r>
    </w:p>
    <w:p w14:paraId="0EBEF440" w14:textId="77777777" w:rsidR="00604627" w:rsidRPr="00CC0CF4" w:rsidRDefault="00604627" w:rsidP="00CC0CF4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CC0CF4">
        <w:rPr>
          <w:rFonts w:ascii="Garamond" w:hAnsi="Garamond"/>
        </w:rPr>
        <w:t>a) Vyhlásenie o zhode – pri dodávke elektrotechnických súčastí musia byť tieto výrobky opatrené značkou CE v zmysle platných noriem.</w:t>
      </w:r>
    </w:p>
    <w:p w14:paraId="2F8681CA" w14:textId="4EAD0368" w:rsidR="00604627" w:rsidRPr="00971550" w:rsidRDefault="00604627" w:rsidP="00CC0CF4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CC0CF4">
        <w:rPr>
          <w:rFonts w:ascii="Garamond" w:hAnsi="Garamond"/>
        </w:rPr>
        <w:t>b) Ku všetkým elektrotechnickým súčastiam, ktoré sa zapájajú</w:t>
      </w:r>
      <w:r w:rsidRPr="00604627">
        <w:rPr>
          <w:rFonts w:ascii="Garamond" w:hAnsi="Garamond"/>
        </w:rPr>
        <w:t xml:space="preserve"> do elektrických obvodov (mimo poistiek) požaduje objednávateľ predložiť návod na montáž (obsahujúci schému zapojenia, montážny výkres a pod.), používanie, údržbu s prevádzkovými pokynmi a technickými parametrami.</w:t>
      </w:r>
    </w:p>
    <w:p w14:paraId="4F5488C1" w14:textId="77777777" w:rsidR="00220668" w:rsidRPr="00971550" w:rsidRDefault="00220668" w:rsidP="0022066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790F3F7B" w14:textId="77777777" w:rsidR="00220668" w:rsidRPr="00971550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Tovar môže byť recyklovaný, repasovaný, renovovaný len v prípadoch, ak je táto mož</w:t>
      </w:r>
      <w:r w:rsidR="00D470EF" w:rsidRPr="00971550">
        <w:rPr>
          <w:rFonts w:ascii="Garamond" w:hAnsi="Garamond"/>
        </w:rPr>
        <w:t>nosť uvedená priamo v samotnej v</w:t>
      </w:r>
      <w:r w:rsidRPr="00971550">
        <w:rPr>
          <w:rFonts w:ascii="Garamond" w:hAnsi="Garamond"/>
        </w:rPr>
        <w:t>ýzve na predkladanie ponúk.</w:t>
      </w:r>
    </w:p>
    <w:p w14:paraId="59035D0D" w14:textId="77777777" w:rsidR="00220668" w:rsidRPr="00971550" w:rsidRDefault="00220668" w:rsidP="00220668">
      <w:pPr>
        <w:pStyle w:val="Default"/>
        <w:spacing w:line="271" w:lineRule="auto"/>
        <w:jc w:val="both"/>
        <w:rPr>
          <w:rFonts w:ascii="Garamond" w:hAnsi="Garamond"/>
        </w:rPr>
      </w:pPr>
    </w:p>
    <w:p w14:paraId="633D10D0" w14:textId="755D8C64" w:rsidR="00220668" w:rsidRPr="006951D2" w:rsidRDefault="00220668" w:rsidP="006951D2">
      <w:pPr>
        <w:pStyle w:val="Odsekzoznamu"/>
        <w:numPr>
          <w:ilvl w:val="0"/>
          <w:numId w:val="14"/>
        </w:numPr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Obstarávateľská organizácia má právo v prípade pochybností si vyžiadať od </w:t>
      </w:r>
      <w:r w:rsidR="0024024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predávajúceho 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(s ktorým bola uzavretá kúpna zmluva) vzorku ktorejkoľvek časti zákazky na otestovanie funkčnosti a prevádzkyschopnosti, čo je predávajúci povinný poskytnúť do </w:t>
      </w:r>
      <w:r w:rsidR="0024024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5 (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päť</w:t>
      </w:r>
      <w:r w:rsidR="00D470E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)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pracovných dní</w:t>
      </w:r>
      <w:r w:rsidR="00D470E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od doručenia výzvy</w:t>
      </w:r>
      <w:r w:rsidR="0024024F"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obstarávateľskej organizácie</w:t>
      </w:r>
      <w:r w:rsidRPr="00971550">
        <w:rPr>
          <w:rFonts w:ascii="Garamond" w:eastAsia="Calibri" w:hAnsi="Garamond" w:cs="Arial"/>
          <w:color w:val="000000"/>
          <w:sz w:val="24"/>
          <w:szCs w:val="24"/>
          <w:lang w:eastAsia="en-US"/>
        </w:rPr>
        <w:t>.</w:t>
      </w:r>
    </w:p>
    <w:p w14:paraId="38BADB66" w14:textId="77777777" w:rsidR="00220668" w:rsidRPr="00971550" w:rsidRDefault="00220668" w:rsidP="00220668">
      <w:pPr>
        <w:pStyle w:val="Odsekzoznamu"/>
        <w:ind w:left="360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737F97BE" w14:textId="77777777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eastAsia="Microsoft Sans Serif" w:hAnsi="Garamond"/>
        </w:rPr>
        <w:t xml:space="preserve">V prípade, že úspešný uchádzač pred podpisom kúpnej zmluvy v lehote do 10 pracovných dní odo dňa uplynutia lehoty podľa § 56 ods. 4 až 6 </w:t>
      </w:r>
      <w:r w:rsidR="00EE263B" w:rsidRPr="00971550">
        <w:rPr>
          <w:rFonts w:ascii="Garamond" w:eastAsia="Microsoft Sans Serif" w:hAnsi="Garamond"/>
        </w:rPr>
        <w:t>zákona</w:t>
      </w:r>
      <w:r w:rsidR="0024024F" w:rsidRPr="00971550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971550">
        <w:rPr>
          <w:rFonts w:ascii="Garamond" w:eastAsia="Microsoft Sans Serif" w:hAnsi="Garamond"/>
          <w:b/>
          <w:bCs/>
        </w:rPr>
        <w:t>ZVO</w:t>
      </w:r>
      <w:r w:rsidR="0024024F" w:rsidRPr="00971550">
        <w:rPr>
          <w:rFonts w:ascii="Garamond" w:eastAsia="Microsoft Sans Serif" w:hAnsi="Garamond"/>
        </w:rPr>
        <w:t>“)</w:t>
      </w:r>
      <w:r w:rsidRPr="00971550">
        <w:rPr>
          <w:rFonts w:ascii="Garamond" w:eastAsia="Microsoft Sans Serif" w:hAnsi="Garamond"/>
        </w:rPr>
        <w:t>, ak bol na uzavretie kúpnej zmluvy písomne vyzvaný, nepredloží doklady a/alebo dokumenty uvedené v</w:t>
      </w:r>
      <w:r w:rsidR="00EE263B" w:rsidRPr="00971550">
        <w:rPr>
          <w:rFonts w:ascii="Garamond" w:eastAsia="Microsoft Sans Serif" w:hAnsi="Garamond"/>
        </w:rPr>
        <w:t> </w:t>
      </w:r>
      <w:r w:rsidRPr="00971550">
        <w:rPr>
          <w:rFonts w:ascii="Garamond" w:eastAsia="Microsoft Sans Serif" w:hAnsi="Garamond"/>
        </w:rPr>
        <w:t>bode</w:t>
      </w:r>
      <w:r w:rsidR="00EE263B" w:rsidRPr="00971550">
        <w:rPr>
          <w:rFonts w:ascii="Garamond" w:eastAsia="Microsoft Sans Serif" w:hAnsi="Garamond"/>
        </w:rPr>
        <w:t xml:space="preserve"> 8</w:t>
      </w:r>
      <w:r w:rsidRPr="00971550">
        <w:rPr>
          <w:rFonts w:ascii="Garamond" w:eastAsia="Microsoft Sans Serif" w:hAnsi="Garamond"/>
        </w:rPr>
        <w:t xml:space="preserve">, resp. nebude mať splnenú povinnosť v súlade so </w:t>
      </w:r>
      <w:r w:rsidR="0024024F" w:rsidRPr="00971550">
        <w:rPr>
          <w:rFonts w:ascii="Garamond" w:eastAsia="Microsoft Sans Serif" w:hAnsi="Garamond"/>
        </w:rPr>
        <w:t xml:space="preserve">zákonom </w:t>
      </w:r>
      <w:r w:rsidR="00971550" w:rsidRPr="00971550">
        <w:rPr>
          <w:rFonts w:ascii="Garamond" w:eastAsia="Microsoft Sans Serif" w:hAnsi="Garamond"/>
        </w:rPr>
        <w:t xml:space="preserve">   </w:t>
      </w:r>
      <w:r w:rsidR="0024024F" w:rsidRPr="00971550">
        <w:rPr>
          <w:rFonts w:ascii="Garamond" w:eastAsia="Microsoft Sans Serif" w:hAnsi="Garamond"/>
        </w:rPr>
        <w:t>č. 315/2016 Z. z. o registri partnerov verejného sektora a o zmene a doplnení niektorých zákonov v znení neskorších predpisov</w:t>
      </w:r>
      <w:r w:rsidRPr="00971550">
        <w:rPr>
          <w:rFonts w:ascii="Garamond" w:eastAsia="Microsoft Sans Serif" w:hAnsi="Garamond"/>
        </w:rPr>
        <w:t xml:space="preserve">, </w:t>
      </w:r>
      <w:r w:rsidR="00EE263B" w:rsidRPr="00971550">
        <w:rPr>
          <w:rFonts w:ascii="Garamond" w:eastAsia="Microsoft Sans Serif" w:hAnsi="Garamond"/>
        </w:rPr>
        <w:t>obstarávateľská organizácia</w:t>
      </w:r>
      <w:r w:rsidRPr="00971550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971550">
        <w:rPr>
          <w:rFonts w:ascii="Garamond" w:eastAsia="Microsoft Sans Serif" w:hAnsi="Garamond"/>
        </w:rPr>
        <w:t xml:space="preserve">spôsobom </w:t>
      </w:r>
      <w:r w:rsidRPr="00971550">
        <w:rPr>
          <w:rFonts w:ascii="Garamond" w:eastAsia="Microsoft Sans Serif" w:hAnsi="Garamond"/>
        </w:rPr>
        <w:t xml:space="preserve">podľa </w:t>
      </w:r>
      <w:r w:rsidR="0024024F" w:rsidRPr="00971550">
        <w:rPr>
          <w:rFonts w:ascii="Garamond" w:eastAsia="Microsoft Sans Serif" w:hAnsi="Garamond"/>
        </w:rPr>
        <w:t>ZVO</w:t>
      </w:r>
      <w:r w:rsidRPr="00971550">
        <w:rPr>
          <w:rFonts w:ascii="Garamond" w:eastAsia="Microsoft Sans Serif" w:hAnsi="Garamond"/>
        </w:rPr>
        <w:t>.</w:t>
      </w:r>
    </w:p>
    <w:p w14:paraId="00ED3D01" w14:textId="77777777" w:rsidR="000968B8" w:rsidRPr="00EE263B" w:rsidRDefault="000968B8" w:rsidP="000968B8">
      <w:pPr>
        <w:rPr>
          <w:rFonts w:ascii="Garamond" w:eastAsia="Microsoft Sans Serif" w:hAnsi="Garamond" w:cs="Arial"/>
          <w:color w:val="000000"/>
          <w:sz w:val="24"/>
          <w:szCs w:val="24"/>
        </w:rPr>
      </w:pPr>
    </w:p>
    <w:p w14:paraId="2849EEE9" w14:textId="77777777" w:rsidR="007D1B0C" w:rsidRPr="00EE263B" w:rsidRDefault="007D1B0C" w:rsidP="000968B8">
      <w:pPr>
        <w:autoSpaceDE w:val="0"/>
        <w:autoSpaceDN w:val="0"/>
        <w:adjustRightInd w:val="0"/>
        <w:ind w:left="851"/>
        <w:rPr>
          <w:rFonts w:ascii="Garamond" w:hAnsi="Garamond" w:cs="Arial"/>
          <w:sz w:val="24"/>
          <w:szCs w:val="24"/>
          <w:lang w:eastAsia="en-US"/>
        </w:rPr>
      </w:pPr>
    </w:p>
    <w:p w14:paraId="375F262E" w14:textId="77777777"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58488744" w14:textId="77777777" w:rsidR="000968B8" w:rsidRPr="00EE263B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sectPr w:rsidR="000968B8" w:rsidRPr="00EE263B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5E944" w14:textId="77777777" w:rsidR="00F213B2" w:rsidRDefault="00F213B2" w:rsidP="008023A2">
      <w:r>
        <w:separator/>
      </w:r>
    </w:p>
  </w:endnote>
  <w:endnote w:type="continuationSeparator" w:id="0">
    <w:p w14:paraId="63859656" w14:textId="77777777" w:rsidR="00F213B2" w:rsidRDefault="00F213B2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79915" w14:textId="77777777" w:rsidR="00F213B2" w:rsidRDefault="00F213B2" w:rsidP="008023A2">
      <w:r>
        <w:separator/>
      </w:r>
    </w:p>
  </w:footnote>
  <w:footnote w:type="continuationSeparator" w:id="0">
    <w:p w14:paraId="302F2265" w14:textId="77777777" w:rsidR="00F213B2" w:rsidRDefault="00F213B2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F53F7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574BA"/>
    <w:rsid w:val="00057BB0"/>
    <w:rsid w:val="00071BE4"/>
    <w:rsid w:val="000968B8"/>
    <w:rsid w:val="000B03B2"/>
    <w:rsid w:val="000C0249"/>
    <w:rsid w:val="000E1CF1"/>
    <w:rsid w:val="000E6A5B"/>
    <w:rsid w:val="001E7EBB"/>
    <w:rsid w:val="001F799B"/>
    <w:rsid w:val="0020145D"/>
    <w:rsid w:val="00220668"/>
    <w:rsid w:val="0024024F"/>
    <w:rsid w:val="00245A97"/>
    <w:rsid w:val="002936D1"/>
    <w:rsid w:val="002B79FB"/>
    <w:rsid w:val="002B7B4D"/>
    <w:rsid w:val="002D02DA"/>
    <w:rsid w:val="002F0C6E"/>
    <w:rsid w:val="003A19BD"/>
    <w:rsid w:val="003A5AD7"/>
    <w:rsid w:val="003C283B"/>
    <w:rsid w:val="003E1267"/>
    <w:rsid w:val="00430E07"/>
    <w:rsid w:val="004A2640"/>
    <w:rsid w:val="00547650"/>
    <w:rsid w:val="00604627"/>
    <w:rsid w:val="00657E4D"/>
    <w:rsid w:val="00690FA8"/>
    <w:rsid w:val="006951D2"/>
    <w:rsid w:val="006B1457"/>
    <w:rsid w:val="00746789"/>
    <w:rsid w:val="00774762"/>
    <w:rsid w:val="00774D9B"/>
    <w:rsid w:val="007D1B0C"/>
    <w:rsid w:val="007D2438"/>
    <w:rsid w:val="008023A2"/>
    <w:rsid w:val="00813DF2"/>
    <w:rsid w:val="00841FDF"/>
    <w:rsid w:val="008E3D26"/>
    <w:rsid w:val="00924CB5"/>
    <w:rsid w:val="00971550"/>
    <w:rsid w:val="009B3DD1"/>
    <w:rsid w:val="009D6885"/>
    <w:rsid w:val="00A227C5"/>
    <w:rsid w:val="00A36A8D"/>
    <w:rsid w:val="00A46BF1"/>
    <w:rsid w:val="00A8640F"/>
    <w:rsid w:val="00AB3FF8"/>
    <w:rsid w:val="00AE50AF"/>
    <w:rsid w:val="00AE5DBD"/>
    <w:rsid w:val="00B540BE"/>
    <w:rsid w:val="00B734B1"/>
    <w:rsid w:val="00B742B0"/>
    <w:rsid w:val="00B90F6F"/>
    <w:rsid w:val="00C11C1C"/>
    <w:rsid w:val="00C2598E"/>
    <w:rsid w:val="00CC0CF4"/>
    <w:rsid w:val="00D213F0"/>
    <w:rsid w:val="00D470EF"/>
    <w:rsid w:val="00DD0E71"/>
    <w:rsid w:val="00EE263B"/>
    <w:rsid w:val="00F058BB"/>
    <w:rsid w:val="00F213B2"/>
    <w:rsid w:val="00F311F4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96EA"/>
  <w15:docId w15:val="{FDD4CE03-8382-48A9-A938-6488CFDE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3B75-C9FD-43E6-982D-7CF9024C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714</Words>
  <Characters>4074</Characters>
  <Application>Microsoft Office Word</Application>
  <DocSecurity>4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Galovičová Kristína</cp:lastModifiedBy>
  <cp:revision>2</cp:revision>
  <dcterms:created xsi:type="dcterms:W3CDTF">2020-04-16T08:07:00Z</dcterms:created>
  <dcterms:modified xsi:type="dcterms:W3CDTF">2020-04-16T08:07:00Z</dcterms:modified>
</cp:coreProperties>
</file>