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071ECCD8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E433F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77777777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5D4A09">
        <w:rPr>
          <w:b/>
          <w:color w:val="auto"/>
          <w:sz w:val="28"/>
          <w:szCs w:val="28"/>
        </w:rPr>
        <w:t>Vybavenie kuchynských zariadení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29198343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</w:t>
      </w:r>
      <w:r w:rsidR="008E433F">
        <w:rPr>
          <w:b/>
          <w:color w:val="auto"/>
          <w:sz w:val="28"/>
          <w:szCs w:val="28"/>
        </w:rPr>
        <w:t>Potreby pre verejné stravovanie na jedno použitie</w:t>
      </w:r>
      <w:r>
        <w:rPr>
          <w:b/>
          <w:color w:val="auto"/>
          <w:sz w:val="28"/>
          <w:szCs w:val="28"/>
        </w:rPr>
        <w:t>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</w:t>
      </w:r>
      <w:r w:rsidR="008E433F">
        <w:rPr>
          <w:b/>
          <w:color w:val="auto"/>
          <w:sz w:val="28"/>
          <w:szCs w:val="28"/>
        </w:rPr>
        <w:t>4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61AF2B91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F97551">
        <w:rPr>
          <w:sz w:val="22"/>
          <w:szCs w:val="22"/>
        </w:rPr>
        <w:t>1</w:t>
      </w:r>
      <w:r w:rsidR="008E433F">
        <w:rPr>
          <w:sz w:val="22"/>
          <w:szCs w:val="22"/>
        </w:rPr>
        <w:t>4</w:t>
      </w:r>
      <w:r w:rsidR="00F97551">
        <w:rPr>
          <w:sz w:val="22"/>
          <w:szCs w:val="22"/>
        </w:rPr>
        <w:t>.</w:t>
      </w:r>
      <w:r w:rsidR="008E433F">
        <w:rPr>
          <w:sz w:val="22"/>
          <w:szCs w:val="22"/>
        </w:rPr>
        <w:t>4</w:t>
      </w:r>
      <w:r w:rsidR="00F97551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E433F">
        <w:rPr>
          <w:sz w:val="22"/>
          <w:szCs w:val="22"/>
        </w:rPr>
        <w:t>6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184C11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5DC8BB38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46F614F" w:rsidR="00406EAA" w:rsidRPr="00406EAA" w:rsidRDefault="008B1F03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282055A2" w:rsidR="00406EAA" w:rsidRDefault="008B1F03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4193E27F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904046C" w:rsidR="00406EAA" w:rsidRPr="00406EAA" w:rsidRDefault="008B1F03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F402348" w:rsidR="00406EAA" w:rsidRDefault="008B1F03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15251AB3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3C7C49F9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480AE5D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63AB4E8D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7334A5A1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6489388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6952F3C" w:rsidR="00406EAA" w:rsidRPr="00406EAA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8B1F03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0522E3B8" w:rsidR="00406EAA" w:rsidRDefault="008B1F03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B1F58B2" w:rsidR="00406EAA" w:rsidRPr="006C1635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96D80A7" w:rsidR="00406EAA" w:rsidRPr="006C1635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37373A68" w:rsidR="00406EAA" w:rsidRPr="006C1635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10FC7B23" w:rsidR="00406EAA" w:rsidRPr="006C1635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1F7924FB" w:rsidR="00406EAA" w:rsidRPr="006C1635" w:rsidRDefault="008B1F0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3858B309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- špecifikácia</w:t>
      </w:r>
    </w:p>
    <w:p w14:paraId="209B93B9" w14:textId="2EF797B8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Príloha č. 3 – Štruktúrovaný rozpočet ceny – jednotkové ceny</w:t>
      </w:r>
    </w:p>
    <w:p w14:paraId="41D488C6" w14:textId="4F18F28E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19B7B123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6818A0D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1E586541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https://www.uvo.gov.sk/vyhladavanie/vyhladavanie-zakaziek/detail/53</w:t>
        </w:r>
      </w:hyperlink>
      <w:r w:rsidR="005D4A09">
        <w:rPr>
          <w:rStyle w:val="Hypertextovprepojenie"/>
          <w:sz w:val="22"/>
        </w:rPr>
        <w:t>7804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12594B0F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D01">
        <w:rPr>
          <w:sz w:val="22"/>
          <w:szCs w:val="22"/>
        </w:rPr>
        <w:t>7</w:t>
      </w:r>
      <w:r w:rsidR="00374C43">
        <w:rPr>
          <w:sz w:val="22"/>
          <w:szCs w:val="22"/>
        </w:rPr>
        <w:t>6</w:t>
      </w:r>
      <w:r w:rsidR="00A8124E">
        <w:rPr>
          <w:sz w:val="22"/>
          <w:szCs w:val="22"/>
        </w:rPr>
        <w:t>721</w:t>
      </w:r>
    </w:p>
    <w:p w14:paraId="70FE773F" w14:textId="2C2C0FA0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515B7D" w:rsidRPr="00D53D04">
          <w:rPr>
            <w:rStyle w:val="Hypertextovprepojenie"/>
            <w:sz w:val="22"/>
            <w:szCs w:val="22"/>
          </w:rPr>
          <w:t>https://josephine.proebiz.com/sk/tender/7</w:t>
        </w:r>
        <w:r w:rsidR="00A8124E">
          <w:rPr>
            <w:rStyle w:val="Hypertextovprepojenie"/>
            <w:sz w:val="22"/>
            <w:szCs w:val="22"/>
          </w:rPr>
          <w:t>6721</w:t>
        </w:r>
        <w:r w:rsidR="00515B7D" w:rsidRPr="00D53D04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BA621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04C8D57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2A2D2F">
        <w:rPr>
          <w:sz w:val="22"/>
          <w:szCs w:val="22"/>
        </w:rPr>
        <w:t xml:space="preserve"> prípadne </w:t>
      </w:r>
      <w:r w:rsidR="008F245C">
        <w:rPr>
          <w:sz w:val="22"/>
          <w:szCs w:val="22"/>
        </w:rPr>
        <w:t xml:space="preserve">inštalácia </w:t>
      </w:r>
      <w:r w:rsidR="00994F2B">
        <w:rPr>
          <w:sz w:val="22"/>
          <w:szCs w:val="22"/>
        </w:rPr>
        <w:t xml:space="preserve">zariadení určených pre </w:t>
      </w:r>
      <w:r w:rsidR="002A2D2F">
        <w:rPr>
          <w:sz w:val="22"/>
          <w:szCs w:val="22"/>
        </w:rPr>
        <w:t>vybavenie kuchynských zariadení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3BF02EDD" w14:textId="66B8B546" w:rsidR="00AB637C" w:rsidRDefault="00A10DFC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570F2DC6" w14:textId="77777777" w:rsidR="00AB637C" w:rsidRPr="00AB637C" w:rsidRDefault="00AB637C" w:rsidP="00AB637C">
      <w:pPr>
        <w:pStyle w:val="Zkladntext"/>
        <w:autoSpaceDE w:val="0"/>
        <w:autoSpaceDN w:val="0"/>
        <w:spacing w:after="0"/>
        <w:ind w:left="567" w:right="567" w:firstLine="0"/>
        <w:rPr>
          <w:sz w:val="10"/>
          <w:szCs w:val="22"/>
        </w:rPr>
      </w:pPr>
    </w:p>
    <w:p w14:paraId="04756906" w14:textId="5DE770D5" w:rsidR="00D3072F" w:rsidRPr="00AB637C" w:rsidRDefault="00AB637C" w:rsidP="00AB637C">
      <w:pPr>
        <w:spacing w:after="0"/>
        <w:ind w:left="567" w:right="567" w:firstLine="0"/>
        <w:rPr>
          <w:rStyle w:val="gmail-green"/>
          <w:i/>
          <w:iCs/>
        </w:rPr>
      </w:pPr>
      <w:bookmarkStart w:id="19" w:name="_Hlk184372063"/>
      <w:r w:rsidRPr="00AB637C">
        <w:rPr>
          <w:rStyle w:val="gmail-green"/>
          <w:i/>
          <w:iCs/>
        </w:rPr>
        <w:t>39</w:t>
      </w:r>
      <w:r w:rsidR="002A2D2F">
        <w:rPr>
          <w:rStyle w:val="gmail-green"/>
          <w:i/>
          <w:iCs/>
        </w:rPr>
        <w:t>22</w:t>
      </w:r>
      <w:r w:rsidRPr="00AB637C">
        <w:rPr>
          <w:rStyle w:val="gmail-green"/>
          <w:i/>
          <w:iCs/>
        </w:rPr>
        <w:t>0000-</w:t>
      </w:r>
      <w:r w:rsidR="002A2D2F">
        <w:rPr>
          <w:rStyle w:val="gmail-green"/>
          <w:i/>
          <w:iCs/>
        </w:rPr>
        <w:t>0</w:t>
      </w:r>
      <w:r w:rsidRPr="00AB637C">
        <w:rPr>
          <w:rStyle w:val="gmail-green"/>
          <w:i/>
          <w:iCs/>
        </w:rPr>
        <w:t xml:space="preserve"> </w:t>
      </w:r>
      <w:r w:rsidR="002A2D2F">
        <w:rPr>
          <w:rStyle w:val="gmail-green"/>
          <w:i/>
          <w:iCs/>
        </w:rPr>
        <w:t xml:space="preserve">kuchynské </w:t>
      </w:r>
      <w:r w:rsidR="007F38A5">
        <w:rPr>
          <w:rStyle w:val="gmail-green"/>
          <w:i/>
          <w:iCs/>
        </w:rPr>
        <w:t xml:space="preserve">zariadenia, domáce potreby a dodávky pre stravovacie zariadenie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65CAC2A4" w:rsidR="005D1816" w:rsidRPr="00AB637C" w:rsidRDefault="005D1816" w:rsidP="000B7DA3">
      <w:pPr>
        <w:spacing w:after="0"/>
        <w:ind w:left="567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1589E41C" w14:textId="33D1722E" w:rsidR="00AB637C" w:rsidRPr="00AB637C" w:rsidRDefault="002A2D2F" w:rsidP="002A2D2F">
      <w:pPr>
        <w:spacing w:after="0"/>
        <w:ind w:left="567" w:right="567" w:firstLine="0"/>
        <w:rPr>
          <w:rStyle w:val="gmail-green"/>
          <w:i/>
          <w:iCs/>
          <w:sz w:val="22"/>
          <w:szCs w:val="22"/>
          <w:bdr w:val="none" w:sz="0" w:space="0" w:color="auto" w:frame="1"/>
        </w:rPr>
      </w:pP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39221000-7 kuchynské vybavenie; 39221180-2 kuchárske potreby; 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39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221123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-5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nápojové sklo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;  39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225720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-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8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džbány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;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39221120-4 šálky a poháre; </w:t>
      </w:r>
      <w:r w:rsidR="007F38A5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39222000-4 Potreby pre verejné stravovanie; 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60000000-8 doprava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4504B8AC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1</w:t>
      </w:r>
      <w:r w:rsidR="008E433F">
        <w:rPr>
          <w:b/>
          <w:bCs/>
          <w:i/>
          <w:iCs/>
          <w:sz w:val="22"/>
          <w:szCs w:val="22"/>
          <w:u w:val="single"/>
        </w:rPr>
        <w:t>5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 </w:t>
      </w:r>
      <w:r w:rsidR="008E433F">
        <w:rPr>
          <w:b/>
          <w:bCs/>
          <w:i/>
          <w:iCs/>
          <w:sz w:val="22"/>
          <w:szCs w:val="22"/>
          <w:u w:val="single"/>
        </w:rPr>
        <w:t>640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8E433F">
        <w:rPr>
          <w:b/>
          <w:bCs/>
          <w:i/>
          <w:iCs/>
          <w:sz w:val="22"/>
          <w:szCs w:val="22"/>
          <w:u w:val="single"/>
        </w:rPr>
        <w:t>00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</w:t>
      </w:r>
      <w:r w:rsidR="008E433F">
        <w:rPr>
          <w:b/>
          <w:bCs/>
          <w:i/>
          <w:iCs/>
          <w:sz w:val="22"/>
          <w:szCs w:val="22"/>
          <w:u w:val="single"/>
        </w:rPr>
        <w:t xml:space="preserve"> - neprekročiteľný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645448FC" w:rsidR="00A10DFC" w:rsidRPr="008E433F" w:rsidRDefault="008E433F" w:rsidP="008E433F">
      <w:pPr>
        <w:spacing w:after="0"/>
        <w:ind w:left="567" w:right="-31" w:hanging="709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243D82"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do </w:t>
      </w:r>
      <w:r w:rsidRPr="008E433F">
        <w:rPr>
          <w:sz w:val="22"/>
          <w:szCs w:val="22"/>
        </w:rPr>
        <w:t xml:space="preserve">10 pracovných dní od účinnosti zmluvy, najneskôr však do </w:t>
      </w:r>
      <w:r w:rsidRPr="008E433F">
        <w:rPr>
          <w:b/>
          <w:bCs/>
          <w:sz w:val="22"/>
          <w:szCs w:val="22"/>
        </w:rPr>
        <w:t>2</w:t>
      </w:r>
      <w:r w:rsidR="00EF6150">
        <w:rPr>
          <w:b/>
          <w:bCs/>
          <w:sz w:val="22"/>
          <w:szCs w:val="22"/>
        </w:rPr>
        <w:t>0</w:t>
      </w:r>
      <w:r w:rsidRPr="008E433F">
        <w:rPr>
          <w:b/>
          <w:sz w:val="22"/>
          <w:szCs w:val="22"/>
        </w:rPr>
        <w:t xml:space="preserve">.05.2026. </w:t>
      </w:r>
    </w:p>
    <w:p w14:paraId="57FCA134" w14:textId="327F5066" w:rsidR="00DE32A2" w:rsidRPr="002548D5" w:rsidRDefault="00DE32A2" w:rsidP="008E433F">
      <w:pPr>
        <w:pStyle w:val="Odsekzoznamu"/>
        <w:ind w:left="567" w:right="567" w:firstLine="0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7098C004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13AAFDBF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E433F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FF0000"/>
          <w:sz w:val="22"/>
          <w:szCs w:val="22"/>
        </w:rPr>
      </w:pPr>
      <w:r w:rsidRPr="008E433F">
        <w:rPr>
          <w:b/>
          <w:bCs/>
          <w:color w:val="FF0000"/>
          <w:sz w:val="22"/>
          <w:szCs w:val="22"/>
        </w:rPr>
        <w:t>Ponuka</w:t>
      </w:r>
      <w:r w:rsidR="00BE6073" w:rsidRPr="008E433F">
        <w:rPr>
          <w:b/>
          <w:bCs/>
          <w:color w:val="FF0000"/>
          <w:sz w:val="22"/>
          <w:szCs w:val="22"/>
        </w:rPr>
        <w:t xml:space="preserve"> predložená </w:t>
      </w:r>
      <w:r w:rsidRPr="008E433F">
        <w:rPr>
          <w:b/>
          <w:bCs/>
          <w:color w:val="FF0000"/>
          <w:sz w:val="22"/>
          <w:szCs w:val="22"/>
        </w:rPr>
        <w:t xml:space="preserve">zaradeným </w:t>
      </w:r>
      <w:r w:rsidR="00BE6073" w:rsidRPr="008E433F">
        <w:rPr>
          <w:b/>
          <w:bCs/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návrh</w:t>
      </w:r>
      <w:r w:rsidRPr="005544B7">
        <w:rPr>
          <w:sz w:val="22"/>
          <w:szCs w:val="22"/>
        </w:rPr>
        <w:t xml:space="preserve"> zaradeného záujemcu </w:t>
      </w:r>
      <w:r w:rsidRPr="005544B7">
        <w:rPr>
          <w:color w:val="FF0000"/>
          <w:sz w:val="22"/>
          <w:szCs w:val="22"/>
        </w:rPr>
        <w:t xml:space="preserve">na plnenie kritérií </w:t>
      </w:r>
      <w:r w:rsidRPr="00DE32A2">
        <w:rPr>
          <w:sz w:val="22"/>
          <w:szCs w:val="22"/>
        </w:rPr>
        <w:t xml:space="preserve">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opis</w:t>
      </w:r>
      <w:r w:rsidRPr="005544B7">
        <w:rPr>
          <w:sz w:val="22"/>
          <w:szCs w:val="22"/>
        </w:rPr>
        <w:t xml:space="preserve"> ponúkan</w:t>
      </w:r>
      <w:r w:rsidR="00C049F0" w:rsidRPr="005544B7">
        <w:rPr>
          <w:sz w:val="22"/>
          <w:szCs w:val="22"/>
        </w:rPr>
        <w:t>ého</w:t>
      </w:r>
      <w:r w:rsidR="00BF13BB" w:rsidRPr="005544B7">
        <w:rPr>
          <w:sz w:val="22"/>
          <w:szCs w:val="22"/>
        </w:rPr>
        <w:t xml:space="preserve"> </w:t>
      </w:r>
      <w:r w:rsidR="00C049F0" w:rsidRPr="005544B7">
        <w:rPr>
          <w:color w:val="FF0000"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</w:t>
      </w:r>
      <w:r w:rsidR="00DE32A2" w:rsidRPr="00DE32A2">
        <w:rPr>
          <w:sz w:val="22"/>
          <w:szCs w:val="22"/>
        </w:rPr>
        <w:lastRenderedPageBreak/>
        <w:t>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68226A9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A11E475" w14:textId="5BB18C9D" w:rsidR="008C6621" w:rsidRDefault="008C6621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Štruktúrovaný rozpočet ceny</w:t>
      </w:r>
      <w:r w:rsidRPr="005544B7"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jednotkové ceny, opatrený </w:t>
      </w:r>
      <w:r w:rsidR="005544B7">
        <w:rPr>
          <w:sz w:val="22"/>
          <w:szCs w:val="22"/>
        </w:rPr>
        <w:t xml:space="preserve">pečiatkou a </w:t>
      </w:r>
      <w:r>
        <w:rPr>
          <w:sz w:val="22"/>
          <w:szCs w:val="22"/>
        </w:rPr>
        <w:t>podpisom oprávnenej osoby</w:t>
      </w:r>
      <w:r w:rsidR="005544B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15E02FD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8C6621">
        <w:rPr>
          <w:bCs/>
          <w:sz w:val="22"/>
          <w:szCs w:val="22"/>
        </w:rPr>
        <w:t>e)</w:t>
      </w:r>
      <w:r>
        <w:rPr>
          <w:b/>
          <w:sz w:val="22"/>
          <w:szCs w:val="22"/>
        </w:rPr>
        <w:t xml:space="preserve">      </w:t>
      </w:r>
      <w:r w:rsidRPr="005544B7">
        <w:rPr>
          <w:bCs/>
          <w:color w:val="FF0000"/>
          <w:sz w:val="22"/>
          <w:szCs w:val="22"/>
        </w:rPr>
        <w:t>Návrh zmluvy/rámcovej dohody</w:t>
      </w:r>
      <w:r w:rsidRPr="005544B7">
        <w:rPr>
          <w:color w:val="FF0000"/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405E4D54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f)</w:t>
      </w:r>
      <w:r>
        <w:rPr>
          <w:b/>
          <w:bCs/>
          <w:sz w:val="22"/>
          <w:szCs w:val="22"/>
        </w:rPr>
        <w:t xml:space="preserve">     </w:t>
      </w:r>
      <w:r w:rsidRPr="005544B7">
        <w:rPr>
          <w:color w:val="FF0000"/>
          <w:sz w:val="22"/>
          <w:szCs w:val="22"/>
        </w:rPr>
        <w:t>Ú</w:t>
      </w:r>
      <w:r w:rsidR="006A4C7C" w:rsidRPr="005544B7">
        <w:rPr>
          <w:color w:val="FF0000"/>
          <w:sz w:val="22"/>
          <w:szCs w:val="22"/>
        </w:rPr>
        <w:t xml:space="preserve">daje o subdodávkach a subdodávateľoch </w:t>
      </w:r>
      <w:r w:rsidR="006A4C7C">
        <w:rPr>
          <w:sz w:val="22"/>
          <w:szCs w:val="22"/>
        </w:rPr>
        <w:t>podľa prílohy  týchto súťažných podkladov kompletne</w:t>
      </w:r>
      <w:r>
        <w:rPr>
          <w:sz w:val="22"/>
          <w:szCs w:val="22"/>
        </w:rPr>
        <w:t xml:space="preserve"> </w:t>
      </w:r>
    </w:p>
    <w:p w14:paraId="457A695A" w14:textId="77777777" w:rsidR="005544B7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</w:t>
      </w:r>
      <w:r w:rsidR="005544B7">
        <w:rPr>
          <w:sz w:val="22"/>
          <w:szCs w:val="22"/>
        </w:rPr>
        <w:t xml:space="preserve"> opečiatkovaný </w:t>
      </w:r>
      <w:r w:rsidR="006A4C7C">
        <w:rPr>
          <w:sz w:val="22"/>
          <w:szCs w:val="22"/>
        </w:rPr>
        <w:t xml:space="preserve"> a podpísaný oprávnenou osobou (pozn.: uchádzač údaje uvedie iba v tom </w:t>
      </w:r>
    </w:p>
    <w:p w14:paraId="0D226AF8" w14:textId="77777777" w:rsidR="005544B7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prípade, ak sú</w:t>
      </w:r>
      <w:r>
        <w:rPr>
          <w:sz w:val="22"/>
          <w:szCs w:val="22"/>
        </w:rPr>
        <w:t xml:space="preserve"> </w:t>
      </w:r>
      <w:r w:rsidR="006A4C7C">
        <w:rPr>
          <w:sz w:val="22"/>
          <w:szCs w:val="22"/>
        </w:rPr>
        <w:t xml:space="preserve">mu v čase predloženia ponuky známi subdodávateľ/subdodávatelia, ktorým má </w:t>
      </w:r>
      <w:r>
        <w:rPr>
          <w:sz w:val="22"/>
          <w:szCs w:val="22"/>
        </w:rPr>
        <w:t xml:space="preserve">   </w:t>
      </w:r>
    </w:p>
    <w:p w14:paraId="1816616F" w14:textId="1C5BCBDB" w:rsidR="006A0B00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v úmysle zada</w:t>
      </w:r>
      <w:r>
        <w:rPr>
          <w:sz w:val="22"/>
          <w:szCs w:val="22"/>
        </w:rPr>
        <w:t xml:space="preserve">ť </w:t>
      </w:r>
      <w:r w:rsidR="006A4C7C">
        <w:rPr>
          <w:sz w:val="22"/>
          <w:szCs w:val="22"/>
        </w:rPr>
        <w:t>časť zákazky),</w:t>
      </w:r>
    </w:p>
    <w:p w14:paraId="6DB142D8" w14:textId="4925EDBD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4F1E3D8E" w14:textId="78CAC7F8" w:rsidR="008E433F" w:rsidRPr="008E433F" w:rsidRDefault="008E433F" w:rsidP="008E433F">
      <w:pPr>
        <w:pStyle w:val="Odsekzoznamu"/>
        <w:numPr>
          <w:ilvl w:val="0"/>
          <w:numId w:val="39"/>
        </w:numPr>
        <w:ind w:right="567"/>
        <w:rPr>
          <w:sz w:val="22"/>
          <w:szCs w:val="22"/>
        </w:rPr>
      </w:pPr>
      <w:r w:rsidRPr="005544B7">
        <w:rPr>
          <w:bCs/>
          <w:color w:val="FF0000"/>
          <w:sz w:val="22"/>
          <w:szCs w:val="22"/>
        </w:rPr>
        <w:t>Čestné vyhlásenie k uplatňovaniu medzinárodných sankcií</w:t>
      </w:r>
      <w:r w:rsidRPr="005544B7">
        <w:rPr>
          <w:b/>
          <w:color w:val="FF0000"/>
          <w:sz w:val="22"/>
          <w:szCs w:val="22"/>
        </w:rPr>
        <w:t xml:space="preserve"> </w:t>
      </w:r>
      <w:r w:rsidRPr="008E433F">
        <w:rPr>
          <w:bCs/>
          <w:sz w:val="22"/>
          <w:szCs w:val="22"/>
        </w:rPr>
        <w:t>uchádzača, v rozsahu podľa prílohy týchto súťažných podkladov</w:t>
      </w:r>
      <w:r>
        <w:rPr>
          <w:bCs/>
          <w:sz w:val="22"/>
          <w:szCs w:val="22"/>
        </w:rPr>
        <w:t>, opatrený pečiatkou a podpisom oprávnenej osoby konať za uchádzača.</w:t>
      </w:r>
    </w:p>
    <w:p w14:paraId="6DDB4C73" w14:textId="3EFE28A0" w:rsidR="00D3072F" w:rsidRPr="00074742" w:rsidRDefault="005544B7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7BB596D6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8E433F" w:rsidRPr="008E433F">
        <w:rPr>
          <w:b/>
          <w:iCs/>
          <w:sz w:val="22"/>
          <w:szCs w:val="22"/>
        </w:rPr>
        <w:t>27</w:t>
      </w:r>
      <w:r w:rsidRPr="00F97551">
        <w:rPr>
          <w:b/>
          <w:iCs/>
          <w:sz w:val="22"/>
          <w:szCs w:val="22"/>
        </w:rPr>
        <w:t>.</w:t>
      </w:r>
      <w:r w:rsidR="008E433F">
        <w:rPr>
          <w:b/>
          <w:iCs/>
          <w:sz w:val="22"/>
          <w:szCs w:val="22"/>
        </w:rPr>
        <w:t>4</w:t>
      </w:r>
      <w:r w:rsidR="00EC552E" w:rsidRPr="00F97551">
        <w:rPr>
          <w:b/>
          <w:iCs/>
          <w:sz w:val="22"/>
          <w:szCs w:val="22"/>
        </w:rPr>
        <w:t>.202</w:t>
      </w:r>
      <w:r w:rsidR="008E433F">
        <w:rPr>
          <w:b/>
          <w:iCs/>
          <w:sz w:val="22"/>
          <w:szCs w:val="22"/>
        </w:rPr>
        <w:t>6</w:t>
      </w:r>
      <w:r w:rsidRPr="00F97551">
        <w:rPr>
          <w:b/>
          <w:iCs/>
          <w:sz w:val="22"/>
          <w:szCs w:val="22"/>
        </w:rPr>
        <w:t xml:space="preserve"> o</w:t>
      </w:r>
      <w:r w:rsidR="007D1B7C" w:rsidRPr="00F97551">
        <w:rPr>
          <w:b/>
          <w:iCs/>
          <w:sz w:val="22"/>
          <w:szCs w:val="22"/>
        </w:rPr>
        <w:t> </w:t>
      </w:r>
      <w:r w:rsidR="007320C1" w:rsidRPr="00F97551">
        <w:rPr>
          <w:b/>
          <w:iCs/>
          <w:sz w:val="22"/>
          <w:szCs w:val="22"/>
        </w:rPr>
        <w:t>09</w:t>
      </w:r>
      <w:r w:rsidR="007D1B7C" w:rsidRPr="00F97551">
        <w:rPr>
          <w:b/>
          <w:iCs/>
          <w:sz w:val="22"/>
          <w:szCs w:val="22"/>
        </w:rPr>
        <w:t>.</w:t>
      </w:r>
      <w:r w:rsidR="007320C1" w:rsidRPr="00F97551">
        <w:rPr>
          <w:b/>
          <w:iCs/>
          <w:sz w:val="22"/>
          <w:szCs w:val="22"/>
        </w:rPr>
        <w:t>00</w:t>
      </w:r>
      <w:r w:rsidRPr="00F97551">
        <w:rPr>
          <w:b/>
          <w:iCs/>
          <w:sz w:val="22"/>
          <w:szCs w:val="22"/>
        </w:rPr>
        <w:t xml:space="preserve"> hod</w:t>
      </w:r>
      <w:r w:rsidRPr="00F97551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40" w:name="_Ref90371162"/>
      <w:bookmarkStart w:id="141" w:name="_Toc90894581"/>
      <w:bookmarkStart w:id="142" w:name="_Toc189637036"/>
      <w:bookmarkEnd w:id="138"/>
      <w:r w:rsidRPr="00F1694B">
        <w:lastRenderedPageBreak/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1003F551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374C43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8" w:name="_Toc189637043"/>
      <w:r>
        <w:t>Otváranie ponúk</w:t>
      </w:r>
      <w:bookmarkEnd w:id="158"/>
    </w:p>
    <w:p w14:paraId="295F6D9B" w14:textId="53429816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8E433F">
        <w:rPr>
          <w:b/>
          <w:bCs/>
          <w:sz w:val="22"/>
          <w:szCs w:val="22"/>
          <w:lang w:bidi="sk-SK"/>
        </w:rPr>
        <w:t>27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4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8E433F">
        <w:rPr>
          <w:b/>
          <w:bCs/>
          <w:sz w:val="22"/>
          <w:szCs w:val="22"/>
          <w:lang w:bidi="sk-SK"/>
        </w:rPr>
        <w:t>6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7320C1" w:rsidRPr="00F97551">
        <w:rPr>
          <w:b/>
          <w:bCs/>
          <w:sz w:val="22"/>
          <w:szCs w:val="22"/>
          <w:lang w:bidi="sk-SK"/>
        </w:rPr>
        <w:t>09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15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3CE30479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BA621C">
      <w:pPr>
        <w:pStyle w:val="Nadpis3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BA621C">
      <w:pPr>
        <w:pStyle w:val="Nadpis3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F12B" w14:textId="77777777" w:rsidR="008B1F03" w:rsidRDefault="008B1F03">
      <w:r>
        <w:separator/>
      </w:r>
    </w:p>
  </w:endnote>
  <w:endnote w:type="continuationSeparator" w:id="0">
    <w:p w14:paraId="003A3CE2" w14:textId="77777777" w:rsidR="008B1F03" w:rsidRDefault="008B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2FF9" w14:textId="77777777" w:rsidR="008B1F03" w:rsidRDefault="008B1F03">
      <w:r>
        <w:separator/>
      </w:r>
    </w:p>
  </w:footnote>
  <w:footnote w:type="continuationSeparator" w:id="0">
    <w:p w14:paraId="6F200962" w14:textId="77777777" w:rsidR="008B1F03" w:rsidRDefault="008B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1371ABF"/>
    <w:multiLevelType w:val="hybridMultilevel"/>
    <w:tmpl w:val="D28E3980"/>
    <w:lvl w:ilvl="0" w:tplc="62F83B66">
      <w:start w:val="7"/>
      <w:numFmt w:val="lowerLetter"/>
      <w:lvlText w:val="%1)"/>
      <w:lvlJc w:val="left"/>
      <w:pPr>
        <w:ind w:left="79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C43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7F4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D01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B7D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4B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03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3F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24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82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BCF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150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3A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574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3164</Words>
  <Characters>18035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21157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50</cp:revision>
  <cp:lastPrinted>2026-04-14T10:29:00Z</cp:lastPrinted>
  <dcterms:created xsi:type="dcterms:W3CDTF">2024-11-27T10:21:00Z</dcterms:created>
  <dcterms:modified xsi:type="dcterms:W3CDTF">2026-04-14T10:38:00Z</dcterms:modified>
</cp:coreProperties>
</file>