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74302775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1188909E" w14:textId="77A4D4C1" w:rsidR="00A25CE6" w:rsidRPr="00A25CE6" w:rsidRDefault="00C77E9F" w:rsidP="00A25CE6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A25CE6" w:rsidRPr="00A25CE6">
        <w:rPr>
          <w:rFonts w:ascii="Arial Narrow" w:hAnsi="Arial Narrow"/>
        </w:rPr>
        <w:t>Ing. Bronislava Dragula</w:t>
      </w:r>
      <w:r w:rsidR="00A25CE6">
        <w:rPr>
          <w:rFonts w:ascii="Arial Narrow" w:hAnsi="Arial Narrow"/>
        </w:rPr>
        <w:t xml:space="preserve">, </w:t>
      </w:r>
      <w:r w:rsidR="00A25CE6" w:rsidRPr="00A25CE6">
        <w:rPr>
          <w:rFonts w:ascii="Arial Narrow" w:hAnsi="Arial Narrow"/>
        </w:rPr>
        <w:t>vedúca kvetinárstiev a viazarne</w:t>
      </w:r>
    </w:p>
    <w:p w14:paraId="6D52F60A" w14:textId="38D863F4" w:rsidR="0043118B" w:rsidRPr="00F9607E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A25CE6" w:rsidRPr="00A25CE6">
          <w:rPr>
            <w:rStyle w:val="Hypertextovprepojenie"/>
            <w:rFonts w:ascii="Arial Narrow" w:hAnsi="Arial Narrow"/>
          </w:rPr>
          <w:t>bronislava.dragula@marianum.sk</w:t>
        </w:r>
      </w:hyperlink>
      <w:r w:rsidR="00A25CE6" w:rsidRPr="00A25CE6">
        <w:rPr>
          <w:rFonts w:ascii="Arial Narrow" w:hAnsi="Arial Narrow"/>
        </w:rPr>
        <w:t> </w:t>
      </w:r>
    </w:p>
    <w:p w14:paraId="7C863B5D" w14:textId="678B80DD" w:rsidR="00A25CE6" w:rsidRPr="00A25CE6" w:rsidRDefault="0043118B" w:rsidP="00A25CE6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A25CE6" w:rsidRPr="00A25CE6">
        <w:rPr>
          <w:rFonts w:ascii="Arial Narrow" w:hAnsi="Arial Narrow"/>
        </w:rPr>
        <w:t>+421 911 468</w:t>
      </w:r>
      <w:r w:rsidR="00A25CE6">
        <w:rPr>
          <w:rFonts w:ascii="Arial Narrow" w:hAnsi="Arial Narrow"/>
        </w:rPr>
        <w:t> </w:t>
      </w:r>
      <w:r w:rsidR="00A25CE6" w:rsidRPr="00A25CE6">
        <w:rPr>
          <w:rFonts w:ascii="Arial Narrow" w:hAnsi="Arial Narrow"/>
        </w:rPr>
        <w:t>026</w:t>
      </w:r>
    </w:p>
    <w:p w14:paraId="35E0AA9B" w14:textId="44A04F7A" w:rsidR="00A25CE6" w:rsidRDefault="00A25CE6" w:rsidP="0043118B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6E35D5AD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strategický tovar v zmysle VOP</w:t>
      </w:r>
    </w:p>
    <w:p w14:paraId="285D5359" w14:textId="77777777" w:rsidR="00DC681D" w:rsidRDefault="00DC681D" w:rsidP="00FA5BA2">
      <w:pPr>
        <w:spacing w:after="0"/>
        <w:ind w:left="720"/>
        <w:rPr>
          <w:rFonts w:ascii="Arial Narrow" w:hAnsi="Arial Narrow"/>
        </w:rPr>
      </w:pPr>
    </w:p>
    <w:p w14:paraId="4E0AF70E" w14:textId="50BEEAB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D</w:t>
      </w:r>
      <w:r w:rsidRPr="00575476">
        <w:rPr>
          <w:rFonts w:ascii="Arial Narrow" w:hAnsi="Arial Narrow" w:cstheme="minorHAnsi"/>
        </w:rPr>
        <w:t>odávka  živých rezaných kvetov s dopravou a   na obdobie 6 mesiacov na tri miesta v Bratislave, v rozsahu a kvalite:</w:t>
      </w:r>
    </w:p>
    <w:p w14:paraId="51FBADAC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>1. Kvalita živých kvetov  A1 – bez poškodenia , čerstvé,</w:t>
      </w:r>
    </w:p>
    <w:p w14:paraId="3F428144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7565E91D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 xml:space="preserve">3. Uprednostňujeme kvety pestované na Slovensku, </w:t>
      </w:r>
    </w:p>
    <w:p w14:paraId="61ACEE73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 xml:space="preserve">4. Umožňuje sa predloženie ekvivalentu s presným označením parametrov, názvu tovaru a balenia. Minimálne požiadavky na kvalitu ekvivalentu sú dané popisom položky v prílohe č.2 </w:t>
      </w:r>
    </w:p>
    <w:p w14:paraId="4244A7CA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 xml:space="preserve">   ( pestovateľ, počet pukov, rozmery....), presné označenie pestovateľa a obchodný názov kvetu slúžia iba na označenie minimálnych kvalitatívnych parametrov.</w:t>
      </w:r>
    </w:p>
    <w:p w14:paraId="5EE5CD71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>5. S doručením na adresy:  Šafárikovo nám. 3 / Hodonínska 44 / Gagarinova 29.</w:t>
      </w:r>
    </w:p>
    <w:p w14:paraId="310758D2" w14:textId="77777777" w:rsidR="005B13F5" w:rsidRPr="005B13F5" w:rsidRDefault="005B13F5" w:rsidP="005B13F5">
      <w:pPr>
        <w:pStyle w:val="Odsekzoznamu"/>
        <w:tabs>
          <w:tab w:val="left" w:pos="709"/>
        </w:tabs>
        <w:spacing w:before="100" w:beforeAutospacing="1" w:after="100" w:afterAutospacing="1"/>
        <w:ind w:left="709"/>
        <w:jc w:val="both"/>
        <w:rPr>
          <w:rFonts w:ascii="Arial Narrow" w:hAnsi="Arial Narrow" w:cstheme="minorHAnsi"/>
        </w:rPr>
      </w:pPr>
      <w:r w:rsidRPr="005B13F5">
        <w:rPr>
          <w:rFonts w:ascii="Arial Narrow" w:hAnsi="Arial Narrow" w:cstheme="minorHAnsi"/>
        </w:rPr>
        <w:t>6. Dodanie do 12 hodín od zaslania objednávky, posledný termín zaslania  objednávky do 17.00 hod, dodanie od 05.00 hod. do 06.00 hod. na druhý deň ráno.</w:t>
      </w:r>
    </w:p>
    <w:p w14:paraId="70132291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</w:p>
    <w:p w14:paraId="45C9D278" w14:textId="77777777" w:rsidR="00575476" w:rsidRPr="00575476" w:rsidRDefault="00575476" w:rsidP="00575476">
      <w:pPr>
        <w:spacing w:after="0" w:line="276" w:lineRule="auto"/>
        <w:ind w:left="709"/>
        <w:jc w:val="both"/>
        <w:rPr>
          <w:rFonts w:ascii="Arial Narrow" w:hAnsi="Arial Narrow" w:cstheme="minorHAnsi"/>
        </w:rPr>
      </w:pPr>
      <w:r w:rsidRPr="00575476">
        <w:rPr>
          <w:rFonts w:ascii="Arial Narrow" w:hAnsi="Arial Narrow" w:cstheme="minorHAnsi"/>
        </w:rPr>
        <w:t>Verejný obstarávateľ požaduje zafixovanie jednotkových cien na celé obdobie a objem zákazky. Počty v tabuľke sú len orientačné - uvedené ako maximálne , na základe odberu predchádzajúcich období. Jednotkové ceny budú NEMENNÉ počas celého obdobia čerpania.</w:t>
      </w:r>
    </w:p>
    <w:p w14:paraId="66FB341C" w14:textId="77777777" w:rsidR="00575476" w:rsidRPr="00F9607E" w:rsidRDefault="00575476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575476"/>
    <w:rsid w:val="005878F8"/>
    <w:rsid w:val="005B13F5"/>
    <w:rsid w:val="006040C0"/>
    <w:rsid w:val="006C7205"/>
    <w:rsid w:val="006E119D"/>
    <w:rsid w:val="006F2514"/>
    <w:rsid w:val="00746591"/>
    <w:rsid w:val="0082541B"/>
    <w:rsid w:val="00841BA1"/>
    <w:rsid w:val="00873B50"/>
    <w:rsid w:val="008D624A"/>
    <w:rsid w:val="0090226A"/>
    <w:rsid w:val="0092552C"/>
    <w:rsid w:val="00A25CE6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A278B"/>
    <w:rsid w:val="00CD0D45"/>
    <w:rsid w:val="00CF3623"/>
    <w:rsid w:val="00CF3B88"/>
    <w:rsid w:val="00CF59D4"/>
    <w:rsid w:val="00CF6B60"/>
    <w:rsid w:val="00DC681D"/>
    <w:rsid w:val="00E1254C"/>
    <w:rsid w:val="00E723D7"/>
    <w:rsid w:val="00E83067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5B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islava.dragul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dcterms:created xsi:type="dcterms:W3CDTF">2026-04-21T09:52:00Z</dcterms:created>
  <dcterms:modified xsi:type="dcterms:W3CDTF">2026-04-21T09:53:00Z</dcterms:modified>
</cp:coreProperties>
</file>