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DCEC" w14:textId="77777777" w:rsidR="00551538" w:rsidRPr="00F84945" w:rsidRDefault="00551538" w:rsidP="00551538">
      <w:pPr>
        <w:tabs>
          <w:tab w:val="left" w:pos="5387"/>
        </w:tabs>
        <w:ind w:left="6096"/>
        <w:rPr>
          <w:rFonts w:ascii="Cambria" w:hAnsi="Cambria"/>
          <w:sz w:val="22"/>
          <w:szCs w:val="22"/>
        </w:rPr>
      </w:pPr>
    </w:p>
    <w:p w14:paraId="39663C00" w14:textId="77777777" w:rsidR="00551538" w:rsidRPr="00F84945" w:rsidRDefault="00551538" w:rsidP="00551538">
      <w:pPr>
        <w:tabs>
          <w:tab w:val="left" w:pos="5387"/>
        </w:tabs>
        <w:ind w:left="6096"/>
        <w:rPr>
          <w:rFonts w:ascii="Cambria" w:hAnsi="Cambria"/>
          <w:sz w:val="22"/>
          <w:szCs w:val="22"/>
        </w:rPr>
      </w:pPr>
    </w:p>
    <w:p w14:paraId="2218A5EB" w14:textId="3D687D7F" w:rsidR="00551538" w:rsidRPr="00CC399F" w:rsidRDefault="00F40F56" w:rsidP="00656F27">
      <w:pPr>
        <w:tabs>
          <w:tab w:val="left" w:pos="5387"/>
        </w:tabs>
        <w:jc w:val="both"/>
        <w:rPr>
          <w:rFonts w:ascii="Cambria" w:hAnsi="Cambria"/>
          <w:sz w:val="22"/>
          <w:szCs w:val="22"/>
        </w:rPr>
      </w:pPr>
      <w:r w:rsidRPr="00F84945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</w:t>
      </w:r>
      <w:r w:rsidR="00CC399F">
        <w:rPr>
          <w:rFonts w:ascii="Cambria" w:hAnsi="Cambria"/>
          <w:sz w:val="22"/>
          <w:szCs w:val="22"/>
        </w:rPr>
        <w:t xml:space="preserve"> </w:t>
      </w:r>
      <w:r w:rsidR="001517D2">
        <w:rPr>
          <w:rFonts w:ascii="Cambria" w:hAnsi="Cambria"/>
          <w:sz w:val="22"/>
          <w:szCs w:val="22"/>
        </w:rPr>
        <w:t xml:space="preserve"> </w:t>
      </w:r>
      <w:r w:rsidR="00B731B2">
        <w:rPr>
          <w:rFonts w:ascii="Cambria" w:hAnsi="Cambria"/>
          <w:sz w:val="22"/>
          <w:szCs w:val="22"/>
        </w:rPr>
        <w:t xml:space="preserve">  </w:t>
      </w:r>
      <w:r w:rsidR="001517D2">
        <w:rPr>
          <w:rFonts w:ascii="Cambria" w:hAnsi="Cambria"/>
          <w:sz w:val="22"/>
          <w:szCs w:val="22"/>
        </w:rPr>
        <w:t xml:space="preserve"> </w:t>
      </w:r>
      <w:r w:rsidR="00B731B2">
        <w:rPr>
          <w:rFonts w:ascii="Cambria" w:hAnsi="Cambria"/>
          <w:sz w:val="22"/>
          <w:szCs w:val="22"/>
        </w:rPr>
        <w:t xml:space="preserve">   </w:t>
      </w:r>
      <w:r w:rsidR="00551538" w:rsidRPr="00CC399F">
        <w:rPr>
          <w:rFonts w:ascii="Cambria" w:hAnsi="Cambria"/>
          <w:sz w:val="22"/>
          <w:szCs w:val="22"/>
        </w:rPr>
        <w:t>Číslo spisu:</w:t>
      </w:r>
      <w:r w:rsidR="00B731B2">
        <w:rPr>
          <w:rFonts w:ascii="Cambria" w:hAnsi="Cambria"/>
          <w:sz w:val="22"/>
          <w:szCs w:val="22"/>
        </w:rPr>
        <w:t xml:space="preserve"> </w:t>
      </w:r>
      <w:r w:rsidR="00345C3F" w:rsidRPr="00345C3F">
        <w:rPr>
          <w:rFonts w:ascii="Cambria" w:hAnsi="Cambria"/>
          <w:sz w:val="22"/>
          <w:szCs w:val="22"/>
        </w:rPr>
        <w:t>NBS1-000-120-356</w:t>
      </w:r>
    </w:p>
    <w:p w14:paraId="2A4DE793" w14:textId="7CF1E52D" w:rsidR="00551538" w:rsidRPr="00F84945" w:rsidRDefault="00053AA4" w:rsidP="00656F27">
      <w:pPr>
        <w:tabs>
          <w:tab w:val="left" w:pos="5529"/>
        </w:tabs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793E88">
        <w:rPr>
          <w:rFonts w:ascii="Cambria" w:hAnsi="Cambria"/>
          <w:sz w:val="22"/>
          <w:szCs w:val="22"/>
        </w:rPr>
        <w:tab/>
        <w:t xml:space="preserve">   </w:t>
      </w:r>
      <w:r w:rsidR="00551538" w:rsidRPr="00F84945">
        <w:rPr>
          <w:rFonts w:ascii="Cambria" w:hAnsi="Cambria"/>
          <w:sz w:val="22"/>
          <w:szCs w:val="22"/>
        </w:rPr>
        <w:t>Číslo záznam</w:t>
      </w:r>
      <w:r w:rsidR="00551538" w:rsidRPr="00793E88">
        <w:rPr>
          <w:rFonts w:ascii="Cambria" w:hAnsi="Cambria"/>
          <w:sz w:val="22"/>
          <w:szCs w:val="22"/>
        </w:rPr>
        <w:t xml:space="preserve">u: </w:t>
      </w:r>
      <w:r w:rsidR="0094752A" w:rsidRPr="0094752A">
        <w:rPr>
          <w:rFonts w:ascii="Cambria" w:hAnsi="Cambria"/>
          <w:sz w:val="22"/>
          <w:szCs w:val="22"/>
        </w:rPr>
        <w:t xml:space="preserve">100-001-129-700 </w:t>
      </w:r>
      <w:r w:rsidR="0094752A" w:rsidRPr="0094752A">
        <w:rPr>
          <w:rFonts w:ascii="Cambria" w:hAnsi="Cambria"/>
          <w:sz w:val="22"/>
          <w:szCs w:val="22"/>
        </w:rPr>
        <w:tab/>
      </w:r>
      <w:r w:rsidR="00375D9C" w:rsidRPr="00375D9C">
        <w:rPr>
          <w:rFonts w:ascii="Cambria" w:hAnsi="Cambria"/>
          <w:sz w:val="22"/>
          <w:szCs w:val="22"/>
        </w:rPr>
        <w:tab/>
      </w:r>
      <w:r w:rsidR="00551538" w:rsidRPr="00F84945">
        <w:rPr>
          <w:rFonts w:ascii="Cambria" w:hAnsi="Cambria"/>
          <w:sz w:val="22"/>
          <w:szCs w:val="22"/>
        </w:rPr>
        <w:t xml:space="preserve">Dátum: </w:t>
      </w:r>
      <w:r w:rsidR="00EF14A6">
        <w:rPr>
          <w:rFonts w:ascii="Cambria" w:hAnsi="Cambria"/>
          <w:sz w:val="22"/>
          <w:szCs w:val="22"/>
        </w:rPr>
        <w:t>0</w:t>
      </w:r>
      <w:r w:rsidR="0054122D">
        <w:rPr>
          <w:rFonts w:ascii="Cambria" w:hAnsi="Cambria"/>
          <w:sz w:val="22"/>
          <w:szCs w:val="22"/>
        </w:rPr>
        <w:t>5</w:t>
      </w:r>
      <w:r w:rsidR="00A76336" w:rsidRPr="00F84945">
        <w:rPr>
          <w:rFonts w:ascii="Cambria" w:hAnsi="Cambria"/>
          <w:sz w:val="22"/>
          <w:szCs w:val="22"/>
        </w:rPr>
        <w:t>.</w:t>
      </w:r>
      <w:r w:rsidR="00B26937">
        <w:rPr>
          <w:rFonts w:ascii="Cambria" w:hAnsi="Cambria"/>
          <w:sz w:val="22"/>
          <w:szCs w:val="22"/>
        </w:rPr>
        <w:t>0</w:t>
      </w:r>
      <w:r w:rsidR="00EF14A6">
        <w:rPr>
          <w:rFonts w:ascii="Cambria" w:hAnsi="Cambria"/>
          <w:sz w:val="22"/>
          <w:szCs w:val="22"/>
        </w:rPr>
        <w:t>6</w:t>
      </w:r>
      <w:r w:rsidR="00A76336" w:rsidRPr="00F84945">
        <w:rPr>
          <w:rFonts w:ascii="Cambria" w:hAnsi="Cambria"/>
          <w:sz w:val="22"/>
          <w:szCs w:val="22"/>
        </w:rPr>
        <w:t>.202</w:t>
      </w:r>
      <w:r w:rsidR="00B26937">
        <w:rPr>
          <w:rFonts w:ascii="Cambria" w:hAnsi="Cambria"/>
          <w:sz w:val="22"/>
          <w:szCs w:val="22"/>
        </w:rPr>
        <w:t>6</w:t>
      </w:r>
    </w:p>
    <w:p w14:paraId="09B9C101" w14:textId="77777777" w:rsidR="00551538" w:rsidRPr="00F84945" w:rsidRDefault="00551538" w:rsidP="00EE0D3D">
      <w:pPr>
        <w:jc w:val="center"/>
        <w:rPr>
          <w:rFonts w:ascii="Cambria" w:hAnsi="Cambria"/>
          <w:b/>
          <w:sz w:val="22"/>
          <w:szCs w:val="22"/>
        </w:rPr>
      </w:pPr>
    </w:p>
    <w:p w14:paraId="362E0B98" w14:textId="77777777" w:rsidR="00551538" w:rsidRPr="00F84945" w:rsidRDefault="00551538" w:rsidP="00EE0D3D">
      <w:pPr>
        <w:jc w:val="center"/>
        <w:rPr>
          <w:rFonts w:ascii="Cambria" w:hAnsi="Cambria"/>
          <w:b/>
          <w:sz w:val="22"/>
          <w:szCs w:val="22"/>
        </w:rPr>
      </w:pPr>
    </w:p>
    <w:p w14:paraId="1F7FA3F5" w14:textId="6C639734" w:rsidR="001B469A" w:rsidRPr="00F84945" w:rsidRDefault="00E6446D" w:rsidP="001705D8">
      <w:pPr>
        <w:spacing w:after="120"/>
        <w:jc w:val="center"/>
        <w:rPr>
          <w:rFonts w:ascii="Cambria" w:hAnsi="Cambria"/>
          <w:b/>
          <w:sz w:val="22"/>
          <w:szCs w:val="22"/>
        </w:rPr>
      </w:pPr>
      <w:r w:rsidRPr="00F84945">
        <w:rPr>
          <w:rFonts w:ascii="Cambria" w:hAnsi="Cambria"/>
          <w:b/>
          <w:sz w:val="22"/>
          <w:szCs w:val="22"/>
        </w:rPr>
        <w:t>VYSVETLENIE</w:t>
      </w:r>
      <w:r w:rsidR="00E90080">
        <w:rPr>
          <w:rFonts w:ascii="Cambria" w:hAnsi="Cambria"/>
          <w:b/>
          <w:sz w:val="22"/>
          <w:szCs w:val="22"/>
        </w:rPr>
        <w:t xml:space="preserve"> č. </w:t>
      </w:r>
      <w:r w:rsidR="00EF14A6">
        <w:rPr>
          <w:rFonts w:ascii="Cambria" w:hAnsi="Cambria"/>
          <w:b/>
          <w:sz w:val="22"/>
          <w:szCs w:val="22"/>
        </w:rPr>
        <w:t>3</w:t>
      </w:r>
    </w:p>
    <w:p w14:paraId="7EC1AA65" w14:textId="77777777" w:rsidR="00E6446D" w:rsidRPr="00F84945" w:rsidRDefault="00551538" w:rsidP="001705D8">
      <w:pPr>
        <w:autoSpaceDE w:val="0"/>
        <w:autoSpaceDN w:val="0"/>
        <w:adjustRightInd w:val="0"/>
        <w:spacing w:after="120"/>
        <w:jc w:val="center"/>
        <w:rPr>
          <w:rFonts w:ascii="Cambria" w:hAnsi="Cambria"/>
          <w:color w:val="000000"/>
          <w:sz w:val="22"/>
          <w:szCs w:val="22"/>
        </w:rPr>
      </w:pPr>
      <w:r w:rsidRPr="00F84945">
        <w:rPr>
          <w:rFonts w:ascii="Cambria" w:hAnsi="Cambria"/>
          <w:color w:val="000000"/>
          <w:sz w:val="22"/>
          <w:szCs w:val="22"/>
        </w:rPr>
        <w:t xml:space="preserve">informácií potrebných na vypracovanie ponuky a na preukázanie splnenia podmienok účasti </w:t>
      </w:r>
      <w:r w:rsidR="00E6446D" w:rsidRPr="00F84945">
        <w:rPr>
          <w:rFonts w:ascii="Cambria" w:hAnsi="Cambria"/>
          <w:color w:val="000000"/>
          <w:sz w:val="22"/>
          <w:szCs w:val="22"/>
        </w:rPr>
        <w:t>podľa § 48 zákona č. 343/2015 Z. z. o verejnom obstarávaní a o zmene a doplnení niektorých zákonov v znení neskorších predpisov (ďalej len „zákon o verejnom obstarávaní“)</w:t>
      </w:r>
    </w:p>
    <w:p w14:paraId="66B2CDF7" w14:textId="77777777" w:rsidR="001B469A" w:rsidRPr="00F84945" w:rsidRDefault="001B469A" w:rsidP="001705D8">
      <w:pPr>
        <w:spacing w:after="120"/>
        <w:jc w:val="both"/>
        <w:rPr>
          <w:rFonts w:ascii="Cambria" w:hAnsi="Cambria"/>
          <w:bCs/>
          <w:sz w:val="22"/>
          <w:szCs w:val="22"/>
        </w:rPr>
      </w:pPr>
    </w:p>
    <w:p w14:paraId="7AFAA300" w14:textId="4453D396" w:rsidR="00E6446D" w:rsidRPr="00B55DAF" w:rsidRDefault="00E6446D" w:rsidP="007D21D0">
      <w:pPr>
        <w:keepNext/>
        <w:spacing w:line="276" w:lineRule="auto"/>
        <w:jc w:val="both"/>
        <w:outlineLvl w:val="0"/>
        <w:rPr>
          <w:rFonts w:ascii="Cambria" w:hAnsi="Cambria"/>
          <w:b/>
          <w:sz w:val="22"/>
          <w:szCs w:val="22"/>
        </w:rPr>
      </w:pPr>
      <w:r w:rsidRPr="00F84945">
        <w:rPr>
          <w:rFonts w:ascii="Cambria" w:hAnsi="Cambria"/>
          <w:sz w:val="22"/>
          <w:szCs w:val="22"/>
        </w:rPr>
        <w:t>Verejný obstarávateľ Národná banka Slovenska so sídlom Imricha Karvaša 1, 813 25 Bratislava (ďalej len „verejný obstarávateľ“)</w:t>
      </w:r>
      <w:r w:rsidRPr="00F84945">
        <w:rPr>
          <w:rFonts w:ascii="Cambria" w:hAnsi="Cambria"/>
          <w:bCs/>
          <w:kern w:val="32"/>
          <w:sz w:val="22"/>
          <w:szCs w:val="22"/>
          <w:lang w:eastAsia="sk-SK"/>
        </w:rPr>
        <w:t xml:space="preserve"> </w:t>
      </w:r>
      <w:r w:rsidR="00855F13" w:rsidRPr="00F84945">
        <w:rPr>
          <w:rFonts w:ascii="Cambria" w:hAnsi="Cambria"/>
          <w:bCs/>
          <w:kern w:val="32"/>
          <w:sz w:val="22"/>
          <w:szCs w:val="22"/>
          <w:lang w:eastAsia="sk-SK"/>
        </w:rPr>
        <w:t>obd</w:t>
      </w:r>
      <w:r w:rsidR="00A76336" w:rsidRPr="00F84945">
        <w:rPr>
          <w:rFonts w:ascii="Cambria" w:hAnsi="Cambria"/>
          <w:bCs/>
          <w:kern w:val="32"/>
          <w:sz w:val="22"/>
          <w:szCs w:val="22"/>
          <w:lang w:eastAsia="sk-SK"/>
        </w:rPr>
        <w:t>r</w:t>
      </w:r>
      <w:r w:rsidR="00855F13" w:rsidRPr="00F84945">
        <w:rPr>
          <w:rFonts w:ascii="Cambria" w:hAnsi="Cambria"/>
          <w:bCs/>
          <w:kern w:val="32"/>
          <w:sz w:val="22"/>
          <w:szCs w:val="22"/>
          <w:lang w:eastAsia="sk-SK"/>
        </w:rPr>
        <w:t>žal</w:t>
      </w:r>
      <w:r w:rsidRPr="00F84945">
        <w:rPr>
          <w:rFonts w:ascii="Cambria" w:hAnsi="Cambria"/>
          <w:bCs/>
          <w:kern w:val="32"/>
          <w:sz w:val="22"/>
          <w:szCs w:val="22"/>
          <w:lang w:eastAsia="sk-SK"/>
        </w:rPr>
        <w:t xml:space="preserve"> dň</w:t>
      </w:r>
      <w:r w:rsidR="00EF14A6">
        <w:rPr>
          <w:rFonts w:ascii="Cambria" w:hAnsi="Cambria"/>
          <w:bCs/>
          <w:kern w:val="32"/>
          <w:sz w:val="22"/>
          <w:szCs w:val="22"/>
          <w:lang w:eastAsia="sk-SK"/>
        </w:rPr>
        <w:t>a</w:t>
      </w:r>
      <w:r w:rsidR="00EB686F">
        <w:rPr>
          <w:rFonts w:ascii="Cambria" w:hAnsi="Cambria"/>
          <w:bCs/>
          <w:kern w:val="32"/>
          <w:sz w:val="22"/>
          <w:szCs w:val="22"/>
          <w:lang w:eastAsia="sk-SK"/>
        </w:rPr>
        <w:t xml:space="preserve"> </w:t>
      </w:r>
      <w:r w:rsidR="00EF14A6">
        <w:rPr>
          <w:rFonts w:ascii="Cambria" w:hAnsi="Cambria"/>
          <w:sz w:val="22"/>
          <w:szCs w:val="22"/>
        </w:rPr>
        <w:t>02</w:t>
      </w:r>
      <w:r w:rsidR="00A76336" w:rsidRPr="00F84945">
        <w:rPr>
          <w:rFonts w:ascii="Cambria" w:hAnsi="Cambria"/>
          <w:sz w:val="22"/>
          <w:szCs w:val="22"/>
        </w:rPr>
        <w:t>.</w:t>
      </w:r>
      <w:r w:rsidR="00B26937">
        <w:rPr>
          <w:rFonts w:ascii="Cambria" w:hAnsi="Cambria"/>
          <w:sz w:val="22"/>
          <w:szCs w:val="22"/>
        </w:rPr>
        <w:t>0</w:t>
      </w:r>
      <w:r w:rsidR="00EF14A6">
        <w:rPr>
          <w:rFonts w:ascii="Cambria" w:hAnsi="Cambria"/>
          <w:sz w:val="22"/>
          <w:szCs w:val="22"/>
        </w:rPr>
        <w:t>6</w:t>
      </w:r>
      <w:r w:rsidR="00A76336" w:rsidRPr="00F84945">
        <w:rPr>
          <w:rFonts w:ascii="Cambria" w:hAnsi="Cambria"/>
          <w:sz w:val="22"/>
          <w:szCs w:val="22"/>
        </w:rPr>
        <w:t>.202</w:t>
      </w:r>
      <w:r w:rsidR="00B26937">
        <w:rPr>
          <w:rFonts w:ascii="Cambria" w:hAnsi="Cambria"/>
          <w:sz w:val="22"/>
          <w:szCs w:val="22"/>
        </w:rPr>
        <w:t>6</w:t>
      </w:r>
      <w:r w:rsidR="00EB686F">
        <w:rPr>
          <w:rFonts w:ascii="Cambria" w:hAnsi="Cambria"/>
          <w:sz w:val="22"/>
          <w:szCs w:val="22"/>
        </w:rPr>
        <w:t xml:space="preserve"> </w:t>
      </w:r>
      <w:r w:rsidRPr="00F84945">
        <w:rPr>
          <w:rFonts w:ascii="Cambria" w:hAnsi="Cambria"/>
          <w:sz w:val="22"/>
          <w:szCs w:val="22"/>
        </w:rPr>
        <w:t>prostredníctvom elektronického prostriedku</w:t>
      </w:r>
      <w:r w:rsidR="00B25647" w:rsidRPr="00F84945">
        <w:rPr>
          <w:rFonts w:ascii="Cambria" w:hAnsi="Cambria"/>
          <w:sz w:val="22"/>
          <w:szCs w:val="22"/>
        </w:rPr>
        <w:t>,</w:t>
      </w:r>
      <w:r w:rsidRPr="00F84945">
        <w:rPr>
          <w:rFonts w:ascii="Cambria" w:hAnsi="Cambria"/>
          <w:sz w:val="22"/>
          <w:szCs w:val="22"/>
        </w:rPr>
        <w:t xml:space="preserve"> komunikačného rozhrania systému JOSEPHINE</w:t>
      </w:r>
      <w:r w:rsidR="00A76336" w:rsidRPr="00F84945">
        <w:rPr>
          <w:rFonts w:ascii="Cambria" w:hAnsi="Cambria"/>
          <w:sz w:val="22"/>
          <w:szCs w:val="22"/>
        </w:rPr>
        <w:t>,</w:t>
      </w:r>
      <w:r w:rsidRPr="00F84945">
        <w:rPr>
          <w:rFonts w:ascii="Cambria" w:hAnsi="Cambria"/>
          <w:sz w:val="22"/>
          <w:szCs w:val="22"/>
        </w:rPr>
        <w:t xml:space="preserve"> </w:t>
      </w:r>
      <w:r w:rsidRPr="00F84945">
        <w:rPr>
          <w:rFonts w:ascii="Cambria" w:hAnsi="Cambria"/>
          <w:bCs/>
          <w:kern w:val="32"/>
          <w:sz w:val="22"/>
          <w:szCs w:val="22"/>
          <w:lang w:eastAsia="sk-SK"/>
        </w:rPr>
        <w:t>žiadosť o</w:t>
      </w:r>
      <w:r w:rsidR="00A76336" w:rsidRPr="00F84945">
        <w:rPr>
          <w:rFonts w:ascii="Cambria" w:hAnsi="Cambria"/>
          <w:bCs/>
          <w:kern w:val="32"/>
          <w:sz w:val="22"/>
          <w:szCs w:val="22"/>
          <w:lang w:eastAsia="sk-SK"/>
        </w:rPr>
        <w:t xml:space="preserve"> </w:t>
      </w:r>
      <w:r w:rsidRPr="00F84945">
        <w:rPr>
          <w:rFonts w:ascii="Cambria" w:hAnsi="Cambria"/>
          <w:bCs/>
          <w:kern w:val="32"/>
          <w:sz w:val="22"/>
          <w:szCs w:val="22"/>
          <w:lang w:eastAsia="sk-SK"/>
        </w:rPr>
        <w:t>vysvetlenie</w:t>
      </w:r>
      <w:r w:rsidR="00551538" w:rsidRPr="00F84945">
        <w:rPr>
          <w:rFonts w:ascii="Cambria" w:hAnsi="Cambria"/>
          <w:bCs/>
          <w:kern w:val="32"/>
          <w:sz w:val="22"/>
          <w:szCs w:val="22"/>
          <w:lang w:eastAsia="sk-SK"/>
        </w:rPr>
        <w:t xml:space="preserve"> </w:t>
      </w:r>
      <w:r w:rsidR="00551538" w:rsidRPr="00F84945">
        <w:rPr>
          <w:rFonts w:ascii="Cambria" w:hAnsi="Cambria"/>
          <w:color w:val="000000"/>
          <w:sz w:val="22"/>
          <w:szCs w:val="22"/>
        </w:rPr>
        <w:t>informácií potrebných na vypracovanie ponuky a na preukázanie splnenia podmienok účasti</w:t>
      </w:r>
      <w:r w:rsidR="00551538" w:rsidRPr="00F84945">
        <w:rPr>
          <w:rFonts w:ascii="Cambria" w:hAnsi="Cambria"/>
          <w:bCs/>
          <w:kern w:val="32"/>
          <w:sz w:val="22"/>
          <w:szCs w:val="22"/>
          <w:lang w:eastAsia="sk-SK"/>
        </w:rPr>
        <w:t xml:space="preserve"> </w:t>
      </w:r>
      <w:r w:rsidRPr="00F84945">
        <w:rPr>
          <w:rFonts w:ascii="Cambria" w:hAnsi="Cambria"/>
          <w:sz w:val="22"/>
          <w:szCs w:val="22"/>
        </w:rPr>
        <w:t>v nadlimitnej zákazke s</w:t>
      </w:r>
      <w:r w:rsidR="00A76336" w:rsidRPr="00F84945">
        <w:rPr>
          <w:rFonts w:ascii="Cambria" w:hAnsi="Cambria"/>
          <w:sz w:val="22"/>
          <w:szCs w:val="22"/>
        </w:rPr>
        <w:t xml:space="preserve"> </w:t>
      </w:r>
      <w:r w:rsidRPr="00F84945">
        <w:rPr>
          <w:rFonts w:ascii="Cambria" w:hAnsi="Cambria"/>
          <w:sz w:val="22"/>
          <w:szCs w:val="22"/>
        </w:rPr>
        <w:t xml:space="preserve">názvom </w:t>
      </w:r>
      <w:r w:rsidRPr="00F84945">
        <w:rPr>
          <w:rFonts w:ascii="Cambria" w:hAnsi="Cambria"/>
          <w:b/>
          <w:sz w:val="22"/>
          <w:szCs w:val="22"/>
        </w:rPr>
        <w:t>„</w:t>
      </w:r>
      <w:bookmarkStart w:id="0" w:name="_Hlk150518227"/>
      <w:r w:rsidR="00345C3F">
        <w:rPr>
          <w:rFonts w:ascii="Cambria" w:hAnsi="Cambria"/>
          <w:b/>
          <w:sz w:val="22"/>
          <w:szCs w:val="22"/>
        </w:rPr>
        <w:t>Ochrana pred DDoS útokmi</w:t>
      </w:r>
      <w:r w:rsidR="00A9470D">
        <w:rPr>
          <w:rFonts w:ascii="Cambria" w:hAnsi="Cambria"/>
          <w:b/>
          <w:sz w:val="22"/>
          <w:szCs w:val="22"/>
        </w:rPr>
        <w:t xml:space="preserve">“ </w:t>
      </w:r>
      <w:bookmarkEnd w:id="0"/>
      <w:r w:rsidR="004F5293" w:rsidRPr="00F84945">
        <w:rPr>
          <w:rFonts w:ascii="Cambria" w:hAnsi="Cambria"/>
          <w:bCs/>
          <w:sz w:val="22"/>
          <w:szCs w:val="22"/>
        </w:rPr>
        <w:t>(ďalej len „žiadosť o</w:t>
      </w:r>
      <w:r w:rsidR="00423EB8" w:rsidRPr="00F84945">
        <w:rPr>
          <w:rFonts w:ascii="Cambria" w:hAnsi="Cambria"/>
          <w:bCs/>
          <w:sz w:val="22"/>
          <w:szCs w:val="22"/>
        </w:rPr>
        <w:t xml:space="preserve"> </w:t>
      </w:r>
      <w:r w:rsidR="004F5293" w:rsidRPr="00F84945">
        <w:rPr>
          <w:rFonts w:ascii="Cambria" w:hAnsi="Cambria"/>
          <w:bCs/>
          <w:sz w:val="22"/>
          <w:szCs w:val="22"/>
        </w:rPr>
        <w:t>vysvetlenie“). Oznámenie o vyhlásení verejného obstarávania bolo u</w:t>
      </w:r>
      <w:r w:rsidRPr="00F84945">
        <w:rPr>
          <w:rFonts w:ascii="Cambria" w:hAnsi="Cambria"/>
          <w:bCs/>
          <w:sz w:val="22"/>
          <w:szCs w:val="22"/>
        </w:rPr>
        <w:t>verejnen</w:t>
      </w:r>
      <w:r w:rsidR="004F5293" w:rsidRPr="00F84945">
        <w:rPr>
          <w:rFonts w:ascii="Cambria" w:hAnsi="Cambria"/>
          <w:bCs/>
          <w:sz w:val="22"/>
          <w:szCs w:val="22"/>
        </w:rPr>
        <w:t>é</w:t>
      </w:r>
      <w:r w:rsidRPr="00F84945">
        <w:rPr>
          <w:rFonts w:ascii="Cambria" w:hAnsi="Cambria"/>
          <w:sz w:val="22"/>
          <w:szCs w:val="22"/>
        </w:rPr>
        <w:t xml:space="preserve"> </w:t>
      </w:r>
      <w:r w:rsidR="00BA0EA1" w:rsidRPr="00F84945">
        <w:rPr>
          <w:rFonts w:ascii="Cambria" w:hAnsi="Cambria"/>
          <w:iCs/>
          <w:sz w:val="22"/>
          <w:szCs w:val="22"/>
        </w:rPr>
        <w:t>v</w:t>
      </w:r>
      <w:r w:rsidR="00A37EC7" w:rsidRPr="00F84945">
        <w:rPr>
          <w:rFonts w:ascii="Cambria" w:hAnsi="Cambria"/>
          <w:iCs/>
          <w:sz w:val="22"/>
          <w:szCs w:val="22"/>
        </w:rPr>
        <w:t xml:space="preserve"> </w:t>
      </w:r>
      <w:r w:rsidR="00BA0EA1" w:rsidRPr="00F84945">
        <w:rPr>
          <w:rFonts w:ascii="Cambria" w:hAnsi="Cambria"/>
          <w:iCs/>
          <w:sz w:val="22"/>
          <w:szCs w:val="22"/>
        </w:rPr>
        <w:t xml:space="preserve">Úradnom vestníku Európskej únie </w:t>
      </w:r>
      <w:r w:rsidR="004D2821" w:rsidRPr="00F84945">
        <w:rPr>
          <w:rFonts w:ascii="Cambria" w:eastAsia="Calibri" w:hAnsi="Cambria" w:cs="Arial"/>
          <w:sz w:val="22"/>
          <w:szCs w:val="22"/>
        </w:rPr>
        <w:t xml:space="preserve">č. </w:t>
      </w:r>
      <w:r w:rsidR="00345C3F">
        <w:rPr>
          <w:rFonts w:ascii="Cambria" w:eastAsia="Calibri" w:hAnsi="Cambria" w:cs="Arial"/>
          <w:sz w:val="22"/>
          <w:szCs w:val="22"/>
        </w:rPr>
        <w:t>81</w:t>
      </w:r>
      <w:r w:rsidR="00A9470D" w:rsidRPr="00A9470D">
        <w:rPr>
          <w:rFonts w:ascii="Cambria" w:eastAsia="Calibri" w:hAnsi="Cambria" w:cs="Arial"/>
          <w:sz w:val="22"/>
          <w:szCs w:val="22"/>
        </w:rPr>
        <w:t>/202</w:t>
      </w:r>
      <w:r w:rsidR="00971738">
        <w:rPr>
          <w:rFonts w:ascii="Cambria" w:eastAsia="Calibri" w:hAnsi="Cambria" w:cs="Arial"/>
          <w:sz w:val="22"/>
          <w:szCs w:val="22"/>
        </w:rPr>
        <w:t>6</w:t>
      </w:r>
      <w:r w:rsidR="00A9470D">
        <w:rPr>
          <w:rFonts w:ascii="Cambria" w:eastAsia="Calibri" w:hAnsi="Cambria" w:cs="Arial"/>
          <w:sz w:val="22"/>
          <w:szCs w:val="22"/>
        </w:rPr>
        <w:t xml:space="preserve"> </w:t>
      </w:r>
      <w:r w:rsidR="00CC399F" w:rsidRPr="00CC399F">
        <w:rPr>
          <w:rFonts w:ascii="Cambria" w:eastAsia="Calibri" w:hAnsi="Cambria" w:cs="Arial"/>
          <w:bCs/>
          <w:sz w:val="22"/>
          <w:szCs w:val="22"/>
        </w:rPr>
        <w:t xml:space="preserve">dňa </w:t>
      </w:r>
      <w:r w:rsidR="00345C3F">
        <w:rPr>
          <w:rFonts w:ascii="Cambria" w:eastAsia="Calibri" w:hAnsi="Cambria" w:cs="Arial"/>
          <w:bCs/>
          <w:sz w:val="22"/>
          <w:szCs w:val="22"/>
        </w:rPr>
        <w:t>27</w:t>
      </w:r>
      <w:r w:rsidR="00CC399F" w:rsidRPr="00CC399F">
        <w:rPr>
          <w:rFonts w:ascii="Cambria" w:eastAsia="Calibri" w:hAnsi="Cambria" w:cs="Arial"/>
          <w:bCs/>
          <w:sz w:val="22"/>
          <w:szCs w:val="22"/>
        </w:rPr>
        <w:t>.</w:t>
      </w:r>
      <w:r w:rsidR="00971738">
        <w:rPr>
          <w:rFonts w:ascii="Cambria" w:eastAsia="Calibri" w:hAnsi="Cambria" w:cs="Arial"/>
          <w:bCs/>
          <w:sz w:val="22"/>
          <w:szCs w:val="22"/>
        </w:rPr>
        <w:t>0</w:t>
      </w:r>
      <w:r w:rsidR="00345C3F">
        <w:rPr>
          <w:rFonts w:ascii="Cambria" w:eastAsia="Calibri" w:hAnsi="Cambria" w:cs="Arial"/>
          <w:bCs/>
          <w:sz w:val="22"/>
          <w:szCs w:val="22"/>
        </w:rPr>
        <w:t>4</w:t>
      </w:r>
      <w:r w:rsidR="00CC399F" w:rsidRPr="00CC399F">
        <w:rPr>
          <w:rFonts w:ascii="Cambria" w:eastAsia="Calibri" w:hAnsi="Cambria" w:cs="Arial"/>
          <w:bCs/>
          <w:sz w:val="22"/>
          <w:szCs w:val="22"/>
        </w:rPr>
        <w:t>.202</w:t>
      </w:r>
      <w:r w:rsidR="00971738">
        <w:rPr>
          <w:rFonts w:ascii="Cambria" w:eastAsia="Calibri" w:hAnsi="Cambria" w:cs="Arial"/>
          <w:bCs/>
          <w:sz w:val="22"/>
          <w:szCs w:val="22"/>
        </w:rPr>
        <w:t>6</w:t>
      </w:r>
      <w:r w:rsidR="00CC399F" w:rsidRPr="00CC399F">
        <w:rPr>
          <w:rFonts w:ascii="Cambria" w:eastAsia="Calibri" w:hAnsi="Cambria" w:cs="Arial"/>
          <w:bCs/>
          <w:sz w:val="22"/>
          <w:szCs w:val="22"/>
        </w:rPr>
        <w:t xml:space="preserve"> pod číslom</w:t>
      </w:r>
      <w:r w:rsidR="00CC399F" w:rsidRPr="00CC399F">
        <w:rPr>
          <w:rFonts w:ascii="Cambria" w:eastAsia="Calibri" w:hAnsi="Cambria" w:cs="Arial"/>
          <w:sz w:val="22"/>
          <w:szCs w:val="22"/>
        </w:rPr>
        <w:t xml:space="preserve"> </w:t>
      </w:r>
      <w:r w:rsidR="00345C3F" w:rsidRPr="00345C3F">
        <w:rPr>
          <w:rFonts w:ascii="Cambria" w:eastAsia="Calibri" w:hAnsi="Cambria" w:cs="Arial"/>
          <w:sz w:val="22"/>
          <w:szCs w:val="22"/>
        </w:rPr>
        <w:t>287459-2026</w:t>
      </w:r>
      <w:r w:rsidR="00345C3F">
        <w:rPr>
          <w:rFonts w:ascii="Cambria" w:eastAsia="Calibri" w:hAnsi="Cambria" w:cs="Arial"/>
          <w:sz w:val="22"/>
          <w:szCs w:val="22"/>
        </w:rPr>
        <w:t xml:space="preserve"> </w:t>
      </w:r>
      <w:r w:rsidR="00BA0EA1" w:rsidRPr="00F84945">
        <w:rPr>
          <w:rFonts w:ascii="Cambria" w:hAnsi="Cambria"/>
          <w:iCs/>
          <w:sz w:val="22"/>
          <w:szCs w:val="22"/>
        </w:rPr>
        <w:t xml:space="preserve">a </w:t>
      </w:r>
      <w:r w:rsidRPr="00F84945">
        <w:rPr>
          <w:rFonts w:ascii="Cambria" w:hAnsi="Cambria"/>
          <w:sz w:val="22"/>
          <w:szCs w:val="22"/>
        </w:rPr>
        <w:t>vo Vestní</w:t>
      </w:r>
      <w:r w:rsidR="0025232E" w:rsidRPr="00F84945">
        <w:rPr>
          <w:rFonts w:ascii="Cambria" w:hAnsi="Cambria"/>
          <w:sz w:val="22"/>
          <w:szCs w:val="22"/>
        </w:rPr>
        <w:t>ku verejného obstarávania č.</w:t>
      </w:r>
      <w:r w:rsidR="00A76336" w:rsidRPr="00F84945">
        <w:rPr>
          <w:rFonts w:ascii="Cambria" w:hAnsi="Cambria"/>
          <w:sz w:val="22"/>
          <w:szCs w:val="22"/>
        </w:rPr>
        <w:t xml:space="preserve"> </w:t>
      </w:r>
      <w:r w:rsidR="00345C3F">
        <w:rPr>
          <w:rFonts w:ascii="Cambria" w:hAnsi="Cambria"/>
          <w:sz w:val="22"/>
          <w:szCs w:val="22"/>
        </w:rPr>
        <w:t>83</w:t>
      </w:r>
      <w:r w:rsidR="00971738">
        <w:rPr>
          <w:rFonts w:ascii="Cambria" w:hAnsi="Cambria"/>
          <w:sz w:val="22"/>
          <w:szCs w:val="22"/>
        </w:rPr>
        <w:t xml:space="preserve">/2026 </w:t>
      </w:r>
      <w:r w:rsidR="00BA0EA1" w:rsidRPr="00F84945">
        <w:rPr>
          <w:rFonts w:ascii="Cambria" w:hAnsi="Cambria"/>
          <w:sz w:val="22"/>
          <w:szCs w:val="22"/>
        </w:rPr>
        <w:t xml:space="preserve">dňa </w:t>
      </w:r>
      <w:r w:rsidR="00345C3F">
        <w:rPr>
          <w:rFonts w:ascii="Cambria" w:hAnsi="Cambria"/>
          <w:sz w:val="22"/>
          <w:szCs w:val="22"/>
        </w:rPr>
        <w:t>28</w:t>
      </w:r>
      <w:r w:rsidR="00BA0EA1" w:rsidRPr="00F84945">
        <w:rPr>
          <w:rFonts w:ascii="Cambria" w:hAnsi="Cambria"/>
          <w:sz w:val="22"/>
          <w:szCs w:val="22"/>
        </w:rPr>
        <w:t>.</w:t>
      </w:r>
      <w:r w:rsidR="00971738">
        <w:rPr>
          <w:rFonts w:ascii="Cambria" w:hAnsi="Cambria"/>
          <w:sz w:val="22"/>
          <w:szCs w:val="22"/>
        </w:rPr>
        <w:t>0</w:t>
      </w:r>
      <w:r w:rsidR="00345C3F">
        <w:rPr>
          <w:rFonts w:ascii="Cambria" w:hAnsi="Cambria"/>
          <w:sz w:val="22"/>
          <w:szCs w:val="22"/>
        </w:rPr>
        <w:t>4</w:t>
      </w:r>
      <w:r w:rsidR="00BA0EA1" w:rsidRPr="00F84945">
        <w:rPr>
          <w:rFonts w:ascii="Cambria" w:hAnsi="Cambria"/>
          <w:sz w:val="22"/>
          <w:szCs w:val="22"/>
        </w:rPr>
        <w:t>.202</w:t>
      </w:r>
      <w:r w:rsidR="00971738">
        <w:rPr>
          <w:rFonts w:ascii="Cambria" w:hAnsi="Cambria"/>
          <w:sz w:val="22"/>
          <w:szCs w:val="22"/>
        </w:rPr>
        <w:t>6</w:t>
      </w:r>
      <w:r w:rsidR="00BA0EA1" w:rsidRPr="00F84945">
        <w:rPr>
          <w:rFonts w:ascii="Cambria" w:hAnsi="Cambria"/>
          <w:sz w:val="22"/>
          <w:szCs w:val="22"/>
        </w:rPr>
        <w:t xml:space="preserve"> </w:t>
      </w:r>
      <w:r w:rsidR="0025232E" w:rsidRPr="00F84945">
        <w:rPr>
          <w:rFonts w:ascii="Cambria" w:hAnsi="Cambria"/>
          <w:sz w:val="22"/>
          <w:szCs w:val="22"/>
        </w:rPr>
        <w:t xml:space="preserve">pod číslom </w:t>
      </w:r>
      <w:r w:rsidR="00345C3F" w:rsidRPr="00345C3F">
        <w:rPr>
          <w:rFonts w:ascii="Cambria" w:hAnsi="Cambria"/>
          <w:sz w:val="22"/>
          <w:szCs w:val="22"/>
        </w:rPr>
        <w:t xml:space="preserve">5911 </w:t>
      </w:r>
      <w:r w:rsidR="00656F27">
        <w:rPr>
          <w:rFonts w:ascii="Cambria" w:hAnsi="Cambria"/>
          <w:sz w:val="22"/>
          <w:szCs w:val="22"/>
        </w:rPr>
        <w:t>–</w:t>
      </w:r>
      <w:r w:rsidR="00345C3F" w:rsidRPr="00345C3F">
        <w:rPr>
          <w:rFonts w:ascii="Cambria" w:hAnsi="Cambria"/>
          <w:sz w:val="22"/>
          <w:szCs w:val="22"/>
        </w:rPr>
        <w:t xml:space="preserve"> MSS</w:t>
      </w:r>
      <w:r w:rsidR="004F5293" w:rsidRPr="00F84945">
        <w:rPr>
          <w:rFonts w:ascii="Cambria" w:hAnsi="Cambria"/>
          <w:sz w:val="22"/>
          <w:szCs w:val="22"/>
        </w:rPr>
        <w:t>.</w:t>
      </w:r>
    </w:p>
    <w:p w14:paraId="6B089858" w14:textId="77777777" w:rsidR="004F5293" w:rsidRPr="00F84945" w:rsidRDefault="004F5293" w:rsidP="007D21D0">
      <w:pPr>
        <w:spacing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7C4C27EA" w14:textId="1F7AAD97" w:rsidR="00E6446D" w:rsidRPr="003D1C5C" w:rsidRDefault="00E6446D" w:rsidP="007D21D0">
      <w:pPr>
        <w:spacing w:line="276" w:lineRule="auto"/>
        <w:jc w:val="both"/>
        <w:rPr>
          <w:rFonts w:ascii="Cambria" w:hAnsi="Cambria"/>
          <w:sz w:val="22"/>
          <w:szCs w:val="22"/>
          <w:u w:val="single"/>
        </w:rPr>
      </w:pPr>
      <w:r w:rsidRPr="003D1C5C">
        <w:rPr>
          <w:rFonts w:ascii="Cambria" w:hAnsi="Cambria"/>
          <w:sz w:val="22"/>
          <w:szCs w:val="22"/>
          <w:u w:val="single"/>
        </w:rPr>
        <w:t>Po podro</w:t>
      </w:r>
      <w:r w:rsidR="0025232E" w:rsidRPr="003D1C5C">
        <w:rPr>
          <w:rFonts w:ascii="Cambria" w:hAnsi="Cambria"/>
          <w:sz w:val="22"/>
          <w:szCs w:val="22"/>
          <w:u w:val="single"/>
        </w:rPr>
        <w:t>bnom oboznámení sa so žiadosťou</w:t>
      </w:r>
      <w:r w:rsidRPr="003D1C5C">
        <w:rPr>
          <w:rFonts w:ascii="Cambria" w:hAnsi="Cambria"/>
          <w:sz w:val="22"/>
          <w:szCs w:val="22"/>
          <w:u w:val="single"/>
        </w:rPr>
        <w:t xml:space="preserve"> o</w:t>
      </w:r>
      <w:r w:rsidR="00B25647" w:rsidRPr="003D1C5C">
        <w:rPr>
          <w:rFonts w:ascii="Cambria" w:hAnsi="Cambria"/>
          <w:sz w:val="22"/>
          <w:szCs w:val="22"/>
          <w:u w:val="single"/>
        </w:rPr>
        <w:t xml:space="preserve"> </w:t>
      </w:r>
      <w:r w:rsidRPr="003D1C5C">
        <w:rPr>
          <w:rFonts w:ascii="Cambria" w:hAnsi="Cambria"/>
          <w:sz w:val="22"/>
          <w:szCs w:val="22"/>
          <w:u w:val="single"/>
        </w:rPr>
        <w:t>vysvetlenie</w:t>
      </w:r>
      <w:r w:rsidR="00551538" w:rsidRPr="003D1C5C">
        <w:rPr>
          <w:rFonts w:ascii="Cambria" w:hAnsi="Cambria"/>
          <w:sz w:val="22"/>
          <w:szCs w:val="22"/>
          <w:u w:val="single"/>
        </w:rPr>
        <w:t xml:space="preserve"> </w:t>
      </w:r>
      <w:r w:rsidRPr="003D1C5C">
        <w:rPr>
          <w:rFonts w:ascii="Cambria" w:hAnsi="Cambria"/>
          <w:sz w:val="22"/>
          <w:szCs w:val="22"/>
          <w:u w:val="single"/>
        </w:rPr>
        <w:t>verejný obstarávateľ v</w:t>
      </w:r>
      <w:r w:rsidR="00B25647" w:rsidRPr="003D1C5C">
        <w:rPr>
          <w:rFonts w:ascii="Cambria" w:hAnsi="Cambria"/>
          <w:sz w:val="22"/>
          <w:szCs w:val="22"/>
          <w:u w:val="single"/>
        </w:rPr>
        <w:t xml:space="preserve"> </w:t>
      </w:r>
      <w:r w:rsidRPr="003D1C5C">
        <w:rPr>
          <w:rFonts w:ascii="Cambria" w:hAnsi="Cambria"/>
          <w:sz w:val="22"/>
          <w:szCs w:val="22"/>
          <w:u w:val="single"/>
        </w:rPr>
        <w:t xml:space="preserve">súlade s ustanovením § </w:t>
      </w:r>
      <w:r w:rsidR="0025232E" w:rsidRPr="003D1C5C">
        <w:rPr>
          <w:rFonts w:ascii="Cambria" w:hAnsi="Cambria"/>
          <w:sz w:val="22"/>
          <w:szCs w:val="22"/>
          <w:u w:val="single"/>
        </w:rPr>
        <w:t>48</w:t>
      </w:r>
      <w:r w:rsidRPr="003D1C5C">
        <w:rPr>
          <w:rFonts w:ascii="Cambria" w:hAnsi="Cambria"/>
          <w:sz w:val="22"/>
          <w:szCs w:val="22"/>
          <w:u w:val="single"/>
        </w:rPr>
        <w:t xml:space="preserve"> zákona </w:t>
      </w:r>
      <w:r w:rsidR="0025232E" w:rsidRPr="003D1C5C">
        <w:rPr>
          <w:rFonts w:ascii="Cambria" w:hAnsi="Cambria"/>
          <w:sz w:val="22"/>
          <w:szCs w:val="22"/>
          <w:u w:val="single"/>
        </w:rPr>
        <w:t>o verej</w:t>
      </w:r>
      <w:r w:rsidRPr="003D1C5C">
        <w:rPr>
          <w:rFonts w:ascii="Cambria" w:hAnsi="Cambria"/>
          <w:sz w:val="22"/>
          <w:szCs w:val="22"/>
          <w:u w:val="single"/>
        </w:rPr>
        <w:t xml:space="preserve">nom obstarávaní poskytuje </w:t>
      </w:r>
      <w:r w:rsidR="0025232E" w:rsidRPr="003D1C5C">
        <w:rPr>
          <w:rFonts w:ascii="Cambria" w:hAnsi="Cambria"/>
          <w:sz w:val="22"/>
          <w:szCs w:val="22"/>
          <w:u w:val="single"/>
        </w:rPr>
        <w:t xml:space="preserve">nasledujúce </w:t>
      </w:r>
      <w:r w:rsidRPr="003D1C5C">
        <w:rPr>
          <w:rFonts w:ascii="Cambria" w:hAnsi="Cambria"/>
          <w:sz w:val="22"/>
          <w:szCs w:val="22"/>
          <w:u w:val="single"/>
        </w:rPr>
        <w:t>vysvetlenie:</w:t>
      </w:r>
    </w:p>
    <w:p w14:paraId="72C61DFC" w14:textId="77777777" w:rsidR="00FD34E4" w:rsidRPr="003D1C5C" w:rsidRDefault="00FD34E4" w:rsidP="007D21D0">
      <w:pPr>
        <w:spacing w:line="276" w:lineRule="auto"/>
        <w:jc w:val="both"/>
        <w:rPr>
          <w:rFonts w:ascii="Cambria" w:hAnsi="Cambria"/>
          <w:bCs/>
          <w:i/>
          <w:iCs/>
          <w:sz w:val="22"/>
          <w:szCs w:val="22"/>
        </w:rPr>
      </w:pPr>
      <w:r w:rsidRPr="003D1C5C">
        <w:rPr>
          <w:rFonts w:ascii="Cambria" w:hAnsi="Cambria"/>
          <w:bCs/>
          <w:i/>
          <w:iCs/>
          <w:sz w:val="22"/>
          <w:szCs w:val="22"/>
        </w:rPr>
        <w:t>(Pozn.: verejný obstarávateľ obsahovo ani významovo neupravoval otázky záujemcov.)</w:t>
      </w:r>
    </w:p>
    <w:p w14:paraId="10A43206" w14:textId="77777777" w:rsidR="00E6446D" w:rsidRPr="003D1C5C" w:rsidRDefault="00E6446D" w:rsidP="007D21D0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14:paraId="6EF2C559" w14:textId="5EE8FE8D" w:rsidR="007B2462" w:rsidRPr="00B1504A" w:rsidRDefault="000B3281" w:rsidP="00B1504A">
      <w:pPr>
        <w:spacing w:line="276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B1504A">
        <w:rPr>
          <w:rFonts w:ascii="Cambria" w:hAnsi="Cambria"/>
          <w:b/>
          <w:sz w:val="22"/>
          <w:szCs w:val="22"/>
          <w:u w:val="single"/>
        </w:rPr>
        <w:t>Otázka</w:t>
      </w:r>
      <w:r w:rsidR="005C7895" w:rsidRPr="00B1504A">
        <w:rPr>
          <w:rFonts w:ascii="Cambria" w:hAnsi="Cambria"/>
          <w:b/>
          <w:sz w:val="22"/>
          <w:szCs w:val="22"/>
          <w:u w:val="single"/>
        </w:rPr>
        <w:t xml:space="preserve"> č. </w:t>
      </w:r>
      <w:r w:rsidR="00EF14A6" w:rsidRPr="00B1504A">
        <w:rPr>
          <w:rFonts w:ascii="Cambria" w:hAnsi="Cambria"/>
          <w:b/>
          <w:sz w:val="22"/>
          <w:szCs w:val="22"/>
          <w:u w:val="single"/>
        </w:rPr>
        <w:t>14</w:t>
      </w:r>
      <w:r w:rsidR="007F0455" w:rsidRPr="00B1504A">
        <w:rPr>
          <w:rFonts w:ascii="Cambria" w:hAnsi="Cambria"/>
          <w:b/>
          <w:sz w:val="22"/>
          <w:szCs w:val="22"/>
          <w:u w:val="single"/>
        </w:rPr>
        <w:t>:</w:t>
      </w:r>
    </w:p>
    <w:p w14:paraId="65707017" w14:textId="6A6F12EB" w:rsidR="00EF14A6" w:rsidRPr="0054122D" w:rsidRDefault="00EF14A6" w:rsidP="0054122D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54122D">
        <w:rPr>
          <w:rFonts w:ascii="Cambria" w:eastAsia="Calibri" w:hAnsi="Cambria" w:cs="Calibri"/>
          <w:sz w:val="22"/>
          <w:szCs w:val="22"/>
          <w14:ligatures w14:val="standardContextual"/>
        </w:rPr>
        <w:t>SSL/TLS offload a behaviorálna analýza šifrovanej prevádzky</w:t>
      </w:r>
    </w:p>
    <w:p w14:paraId="40AA1135" w14:textId="77777777" w:rsidR="0003406F" w:rsidRPr="0003406F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V nadväznosti na odpoveď verejného obstarávateľa, podľa ktorej je akceptovateľný alternatívny prístup mitigácie Layer-7 a SSL-based útokov prostredníctvom behaviorálnej analýzy šifrovanej prevádzky (Encrypted Traffic Analytics), žiadame o potvrdenie, že požiadavka na „Hardwarová offload SSL enkrypcia minimálne 40Gbps“ sa považuje za splnenú aj riešením, ktoré nevykonáva SSL/TLS termináciu ani dešifrovanie prevádzky, ale poskytuje ochranu HTTPS/SSL-based útokov prostredníctvom behaviorálnej analýzy šifrovanej prevádzky, source-based mitigácie, rate-limit mechanizmov a DDoS countermeasures bez potreby prístupu k privátnym kľúčom objednávateľa.</w:t>
      </w:r>
    </w:p>
    <w:p w14:paraId="61C8A55C" w14:textId="4518D33A" w:rsidR="0003406F" w:rsidRPr="00004233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Zároveň žiadame, aby bola táto skutočnosť jednoznačne zapracovaná do technickej špecifikácie, aby nevznikol rozpor medzi pôvodnou požiadavkou na SSL offload a akceptovaným alternatívnym prístupom bez dešifrovania prevádzky.</w:t>
      </w:r>
    </w:p>
    <w:p w14:paraId="76603F83" w14:textId="77777777" w:rsidR="00EF14A6" w:rsidRPr="00004233" w:rsidRDefault="00EF14A6" w:rsidP="00B1504A">
      <w:pPr>
        <w:spacing w:line="276" w:lineRule="auto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7655F822" w14:textId="03CCDEF7" w:rsidR="00E90080" w:rsidRPr="00004233" w:rsidRDefault="00E90080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</w:rPr>
        <w:t xml:space="preserve">Odpoveď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</w:rPr>
        <w:t>14</w:t>
      </w:r>
      <w:r w:rsidRPr="00004233">
        <w:rPr>
          <w:rFonts w:ascii="Cambria" w:eastAsia="MS Mincho" w:hAnsi="Cambria" w:cs="Arial"/>
          <w:b/>
          <w:bCs/>
          <w:sz w:val="22"/>
          <w:szCs w:val="22"/>
        </w:rPr>
        <w:t>:</w:t>
      </w:r>
    </w:p>
    <w:p w14:paraId="5BFF41BD" w14:textId="79FF7D8C" w:rsidR="006B532D" w:rsidRPr="0065034C" w:rsidRDefault="006B532D" w:rsidP="00135194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 xml:space="preserve">Verejný obstarávateľ </w:t>
      </w:r>
      <w:r w:rsidR="00004233">
        <w:rPr>
          <w:rFonts w:ascii="Cambria" w:eastAsia="Calibri" w:hAnsi="Cambria" w:cs="Calibri"/>
          <w:sz w:val="22"/>
          <w:szCs w:val="22"/>
          <w14:ligatures w14:val="standardContextual"/>
        </w:rPr>
        <w:t>pripúšťa</w:t>
      </w: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>, že požiadavka „Hardwarová offload SSL enkrypcia minimálne 40Gbps“ môže byť splnená aj riešením, ktoré záujemca bližšie špecifikoval vo svojej otázke – otázka č. 14 tohto vysvetlenia informácií.</w:t>
      </w:r>
    </w:p>
    <w:p w14:paraId="4DD28498" w14:textId="59806B54" w:rsidR="006B532D" w:rsidRPr="0065034C" w:rsidRDefault="006B532D" w:rsidP="00135194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 xml:space="preserve">Verejný obstarávateľ v tejto veci neupraví technickú špecifikáciu, ktorá tvorí prílohu č. 1 návrhu Zmluvy o poskytovaní služieb č. C-NBS1-000-120-567 (Príloha 9 súťažných podkladov) (ďalej len „zmluva“), nakoľko odpoveď verejného obstarávateľa neobsahuje nové skutočnosti, ale poskytuje </w:t>
      </w:r>
      <w:r w:rsidR="00C259D9" w:rsidRPr="0065034C">
        <w:rPr>
          <w:rFonts w:ascii="Cambria" w:eastAsia="Calibri" w:hAnsi="Cambria" w:cs="Calibri"/>
          <w:sz w:val="22"/>
          <w:szCs w:val="22"/>
          <w14:ligatures w14:val="standardContextual"/>
        </w:rPr>
        <w:lastRenderedPageBreak/>
        <w:t xml:space="preserve">len </w:t>
      </w: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 xml:space="preserve">vysvetlenie k požiadavkám verejného obstarávateľa na predmet zákazky uvedeným v technickej špecifikácii v prílohe č. 1 návrhu </w:t>
      </w:r>
      <w:r w:rsidR="00C259D9" w:rsidRPr="0065034C">
        <w:rPr>
          <w:rFonts w:ascii="Cambria" w:eastAsia="Calibri" w:hAnsi="Cambria" w:cs="Calibri"/>
          <w:sz w:val="22"/>
          <w:szCs w:val="22"/>
          <w14:ligatures w14:val="standardContextual"/>
        </w:rPr>
        <w:t>z</w:t>
      </w: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>mluvy</w:t>
      </w:r>
      <w:r w:rsidR="00C259D9" w:rsidRPr="0065034C">
        <w:rPr>
          <w:rFonts w:ascii="Cambria" w:eastAsia="Calibri" w:hAnsi="Cambria" w:cs="Calibri"/>
          <w:sz w:val="22"/>
          <w:szCs w:val="22"/>
          <w14:ligatures w14:val="standardContextual"/>
        </w:rPr>
        <w:t>.</w:t>
      </w:r>
      <w:r w:rsidRPr="0065034C">
        <w:rPr>
          <w:rFonts w:ascii="Cambria" w:eastAsia="Calibri" w:hAnsi="Cambria" w:cs="Calibri"/>
          <w:sz w:val="22"/>
          <w:szCs w:val="22"/>
          <w14:ligatures w14:val="standardContextual"/>
        </w:rPr>
        <w:t xml:space="preserve"> </w:t>
      </w:r>
    </w:p>
    <w:p w14:paraId="3A18CDD5" w14:textId="07D48D7F" w:rsidR="006B532D" w:rsidRPr="0065034C" w:rsidRDefault="006B532D" w:rsidP="00135194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</w:p>
    <w:p w14:paraId="4697F903" w14:textId="6BBE1212" w:rsidR="00E90080" w:rsidRPr="00004233" w:rsidRDefault="00E90080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  <w:u w:val="single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 xml:space="preserve">Otázka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15</w:t>
      </w: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:</w:t>
      </w:r>
    </w:p>
    <w:p w14:paraId="0AB940E0" w14:textId="77777777" w:rsidR="00EF14A6" w:rsidRPr="00004233" w:rsidRDefault="00EF14A6" w:rsidP="0054122D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04233">
        <w:rPr>
          <w:rFonts w:ascii="Cambria" w:eastAsia="Calibri" w:hAnsi="Cambria" w:cs="Calibri"/>
          <w:sz w:val="22"/>
          <w:szCs w:val="22"/>
          <w14:ligatures w14:val="standardContextual"/>
        </w:rPr>
        <w:t>Výklad kapacity 80 Gbps a agregácia viacerých zariadení</w:t>
      </w:r>
    </w:p>
    <w:p w14:paraId="4B7AD2A5" w14:textId="77777777" w:rsidR="0003406F" w:rsidRPr="0003406F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V odpovedi na otázku č. 7 verejný obstarávateľ uvádza, že služba má zvládnuť „vyčistiť“ útok minimálne 80 Gbps. Zároveň v odpovedi na otázku č. 8 verejný obstarávateľ pripúšťa riešenie pozostávajúce z dvoch appliance zariadení s celkovou kapacitou riešenia 40 Gbps za predpokladu využitia BGP Multipath bez obmedzenia.</w:t>
      </w:r>
    </w:p>
    <w:p w14:paraId="41EFE2E0" w14:textId="77777777" w:rsidR="0003406F" w:rsidRPr="0003406F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Žiadame o jednoznačné potvrdenie, či požiadavka na kapacitu 80 Gbps predstavuje:</w:t>
      </w:r>
    </w:p>
    <w:p w14:paraId="2ADF8A89" w14:textId="77777777" w:rsidR="0003406F" w:rsidRPr="0003406F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a) kapacitu každého jednotlivého zariadenia samostatne, alebo</w:t>
      </w:r>
    </w:p>
    <w:p w14:paraId="5CD27778" w14:textId="77777777" w:rsidR="0003406F" w:rsidRPr="0003406F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b) agregovanú kapacitu služby ako celku dosiahnutú súčtom viacerých zariadení v redundantnom alebo active-active zapojení.</w:t>
      </w:r>
    </w:p>
    <w:p w14:paraId="0A8625E3" w14:textId="5596FB95" w:rsidR="0003406F" w:rsidRPr="00004233" w:rsidRDefault="0003406F" w:rsidP="0003406F">
      <w:pPr>
        <w:spacing w:line="276" w:lineRule="auto"/>
        <w:jc w:val="both"/>
        <w:rPr>
          <w:rFonts w:ascii="Cambria" w:eastAsia="Calibri" w:hAnsi="Cambria" w:cs="Calibri"/>
          <w:sz w:val="22"/>
          <w:szCs w:val="22"/>
          <w14:ligatures w14:val="standardContextual"/>
        </w:rPr>
      </w:pPr>
      <w:r w:rsidRPr="0003406F">
        <w:rPr>
          <w:rFonts w:ascii="Cambria" w:eastAsia="Calibri" w:hAnsi="Cambria" w:cs="Calibri"/>
          <w:sz w:val="22"/>
          <w:szCs w:val="22"/>
          <w14:ligatures w14:val="standardContextual"/>
        </w:rPr>
        <w:t>Zároveň žiadame potvrdiť, že splnenie požiadavky je možné preukázať výrobcom deklarovanou kapacitou ponúkanej konfigurácie, resp. vyhlásením výrobcu k ponúkanej konfigurácii.</w:t>
      </w:r>
    </w:p>
    <w:p w14:paraId="29CE3E1D" w14:textId="77777777" w:rsidR="00E90080" w:rsidRPr="00004233" w:rsidRDefault="00E90080" w:rsidP="00B1504A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</w:p>
    <w:p w14:paraId="0C2F42D9" w14:textId="06FA41EF" w:rsidR="00E90080" w:rsidRPr="00004233" w:rsidRDefault="00E90080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</w:rPr>
        <w:t xml:space="preserve">Odpoveď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</w:rPr>
        <w:t>15</w:t>
      </w:r>
      <w:r w:rsidRPr="00004233">
        <w:rPr>
          <w:rFonts w:ascii="Cambria" w:eastAsia="MS Mincho" w:hAnsi="Cambria" w:cs="Arial"/>
          <w:b/>
          <w:bCs/>
          <w:sz w:val="22"/>
          <w:szCs w:val="22"/>
        </w:rPr>
        <w:t>:</w:t>
      </w:r>
    </w:p>
    <w:p w14:paraId="66FDE40C" w14:textId="16E90CB7" w:rsidR="00EF14A6" w:rsidRPr="00004233" w:rsidRDefault="00B22306" w:rsidP="0054122D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65034C">
        <w:rPr>
          <w:rFonts w:ascii="Cambria" w:eastAsia="MS Mincho" w:hAnsi="Cambria" w:cs="Arial"/>
          <w:sz w:val="22"/>
          <w:szCs w:val="22"/>
        </w:rPr>
        <w:t xml:space="preserve">Verejný obstarávateľ </w:t>
      </w:r>
      <w:r w:rsidR="00135194" w:rsidRPr="0065034C">
        <w:rPr>
          <w:rFonts w:ascii="Cambria" w:eastAsia="MS Mincho" w:hAnsi="Cambria" w:cs="Arial"/>
          <w:sz w:val="22"/>
          <w:szCs w:val="22"/>
        </w:rPr>
        <w:t>upresňuje</w:t>
      </w:r>
      <w:r w:rsidRPr="0065034C">
        <w:rPr>
          <w:rFonts w:ascii="Cambria" w:eastAsia="MS Mincho" w:hAnsi="Cambria" w:cs="Arial"/>
          <w:sz w:val="22"/>
          <w:szCs w:val="22"/>
        </w:rPr>
        <w:t xml:space="preserve">, že </w:t>
      </w:r>
      <w:r w:rsidR="0054122D" w:rsidRPr="0065034C">
        <w:rPr>
          <w:rFonts w:ascii="Cambria" w:eastAsia="MS Mincho" w:hAnsi="Cambria" w:cs="Arial"/>
          <w:sz w:val="22"/>
          <w:szCs w:val="22"/>
        </w:rPr>
        <w:t xml:space="preserve">kapacita 80 Gbps </w:t>
      </w:r>
      <w:r w:rsidR="00EF14A6" w:rsidRPr="0065034C">
        <w:rPr>
          <w:rFonts w:ascii="Cambria" w:eastAsia="MS Mincho" w:hAnsi="Cambria" w:cs="Arial"/>
          <w:sz w:val="22"/>
          <w:szCs w:val="22"/>
        </w:rPr>
        <w:t>predstavuje agregovanú kapacitu služby ako celku</w:t>
      </w:r>
      <w:r w:rsidR="00115BC6" w:rsidRPr="0065034C">
        <w:rPr>
          <w:rFonts w:ascii="Cambria" w:eastAsia="MS Mincho" w:hAnsi="Cambria" w:cs="Arial"/>
          <w:sz w:val="22"/>
          <w:szCs w:val="22"/>
        </w:rPr>
        <w:t>,</w:t>
      </w:r>
      <w:r w:rsidR="00EF14A6" w:rsidRPr="0065034C">
        <w:rPr>
          <w:rFonts w:ascii="Cambria" w:eastAsia="MS Mincho" w:hAnsi="Cambria" w:cs="Arial"/>
          <w:sz w:val="22"/>
          <w:szCs w:val="22"/>
        </w:rPr>
        <w:t xml:space="preserve"> dosiahnutú súčtom viacerých zariadení v redundantnom alebo active-active zapojení</w:t>
      </w:r>
      <w:r w:rsidR="00433EE6" w:rsidRPr="0065034C">
        <w:rPr>
          <w:rFonts w:ascii="Cambria" w:eastAsia="MS Mincho" w:hAnsi="Cambria" w:cs="Arial"/>
          <w:sz w:val="22"/>
          <w:szCs w:val="22"/>
        </w:rPr>
        <w:t>.</w:t>
      </w:r>
      <w:r w:rsidR="00EF14A6" w:rsidRPr="0065034C">
        <w:rPr>
          <w:rFonts w:ascii="Cambria" w:eastAsia="MS Mincho" w:hAnsi="Cambria" w:cs="Arial"/>
          <w:sz w:val="22"/>
          <w:szCs w:val="22"/>
        </w:rPr>
        <w:t xml:space="preserve"> </w:t>
      </w:r>
      <w:r w:rsidR="00433EE6" w:rsidRPr="0065034C">
        <w:rPr>
          <w:rFonts w:ascii="Cambria" w:eastAsia="MS Mincho" w:hAnsi="Cambria" w:cs="Arial"/>
          <w:sz w:val="22"/>
          <w:szCs w:val="22"/>
        </w:rPr>
        <w:t>S</w:t>
      </w:r>
      <w:r w:rsidR="00EF14A6" w:rsidRPr="0065034C">
        <w:rPr>
          <w:rFonts w:ascii="Cambria" w:eastAsia="MS Mincho" w:hAnsi="Cambria" w:cs="Arial"/>
          <w:sz w:val="22"/>
          <w:szCs w:val="22"/>
        </w:rPr>
        <w:t xml:space="preserve">plnenie požiadavky </w:t>
      </w:r>
      <w:r w:rsidR="0054122D" w:rsidRPr="0065034C">
        <w:rPr>
          <w:rFonts w:ascii="Cambria" w:eastAsia="MS Mincho" w:hAnsi="Cambria" w:cs="Arial"/>
          <w:sz w:val="22"/>
          <w:szCs w:val="22"/>
        </w:rPr>
        <w:t xml:space="preserve">na kapacitu 80 Gbps </w:t>
      </w:r>
      <w:r w:rsidR="00EF14A6" w:rsidRPr="0065034C">
        <w:rPr>
          <w:rFonts w:ascii="Cambria" w:eastAsia="MS Mincho" w:hAnsi="Cambria" w:cs="Arial"/>
          <w:sz w:val="22"/>
          <w:szCs w:val="22"/>
        </w:rPr>
        <w:t>je možné preukázať výrobcom deklarovanou kapacitou ponúkanej konfigurácie, resp. vyhlásením výrobcu k ponúkanej konfigurácii</w:t>
      </w:r>
      <w:r w:rsidR="001751AD" w:rsidRPr="0065034C">
        <w:rPr>
          <w:rFonts w:ascii="Cambria" w:eastAsia="MS Mincho" w:hAnsi="Cambria" w:cs="Arial"/>
          <w:sz w:val="22"/>
          <w:szCs w:val="22"/>
        </w:rPr>
        <w:t>.</w:t>
      </w:r>
    </w:p>
    <w:p w14:paraId="4EEB62FE" w14:textId="77777777" w:rsidR="00E90080" w:rsidRPr="00004233" w:rsidRDefault="00E90080" w:rsidP="00B1504A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</w:p>
    <w:p w14:paraId="56FA8CE7" w14:textId="183D3C6E" w:rsidR="00E90080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  <w:u w:val="single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 xml:space="preserve">Otázka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16</w:t>
      </w: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:</w:t>
      </w:r>
    </w:p>
    <w:p w14:paraId="579E5FD8" w14:textId="77777777" w:rsidR="00B22306" w:rsidRPr="00004233" w:rsidRDefault="00B22306" w:rsidP="00B22306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04233">
        <w:rPr>
          <w:rFonts w:ascii="Cambria" w:eastAsia="MS Mincho" w:hAnsi="Cambria" w:cs="Arial"/>
          <w:sz w:val="22"/>
          <w:szCs w:val="22"/>
        </w:rPr>
        <w:t>Interné úložisko 960 GB SSD</w:t>
      </w:r>
    </w:p>
    <w:p w14:paraId="3CA9746E" w14:textId="77777777" w:rsidR="0003406F" w:rsidRPr="0003406F" w:rsidRDefault="0003406F" w:rsidP="0003406F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3406F">
        <w:rPr>
          <w:rFonts w:ascii="Cambria" w:eastAsia="MS Mincho" w:hAnsi="Cambria" w:cs="Arial"/>
          <w:sz w:val="22"/>
          <w:szCs w:val="22"/>
        </w:rPr>
        <w:t>Verejný obstarávateľ v odpovedi č. 13 potvrdil, že predmetom zákazky je obstaranie služby DDoS ochrany, nie obstaranie hardvérového vybavenia. Zároveň v odpovedi č. 12 pripustil ekvivalentné riešenie mimo platformy F5 s dodaním centralizovaného manažmentu pre monitoring, orchestráciu a reporting.</w:t>
      </w:r>
    </w:p>
    <w:p w14:paraId="4BE46D49" w14:textId="77777777" w:rsidR="0003406F" w:rsidRPr="0003406F" w:rsidRDefault="0003406F" w:rsidP="0003406F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3406F">
        <w:rPr>
          <w:rFonts w:ascii="Cambria" w:eastAsia="MS Mincho" w:hAnsi="Cambria" w:cs="Arial"/>
          <w:sz w:val="22"/>
          <w:szCs w:val="22"/>
        </w:rPr>
        <w:t>Žiadame preto o potvrdenie, že požiadavka na interné úložisko minimálne 960 GB SSD bude považovaná za splnenú aj v prípade, ak ponúkaná služba ako celok zabezpečí úložnú kapacitu minimálne 960 GB pre logy, reporting, incidentné dáta, konfigurácie a prevádzkové údaje prostredníctvom dodaného centralizovaného manažmentu alebo inej súčasti riešenia.</w:t>
      </w:r>
    </w:p>
    <w:p w14:paraId="5B7E5D70" w14:textId="455C3739" w:rsidR="0003406F" w:rsidRPr="00004233" w:rsidRDefault="0003406F" w:rsidP="0003406F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3406F">
        <w:rPr>
          <w:rFonts w:ascii="Cambria" w:eastAsia="MS Mincho" w:hAnsi="Cambria" w:cs="Arial"/>
          <w:sz w:val="22"/>
          <w:szCs w:val="22"/>
        </w:rPr>
        <w:t>V prípade, že verejný obstarávateľ trvá výlučne na internom SSD priamo v mitigačnom zariadení, žiadame o uvedenie technického dôvodu, prečo nie je ekvivalentná úložná kapacita v rámci dodanej služby akceptovateľná.</w:t>
      </w:r>
    </w:p>
    <w:p w14:paraId="7463C67C" w14:textId="77777777" w:rsidR="00B12252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</w:p>
    <w:p w14:paraId="6D3454A3" w14:textId="1CF03D18" w:rsidR="00B12252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</w:rPr>
        <w:t xml:space="preserve">Odpoveď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</w:rPr>
        <w:t>16</w:t>
      </w:r>
      <w:r w:rsidRPr="00004233">
        <w:rPr>
          <w:rFonts w:ascii="Cambria" w:eastAsia="MS Mincho" w:hAnsi="Cambria" w:cs="Arial"/>
          <w:b/>
          <w:bCs/>
          <w:sz w:val="22"/>
          <w:szCs w:val="22"/>
        </w:rPr>
        <w:t>:</w:t>
      </w:r>
    </w:p>
    <w:p w14:paraId="6AAD8473" w14:textId="6F51FF3B" w:rsidR="00C50C92" w:rsidRPr="00004233" w:rsidRDefault="00C50C92" w:rsidP="0054122D">
      <w:pPr>
        <w:suppressAutoHyphens/>
        <w:overflowPunct w:val="0"/>
        <w:autoSpaceDE w:val="0"/>
        <w:spacing w:after="160" w:line="276" w:lineRule="auto"/>
        <w:contextualSpacing/>
        <w:jc w:val="both"/>
        <w:textAlignment w:val="baseline"/>
        <w:rPr>
          <w:rFonts w:ascii="Cambria" w:eastAsia="Calibri" w:hAnsi="Cambria" w:cs="Arial"/>
          <w:sz w:val="22"/>
          <w:szCs w:val="22"/>
        </w:rPr>
      </w:pPr>
      <w:r w:rsidRPr="0065034C">
        <w:rPr>
          <w:rFonts w:ascii="Cambria" w:eastAsia="Calibri" w:hAnsi="Cambria" w:cs="Arial"/>
          <w:sz w:val="22"/>
          <w:szCs w:val="22"/>
        </w:rPr>
        <w:t xml:space="preserve">Verejný obstarávateľ </w:t>
      </w:r>
      <w:r w:rsidR="00004233">
        <w:rPr>
          <w:rFonts w:ascii="Cambria" w:eastAsia="Calibri" w:hAnsi="Cambria" w:cs="Arial"/>
          <w:sz w:val="22"/>
          <w:szCs w:val="22"/>
        </w:rPr>
        <w:t>pripúšťa</w:t>
      </w:r>
      <w:r w:rsidRPr="0065034C">
        <w:rPr>
          <w:rFonts w:ascii="Cambria" w:eastAsia="Calibri" w:hAnsi="Cambria" w:cs="Arial"/>
          <w:sz w:val="22"/>
          <w:szCs w:val="22"/>
        </w:rPr>
        <w:t>, že služb</w:t>
      </w:r>
      <w:r w:rsidR="004C633B" w:rsidRPr="0065034C">
        <w:rPr>
          <w:rFonts w:ascii="Cambria" w:eastAsia="Calibri" w:hAnsi="Cambria" w:cs="Arial"/>
          <w:sz w:val="22"/>
          <w:szCs w:val="22"/>
        </w:rPr>
        <w:t xml:space="preserve">ou s </w:t>
      </w:r>
      <w:r w:rsidRPr="0065034C">
        <w:rPr>
          <w:rFonts w:ascii="Cambria" w:eastAsia="Calibri" w:hAnsi="Cambria" w:cs="Arial"/>
          <w:sz w:val="22"/>
          <w:szCs w:val="22"/>
        </w:rPr>
        <w:t>úložisko</w:t>
      </w:r>
      <w:r w:rsidR="004C633B" w:rsidRPr="0065034C">
        <w:rPr>
          <w:rFonts w:ascii="Cambria" w:eastAsia="Calibri" w:hAnsi="Cambria" w:cs="Arial"/>
          <w:sz w:val="22"/>
          <w:szCs w:val="22"/>
        </w:rPr>
        <w:t>m</w:t>
      </w:r>
      <w:r w:rsidRPr="0065034C">
        <w:rPr>
          <w:rFonts w:ascii="Cambria" w:eastAsia="Calibri" w:hAnsi="Cambria" w:cs="Arial"/>
          <w:sz w:val="22"/>
          <w:szCs w:val="22"/>
        </w:rPr>
        <w:t xml:space="preserve"> minimálne 960 GB SSD </w:t>
      </w:r>
      <w:r w:rsidR="00A01F6A">
        <w:rPr>
          <w:rFonts w:ascii="Cambria" w:eastAsia="Calibri" w:hAnsi="Cambria" w:cs="Arial"/>
          <w:sz w:val="22"/>
          <w:szCs w:val="22"/>
        </w:rPr>
        <w:t>môže byť</w:t>
      </w:r>
      <w:r w:rsidR="004C633B" w:rsidRPr="0065034C">
        <w:rPr>
          <w:rFonts w:ascii="Cambria" w:eastAsia="Calibri" w:hAnsi="Cambria" w:cs="Arial"/>
          <w:sz w:val="22"/>
          <w:szCs w:val="22"/>
        </w:rPr>
        <w:t xml:space="preserve"> aj služba, ktorá </w:t>
      </w:r>
      <w:r w:rsidRPr="0065034C">
        <w:rPr>
          <w:rFonts w:ascii="Cambria" w:eastAsia="Calibri" w:hAnsi="Cambria" w:cs="Arial"/>
          <w:sz w:val="22"/>
          <w:szCs w:val="22"/>
        </w:rPr>
        <w:t>ako celok zabezpeč</w:t>
      </w:r>
      <w:r w:rsidR="004C633B" w:rsidRPr="0065034C">
        <w:rPr>
          <w:rFonts w:ascii="Cambria" w:eastAsia="Calibri" w:hAnsi="Cambria" w:cs="Arial"/>
          <w:sz w:val="22"/>
          <w:szCs w:val="22"/>
        </w:rPr>
        <w:t>í</w:t>
      </w:r>
      <w:r w:rsidRPr="0065034C">
        <w:rPr>
          <w:rFonts w:ascii="Cambria" w:eastAsia="Calibri" w:hAnsi="Cambria" w:cs="Arial"/>
          <w:sz w:val="22"/>
          <w:szCs w:val="22"/>
        </w:rPr>
        <w:t xml:space="preserve"> úložnú kapacitu minimálne 960 GB pre logy, reporting, incidentné dáta, konfigurácie a prevádzkové údaje prostredníctvom dodaného centralizovaného manažmentu alebo inej súčasti riešenia.</w:t>
      </w:r>
    </w:p>
    <w:p w14:paraId="3CB5E0BB" w14:textId="77777777" w:rsidR="006B532D" w:rsidRPr="00004233" w:rsidRDefault="006B532D" w:rsidP="0054122D">
      <w:pPr>
        <w:suppressAutoHyphens/>
        <w:overflowPunct w:val="0"/>
        <w:autoSpaceDE w:val="0"/>
        <w:spacing w:after="160" w:line="276" w:lineRule="auto"/>
        <w:contextualSpacing/>
        <w:jc w:val="both"/>
        <w:textAlignment w:val="baseline"/>
        <w:rPr>
          <w:rFonts w:ascii="Cambria" w:eastAsia="Calibri" w:hAnsi="Cambria" w:cs="Arial"/>
          <w:sz w:val="22"/>
          <w:szCs w:val="22"/>
        </w:rPr>
      </w:pPr>
    </w:p>
    <w:p w14:paraId="6E485AC9" w14:textId="774D71C5" w:rsidR="00B12252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  <w:u w:val="single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 xml:space="preserve">Otázka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17</w:t>
      </w:r>
      <w:r w:rsidRPr="00004233">
        <w:rPr>
          <w:rFonts w:ascii="Cambria" w:eastAsia="MS Mincho" w:hAnsi="Cambria" w:cs="Arial"/>
          <w:b/>
          <w:bCs/>
          <w:sz w:val="22"/>
          <w:szCs w:val="22"/>
          <w:u w:val="single"/>
        </w:rPr>
        <w:t>:</w:t>
      </w:r>
    </w:p>
    <w:p w14:paraId="5117B022" w14:textId="77777777" w:rsidR="00EF14A6" w:rsidRPr="00004233" w:rsidRDefault="00EF14A6" w:rsidP="00B1504A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04233">
        <w:rPr>
          <w:rFonts w:ascii="Cambria" w:eastAsia="MS Mincho" w:hAnsi="Cambria" w:cs="Arial"/>
          <w:sz w:val="22"/>
          <w:szCs w:val="22"/>
        </w:rPr>
        <w:t>SLA a útok presahujúci kapacitu verejných liniek</w:t>
      </w:r>
    </w:p>
    <w:p w14:paraId="4FA997A1" w14:textId="77777777" w:rsidR="0003406F" w:rsidRPr="0003406F" w:rsidRDefault="0003406F" w:rsidP="0003406F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3406F">
        <w:rPr>
          <w:rFonts w:ascii="Cambria" w:eastAsia="MS Mincho" w:hAnsi="Cambria" w:cs="Arial"/>
          <w:sz w:val="22"/>
          <w:szCs w:val="22"/>
        </w:rPr>
        <w:t>Verejný obstarávateľ požaduje inline spôsob nasadenia DDoS ochrany v mieste plnenia. Žiadame o potvrdenie, že SLA dostupnosti služby sa vzťahuje na dostupnosť a funkčnosť dodanej DDoS služby v mieste plnenia a v rámci kapacity verejných liniek objednávateľa.</w:t>
      </w:r>
    </w:p>
    <w:p w14:paraId="73F2F687" w14:textId="6C0B86CA" w:rsidR="0003406F" w:rsidRPr="00004233" w:rsidRDefault="0003406F" w:rsidP="0003406F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03406F">
        <w:rPr>
          <w:rFonts w:ascii="Cambria" w:eastAsia="MS Mincho" w:hAnsi="Cambria" w:cs="Arial"/>
          <w:sz w:val="22"/>
          <w:szCs w:val="22"/>
        </w:rPr>
        <w:lastRenderedPageBreak/>
        <w:t>Zároveň žiadame potvrdiť, že poskytovateľ nebude zodpovedný za nedostupnosť spôsobenú volumetrickým útokom, ktorý presiahne kapacitu internetových liniek pred dosiahnutím on-premise inline mitigačného zariadenia, ak verejný obstarávateľ nepožaduje súčasne aj upstream/cloud scrubbing alebo mitigáciu u poskytovateľa internetovej konektivity.</w:t>
      </w:r>
    </w:p>
    <w:p w14:paraId="0E089FDC" w14:textId="77777777" w:rsidR="00B12252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</w:p>
    <w:p w14:paraId="4E218BC2" w14:textId="1925E1F6" w:rsidR="00B12252" w:rsidRPr="00004233" w:rsidRDefault="00B12252" w:rsidP="00B1504A">
      <w:pPr>
        <w:spacing w:line="276" w:lineRule="auto"/>
        <w:jc w:val="both"/>
        <w:rPr>
          <w:rFonts w:ascii="Cambria" w:eastAsia="MS Mincho" w:hAnsi="Cambria" w:cs="Arial"/>
          <w:b/>
          <w:bCs/>
          <w:sz w:val="22"/>
          <w:szCs w:val="22"/>
        </w:rPr>
      </w:pPr>
      <w:r w:rsidRPr="00004233">
        <w:rPr>
          <w:rFonts w:ascii="Cambria" w:eastAsia="MS Mincho" w:hAnsi="Cambria" w:cs="Arial"/>
          <w:b/>
          <w:bCs/>
          <w:sz w:val="22"/>
          <w:szCs w:val="22"/>
        </w:rPr>
        <w:t xml:space="preserve">Odpoveď č. </w:t>
      </w:r>
      <w:r w:rsidR="00EF14A6" w:rsidRPr="00004233">
        <w:rPr>
          <w:rFonts w:ascii="Cambria" w:eastAsia="MS Mincho" w:hAnsi="Cambria" w:cs="Arial"/>
          <w:b/>
          <w:bCs/>
          <w:sz w:val="22"/>
          <w:szCs w:val="22"/>
        </w:rPr>
        <w:t>17</w:t>
      </w:r>
      <w:r w:rsidRPr="00004233">
        <w:rPr>
          <w:rFonts w:ascii="Cambria" w:eastAsia="MS Mincho" w:hAnsi="Cambria" w:cs="Arial"/>
          <w:b/>
          <w:bCs/>
          <w:sz w:val="22"/>
          <w:szCs w:val="22"/>
        </w:rPr>
        <w:t>:</w:t>
      </w:r>
    </w:p>
    <w:p w14:paraId="31895EFF" w14:textId="77777777" w:rsidR="001219ED" w:rsidRPr="00812DFD" w:rsidRDefault="00115BC6" w:rsidP="004C63BC">
      <w:pPr>
        <w:spacing w:line="276" w:lineRule="auto"/>
        <w:jc w:val="both"/>
        <w:rPr>
          <w:rFonts w:ascii="Cambria" w:eastAsia="MS Mincho" w:hAnsi="Cambria" w:cs="Arial"/>
          <w:sz w:val="22"/>
          <w:szCs w:val="22"/>
        </w:rPr>
      </w:pPr>
      <w:r w:rsidRPr="0065034C">
        <w:rPr>
          <w:rFonts w:ascii="Cambria" w:eastAsia="MS Mincho" w:hAnsi="Cambria" w:cs="Arial"/>
          <w:sz w:val="22"/>
          <w:szCs w:val="22"/>
        </w:rPr>
        <w:t>Verejný obstarávateľ požaduje, aby s</w:t>
      </w:r>
      <w:r w:rsidR="00EF14A6" w:rsidRPr="0065034C">
        <w:rPr>
          <w:rFonts w:ascii="Cambria" w:eastAsia="MS Mincho" w:hAnsi="Cambria" w:cs="Arial"/>
          <w:sz w:val="22"/>
          <w:szCs w:val="22"/>
        </w:rPr>
        <w:t>lužba zvlád</w:t>
      </w:r>
      <w:r w:rsidRPr="0065034C">
        <w:rPr>
          <w:rFonts w:ascii="Cambria" w:eastAsia="MS Mincho" w:hAnsi="Cambria" w:cs="Arial"/>
          <w:sz w:val="22"/>
          <w:szCs w:val="22"/>
        </w:rPr>
        <w:t>la</w:t>
      </w:r>
      <w:r w:rsidR="00EF14A6" w:rsidRPr="0065034C">
        <w:rPr>
          <w:rFonts w:ascii="Cambria" w:eastAsia="MS Mincho" w:hAnsi="Cambria" w:cs="Arial"/>
          <w:sz w:val="22"/>
          <w:szCs w:val="22"/>
        </w:rPr>
        <w:t xml:space="preserve"> „vyčistiť“ útok 80 Gbps. Zároveň verejný obstarávateľ pripúšťa riešenie pozostávajúce z dvoch appliance zariadení s celkovou kapacitou </w:t>
      </w:r>
      <w:r w:rsidR="00EF14A6" w:rsidRPr="00812DFD">
        <w:rPr>
          <w:rFonts w:ascii="Cambria" w:eastAsia="MS Mincho" w:hAnsi="Cambria" w:cs="Arial"/>
          <w:sz w:val="22"/>
          <w:szCs w:val="22"/>
        </w:rPr>
        <w:t>riešenia 40 Gbps za predpokladu využitia BGP Multipath bez obmedzenia.</w:t>
      </w:r>
      <w:r w:rsidR="002E16E1" w:rsidRPr="00812DFD">
        <w:rPr>
          <w:rFonts w:ascii="Cambria" w:eastAsia="MS Mincho" w:hAnsi="Cambria" w:cs="Arial"/>
          <w:sz w:val="22"/>
          <w:szCs w:val="22"/>
        </w:rPr>
        <w:t xml:space="preserve"> </w:t>
      </w:r>
    </w:p>
    <w:p w14:paraId="28B3C69D" w14:textId="5173FECA" w:rsidR="00AE1468" w:rsidRPr="00004233" w:rsidRDefault="001219ED" w:rsidP="004C63BC">
      <w:pPr>
        <w:spacing w:line="276" w:lineRule="auto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812DFD">
        <w:rPr>
          <w:rFonts w:ascii="Cambria" w:eastAsia="MS Mincho" w:hAnsi="Cambria" w:cs="Arial"/>
          <w:sz w:val="22"/>
          <w:szCs w:val="22"/>
        </w:rPr>
        <w:t>Verejný obstarávateľ potvrdzuje, že p</w:t>
      </w:r>
      <w:r w:rsidR="002E16E1" w:rsidRPr="00812DFD">
        <w:rPr>
          <w:rFonts w:ascii="Cambria" w:eastAsia="MS Mincho" w:hAnsi="Cambria" w:cs="Arial"/>
          <w:sz w:val="22"/>
          <w:szCs w:val="22"/>
        </w:rPr>
        <w:t xml:space="preserve">oskytovateľ nebude zodpovedný za nedostupnosť </w:t>
      </w:r>
      <w:r w:rsidR="00812DFD" w:rsidRPr="00812DFD">
        <w:rPr>
          <w:rFonts w:ascii="Cambria" w:eastAsia="MS Mincho" w:hAnsi="Cambria" w:cs="Arial"/>
          <w:sz w:val="22"/>
          <w:szCs w:val="22"/>
        </w:rPr>
        <w:t xml:space="preserve">služby </w:t>
      </w:r>
      <w:r w:rsidR="002E16E1" w:rsidRPr="00812DFD">
        <w:rPr>
          <w:rFonts w:ascii="Cambria" w:eastAsia="MS Mincho" w:hAnsi="Cambria" w:cs="Arial"/>
          <w:sz w:val="22"/>
          <w:szCs w:val="22"/>
        </w:rPr>
        <w:t>spôsobenú volumetrickým útokom, ktorý presiahne kapacitu internetových liniek pred dosiahnutím on-premise inline mitigačného zariadenia</w:t>
      </w:r>
      <w:r w:rsidR="00115BC6" w:rsidRPr="00812DFD">
        <w:rPr>
          <w:rFonts w:ascii="Cambria" w:eastAsia="MS Mincho" w:hAnsi="Cambria" w:cs="Arial"/>
          <w:sz w:val="22"/>
          <w:szCs w:val="22"/>
        </w:rPr>
        <w:t>.</w:t>
      </w:r>
      <w:r w:rsidR="002E16E1" w:rsidRPr="00004233">
        <w:rPr>
          <w:rFonts w:ascii="Cambria" w:eastAsia="MS Mincho" w:hAnsi="Cambria" w:cs="Arial"/>
          <w:sz w:val="22"/>
          <w:szCs w:val="22"/>
        </w:rPr>
        <w:t xml:space="preserve"> </w:t>
      </w:r>
    </w:p>
    <w:p w14:paraId="57D4E5D5" w14:textId="77777777" w:rsidR="0065034C" w:rsidRPr="00004233" w:rsidRDefault="0065034C" w:rsidP="0054122D">
      <w:pPr>
        <w:spacing w:line="276" w:lineRule="auto"/>
        <w:rPr>
          <w:rFonts w:ascii="Cambria" w:hAnsi="Cambria"/>
          <w:sz w:val="22"/>
          <w:szCs w:val="22"/>
        </w:rPr>
      </w:pPr>
    </w:p>
    <w:p w14:paraId="00EB3E45" w14:textId="4E145132" w:rsidR="00B22306" w:rsidRPr="0065034C" w:rsidRDefault="00B22306" w:rsidP="0054122D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65034C">
        <w:rPr>
          <w:rFonts w:ascii="Cambria" w:hAnsi="Cambria"/>
          <w:bCs/>
          <w:sz w:val="22"/>
          <w:szCs w:val="22"/>
        </w:rPr>
        <w:t>Verejný obstarávateľ zároveň upravuje pôvodnú požiadavku</w:t>
      </w:r>
      <w:r w:rsidRPr="0065034C">
        <w:rPr>
          <w:rFonts w:ascii="Cambria" w:hAnsi="Cambria"/>
          <w:sz w:val="22"/>
          <w:szCs w:val="22"/>
        </w:rPr>
        <w:t xml:space="preserve"> - </w:t>
      </w:r>
      <w:r w:rsidRPr="0065034C">
        <w:rPr>
          <w:rFonts w:ascii="Cambria" w:hAnsi="Cambria"/>
          <w:bCs/>
          <w:sz w:val="22"/>
          <w:szCs w:val="22"/>
        </w:rPr>
        <w:t>minimálny parameter, ktorý musí spĺňať ponúkané hardvérové riešenie služby</w:t>
      </w:r>
      <w:r w:rsidR="004C63BC" w:rsidRPr="0065034C">
        <w:rPr>
          <w:rFonts w:ascii="Cambria" w:hAnsi="Cambria"/>
          <w:bCs/>
          <w:sz w:val="22"/>
          <w:szCs w:val="22"/>
        </w:rPr>
        <w:t xml:space="preserve">, </w:t>
      </w:r>
      <w:r w:rsidRPr="0065034C">
        <w:rPr>
          <w:rFonts w:ascii="Cambria" w:hAnsi="Cambria"/>
          <w:bCs/>
          <w:sz w:val="22"/>
          <w:szCs w:val="22"/>
        </w:rPr>
        <w:t xml:space="preserve">uvedenú v prílohe č. </w:t>
      </w:r>
      <w:r w:rsidR="004C63BC" w:rsidRPr="0065034C">
        <w:rPr>
          <w:rFonts w:ascii="Cambria" w:hAnsi="Cambria"/>
          <w:bCs/>
          <w:sz w:val="22"/>
          <w:szCs w:val="22"/>
        </w:rPr>
        <w:t xml:space="preserve">1 návrhu zmluvy - </w:t>
      </w:r>
      <w:r w:rsidRPr="0065034C">
        <w:rPr>
          <w:rFonts w:ascii="Cambria" w:hAnsi="Cambria"/>
          <w:bCs/>
          <w:sz w:val="22"/>
          <w:szCs w:val="22"/>
        </w:rPr>
        <w:t>Funkčná a technická špecifikácia predmetu zmluvy.</w:t>
      </w:r>
    </w:p>
    <w:p w14:paraId="6901E27C" w14:textId="0F6CF506" w:rsidR="004C63BC" w:rsidRPr="0065034C" w:rsidRDefault="00B22306" w:rsidP="0054122D">
      <w:pPr>
        <w:spacing w:after="120" w:line="276" w:lineRule="auto"/>
        <w:jc w:val="both"/>
        <w:rPr>
          <w:rFonts w:ascii="Cambria" w:hAnsi="Cambria"/>
          <w:b/>
          <w:i/>
          <w:iCs/>
          <w:sz w:val="22"/>
          <w:szCs w:val="22"/>
        </w:rPr>
      </w:pPr>
      <w:r w:rsidRPr="0065034C">
        <w:rPr>
          <w:rFonts w:ascii="Cambria" w:hAnsi="Cambria"/>
          <w:bCs/>
          <w:sz w:val="22"/>
          <w:szCs w:val="22"/>
        </w:rPr>
        <w:t xml:space="preserve">Pôvodné znenie požiadavky: </w:t>
      </w:r>
      <w:r w:rsidRPr="0065034C">
        <w:rPr>
          <w:rFonts w:ascii="Cambria" w:hAnsi="Cambria"/>
          <w:bCs/>
          <w:i/>
          <w:iCs/>
          <w:sz w:val="22"/>
          <w:szCs w:val="22"/>
        </w:rPr>
        <w:t>„</w:t>
      </w:r>
      <w:r w:rsidR="004C63BC" w:rsidRPr="0065034C">
        <w:rPr>
          <w:rFonts w:ascii="Cambria" w:hAnsi="Cambria"/>
          <w:bCs/>
          <w:i/>
          <w:iCs/>
          <w:sz w:val="22"/>
          <w:szCs w:val="22"/>
        </w:rPr>
        <w:t>Veľkosť maximálne 1RU</w:t>
      </w:r>
      <w:r w:rsidRPr="0065034C">
        <w:rPr>
          <w:rFonts w:ascii="Cambria" w:hAnsi="Cambria"/>
          <w:bCs/>
          <w:i/>
          <w:iCs/>
          <w:sz w:val="22"/>
          <w:szCs w:val="22"/>
        </w:rPr>
        <w:t xml:space="preserve">“ </w:t>
      </w:r>
      <w:r w:rsidRPr="0065034C">
        <w:rPr>
          <w:rFonts w:ascii="Cambria" w:hAnsi="Cambria"/>
          <w:bCs/>
          <w:sz w:val="22"/>
          <w:szCs w:val="22"/>
        </w:rPr>
        <w:t>sa nahrádza novým znením:</w:t>
      </w:r>
      <w:r w:rsidRPr="0065034C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Pr="0065034C">
        <w:rPr>
          <w:rFonts w:ascii="Cambria" w:hAnsi="Cambria"/>
          <w:b/>
          <w:i/>
          <w:iCs/>
          <w:sz w:val="22"/>
          <w:szCs w:val="22"/>
        </w:rPr>
        <w:t>„</w:t>
      </w:r>
      <w:r w:rsidR="004C63BC" w:rsidRPr="0065034C">
        <w:rPr>
          <w:rFonts w:ascii="Cambria" w:hAnsi="Cambria"/>
          <w:b/>
          <w:i/>
          <w:iCs/>
          <w:sz w:val="22"/>
          <w:szCs w:val="22"/>
        </w:rPr>
        <w:t>Veľkosť maximálne 1RU na zariadenie</w:t>
      </w:r>
      <w:r w:rsidRPr="0065034C">
        <w:rPr>
          <w:rFonts w:ascii="Cambria" w:hAnsi="Cambria"/>
          <w:b/>
          <w:i/>
          <w:iCs/>
          <w:sz w:val="22"/>
          <w:szCs w:val="22"/>
        </w:rPr>
        <w:t>.“</w:t>
      </w:r>
    </w:p>
    <w:p w14:paraId="0290578A" w14:textId="40575B22" w:rsidR="00B22306" w:rsidRPr="004C63BC" w:rsidRDefault="00B22306" w:rsidP="0054122D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65034C">
        <w:rPr>
          <w:rFonts w:ascii="Cambria" w:hAnsi="Cambria"/>
          <w:bCs/>
          <w:sz w:val="22"/>
          <w:szCs w:val="22"/>
        </w:rPr>
        <w:t>Verejný obstarávateľ zverejní upravený dokument súťažných podkladov v systéme JOSEPHINE v predmetnom verejnom obstarávaní v záložke „Dokumenty“ s označením: Príloha 9_SP_Zmluva o poskytovani služieb č. C-NBS1-000-120-567_ÚPRAVA 0</w:t>
      </w:r>
      <w:r w:rsidR="004C63BC" w:rsidRPr="0065034C">
        <w:rPr>
          <w:rFonts w:ascii="Cambria" w:hAnsi="Cambria"/>
          <w:bCs/>
          <w:sz w:val="22"/>
          <w:szCs w:val="22"/>
        </w:rPr>
        <w:t>4</w:t>
      </w:r>
      <w:r w:rsidRPr="0065034C">
        <w:rPr>
          <w:rFonts w:ascii="Cambria" w:hAnsi="Cambria"/>
          <w:bCs/>
          <w:sz w:val="22"/>
          <w:szCs w:val="22"/>
        </w:rPr>
        <w:t xml:space="preserve"> (zmeny sú zvýraznené červeným písmom).</w:t>
      </w:r>
    </w:p>
    <w:p w14:paraId="16341DDD" w14:textId="77777777" w:rsidR="00115BC6" w:rsidRPr="004C63BC" w:rsidRDefault="00115BC6" w:rsidP="0054122D">
      <w:pPr>
        <w:spacing w:line="276" w:lineRule="auto"/>
        <w:rPr>
          <w:rFonts w:ascii="Cambria" w:hAnsi="Cambria"/>
          <w:sz w:val="22"/>
          <w:szCs w:val="22"/>
        </w:rPr>
      </w:pPr>
    </w:p>
    <w:p w14:paraId="16FB500D" w14:textId="77777777" w:rsidR="004C63BC" w:rsidRDefault="004C63BC" w:rsidP="007D21D0">
      <w:pPr>
        <w:rPr>
          <w:rFonts w:ascii="Cambria" w:hAnsi="Cambria"/>
          <w:sz w:val="22"/>
          <w:szCs w:val="22"/>
        </w:rPr>
      </w:pPr>
    </w:p>
    <w:p w14:paraId="4A580EEC" w14:textId="77777777" w:rsidR="004C63BC" w:rsidRDefault="004C63BC" w:rsidP="007D21D0">
      <w:pPr>
        <w:rPr>
          <w:rFonts w:ascii="Cambria" w:hAnsi="Cambria"/>
          <w:sz w:val="22"/>
          <w:szCs w:val="22"/>
        </w:rPr>
      </w:pPr>
    </w:p>
    <w:p w14:paraId="2ADCE7EE" w14:textId="565857FB" w:rsidR="00FD34E4" w:rsidRPr="00F84945" w:rsidRDefault="00FD34E4" w:rsidP="007D21D0">
      <w:pPr>
        <w:rPr>
          <w:rFonts w:ascii="Cambria" w:hAnsi="Cambria"/>
          <w:sz w:val="22"/>
          <w:szCs w:val="22"/>
        </w:rPr>
      </w:pPr>
      <w:r w:rsidRPr="00F84945">
        <w:rPr>
          <w:rFonts w:ascii="Cambria" w:hAnsi="Cambria"/>
          <w:sz w:val="22"/>
          <w:szCs w:val="22"/>
        </w:rPr>
        <w:t>Mgr. Tomáš Lepieš</w:t>
      </w:r>
    </w:p>
    <w:p w14:paraId="77BA53CC" w14:textId="77777777" w:rsidR="00FD34E4" w:rsidRPr="00F84945" w:rsidRDefault="00FD34E4" w:rsidP="00FD34E4">
      <w:pPr>
        <w:rPr>
          <w:rFonts w:ascii="Cambria" w:hAnsi="Cambria"/>
          <w:sz w:val="22"/>
          <w:szCs w:val="22"/>
        </w:rPr>
      </w:pPr>
      <w:r w:rsidRPr="00F84945">
        <w:rPr>
          <w:rFonts w:ascii="Cambria" w:hAnsi="Cambria"/>
          <w:sz w:val="22"/>
          <w:szCs w:val="22"/>
        </w:rPr>
        <w:t>riaditeľ</w:t>
      </w:r>
    </w:p>
    <w:p w14:paraId="008DE553" w14:textId="71414B3C" w:rsidR="009E720A" w:rsidRDefault="00FD34E4" w:rsidP="00200C4A">
      <w:pPr>
        <w:rPr>
          <w:rFonts w:ascii="Cambria" w:hAnsi="Cambria"/>
          <w:sz w:val="22"/>
          <w:szCs w:val="22"/>
        </w:rPr>
      </w:pPr>
      <w:r w:rsidRPr="00F84945">
        <w:rPr>
          <w:rFonts w:ascii="Cambria" w:hAnsi="Cambria"/>
          <w:sz w:val="22"/>
          <w:szCs w:val="22"/>
        </w:rPr>
        <w:t>odbor hospodárskych služieb</w:t>
      </w:r>
    </w:p>
    <w:p w14:paraId="62710183" w14:textId="77777777" w:rsidR="00FC5969" w:rsidRDefault="00FC5969" w:rsidP="00200C4A">
      <w:pPr>
        <w:rPr>
          <w:rFonts w:ascii="Cambria" w:hAnsi="Cambria"/>
          <w:sz w:val="22"/>
          <w:szCs w:val="22"/>
        </w:rPr>
      </w:pPr>
    </w:p>
    <w:p w14:paraId="0EF41A21" w14:textId="77777777" w:rsidR="00FC5969" w:rsidRDefault="00FC5969" w:rsidP="00200C4A">
      <w:pPr>
        <w:rPr>
          <w:rFonts w:ascii="Cambria" w:hAnsi="Cambria"/>
          <w:sz w:val="22"/>
          <w:szCs w:val="22"/>
        </w:rPr>
      </w:pPr>
    </w:p>
    <w:p w14:paraId="303772A4" w14:textId="77777777" w:rsidR="00FC5969" w:rsidRDefault="00FC5969" w:rsidP="00200C4A">
      <w:pPr>
        <w:rPr>
          <w:rFonts w:ascii="Cambria" w:hAnsi="Cambria"/>
          <w:sz w:val="22"/>
          <w:szCs w:val="22"/>
        </w:rPr>
      </w:pPr>
    </w:p>
    <w:p w14:paraId="40338865" w14:textId="77777777" w:rsidR="00FC5969" w:rsidRDefault="00FC5969" w:rsidP="00200C4A">
      <w:pPr>
        <w:rPr>
          <w:rFonts w:ascii="Cambria" w:hAnsi="Cambria"/>
          <w:b/>
          <w:bCs/>
          <w:sz w:val="22"/>
          <w:szCs w:val="22"/>
        </w:rPr>
      </w:pPr>
    </w:p>
    <w:p w14:paraId="01BD0DC0" w14:textId="77777777" w:rsidR="00FC5969" w:rsidRDefault="00FC5969" w:rsidP="00200C4A">
      <w:pPr>
        <w:rPr>
          <w:rFonts w:ascii="Cambria" w:hAnsi="Cambria"/>
          <w:b/>
          <w:bCs/>
          <w:sz w:val="22"/>
          <w:szCs w:val="22"/>
        </w:rPr>
      </w:pPr>
    </w:p>
    <w:p w14:paraId="203513E2" w14:textId="77777777" w:rsidR="00FC5969" w:rsidRDefault="00FC5969" w:rsidP="00200C4A">
      <w:pPr>
        <w:rPr>
          <w:rFonts w:ascii="Cambria" w:hAnsi="Cambria"/>
          <w:b/>
          <w:bCs/>
          <w:sz w:val="22"/>
          <w:szCs w:val="22"/>
        </w:rPr>
      </w:pPr>
    </w:p>
    <w:p w14:paraId="34B8BD71" w14:textId="009DAF93" w:rsidR="00FC5969" w:rsidRPr="00F84945" w:rsidRDefault="00FC5969" w:rsidP="00200C4A">
      <w:pPr>
        <w:rPr>
          <w:rFonts w:ascii="Cambria" w:hAnsi="Cambria"/>
          <w:sz w:val="22"/>
          <w:szCs w:val="22"/>
        </w:rPr>
      </w:pPr>
    </w:p>
    <w:sectPr w:rsidR="00FC5969" w:rsidRPr="00F84945" w:rsidSect="00200C4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4E91" w14:textId="77777777" w:rsidR="003771E7" w:rsidRDefault="003771E7">
      <w:r>
        <w:separator/>
      </w:r>
    </w:p>
  </w:endnote>
  <w:endnote w:type="continuationSeparator" w:id="0">
    <w:p w14:paraId="733AA4EF" w14:textId="77777777" w:rsidR="003771E7" w:rsidRDefault="0037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52E8" w14:textId="77777777" w:rsidR="00192754" w:rsidRDefault="00192754" w:rsidP="00BD74A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E0D3D">
      <w:rPr>
        <w:rStyle w:val="slostrany"/>
        <w:noProof/>
      </w:rPr>
      <w:t>2</w:t>
    </w:r>
    <w:r>
      <w:rPr>
        <w:rStyle w:val="slostrany"/>
      </w:rPr>
      <w:fldChar w:fldCharType="end"/>
    </w:r>
  </w:p>
  <w:p w14:paraId="6CA7912E" w14:textId="77777777" w:rsidR="00192754" w:rsidRDefault="001927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BC3F" w14:textId="77777777" w:rsidR="00E80FBB" w:rsidRDefault="00E80FBB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C7529" w14:textId="77777777" w:rsidR="00E80FBB" w:rsidRDefault="00E80F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72EA" w14:textId="77777777" w:rsidR="003771E7" w:rsidRDefault="003771E7">
      <w:r>
        <w:separator/>
      </w:r>
    </w:p>
  </w:footnote>
  <w:footnote w:type="continuationSeparator" w:id="0">
    <w:p w14:paraId="38AC95FF" w14:textId="77777777" w:rsidR="003771E7" w:rsidRDefault="0037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E402" w14:textId="77777777" w:rsidR="001F5567" w:rsidRDefault="001F5567" w:rsidP="001F5567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E7E5" w14:textId="77777777" w:rsidR="00EE0D3D" w:rsidRDefault="007A6330" w:rsidP="00F34EED">
    <w:pPr>
      <w:pStyle w:val="Hlavika"/>
      <w:jc w:val="center"/>
    </w:pPr>
    <w:r w:rsidRPr="00E575A5">
      <w:rPr>
        <w:noProof/>
      </w:rPr>
      <w:drawing>
        <wp:inline distT="0" distB="0" distL="0" distR="0" wp14:anchorId="6ACEDD6B" wp14:editId="1D113381">
          <wp:extent cx="1803600" cy="71280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IZAJN MANUÁL NBS_SCHVÁLENÝ_2019\Základný Dizajn manuál NBS_FINAL_2018\LOGOTYP\01 - SK\01 - w EUROSYSTEM\01- BLUE\02 - RGB\PNG\LOGO-NBS-EUROSYSTEM-SK-A-BLUE-RGB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77463D"/>
    <w:multiLevelType w:val="hybridMultilevel"/>
    <w:tmpl w:val="9EF6B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987"/>
    <w:multiLevelType w:val="hybridMultilevel"/>
    <w:tmpl w:val="0114B468"/>
    <w:lvl w:ilvl="0" w:tplc="E0E077CA">
      <w:start w:val="5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2" w:tplc="E0E077CA">
      <w:start w:val="5"/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3" w:tplc="041B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13E270CA"/>
    <w:multiLevelType w:val="hybridMultilevel"/>
    <w:tmpl w:val="78ACDEC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2E4D"/>
    <w:multiLevelType w:val="hybridMultilevel"/>
    <w:tmpl w:val="EB3AA974"/>
    <w:lvl w:ilvl="0" w:tplc="5400D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329A"/>
    <w:multiLevelType w:val="hybridMultilevel"/>
    <w:tmpl w:val="F0C07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633C5"/>
    <w:multiLevelType w:val="hybridMultilevel"/>
    <w:tmpl w:val="70469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4150F"/>
    <w:multiLevelType w:val="hybridMultilevel"/>
    <w:tmpl w:val="77CE9866"/>
    <w:lvl w:ilvl="0" w:tplc="88DE39C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7354F"/>
    <w:multiLevelType w:val="hybridMultilevel"/>
    <w:tmpl w:val="304649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F55BB"/>
    <w:multiLevelType w:val="hybridMultilevel"/>
    <w:tmpl w:val="2062B752"/>
    <w:lvl w:ilvl="0" w:tplc="5AFA8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56B57"/>
    <w:multiLevelType w:val="hybridMultilevel"/>
    <w:tmpl w:val="2504781E"/>
    <w:lvl w:ilvl="0" w:tplc="95D217F6">
      <w:start w:val="1"/>
      <w:numFmt w:val="upp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FB0"/>
    <w:multiLevelType w:val="hybridMultilevel"/>
    <w:tmpl w:val="56823EF6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B612E7D"/>
    <w:multiLevelType w:val="hybridMultilevel"/>
    <w:tmpl w:val="BD38B6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B46"/>
    <w:multiLevelType w:val="hybridMultilevel"/>
    <w:tmpl w:val="710E7F4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24FF"/>
    <w:multiLevelType w:val="hybridMultilevel"/>
    <w:tmpl w:val="0C3E1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0AB4C">
      <w:start w:val="1"/>
      <w:numFmt w:val="lowerLetter"/>
      <w:lvlText w:val="%2."/>
      <w:lvlJc w:val="left"/>
      <w:pPr>
        <w:ind w:left="1440" w:hanging="360"/>
      </w:pPr>
    </w:lvl>
    <w:lvl w:ilvl="2" w:tplc="202C8EEA">
      <w:start w:val="1"/>
      <w:numFmt w:val="lowerRoman"/>
      <w:lvlText w:val="%3."/>
      <w:lvlJc w:val="right"/>
      <w:pPr>
        <w:ind w:left="2160" w:hanging="180"/>
      </w:pPr>
    </w:lvl>
    <w:lvl w:ilvl="3" w:tplc="3E68AB62">
      <w:start w:val="1"/>
      <w:numFmt w:val="decimal"/>
      <w:lvlText w:val="%4."/>
      <w:lvlJc w:val="left"/>
      <w:pPr>
        <w:ind w:left="2880" w:hanging="360"/>
      </w:pPr>
    </w:lvl>
    <w:lvl w:ilvl="4" w:tplc="7BE6AD84">
      <w:start w:val="1"/>
      <w:numFmt w:val="lowerLetter"/>
      <w:lvlText w:val="%5."/>
      <w:lvlJc w:val="left"/>
      <w:pPr>
        <w:ind w:left="3600" w:hanging="360"/>
      </w:pPr>
    </w:lvl>
    <w:lvl w:ilvl="5" w:tplc="4CAE21F0">
      <w:start w:val="1"/>
      <w:numFmt w:val="lowerRoman"/>
      <w:lvlText w:val="%6."/>
      <w:lvlJc w:val="right"/>
      <w:pPr>
        <w:ind w:left="4320" w:hanging="180"/>
      </w:pPr>
    </w:lvl>
    <w:lvl w:ilvl="6" w:tplc="5D329992">
      <w:start w:val="1"/>
      <w:numFmt w:val="decimal"/>
      <w:lvlText w:val="%7."/>
      <w:lvlJc w:val="left"/>
      <w:pPr>
        <w:ind w:left="5040" w:hanging="360"/>
      </w:pPr>
    </w:lvl>
    <w:lvl w:ilvl="7" w:tplc="03A41954">
      <w:start w:val="1"/>
      <w:numFmt w:val="lowerLetter"/>
      <w:lvlText w:val="%8."/>
      <w:lvlJc w:val="left"/>
      <w:pPr>
        <w:ind w:left="5760" w:hanging="360"/>
      </w:pPr>
    </w:lvl>
    <w:lvl w:ilvl="8" w:tplc="16A0495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014F26"/>
    <w:multiLevelType w:val="hybridMultilevel"/>
    <w:tmpl w:val="96AE19CA"/>
    <w:lvl w:ilvl="0" w:tplc="D728B9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6E29"/>
    <w:multiLevelType w:val="hybridMultilevel"/>
    <w:tmpl w:val="909E8F4E"/>
    <w:lvl w:ilvl="0" w:tplc="41E0C1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2621A"/>
    <w:multiLevelType w:val="hybridMultilevel"/>
    <w:tmpl w:val="F41C767A"/>
    <w:lvl w:ilvl="0" w:tplc="79EE3A46">
      <w:start w:val="1"/>
      <w:numFmt w:val="lowerLetter"/>
      <w:lvlText w:val="%1)"/>
      <w:lvlJc w:val="left"/>
      <w:pPr>
        <w:ind w:left="1440" w:hanging="72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EC3AAB"/>
    <w:multiLevelType w:val="hybridMultilevel"/>
    <w:tmpl w:val="3A683B92"/>
    <w:lvl w:ilvl="0" w:tplc="2A9C0446">
      <w:start w:val="5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6C69"/>
    <w:multiLevelType w:val="hybridMultilevel"/>
    <w:tmpl w:val="FAB0F05A"/>
    <w:lvl w:ilvl="0" w:tplc="0D44424E">
      <w:start w:val="1"/>
      <w:numFmt w:val="upp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821786">
    <w:abstractNumId w:val="13"/>
  </w:num>
  <w:num w:numId="2" w16cid:durableId="1085953331">
    <w:abstractNumId w:val="19"/>
  </w:num>
  <w:num w:numId="3" w16cid:durableId="1149787068">
    <w:abstractNumId w:val="0"/>
  </w:num>
  <w:num w:numId="4" w16cid:durableId="1103188836">
    <w:abstractNumId w:val="23"/>
  </w:num>
  <w:num w:numId="5" w16cid:durableId="1553997280">
    <w:abstractNumId w:val="1"/>
  </w:num>
  <w:num w:numId="6" w16cid:durableId="134568453">
    <w:abstractNumId w:val="17"/>
  </w:num>
  <w:num w:numId="7" w16cid:durableId="1356037091">
    <w:abstractNumId w:val="6"/>
  </w:num>
  <w:num w:numId="8" w16cid:durableId="1786848328">
    <w:abstractNumId w:val="10"/>
  </w:num>
  <w:num w:numId="9" w16cid:durableId="943272003">
    <w:abstractNumId w:val="4"/>
  </w:num>
  <w:num w:numId="10" w16cid:durableId="275017052">
    <w:abstractNumId w:val="15"/>
  </w:num>
  <w:num w:numId="11" w16cid:durableId="769475914">
    <w:abstractNumId w:val="12"/>
  </w:num>
  <w:num w:numId="12" w16cid:durableId="5642937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00317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517615">
    <w:abstractNumId w:val="3"/>
  </w:num>
  <w:num w:numId="15" w16cid:durableId="2003510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6431450">
    <w:abstractNumId w:val="22"/>
  </w:num>
  <w:num w:numId="17" w16cid:durableId="1310942527">
    <w:abstractNumId w:val="14"/>
  </w:num>
  <w:num w:numId="18" w16cid:durableId="1801722797">
    <w:abstractNumId w:val="8"/>
  </w:num>
  <w:num w:numId="19" w16cid:durableId="555898433">
    <w:abstractNumId w:val="7"/>
  </w:num>
  <w:num w:numId="20" w16cid:durableId="477109355">
    <w:abstractNumId w:val="20"/>
  </w:num>
  <w:num w:numId="21" w16cid:durableId="402487964">
    <w:abstractNumId w:val="2"/>
  </w:num>
  <w:num w:numId="22" w16cid:durableId="1414205464">
    <w:abstractNumId w:val="9"/>
  </w:num>
  <w:num w:numId="23" w16cid:durableId="426578998">
    <w:abstractNumId w:val="5"/>
  </w:num>
  <w:num w:numId="24" w16cid:durableId="948390589">
    <w:abstractNumId w:val="18"/>
  </w:num>
  <w:num w:numId="25" w16cid:durableId="714820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02"/>
    <w:rsid w:val="00004233"/>
    <w:rsid w:val="00006BFD"/>
    <w:rsid w:val="00011566"/>
    <w:rsid w:val="000121BB"/>
    <w:rsid w:val="00015556"/>
    <w:rsid w:val="00030550"/>
    <w:rsid w:val="00031A74"/>
    <w:rsid w:val="00032F59"/>
    <w:rsid w:val="0003406F"/>
    <w:rsid w:val="00045091"/>
    <w:rsid w:val="00052C3E"/>
    <w:rsid w:val="00052C97"/>
    <w:rsid w:val="00053AA4"/>
    <w:rsid w:val="00054BE3"/>
    <w:rsid w:val="00055F69"/>
    <w:rsid w:val="00074E23"/>
    <w:rsid w:val="00085C6E"/>
    <w:rsid w:val="00086A04"/>
    <w:rsid w:val="00087925"/>
    <w:rsid w:val="000A4DB3"/>
    <w:rsid w:val="000A6726"/>
    <w:rsid w:val="000A6C16"/>
    <w:rsid w:val="000B23A0"/>
    <w:rsid w:val="000B3281"/>
    <w:rsid w:val="000B4F98"/>
    <w:rsid w:val="000B71CE"/>
    <w:rsid w:val="000C56EA"/>
    <w:rsid w:val="000C602C"/>
    <w:rsid w:val="000D2E99"/>
    <w:rsid w:val="000D56A8"/>
    <w:rsid w:val="000D7A51"/>
    <w:rsid w:val="000D7B07"/>
    <w:rsid w:val="000E2BFB"/>
    <w:rsid w:val="000F00E7"/>
    <w:rsid w:val="001129A5"/>
    <w:rsid w:val="00113123"/>
    <w:rsid w:val="00115BC6"/>
    <w:rsid w:val="001219ED"/>
    <w:rsid w:val="00131C5A"/>
    <w:rsid w:val="00135194"/>
    <w:rsid w:val="00136858"/>
    <w:rsid w:val="00137CF6"/>
    <w:rsid w:val="00150181"/>
    <w:rsid w:val="001517D2"/>
    <w:rsid w:val="0015182D"/>
    <w:rsid w:val="001705D8"/>
    <w:rsid w:val="001751AD"/>
    <w:rsid w:val="001800F8"/>
    <w:rsid w:val="00192754"/>
    <w:rsid w:val="00197104"/>
    <w:rsid w:val="001A03F4"/>
    <w:rsid w:val="001B469A"/>
    <w:rsid w:val="001E06B9"/>
    <w:rsid w:val="001E2E02"/>
    <w:rsid w:val="001F5567"/>
    <w:rsid w:val="00200C4A"/>
    <w:rsid w:val="0020459D"/>
    <w:rsid w:val="00210FA2"/>
    <w:rsid w:val="00223403"/>
    <w:rsid w:val="00226999"/>
    <w:rsid w:val="00230FDD"/>
    <w:rsid w:val="0023210A"/>
    <w:rsid w:val="00235E22"/>
    <w:rsid w:val="00242183"/>
    <w:rsid w:val="0025232E"/>
    <w:rsid w:val="00253DAC"/>
    <w:rsid w:val="00255601"/>
    <w:rsid w:val="0027096A"/>
    <w:rsid w:val="002712F0"/>
    <w:rsid w:val="00277A53"/>
    <w:rsid w:val="00282995"/>
    <w:rsid w:val="002978A1"/>
    <w:rsid w:val="002A0C27"/>
    <w:rsid w:val="002A17F6"/>
    <w:rsid w:val="002A188A"/>
    <w:rsid w:val="002B52DD"/>
    <w:rsid w:val="002C416E"/>
    <w:rsid w:val="002C562C"/>
    <w:rsid w:val="002C68ED"/>
    <w:rsid w:val="002D101D"/>
    <w:rsid w:val="002D4270"/>
    <w:rsid w:val="002E0494"/>
    <w:rsid w:val="002E16E1"/>
    <w:rsid w:val="002E788A"/>
    <w:rsid w:val="002F162F"/>
    <w:rsid w:val="002F4710"/>
    <w:rsid w:val="00307026"/>
    <w:rsid w:val="003127D8"/>
    <w:rsid w:val="00327712"/>
    <w:rsid w:val="00331A51"/>
    <w:rsid w:val="003417C4"/>
    <w:rsid w:val="00342AD5"/>
    <w:rsid w:val="00342B56"/>
    <w:rsid w:val="00345C3F"/>
    <w:rsid w:val="00366246"/>
    <w:rsid w:val="00375D9C"/>
    <w:rsid w:val="003771E7"/>
    <w:rsid w:val="00382FFB"/>
    <w:rsid w:val="00392BA6"/>
    <w:rsid w:val="003A0C09"/>
    <w:rsid w:val="003A34ED"/>
    <w:rsid w:val="003B03B5"/>
    <w:rsid w:val="003B5A48"/>
    <w:rsid w:val="003C099F"/>
    <w:rsid w:val="003C0CE9"/>
    <w:rsid w:val="003D06D1"/>
    <w:rsid w:val="003D1C5C"/>
    <w:rsid w:val="003D4383"/>
    <w:rsid w:val="003D55C0"/>
    <w:rsid w:val="003E25BB"/>
    <w:rsid w:val="003F00ED"/>
    <w:rsid w:val="003F5D2B"/>
    <w:rsid w:val="00403489"/>
    <w:rsid w:val="00423EB8"/>
    <w:rsid w:val="00424A9C"/>
    <w:rsid w:val="004274CF"/>
    <w:rsid w:val="00433EE6"/>
    <w:rsid w:val="004377E5"/>
    <w:rsid w:val="004500E0"/>
    <w:rsid w:val="0046603D"/>
    <w:rsid w:val="00466ED9"/>
    <w:rsid w:val="004740CC"/>
    <w:rsid w:val="004820EC"/>
    <w:rsid w:val="004B23F2"/>
    <w:rsid w:val="004C0A3A"/>
    <w:rsid w:val="004C633B"/>
    <w:rsid w:val="004C63BC"/>
    <w:rsid w:val="004D2821"/>
    <w:rsid w:val="004D339A"/>
    <w:rsid w:val="004E5B97"/>
    <w:rsid w:val="004F45F6"/>
    <w:rsid w:val="004F5293"/>
    <w:rsid w:val="004F53F6"/>
    <w:rsid w:val="005060C0"/>
    <w:rsid w:val="005132F1"/>
    <w:rsid w:val="00513587"/>
    <w:rsid w:val="00514835"/>
    <w:rsid w:val="00530564"/>
    <w:rsid w:val="00532E06"/>
    <w:rsid w:val="00534C5B"/>
    <w:rsid w:val="00540585"/>
    <w:rsid w:val="0054122D"/>
    <w:rsid w:val="005415E7"/>
    <w:rsid w:val="00551538"/>
    <w:rsid w:val="0055210A"/>
    <w:rsid w:val="005522F4"/>
    <w:rsid w:val="005638EC"/>
    <w:rsid w:val="00570417"/>
    <w:rsid w:val="0057412E"/>
    <w:rsid w:val="005805C3"/>
    <w:rsid w:val="00592ECE"/>
    <w:rsid w:val="0059338A"/>
    <w:rsid w:val="005A7A01"/>
    <w:rsid w:val="005A7CD1"/>
    <w:rsid w:val="005B04A5"/>
    <w:rsid w:val="005B1550"/>
    <w:rsid w:val="005B4828"/>
    <w:rsid w:val="005B701D"/>
    <w:rsid w:val="005C44E7"/>
    <w:rsid w:val="005C7895"/>
    <w:rsid w:val="005D1D63"/>
    <w:rsid w:val="005D4476"/>
    <w:rsid w:val="005E0F94"/>
    <w:rsid w:val="005E2D4E"/>
    <w:rsid w:val="005F4A7A"/>
    <w:rsid w:val="00605D22"/>
    <w:rsid w:val="00606CF8"/>
    <w:rsid w:val="006107B1"/>
    <w:rsid w:val="00624399"/>
    <w:rsid w:val="0062451C"/>
    <w:rsid w:val="00630F93"/>
    <w:rsid w:val="00632AD2"/>
    <w:rsid w:val="00637EBC"/>
    <w:rsid w:val="006401E8"/>
    <w:rsid w:val="0065034C"/>
    <w:rsid w:val="00656F27"/>
    <w:rsid w:val="00677BFF"/>
    <w:rsid w:val="00682367"/>
    <w:rsid w:val="00692356"/>
    <w:rsid w:val="006B532D"/>
    <w:rsid w:val="006B648F"/>
    <w:rsid w:val="006C20F2"/>
    <w:rsid w:val="006C7123"/>
    <w:rsid w:val="006D520C"/>
    <w:rsid w:val="006D75DC"/>
    <w:rsid w:val="006F30AB"/>
    <w:rsid w:val="006F3DC6"/>
    <w:rsid w:val="006F452F"/>
    <w:rsid w:val="006F66A3"/>
    <w:rsid w:val="006F6E1E"/>
    <w:rsid w:val="00714E79"/>
    <w:rsid w:val="0073204F"/>
    <w:rsid w:val="0073205E"/>
    <w:rsid w:val="00733B71"/>
    <w:rsid w:val="0073415B"/>
    <w:rsid w:val="00734CCE"/>
    <w:rsid w:val="00745BDF"/>
    <w:rsid w:val="0075261E"/>
    <w:rsid w:val="0075713B"/>
    <w:rsid w:val="00765E5E"/>
    <w:rsid w:val="007705FF"/>
    <w:rsid w:val="00775CE4"/>
    <w:rsid w:val="00786304"/>
    <w:rsid w:val="00791C23"/>
    <w:rsid w:val="00793E88"/>
    <w:rsid w:val="007A1C11"/>
    <w:rsid w:val="007A4F10"/>
    <w:rsid w:val="007A6330"/>
    <w:rsid w:val="007B2462"/>
    <w:rsid w:val="007C064A"/>
    <w:rsid w:val="007D0321"/>
    <w:rsid w:val="007D21D0"/>
    <w:rsid w:val="007D22FF"/>
    <w:rsid w:val="007D63B5"/>
    <w:rsid w:val="007D7C0B"/>
    <w:rsid w:val="007E7E62"/>
    <w:rsid w:val="007F0455"/>
    <w:rsid w:val="0080701A"/>
    <w:rsid w:val="00812DFD"/>
    <w:rsid w:val="00816F8E"/>
    <w:rsid w:val="008407AE"/>
    <w:rsid w:val="00846281"/>
    <w:rsid w:val="00855F13"/>
    <w:rsid w:val="008614D2"/>
    <w:rsid w:val="008653A8"/>
    <w:rsid w:val="008662A3"/>
    <w:rsid w:val="00866570"/>
    <w:rsid w:val="008761BA"/>
    <w:rsid w:val="0088009C"/>
    <w:rsid w:val="00885F36"/>
    <w:rsid w:val="0088724F"/>
    <w:rsid w:val="008C01B9"/>
    <w:rsid w:val="008D6ECF"/>
    <w:rsid w:val="00901E74"/>
    <w:rsid w:val="00921161"/>
    <w:rsid w:val="00921B13"/>
    <w:rsid w:val="009232D6"/>
    <w:rsid w:val="00926265"/>
    <w:rsid w:val="009343F1"/>
    <w:rsid w:val="00940783"/>
    <w:rsid w:val="0094752A"/>
    <w:rsid w:val="00950463"/>
    <w:rsid w:val="00970302"/>
    <w:rsid w:val="00971738"/>
    <w:rsid w:val="00974F65"/>
    <w:rsid w:val="0097654F"/>
    <w:rsid w:val="00981F06"/>
    <w:rsid w:val="009B1CA2"/>
    <w:rsid w:val="009B74C7"/>
    <w:rsid w:val="009D65D2"/>
    <w:rsid w:val="009E071B"/>
    <w:rsid w:val="009E720A"/>
    <w:rsid w:val="009F0EE6"/>
    <w:rsid w:val="00A01F6A"/>
    <w:rsid w:val="00A04E04"/>
    <w:rsid w:val="00A05500"/>
    <w:rsid w:val="00A05A30"/>
    <w:rsid w:val="00A06D24"/>
    <w:rsid w:val="00A143D0"/>
    <w:rsid w:val="00A24146"/>
    <w:rsid w:val="00A2672F"/>
    <w:rsid w:val="00A37EC7"/>
    <w:rsid w:val="00A4059C"/>
    <w:rsid w:val="00A448B6"/>
    <w:rsid w:val="00A54177"/>
    <w:rsid w:val="00A62737"/>
    <w:rsid w:val="00A62D35"/>
    <w:rsid w:val="00A636C6"/>
    <w:rsid w:val="00A75FED"/>
    <w:rsid w:val="00A76336"/>
    <w:rsid w:val="00A770C6"/>
    <w:rsid w:val="00A8358B"/>
    <w:rsid w:val="00A9470D"/>
    <w:rsid w:val="00A96C55"/>
    <w:rsid w:val="00A97ED3"/>
    <w:rsid w:val="00AC1148"/>
    <w:rsid w:val="00AC26C4"/>
    <w:rsid w:val="00AD7FB8"/>
    <w:rsid w:val="00AE1468"/>
    <w:rsid w:val="00AE57CB"/>
    <w:rsid w:val="00AF17DB"/>
    <w:rsid w:val="00AF5FE7"/>
    <w:rsid w:val="00B12252"/>
    <w:rsid w:val="00B1504A"/>
    <w:rsid w:val="00B17E4A"/>
    <w:rsid w:val="00B22306"/>
    <w:rsid w:val="00B22AA4"/>
    <w:rsid w:val="00B25495"/>
    <w:rsid w:val="00B25647"/>
    <w:rsid w:val="00B26937"/>
    <w:rsid w:val="00B368EC"/>
    <w:rsid w:val="00B36B47"/>
    <w:rsid w:val="00B36E02"/>
    <w:rsid w:val="00B42D38"/>
    <w:rsid w:val="00B55DAF"/>
    <w:rsid w:val="00B66DB9"/>
    <w:rsid w:val="00B66F75"/>
    <w:rsid w:val="00B701C4"/>
    <w:rsid w:val="00B731B2"/>
    <w:rsid w:val="00B807C7"/>
    <w:rsid w:val="00B82AD9"/>
    <w:rsid w:val="00B9214F"/>
    <w:rsid w:val="00BA092D"/>
    <w:rsid w:val="00BA0EA1"/>
    <w:rsid w:val="00BA1D47"/>
    <w:rsid w:val="00BB66B1"/>
    <w:rsid w:val="00BB7E54"/>
    <w:rsid w:val="00BC6B73"/>
    <w:rsid w:val="00BC76DC"/>
    <w:rsid w:val="00BD74A3"/>
    <w:rsid w:val="00BF2241"/>
    <w:rsid w:val="00BF349C"/>
    <w:rsid w:val="00BF3DF0"/>
    <w:rsid w:val="00BF4B62"/>
    <w:rsid w:val="00BF59C3"/>
    <w:rsid w:val="00BF61F5"/>
    <w:rsid w:val="00C17AFE"/>
    <w:rsid w:val="00C259D9"/>
    <w:rsid w:val="00C27BEC"/>
    <w:rsid w:val="00C47394"/>
    <w:rsid w:val="00C50C92"/>
    <w:rsid w:val="00C64B17"/>
    <w:rsid w:val="00C659D7"/>
    <w:rsid w:val="00C71695"/>
    <w:rsid w:val="00C72DB1"/>
    <w:rsid w:val="00C75992"/>
    <w:rsid w:val="00C833D2"/>
    <w:rsid w:val="00C87B3E"/>
    <w:rsid w:val="00CA6F87"/>
    <w:rsid w:val="00CC387E"/>
    <w:rsid w:val="00CC399F"/>
    <w:rsid w:val="00CD0626"/>
    <w:rsid w:val="00CD23D6"/>
    <w:rsid w:val="00CD6B2E"/>
    <w:rsid w:val="00CF6FB3"/>
    <w:rsid w:val="00CF718D"/>
    <w:rsid w:val="00D20373"/>
    <w:rsid w:val="00D203BB"/>
    <w:rsid w:val="00D22C9A"/>
    <w:rsid w:val="00D32602"/>
    <w:rsid w:val="00D37B19"/>
    <w:rsid w:val="00D42985"/>
    <w:rsid w:val="00D61284"/>
    <w:rsid w:val="00D6449D"/>
    <w:rsid w:val="00D6656A"/>
    <w:rsid w:val="00D82D6B"/>
    <w:rsid w:val="00D9409A"/>
    <w:rsid w:val="00DB63C2"/>
    <w:rsid w:val="00DD5E91"/>
    <w:rsid w:val="00DF0328"/>
    <w:rsid w:val="00DF2F61"/>
    <w:rsid w:val="00DF54FC"/>
    <w:rsid w:val="00E02FB5"/>
    <w:rsid w:val="00E10433"/>
    <w:rsid w:val="00E11129"/>
    <w:rsid w:val="00E113A2"/>
    <w:rsid w:val="00E12149"/>
    <w:rsid w:val="00E17D04"/>
    <w:rsid w:val="00E2428E"/>
    <w:rsid w:val="00E24C41"/>
    <w:rsid w:val="00E2645F"/>
    <w:rsid w:val="00E27225"/>
    <w:rsid w:val="00E3020F"/>
    <w:rsid w:val="00E4172C"/>
    <w:rsid w:val="00E4447F"/>
    <w:rsid w:val="00E44B30"/>
    <w:rsid w:val="00E6446D"/>
    <w:rsid w:val="00E75932"/>
    <w:rsid w:val="00E80FBB"/>
    <w:rsid w:val="00E8388B"/>
    <w:rsid w:val="00E90080"/>
    <w:rsid w:val="00E93EC8"/>
    <w:rsid w:val="00E976AC"/>
    <w:rsid w:val="00EA6F3B"/>
    <w:rsid w:val="00EB686F"/>
    <w:rsid w:val="00EC52D6"/>
    <w:rsid w:val="00EE0D3D"/>
    <w:rsid w:val="00EE4EA7"/>
    <w:rsid w:val="00EE6EFA"/>
    <w:rsid w:val="00EF14A6"/>
    <w:rsid w:val="00EF5586"/>
    <w:rsid w:val="00EF684C"/>
    <w:rsid w:val="00F02071"/>
    <w:rsid w:val="00F17FF8"/>
    <w:rsid w:val="00F251C0"/>
    <w:rsid w:val="00F27541"/>
    <w:rsid w:val="00F34EED"/>
    <w:rsid w:val="00F3571C"/>
    <w:rsid w:val="00F40F56"/>
    <w:rsid w:val="00F51C66"/>
    <w:rsid w:val="00F52E13"/>
    <w:rsid w:val="00F57DF9"/>
    <w:rsid w:val="00F66D5F"/>
    <w:rsid w:val="00F70FAD"/>
    <w:rsid w:val="00F750AB"/>
    <w:rsid w:val="00F84945"/>
    <w:rsid w:val="00FA59D2"/>
    <w:rsid w:val="00FB7831"/>
    <w:rsid w:val="00FC0A2A"/>
    <w:rsid w:val="00FC1BDB"/>
    <w:rsid w:val="00FC5969"/>
    <w:rsid w:val="00FD34E4"/>
    <w:rsid w:val="00FD5C38"/>
    <w:rsid w:val="00FE1A0E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D2145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H2,2,2m"/>
    <w:basedOn w:val="Normlny"/>
    <w:next w:val="Normlny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pPr>
      <w:spacing w:after="120"/>
      <w:ind w:left="283"/>
    </w:pPr>
    <w:rPr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E5B97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4E5B9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92754"/>
  </w:style>
  <w:style w:type="paragraph" w:styleId="Obyajntext">
    <w:name w:val="Plain Text"/>
    <w:basedOn w:val="Normlny"/>
    <w:rsid w:val="000C56EA"/>
    <w:rPr>
      <w:rFonts w:ascii="Courier New" w:hAnsi="Courier New" w:cs="Courier New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015556"/>
    <w:pPr>
      <w:spacing w:after="120"/>
    </w:pPr>
  </w:style>
  <w:style w:type="character" w:customStyle="1" w:styleId="ZkladntextChar">
    <w:name w:val="Základný text Char"/>
    <w:link w:val="Zkladntext"/>
    <w:rsid w:val="00015556"/>
    <w:rPr>
      <w:sz w:val="24"/>
      <w:szCs w:val="24"/>
      <w:lang w:val="en-US" w:eastAsia="en-US"/>
    </w:rPr>
  </w:style>
  <w:style w:type="character" w:customStyle="1" w:styleId="HlavikaChar">
    <w:name w:val="Hlavička Char"/>
    <w:link w:val="Hlavika"/>
    <w:uiPriority w:val="99"/>
    <w:locked/>
    <w:rsid w:val="00015556"/>
    <w:rPr>
      <w:sz w:val="24"/>
      <w:szCs w:val="24"/>
      <w:lang w:val="en-US" w:eastAsia="en-US"/>
    </w:rPr>
  </w:style>
  <w:style w:type="paragraph" w:styleId="Podtitul">
    <w:name w:val="Subtitle"/>
    <w:basedOn w:val="Normlny"/>
    <w:link w:val="PodtitulChar"/>
    <w:qFormat/>
    <w:rsid w:val="00015556"/>
    <w:pPr>
      <w:jc w:val="center"/>
    </w:pPr>
    <w:rPr>
      <w:rFonts w:ascii="Arial" w:hAnsi="Arial" w:cs="Arial"/>
      <w:b/>
      <w:bCs/>
      <w:lang w:eastAsia="sk-SK"/>
    </w:rPr>
  </w:style>
  <w:style w:type="character" w:customStyle="1" w:styleId="PodtitulChar">
    <w:name w:val="Podtitul Char"/>
    <w:link w:val="Podtitul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lny"/>
    <w:next w:val="Normlny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lny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rsid w:val="004C0A3A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lny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</w:rPr>
  </w:style>
  <w:style w:type="paragraph" w:customStyle="1" w:styleId="Odstavecseseznamem">
    <w:name w:val="Odstavec se seznamem"/>
    <w:basedOn w:val="Normlny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paragraph" w:customStyle="1" w:styleId="xl32">
    <w:name w:val="xl32"/>
    <w:basedOn w:val="Normlny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sid w:val="00B36E02"/>
    <w:rPr>
      <w:b/>
      <w:bCs/>
      <w:lang w:eastAsia="sk-SK"/>
    </w:rPr>
  </w:style>
  <w:style w:type="paragraph" w:customStyle="1" w:styleId="Textbubliny1">
    <w:name w:val="Text bubliny1"/>
    <w:basedOn w:val="Normlny"/>
    <w:semiHidden/>
    <w:rsid w:val="00B36E02"/>
    <w:rPr>
      <w:rFonts w:ascii="Tahoma" w:hAnsi="Tahoma" w:cs="Tahoma"/>
      <w:sz w:val="16"/>
      <w:szCs w:val="16"/>
      <w:lang w:eastAsia="sk-SK"/>
    </w:rPr>
  </w:style>
  <w:style w:type="paragraph" w:styleId="Textkomentra">
    <w:name w:val="annotation text"/>
    <w:basedOn w:val="Normlny"/>
    <w:link w:val="TextkomentraChar"/>
    <w:rsid w:val="00B36E02"/>
    <w:rPr>
      <w:sz w:val="20"/>
      <w:szCs w:val="20"/>
    </w:rPr>
  </w:style>
  <w:style w:type="character" w:customStyle="1" w:styleId="TextkomentraChar">
    <w:name w:val="Text komentára Char"/>
    <w:link w:val="Textkomentra"/>
    <w:rsid w:val="00B36E02"/>
    <w:rPr>
      <w:lang w:val="en-US" w:eastAsia="en-US"/>
    </w:rPr>
  </w:style>
  <w:style w:type="paragraph" w:styleId="Textbubliny">
    <w:name w:val="Balloon Text"/>
    <w:basedOn w:val="Normlny"/>
    <w:link w:val="TextbublinyChar"/>
    <w:rsid w:val="00F17F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PtaChar">
    <w:name w:val="Päta Char"/>
    <w:link w:val="Pta"/>
    <w:uiPriority w:val="99"/>
    <w:rsid w:val="00E80FBB"/>
    <w:rPr>
      <w:sz w:val="24"/>
      <w:szCs w:val="24"/>
      <w:lang w:val="en-US" w:eastAsia="en-US"/>
    </w:rPr>
  </w:style>
  <w:style w:type="paragraph" w:styleId="Odsekzoznamu">
    <w:name w:val="List Paragraph"/>
    <w:basedOn w:val="Normlny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lny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funkcia">
    <w:name w:val="funkcia"/>
    <w:basedOn w:val="Normlny"/>
    <w:rsid w:val="00F34EED"/>
    <w:pPr>
      <w:keepNext/>
      <w:keepLines/>
      <w:spacing w:line="240" w:lineRule="atLeast"/>
      <w:jc w:val="center"/>
    </w:pPr>
    <w:rPr>
      <w:szCs w:val="20"/>
    </w:rPr>
  </w:style>
  <w:style w:type="table" w:styleId="Mriekatabuky">
    <w:name w:val="Table Grid"/>
    <w:basedOn w:val="Normlnatabuka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0F56"/>
    <w:rPr>
      <w:sz w:val="24"/>
      <w:szCs w:val="24"/>
      <w:lang w:val="en-US" w:eastAsia="en-US"/>
    </w:rPr>
  </w:style>
  <w:style w:type="character" w:styleId="Hypertextovprepojenie">
    <w:name w:val="Hyperlink"/>
    <w:basedOn w:val="Predvolenpsmoodseku"/>
    <w:rsid w:val="004D282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D2821"/>
    <w:rPr>
      <w:color w:val="605E5C"/>
      <w:shd w:val="clear" w:color="auto" w:fill="E1DFDD"/>
    </w:rPr>
  </w:style>
  <w:style w:type="paragraph" w:customStyle="1" w:styleId="Default">
    <w:name w:val="Default"/>
    <w:rsid w:val="00C833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basedOn w:val="Predvolenpsmoodseku"/>
    <w:rsid w:val="00FC1BDB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FC1B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FC1BD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BD2C-FAFE-4AB1-8B06-B58D7FE4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Vysvetlenie informácií</vt:lpstr>
      <vt:lpstr>Vysvetlenie informácií</vt:lpstr>
    </vt:vector>
  </TitlesOfParts>
  <Company>NBS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informácií</dc:title>
  <dc:subject/>
  <dc:creator>Kucera</dc:creator>
  <cp:keywords/>
  <cp:lastModifiedBy>Slabá Júlia</cp:lastModifiedBy>
  <cp:revision>45</cp:revision>
  <cp:lastPrinted>2026-05-14T08:52:00Z</cp:lastPrinted>
  <dcterms:created xsi:type="dcterms:W3CDTF">2026-05-14T08:37:00Z</dcterms:created>
  <dcterms:modified xsi:type="dcterms:W3CDTF">2026-06-05T07:22:00Z</dcterms:modified>
</cp:coreProperties>
</file>