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DA2" w:rsidRDefault="00D95DA2" w:rsidP="00D95DA2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D95DA2" w:rsidRPr="00914D17" w:rsidRDefault="00D95DA2" w:rsidP="00D95DA2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KRITÉRIA NA VYHODNOTENIE PONÚK</w:t>
      </w:r>
    </w:p>
    <w:p w:rsidR="00D95DA2" w:rsidRDefault="00D95DA2" w:rsidP="00D95DA2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2050006"/>
      <w:proofErr w:type="gramStart"/>
      <w:r w:rsidRPr="005F54D5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  <w:bookmarkEnd w:id="0"/>
    </w:p>
    <w:p w:rsidR="00D95DA2" w:rsidRPr="005F54D5" w:rsidRDefault="00D95DA2" w:rsidP="00D95DA2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DA2" w:rsidRPr="00645B33" w:rsidRDefault="00D95DA2" w:rsidP="00D95DA2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D95DA2" w:rsidRPr="00645B33" w:rsidRDefault="00D95DA2" w:rsidP="00D95DA2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D95DA2" w:rsidRDefault="00D95DA2" w:rsidP="00D95DA2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D95DA2" w:rsidRDefault="00D95DA2" w:rsidP="00D95DA2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D95DA2" w:rsidRPr="001D0187" w:rsidRDefault="00D95DA2" w:rsidP="00D95DA2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D95DA2" w:rsidRPr="001D0187" w:rsidRDefault="00D95DA2" w:rsidP="00D95DA2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D95DA2" w:rsidRPr="001D0187" w:rsidRDefault="00D95DA2" w:rsidP="00D95DA2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D95DA2" w:rsidRPr="001D0187" w:rsidRDefault="00D95DA2" w:rsidP="00D95DA2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D95DA2" w:rsidRPr="00645B33" w:rsidRDefault="00D95DA2" w:rsidP="00D95DA2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D95DA2" w:rsidRPr="00645B33" w:rsidRDefault="00D95DA2" w:rsidP="00D95DA2">
      <w:pPr>
        <w:spacing w:after="120"/>
        <w:rPr>
          <w:bCs/>
          <w:color w:val="000000"/>
        </w:rPr>
      </w:pPr>
    </w:p>
    <w:p w:rsidR="00956CF9" w:rsidRDefault="00956CF9" w:rsidP="00956CF9">
      <w:pPr>
        <w:spacing w:after="12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Pr="00B84CD7">
        <w:rPr>
          <w:b/>
          <w:lang w:eastAsia="en-US"/>
        </w:rPr>
        <w:t xml:space="preserve">Nákup </w:t>
      </w:r>
      <w:proofErr w:type="spellStart"/>
      <w:r w:rsidRPr="00B84CD7">
        <w:rPr>
          <w:b/>
          <w:lang w:eastAsia="en-US"/>
        </w:rPr>
        <w:t>p</w:t>
      </w:r>
      <w:r>
        <w:rPr>
          <w:b/>
          <w:lang w:eastAsia="en-US"/>
        </w:rPr>
        <w:t>lotru</w:t>
      </w:r>
      <w:proofErr w:type="spellEnd"/>
      <w:r>
        <w:rPr>
          <w:b/>
          <w:lang w:eastAsia="en-US"/>
        </w:rPr>
        <w:t xml:space="preserve"> s náplňami</w:t>
      </w:r>
      <w:r w:rsidRPr="00611D73">
        <w:rPr>
          <w:b/>
        </w:rPr>
        <w:t>“</w:t>
      </w:r>
      <w:r>
        <w:t xml:space="preserve"> </w:t>
      </w:r>
    </w:p>
    <w:p w:rsidR="00956CF9" w:rsidRPr="00645B33" w:rsidRDefault="00956CF9" w:rsidP="00956CF9">
      <w:pPr>
        <w:spacing w:after="120"/>
        <w:ind w:left="2127" w:hanging="2127"/>
        <w:rPr>
          <w:b/>
          <w:bCs/>
          <w:color w:val="000000"/>
        </w:rPr>
      </w:pPr>
    </w:p>
    <w:p w:rsidR="00956CF9" w:rsidRPr="00645B33" w:rsidRDefault="00956CF9" w:rsidP="00956CF9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:rsidR="00956CF9" w:rsidRPr="00645B33" w:rsidRDefault="00956CF9" w:rsidP="00956CF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>celý 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  <w:gridCol w:w="3828"/>
      </w:tblGrid>
      <w:tr w:rsidR="00956CF9" w:rsidRPr="00645B33" w:rsidTr="009041EE">
        <w:tc>
          <w:tcPr>
            <w:tcW w:w="4111" w:type="dxa"/>
            <w:shd w:val="clear" w:color="auto" w:fill="D9D9D9"/>
            <w:vAlign w:val="center"/>
          </w:tcPr>
          <w:p w:rsidR="00956CF9" w:rsidRPr="00645B33" w:rsidRDefault="00956CF9" w:rsidP="009041EE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56CF9" w:rsidRPr="00645B33" w:rsidRDefault="00956CF9" w:rsidP="009041EE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956CF9" w:rsidRDefault="00956CF9" w:rsidP="009041EE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956CF9" w:rsidRPr="00645B33" w:rsidTr="009041EE">
        <w:trPr>
          <w:trHeight w:val="605"/>
        </w:trPr>
        <w:tc>
          <w:tcPr>
            <w:tcW w:w="4111" w:type="dxa"/>
            <w:shd w:val="clear" w:color="auto" w:fill="auto"/>
            <w:vAlign w:val="center"/>
          </w:tcPr>
          <w:p w:rsidR="00956CF9" w:rsidRPr="00645B33" w:rsidRDefault="00956CF9" w:rsidP="009041E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CF9" w:rsidRPr="00645B33" w:rsidRDefault="00956CF9" w:rsidP="009041E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vAlign w:val="center"/>
          </w:tcPr>
          <w:p w:rsidR="00956CF9" w:rsidRPr="00645B33" w:rsidRDefault="00956CF9" w:rsidP="009041EE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:rsidR="00956CF9" w:rsidRDefault="00956CF9" w:rsidP="00956CF9">
      <w:pPr>
        <w:spacing w:after="120"/>
        <w:rPr>
          <w:b/>
          <w:bCs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1470"/>
        <w:gridCol w:w="2379"/>
      </w:tblGrid>
      <w:tr w:rsidR="00956CF9" w:rsidTr="009041EE">
        <w:trPr>
          <w:trHeight w:val="702"/>
        </w:trPr>
        <w:tc>
          <w:tcPr>
            <w:tcW w:w="3256" w:type="dxa"/>
          </w:tcPr>
          <w:p w:rsidR="00956CF9" w:rsidRDefault="00956CF9" w:rsidP="009041EE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 toho:</w:t>
            </w:r>
          </w:p>
        </w:tc>
        <w:tc>
          <w:tcPr>
            <w:tcW w:w="2409" w:type="dxa"/>
          </w:tcPr>
          <w:p w:rsidR="00956CF9" w:rsidRPr="0099167C" w:rsidRDefault="00956CF9" w:rsidP="009041EE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bez DPH</w:t>
            </w:r>
          </w:p>
        </w:tc>
        <w:tc>
          <w:tcPr>
            <w:tcW w:w="1470" w:type="dxa"/>
          </w:tcPr>
          <w:p w:rsidR="00956CF9" w:rsidRPr="0099167C" w:rsidRDefault="00956CF9" w:rsidP="009041EE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Výška DPH</w:t>
            </w:r>
          </w:p>
        </w:tc>
        <w:tc>
          <w:tcPr>
            <w:tcW w:w="2379" w:type="dxa"/>
          </w:tcPr>
          <w:p w:rsidR="00956CF9" w:rsidRPr="0099167C" w:rsidRDefault="00956CF9" w:rsidP="009041EE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s DPH</w:t>
            </w:r>
          </w:p>
        </w:tc>
      </w:tr>
      <w:tr w:rsidR="00956CF9" w:rsidTr="009041EE">
        <w:tc>
          <w:tcPr>
            <w:tcW w:w="3256" w:type="dxa"/>
          </w:tcPr>
          <w:p w:rsidR="00956CF9" w:rsidRPr="0099167C" w:rsidRDefault="00956CF9" w:rsidP="009041EE">
            <w:pPr>
              <w:spacing w:after="120"/>
              <w:rPr>
                <w:color w:val="000000"/>
              </w:rPr>
            </w:pPr>
            <w:proofErr w:type="spellStart"/>
            <w:r w:rsidRPr="0099167C">
              <w:rPr>
                <w:color w:val="000000"/>
              </w:rPr>
              <w:t>Ploter</w:t>
            </w:r>
            <w:proofErr w:type="spellEnd"/>
            <w:r w:rsidRPr="0099167C">
              <w:rPr>
                <w:color w:val="000000"/>
              </w:rPr>
              <w:t xml:space="preserve"> 36“ </w:t>
            </w:r>
            <w:r w:rsidR="00727CD2">
              <w:rPr>
                <w:color w:val="000000"/>
              </w:rPr>
              <w:t>so skenerom na podstavci</w:t>
            </w:r>
            <w:bookmarkStart w:id="1" w:name="_GoBack"/>
            <w:bookmarkEnd w:id="1"/>
          </w:p>
        </w:tc>
        <w:tc>
          <w:tcPr>
            <w:tcW w:w="2409" w:type="dxa"/>
          </w:tcPr>
          <w:p w:rsidR="00956CF9" w:rsidRDefault="00956CF9" w:rsidP="009041E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70" w:type="dxa"/>
          </w:tcPr>
          <w:p w:rsidR="00956CF9" w:rsidRDefault="00956CF9" w:rsidP="009041E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379" w:type="dxa"/>
          </w:tcPr>
          <w:p w:rsidR="00956CF9" w:rsidRDefault="00956CF9" w:rsidP="009041EE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956CF9" w:rsidTr="009041EE">
        <w:tc>
          <w:tcPr>
            <w:tcW w:w="3256" w:type="dxa"/>
          </w:tcPr>
          <w:p w:rsidR="00956CF9" w:rsidRPr="0099167C" w:rsidRDefault="00956CF9" w:rsidP="009041EE">
            <w:pPr>
              <w:spacing w:after="120"/>
              <w:rPr>
                <w:color w:val="000000"/>
              </w:rPr>
            </w:pPr>
            <w:r w:rsidRPr="0099167C">
              <w:rPr>
                <w:color w:val="000000"/>
              </w:rPr>
              <w:t>Soft</w:t>
            </w:r>
            <w:r>
              <w:rPr>
                <w:color w:val="000000"/>
              </w:rPr>
              <w:t>vér</w:t>
            </w:r>
          </w:p>
        </w:tc>
        <w:tc>
          <w:tcPr>
            <w:tcW w:w="2409" w:type="dxa"/>
          </w:tcPr>
          <w:p w:rsidR="00956CF9" w:rsidRDefault="00956CF9" w:rsidP="009041E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70" w:type="dxa"/>
          </w:tcPr>
          <w:p w:rsidR="00956CF9" w:rsidRDefault="00956CF9" w:rsidP="009041E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379" w:type="dxa"/>
          </w:tcPr>
          <w:p w:rsidR="00956CF9" w:rsidRDefault="00956CF9" w:rsidP="009041EE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956CF9" w:rsidTr="009041EE">
        <w:tc>
          <w:tcPr>
            <w:tcW w:w="3256" w:type="dxa"/>
          </w:tcPr>
          <w:p w:rsidR="00956CF9" w:rsidRPr="0099167C" w:rsidRDefault="00956CF9" w:rsidP="009041EE">
            <w:pPr>
              <w:spacing w:after="120"/>
              <w:rPr>
                <w:color w:val="000000"/>
              </w:rPr>
            </w:pPr>
            <w:r w:rsidRPr="0099167C">
              <w:rPr>
                <w:color w:val="000000"/>
              </w:rPr>
              <w:t>Sada originálnych náhradných náplní do tlačiarne</w:t>
            </w:r>
          </w:p>
        </w:tc>
        <w:tc>
          <w:tcPr>
            <w:tcW w:w="2409" w:type="dxa"/>
          </w:tcPr>
          <w:p w:rsidR="00956CF9" w:rsidRDefault="00956CF9" w:rsidP="009041E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70" w:type="dxa"/>
          </w:tcPr>
          <w:p w:rsidR="00956CF9" w:rsidRDefault="00956CF9" w:rsidP="009041E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379" w:type="dxa"/>
          </w:tcPr>
          <w:p w:rsidR="00956CF9" w:rsidRDefault="00956CF9" w:rsidP="009041EE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:rsidR="00956CF9" w:rsidRDefault="00956CF9" w:rsidP="00956CF9">
      <w:pPr>
        <w:spacing w:after="120"/>
        <w:rPr>
          <w:b/>
          <w:bCs/>
          <w:color w:val="000000"/>
        </w:rPr>
      </w:pPr>
    </w:p>
    <w:p w:rsidR="00956CF9" w:rsidRPr="00645B33" w:rsidRDefault="00956CF9" w:rsidP="00956CF9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:rsidR="00956CF9" w:rsidRDefault="00956CF9" w:rsidP="00956CF9">
      <w:pPr>
        <w:spacing w:after="120"/>
        <w:rPr>
          <w:b/>
          <w:bCs/>
          <w:color w:val="000000"/>
        </w:rPr>
      </w:pPr>
    </w:p>
    <w:p w:rsidR="00956CF9" w:rsidRPr="00645B33" w:rsidRDefault="00956CF9" w:rsidP="00956CF9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:rsidR="00956CF9" w:rsidRPr="00645B33" w:rsidRDefault="00956CF9" w:rsidP="00956CF9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</w:t>
      </w:r>
      <w:r w:rsidRPr="00645B33">
        <w:rPr>
          <w:bCs/>
          <w:color w:val="000000"/>
        </w:rPr>
        <w:lastRenderedPageBreak/>
        <w:t xml:space="preserve">právnych predpisov (20%), aj keď samotnú DPH nebude v súlade s komunitárnym právom fakturovať. </w:t>
      </w:r>
    </w:p>
    <w:p w:rsidR="00956CF9" w:rsidRPr="00645B33" w:rsidRDefault="00956CF9" w:rsidP="00956CF9">
      <w:pPr>
        <w:spacing w:after="120"/>
        <w:rPr>
          <w:bCs/>
          <w:color w:val="000000"/>
        </w:rPr>
      </w:pPr>
    </w:p>
    <w:p w:rsidR="00956CF9" w:rsidRPr="00645B33" w:rsidRDefault="00956CF9" w:rsidP="00956CF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:rsidR="00956CF9" w:rsidRPr="00645B33" w:rsidRDefault="00956CF9" w:rsidP="00956CF9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:rsidR="00956CF9" w:rsidRDefault="00956CF9" w:rsidP="00956CF9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:rsidR="00956CF9" w:rsidRPr="006E60D0" w:rsidRDefault="00956CF9" w:rsidP="00956CF9">
      <w:pPr>
        <w:pStyle w:val="Default"/>
        <w:suppressAutoHyphens/>
        <w:autoSpaceDN/>
        <w:adjustRightInd/>
        <w:spacing w:after="60"/>
        <w:ind w:left="2127" w:firstLine="425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956CF9">
        <w:rPr>
          <w:rFonts w:ascii="Times New Roman" w:hAnsi="Times New Roman"/>
          <w:bCs/>
          <w:lang w:val="sk-SK"/>
        </w:rPr>
        <w:t xml:space="preserve"> </w:t>
      </w:r>
      <w:proofErr w:type="spellStart"/>
      <w:r w:rsidRPr="00645B33">
        <w:rPr>
          <w:rFonts w:ascii="Times New Roman" w:hAnsi="Times New Roman"/>
          <w:bCs/>
        </w:rPr>
        <w:t>pečiatka</w:t>
      </w:r>
      <w:proofErr w:type="spellEnd"/>
    </w:p>
    <w:p w:rsidR="00F666F5" w:rsidRPr="00D95DA2" w:rsidRDefault="00F666F5" w:rsidP="00956CF9">
      <w:pPr>
        <w:spacing w:after="120"/>
        <w:ind w:left="2127" w:hanging="2127"/>
        <w:rPr>
          <w:rFonts w:eastAsia="Arial"/>
        </w:rPr>
      </w:pPr>
    </w:p>
    <w:sectPr w:rsidR="00F666F5" w:rsidRPr="00D95DA2" w:rsidSect="00BA643F">
      <w:headerReference w:type="first" r:id="rId7"/>
      <w:pgSz w:w="11906" w:h="16838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024" w:rsidRDefault="00E52024">
      <w:r>
        <w:separator/>
      </w:r>
    </w:p>
  </w:endnote>
  <w:endnote w:type="continuationSeparator" w:id="0">
    <w:p w:rsidR="00E52024" w:rsidRDefault="00E5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024" w:rsidRDefault="00E52024">
      <w:r>
        <w:separator/>
      </w:r>
    </w:p>
  </w:footnote>
  <w:footnote w:type="continuationSeparator" w:id="0">
    <w:p w:rsidR="00E52024" w:rsidRDefault="00E52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CF9" w:rsidRPr="002742E2" w:rsidRDefault="00956CF9" w:rsidP="00956CF9">
    <w:pPr>
      <w:pStyle w:val="Hlavika"/>
      <w:jc w:val="both"/>
      <w:rPr>
        <w:b/>
        <w:bCs/>
        <w:sz w:val="22"/>
      </w:rPr>
    </w:pPr>
    <w:r w:rsidRPr="002742E2">
      <w:rPr>
        <w:b/>
        <w:bCs/>
        <w:sz w:val="22"/>
      </w:rPr>
      <w:t xml:space="preserve">Príloha č. 3 výzvy č. 7 - „Nákup </w:t>
    </w:r>
    <w:proofErr w:type="spellStart"/>
    <w:r w:rsidRPr="002742E2">
      <w:rPr>
        <w:b/>
        <w:bCs/>
        <w:sz w:val="22"/>
      </w:rPr>
      <w:t>plotru</w:t>
    </w:r>
    <w:proofErr w:type="spellEnd"/>
    <w:r w:rsidRPr="002742E2">
      <w:rPr>
        <w:b/>
        <w:bCs/>
        <w:sz w:val="22"/>
      </w:rPr>
      <w:t xml:space="preserve"> s náplňami“ v rámci zriadeného DNS „IT HW a podpora“</w:t>
    </w:r>
  </w:p>
  <w:p w:rsidR="00BA643F" w:rsidRPr="002742E2" w:rsidRDefault="00727CD2" w:rsidP="00956CF9">
    <w:pPr>
      <w:pStyle w:val="Hlavika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7C"/>
    <w:rsid w:val="00215873"/>
    <w:rsid w:val="00226766"/>
    <w:rsid w:val="00234431"/>
    <w:rsid w:val="002742E2"/>
    <w:rsid w:val="002D64D6"/>
    <w:rsid w:val="002F45C3"/>
    <w:rsid w:val="0037242B"/>
    <w:rsid w:val="003B6B24"/>
    <w:rsid w:val="004F5B70"/>
    <w:rsid w:val="00603F2E"/>
    <w:rsid w:val="00727CD2"/>
    <w:rsid w:val="00765FEB"/>
    <w:rsid w:val="0084162C"/>
    <w:rsid w:val="008747D7"/>
    <w:rsid w:val="00956CF9"/>
    <w:rsid w:val="009C4F7C"/>
    <w:rsid w:val="00AF21F1"/>
    <w:rsid w:val="00B11EBD"/>
    <w:rsid w:val="00D3037E"/>
    <w:rsid w:val="00D75657"/>
    <w:rsid w:val="00D903BD"/>
    <w:rsid w:val="00D95DA2"/>
    <w:rsid w:val="00DF6908"/>
    <w:rsid w:val="00E52024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4DF2"/>
  <w15:chartTrackingRefBased/>
  <w15:docId w15:val="{5EDA72F8-1511-4B76-AD61-828C264C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4F7C"/>
    <w:rPr>
      <w:rFonts w:eastAsia="Times New Roman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B6B24"/>
    <w:pPr>
      <w:keepNext/>
      <w:ind w:hanging="357"/>
      <w:jc w:val="both"/>
      <w:outlineLvl w:val="1"/>
    </w:pPr>
    <w:rPr>
      <w:rFonts w:eastAsia="Calibri"/>
      <w:lang w:val="x-none" w:eastAsia="x-none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left" w:pos="964"/>
      </w:tabs>
      <w:spacing w:before="360" w:after="2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link w:val="Nadpis2"/>
    <w:uiPriority w:val="9"/>
    <w:rsid w:val="003B6B24"/>
    <w:rPr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B6B24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lang w:eastAsia="en-US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sz w:val="32"/>
      <w:lang w:eastAsia="en-US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lang w:eastAsia="en-US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lang w:eastAsia="en-US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lang w:eastAsia="en-US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sz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3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lang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2020-06-23T08:10:00Z</dcterms:created>
  <dcterms:modified xsi:type="dcterms:W3CDTF">2020-06-23T08:10:00Z</dcterms:modified>
</cp:coreProperties>
</file>