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3806F661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BE4267">
        <w:rPr>
          <w:rFonts w:ascii="Garamond" w:hAnsi="Garamond" w:cstheme="minorHAnsi"/>
          <w:b/>
          <w:bCs/>
        </w:rPr>
        <w:t>2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2E0B2667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D035FC">
        <w:rPr>
          <w:rFonts w:ascii="Garamond" w:hAnsi="Garamond" w:cstheme="minorHAnsi"/>
          <w:b/>
          <w:bCs/>
        </w:rPr>
        <w:t>3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D035FC">
        <w:rPr>
          <w:rFonts w:ascii="Garamond" w:hAnsi="Garamond"/>
          <w:b/>
          <w:bCs/>
        </w:rPr>
        <w:t>3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9222EF" w:rsidRPr="009222EF">
        <w:rPr>
          <w:rFonts w:ascii="Garamond" w:hAnsi="Garamond"/>
          <w:b/>
        </w:rPr>
        <w:t>Banská Bystrica – Veľký Meder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.pdf</w:t>
      </w:r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3919" w14:textId="77777777" w:rsidR="00301B06" w:rsidRDefault="00301B06" w:rsidP="008D7EA4">
      <w:pPr>
        <w:spacing w:after="0" w:line="240" w:lineRule="auto"/>
      </w:pPr>
      <w:r>
        <w:separator/>
      </w:r>
    </w:p>
  </w:endnote>
  <w:endnote w:type="continuationSeparator" w:id="0">
    <w:p w14:paraId="095E762D" w14:textId="77777777" w:rsidR="00301B06" w:rsidRDefault="00301B0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4037" w14:textId="77777777" w:rsidR="00301B06" w:rsidRDefault="00301B06" w:rsidP="008D7EA4">
      <w:pPr>
        <w:spacing w:after="0" w:line="240" w:lineRule="auto"/>
      </w:pPr>
      <w:r>
        <w:separator/>
      </w:r>
    </w:p>
  </w:footnote>
  <w:footnote w:type="continuationSeparator" w:id="0">
    <w:p w14:paraId="550E83A6" w14:textId="77777777" w:rsidR="00301B06" w:rsidRDefault="00301B0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B2DED39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035FC">
      <w:rPr>
        <w:rFonts w:ascii="Garamond" w:hAnsi="Garamond"/>
        <w:sz w:val="18"/>
        <w:szCs w:val="18"/>
      </w:rPr>
      <w:t xml:space="preserve">c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035FC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267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26</cp:revision>
  <dcterms:created xsi:type="dcterms:W3CDTF">2025-02-24T11:56:00Z</dcterms:created>
  <dcterms:modified xsi:type="dcterms:W3CDTF">2026-05-05T10:52:00Z</dcterms:modified>
</cp:coreProperties>
</file>