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9AF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41514B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14:paraId="22A999EC" w14:textId="77777777" w:rsidR="00315365" w:rsidRPr="0041514B" w:rsidRDefault="0041514B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14:paraId="5F82C24E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366526C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618E084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14:paraId="20E026B2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52393628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77DF7EE9" w14:textId="77777777" w:rsidR="000B013E" w:rsidRPr="007E1360" w:rsidRDefault="000B013E" w:rsidP="000B0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6305"/>
        <w:gridCol w:w="394"/>
        <w:gridCol w:w="136"/>
      </w:tblGrid>
      <w:tr w:rsidR="000B013E" w:rsidRPr="004F1D76" w14:paraId="3E4D7A92" w14:textId="77777777" w:rsidTr="008C337E">
        <w:trPr>
          <w:gridAfter w:val="1"/>
          <w:wAfter w:w="76" w:type="pct"/>
        </w:trPr>
        <w:tc>
          <w:tcPr>
            <w:tcW w:w="1233" w:type="pct"/>
            <w:tcBorders>
              <w:top w:val="nil"/>
              <w:bottom w:val="nil"/>
              <w:right w:val="nil"/>
            </w:tcBorders>
          </w:tcPr>
          <w:p w14:paraId="54149D71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Obchodné meno:</w:t>
            </w:r>
          </w:p>
        </w:tc>
        <w:tc>
          <w:tcPr>
            <w:tcW w:w="3692" w:type="pct"/>
            <w:gridSpan w:val="2"/>
            <w:tcBorders>
              <w:top w:val="nil"/>
              <w:left w:val="nil"/>
              <w:right w:val="nil"/>
            </w:tcBorders>
          </w:tcPr>
          <w:p w14:paraId="35E8C800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Lesy</w:t>
            </w:r>
            <w:r w:rsidRPr="004F1D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Slovenskej republiky, štátny podnik</w:t>
            </w:r>
          </w:p>
        </w:tc>
      </w:tr>
      <w:tr w:rsidR="000B013E" w:rsidRPr="004F1D76" w14:paraId="736B5921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41353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43461A4A" w14:textId="77777777" w:rsidR="000B013E" w:rsidRPr="004F1D76" w:rsidRDefault="000B013E" w:rsidP="008C337E">
            <w:pPr>
              <w:tabs>
                <w:tab w:val="left" w:pos="1620"/>
                <w:tab w:val="left" w:pos="3402"/>
              </w:tabs>
              <w:suppressAutoHyphens/>
              <w:spacing w:after="0" w:line="360" w:lineRule="auto"/>
              <w:ind w:right="12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0B013E" w:rsidRPr="004F1D76" w14:paraId="60BF5713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47356E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Organizačná zložka: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5ED9B345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 Tribeč</w:t>
            </w:r>
          </w:p>
        </w:tc>
      </w:tr>
      <w:tr w:rsidR="000B013E" w:rsidRPr="004F1D76" w14:paraId="6DD0E77B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C5B28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68C1CC8B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Parková 7, 951 93 Topoľčianky</w:t>
            </w:r>
          </w:p>
        </w:tc>
      </w:tr>
      <w:tr w:rsidR="000B013E" w:rsidRPr="004F1D76" w14:paraId="692F1E07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D449C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Právne zastúpený: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694DCFF0" w14:textId="7EE69D9D" w:rsidR="000B013E" w:rsidRPr="004F1D76" w:rsidRDefault="00096A09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</w:t>
            </w:r>
            <w:r w:rsidR="009726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Marcel Siska</w:t>
            </w:r>
            <w:r w:rsidR="000B01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0B013E"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726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vedúci</w:t>
            </w:r>
            <w:r w:rsidR="000B013E"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726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organizačnej </w:t>
            </w:r>
            <w:r w:rsidR="000B013E"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zložky OZ Tribeč</w:t>
            </w:r>
          </w:p>
        </w:tc>
      </w:tr>
      <w:tr w:rsidR="000B013E" w:rsidRPr="004F1D76" w14:paraId="7BE47A87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DC57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42D4E1BA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36 038 351</w:t>
            </w:r>
          </w:p>
        </w:tc>
      </w:tr>
      <w:tr w:rsidR="000B013E" w:rsidRPr="004F1D76" w14:paraId="7818AEAC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3D84B5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5E18CA60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2020087982</w:t>
            </w:r>
          </w:p>
        </w:tc>
      </w:tr>
      <w:tr w:rsidR="000B013E" w:rsidRPr="004F1D76" w14:paraId="0DFDE83D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F1E89B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 DPH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0C756059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SK2020087982</w:t>
            </w:r>
          </w:p>
        </w:tc>
      </w:tr>
      <w:tr w:rsidR="000B013E" w:rsidRPr="004F1D76" w14:paraId="387943B3" w14:textId="77777777" w:rsidTr="008C337E"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</w:tcPr>
          <w:p w14:paraId="60C31E96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Zapísaný v Obchodnom registri Okresného súdu v Banskej Bystrici dňa 29.10.1999, Oddiel Pš, vložka č.155/S</w:t>
            </w:r>
          </w:p>
        </w:tc>
      </w:tr>
    </w:tbl>
    <w:p w14:paraId="1F26F063" w14:textId="77777777" w:rsidR="000B013E" w:rsidRPr="007E1360" w:rsidRDefault="000B013E" w:rsidP="000B013E">
      <w:pPr>
        <w:tabs>
          <w:tab w:val="left" w:pos="3544"/>
        </w:tabs>
        <w:spacing w:after="0" w:line="240" w:lineRule="auto"/>
        <w:ind w:left="3544" w:hanging="2835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33E0CEF2" w14:textId="77777777" w:rsidR="000B013E" w:rsidRPr="001E0BB3" w:rsidRDefault="000B013E" w:rsidP="001E0BB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(ďalej len „</w:t>
      </w:r>
      <w:r w:rsidRPr="001E0BB3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Objednávateľ</w:t>
      </w: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“)</w:t>
      </w:r>
    </w:p>
    <w:p w14:paraId="526FF09B" w14:textId="77777777" w:rsidR="000B013E" w:rsidRPr="007E1360" w:rsidRDefault="000B013E" w:rsidP="000B013E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B6E4A38" w14:textId="77777777" w:rsidR="000B013E" w:rsidRPr="007E1360" w:rsidRDefault="000B013E" w:rsidP="000B01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41220D00" w14:textId="77777777" w:rsidR="000B013E" w:rsidRPr="007E1360" w:rsidRDefault="000B013E" w:rsidP="000B01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7134"/>
      </w:tblGrid>
      <w:tr w:rsidR="000B013E" w:rsidRPr="004F1D76" w14:paraId="3369609C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52599DDA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Obchodné meno:</w:t>
            </w:r>
          </w:p>
        </w:tc>
        <w:tc>
          <w:tcPr>
            <w:tcW w:w="3932" w:type="pct"/>
            <w:tcBorders>
              <w:left w:val="nil"/>
            </w:tcBorders>
          </w:tcPr>
          <w:p w14:paraId="5309A0C4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59F93571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6CAC1F9B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Sídlo:</w:t>
            </w:r>
          </w:p>
        </w:tc>
        <w:tc>
          <w:tcPr>
            <w:tcW w:w="3932" w:type="pct"/>
            <w:tcBorders>
              <w:left w:val="nil"/>
            </w:tcBorders>
          </w:tcPr>
          <w:p w14:paraId="22455C78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65F51A53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488425B0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IČO:</w:t>
            </w:r>
          </w:p>
        </w:tc>
        <w:tc>
          <w:tcPr>
            <w:tcW w:w="3932" w:type="pct"/>
            <w:tcBorders>
              <w:left w:val="nil"/>
            </w:tcBorders>
          </w:tcPr>
          <w:p w14:paraId="10A6B186" w14:textId="77777777" w:rsidR="000B013E" w:rsidRPr="004F1D76" w:rsidRDefault="000B013E" w:rsidP="008C337E">
            <w:pPr>
              <w:spacing w:before="100" w:beforeAutospacing="1" w:after="0" w:afterAutospacing="1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B013E" w:rsidRPr="004F1D76" w14:paraId="00078360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06FFC849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DIČ:</w:t>
            </w:r>
          </w:p>
        </w:tc>
        <w:tc>
          <w:tcPr>
            <w:tcW w:w="3932" w:type="pct"/>
            <w:tcBorders>
              <w:left w:val="nil"/>
            </w:tcBorders>
          </w:tcPr>
          <w:p w14:paraId="1DB33BBD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4C527172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3B47B8D1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 DPH:</w:t>
            </w:r>
          </w:p>
        </w:tc>
        <w:tc>
          <w:tcPr>
            <w:tcW w:w="3932" w:type="pct"/>
            <w:tcBorders>
              <w:left w:val="nil"/>
            </w:tcBorders>
          </w:tcPr>
          <w:p w14:paraId="4989F395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2C908AEA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11D705D9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Číslo účtu (IBAN):</w:t>
            </w:r>
          </w:p>
        </w:tc>
        <w:tc>
          <w:tcPr>
            <w:tcW w:w="3932" w:type="pct"/>
            <w:tcBorders>
              <w:left w:val="nil"/>
            </w:tcBorders>
          </w:tcPr>
          <w:p w14:paraId="01080ABC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6CABE963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402E0AD3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Právne zastúpený:</w:t>
            </w:r>
          </w:p>
        </w:tc>
        <w:tc>
          <w:tcPr>
            <w:tcW w:w="3932" w:type="pct"/>
            <w:tcBorders>
              <w:left w:val="nil"/>
            </w:tcBorders>
          </w:tcPr>
          <w:p w14:paraId="4162217F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063C528B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1A257C85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Kontakt:</w:t>
            </w:r>
          </w:p>
        </w:tc>
        <w:tc>
          <w:tcPr>
            <w:tcW w:w="3932" w:type="pct"/>
            <w:tcBorders>
              <w:left w:val="nil"/>
            </w:tcBorders>
          </w:tcPr>
          <w:p w14:paraId="2B26B00B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0AF79EA7" w14:textId="77777777" w:rsidTr="008C337E"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33748FB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588E1B7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5EC1C521" w14:textId="77777777" w:rsidR="00315365" w:rsidRPr="001E0BB3" w:rsidRDefault="00315365" w:rsidP="001E0BB3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1E0BB3">
        <w:rPr>
          <w:rFonts w:ascii="Arial" w:hAnsi="Arial" w:cs="Arial"/>
          <w:i/>
          <w:iCs/>
          <w:sz w:val="20"/>
          <w:szCs w:val="20"/>
        </w:rPr>
        <w:t>ďalej len „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1E0BB3">
        <w:rPr>
          <w:rFonts w:ascii="Arial" w:hAnsi="Arial" w:cs="Arial"/>
          <w:i/>
          <w:iCs/>
          <w:sz w:val="20"/>
          <w:szCs w:val="20"/>
        </w:rPr>
        <w:t>“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081457C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0F774708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07CC223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D16D061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F2EC5FA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3CA12E2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CBE08D8" w14:textId="77777777" w:rsidR="00972693" w:rsidRDefault="0097269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E5FED97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7BBF8FE" w14:textId="77777777" w:rsidR="00096A09" w:rsidRPr="0025436C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DECAF0F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Preambula</w:t>
      </w:r>
    </w:p>
    <w:p w14:paraId="2C04B24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385A48" w14:textId="68A4449A" w:rsidR="00037628" w:rsidRPr="00B77FBC" w:rsidRDefault="00315365" w:rsidP="00B77FB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0"/>
          <w:szCs w:val="20"/>
          <w:highlight w:val="lightGray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964370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</w:t>
      </w:r>
      <w:r w:rsidR="009D7D5C">
        <w:rPr>
          <w:rFonts w:ascii="Arial" w:hAnsi="Arial" w:cs="Arial"/>
          <w:sz w:val="20"/>
          <w:szCs w:val="20"/>
        </w:rPr>
        <w:t xml:space="preserve">22.06.2023 </w:t>
      </w:r>
      <w:r w:rsidR="004C5C35" w:rsidRPr="0025436C">
        <w:rPr>
          <w:rFonts w:ascii="Arial" w:hAnsi="Arial" w:cs="Arial"/>
          <w:sz w:val="20"/>
          <w:szCs w:val="20"/>
        </w:rPr>
        <w:t>pod značkou</w:t>
      </w:r>
      <w:r w:rsidR="006C5CFD">
        <w:rPr>
          <w:rFonts w:ascii="Arial" w:hAnsi="Arial" w:cs="Arial"/>
          <w:sz w:val="20"/>
          <w:szCs w:val="20"/>
        </w:rPr>
        <w:t xml:space="preserve"> </w:t>
      </w:r>
      <w:r w:rsidR="006C5CFD" w:rsidRPr="006C5CFD">
        <w:rPr>
          <w:rFonts w:ascii="Arial" w:hAnsi="Arial" w:cs="Arial"/>
          <w:sz w:val="20"/>
          <w:szCs w:val="20"/>
        </w:rPr>
        <w:t>2023/S119-375852</w:t>
      </w:r>
      <w:r w:rsidR="004C5C35" w:rsidRPr="0025436C">
        <w:rPr>
          <w:rFonts w:ascii="Arial" w:hAnsi="Arial" w:cs="Arial"/>
          <w:sz w:val="20"/>
          <w:szCs w:val="20"/>
        </w:rPr>
        <w:t xml:space="preserve"> a vo vestníku verejného obstarávania č. </w:t>
      </w:r>
      <w:r w:rsidR="00964370">
        <w:rPr>
          <w:rFonts w:ascii="Arial" w:hAnsi="Arial" w:cs="Arial"/>
          <w:sz w:val="20"/>
          <w:szCs w:val="20"/>
        </w:rPr>
        <w:t xml:space="preserve">123/2023 </w:t>
      </w:r>
      <w:r w:rsidR="004C5C35" w:rsidRPr="0025436C">
        <w:rPr>
          <w:rFonts w:ascii="Arial" w:hAnsi="Arial" w:cs="Arial"/>
          <w:sz w:val="20"/>
          <w:szCs w:val="20"/>
        </w:rPr>
        <w:t xml:space="preserve">zo dňa </w:t>
      </w:r>
      <w:r w:rsidR="00964370">
        <w:rPr>
          <w:rFonts w:ascii="Arial" w:hAnsi="Arial" w:cs="Arial"/>
          <w:sz w:val="20"/>
          <w:szCs w:val="20"/>
        </w:rPr>
        <w:t>23.06.2024 pod zn. 21219-MUT</w:t>
      </w:r>
      <w:r w:rsidR="004C5C35" w:rsidRPr="0025436C">
        <w:rPr>
          <w:rFonts w:ascii="Arial" w:hAnsi="Arial" w:cs="Arial"/>
          <w:sz w:val="20"/>
          <w:szCs w:val="20"/>
        </w:rPr>
        <w:t xml:space="preserve">, čiastková zákazka s názvom: </w:t>
      </w:r>
      <w:r w:rsidR="00B77FBC" w:rsidRPr="00B77FBC">
        <w:rPr>
          <w:rFonts w:ascii="Arial" w:hAnsi="Arial" w:cs="Arial"/>
          <w:sz w:val="20"/>
          <w:szCs w:val="20"/>
          <w:highlight w:val="lightGray"/>
        </w:rPr>
        <w:t xml:space="preserve">DNS Krmivá na roky 2023-2027 - výzva pre OZ Tribeč – granule pre </w:t>
      </w:r>
      <w:r w:rsidR="00DD26D0">
        <w:rPr>
          <w:rFonts w:ascii="Arial" w:hAnsi="Arial" w:cs="Arial"/>
          <w:sz w:val="20"/>
          <w:szCs w:val="20"/>
          <w:highlight w:val="lightGray"/>
        </w:rPr>
        <w:t xml:space="preserve">jelene a </w:t>
      </w:r>
      <w:r w:rsidR="00B77FBC" w:rsidRPr="00B77FBC">
        <w:rPr>
          <w:rFonts w:ascii="Arial" w:hAnsi="Arial" w:cs="Arial"/>
          <w:sz w:val="20"/>
          <w:szCs w:val="20"/>
          <w:highlight w:val="lightGray"/>
        </w:rPr>
        <w:t>zubre č. 03/05/2026</w:t>
      </w:r>
      <w:r w:rsidR="00096A09">
        <w:rPr>
          <w:rFonts w:ascii="Arial" w:hAnsi="Arial" w:cs="Arial"/>
          <w:sz w:val="20"/>
          <w:szCs w:val="20"/>
        </w:rPr>
        <w:t>.</w:t>
      </w:r>
    </w:p>
    <w:p w14:paraId="3DCB9AB8" w14:textId="77777777" w:rsidR="00096A09" w:rsidRPr="0025436C" w:rsidRDefault="00096A09" w:rsidP="000B013E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BEC6C1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47FBE328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25465AD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178D66" w14:textId="77777777" w:rsidR="007B64A6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>Návrh na plnenie kritérií vyhodnotenia 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7D984ABB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5677EF7A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522B0BC9" w14:textId="77777777"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8106F9" w14:textId="2F999374" w:rsidR="00330570" w:rsidRPr="00330570" w:rsidRDefault="00315365" w:rsidP="00330570">
      <w:pPr>
        <w:pStyle w:val="Odsekzoznamu"/>
        <w:numPr>
          <w:ilvl w:val="0"/>
          <w:numId w:val="3"/>
        </w:numPr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14:paraId="15EB4C1F" w14:textId="77777777" w:rsidR="00972693" w:rsidRDefault="00972693">
      <w:pPr>
        <w:rPr>
          <w:rFonts w:ascii="Arial" w:hAnsi="Arial" w:cs="Arial"/>
          <w:b/>
          <w:sz w:val="20"/>
          <w:szCs w:val="20"/>
          <w:highlight w:val="lightGray"/>
          <w:u w:val="single"/>
        </w:rPr>
      </w:pPr>
      <w:r>
        <w:rPr>
          <w:rFonts w:ascii="Arial" w:hAnsi="Arial" w:cs="Arial"/>
          <w:b/>
          <w:sz w:val="20"/>
          <w:szCs w:val="20"/>
          <w:highlight w:val="lightGray"/>
          <w:u w:val="single"/>
        </w:rPr>
        <w:br w:type="page"/>
      </w:r>
    </w:p>
    <w:p w14:paraId="4EFD25DB" w14:textId="7474B469" w:rsid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  <w:u w:val="single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lastRenderedPageBreak/>
        <w:t>Nákup granúl pre zubre v</w:t>
      </w:r>
      <w:r w:rsidR="00B77FBC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 množstve a v </w:t>
      </w: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zložení:</w:t>
      </w:r>
    </w:p>
    <w:p w14:paraId="21606EC8" w14:textId="77777777" w:rsidR="002D05A4" w:rsidRDefault="002D05A4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49232BB6" w14:textId="40812652" w:rsidR="002D05A4" w:rsidRPr="002D05A4" w:rsidRDefault="002D05A4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</w:rPr>
      </w:pPr>
      <w:r w:rsidRPr="002D05A4">
        <w:rPr>
          <w:rFonts w:ascii="Arial" w:hAnsi="Arial" w:cs="Arial"/>
          <w:b/>
          <w:sz w:val="20"/>
          <w:szCs w:val="20"/>
        </w:rPr>
        <w:t>Požadované množstvo 36 ton</w:t>
      </w:r>
    </w:p>
    <w:p w14:paraId="64AEFE5C" w14:textId="2E3F8332" w:rsidR="00972693" w:rsidRPr="00330570" w:rsidRDefault="00972693" w:rsidP="00972693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598E137" wp14:editId="77CCB8FD">
            <wp:extent cx="6145530" cy="5019675"/>
            <wp:effectExtent l="0" t="0" r="7620" b="9525"/>
            <wp:docPr id="1401956193" name="Obrázok 1" descr="Obrázok, na ktorom je text, písmo, list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56193" name="Obrázok 1" descr="Obrázok, na ktorom je text, písmo, list, snímka obrazovky&#10;&#10;Obsah vygenerovaný pomocou AI môže byť nesprávny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983" cy="502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B72C0" w14:textId="77777777" w:rsidR="00330570" w:rsidRPr="00330570" w:rsidRDefault="00330570" w:rsidP="00330570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3580CD54" w14:textId="77777777" w:rsidR="00972693" w:rsidRDefault="00972693">
      <w:pPr>
        <w:rPr>
          <w:rFonts w:ascii="Arial" w:hAnsi="Arial" w:cs="Arial"/>
          <w:b/>
          <w:sz w:val="20"/>
          <w:szCs w:val="20"/>
          <w:highlight w:val="lightGray"/>
          <w:u w:val="single"/>
        </w:rPr>
      </w:pPr>
      <w:r>
        <w:rPr>
          <w:rFonts w:ascii="Arial" w:hAnsi="Arial" w:cs="Arial"/>
          <w:b/>
          <w:sz w:val="20"/>
          <w:szCs w:val="20"/>
          <w:highlight w:val="lightGray"/>
          <w:u w:val="single"/>
        </w:rPr>
        <w:br w:type="page"/>
      </w:r>
    </w:p>
    <w:p w14:paraId="7ED66E08" w14:textId="34DAEE2D" w:rsidR="00330570" w:rsidRDefault="00330570" w:rsidP="00972693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lastRenderedPageBreak/>
        <w:t>Nákup granúl pre raticovú zver v</w:t>
      </w:r>
      <w:r w:rsidR="00B77FBC">
        <w:rPr>
          <w:rFonts w:ascii="Arial" w:hAnsi="Arial" w:cs="Arial"/>
          <w:b/>
          <w:sz w:val="20"/>
          <w:szCs w:val="20"/>
          <w:highlight w:val="lightGray"/>
          <w:u w:val="single"/>
        </w:rPr>
        <w:t> množstve a</w:t>
      </w: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 zložení: </w:t>
      </w:r>
    </w:p>
    <w:p w14:paraId="083D9D7E" w14:textId="70697687" w:rsidR="002D05A4" w:rsidRPr="002D05A4" w:rsidRDefault="002D05A4" w:rsidP="002D05A4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</w:rPr>
      </w:pPr>
      <w:r w:rsidRPr="002D05A4">
        <w:rPr>
          <w:rFonts w:ascii="Arial" w:hAnsi="Arial" w:cs="Arial"/>
          <w:b/>
          <w:sz w:val="20"/>
          <w:szCs w:val="20"/>
        </w:rPr>
        <w:t>Požadované množstvo 6 ton</w:t>
      </w:r>
    </w:p>
    <w:p w14:paraId="7BF79650" w14:textId="32F284D5" w:rsidR="00972693" w:rsidRPr="00330570" w:rsidRDefault="00972693" w:rsidP="00972693">
      <w:pPr>
        <w:pStyle w:val="Odsekzoznamu"/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CDEA8A9" wp14:editId="78062BD3">
            <wp:extent cx="6146212" cy="4505325"/>
            <wp:effectExtent l="0" t="0" r="6985" b="0"/>
            <wp:docPr id="444685121" name="Obrázok 2" descr="Obrázok, na ktorom je text, snímka obrazovky, písmo, čísl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85121" name="Obrázok 2" descr="Obrázok, na ktorom je text, snímka obrazovky, písmo, číslo&#10;&#10;Obsah vygenerovaný pomocou AI môže byť nesprávny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506" cy="450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059B" w14:textId="77777777" w:rsidR="007B64A6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EABF5B4" w14:textId="77777777" w:rsidR="007B64A6" w:rsidRPr="0025436C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55FDF7E5" w14:textId="77777777" w:rsidR="007B64A6" w:rsidRPr="0025436C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0B1BEFA0" w14:textId="08E9E9EB" w:rsidR="00315365" w:rsidRPr="002D05A4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B77FB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972693">
        <w:rPr>
          <w:rFonts w:ascii="Arial" w:hAnsi="Arial" w:cs="Arial"/>
          <w:sz w:val="20"/>
          <w:szCs w:val="20"/>
        </w:rPr>
        <w:t xml:space="preserve"> 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</w:t>
      </w:r>
      <w:r w:rsidR="00972693">
        <w:rPr>
          <w:rFonts w:ascii="Arial" w:hAnsi="Arial" w:cs="Arial"/>
          <w:i/>
          <w:sz w:val="20"/>
          <w:szCs w:val="20"/>
        </w:rPr>
        <w:t xml:space="preserve"> 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0A94BD24" w14:textId="77777777" w:rsidR="002D05A4" w:rsidRDefault="002D05A4" w:rsidP="002D05A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2BD032A" w14:textId="77777777" w:rsidR="00315365" w:rsidRPr="0025436C" w:rsidRDefault="00315365" w:rsidP="00096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782F13B5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41140276" w14:textId="77777777"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AF3E83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 xml:space="preserve">tovaru) sa budú </w:t>
      </w:r>
      <w:r w:rsidRPr="0025436C">
        <w:rPr>
          <w:rFonts w:ascii="Arial" w:hAnsi="Arial" w:cs="Arial"/>
          <w:sz w:val="20"/>
          <w:szCs w:val="20"/>
        </w:rPr>
        <w:lastRenderedPageBreak/>
        <w:t>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58FDF2AB" w14:textId="77777777" w:rsidR="00711FE3" w:rsidRPr="0025436C" w:rsidRDefault="00711FE3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153641D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173465C8" w14:textId="77777777" w:rsidR="00581FBA" w:rsidRPr="0025436C" w:rsidRDefault="00581FB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0317ACE" w14:textId="77777777" w:rsidR="00581FBA" w:rsidRPr="0025436C" w:rsidRDefault="00910148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14:paraId="1540FFD0" w14:textId="77777777"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79A29345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7D1244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6CF8AD8F" w14:textId="77777777"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B272B95" w14:textId="77777777" w:rsidR="00FD357A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48BFA482" w14:textId="77777777"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B16DD99" w14:textId="77777777"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374036A3" w14:textId="77777777"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57CCF07" w14:textId="77777777"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101F01C8" w14:textId="77777777"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0941F04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1D768943" w14:textId="77777777" w:rsidR="00037628" w:rsidRPr="0025436C" w:rsidRDefault="00037628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77C9AA4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2D921934" w14:textId="3D0E1E82" w:rsidR="00FD357A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58DDB229" w14:textId="77777777" w:rsidR="00315365" w:rsidRPr="0025436C" w:rsidRDefault="00315365" w:rsidP="005A7207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4C08B9AB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5C7A8BF" w14:textId="77777777"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57A14FC6" w14:textId="77777777"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627E3518" w14:textId="77777777" w:rsidR="007E070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EC7D594" w14:textId="77777777" w:rsidR="00177D99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73594BE8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3C1E583" w14:textId="77777777" w:rsidR="00315365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008EB187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D3D40D6" w14:textId="77777777" w:rsidR="00FD357A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31ED45CF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769BE32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5566178C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A241AE" w14:textId="77777777"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13BE98AA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1F36D2E" w14:textId="77777777"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42B032C3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C982D64" w14:textId="77777777" w:rsidR="00177D99" w:rsidRDefault="00315365" w:rsidP="000B013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75124B43" w14:textId="77777777" w:rsidR="000B013E" w:rsidRPr="000B013E" w:rsidRDefault="000B013E" w:rsidP="000B013E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9DE45F2" w14:textId="77777777" w:rsidR="00177D99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3F2E3173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6A2BEF21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81A379" w14:textId="77777777"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326934AC" w14:textId="77777777" w:rsidR="004714F4" w:rsidRPr="0025436C" w:rsidRDefault="004714F4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9166A8D" w14:textId="77777777"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3C026250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42826EA7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2EB25487" w14:textId="61B522DD" w:rsidR="000B013E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0A618208" w14:textId="77777777" w:rsidR="00910148" w:rsidRPr="0025436C" w:rsidRDefault="00910148" w:rsidP="005A7207">
      <w:pPr>
        <w:numPr>
          <w:ilvl w:val="0"/>
          <w:numId w:val="8"/>
        </w:numPr>
        <w:spacing w:after="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C62F37" w14:textId="4EEA80A5" w:rsidR="00715B60" w:rsidRPr="0025436C" w:rsidRDefault="00910148" w:rsidP="005A7207">
      <w:pPr>
        <w:numPr>
          <w:ilvl w:val="0"/>
          <w:numId w:val="8"/>
        </w:numPr>
        <w:spacing w:after="12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972693">
        <w:rPr>
          <w:rFonts w:ascii="Arial" w:hAnsi="Arial" w:cs="Arial"/>
          <w:b/>
          <w:sz w:val="20"/>
          <w:szCs w:val="20"/>
        </w:rPr>
        <w:t xml:space="preserve"> 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230E47AB" w14:textId="77777777" w:rsidR="00715B60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75E03A2B" w14:textId="77777777" w:rsidR="00715B60" w:rsidRPr="0025436C" w:rsidRDefault="00715B60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62475AA" w14:textId="77777777" w:rsidR="0041024E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2FC2BFEB" w14:textId="77777777" w:rsidR="00491FB6" w:rsidRPr="0025436C" w:rsidRDefault="00491FB6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D4966F2" w14:textId="77777777" w:rsidR="00315365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t.j. bude vykonaný zápočet. Predávajúci sa </w:t>
      </w:r>
      <w:r w:rsidRPr="0025436C">
        <w:rPr>
          <w:rFonts w:ascii="Arial" w:hAnsi="Arial" w:cs="Arial"/>
          <w:sz w:val="20"/>
          <w:szCs w:val="20"/>
        </w:rPr>
        <w:lastRenderedPageBreak/>
        <w:t>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63FF442E" w14:textId="77777777" w:rsidR="0052356A" w:rsidRPr="0025436C" w:rsidRDefault="0052356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sz w:val="20"/>
          <w:szCs w:val="20"/>
        </w:rPr>
      </w:pPr>
    </w:p>
    <w:p w14:paraId="52E772A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14:paraId="73990078" w14:textId="09B9EEE3" w:rsidR="0052356A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4FB3F08E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45206641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6FFB052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1A1BF210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D221319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5F438444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C360AE8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004D36D5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D3D46F9" w14:textId="77777777" w:rsidR="00F36AF9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58BFEC2C" w14:textId="77777777" w:rsidR="00096A09" w:rsidRPr="00096A09" w:rsidRDefault="00096A09" w:rsidP="00096A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D87DC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3BD1B66C" w14:textId="0BC06EEE" w:rsidR="00F36AF9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7750184F" w14:textId="77777777" w:rsidR="00315365" w:rsidRPr="0025436C" w:rsidRDefault="00315365" w:rsidP="005A7207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56C18F0D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3C38337" w14:textId="2257AD30" w:rsidR="00096A09" w:rsidRDefault="00315365" w:rsidP="00096A0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</w:t>
      </w:r>
    </w:p>
    <w:p w14:paraId="348D974B" w14:textId="77777777" w:rsidR="00972693" w:rsidRPr="00972693" w:rsidRDefault="00972693" w:rsidP="0097269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DD8868" w14:textId="0ECC6ECE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32EE420B" w14:textId="706C670A" w:rsidR="00F36AF9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79687004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369E495B" w14:textId="77777777" w:rsidR="00F36AF9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7171044B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17BEA217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075D151D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FBB53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 xml:space="preserve">Obchodného </w:t>
      </w:r>
      <w:r w:rsidRPr="0025436C">
        <w:rPr>
          <w:rFonts w:ascii="Arial" w:hAnsi="Arial" w:cs="Arial"/>
          <w:sz w:val="20"/>
          <w:szCs w:val="20"/>
        </w:rPr>
        <w:lastRenderedPageBreak/>
        <w:t>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25C22510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4149C59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45BECB63" w14:textId="77777777" w:rsidR="001000DA" w:rsidRPr="0025436C" w:rsidRDefault="001000D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38D72A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24733FEA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467BB0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4A7F4FF7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12B8EC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4F1105D0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B18EC21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66279995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83BE30A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4C81BE6A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872C2CC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55A7E13A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4785519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3765708E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99BD492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7A36CED6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3A9D3DE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4531A352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C53590F" w14:textId="77777777"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448C46E0" w14:textId="77777777"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5487E294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C0C347C" w14:textId="77777777"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7B466863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71F9B2B" w14:textId="77777777"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7290AE8A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384CFE1" w14:textId="77777777" w:rsidR="00D919CD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 dovtedy uplatnené </w:t>
      </w:r>
      <w:r w:rsidRPr="0025436C">
        <w:rPr>
          <w:rFonts w:ascii="Arial" w:hAnsi="Arial" w:cs="Arial"/>
          <w:sz w:val="20"/>
          <w:szCs w:val="20"/>
        </w:rPr>
        <w:lastRenderedPageBreak/>
        <w:t>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55BE4943" w14:textId="77777777" w:rsidR="00096A09" w:rsidRPr="00096A09" w:rsidRDefault="00096A09" w:rsidP="00096A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27CC6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56D825FD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62844794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07BAD5E8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5ACD04B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71BF8AC2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C3B398C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671BA079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9E84263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4E47902E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A7301BD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19167F03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F135748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740819AE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5CE0EB6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7D174889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146A9AF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0EE84012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EEEAD6E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258057D3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7B60973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58547374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3ADE11E4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74612F1E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4F59833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380ABADB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0EAF250D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a dátum narodenia:</w:t>
      </w:r>
    </w:p>
    <w:p w14:paraId="702D0DC1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B75A17F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3AC14CB2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4A80E0D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5E2FC3D7" w14:textId="77777777" w:rsidR="000036FF" w:rsidRPr="0025436C" w:rsidRDefault="000036FF" w:rsidP="005A7207">
      <w:pPr>
        <w:pStyle w:val="Odsekzoznamu"/>
        <w:ind w:left="284" w:firstLine="76"/>
        <w:rPr>
          <w:rFonts w:ascii="Arial" w:hAnsi="Arial" w:cs="Arial"/>
          <w:sz w:val="20"/>
          <w:szCs w:val="20"/>
        </w:rPr>
      </w:pPr>
    </w:p>
    <w:p w14:paraId="6978F501" w14:textId="77777777" w:rsidR="00B86883" w:rsidRPr="0025436C" w:rsidRDefault="000036FF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605C28C3" w14:textId="77777777" w:rsidR="000036FF" w:rsidRPr="0025436C" w:rsidRDefault="000036FF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4A94B547" w14:textId="77777777"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45FB48F9" w14:textId="77777777"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542B4CAD" w14:textId="77777777"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1C2968FC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BAD40BE" w14:textId="77777777"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4099B7E1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42FFA25" w14:textId="77777777"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728038DE" w14:textId="77777777" w:rsidR="00096A09" w:rsidRPr="0025436C" w:rsidRDefault="00096A09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798089B" w14:textId="0D8A3FDB" w:rsidR="005A7207" w:rsidRPr="00972693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1E8F2AC1" w14:textId="77777777" w:rsidR="005A7207" w:rsidRDefault="005A7207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92DF8A" w14:textId="77777777" w:rsidR="00972693" w:rsidRPr="005A7207" w:rsidRDefault="00972693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A7207" w:rsidRPr="005A7207" w14:paraId="605B0B70" w14:textId="77777777" w:rsidTr="008C337E">
        <w:tc>
          <w:tcPr>
            <w:tcW w:w="3476" w:type="dxa"/>
          </w:tcPr>
          <w:p w14:paraId="7567FF1C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V ..................., dňa .....................</w:t>
            </w:r>
          </w:p>
        </w:tc>
        <w:tc>
          <w:tcPr>
            <w:tcW w:w="1512" w:type="dxa"/>
          </w:tcPr>
          <w:p w14:paraId="31B2BC93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4" w:type="dxa"/>
          </w:tcPr>
          <w:p w14:paraId="30F9205B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 xml:space="preserve">V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.........................,</w:t>
            </w:r>
            <w:r w:rsidRPr="005A7207">
              <w:rPr>
                <w:rFonts w:ascii="Arial" w:hAnsi="Arial" w:cs="Arial"/>
                <w:sz w:val="20"/>
                <w:szCs w:val="24"/>
              </w:rPr>
              <w:t xml:space="preserve"> dňa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</w:t>
            </w:r>
          </w:p>
        </w:tc>
      </w:tr>
    </w:tbl>
    <w:p w14:paraId="1FD2B35D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3"/>
        <w:gridCol w:w="1513"/>
        <w:gridCol w:w="4076"/>
      </w:tblGrid>
      <w:tr w:rsidR="005A7207" w:rsidRPr="005A7207" w14:paraId="203298AE" w14:textId="77777777" w:rsidTr="008C337E">
        <w:tc>
          <w:tcPr>
            <w:tcW w:w="3528" w:type="dxa"/>
          </w:tcPr>
          <w:p w14:paraId="7137AAEF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Objednávateľ:</w:t>
            </w:r>
          </w:p>
        </w:tc>
        <w:tc>
          <w:tcPr>
            <w:tcW w:w="1542" w:type="dxa"/>
          </w:tcPr>
          <w:p w14:paraId="7FA57CD8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</w:tcPr>
          <w:p w14:paraId="0AB36B93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Dodávateľ:</w:t>
            </w:r>
          </w:p>
        </w:tc>
      </w:tr>
    </w:tbl>
    <w:p w14:paraId="5018207B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14:paraId="48A2DD48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14:paraId="2B1001C1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14:paraId="2020007D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10"/>
        <w:gridCol w:w="4083"/>
      </w:tblGrid>
      <w:tr w:rsidR="005A7207" w:rsidRPr="005A7207" w14:paraId="15319ECC" w14:textId="77777777" w:rsidTr="00096A09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BF77CE" w14:textId="24D70F73" w:rsidR="005A7207" w:rsidRPr="005A7207" w:rsidRDefault="005A7207" w:rsidP="00096A09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</w:rPr>
              <w:t xml:space="preserve">Ing. </w:t>
            </w:r>
            <w:r w:rsidR="00330570">
              <w:rPr>
                <w:rFonts w:ascii="Arial" w:hAnsi="Arial" w:cs="Arial"/>
                <w:b/>
                <w:sz w:val="20"/>
                <w:szCs w:val="24"/>
              </w:rPr>
              <w:t>Marcel Siska</w:t>
            </w:r>
          </w:p>
          <w:p w14:paraId="7A63DCBE" w14:textId="1FD04B93" w:rsidR="005A7207" w:rsidRPr="005A7207" w:rsidRDefault="00B77FBC" w:rsidP="00096A09">
            <w:pPr>
              <w:pStyle w:val="Hlavika"/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</w:t>
            </w:r>
            <w:r w:rsidR="00972693">
              <w:rPr>
                <w:rFonts w:ascii="Arial" w:hAnsi="Arial" w:cs="Arial"/>
                <w:sz w:val="20"/>
                <w:szCs w:val="24"/>
              </w:rPr>
              <w:t>edúci</w:t>
            </w:r>
            <w:r w:rsidR="00096A09">
              <w:rPr>
                <w:rFonts w:ascii="Arial" w:hAnsi="Arial" w:cs="Arial"/>
                <w:sz w:val="20"/>
                <w:szCs w:val="24"/>
              </w:rPr>
              <w:t xml:space="preserve"> organizačnej zložky OZ Tribeč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4186D17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81E062A" w14:textId="77777777" w:rsidR="005A7207" w:rsidRPr="005A7207" w:rsidRDefault="005A7207" w:rsidP="00330570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b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  <w:highlight w:val="yellow"/>
              </w:rPr>
              <w:t>obchodné meno</w:t>
            </w:r>
          </w:p>
          <w:p w14:paraId="52DF47EF" w14:textId="77777777" w:rsidR="005A7207" w:rsidRPr="005A7207" w:rsidRDefault="005A7207" w:rsidP="00330570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zastúpená titul, meno a priezvisko</w:t>
            </w:r>
          </w:p>
          <w:p w14:paraId="5AD76B06" w14:textId="77777777" w:rsidR="005A7207" w:rsidRPr="005A7207" w:rsidRDefault="005A7207" w:rsidP="00330570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funkcia</w:t>
            </w:r>
          </w:p>
        </w:tc>
      </w:tr>
    </w:tbl>
    <w:p w14:paraId="2BA5B4E1" w14:textId="77777777" w:rsidR="008879F6" w:rsidRPr="0025436C" w:rsidRDefault="008879F6" w:rsidP="0097269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8879F6" w:rsidRPr="0025436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D8FF" w14:textId="77777777" w:rsidR="000F3997" w:rsidRDefault="000F3997" w:rsidP="00B86821">
      <w:pPr>
        <w:spacing w:after="0" w:line="240" w:lineRule="auto"/>
      </w:pPr>
      <w:r>
        <w:separator/>
      </w:r>
    </w:p>
  </w:endnote>
  <w:endnote w:type="continuationSeparator" w:id="0">
    <w:p w14:paraId="0327B9EC" w14:textId="77777777" w:rsidR="000F3997" w:rsidRDefault="000F3997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2AA6D8DC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5BC">
          <w:rPr>
            <w:noProof/>
          </w:rPr>
          <w:t>1</w:t>
        </w:r>
        <w:r>
          <w:fldChar w:fldCharType="end"/>
        </w:r>
      </w:p>
    </w:sdtContent>
  </w:sdt>
  <w:p w14:paraId="5DDA4B2F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848D" w14:textId="77777777" w:rsidR="000F3997" w:rsidRDefault="000F3997" w:rsidP="00B86821">
      <w:pPr>
        <w:spacing w:after="0" w:line="240" w:lineRule="auto"/>
      </w:pPr>
      <w:r>
        <w:separator/>
      </w:r>
    </w:p>
  </w:footnote>
  <w:footnote w:type="continuationSeparator" w:id="0">
    <w:p w14:paraId="1A45FACC" w14:textId="77777777" w:rsidR="000F3997" w:rsidRDefault="000F3997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5468">
    <w:abstractNumId w:val="9"/>
  </w:num>
  <w:num w:numId="2" w16cid:durableId="642734518">
    <w:abstractNumId w:val="1"/>
  </w:num>
  <w:num w:numId="3" w16cid:durableId="1457092600">
    <w:abstractNumId w:val="19"/>
  </w:num>
  <w:num w:numId="4" w16cid:durableId="1925991911">
    <w:abstractNumId w:val="7"/>
  </w:num>
  <w:num w:numId="5" w16cid:durableId="81684366">
    <w:abstractNumId w:val="18"/>
  </w:num>
  <w:num w:numId="6" w16cid:durableId="477109877">
    <w:abstractNumId w:val="5"/>
  </w:num>
  <w:num w:numId="7" w16cid:durableId="1480030207">
    <w:abstractNumId w:val="16"/>
  </w:num>
  <w:num w:numId="8" w16cid:durableId="944270906">
    <w:abstractNumId w:val="15"/>
  </w:num>
  <w:num w:numId="9" w16cid:durableId="1372073550">
    <w:abstractNumId w:val="21"/>
  </w:num>
  <w:num w:numId="10" w16cid:durableId="321204073">
    <w:abstractNumId w:val="3"/>
  </w:num>
  <w:num w:numId="11" w16cid:durableId="1947497015">
    <w:abstractNumId w:val="4"/>
  </w:num>
  <w:num w:numId="12" w16cid:durableId="2009138952">
    <w:abstractNumId w:val="11"/>
  </w:num>
  <w:num w:numId="13" w16cid:durableId="87314715">
    <w:abstractNumId w:val="8"/>
  </w:num>
  <w:num w:numId="14" w16cid:durableId="1814566602">
    <w:abstractNumId w:val="23"/>
  </w:num>
  <w:num w:numId="15" w16cid:durableId="1776706113">
    <w:abstractNumId w:val="10"/>
  </w:num>
  <w:num w:numId="16" w16cid:durableId="1758670140">
    <w:abstractNumId w:val="13"/>
  </w:num>
  <w:num w:numId="17" w16cid:durableId="1435398548">
    <w:abstractNumId w:val="22"/>
  </w:num>
  <w:num w:numId="18" w16cid:durableId="2125422659">
    <w:abstractNumId w:val="14"/>
  </w:num>
  <w:num w:numId="19" w16cid:durableId="1786654541">
    <w:abstractNumId w:val="0"/>
  </w:num>
  <w:num w:numId="20" w16cid:durableId="5056487">
    <w:abstractNumId w:val="17"/>
  </w:num>
  <w:num w:numId="21" w16cid:durableId="649362329">
    <w:abstractNumId w:val="2"/>
  </w:num>
  <w:num w:numId="22" w16cid:durableId="683288451">
    <w:abstractNumId w:val="6"/>
  </w:num>
  <w:num w:numId="23" w16cid:durableId="1982028892">
    <w:abstractNumId w:val="12"/>
  </w:num>
  <w:num w:numId="24" w16cid:durableId="15445635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5020E"/>
    <w:rsid w:val="00096A09"/>
    <w:rsid w:val="000B013E"/>
    <w:rsid w:val="000C475A"/>
    <w:rsid w:val="000E0EB7"/>
    <w:rsid w:val="000E6B81"/>
    <w:rsid w:val="000F3997"/>
    <w:rsid w:val="001000DA"/>
    <w:rsid w:val="001121CC"/>
    <w:rsid w:val="00131BBD"/>
    <w:rsid w:val="00135D9F"/>
    <w:rsid w:val="001471BC"/>
    <w:rsid w:val="00177D99"/>
    <w:rsid w:val="0018427B"/>
    <w:rsid w:val="001A1517"/>
    <w:rsid w:val="001A3B63"/>
    <w:rsid w:val="001A6444"/>
    <w:rsid w:val="001C2136"/>
    <w:rsid w:val="001C434B"/>
    <w:rsid w:val="001D3CDA"/>
    <w:rsid w:val="001E0BB3"/>
    <w:rsid w:val="00215192"/>
    <w:rsid w:val="00221CEE"/>
    <w:rsid w:val="00223693"/>
    <w:rsid w:val="00234E38"/>
    <w:rsid w:val="00241B96"/>
    <w:rsid w:val="0025436C"/>
    <w:rsid w:val="00261A2B"/>
    <w:rsid w:val="002D05A4"/>
    <w:rsid w:val="00315365"/>
    <w:rsid w:val="0031601E"/>
    <w:rsid w:val="00321A2F"/>
    <w:rsid w:val="00330570"/>
    <w:rsid w:val="00343397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60BA8"/>
    <w:rsid w:val="00581FBA"/>
    <w:rsid w:val="005A7207"/>
    <w:rsid w:val="005C218C"/>
    <w:rsid w:val="005F2FAA"/>
    <w:rsid w:val="00616F04"/>
    <w:rsid w:val="00636B33"/>
    <w:rsid w:val="006475FC"/>
    <w:rsid w:val="006675ED"/>
    <w:rsid w:val="0069379D"/>
    <w:rsid w:val="006C5CFD"/>
    <w:rsid w:val="00700A82"/>
    <w:rsid w:val="00710828"/>
    <w:rsid w:val="00711FE3"/>
    <w:rsid w:val="00715B60"/>
    <w:rsid w:val="00720E88"/>
    <w:rsid w:val="0075603B"/>
    <w:rsid w:val="0075713D"/>
    <w:rsid w:val="00764326"/>
    <w:rsid w:val="007A5F44"/>
    <w:rsid w:val="007B64A6"/>
    <w:rsid w:val="007D1244"/>
    <w:rsid w:val="007E0705"/>
    <w:rsid w:val="007E2DF0"/>
    <w:rsid w:val="0080231F"/>
    <w:rsid w:val="00833258"/>
    <w:rsid w:val="008747E5"/>
    <w:rsid w:val="00883F2E"/>
    <w:rsid w:val="008879F6"/>
    <w:rsid w:val="008F7A53"/>
    <w:rsid w:val="009034EA"/>
    <w:rsid w:val="00910148"/>
    <w:rsid w:val="00910AAA"/>
    <w:rsid w:val="00916DE1"/>
    <w:rsid w:val="0092271B"/>
    <w:rsid w:val="00955434"/>
    <w:rsid w:val="00964370"/>
    <w:rsid w:val="009670F5"/>
    <w:rsid w:val="00972693"/>
    <w:rsid w:val="009850A6"/>
    <w:rsid w:val="009916A0"/>
    <w:rsid w:val="009D7D5C"/>
    <w:rsid w:val="009E1EDB"/>
    <w:rsid w:val="00A21950"/>
    <w:rsid w:val="00A40A44"/>
    <w:rsid w:val="00A6496B"/>
    <w:rsid w:val="00A67272"/>
    <w:rsid w:val="00A9697D"/>
    <w:rsid w:val="00AC2956"/>
    <w:rsid w:val="00AE2CC0"/>
    <w:rsid w:val="00B10C41"/>
    <w:rsid w:val="00B40BB4"/>
    <w:rsid w:val="00B76B14"/>
    <w:rsid w:val="00B77FBC"/>
    <w:rsid w:val="00B81D7B"/>
    <w:rsid w:val="00B86821"/>
    <w:rsid w:val="00B86883"/>
    <w:rsid w:val="00BA39BB"/>
    <w:rsid w:val="00BA5620"/>
    <w:rsid w:val="00BE6CB6"/>
    <w:rsid w:val="00C94880"/>
    <w:rsid w:val="00CB59E0"/>
    <w:rsid w:val="00D17D12"/>
    <w:rsid w:val="00D665BC"/>
    <w:rsid w:val="00D919CD"/>
    <w:rsid w:val="00DA6296"/>
    <w:rsid w:val="00DD160C"/>
    <w:rsid w:val="00DD26D0"/>
    <w:rsid w:val="00DE7FEF"/>
    <w:rsid w:val="00DF532D"/>
    <w:rsid w:val="00E149C9"/>
    <w:rsid w:val="00E360B4"/>
    <w:rsid w:val="00EE4ADB"/>
    <w:rsid w:val="00EE64D0"/>
    <w:rsid w:val="00EF1035"/>
    <w:rsid w:val="00EF66A6"/>
    <w:rsid w:val="00EF6A7B"/>
    <w:rsid w:val="00F33D10"/>
    <w:rsid w:val="00F36AF9"/>
    <w:rsid w:val="00F707E6"/>
    <w:rsid w:val="00FA59C4"/>
    <w:rsid w:val="00FC4E02"/>
    <w:rsid w:val="00FD0A0D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F7E8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0B79-EE60-44FA-ACFA-D53B5124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23</cp:revision>
  <cp:lastPrinted>2022-08-22T08:37:00Z</cp:lastPrinted>
  <dcterms:created xsi:type="dcterms:W3CDTF">2023-05-18T11:59:00Z</dcterms:created>
  <dcterms:modified xsi:type="dcterms:W3CDTF">2026-07-23T05:39:00Z</dcterms:modified>
</cp:coreProperties>
</file>