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075B80">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247B30">
      <w:pPr>
        <w:pStyle w:val="Odsekzoznamu"/>
        <w:numPr>
          <w:ilvl w:val="1"/>
          <w:numId w:val="29"/>
        </w:numPr>
        <w:spacing w:after="120"/>
        <w:ind w:left="709" w:hanging="709"/>
        <w:jc w:val="both"/>
      </w:pPr>
      <w:r w:rsidRPr="008B7FC2">
        <w:t>Táto Rámcová dohoda (ďalej aj len „dohoda“) sa uzatvára ako výsledok verejného  obstarávania</w:t>
      </w:r>
      <w:r w:rsidR="00447837">
        <w:t xml:space="preserve"> </w:t>
      </w:r>
      <w:r w:rsidRPr="008B7FC2">
        <w:t xml:space="preserve">v zmysle ZoVO.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ZoVO </w:t>
      </w:r>
      <w:r w:rsidRPr="00474F3A">
        <w:t>– zadanie nadlimitnej zákazky  na</w:t>
      </w:r>
      <w:r w:rsidRPr="008B7FC2">
        <w:t xml:space="preserve"> dodanie tovaru. </w:t>
      </w:r>
    </w:p>
    <w:p w:rsidR="008B7FC2" w:rsidRPr="00067A88" w:rsidRDefault="00CC0E72" w:rsidP="00247B30">
      <w:pPr>
        <w:pStyle w:val="Odsekzoznamu"/>
        <w:numPr>
          <w:ilvl w:val="1"/>
          <w:numId w:val="29"/>
        </w:numPr>
        <w:spacing w:after="120"/>
        <w:ind w:left="709" w:hanging="709"/>
        <w:contextualSpacing/>
        <w:jc w:val="both"/>
      </w:pPr>
      <w:r w:rsidRPr="00F42EEF">
        <w:t xml:space="preserve">Predávajúci </w:t>
      </w:r>
      <w:r w:rsidRPr="008C5B0B">
        <w:t xml:space="preserve">je podľa </w:t>
      </w:r>
      <w:r w:rsidR="009219FF" w:rsidRPr="008C5B0B">
        <w:t>Z</w:t>
      </w:r>
      <w:r w:rsidR="00C22F06" w:rsidRPr="008C5B0B">
        <w:t>o</w:t>
      </w:r>
      <w:r w:rsidR="009219FF" w:rsidRPr="008C5B0B">
        <w:t>VO</w:t>
      </w:r>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8B7FC2" w:rsidRPr="008C5B0B">
        <w:t>a jeho</w:t>
      </w:r>
      <w:r w:rsidR="008B7FC2" w:rsidRPr="008B7FC2">
        <w:t xml:space="preserve"> ponuka bola prijatá.</w:t>
      </w:r>
    </w:p>
    <w:p w:rsidR="008B7FC2" w:rsidRDefault="001F7B92" w:rsidP="00247B30">
      <w:pPr>
        <w:pStyle w:val="Odsekzoznamu"/>
        <w:numPr>
          <w:ilvl w:val="1"/>
          <w:numId w:val="29"/>
        </w:numPr>
        <w:spacing w:after="120"/>
        <w:ind w:left="709" w:hanging="709"/>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247B30">
      <w:pPr>
        <w:pStyle w:val="Odsekzoznamu"/>
        <w:numPr>
          <w:ilvl w:val="1"/>
          <w:numId w:val="29"/>
        </w:numPr>
        <w:spacing w:after="120"/>
        <w:ind w:left="709" w:hanging="709"/>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dodávať kupujúcemu  „</w:t>
      </w:r>
      <w:r w:rsidR="008B7FC2" w:rsidRPr="008C5B0B">
        <w:rPr>
          <w:b/>
        </w:rPr>
        <w:t xml:space="preserve">Rukavice </w:t>
      </w:r>
      <w:r w:rsidR="002A61D8">
        <w:rPr>
          <w:b/>
        </w:rPr>
        <w:t xml:space="preserve">lekárske </w:t>
      </w:r>
      <w:r w:rsidR="008B7FC2" w:rsidRPr="008C5B0B">
        <w:rPr>
          <w:b/>
        </w:rPr>
        <w:t>jednorazové“</w:t>
      </w:r>
      <w:r w:rsidR="001C6FCD">
        <w:rPr>
          <w:b/>
        </w:rPr>
        <w:t xml:space="preserve"> pre časť č. </w:t>
      </w:r>
      <w:r w:rsidR="009C7E79">
        <w:rPr>
          <w:b/>
        </w:rPr>
        <w:t>2</w:t>
      </w:r>
      <w:r w:rsidR="00144F58" w:rsidRPr="00144F58">
        <w:t xml:space="preserve">, vrátane súvisiacich služieb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90B6C">
      <w:pPr>
        <w:numPr>
          <w:ilvl w:val="1"/>
          <w:numId w:val="11"/>
        </w:numPr>
        <w:spacing w:after="120"/>
        <w:ind w:left="709" w:hanging="709"/>
        <w:jc w:val="both"/>
      </w:pPr>
      <w:r w:rsidRPr="008B7FC2">
        <w:t>Tovar sa bude používať na účely súvisiace s poskytovaním zdravotnej starostlivosti v zdravotníckom zariadení.</w:t>
      </w:r>
    </w:p>
    <w:p w:rsidR="008B7FC2" w:rsidRDefault="008B7FC2" w:rsidP="00890B6C">
      <w:pPr>
        <w:numPr>
          <w:ilvl w:val="1"/>
          <w:numId w:val="11"/>
        </w:numPr>
        <w:spacing w:after="120"/>
        <w:ind w:left="709" w:hanging="709"/>
        <w:jc w:val="both"/>
      </w:pPr>
      <w:r w:rsidRPr="008B7FC2">
        <w:t>Predávajúci bude dodávať kupujúcemu tovar na základe pí</w:t>
      </w:r>
      <w:r w:rsidR="004A1735">
        <w:t xml:space="preserve">somných čiastkových objednávok </w:t>
      </w:r>
      <w:r w:rsidRPr="004A1735">
        <w:t>vystavených kupujúcim a v</w:t>
      </w:r>
      <w:r w:rsidR="009E7A0A" w:rsidRPr="004A1735">
        <w:t> </w:t>
      </w:r>
      <w:r w:rsidRPr="004A1735">
        <w:t>množstvách</w:t>
      </w:r>
      <w:r w:rsidR="009E7A0A" w:rsidRPr="004A1735">
        <w:t xml:space="preserve"> v nich uvedených</w:t>
      </w:r>
      <w:r w:rsidR="004A1735">
        <w:t xml:space="preserve"> podľa skutočných potrieb  </w:t>
      </w:r>
      <w:r w:rsidRPr="004A1735">
        <w:t xml:space="preserve">kupujúceho. </w:t>
      </w:r>
    </w:p>
    <w:p w:rsidR="00F27F97" w:rsidRDefault="008B7FC2" w:rsidP="00890B6C">
      <w:pPr>
        <w:numPr>
          <w:ilvl w:val="1"/>
          <w:numId w:val="11"/>
        </w:numPr>
        <w:spacing w:after="120"/>
        <w:ind w:left="709" w:hanging="709"/>
        <w:jc w:val="both"/>
      </w:pPr>
      <w:r w:rsidRPr="006D54FE">
        <w:t>Súčasťou dodania tovaru sú aj služby spojené s dodaním tovaru na miesto plnenia</w:t>
      </w:r>
      <w:r w:rsidR="00F84BA3" w:rsidRPr="006D54FE">
        <w:t>, vrátane vykládky tovaru</w:t>
      </w:r>
      <w:r w:rsidRPr="006D54FE">
        <w:t>.</w:t>
      </w:r>
    </w:p>
    <w:p w:rsidR="009F0B61" w:rsidRPr="006D54FE" w:rsidRDefault="009F0B61" w:rsidP="00890B6C">
      <w:pPr>
        <w:numPr>
          <w:ilvl w:val="1"/>
          <w:numId w:val="11"/>
        </w:numPr>
        <w:spacing w:after="120"/>
        <w:ind w:left="709" w:hanging="709"/>
        <w:jc w:val="both"/>
      </w:pPr>
      <w:r>
        <w:t>Predávajúci je povinný dodávať tovar schválený na dovoz a predaj v Slovenskej republike, resp. v rámci Euró</w:t>
      </w:r>
      <w:r w:rsidR="00EB783E">
        <w:t xml:space="preserve">pskej únie, vyhovujúci platným </w:t>
      </w:r>
      <w:r>
        <w:t xml:space="preserve">všeobecne záväzným právnym predpisom a s prideleným ŠUKL kódom, ak je relevantný. </w:t>
      </w:r>
    </w:p>
    <w:p w:rsidR="00647F1C" w:rsidRPr="00F42EEF" w:rsidRDefault="00F84BA3" w:rsidP="00890B6C">
      <w:pPr>
        <w:numPr>
          <w:ilvl w:val="1"/>
          <w:numId w:val="11"/>
        </w:numPr>
        <w:spacing w:after="120"/>
        <w:ind w:left="709" w:hanging="709"/>
        <w:jc w:val="both"/>
      </w:pPr>
      <w:r w:rsidRPr="00447837">
        <w:t>Predávajúci je povinný dodať tovar, ktorý bude</w:t>
      </w:r>
      <w:r w:rsidR="008B7FC2" w:rsidRPr="008B7FC2">
        <w:t xml:space="preserve"> </w:t>
      </w:r>
      <w:r w:rsidR="003440C8" w:rsidRPr="008B7FC2">
        <w:rPr>
          <w:i/>
        </w:rPr>
        <w:t>nový, nepoužívaný, nerepasovaný alebo inak renovovaný v </w:t>
      </w:r>
      <w:r w:rsidR="003440C8">
        <w:rPr>
          <w:i/>
        </w:rPr>
        <w:t xml:space="preserve"> </w:t>
      </w:r>
      <w:r w:rsidR="003440C8" w:rsidRPr="008B7FC2">
        <w:rPr>
          <w:i/>
        </w:rPr>
        <w:t>originálnom balení s minimálnymi technick</w:t>
      </w:r>
      <w:r w:rsidR="003440C8">
        <w:rPr>
          <w:i/>
        </w:rPr>
        <w:t xml:space="preserve">o-medicínskymi </w:t>
      </w:r>
      <w:r w:rsidR="003440C8" w:rsidRPr="008B7FC2">
        <w:rPr>
          <w:i/>
        </w:rPr>
        <w:t xml:space="preserve"> a funkčnými parametrami </w:t>
      </w:r>
      <w:r w:rsidR="008B7FC2" w:rsidRPr="008B7FC2">
        <w:t>uvedenými kupujúcim s príslušnou dokumentáciou bez akýchkoľvek známok poškodenia a funkčných vád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247B30">
      <w:pPr>
        <w:pStyle w:val="Zkladntext"/>
        <w:numPr>
          <w:ilvl w:val="1"/>
          <w:numId w:val="12"/>
        </w:numPr>
        <w:spacing w:after="120"/>
        <w:ind w:left="709" w:hanging="709"/>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247B30">
      <w:pPr>
        <w:pStyle w:val="Zkladntext"/>
        <w:numPr>
          <w:ilvl w:val="1"/>
          <w:numId w:val="12"/>
        </w:numPr>
        <w:spacing w:after="120"/>
        <w:ind w:left="709" w:hanging="709"/>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247B30">
      <w:pPr>
        <w:pStyle w:val="Zkladntext"/>
        <w:numPr>
          <w:ilvl w:val="1"/>
          <w:numId w:val="12"/>
        </w:numPr>
        <w:spacing w:after="120"/>
        <w:ind w:left="709" w:hanging="709"/>
        <w:rPr>
          <w:b w:val="0"/>
        </w:rPr>
      </w:pPr>
      <w:r w:rsidRPr="008B7FC2">
        <w:rPr>
          <w:b w:val="0"/>
        </w:rPr>
        <w:t xml:space="preserve">V prípade, ak zaslaná objednávka nebude predávajúcim potvrdená do 24 hodín od jej odoslania kupujúcim a v tejto lehote nebude oznámená zo strany predávajúceho ani </w:t>
      </w:r>
      <w:r w:rsidRPr="008B7FC2">
        <w:rPr>
          <w:b w:val="0"/>
        </w:rPr>
        <w:lastRenderedPageBreak/>
        <w:t>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247B30">
      <w:pPr>
        <w:pStyle w:val="Zkladntext"/>
        <w:numPr>
          <w:ilvl w:val="1"/>
          <w:numId w:val="12"/>
        </w:numPr>
        <w:spacing w:after="120"/>
        <w:ind w:left="709" w:hanging="709"/>
        <w:rPr>
          <w:b w:val="0"/>
        </w:rPr>
      </w:pPr>
      <w:r w:rsidRPr="008B7FC2">
        <w:rPr>
          <w:b w:val="0"/>
        </w:rPr>
        <w:t>Predávajúci sa zaväzuje dodať tovar podľa doručenej a</w:t>
      </w:r>
      <w:r w:rsidR="00C742B5">
        <w:rPr>
          <w:b w:val="0"/>
        </w:rPr>
        <w:t> </w:t>
      </w:r>
      <w:r w:rsidRPr="008B7FC2">
        <w:rPr>
          <w:b w:val="0"/>
        </w:rPr>
        <w:t>potvrdenej</w:t>
      </w:r>
      <w:r w:rsidR="00C742B5">
        <w:rPr>
          <w:b w:val="0"/>
        </w:rPr>
        <w:t xml:space="preserve"> čiastkovej</w:t>
      </w:r>
      <w:r w:rsidRPr="008B7FC2">
        <w:rPr>
          <w:b w:val="0"/>
        </w:rPr>
        <w:t xml:space="preserve"> objednávky v termíne najneskôr do 5 dní od potvrdenia</w:t>
      </w:r>
      <w:r w:rsidR="00C742B5">
        <w:rPr>
          <w:b w:val="0"/>
        </w:rPr>
        <w:t xml:space="preserve"> a </w:t>
      </w:r>
      <w:r w:rsidRPr="008B7FC2">
        <w:rPr>
          <w:b w:val="0"/>
        </w:rPr>
        <w:t>prijatia</w:t>
      </w:r>
      <w:r w:rsidR="00C742B5">
        <w:rPr>
          <w:b w:val="0"/>
        </w:rPr>
        <w:t xml:space="preserve"> čiastkovej</w:t>
      </w:r>
      <w:r w:rsidRPr="008B7FC2">
        <w:rPr>
          <w:b w:val="0"/>
        </w:rPr>
        <w:t xml:space="preserve"> objednávky. V prípade, ak termín dodania tovaru pripadne na deň pracovného pokoja a/alebo štátneho sviatku, predávajúci je povinný tovar dodať najbližší nasledujúci pracovný deň. </w:t>
      </w:r>
      <w:r w:rsidR="00CB4B99">
        <w:rPr>
          <w:b w:val="0"/>
        </w:rPr>
        <w:t>Predávajúci sa za</w:t>
      </w:r>
      <w:r w:rsidR="00650D38">
        <w:rPr>
          <w:b w:val="0"/>
        </w:rPr>
        <w:t xml:space="preserve">väzuje zástupcovi kupujúceho oznámiť čas dodania tovaru do miesta plnenia najneskôr 1 pracovný deň pred doručením tovaru. </w:t>
      </w:r>
    </w:p>
    <w:p w:rsidR="00CC0E72" w:rsidRPr="00F42EEF" w:rsidRDefault="008B7FC2" w:rsidP="00247B30">
      <w:pPr>
        <w:pStyle w:val="Zkladntext"/>
        <w:numPr>
          <w:ilvl w:val="1"/>
          <w:numId w:val="12"/>
        </w:numPr>
        <w:spacing w:after="120"/>
        <w:ind w:left="709" w:hanging="709"/>
        <w:rPr>
          <w:b w:val="0"/>
        </w:rPr>
      </w:pPr>
      <w:r w:rsidRPr="008B7FC2">
        <w:rPr>
          <w:b w:val="0"/>
        </w:rPr>
        <w:t>Predávajúci je povinný pri každom dodaní tovaru, dodať kupujúcemu spolu s tovarom dodací list.</w:t>
      </w:r>
    </w:p>
    <w:p w:rsidR="00CC0E72" w:rsidRPr="00F42EEF" w:rsidRDefault="008B7FC2" w:rsidP="00247B30">
      <w:pPr>
        <w:pStyle w:val="Zkladntext"/>
        <w:numPr>
          <w:ilvl w:val="1"/>
          <w:numId w:val="12"/>
        </w:numPr>
        <w:spacing w:after="120"/>
        <w:ind w:left="709" w:hanging="709"/>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247B30">
      <w:pPr>
        <w:pStyle w:val="Zkladntext"/>
        <w:numPr>
          <w:ilvl w:val="1"/>
          <w:numId w:val="12"/>
        </w:numPr>
        <w:spacing w:after="120"/>
        <w:ind w:left="709" w:hanging="709"/>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247B30">
      <w:pPr>
        <w:pStyle w:val="Zkladntext"/>
        <w:numPr>
          <w:ilvl w:val="1"/>
          <w:numId w:val="12"/>
        </w:numPr>
        <w:spacing w:after="120"/>
        <w:ind w:left="709" w:hanging="709"/>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247B30">
      <w:pPr>
        <w:pStyle w:val="Zkladntext"/>
        <w:numPr>
          <w:ilvl w:val="1"/>
          <w:numId w:val="12"/>
        </w:numPr>
        <w:spacing w:after="120"/>
        <w:ind w:left="709" w:hanging="709"/>
        <w:rPr>
          <w:b w:val="0"/>
        </w:rPr>
      </w:pPr>
      <w:r w:rsidRPr="008B7FC2">
        <w:rPr>
          <w:b w:val="0"/>
        </w:rPr>
        <w:t>Kupujúci na dodacom liste podpisom a pečiatkou potvrdí dodanie a prevzatie tovaru.</w:t>
      </w:r>
    </w:p>
    <w:p w:rsidR="00CC0E72" w:rsidRPr="00F42EEF" w:rsidRDefault="008B7FC2" w:rsidP="00247B30">
      <w:pPr>
        <w:pStyle w:val="Zkladntext"/>
        <w:numPr>
          <w:ilvl w:val="1"/>
          <w:numId w:val="12"/>
        </w:numPr>
        <w:spacing w:after="120"/>
        <w:ind w:left="709" w:hanging="709"/>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247B30">
      <w:pPr>
        <w:pStyle w:val="Zkladntext"/>
        <w:numPr>
          <w:ilvl w:val="1"/>
          <w:numId w:val="12"/>
        </w:numPr>
        <w:spacing w:after="120"/>
        <w:ind w:left="709" w:hanging="709"/>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Default="00BB6373">
      <w:pPr>
        <w:pStyle w:val="Zkladntext"/>
        <w:jc w:val="center"/>
      </w:pPr>
    </w:p>
    <w:p w:rsidR="003A397D" w:rsidRDefault="003A397D">
      <w:pPr>
        <w:pStyle w:val="Zkladntext"/>
        <w:jc w:val="center"/>
      </w:pPr>
    </w:p>
    <w:p w:rsidR="003A397D" w:rsidRDefault="003A397D">
      <w:pPr>
        <w:pStyle w:val="Zkladntext"/>
        <w:jc w:val="center"/>
      </w:pPr>
    </w:p>
    <w:p w:rsidR="003A397D" w:rsidRPr="00F42EEF" w:rsidRDefault="003A397D">
      <w:pPr>
        <w:pStyle w:val="Zkladntext"/>
        <w:jc w:val="center"/>
      </w:pPr>
    </w:p>
    <w:p w:rsidR="00647F1C" w:rsidRPr="00F42EEF" w:rsidRDefault="008B7FC2">
      <w:pPr>
        <w:pStyle w:val="Zkladntext"/>
        <w:jc w:val="center"/>
      </w:pPr>
      <w:r w:rsidRPr="008B7FC2">
        <w:lastRenderedPageBreak/>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w:t>
      </w:r>
      <w:r w:rsidR="0015136E">
        <w:rPr>
          <w:b w:val="0"/>
        </w:rPr>
        <w:t xml:space="preserve"> tretích osôb,</w:t>
      </w:r>
      <w:r w:rsidRPr="008B7FC2">
        <w:rPr>
          <w:b w:val="0"/>
        </w:rPr>
        <w:t xml:space="preserve">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15136E">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247B30">
      <w:pPr>
        <w:pStyle w:val="Odsekzoznamu"/>
        <w:numPr>
          <w:ilvl w:val="0"/>
          <w:numId w:val="23"/>
        </w:numPr>
        <w:spacing w:after="120"/>
        <w:ind w:left="714" w:hanging="357"/>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671C90"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r w:rsidR="00DC08FB">
        <w:rPr>
          <w:rFonts w:ascii="Times New Roman" w:hAnsi="Times New Roman"/>
          <w:sz w:val="24"/>
          <w:szCs w:val="24"/>
        </w:rPr>
        <w:t xml:space="preserve"> podľa platnej legislatívy</w:t>
      </w:r>
      <w:r w:rsidRPr="00540242">
        <w:rPr>
          <w:rFonts w:ascii="Times New Roman" w:hAnsi="Times New Roman"/>
          <w:sz w:val="24"/>
          <w:szCs w:val="24"/>
        </w:rPr>
        <w:t>;</w:t>
      </w:r>
      <w:r w:rsidR="001448B5">
        <w:rPr>
          <w:rFonts w:ascii="Times New Roman" w:hAnsi="Times New Roman"/>
          <w:sz w:val="24"/>
          <w:szCs w:val="24"/>
        </w:rPr>
        <w:t xml:space="preserve"> </w:t>
      </w:r>
    </w:p>
    <w:p w:rsid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AB2072" w:rsidRPr="00AB2072" w:rsidRDefault="00AB2072" w:rsidP="00AB2072">
      <w:pPr>
        <w:pStyle w:val="Bezriadkovania"/>
        <w:numPr>
          <w:ilvl w:val="0"/>
          <w:numId w:val="35"/>
        </w:numPr>
        <w:jc w:val="both"/>
        <w:rPr>
          <w:rFonts w:ascii="Times New Roman" w:hAnsi="Times New Roman"/>
          <w:sz w:val="24"/>
          <w:szCs w:val="24"/>
        </w:rPr>
      </w:pPr>
      <w:r>
        <w:rPr>
          <w:rFonts w:ascii="Times New Roman" w:hAnsi="Times New Roman"/>
          <w:sz w:val="24"/>
          <w:szCs w:val="24"/>
        </w:rPr>
        <w:t>počet mernej jednotky v balení</w:t>
      </w:r>
      <w:r>
        <w:rPr>
          <w:rFonts w:cs="Calibri"/>
          <w:sz w:val="24"/>
          <w:szCs w:val="24"/>
        </w:rPr>
        <w:t>ꓼ</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bez DPH za predpokladané množstvo </w:t>
      </w:r>
      <w:r w:rsidR="00AB2072">
        <w:rPr>
          <w:rFonts w:ascii="Times New Roman" w:hAnsi="Times New Roman"/>
          <w:sz w:val="24"/>
          <w:szCs w:val="24"/>
        </w:rPr>
        <w:t>mernej jednotky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s DPH za predpokladané množstvo </w:t>
      </w:r>
      <w:r w:rsidR="00AB2072">
        <w:rPr>
          <w:rFonts w:ascii="Times New Roman" w:hAnsi="Times New Roman"/>
          <w:sz w:val="24"/>
          <w:szCs w:val="24"/>
        </w:rPr>
        <w:t>mernej jednotky</w:t>
      </w:r>
      <w:r>
        <w:rPr>
          <w:rFonts w:ascii="Times New Roman" w:hAnsi="Times New Roman"/>
          <w:sz w:val="24"/>
          <w:szCs w:val="24"/>
        </w:rPr>
        <w:t>;</w:t>
      </w:r>
    </w:p>
    <w:p w:rsidR="00297E02" w:rsidRPr="00540242"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lastRenderedPageBreak/>
        <w:t>cena tovaru celkom v EUR bez DPH a s DPH za predpokladané množstvo za celú časť</w:t>
      </w:r>
      <w:r w:rsidR="008B7FC2" w:rsidRPr="00540242">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247B30">
      <w:pPr>
        <w:numPr>
          <w:ilvl w:val="1"/>
          <w:numId w:val="14"/>
        </w:numPr>
        <w:spacing w:after="120"/>
        <w:ind w:left="709" w:hanging="709"/>
        <w:jc w:val="both"/>
      </w:pPr>
      <w:r w:rsidRPr="008B7FC2">
        <w:t>Predávajúcemu vzniká nárok na zaplatenie kúpnej ceny na základe riadneho plnenia v súlade s touto dohodou a vystavenou a potvrdenou objednávkou.</w:t>
      </w:r>
    </w:p>
    <w:p w:rsidR="00CC0E72" w:rsidRPr="00F42EEF" w:rsidRDefault="008B7FC2" w:rsidP="00247B30">
      <w:pPr>
        <w:numPr>
          <w:ilvl w:val="1"/>
          <w:numId w:val="14"/>
        </w:numPr>
        <w:spacing w:after="120"/>
        <w:ind w:left="709" w:hanging="709"/>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247B30">
      <w:pPr>
        <w:numPr>
          <w:ilvl w:val="1"/>
          <w:numId w:val="14"/>
        </w:numPr>
        <w:spacing w:after="120"/>
        <w:ind w:left="709" w:hanging="709"/>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247B30">
      <w:pPr>
        <w:numPr>
          <w:ilvl w:val="1"/>
          <w:numId w:val="14"/>
        </w:numPr>
        <w:spacing w:after="120"/>
        <w:ind w:left="709" w:hanging="709"/>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247B30">
      <w:pPr>
        <w:numPr>
          <w:ilvl w:val="1"/>
          <w:numId w:val="14"/>
        </w:numPr>
        <w:spacing w:after="120"/>
        <w:ind w:left="709" w:hanging="709"/>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247B30">
      <w:pPr>
        <w:numPr>
          <w:ilvl w:val="1"/>
          <w:numId w:val="14"/>
        </w:numPr>
        <w:spacing w:after="120"/>
        <w:ind w:left="709" w:hanging="709"/>
        <w:jc w:val="both"/>
      </w:pPr>
      <w:r w:rsidRPr="008B7FC2">
        <w:t>Elektronická faktúra sa bude považovať za doručenú druhej zmluvnej strane v okamihu zaslania e-mailovej správy.</w:t>
      </w:r>
    </w:p>
    <w:p w:rsidR="00C627DC" w:rsidRPr="00F42EEF" w:rsidRDefault="008B7FC2" w:rsidP="00247B30">
      <w:pPr>
        <w:numPr>
          <w:ilvl w:val="1"/>
          <w:numId w:val="14"/>
        </w:numPr>
        <w:spacing w:after="120"/>
        <w:ind w:left="709" w:hanging="709"/>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247B30">
      <w:pPr>
        <w:numPr>
          <w:ilvl w:val="1"/>
          <w:numId w:val="14"/>
        </w:numPr>
        <w:spacing w:after="120"/>
        <w:ind w:left="709" w:hanging="709"/>
        <w:jc w:val="both"/>
      </w:pPr>
      <w:r w:rsidRPr="008B7FC2">
        <w:t xml:space="preserve">Zmluvné strany sa dohodli, že predávajúci doručí elektronicky vystavenú faktúru kupujúcemu spolu s prílohami najneskôr do 4 dní odo dňa kompletného dodania tovaru, najneskôr však do piateho pracovného dňa </w:t>
      </w:r>
      <w:r w:rsidR="00CC769B">
        <w:t>v mesiaci</w:t>
      </w:r>
      <w:r w:rsidRPr="008B7FC2">
        <w:t>,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w:t>
      </w:r>
      <w:r w:rsidRPr="008B7FC2">
        <w:lastRenderedPageBreak/>
        <w:t xml:space="preserve">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247B30">
      <w:pPr>
        <w:numPr>
          <w:ilvl w:val="1"/>
          <w:numId w:val="14"/>
        </w:numPr>
        <w:spacing w:after="120"/>
        <w:ind w:left="709" w:hanging="709"/>
        <w:jc w:val="both"/>
      </w:pPr>
      <w:r w:rsidRPr="008B7FC2">
        <w:t xml:space="preserve">Lehota splatnosti faktúry je 60 dní od dňa jej doručenia kupujúcemu. Platby budú realizované bezhotovostným platobným prevodom. Faktúra sa považuje za uhradenú dňom </w:t>
      </w:r>
      <w:r w:rsidR="00E25653">
        <w:t>od</w:t>
      </w:r>
      <w:r w:rsidRPr="008B7FC2">
        <w:t xml:space="preserve">písania finančných prostriedkov </w:t>
      </w:r>
      <w:r w:rsidR="00E25653">
        <w:t>z</w:t>
      </w:r>
      <w:r w:rsidRPr="008B7FC2">
        <w:t xml:space="preserve"> účt</w:t>
      </w:r>
      <w:r w:rsidR="00E25653">
        <w:t>u</w:t>
      </w:r>
      <w:r w:rsidRPr="008B7FC2">
        <w:t xml:space="preserve"> </w:t>
      </w:r>
      <w:r w:rsidR="00E25653">
        <w:t>kupu</w:t>
      </w:r>
      <w:r w:rsidRPr="008B7FC2">
        <w:t>júceho.</w:t>
      </w:r>
    </w:p>
    <w:p w:rsidR="00CC0E72" w:rsidRPr="00F42EEF" w:rsidRDefault="008B7FC2" w:rsidP="00D1253A">
      <w:pPr>
        <w:numPr>
          <w:ilvl w:val="1"/>
          <w:numId w:val="14"/>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E3711E" w:rsidP="0074486B">
      <w:pPr>
        <w:numPr>
          <w:ilvl w:val="1"/>
          <w:numId w:val="15"/>
        </w:numPr>
        <w:ind w:left="709" w:hanging="709"/>
        <w:jc w:val="both"/>
      </w:pPr>
      <w:r>
        <w:t>Zmluvné strany sú</w:t>
      </w:r>
      <w:r w:rsidR="008B7FC2" w:rsidRPr="008B7FC2">
        <w:t xml:space="preserve"> oprávnen</w:t>
      </w:r>
      <w:r>
        <w:t>é</w:t>
      </w:r>
      <w:r w:rsidR="008B7FC2" w:rsidRPr="008B7FC2">
        <w:t xml:space="preserve">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w:t>
      </w:r>
      <w:r w:rsidR="00FB46C3">
        <w:t>,</w:t>
      </w:r>
      <w:r w:rsidRPr="008B7FC2">
        <w:t xml:space="preserve"> </w:t>
      </w:r>
    </w:p>
    <w:p w:rsidR="003C231E" w:rsidRDefault="008B7FC2" w:rsidP="003C231E">
      <w:pPr>
        <w:pStyle w:val="Odsekzoznamu"/>
        <w:numPr>
          <w:ilvl w:val="0"/>
          <w:numId w:val="25"/>
        </w:numPr>
        <w:ind w:left="1077" w:hanging="357"/>
        <w:jc w:val="both"/>
      </w:pPr>
      <w:r w:rsidRPr="000B0F79">
        <w:t xml:space="preserve">z dôvodu nárastu priemernej miery inflácie meranej harmonizovaným indexom spotrebiteľských cien pre oblasť Slovenskej republiky podľa podmienok </w:t>
      </w:r>
      <w:r w:rsidR="00B723C0">
        <w:t>stanovených v bode 8.2 tohto článku</w:t>
      </w:r>
      <w:r w:rsidR="00B723C0" w:rsidRPr="000B0F79">
        <w:t xml:space="preserve"> </w:t>
      </w:r>
      <w:r w:rsidRPr="000B0F79">
        <w:t>dohod</w:t>
      </w:r>
      <w:r w:rsidR="00B723C0">
        <w:t>y</w:t>
      </w:r>
      <w:r w:rsidR="00E3711E">
        <w:t xml:space="preserve"> (t.j. „inflačná doložka“)</w:t>
      </w:r>
      <w:r w:rsidRPr="000B0F79">
        <w:t>.</w:t>
      </w:r>
    </w:p>
    <w:p w:rsidR="005514AB" w:rsidRDefault="005514AB" w:rsidP="005514AB">
      <w:pPr>
        <w:jc w:val="both"/>
      </w:pPr>
    </w:p>
    <w:p w:rsidR="005514AB" w:rsidRDefault="00627DAD" w:rsidP="005514AB">
      <w:pPr>
        <w:spacing w:after="240"/>
        <w:ind w:left="567" w:hanging="567"/>
        <w:jc w:val="both"/>
      </w:pPr>
      <w:r>
        <w:t xml:space="preserve"> </w:t>
      </w:r>
      <w:r w:rsidR="00FB46C3">
        <w:tab/>
      </w:r>
      <w:r>
        <w:t xml:space="preserve">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 </w:t>
      </w:r>
    </w:p>
    <w:p w:rsidR="003C231E" w:rsidRPr="000B0F79" w:rsidRDefault="008B7FC2" w:rsidP="0074486B">
      <w:pPr>
        <w:numPr>
          <w:ilvl w:val="1"/>
          <w:numId w:val="15"/>
        </w:numPr>
        <w:ind w:left="709" w:hanging="709"/>
        <w:jc w:val="both"/>
        <w:rPr>
          <w:u w:val="single"/>
        </w:rPr>
      </w:pPr>
      <w:r w:rsidRPr="000B0F79">
        <w:rPr>
          <w:u w:val="single"/>
        </w:rPr>
        <w:t>Inflačná doložka:</w:t>
      </w:r>
    </w:p>
    <w:p w:rsidR="003C231E" w:rsidRPr="000B0F79" w:rsidRDefault="008B7FC2" w:rsidP="0074486B">
      <w:pPr>
        <w:numPr>
          <w:ilvl w:val="0"/>
          <w:numId w:val="39"/>
        </w:numPr>
        <w:ind w:left="771" w:hanging="771"/>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Default="008B7FC2" w:rsidP="003C231E">
      <w:pPr>
        <w:numPr>
          <w:ilvl w:val="0"/>
          <w:numId w:val="40"/>
        </w:numPr>
        <w:ind w:left="1134" w:hanging="425"/>
        <w:jc w:val="both"/>
      </w:pPr>
      <w:r w:rsidRPr="000B0F79">
        <w:t xml:space="preserve">zmenou jednotkových cien jednotlivých položiek v súhrne nebude prekročený finančný limit podľa § 5 ZoVO, ktorým by sa menil charakter zákazky zadanej v procese verejného obstarávania a navýšená hodnota plnenia bude v súlade s § 18 ods. 5 ZoVO. </w:t>
      </w:r>
    </w:p>
    <w:p w:rsidR="00B044C3" w:rsidRPr="000B0F79" w:rsidRDefault="00B044C3" w:rsidP="003C231E">
      <w:pPr>
        <w:numPr>
          <w:ilvl w:val="0"/>
          <w:numId w:val="40"/>
        </w:numPr>
        <w:ind w:left="1134" w:hanging="425"/>
        <w:jc w:val="both"/>
      </w:pPr>
      <w:r>
        <w:t>predávajúci počas celej doby plnil povinnosti stanovené touto dohodou riadne a včas.</w:t>
      </w:r>
    </w:p>
    <w:p w:rsidR="003C231E" w:rsidRPr="000B0F79" w:rsidRDefault="008B7FC2" w:rsidP="0074486B">
      <w:pPr>
        <w:numPr>
          <w:ilvl w:val="0"/>
          <w:numId w:val="39"/>
        </w:numPr>
        <w:ind w:left="771" w:hanging="771"/>
        <w:jc w:val="both"/>
      </w:pPr>
      <w:r w:rsidRPr="000B0F79">
        <w:lastRenderedPageBreak/>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rsidP="0074486B">
      <w:pPr>
        <w:numPr>
          <w:ilvl w:val="1"/>
          <w:numId w:val="15"/>
        </w:numPr>
        <w:spacing w:after="120"/>
        <w:ind w:left="709" w:hanging="709"/>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3802C4" w:rsidRPr="00447837" w:rsidRDefault="008B7FC2" w:rsidP="0074486B">
      <w:pPr>
        <w:numPr>
          <w:ilvl w:val="1"/>
          <w:numId w:val="15"/>
        </w:numPr>
        <w:spacing w:after="120"/>
        <w:ind w:left="709" w:hanging="709"/>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74486B">
      <w:pPr>
        <w:numPr>
          <w:ilvl w:val="1"/>
          <w:numId w:val="15"/>
        </w:numPr>
        <w:spacing w:after="120"/>
        <w:ind w:left="709" w:hanging="709"/>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Záručné podmienky a reklamácia vád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vadami.</w:t>
      </w:r>
    </w:p>
    <w:p w:rsidR="00CC0E72" w:rsidRPr="00F42EEF" w:rsidRDefault="008B7FC2" w:rsidP="00CC0E72">
      <w:pPr>
        <w:numPr>
          <w:ilvl w:val="1"/>
          <w:numId w:val="16"/>
        </w:numPr>
        <w:spacing w:after="120"/>
        <w:ind w:left="709" w:hanging="709"/>
        <w:jc w:val="both"/>
        <w:rPr>
          <w:b/>
          <w:bCs/>
        </w:rPr>
      </w:pPr>
      <w:r w:rsidRPr="008B7FC2">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lastRenderedPageBreak/>
        <w:t>Zárukou preberá predávajúci zodpovednosť najmä za to, že tovar bude po dojednanú dobu spôsobilý na užívanie na dojednaný účel a bude bez vád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vád tovaru budú riešené v zmysle príslušných ustanovení § 409 a nasl.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Ak zistí vady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E3711E">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w:t>
      </w:r>
      <w:r w:rsidRPr="00E86A46">
        <w:rPr>
          <w:shd w:val="clear" w:color="auto" w:fill="FFFFFF"/>
        </w:rPr>
        <w:lastRenderedPageBreak/>
        <w:t xml:space="preserve">na stanovené predpokladané celkové maximálne množstvo plnenia dohody nemohol zabezpečiť resp. nakontrahovať potrebné plnenia. Predávajúci je povinný bezodkladne písomne informovať objednávateľa o možnom a/alebo hroziacom výpadku dodávaného </w:t>
      </w:r>
      <w:r w:rsidRPr="009D483C">
        <w:rPr>
          <w:shd w:val="clear" w:color="auto" w:fill="FFFFFF"/>
        </w:rPr>
        <w:t>tovaru.</w:t>
      </w:r>
    </w:p>
    <w:p w:rsidR="00A20F9E" w:rsidRDefault="008B7FC2">
      <w:pPr>
        <w:ind w:left="454" w:hanging="454"/>
        <w:jc w:val="center"/>
        <w:rPr>
          <w:b/>
        </w:rPr>
      </w:pPr>
      <w:r w:rsidRPr="008B7FC2">
        <w:rPr>
          <w:b/>
        </w:rPr>
        <w:t>Článok X.</w:t>
      </w:r>
    </w:p>
    <w:p w:rsidR="00A20F9E" w:rsidRDefault="008B7FC2">
      <w:pPr>
        <w:jc w:val="center"/>
        <w:rPr>
          <w:b/>
          <w:bCs/>
        </w:rPr>
      </w:pPr>
      <w:r w:rsidRPr="008B7FC2">
        <w:rPr>
          <w:b/>
          <w:bCs/>
        </w:rPr>
        <w:t>Sankcie</w:t>
      </w:r>
    </w:p>
    <w:p w:rsidR="00A20F9E" w:rsidRDefault="00A20F9E">
      <w:pPr>
        <w:jc w:val="center"/>
        <w:rPr>
          <w:b/>
          <w:bCs/>
        </w:rPr>
      </w:pPr>
    </w:p>
    <w:p w:rsidR="00A20F9E" w:rsidRDefault="008B7FC2">
      <w:pPr>
        <w:pStyle w:val="Odsekzoznamu"/>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A20F9E" w:rsidRDefault="008B7FC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vadného tovaru s DPH za každý, aj začatý deň omeškania, najmenej však vo výške 30 eur, v prípade, že predávajúci nedodrží zmluvne dohodnutú lehotu na výmenu vadného tovaru podľa článku IX., bodu 9.6. dohody. Tým nie je dotknuté právo kupujúceho na náhradu škody, ktorá mu vznikla nedodržaním dohodnutého termínu výmeny vadného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 xml:space="preserve">V zmysle Príkazu ministra zdravotníctva SR č. </w:t>
      </w:r>
      <w:r w:rsidR="00B94396">
        <w:t>10/2025 účinného odo dňa 01.06.2025</w:t>
      </w:r>
      <w:r w:rsidRPr="008B7FC2">
        <w:t xml:space="preserve">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Akékoľvek pohľadávky z tohto zmluvného vzťahu, ktoré eviduje predávajúci voči kupujúcemu, nie je možné postúpiť na tretiu osobu bez predchádzajúceho písomného súhlasu kupujúceho v zmysle ust. § 52</w:t>
      </w:r>
      <w:r w:rsidR="00F14AEA">
        <w:t>4 a nasl.</w:t>
      </w:r>
      <w:r w:rsidRPr="008B7FC2">
        <w:t xml:space="preserve"> zákona č. 40/1964 Zb. Občianskeho zákonníka v znení neskorších predpisov, pričom na</w:t>
      </w:r>
      <w:r w:rsidR="001907A0">
        <w:t xml:space="preserve"> platnosť</w:t>
      </w:r>
      <w:r w:rsidRPr="008B7FC2">
        <w:t xml:space="preserve"> predchádzajúc</w:t>
      </w:r>
      <w:r w:rsidR="001907A0">
        <w:t>eho</w:t>
      </w:r>
      <w:r w:rsidRPr="008B7FC2">
        <w:t xml:space="preserve"> písomn</w:t>
      </w:r>
      <w:r w:rsidR="001907A0">
        <w:t>ého</w:t>
      </w:r>
      <w:r w:rsidRPr="008B7FC2">
        <w:t xml:space="preserve"> súhlas</w:t>
      </w:r>
      <w:r w:rsidR="001907A0">
        <w:t>u</w:t>
      </w:r>
      <w:r w:rsidRPr="008B7FC2">
        <w:t xml:space="preserve"> kupujúceho s postúpením pohľadávky na tretiu osobu sa vyžaduje predchádzajúci písomný súhlas Ministerstva zdravotníctva SR. Postúpenie pohľadávky na tretiu osobu v rozpore predchádzajúcou vetou je podľa </w:t>
      </w:r>
      <w:proofErr w:type="spellStart"/>
      <w:r w:rsidRPr="008B7FC2">
        <w:t>ust</w:t>
      </w:r>
      <w:proofErr w:type="spellEnd"/>
      <w:r w:rsidRPr="008B7FC2">
        <w:t xml:space="preserve">. § 39 zákona č. 40/1964 Zb. Občianskeho zákonníka </w:t>
      </w:r>
      <w:r w:rsidRPr="008B7FC2">
        <w:lastRenderedPageBreak/>
        <w:t>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Predávajúci</w:t>
      </w:r>
      <w:r w:rsidR="005E4412">
        <w:t xml:space="preserve"> môže prijať</w:t>
      </w:r>
      <w:r w:rsidRPr="008B7FC2">
        <w:t xml:space="preserve"> vyhlásenie podľa </w:t>
      </w:r>
      <w:proofErr w:type="spellStart"/>
      <w:r w:rsidRPr="008B7FC2">
        <w:t>ust</w:t>
      </w:r>
      <w:proofErr w:type="spellEnd"/>
      <w:r w:rsidRPr="008B7FC2">
        <w:t>. § 303 a nasl. zákona č. 513/1991 Zb. Obchodného zákonníka v znení neskorších predpisov</w:t>
      </w:r>
      <w:r w:rsidR="005E4412">
        <w:t xml:space="preserve"> len na základe uzatvorenej písomnej dohody v súlade s § 91 ods. 3 zákona č. </w:t>
      </w:r>
      <w:r w:rsidR="003357CB">
        <w:t>578/2004 Z.z., inak je ručenie neplatné podľa ust. § 39 zákona č. 40/1964 Zb. Občiansky zákonník v znení neskorších predpisov</w:t>
      </w:r>
      <w:r w:rsidRPr="008B7FC2">
        <w:t>.</w:t>
      </w:r>
      <w:r w:rsidR="003357CB">
        <w:t xml:space="preserve"> Zabezpečenie pohľadávok podľa predchádzajúcej vety je možné len po predchádzajúcom písomnom súhlase kupujúceho, na ktorý sa vyžaduje predchádzajúci písomný súhlas Ministerstva zdravotníctva SR.</w:t>
      </w:r>
      <w:r w:rsidRPr="008B7FC2">
        <w:t xml:space="preserve">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74486B">
      <w:pPr>
        <w:pStyle w:val="Odsekzoznamu"/>
        <w:numPr>
          <w:ilvl w:val="1"/>
          <w:numId w:val="17"/>
        </w:numPr>
        <w:tabs>
          <w:tab w:val="left" w:pos="709"/>
        </w:tabs>
        <w:suppressAutoHyphens/>
        <w:spacing w:after="120"/>
        <w:ind w:left="709" w:right="284" w:hanging="709"/>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alebo vyčerpaním finančného limitu</w:t>
      </w:r>
      <w:r w:rsidR="00AE4ECB">
        <w:rPr>
          <w:rFonts w:ascii="Times New Roman" w:hAnsi="Times New Roman" w:cs="Times New Roman"/>
        </w:rPr>
        <w:t xml:space="preserve"> </w:t>
      </w:r>
      <w:r w:rsidR="00255311" w:rsidRPr="00255311">
        <w:rPr>
          <w:rFonts w:ascii="Times New Roman" w:hAnsi="Times New Roman" w:cs="Times New Roman"/>
          <w:highlight w:val="yellow"/>
        </w:rPr>
        <w:t>......................</w:t>
      </w:r>
      <w:r w:rsidRPr="008B7FC2">
        <w:rPr>
          <w:rFonts w:ascii="Times New Roman" w:hAnsi="Times New Roman" w:cs="Times New Roman"/>
        </w:rPr>
        <w:t xml:space="preserve"> </w:t>
      </w:r>
      <w:r w:rsidR="00AE4ECB">
        <w:rPr>
          <w:rFonts w:ascii="Times New Roman" w:hAnsi="Times New Roman" w:cs="Times New Roman"/>
        </w:rPr>
        <w:t xml:space="preserve">EUR bez DPH, </w:t>
      </w:r>
      <w:r w:rsidRPr="008B7FC2">
        <w:rPr>
          <w:rFonts w:ascii="Times New Roman" w:hAnsi="Times New Roman" w:cs="Times New Roman"/>
          <w:highlight w:val="yellow"/>
        </w:rPr>
        <w:t>...........................</w:t>
      </w:r>
      <w:r w:rsidRPr="008B7FC2">
        <w:rPr>
          <w:rFonts w:ascii="Times New Roman" w:hAnsi="Times New Roman" w:cs="Times New Roman"/>
        </w:rPr>
        <w:t xml:space="preserve"> </w:t>
      </w:r>
      <w:r w:rsidRPr="007A2210">
        <w:rPr>
          <w:rFonts w:ascii="Times New Roman" w:hAnsi="Times New Roman" w:cs="Times New Roman"/>
        </w:rPr>
        <w:t>EUR s DPH</w:t>
      </w:r>
      <w:r w:rsidRPr="007A2210">
        <w:rPr>
          <w:rFonts w:ascii="Times New Roman" w:hAnsi="Times New Roman" w:cs="Times New Roman"/>
          <w:i/>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3F743C" w:rsidRPr="00F42EEF" w:rsidRDefault="003F743C" w:rsidP="00012045">
      <w:pPr>
        <w:numPr>
          <w:ilvl w:val="0"/>
          <w:numId w:val="7"/>
        </w:numPr>
        <w:spacing w:after="120"/>
        <w:ind w:left="709" w:hanging="709"/>
        <w:jc w:val="both"/>
      </w:pPr>
      <w:r>
        <w:t xml:space="preserve">Táto dohoda môže byť vypovedaná aj podľa podmienok uvedených v bode 8.2.4 čl. VIII. tejto dohody. </w:t>
      </w:r>
    </w:p>
    <w:p w:rsidR="00CC0E72" w:rsidRPr="00F42EEF" w:rsidRDefault="008B7FC2" w:rsidP="00CC0E72">
      <w:pPr>
        <w:numPr>
          <w:ilvl w:val="0"/>
          <w:numId w:val="7"/>
        </w:numPr>
        <w:spacing w:after="120"/>
        <w:ind w:left="709" w:hanging="709"/>
        <w:jc w:val="both"/>
      </w:pPr>
      <w:r w:rsidRPr="008B7FC2">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w:t>
      </w:r>
      <w:r w:rsidR="00F163B9">
        <w:t> </w:t>
      </w:r>
      <w:r w:rsidRPr="008B7FC2">
        <w:t>množstve</w:t>
      </w:r>
      <w:r w:rsidR="00F163B9">
        <w:t>, opakované dodanie tovaru v kvalite, ktoré nezodpovedá požiadavkám stanoveným v tejto dohode alebo v nižšej kvalite, a ktoré objednávateľ riešil reklamáciou najmenej 3-kr</w:t>
      </w:r>
      <w:r w:rsidR="00FB46C3">
        <w:t>á</w:t>
      </w:r>
      <w:r w:rsidR="00F163B9">
        <w:t xml:space="preserve">t v priebehu 12 </w:t>
      </w:r>
      <w:r w:rsidR="00F163B9">
        <w:lastRenderedPageBreak/>
        <w:t>mesiacov</w:t>
      </w:r>
      <w:r w:rsidRPr="008B7FC2">
        <w:t xml:space="preser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4A1735" w:rsidRPr="00022DBF">
        <w:rPr>
          <w:iCs/>
        </w:rPr>
        <w:t>o</w:t>
      </w:r>
      <w:r w:rsidRPr="00022DBF">
        <w:rPr>
          <w:iCs/>
        </w:rPr>
        <w:t>VO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t>Kupujúci má právo odstúpiť od tejto dohody aj z dôvodov uvedených v ustanovení §19 Z</w:t>
      </w:r>
      <w:r w:rsidR="004A1735">
        <w:t>o</w:t>
      </w:r>
      <w:r w:rsidRPr="008B7FC2">
        <w:t>VO.</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74486B">
      <w:pPr>
        <w:pStyle w:val="Odsekzoznamu"/>
        <w:numPr>
          <w:ilvl w:val="0"/>
          <w:numId w:val="36"/>
        </w:numPr>
        <w:spacing w:after="120"/>
        <w:ind w:left="709" w:hanging="709"/>
        <w:jc w:val="both"/>
      </w:pPr>
      <w:r w:rsidRPr="008B7FC2">
        <w:t>Táto dohoda</w:t>
      </w:r>
      <w:r w:rsidR="00AD3D52">
        <w:t xml:space="preserve"> </w:t>
      </w:r>
      <w:r w:rsidRPr="008B7FC2">
        <w:t>sa uzatvá</w:t>
      </w:r>
      <w:r w:rsidR="00123057">
        <w:t xml:space="preserve">ra na dobú určitú, na obdobie </w:t>
      </w:r>
      <w:r w:rsidR="00602210" w:rsidRPr="00F50EF2">
        <w:t xml:space="preserve">36 </w:t>
      </w:r>
      <w:r w:rsidRPr="00F50EF2">
        <w:t xml:space="preserve"> mesiacov</w:t>
      </w:r>
      <w:r w:rsidRPr="008B7FC2">
        <w:t xml:space="preserve"> odo dňa nadobudnutia jej účinnosti alebo do vyčerpania finančného limitu </w:t>
      </w:r>
      <w:r w:rsidR="00F50EF2" w:rsidRPr="00255311">
        <w:rPr>
          <w:highlight w:val="yellow"/>
        </w:rPr>
        <w:t>............</w:t>
      </w:r>
      <w:r w:rsidR="00F50EF2">
        <w:t xml:space="preserve"> </w:t>
      </w:r>
      <w:r w:rsidR="00372240">
        <w:t xml:space="preserve">EUR bez DPH, </w:t>
      </w:r>
      <w:r w:rsidR="00255311" w:rsidRPr="00255311">
        <w:rPr>
          <w:highlight w:val="yellow"/>
        </w:rPr>
        <w:t>............</w:t>
      </w:r>
      <w:r w:rsidRPr="008B7FC2">
        <w:t xml:space="preserve"> </w:t>
      </w:r>
      <w:r w:rsidRPr="007A2210">
        <w:t>EUR s DPH</w:t>
      </w:r>
      <w:r w:rsidRPr="008B7FC2">
        <w:t>, podľa toho, ktorá zo skutočností nastane skôr.</w:t>
      </w:r>
    </w:p>
    <w:p w:rsidR="00C63B62" w:rsidRDefault="008B7FC2" w:rsidP="0074486B">
      <w:pPr>
        <w:pStyle w:val="Odsekzoznamu"/>
        <w:numPr>
          <w:ilvl w:val="0"/>
          <w:numId w:val="36"/>
        </w:numPr>
        <w:spacing w:after="120"/>
        <w:ind w:left="709" w:hanging="709"/>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A20F9E" w:rsidRDefault="001F7B92" w:rsidP="0074486B">
      <w:pPr>
        <w:pStyle w:val="Nadpis81"/>
        <w:widowControl w:val="0"/>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w:t>
      </w:r>
      <w:r>
        <w:rPr>
          <w:rFonts w:hAnsi="Times New Roman" w:cs="Times New Roman"/>
          <w:sz w:val="24"/>
          <w:szCs w:val="24"/>
          <w:lang w:val="sk-SK"/>
        </w:rPr>
        <w:lastRenderedPageBreak/>
        <w:t>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w:t>
      </w:r>
      <w:r w:rsidR="00D94BA9">
        <w:rPr>
          <w:rFonts w:hAnsi="Times New Roman" w:cs="Times New Roman"/>
          <w:sz w:val="24"/>
          <w:szCs w:val="24"/>
          <w:lang w:val="sk-SK"/>
        </w:rPr>
        <w:t xml:space="preserve"> </w:t>
      </w:r>
      <w:r>
        <w:rPr>
          <w:rFonts w:hAnsi="Times New Roman" w:cs="Times New Roman"/>
          <w:sz w:val="24"/>
          <w:szCs w:val="24"/>
          <w:lang w:val="sk-SK"/>
        </w:rPr>
        <w:t>a takéto informácie označiť ako „dôverné“ alebo ako „obchodné tajomstvo“.</w:t>
      </w:r>
    </w:p>
    <w:p w:rsidR="00A20F9E" w:rsidRDefault="008B7FC2">
      <w:pPr>
        <w:widowControl w:val="0"/>
        <w:jc w:val="center"/>
        <w:rPr>
          <w:b/>
        </w:rPr>
      </w:pPr>
      <w:r w:rsidRPr="008B7FC2">
        <w:rPr>
          <w:b/>
        </w:rPr>
        <w:t>Článok XVI.</w:t>
      </w:r>
    </w:p>
    <w:p w:rsidR="00A20F9E" w:rsidRDefault="008B7FC2">
      <w:pPr>
        <w:widowControl w:val="0"/>
        <w:jc w:val="center"/>
        <w:rPr>
          <w:b/>
          <w:bCs/>
        </w:rPr>
      </w:pPr>
      <w:r w:rsidRPr="008B7FC2">
        <w:rPr>
          <w:b/>
          <w:bCs/>
        </w:rPr>
        <w:t>Záverečné ustanovenia</w:t>
      </w:r>
    </w:p>
    <w:p w:rsidR="00A20F9E" w:rsidRDefault="00A20F9E">
      <w:pPr>
        <w:widowControl w:val="0"/>
        <w:jc w:val="center"/>
        <w:rPr>
          <w:b/>
          <w:bCs/>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8B7FC2" w:rsidP="0074486B">
      <w:pPr>
        <w:widowControl w:val="0"/>
        <w:numPr>
          <w:ilvl w:val="1"/>
          <w:numId w:val="19"/>
        </w:numPr>
        <w:spacing w:after="120"/>
        <w:ind w:left="709" w:hanging="709"/>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A20F9E" w:rsidRDefault="008B7FC2">
      <w:pPr>
        <w:widowControl w:val="0"/>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nasl. Obchodného zákonníka.</w:t>
      </w:r>
    </w:p>
    <w:p w:rsidR="00A20F9E" w:rsidRDefault="008B7FC2">
      <w:pPr>
        <w:widowControl w:val="0"/>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je možné meniť len písomnou formou, ako dodatok k dohode, pri dodržaní ustanovení § 18 Z</w:t>
      </w:r>
      <w:r w:rsidR="004A1735">
        <w:t>o</w:t>
      </w:r>
      <w:r w:rsidRPr="008B7FC2">
        <w:t>VO,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rsidR="004A1735">
        <w:t>o</w:t>
      </w:r>
      <w:r w:rsidRPr="008B7FC2">
        <w:t>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 xml:space="preserve">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w:t>
      </w:r>
      <w:r w:rsidRPr="008B7FC2">
        <w:rPr>
          <w:color w:val="000000"/>
        </w:rPr>
        <w:lastRenderedPageBreak/>
        <w:t>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dohode, nevyplývajú zo súťažných podkladov alebo zo zákona, uzatvoria zmluvné strany písomný dodatok k tejto dohode, prípadne osobitnú písomnú dohodu v súlade s ustanoveniami Z</w:t>
      </w:r>
      <w:r w:rsidR="004A1735">
        <w:rPr>
          <w:color w:val="000000"/>
        </w:rPr>
        <w:t>o</w:t>
      </w:r>
      <w:r w:rsidRPr="008B7FC2">
        <w:rPr>
          <w:color w:val="000000"/>
        </w:rPr>
        <w:t>VO.</w:t>
      </w:r>
    </w:p>
    <w:p w:rsidR="00CC0E72" w:rsidRPr="00F42EEF" w:rsidRDefault="008B7FC2" w:rsidP="00CC0E72">
      <w:pPr>
        <w:numPr>
          <w:ilvl w:val="1"/>
          <w:numId w:val="19"/>
        </w:numPr>
        <w:spacing w:after="120"/>
        <w:ind w:left="709" w:hanging="709"/>
        <w:jc w:val="both"/>
        <w:rPr>
          <w:bCs/>
        </w:rPr>
      </w:pPr>
      <w:r w:rsidRPr="008B7FC2">
        <w:t>Táto dohoda je vyhotovená v štyroch rovnopisoch, z ktorých každý má platnosť originálu. Kupujúci aj predávajúci obdržia po dvoch rovnopisoch.</w:t>
      </w:r>
    </w:p>
    <w:p w:rsidR="00647F1C" w:rsidRPr="00F42EEF" w:rsidRDefault="008B7FC2">
      <w:pPr>
        <w:numPr>
          <w:ilvl w:val="1"/>
          <w:numId w:val="19"/>
        </w:numPr>
        <w:spacing w:after="120"/>
        <w:ind w:left="709" w:hanging="709"/>
        <w:jc w:val="both"/>
        <w:rPr>
          <w:bCs/>
        </w:rPr>
      </w:pPr>
      <w:r w:rsidRPr="008B7FC2">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Default="0095640A">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sectPr w:rsidR="002B293D" w:rsidSect="004318B3">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D0D" w:rsidRDefault="00772D0D" w:rsidP="00CC0E72">
      <w:r>
        <w:separator/>
      </w:r>
    </w:p>
  </w:endnote>
  <w:endnote w:type="continuationSeparator" w:id="0">
    <w:p w:rsidR="00772D0D" w:rsidRDefault="00772D0D"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2"/>
      <w:docPartObj>
        <w:docPartGallery w:val="Page Numbers (Bottom of Page)"/>
        <w:docPartUnique/>
      </w:docPartObj>
    </w:sdtPr>
    <w:sdtContent>
      <w:p w:rsidR="004318B3" w:rsidRDefault="005C2E8E">
        <w:pPr>
          <w:pStyle w:val="Pta"/>
          <w:jc w:val="right"/>
        </w:pPr>
        <w:fldSimple w:instr=" PAGE   \* MERGEFORMAT ">
          <w:r w:rsidR="009C7E79">
            <w:rPr>
              <w:noProof/>
            </w:rPr>
            <w:t>2</w:t>
          </w:r>
        </w:fldSimple>
      </w:p>
    </w:sdtContent>
  </w:sdt>
  <w:p w:rsidR="004318B3" w:rsidRDefault="004318B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3"/>
      <w:docPartObj>
        <w:docPartGallery w:val="Page Numbers (Bottom of Page)"/>
        <w:docPartUnique/>
      </w:docPartObj>
    </w:sdtPr>
    <w:sdtContent>
      <w:p w:rsidR="004318B3" w:rsidRDefault="005C2E8E">
        <w:pPr>
          <w:pStyle w:val="Pta"/>
          <w:jc w:val="right"/>
        </w:pPr>
        <w:r>
          <w:fldChar w:fldCharType="begin"/>
        </w:r>
        <w:r w:rsidR="004318B3">
          <w:instrText xml:space="preserve"> PAGE   \* MERGEFORMAT </w:instrText>
        </w:r>
        <w:r>
          <w:fldChar w:fldCharType="separate"/>
        </w:r>
        <w:r w:rsidR="004318B3">
          <w:rPr>
            <w:noProof/>
          </w:rPr>
          <w:t>1</w:t>
        </w:r>
        <w:r>
          <w:fldChar w:fldCharType="end"/>
        </w:r>
      </w:p>
    </w:sdtContent>
  </w:sdt>
  <w:p w:rsidR="004318B3" w:rsidRDefault="004318B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D0D" w:rsidRDefault="00772D0D" w:rsidP="00CC0E72">
      <w:r>
        <w:separator/>
      </w:r>
    </w:p>
  </w:footnote>
  <w:footnote w:type="continuationSeparator" w:id="0">
    <w:p w:rsidR="00772D0D" w:rsidRDefault="00772D0D"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1F0E85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3331D3"/>
    <w:multiLevelType w:val="multilevel"/>
    <w:tmpl w:val="2D72D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514B4E"/>
    <w:multiLevelType w:val="multilevel"/>
    <w:tmpl w:val="3C94855A"/>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1">
    <w:nsid w:val="60EA3534"/>
    <w:multiLevelType w:val="multilevel"/>
    <w:tmpl w:val="85FEEB26"/>
    <w:lvl w:ilvl="0">
      <w:start w:val="1"/>
      <w:numFmt w:val="decimal"/>
      <w:lvlText w:val="13.%1."/>
      <w:lvlJc w:val="left"/>
      <w:pPr>
        <w:ind w:left="786" w:hanging="360"/>
      </w:pPr>
      <w:rPr>
        <w:rFonts w:hint="default"/>
        <w:b w:val="0"/>
        <w:i w:val="0"/>
        <w:strike w:val="0"/>
        <w:color w:val="auto"/>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7"/>
  </w:num>
  <w:num w:numId="3">
    <w:abstractNumId w:val="26"/>
  </w:num>
  <w:num w:numId="4">
    <w:abstractNumId w:val="1"/>
  </w:num>
  <w:num w:numId="5">
    <w:abstractNumId w:val="22"/>
  </w:num>
  <w:num w:numId="6">
    <w:abstractNumId w:val="32"/>
  </w:num>
  <w:num w:numId="7">
    <w:abstractNumId w:val="31"/>
  </w:num>
  <w:num w:numId="8">
    <w:abstractNumId w:val="0"/>
  </w:num>
  <w:num w:numId="9">
    <w:abstractNumId w:val="36"/>
  </w:num>
  <w:num w:numId="10">
    <w:abstractNumId w:val="40"/>
  </w:num>
  <w:num w:numId="11">
    <w:abstractNumId w:val="6"/>
  </w:num>
  <w:num w:numId="12">
    <w:abstractNumId w:val="10"/>
  </w:num>
  <w:num w:numId="13">
    <w:abstractNumId w:val="41"/>
  </w:num>
  <w:num w:numId="14">
    <w:abstractNumId w:val="9"/>
  </w:num>
  <w:num w:numId="15">
    <w:abstractNumId w:val="25"/>
  </w:num>
  <w:num w:numId="16">
    <w:abstractNumId w:val="13"/>
  </w:num>
  <w:num w:numId="17">
    <w:abstractNumId w:val="27"/>
  </w:num>
  <w:num w:numId="18">
    <w:abstractNumId w:val="29"/>
  </w:num>
  <w:num w:numId="19">
    <w:abstractNumId w:val="11"/>
  </w:num>
  <w:num w:numId="20">
    <w:abstractNumId w:val="2"/>
  </w:num>
  <w:num w:numId="21">
    <w:abstractNumId w:val="3"/>
  </w:num>
  <w:num w:numId="22">
    <w:abstractNumId w:val="19"/>
  </w:num>
  <w:num w:numId="23">
    <w:abstractNumId w:val="4"/>
  </w:num>
  <w:num w:numId="24">
    <w:abstractNumId w:val="34"/>
  </w:num>
  <w:num w:numId="25">
    <w:abstractNumId w:val="14"/>
  </w:num>
  <w:num w:numId="26">
    <w:abstractNumId w:val="12"/>
  </w:num>
  <w:num w:numId="27">
    <w:abstractNumId w:val="8"/>
  </w:num>
  <w:num w:numId="28">
    <w:abstractNumId w:val="17"/>
  </w:num>
  <w:num w:numId="29">
    <w:abstractNumId w:val="20"/>
  </w:num>
  <w:num w:numId="30">
    <w:abstractNumId w:val="28"/>
  </w:num>
  <w:num w:numId="31">
    <w:abstractNumId w:val="15"/>
  </w:num>
  <w:num w:numId="32">
    <w:abstractNumId w:val="33"/>
  </w:num>
  <w:num w:numId="33">
    <w:abstractNumId w:val="24"/>
  </w:num>
  <w:num w:numId="34">
    <w:abstractNumId w:val="38"/>
  </w:num>
  <w:num w:numId="35">
    <w:abstractNumId w:val="21"/>
  </w:num>
  <w:num w:numId="36">
    <w:abstractNumId w:val="18"/>
  </w:num>
  <w:num w:numId="37">
    <w:abstractNumId w:val="23"/>
  </w:num>
  <w:num w:numId="38">
    <w:abstractNumId w:val="5"/>
  </w:num>
  <w:num w:numId="39">
    <w:abstractNumId w:val="30"/>
  </w:num>
  <w:num w:numId="40">
    <w:abstractNumId w:val="37"/>
  </w:num>
  <w:num w:numId="41">
    <w:abstractNumId w:val="1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drawingGridHorizontalSpacing w:val="12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5F3E"/>
    <w:rsid w:val="00067A88"/>
    <w:rsid w:val="00067B57"/>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191"/>
    <w:rsid w:val="00101946"/>
    <w:rsid w:val="001040C5"/>
    <w:rsid w:val="001139B2"/>
    <w:rsid w:val="00114F5F"/>
    <w:rsid w:val="00121200"/>
    <w:rsid w:val="00123057"/>
    <w:rsid w:val="00124EA4"/>
    <w:rsid w:val="00125B5E"/>
    <w:rsid w:val="0012663C"/>
    <w:rsid w:val="00130F18"/>
    <w:rsid w:val="001314D9"/>
    <w:rsid w:val="00131B9E"/>
    <w:rsid w:val="00132739"/>
    <w:rsid w:val="00134413"/>
    <w:rsid w:val="00137B7F"/>
    <w:rsid w:val="00137E0C"/>
    <w:rsid w:val="0014442D"/>
    <w:rsid w:val="001448B5"/>
    <w:rsid w:val="00144F58"/>
    <w:rsid w:val="001451F9"/>
    <w:rsid w:val="00147222"/>
    <w:rsid w:val="00147957"/>
    <w:rsid w:val="0015136E"/>
    <w:rsid w:val="00152FC7"/>
    <w:rsid w:val="00160B08"/>
    <w:rsid w:val="0016406E"/>
    <w:rsid w:val="00171505"/>
    <w:rsid w:val="00175AF8"/>
    <w:rsid w:val="00183FDD"/>
    <w:rsid w:val="0018516C"/>
    <w:rsid w:val="001858B1"/>
    <w:rsid w:val="00190520"/>
    <w:rsid w:val="001907A0"/>
    <w:rsid w:val="00190DC3"/>
    <w:rsid w:val="00191275"/>
    <w:rsid w:val="00194229"/>
    <w:rsid w:val="001A0357"/>
    <w:rsid w:val="001B249B"/>
    <w:rsid w:val="001B7C59"/>
    <w:rsid w:val="001C06CB"/>
    <w:rsid w:val="001C4B38"/>
    <w:rsid w:val="001C6FCD"/>
    <w:rsid w:val="001C6FEB"/>
    <w:rsid w:val="001D5C28"/>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47B30"/>
    <w:rsid w:val="002534A4"/>
    <w:rsid w:val="00253586"/>
    <w:rsid w:val="0025370D"/>
    <w:rsid w:val="00255311"/>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A61D8"/>
    <w:rsid w:val="002B16B5"/>
    <w:rsid w:val="002B20C5"/>
    <w:rsid w:val="002B293D"/>
    <w:rsid w:val="002C13E3"/>
    <w:rsid w:val="002C220C"/>
    <w:rsid w:val="002D14A3"/>
    <w:rsid w:val="002D15A5"/>
    <w:rsid w:val="002D41FF"/>
    <w:rsid w:val="002E3338"/>
    <w:rsid w:val="002F4EC5"/>
    <w:rsid w:val="00304A3A"/>
    <w:rsid w:val="00307C95"/>
    <w:rsid w:val="00310C2C"/>
    <w:rsid w:val="0031231F"/>
    <w:rsid w:val="00313568"/>
    <w:rsid w:val="003140EA"/>
    <w:rsid w:val="003175D2"/>
    <w:rsid w:val="00324084"/>
    <w:rsid w:val="00324823"/>
    <w:rsid w:val="00326E6E"/>
    <w:rsid w:val="00326EFE"/>
    <w:rsid w:val="00327DD4"/>
    <w:rsid w:val="0033279B"/>
    <w:rsid w:val="003357CB"/>
    <w:rsid w:val="00335F16"/>
    <w:rsid w:val="003440C8"/>
    <w:rsid w:val="00344902"/>
    <w:rsid w:val="00344D13"/>
    <w:rsid w:val="00346DF6"/>
    <w:rsid w:val="00352028"/>
    <w:rsid w:val="003550D6"/>
    <w:rsid w:val="00356F9B"/>
    <w:rsid w:val="0036144D"/>
    <w:rsid w:val="00363703"/>
    <w:rsid w:val="003663D9"/>
    <w:rsid w:val="003679ED"/>
    <w:rsid w:val="00372240"/>
    <w:rsid w:val="00372C2A"/>
    <w:rsid w:val="00373C40"/>
    <w:rsid w:val="00375EF1"/>
    <w:rsid w:val="003802C4"/>
    <w:rsid w:val="00380B46"/>
    <w:rsid w:val="0038322D"/>
    <w:rsid w:val="003837F1"/>
    <w:rsid w:val="0038793A"/>
    <w:rsid w:val="00390B13"/>
    <w:rsid w:val="00391774"/>
    <w:rsid w:val="0039733F"/>
    <w:rsid w:val="003A344B"/>
    <w:rsid w:val="003A397D"/>
    <w:rsid w:val="003A7AC2"/>
    <w:rsid w:val="003A7B64"/>
    <w:rsid w:val="003B1884"/>
    <w:rsid w:val="003B1BBC"/>
    <w:rsid w:val="003B35D3"/>
    <w:rsid w:val="003B41F6"/>
    <w:rsid w:val="003B6ADF"/>
    <w:rsid w:val="003B7D13"/>
    <w:rsid w:val="003C0B3E"/>
    <w:rsid w:val="003C231E"/>
    <w:rsid w:val="003C49DB"/>
    <w:rsid w:val="003C6140"/>
    <w:rsid w:val="003D2C74"/>
    <w:rsid w:val="003D43A3"/>
    <w:rsid w:val="003E1458"/>
    <w:rsid w:val="003E1AB1"/>
    <w:rsid w:val="003E2FAE"/>
    <w:rsid w:val="003E4383"/>
    <w:rsid w:val="003E6BAA"/>
    <w:rsid w:val="003E773E"/>
    <w:rsid w:val="003F64E4"/>
    <w:rsid w:val="003F6979"/>
    <w:rsid w:val="003F743C"/>
    <w:rsid w:val="004002FB"/>
    <w:rsid w:val="00401464"/>
    <w:rsid w:val="004034D3"/>
    <w:rsid w:val="00407FDE"/>
    <w:rsid w:val="00411D29"/>
    <w:rsid w:val="00412D6E"/>
    <w:rsid w:val="004133D4"/>
    <w:rsid w:val="00417693"/>
    <w:rsid w:val="0042074E"/>
    <w:rsid w:val="004318B3"/>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1B67"/>
    <w:rsid w:val="004C247A"/>
    <w:rsid w:val="004D3C9F"/>
    <w:rsid w:val="004E07B3"/>
    <w:rsid w:val="004E2CF4"/>
    <w:rsid w:val="004E2FC7"/>
    <w:rsid w:val="004E4A7E"/>
    <w:rsid w:val="004E585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14AB"/>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4BF"/>
    <w:rsid w:val="005A5B33"/>
    <w:rsid w:val="005A7BCC"/>
    <w:rsid w:val="005B27B5"/>
    <w:rsid w:val="005B29EA"/>
    <w:rsid w:val="005B2BE1"/>
    <w:rsid w:val="005C0122"/>
    <w:rsid w:val="005C147F"/>
    <w:rsid w:val="005C2E8E"/>
    <w:rsid w:val="005D14CE"/>
    <w:rsid w:val="005D622A"/>
    <w:rsid w:val="005E4412"/>
    <w:rsid w:val="005E46F7"/>
    <w:rsid w:val="005F4DAB"/>
    <w:rsid w:val="005F7A82"/>
    <w:rsid w:val="00601491"/>
    <w:rsid w:val="0060200B"/>
    <w:rsid w:val="00602210"/>
    <w:rsid w:val="006046A0"/>
    <w:rsid w:val="006055FF"/>
    <w:rsid w:val="00610D7A"/>
    <w:rsid w:val="00612B5D"/>
    <w:rsid w:val="00615F6B"/>
    <w:rsid w:val="00616A60"/>
    <w:rsid w:val="00627DAD"/>
    <w:rsid w:val="00630F6B"/>
    <w:rsid w:val="00632B3E"/>
    <w:rsid w:val="00632F32"/>
    <w:rsid w:val="00636DF0"/>
    <w:rsid w:val="00637FCF"/>
    <w:rsid w:val="00647F1C"/>
    <w:rsid w:val="00650D38"/>
    <w:rsid w:val="00655465"/>
    <w:rsid w:val="00655959"/>
    <w:rsid w:val="00655BED"/>
    <w:rsid w:val="00662367"/>
    <w:rsid w:val="006627B4"/>
    <w:rsid w:val="00663367"/>
    <w:rsid w:val="0066500B"/>
    <w:rsid w:val="00671C90"/>
    <w:rsid w:val="0068126E"/>
    <w:rsid w:val="00687AC7"/>
    <w:rsid w:val="006A15C1"/>
    <w:rsid w:val="006A529E"/>
    <w:rsid w:val="006B5391"/>
    <w:rsid w:val="006C2855"/>
    <w:rsid w:val="006D2C22"/>
    <w:rsid w:val="006D3C71"/>
    <w:rsid w:val="006D54FE"/>
    <w:rsid w:val="006D73BA"/>
    <w:rsid w:val="006D7B22"/>
    <w:rsid w:val="006E5BD2"/>
    <w:rsid w:val="006E6996"/>
    <w:rsid w:val="006F2D81"/>
    <w:rsid w:val="006F6186"/>
    <w:rsid w:val="007018B2"/>
    <w:rsid w:val="007028F1"/>
    <w:rsid w:val="007044BA"/>
    <w:rsid w:val="00712C7D"/>
    <w:rsid w:val="00730E24"/>
    <w:rsid w:val="00731FC1"/>
    <w:rsid w:val="00732118"/>
    <w:rsid w:val="00732B31"/>
    <w:rsid w:val="00732ED9"/>
    <w:rsid w:val="00733321"/>
    <w:rsid w:val="007441C6"/>
    <w:rsid w:val="0074486B"/>
    <w:rsid w:val="00750D10"/>
    <w:rsid w:val="00752B63"/>
    <w:rsid w:val="007614A6"/>
    <w:rsid w:val="00772D0D"/>
    <w:rsid w:val="00773380"/>
    <w:rsid w:val="00791875"/>
    <w:rsid w:val="007920DA"/>
    <w:rsid w:val="007940BB"/>
    <w:rsid w:val="007A2210"/>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0B6C"/>
    <w:rsid w:val="0089110D"/>
    <w:rsid w:val="008932A9"/>
    <w:rsid w:val="008A4A3F"/>
    <w:rsid w:val="008A5AE6"/>
    <w:rsid w:val="008B08E4"/>
    <w:rsid w:val="008B14EC"/>
    <w:rsid w:val="008B17DE"/>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57CEE"/>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C77FB"/>
    <w:rsid w:val="009C7E79"/>
    <w:rsid w:val="009D3E20"/>
    <w:rsid w:val="009D483C"/>
    <w:rsid w:val="009D4BF2"/>
    <w:rsid w:val="009D5ADB"/>
    <w:rsid w:val="009E03B8"/>
    <w:rsid w:val="009E6B25"/>
    <w:rsid w:val="009E7A0A"/>
    <w:rsid w:val="009F0B61"/>
    <w:rsid w:val="009F1411"/>
    <w:rsid w:val="009F2CBE"/>
    <w:rsid w:val="009F4696"/>
    <w:rsid w:val="009F5929"/>
    <w:rsid w:val="00A1037B"/>
    <w:rsid w:val="00A103CD"/>
    <w:rsid w:val="00A135A2"/>
    <w:rsid w:val="00A20F9E"/>
    <w:rsid w:val="00A245D7"/>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49E1"/>
    <w:rsid w:val="00AA23A7"/>
    <w:rsid w:val="00AB2072"/>
    <w:rsid w:val="00AB57AA"/>
    <w:rsid w:val="00AB5B4B"/>
    <w:rsid w:val="00AB614C"/>
    <w:rsid w:val="00AC19B7"/>
    <w:rsid w:val="00AC3B81"/>
    <w:rsid w:val="00AC4293"/>
    <w:rsid w:val="00AC4C2F"/>
    <w:rsid w:val="00AD049C"/>
    <w:rsid w:val="00AD3D52"/>
    <w:rsid w:val="00AE2297"/>
    <w:rsid w:val="00AE31A4"/>
    <w:rsid w:val="00AE4ECB"/>
    <w:rsid w:val="00AE66BA"/>
    <w:rsid w:val="00AF20E3"/>
    <w:rsid w:val="00AF667A"/>
    <w:rsid w:val="00B01383"/>
    <w:rsid w:val="00B044C3"/>
    <w:rsid w:val="00B05A14"/>
    <w:rsid w:val="00B05AD8"/>
    <w:rsid w:val="00B24C9C"/>
    <w:rsid w:val="00B263AE"/>
    <w:rsid w:val="00B265B2"/>
    <w:rsid w:val="00B45CC8"/>
    <w:rsid w:val="00B5037E"/>
    <w:rsid w:val="00B61797"/>
    <w:rsid w:val="00B64A02"/>
    <w:rsid w:val="00B64A78"/>
    <w:rsid w:val="00B65D69"/>
    <w:rsid w:val="00B723C0"/>
    <w:rsid w:val="00B751C4"/>
    <w:rsid w:val="00B811EA"/>
    <w:rsid w:val="00B8188F"/>
    <w:rsid w:val="00B832F4"/>
    <w:rsid w:val="00B84875"/>
    <w:rsid w:val="00B85E78"/>
    <w:rsid w:val="00B9434F"/>
    <w:rsid w:val="00B94396"/>
    <w:rsid w:val="00B97371"/>
    <w:rsid w:val="00BA1586"/>
    <w:rsid w:val="00BA19C0"/>
    <w:rsid w:val="00BA23F9"/>
    <w:rsid w:val="00BA5F12"/>
    <w:rsid w:val="00BB084B"/>
    <w:rsid w:val="00BB102B"/>
    <w:rsid w:val="00BB48E6"/>
    <w:rsid w:val="00BB556C"/>
    <w:rsid w:val="00BB6373"/>
    <w:rsid w:val="00BC28EC"/>
    <w:rsid w:val="00BC3A28"/>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42B5"/>
    <w:rsid w:val="00C76409"/>
    <w:rsid w:val="00C76437"/>
    <w:rsid w:val="00C7770F"/>
    <w:rsid w:val="00C92685"/>
    <w:rsid w:val="00C95DF5"/>
    <w:rsid w:val="00CA2496"/>
    <w:rsid w:val="00CA2D03"/>
    <w:rsid w:val="00CA3D4A"/>
    <w:rsid w:val="00CA4B63"/>
    <w:rsid w:val="00CA79A8"/>
    <w:rsid w:val="00CB2169"/>
    <w:rsid w:val="00CB4B99"/>
    <w:rsid w:val="00CB5732"/>
    <w:rsid w:val="00CC0B7B"/>
    <w:rsid w:val="00CC0E72"/>
    <w:rsid w:val="00CC2561"/>
    <w:rsid w:val="00CC5A2A"/>
    <w:rsid w:val="00CC769B"/>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379B0"/>
    <w:rsid w:val="00D457B6"/>
    <w:rsid w:val="00D46E67"/>
    <w:rsid w:val="00D62D75"/>
    <w:rsid w:val="00D63098"/>
    <w:rsid w:val="00D631E5"/>
    <w:rsid w:val="00D64A69"/>
    <w:rsid w:val="00D6777C"/>
    <w:rsid w:val="00D71AFC"/>
    <w:rsid w:val="00D71F83"/>
    <w:rsid w:val="00D75B08"/>
    <w:rsid w:val="00D76EB8"/>
    <w:rsid w:val="00D779F9"/>
    <w:rsid w:val="00D77DAB"/>
    <w:rsid w:val="00D844A1"/>
    <w:rsid w:val="00D859ED"/>
    <w:rsid w:val="00D904E3"/>
    <w:rsid w:val="00D943B2"/>
    <w:rsid w:val="00D94A53"/>
    <w:rsid w:val="00D94BA9"/>
    <w:rsid w:val="00DA0C7B"/>
    <w:rsid w:val="00DA2442"/>
    <w:rsid w:val="00DA3EC1"/>
    <w:rsid w:val="00DA49E9"/>
    <w:rsid w:val="00DB199E"/>
    <w:rsid w:val="00DB5C15"/>
    <w:rsid w:val="00DC08FB"/>
    <w:rsid w:val="00DC7D9A"/>
    <w:rsid w:val="00DD5723"/>
    <w:rsid w:val="00DD5E90"/>
    <w:rsid w:val="00DD75C4"/>
    <w:rsid w:val="00DE072B"/>
    <w:rsid w:val="00DE10CC"/>
    <w:rsid w:val="00DE3E89"/>
    <w:rsid w:val="00DE4970"/>
    <w:rsid w:val="00DF5524"/>
    <w:rsid w:val="00DF5B33"/>
    <w:rsid w:val="00E03FFF"/>
    <w:rsid w:val="00E05C78"/>
    <w:rsid w:val="00E14A3E"/>
    <w:rsid w:val="00E202D2"/>
    <w:rsid w:val="00E22E14"/>
    <w:rsid w:val="00E24098"/>
    <w:rsid w:val="00E25653"/>
    <w:rsid w:val="00E2686F"/>
    <w:rsid w:val="00E26942"/>
    <w:rsid w:val="00E321AE"/>
    <w:rsid w:val="00E35BF1"/>
    <w:rsid w:val="00E3711E"/>
    <w:rsid w:val="00E42394"/>
    <w:rsid w:val="00E43C55"/>
    <w:rsid w:val="00E445FD"/>
    <w:rsid w:val="00E459A7"/>
    <w:rsid w:val="00E47C4A"/>
    <w:rsid w:val="00E513AE"/>
    <w:rsid w:val="00E55504"/>
    <w:rsid w:val="00E600CA"/>
    <w:rsid w:val="00E60B12"/>
    <w:rsid w:val="00E636E7"/>
    <w:rsid w:val="00E6629A"/>
    <w:rsid w:val="00E66AC3"/>
    <w:rsid w:val="00E674F9"/>
    <w:rsid w:val="00E75CBF"/>
    <w:rsid w:val="00E81CDE"/>
    <w:rsid w:val="00E825E5"/>
    <w:rsid w:val="00E82804"/>
    <w:rsid w:val="00E83AE7"/>
    <w:rsid w:val="00E84381"/>
    <w:rsid w:val="00E86A46"/>
    <w:rsid w:val="00E9068D"/>
    <w:rsid w:val="00E9113B"/>
    <w:rsid w:val="00E92C77"/>
    <w:rsid w:val="00EB122B"/>
    <w:rsid w:val="00EB3BF9"/>
    <w:rsid w:val="00EB42D4"/>
    <w:rsid w:val="00EB783E"/>
    <w:rsid w:val="00EC5E3C"/>
    <w:rsid w:val="00EC6E36"/>
    <w:rsid w:val="00ED7D18"/>
    <w:rsid w:val="00EE0232"/>
    <w:rsid w:val="00EE24C3"/>
    <w:rsid w:val="00EE3ABA"/>
    <w:rsid w:val="00EE487C"/>
    <w:rsid w:val="00EE4AC3"/>
    <w:rsid w:val="00EE523D"/>
    <w:rsid w:val="00EE7678"/>
    <w:rsid w:val="00EE7D0A"/>
    <w:rsid w:val="00EF04E9"/>
    <w:rsid w:val="00EF17C5"/>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4AEA"/>
    <w:rsid w:val="00F15D45"/>
    <w:rsid w:val="00F163B9"/>
    <w:rsid w:val="00F21B82"/>
    <w:rsid w:val="00F253BD"/>
    <w:rsid w:val="00F26EA3"/>
    <w:rsid w:val="00F27F97"/>
    <w:rsid w:val="00F344E8"/>
    <w:rsid w:val="00F3541F"/>
    <w:rsid w:val="00F42154"/>
    <w:rsid w:val="00F42EEF"/>
    <w:rsid w:val="00F44926"/>
    <w:rsid w:val="00F47F33"/>
    <w:rsid w:val="00F50EF2"/>
    <w:rsid w:val="00F52BA5"/>
    <w:rsid w:val="00F53236"/>
    <w:rsid w:val="00F537AF"/>
    <w:rsid w:val="00F55AC2"/>
    <w:rsid w:val="00F55B36"/>
    <w:rsid w:val="00F56270"/>
    <w:rsid w:val="00F64CC6"/>
    <w:rsid w:val="00F730AA"/>
    <w:rsid w:val="00F82C00"/>
    <w:rsid w:val="00F8314B"/>
    <w:rsid w:val="00F84BA3"/>
    <w:rsid w:val="00F87D8C"/>
    <w:rsid w:val="00F87DF1"/>
    <w:rsid w:val="00F90181"/>
    <w:rsid w:val="00F91192"/>
    <w:rsid w:val="00F9636B"/>
    <w:rsid w:val="00FA1645"/>
    <w:rsid w:val="00FB400C"/>
    <w:rsid w:val="00FB46C3"/>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C0E72"/>
    <w:pPr>
      <w:tabs>
        <w:tab w:val="center" w:pos="4536"/>
        <w:tab w:val="right" w:pos="9072"/>
      </w:tabs>
    </w:pPr>
  </w:style>
  <w:style w:type="character" w:customStyle="1" w:styleId="PtaChar">
    <w:name w:val="Päta Char"/>
    <w:basedOn w:val="Predvolenpsmoodseku"/>
    <w:link w:val="Pta"/>
    <w:uiPriority w:val="99"/>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C1BFE-85F4-4F89-949F-FDDF9475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5260</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zvarmuzekova</cp:lastModifiedBy>
  <cp:revision>3</cp:revision>
  <cp:lastPrinted>2023-08-17T08:57:00Z</cp:lastPrinted>
  <dcterms:created xsi:type="dcterms:W3CDTF">2026-04-29T07:34:00Z</dcterms:created>
  <dcterms:modified xsi:type="dcterms:W3CDTF">2026-04-29T07:34:00Z</dcterms:modified>
</cp:coreProperties>
</file>