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FF1F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CDE33A2" w14:textId="77777777" w:rsidR="00AE33B8" w:rsidRPr="009E09CC" w:rsidRDefault="00AE33B8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6FB2DB" w14:textId="77777777" w:rsidR="00AE33B8" w:rsidRPr="009E09CC" w:rsidRDefault="00AE33B8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F2D4FB4" w14:textId="77777777" w:rsidR="00AE33B8" w:rsidRPr="009E09CC" w:rsidRDefault="00AE33B8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857858E" w14:textId="77777777" w:rsidR="00AE33B8" w:rsidRPr="009E09CC" w:rsidRDefault="00AE33B8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0AB7846" w14:textId="77777777" w:rsidR="00AE33B8" w:rsidRPr="009E09CC" w:rsidRDefault="00AE33B8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31C72E" w14:textId="77777777" w:rsidR="00AE33B8" w:rsidRPr="009E09CC" w:rsidRDefault="00AE33B8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9B320EF" w14:textId="77777777" w:rsidR="00AE33B8" w:rsidRPr="009E09CC" w:rsidRDefault="00AE33B8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031B02" w14:textId="77777777" w:rsidR="00AE33B8" w:rsidRPr="009E09CC" w:rsidRDefault="00AE33B8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2FFFAE" w14:textId="77777777" w:rsidR="00556483" w:rsidRPr="009E09CC" w:rsidRDefault="00556483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E709BE3" w14:textId="77777777" w:rsidR="00556483" w:rsidRPr="009E09CC" w:rsidRDefault="00556483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1193FF6" w14:textId="77777777" w:rsidR="00556483" w:rsidRPr="009E09CC" w:rsidRDefault="00556483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B79ACE" w14:textId="77777777" w:rsidR="00556483" w:rsidRPr="009E09CC" w:rsidRDefault="00556483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BAB3E4" w14:textId="77777777" w:rsidR="00556483" w:rsidRPr="009E09CC" w:rsidRDefault="00556483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94109D" w14:textId="77777777" w:rsidR="00556483" w:rsidRPr="009E09CC" w:rsidRDefault="00556483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A4E2843" w14:textId="77777777" w:rsidR="00556483" w:rsidRPr="009E09CC" w:rsidRDefault="00556483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6B41EB" w14:textId="77777777" w:rsidR="00556483" w:rsidRPr="009E09CC" w:rsidRDefault="00556483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CCBB52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9E09CC" w:rsidRPr="009E09C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9E09CC" w:rsidRPr="009E09C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9E09CC" w:rsidRPr="009E09C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9E09CC" w:rsidRPr="009E09C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6D3B28CE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19955F5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28359DE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1B6686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390A74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</w:t>
      </w:r>
    </w:p>
    <w:p w14:paraId="2952F3EF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64F1F6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1A357EA" w14:textId="5BC9F1FF" w:rsidR="006B4B49" w:rsidRPr="0055609F" w:rsidRDefault="00EE5271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0"/>
          <w:szCs w:val="20"/>
        </w:rPr>
      </w:pPr>
      <w:bookmarkStart w:id="0" w:name="_Hlk94521111"/>
      <w:r w:rsidRPr="0055609F">
        <w:rPr>
          <w:rFonts w:ascii="Garamond" w:eastAsia="Times New Roman" w:hAnsi="Garamond" w:cs="Times New Roman"/>
          <w:b/>
          <w:bCs/>
          <w:sz w:val="20"/>
          <w:szCs w:val="20"/>
          <w:highlight w:val="yellow"/>
        </w:rPr>
        <w:t>[doplniť]</w:t>
      </w:r>
    </w:p>
    <w:bookmarkEnd w:id="0"/>
    <w:p w14:paraId="0F47C47A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C723FD" w:rsidRPr="009E09CC">
        <w:rPr>
          <w:rFonts w:ascii="Garamond" w:eastAsia="Times New Roman" w:hAnsi="Garamond" w:cs="Times New Roman"/>
          <w:sz w:val="20"/>
          <w:szCs w:val="20"/>
        </w:rPr>
        <w:t>Zhotoviteľ</w:t>
      </w:r>
    </w:p>
    <w:p w14:paraId="4F4931BE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06336B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EF7133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AD6AFDB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2547FC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47902D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72CB1E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E6FD4A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08FCCFC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B7B5DD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C8C2B8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9E2C1BE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2F7901" w14:textId="77777777" w:rsidR="006B4B49" w:rsidRPr="009E09CC" w:rsidRDefault="009E09CC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52238A" w:rsidRPr="009E09CC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O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C723FD" w:rsidRPr="009E09CC">
        <w:rPr>
          <w:rFonts w:ascii="Garamond" w:eastAsia="Times New Roman" w:hAnsi="Garamond" w:cs="Times New Roman"/>
          <w:b/>
          <w:sz w:val="20"/>
          <w:szCs w:val="20"/>
        </w:rPr>
        <w:t>DIELO</w:t>
      </w:r>
    </w:p>
    <w:p w14:paraId="2741F32E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281B010E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044BA8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D73024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5EB331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0D17AB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1F627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5D19BF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EB19DA9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EFA3E2D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301FC3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E3F4665" w14:textId="47B9FCF3" w:rsidR="006B4B49" w:rsidRPr="009E09CC" w:rsidRDefault="004F430D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20</w:t>
      </w:r>
      <w:r>
        <w:rPr>
          <w:rFonts w:ascii="Garamond" w:eastAsia="Times New Roman" w:hAnsi="Garamond" w:cs="Times New Roman"/>
          <w:sz w:val="20"/>
          <w:szCs w:val="20"/>
        </w:rPr>
        <w:t>2</w:t>
      </w:r>
      <w:r w:rsidR="001148DF">
        <w:rPr>
          <w:rFonts w:ascii="Garamond" w:eastAsia="Times New Roman" w:hAnsi="Garamond" w:cs="Times New Roman"/>
          <w:sz w:val="20"/>
          <w:szCs w:val="20"/>
        </w:rPr>
        <w:t>6</w:t>
      </w:r>
    </w:p>
    <w:p w14:paraId="6C7C6043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A85E6CB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F3EEB5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219846D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FA0803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E1240B1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48ABD5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F4C293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3D96415" w14:textId="77777777" w:rsidR="006B4B49" w:rsidRPr="009E09CC" w:rsidRDefault="006B4B49" w:rsidP="00A22134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5E15BF0" w14:textId="7E11BA6F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E5271">
        <w:rPr>
          <w:rFonts w:ascii="Garamond" w:eastAsia="Times New Roman" w:hAnsi="Garamond" w:cs="Times New Roman"/>
          <w:sz w:val="20"/>
          <w:szCs w:val="20"/>
        </w:rPr>
        <w:t xml:space="preserve">RÁMCOVÁ </w:t>
      </w:r>
      <w:r w:rsidRPr="009E09CC">
        <w:rPr>
          <w:rFonts w:ascii="Garamond" w:eastAsia="Times New Roman" w:hAnsi="Garamond" w:cs="Times New Roman"/>
          <w:sz w:val="20"/>
          <w:szCs w:val="20"/>
        </w:rPr>
        <w:t>ZMLUVA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E5271">
        <w:rPr>
          <w:rFonts w:ascii="Garamond" w:eastAsia="Times New Roman" w:hAnsi="Garamond" w:cs="Times New Roman"/>
          <w:sz w:val="20"/>
          <w:szCs w:val="20"/>
        </w:rPr>
        <w:t xml:space="preserve">O DIELO </w:t>
      </w:r>
      <w:r w:rsidRPr="009E09CC">
        <w:rPr>
          <w:rFonts w:ascii="Garamond" w:eastAsia="Times New Roman" w:hAnsi="Garamond" w:cs="Times New Roman"/>
          <w:sz w:val="20"/>
          <w:szCs w:val="20"/>
        </w:rPr>
        <w:t>(ďalej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len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sz w:val="20"/>
          <w:szCs w:val="20"/>
        </w:rPr>
        <w:t>“)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je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uzatvorená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nižšie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uvedeného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dňa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5190C5A7" w14:textId="77777777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9FB6BBD" w14:textId="4C38532F" w:rsidR="006B4B49" w:rsidRDefault="00406D8D" w:rsidP="00A22134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9E09CC" w:rsidRPr="009E09C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9E09CC" w:rsidRPr="009E09C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9E09CC" w:rsidRPr="009E09C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9E09CC" w:rsidRPr="009E09CC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9E09CC">
        <w:rPr>
          <w:rFonts w:ascii="Garamond" w:eastAsia="Times New Roman" w:hAnsi="Garamond" w:cs="Times New Roman"/>
          <w:sz w:val="20"/>
          <w:szCs w:val="20"/>
        </w:rPr>
        <w:t>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spoločnosť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založená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existujúca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podľa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práva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Slovenskej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republiky,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so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sídlom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Olejkárska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1,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814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52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Bratislava,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IČO: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00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492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736,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zapísaná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Obchodnom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registri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148DF">
        <w:rPr>
          <w:rFonts w:ascii="Garamond" w:eastAsia="Times New Roman" w:hAnsi="Garamond" w:cs="Times New Roman"/>
          <w:sz w:val="20"/>
          <w:szCs w:val="20"/>
        </w:rPr>
        <w:t xml:space="preserve">Mestského 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súdu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Bratislava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148DF">
        <w:rPr>
          <w:rFonts w:ascii="Garamond" w:eastAsia="Times New Roman" w:hAnsi="Garamond" w:cs="Times New Roman"/>
          <w:sz w:val="20"/>
          <w:szCs w:val="20"/>
        </w:rPr>
        <w:t>II</w:t>
      </w:r>
      <w:r w:rsidRPr="009E09CC">
        <w:rPr>
          <w:rFonts w:ascii="Garamond" w:eastAsia="Times New Roman" w:hAnsi="Garamond" w:cs="Times New Roman"/>
          <w:sz w:val="20"/>
          <w:szCs w:val="20"/>
        </w:rPr>
        <w:t>I,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oddiel: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Sa,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vložka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číslo: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607/B,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DIČ: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2020298786,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IČ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DPH: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SK2020298786,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bankové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spojenie: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VÚB,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</w:rPr>
        <w:t>.,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číslo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účtu: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48009012/0200,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IBAN: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SK98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0200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0000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0000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4800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9012,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BIC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(SWIFT):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SUBASKBX,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Times New Roman" w:hAnsi="Garamond" w:cs="Times New Roman"/>
          <w:sz w:val="20"/>
          <w:szCs w:val="20"/>
        </w:rPr>
        <w:t>štatutárny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9E09CC">
        <w:rPr>
          <w:rFonts w:ascii="Garamond" w:eastAsia="Times New Roman" w:hAnsi="Garamond" w:cs="Times New Roman"/>
          <w:sz w:val="20"/>
          <w:szCs w:val="20"/>
        </w:rPr>
        <w:t>: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148DF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1148DF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1148DF" w:rsidRPr="00EE5271">
        <w:rPr>
          <w:rFonts w:ascii="Garamond" w:hAnsi="Garamond"/>
          <w:sz w:val="20"/>
          <w:szCs w:val="20"/>
          <w:lang w:eastAsia="cs-CZ"/>
        </w:rPr>
        <w:t>,</w:t>
      </w:r>
      <w:r w:rsidR="005538D1" w:rsidRPr="009E09CC">
        <w:rPr>
          <w:rFonts w:ascii="Garamond" w:eastAsia="Times New Roman" w:hAnsi="Garamond" w:cs="Times New Roman"/>
          <w:sz w:val="20"/>
          <w:szCs w:val="20"/>
        </w:rPr>
        <w:t>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148DF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1148DF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1148DF" w:rsidRPr="00EE5271">
        <w:rPr>
          <w:rFonts w:ascii="Garamond" w:hAnsi="Garamond"/>
          <w:sz w:val="20"/>
          <w:szCs w:val="20"/>
          <w:lang w:eastAsia="cs-CZ"/>
        </w:rPr>
        <w:t>,</w:t>
      </w:r>
      <w:r w:rsidR="00343CF2">
        <w:rPr>
          <w:rFonts w:ascii="Garamond" w:eastAsia="Times New Roman" w:hAnsi="Garamond" w:cs="Times New Roman"/>
          <w:sz w:val="20"/>
          <w:szCs w:val="20"/>
        </w:rPr>
        <w:t>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kontaktná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osoba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pre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technické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veci: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Ing.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Ivan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Čuperka</w:t>
      </w:r>
      <w:r w:rsidR="006C7AD0"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6C7AD0" w:rsidRPr="009E09CC">
        <w:rPr>
          <w:rFonts w:ascii="Garamond" w:hAnsi="Garamond"/>
          <w:sz w:val="20"/>
          <w:szCs w:val="20"/>
        </w:rPr>
        <w:t>telefón: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E2F79" w:rsidRPr="009E09CC">
        <w:rPr>
          <w:rFonts w:ascii="Garamond" w:hAnsi="Garamond"/>
          <w:sz w:val="20"/>
          <w:szCs w:val="20"/>
        </w:rPr>
        <w:t>+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E2F79" w:rsidRPr="009E09CC">
        <w:rPr>
          <w:rFonts w:ascii="Garamond" w:hAnsi="Garamond"/>
          <w:sz w:val="20"/>
          <w:szCs w:val="20"/>
        </w:rPr>
        <w:t>421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E2F79" w:rsidRPr="009E09CC">
        <w:rPr>
          <w:rFonts w:ascii="Garamond" w:hAnsi="Garamond"/>
          <w:sz w:val="20"/>
          <w:szCs w:val="20"/>
        </w:rPr>
        <w:t>(0)2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E2F79" w:rsidRPr="009E09CC">
        <w:rPr>
          <w:rFonts w:ascii="Garamond" w:hAnsi="Garamond"/>
          <w:sz w:val="20"/>
          <w:szCs w:val="20"/>
        </w:rPr>
        <w:t>5950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E2F79" w:rsidRPr="009E09CC">
        <w:rPr>
          <w:rFonts w:ascii="Garamond" w:hAnsi="Garamond"/>
          <w:sz w:val="20"/>
          <w:szCs w:val="20"/>
        </w:rPr>
        <w:t>2</w:t>
      </w:r>
      <w:r w:rsidR="000B626D" w:rsidRPr="009E09CC">
        <w:rPr>
          <w:rFonts w:ascii="Garamond" w:hAnsi="Garamond"/>
          <w:sz w:val="20"/>
          <w:szCs w:val="20"/>
        </w:rPr>
        <w:t>299</w:t>
      </w:r>
      <w:r w:rsidR="005E2F79"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E2F79" w:rsidRPr="009E09CC">
        <w:rPr>
          <w:rFonts w:ascii="Garamond" w:hAnsi="Garamond"/>
          <w:sz w:val="20"/>
          <w:szCs w:val="20"/>
        </w:rPr>
        <w:t>e-mail: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hyperlink r:id="rId8" w:history="1">
        <w:r w:rsidR="003403B7" w:rsidRPr="00163348">
          <w:rPr>
            <w:rStyle w:val="Hypertextovprepojenie"/>
            <w:rFonts w:ascii="Garamond" w:hAnsi="Garamond"/>
            <w:sz w:val="20"/>
            <w:szCs w:val="20"/>
          </w:rPr>
          <w:t>cuperka.ivan@dpb.sk</w:t>
        </w:r>
      </w:hyperlink>
      <w:r w:rsidR="003403B7">
        <w:rPr>
          <w:rFonts w:ascii="Garamond" w:hAnsi="Garamond"/>
          <w:sz w:val="20"/>
          <w:szCs w:val="20"/>
        </w:rPr>
        <w:t>,</w:t>
      </w:r>
      <w:r w:rsidR="003403B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kontaktná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osoba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pre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zmluvné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veci:</w:t>
      </w:r>
      <w:r w:rsidR="00EE5271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148DF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1148DF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1148DF" w:rsidRPr="00EE5271">
        <w:rPr>
          <w:rFonts w:ascii="Garamond" w:hAnsi="Garamond"/>
          <w:sz w:val="20"/>
          <w:szCs w:val="20"/>
          <w:lang w:eastAsia="cs-CZ"/>
        </w:rPr>
        <w:t>,</w:t>
      </w:r>
      <w:r w:rsidR="005B2A65"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B2A65" w:rsidRPr="009E09CC">
        <w:rPr>
          <w:rFonts w:ascii="Garamond" w:hAnsi="Garamond"/>
          <w:sz w:val="20"/>
          <w:szCs w:val="20"/>
        </w:rPr>
        <w:t>telefón: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148DF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1148DF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1148DF" w:rsidRPr="00EE5271">
        <w:rPr>
          <w:rFonts w:ascii="Garamond" w:hAnsi="Garamond"/>
          <w:sz w:val="20"/>
          <w:szCs w:val="20"/>
          <w:lang w:eastAsia="cs-CZ"/>
        </w:rPr>
        <w:t>,</w:t>
      </w:r>
      <w:r w:rsidR="005B2A65"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91EE1">
        <w:rPr>
          <w:rFonts w:ascii="Garamond" w:hAnsi="Garamond"/>
          <w:sz w:val="20"/>
          <w:szCs w:val="20"/>
        </w:rPr>
        <w:t xml:space="preserve"> </w:t>
      </w:r>
      <w:r w:rsidR="005B2A65" w:rsidRPr="009E09CC">
        <w:rPr>
          <w:rFonts w:ascii="Garamond" w:hAnsi="Garamond"/>
          <w:sz w:val="20"/>
          <w:szCs w:val="20"/>
        </w:rPr>
        <w:t>e-mail: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148DF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1148DF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1148DF" w:rsidRPr="00EE5271">
        <w:rPr>
          <w:rFonts w:ascii="Garamond" w:hAnsi="Garamond"/>
          <w:sz w:val="20"/>
          <w:szCs w:val="20"/>
          <w:lang w:eastAsia="cs-CZ"/>
        </w:rPr>
        <w:t>,</w:t>
      </w:r>
      <w:r w:rsidR="003403B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10D4881" w14:textId="77777777" w:rsidR="00EE5271" w:rsidRPr="009E09CC" w:rsidRDefault="00EE5271" w:rsidP="00A22134">
      <w:pPr>
        <w:widowControl w:val="0"/>
        <w:spacing w:after="0" w:line="240" w:lineRule="auto"/>
        <w:ind w:left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DDDCC5E" w14:textId="2917087E" w:rsidR="009F6133" w:rsidRPr="003E67B4" w:rsidRDefault="00EE5271" w:rsidP="00A22134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hAnsi="Garamond"/>
          <w:lang w:eastAsia="cs-CZ"/>
        </w:rPr>
      </w:pPr>
      <w:r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Pr="00EE5271">
        <w:rPr>
          <w:rFonts w:ascii="Garamond" w:eastAsia="Times New Roman" w:hAnsi="Garamond" w:cs="Times New Roman"/>
          <w:b/>
          <w:bCs/>
          <w:sz w:val="20"/>
          <w:szCs w:val="20"/>
          <w:highlight w:val="yellow"/>
        </w:rPr>
        <w:t>doplniť</w:t>
      </w:r>
      <w:r w:rsidRPr="00EE5271">
        <w:rPr>
          <w:rFonts w:ascii="Garamond" w:eastAsia="Times New Roman" w:hAnsi="Garamond" w:cs="Times New Roman"/>
          <w:sz w:val="20"/>
          <w:szCs w:val="20"/>
        </w:rPr>
        <w:t>]</w:t>
      </w:r>
      <w:r w:rsidR="008C2C76">
        <w:rPr>
          <w:rFonts w:ascii="Garamond" w:hAnsi="Garamond"/>
          <w:bCs/>
          <w:sz w:val="20"/>
          <w:szCs w:val="20"/>
          <w:lang w:eastAsia="cs-CZ"/>
        </w:rPr>
        <w:t>,</w:t>
      </w:r>
      <w:r w:rsidR="009F6133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9F6133">
        <w:rPr>
          <w:rFonts w:ascii="Garamond" w:hAnsi="Garamond"/>
          <w:bCs/>
          <w:sz w:val="20"/>
          <w:szCs w:val="20"/>
          <w:lang w:eastAsia="cs-CZ"/>
        </w:rPr>
        <w:t xml:space="preserve">spoločnosť založená a existujúca podľa práva </w:t>
      </w:r>
      <w:bookmarkStart w:id="1" w:name="_Hlk94521179"/>
      <w:r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bookmarkEnd w:id="1"/>
      <w:r w:rsidR="009F6133" w:rsidRPr="00EE5271">
        <w:rPr>
          <w:rFonts w:ascii="Garamond" w:hAnsi="Garamond"/>
          <w:sz w:val="20"/>
          <w:szCs w:val="20"/>
          <w:lang w:eastAsia="cs-CZ"/>
        </w:rPr>
        <w:t>,</w:t>
      </w:r>
      <w:r w:rsidR="009F6133">
        <w:rPr>
          <w:rFonts w:ascii="Garamond" w:hAnsi="Garamond"/>
          <w:bCs/>
          <w:sz w:val="20"/>
          <w:szCs w:val="20"/>
          <w:lang w:eastAsia="cs-CZ"/>
        </w:rPr>
        <w:t xml:space="preserve"> so sídlom </w:t>
      </w:r>
      <w:r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9F6133">
        <w:rPr>
          <w:rFonts w:ascii="Garamond" w:hAnsi="Garamond"/>
          <w:bCs/>
          <w:sz w:val="20"/>
          <w:szCs w:val="20"/>
          <w:lang w:eastAsia="cs-CZ"/>
        </w:rPr>
        <w:t xml:space="preserve">, IČO: </w:t>
      </w:r>
      <w:r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9F6133">
        <w:rPr>
          <w:rFonts w:ascii="Garamond" w:hAnsi="Garamond"/>
          <w:bCs/>
          <w:sz w:val="20"/>
          <w:szCs w:val="20"/>
          <w:lang w:eastAsia="cs-CZ"/>
        </w:rPr>
        <w:t xml:space="preserve">, zapísaná v Obchodnom registri </w:t>
      </w:r>
      <w:r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9F6133">
        <w:rPr>
          <w:rFonts w:ascii="Garamond" w:hAnsi="Garamond"/>
          <w:bCs/>
          <w:sz w:val="20"/>
          <w:szCs w:val="20"/>
          <w:lang w:eastAsia="cs-CZ"/>
        </w:rPr>
        <w:t xml:space="preserve">, oddiel: </w:t>
      </w:r>
      <w:r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9F6133">
        <w:rPr>
          <w:rFonts w:ascii="Garamond" w:hAnsi="Garamond"/>
          <w:bCs/>
          <w:sz w:val="20"/>
          <w:szCs w:val="20"/>
          <w:lang w:eastAsia="cs-CZ"/>
        </w:rPr>
        <w:t xml:space="preserve">, vložka číslo: </w:t>
      </w:r>
      <w:r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9F6133">
        <w:rPr>
          <w:rFonts w:ascii="Garamond" w:hAnsi="Garamond"/>
          <w:bCs/>
          <w:sz w:val="20"/>
          <w:szCs w:val="20"/>
          <w:lang w:eastAsia="cs-CZ"/>
        </w:rPr>
        <w:t xml:space="preserve">, DIČ: </w:t>
      </w:r>
      <w:r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9F6133">
        <w:rPr>
          <w:rFonts w:ascii="Garamond" w:hAnsi="Garamond"/>
          <w:bCs/>
          <w:sz w:val="20"/>
          <w:szCs w:val="20"/>
          <w:lang w:eastAsia="cs-CZ"/>
        </w:rPr>
        <w:t>, IČ DPH:</w:t>
      </w:r>
      <w:r w:rsidR="008C2C76">
        <w:rPr>
          <w:rFonts w:ascii="Garamond" w:hAnsi="Garamond"/>
          <w:bCs/>
          <w:sz w:val="20"/>
          <w:szCs w:val="20"/>
          <w:lang w:eastAsia="cs-CZ"/>
        </w:rPr>
        <w:t xml:space="preserve"> </w:t>
      </w:r>
      <w:r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9F6133">
        <w:rPr>
          <w:rFonts w:ascii="Garamond" w:hAnsi="Garamond"/>
          <w:bCs/>
          <w:sz w:val="20"/>
          <w:szCs w:val="20"/>
          <w:lang w:eastAsia="cs-CZ"/>
        </w:rPr>
        <w:t xml:space="preserve">, bankové spojenie: </w:t>
      </w:r>
      <w:r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9F6133">
        <w:rPr>
          <w:rFonts w:ascii="Garamond" w:hAnsi="Garamond"/>
          <w:bCs/>
          <w:sz w:val="20"/>
          <w:szCs w:val="20"/>
          <w:lang w:eastAsia="cs-CZ"/>
        </w:rPr>
        <w:t xml:space="preserve">., IBAN: </w:t>
      </w:r>
      <w:r w:rsidR="00E106D6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E106D6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9F6133">
        <w:rPr>
          <w:rFonts w:ascii="Garamond" w:hAnsi="Garamond"/>
          <w:bCs/>
          <w:sz w:val="20"/>
          <w:szCs w:val="20"/>
          <w:lang w:eastAsia="cs-CZ"/>
        </w:rPr>
        <w:t xml:space="preserve">, BIC (SWIFT): </w:t>
      </w:r>
      <w:r w:rsidR="007708EA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7708EA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9F6133">
        <w:rPr>
          <w:rFonts w:ascii="Garamond" w:hAnsi="Garamond"/>
          <w:bCs/>
          <w:sz w:val="20"/>
          <w:szCs w:val="20"/>
          <w:lang w:eastAsia="cs-CZ"/>
        </w:rPr>
        <w:t xml:space="preserve">, štatutárny orgán: </w:t>
      </w:r>
      <w:r w:rsidR="007708EA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7708EA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9F6133">
        <w:rPr>
          <w:rFonts w:ascii="Garamond" w:hAnsi="Garamond"/>
          <w:bCs/>
          <w:sz w:val="20"/>
          <w:szCs w:val="20"/>
          <w:lang w:eastAsia="cs-CZ"/>
        </w:rPr>
        <w:t xml:space="preserve">, kontaktná  osoba  pre technické veci:   </w:t>
      </w:r>
      <w:r w:rsidR="007708EA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7708EA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E9028C" w:rsidRPr="008C2C76">
        <w:rPr>
          <w:rFonts w:ascii="Garamond" w:hAnsi="Garamond"/>
          <w:bCs/>
          <w:sz w:val="20"/>
          <w:szCs w:val="20"/>
          <w:lang w:eastAsia="cs-CZ"/>
        </w:rPr>
        <w:t xml:space="preserve">,  telefón: </w:t>
      </w:r>
      <w:r w:rsidR="007708EA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7708EA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E9028C" w:rsidRPr="008C2C76">
        <w:rPr>
          <w:rFonts w:ascii="Garamond" w:hAnsi="Garamond"/>
          <w:bCs/>
          <w:sz w:val="20"/>
          <w:szCs w:val="20"/>
          <w:lang w:eastAsia="cs-CZ"/>
        </w:rPr>
        <w:t xml:space="preserve">, e-mail: </w:t>
      </w:r>
      <w:r w:rsidR="007708EA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7708EA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9F6133" w:rsidRPr="008C2C76">
        <w:rPr>
          <w:rFonts w:ascii="Garamond" w:hAnsi="Garamond"/>
          <w:bCs/>
          <w:sz w:val="20"/>
          <w:szCs w:val="20"/>
          <w:lang w:eastAsia="cs-CZ"/>
        </w:rPr>
        <w:t xml:space="preserve">, kontaktná osoba pre zmluvné veci: </w:t>
      </w:r>
      <w:r w:rsidR="007708EA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7708EA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AB6079">
        <w:rPr>
          <w:rFonts w:ascii="Garamond" w:hAnsi="Garamond"/>
          <w:bCs/>
          <w:sz w:val="20"/>
          <w:szCs w:val="20"/>
          <w:lang w:eastAsia="cs-CZ"/>
        </w:rPr>
        <w:t xml:space="preserve">, telefón: </w:t>
      </w:r>
      <w:r w:rsidR="007708EA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7708EA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AB6079">
        <w:rPr>
          <w:rFonts w:ascii="Garamond" w:hAnsi="Garamond"/>
          <w:bCs/>
          <w:sz w:val="20"/>
          <w:szCs w:val="20"/>
          <w:lang w:eastAsia="cs-CZ"/>
        </w:rPr>
        <w:t>,</w:t>
      </w:r>
      <w:r w:rsidR="009F6133" w:rsidRPr="008C2C76">
        <w:rPr>
          <w:rFonts w:ascii="Garamond" w:hAnsi="Garamond"/>
          <w:bCs/>
          <w:sz w:val="20"/>
          <w:szCs w:val="20"/>
          <w:lang w:eastAsia="cs-CZ"/>
        </w:rPr>
        <w:t xml:space="preserve"> e-mail: </w:t>
      </w:r>
      <w:bookmarkStart w:id="2" w:name="_Hlk94522810"/>
      <w:r w:rsidR="007708EA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7708EA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bookmarkEnd w:id="2"/>
      <w:r w:rsidR="008C2C76">
        <w:rPr>
          <w:rFonts w:ascii="Garamond" w:hAnsi="Garamond"/>
          <w:bCs/>
          <w:sz w:val="20"/>
          <w:szCs w:val="20"/>
          <w:lang w:eastAsia="cs-CZ"/>
        </w:rPr>
        <w:t xml:space="preserve"> </w:t>
      </w:r>
      <w:r w:rsidR="009F6133" w:rsidRPr="008C2C76">
        <w:rPr>
          <w:rFonts w:ascii="Garamond" w:hAnsi="Garamond"/>
          <w:bCs/>
          <w:sz w:val="20"/>
          <w:szCs w:val="20"/>
          <w:lang w:eastAsia="cs-CZ"/>
        </w:rPr>
        <w:t>(ďalej len „</w:t>
      </w:r>
      <w:r w:rsidR="009F6133" w:rsidRPr="008C2C76">
        <w:rPr>
          <w:rFonts w:ascii="Garamond" w:hAnsi="Garamond"/>
          <w:b/>
          <w:bCs/>
          <w:sz w:val="20"/>
          <w:szCs w:val="20"/>
          <w:lang w:eastAsia="cs-CZ"/>
        </w:rPr>
        <w:t>Zhotoviteľ</w:t>
      </w:r>
      <w:r w:rsidR="009F6133" w:rsidRPr="008C2C76">
        <w:rPr>
          <w:rFonts w:ascii="Garamond" w:hAnsi="Garamond"/>
          <w:bCs/>
          <w:sz w:val="20"/>
          <w:szCs w:val="20"/>
          <w:lang w:eastAsia="cs-CZ"/>
        </w:rPr>
        <w:t>”) na druhej strane</w:t>
      </w:r>
      <w:r w:rsidR="009F6133">
        <w:rPr>
          <w:rFonts w:ascii="Garamond" w:hAnsi="Garamond"/>
          <w:bCs/>
          <w:sz w:val="20"/>
          <w:szCs w:val="20"/>
          <w:lang w:eastAsia="cs-CZ"/>
        </w:rPr>
        <w:t>.</w:t>
      </w:r>
    </w:p>
    <w:p w14:paraId="10F5E388" w14:textId="77777777" w:rsidR="006B4B49" w:rsidRPr="009E09CC" w:rsidRDefault="006B4B49" w:rsidP="00A22134">
      <w:pPr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426806B" w14:textId="77777777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14196290" w14:textId="77777777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CE6F20D" w14:textId="6D1B3B4B" w:rsidR="006B4B49" w:rsidRPr="009E09CC" w:rsidRDefault="006B4B49" w:rsidP="00A22134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má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záujem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E2F79" w:rsidRPr="009E09CC">
        <w:rPr>
          <w:rFonts w:ascii="Garamond" w:eastAsia="Times New Roman" w:hAnsi="Garamond" w:cs="Times New Roman"/>
          <w:sz w:val="20"/>
          <w:szCs w:val="20"/>
        </w:rPr>
        <w:t>o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Times New Roman" w:hAnsi="Garamond" w:cs="Times New Roman"/>
          <w:sz w:val="20"/>
          <w:szCs w:val="20"/>
        </w:rPr>
        <w:t>vykonanie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Times New Roman" w:hAnsi="Garamond" w:cs="Times New Roman"/>
          <w:sz w:val="20"/>
          <w:szCs w:val="20"/>
        </w:rPr>
        <w:t>diel</w:t>
      </w:r>
      <w:r w:rsidR="00487AA3">
        <w:rPr>
          <w:rFonts w:ascii="Garamond" w:eastAsia="Times New Roman" w:hAnsi="Garamond" w:cs="Times New Roman"/>
          <w:sz w:val="20"/>
          <w:szCs w:val="20"/>
        </w:rPr>
        <w:t>a z</w:t>
      </w:r>
      <w:r w:rsidR="004C27A9">
        <w:rPr>
          <w:rFonts w:ascii="Garamond" w:eastAsia="Times New Roman" w:hAnsi="Garamond" w:cs="Times New Roman"/>
          <w:sz w:val="20"/>
          <w:szCs w:val="20"/>
        </w:rPr>
        <w:t> </w:t>
      </w:r>
      <w:r w:rsidR="00487AA3">
        <w:rPr>
          <w:rFonts w:ascii="Garamond" w:eastAsia="Times New Roman" w:hAnsi="Garamond" w:cs="Times New Roman"/>
          <w:sz w:val="20"/>
          <w:szCs w:val="20"/>
        </w:rPr>
        <w:t>dôvodu</w:t>
      </w:r>
      <w:r w:rsidR="004C27A9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4C27A9" w:rsidRPr="004C27A9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  <w:r w:rsidR="009E09CC" w:rsidRPr="004C27A9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="00487AA3" w:rsidRPr="004C27A9">
        <w:rPr>
          <w:rFonts w:ascii="Garamond" w:eastAsia="Times New Roman" w:hAnsi="Garamond" w:cs="Times New Roman"/>
          <w:i/>
          <w:iCs/>
          <w:sz w:val="20"/>
          <w:szCs w:val="20"/>
        </w:rPr>
        <w:t>o</w:t>
      </w:r>
      <w:r w:rsidR="00892ECD" w:rsidRPr="004C27A9">
        <w:rPr>
          <w:rFonts w:ascii="Garamond" w:hAnsi="Garamond" w:cs="Arial"/>
          <w:i/>
          <w:iCs/>
          <w:sz w:val="20"/>
          <w:szCs w:val="20"/>
        </w:rPr>
        <w:t>prav</w:t>
      </w:r>
      <w:r w:rsidR="00487AA3" w:rsidRPr="004C27A9">
        <w:rPr>
          <w:rFonts w:ascii="Garamond" w:hAnsi="Garamond" w:cs="Arial"/>
          <w:i/>
          <w:iCs/>
          <w:sz w:val="20"/>
          <w:szCs w:val="20"/>
        </w:rPr>
        <w:t>y</w:t>
      </w:r>
      <w:r w:rsidR="009E09CC" w:rsidRPr="004C27A9">
        <w:rPr>
          <w:rFonts w:ascii="Garamond" w:hAnsi="Garamond" w:cs="Arial"/>
          <w:i/>
          <w:iCs/>
          <w:sz w:val="20"/>
          <w:szCs w:val="20"/>
        </w:rPr>
        <w:t xml:space="preserve"> </w:t>
      </w:r>
      <w:r w:rsidR="00892ECD" w:rsidRPr="004C27A9">
        <w:rPr>
          <w:rFonts w:ascii="Garamond" w:hAnsi="Garamond" w:cs="Arial"/>
          <w:i/>
          <w:iCs/>
          <w:sz w:val="20"/>
          <w:szCs w:val="20"/>
        </w:rPr>
        <w:t>koľajových</w:t>
      </w:r>
      <w:r w:rsidR="009E09CC" w:rsidRPr="004C27A9">
        <w:rPr>
          <w:rFonts w:ascii="Garamond" w:hAnsi="Garamond" w:cs="Arial"/>
          <w:i/>
          <w:iCs/>
          <w:sz w:val="20"/>
          <w:szCs w:val="20"/>
        </w:rPr>
        <w:t xml:space="preserve"> </w:t>
      </w:r>
      <w:r w:rsidR="00892ECD" w:rsidRPr="004C27A9">
        <w:rPr>
          <w:rFonts w:ascii="Garamond" w:hAnsi="Garamond" w:cs="Arial"/>
          <w:i/>
          <w:iCs/>
          <w:sz w:val="20"/>
          <w:szCs w:val="20"/>
        </w:rPr>
        <w:t>oblúkov</w:t>
      </w:r>
      <w:r w:rsidR="007708EA" w:rsidRPr="004C27A9">
        <w:rPr>
          <w:rFonts w:ascii="Garamond" w:hAnsi="Garamond" w:cs="Arial"/>
          <w:i/>
          <w:iCs/>
          <w:sz w:val="20"/>
          <w:szCs w:val="20"/>
        </w:rPr>
        <w:t xml:space="preserve">, výhybiek a križovatiek vrátane ich súvisiacich funkčných častí </w:t>
      </w:r>
      <w:proofErr w:type="spellStart"/>
      <w:r w:rsidR="007708EA" w:rsidRPr="004C27A9">
        <w:rPr>
          <w:rFonts w:ascii="Garamond" w:hAnsi="Garamond" w:cs="Arial"/>
          <w:i/>
          <w:iCs/>
          <w:sz w:val="20"/>
          <w:szCs w:val="20"/>
        </w:rPr>
        <w:t>reprofiláciou</w:t>
      </w:r>
      <w:proofErr w:type="spellEnd"/>
      <w:r w:rsidR="007708EA" w:rsidRPr="004C27A9">
        <w:rPr>
          <w:rFonts w:ascii="Garamond" w:hAnsi="Garamond" w:cs="Arial"/>
          <w:i/>
          <w:iCs/>
          <w:sz w:val="20"/>
          <w:szCs w:val="20"/>
        </w:rPr>
        <w:t xml:space="preserve"> opotrebovaných častí do zodpovedajúceho prierezu a tvaru bez prerušenia električkovej dopravy s max. využitím nočnej dopravnej výluky</w:t>
      </w:r>
      <w:r w:rsidR="00D50F84">
        <w:rPr>
          <w:rFonts w:ascii="Garamond" w:hAnsi="Garamond" w:cs="Arial"/>
          <w:i/>
          <w:iCs/>
          <w:sz w:val="20"/>
          <w:szCs w:val="20"/>
        </w:rPr>
        <w:t>. Realizácia odstraňovania havarijných stavov častí koľajového zvršku električkových tratí</w:t>
      </w:r>
      <w:r w:rsidR="005E2F79" w:rsidRPr="009E09CC">
        <w:rPr>
          <w:rFonts w:ascii="Garamond" w:eastAsia="Times New Roman" w:hAnsi="Garamond" w:cs="Times New Roman"/>
          <w:sz w:val="20"/>
          <w:szCs w:val="20"/>
        </w:rPr>
        <w:t>,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Times New Roman" w:hAnsi="Garamond" w:cs="Times New Roman"/>
          <w:sz w:val="20"/>
          <w:szCs w:val="20"/>
        </w:rPr>
        <w:t>za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Times New Roman" w:hAnsi="Garamond" w:cs="Times New Roman"/>
          <w:sz w:val="20"/>
          <w:szCs w:val="20"/>
        </w:rPr>
        <w:t>účelom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čoho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realizoval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8D4BAF">
        <w:rPr>
          <w:rFonts w:ascii="Garamond" w:eastAsia="Times New Roman" w:hAnsi="Garamond" w:cs="Times New Roman"/>
          <w:sz w:val="20"/>
          <w:szCs w:val="20"/>
        </w:rPr>
        <w:t>zákazku podľa internej smernice ER 97/2017 o obstarávaní v podmienkach DPB, </w:t>
      </w:r>
      <w:proofErr w:type="spellStart"/>
      <w:r w:rsidR="008D4BAF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="008D4BAF">
        <w:rPr>
          <w:rFonts w:ascii="Garamond" w:eastAsia="Times New Roman" w:hAnsi="Garamond" w:cs="Times New Roman"/>
          <w:sz w:val="20"/>
          <w:szCs w:val="20"/>
        </w:rPr>
        <w:t>. označenú interným číslom</w:t>
      </w:r>
      <w:r w:rsidR="008D4BAF" w:rsidRPr="00952DB2">
        <w:rPr>
          <w:rFonts w:ascii="Garamond" w:hAnsi="Garamond" w:cs="Garamond"/>
          <w:sz w:val="20"/>
          <w:szCs w:val="20"/>
        </w:rPr>
        <w:t xml:space="preserve"> č.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8D4BAF">
        <w:rPr>
          <w:rFonts w:ascii="Garamond" w:hAnsi="Garamond"/>
          <w:sz w:val="20"/>
          <w:szCs w:val="20"/>
        </w:rPr>
        <w:t>CP 20/2026</w:t>
      </w:r>
      <w:r w:rsidR="008A27B1" w:rsidRPr="009E09CC">
        <w:rPr>
          <w:rFonts w:ascii="Garamond" w:hAnsi="Garamond"/>
          <w:sz w:val="20"/>
          <w:szCs w:val="20"/>
        </w:rPr>
        <w:t xml:space="preserve"> </w:t>
      </w:r>
      <w:r w:rsidR="008A27B1">
        <w:rPr>
          <w:rFonts w:ascii="Garamond" w:hAnsi="Garamond"/>
          <w:sz w:val="20"/>
          <w:szCs w:val="20"/>
        </w:rPr>
        <w:t>„</w:t>
      </w:r>
      <w:r w:rsidR="00892ECD" w:rsidRPr="004C27A9">
        <w:rPr>
          <w:rFonts w:ascii="Garamond" w:hAnsi="Garamond" w:cs="Arial"/>
          <w:b/>
          <w:bCs/>
          <w:sz w:val="20"/>
          <w:szCs w:val="20"/>
        </w:rPr>
        <w:t>Oprava</w:t>
      </w:r>
      <w:r w:rsidR="009E09CC" w:rsidRPr="004C27A9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892ECD" w:rsidRPr="004C27A9">
        <w:rPr>
          <w:rFonts w:ascii="Garamond" w:hAnsi="Garamond" w:cs="Arial"/>
          <w:b/>
          <w:bCs/>
          <w:sz w:val="20"/>
          <w:szCs w:val="20"/>
        </w:rPr>
        <w:t>koľajových</w:t>
      </w:r>
      <w:r w:rsidR="009E09CC" w:rsidRPr="004C27A9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892ECD" w:rsidRPr="004C27A9">
        <w:rPr>
          <w:rFonts w:ascii="Garamond" w:hAnsi="Garamond" w:cs="Arial"/>
          <w:b/>
          <w:bCs/>
          <w:sz w:val="20"/>
          <w:szCs w:val="20"/>
        </w:rPr>
        <w:t>oblúkov</w:t>
      </w:r>
      <w:r w:rsidR="009E09CC" w:rsidRPr="004C27A9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892ECD" w:rsidRPr="004C27A9">
        <w:rPr>
          <w:rFonts w:ascii="Garamond" w:hAnsi="Garamond" w:cs="Arial"/>
          <w:b/>
          <w:bCs/>
          <w:sz w:val="20"/>
          <w:szCs w:val="20"/>
        </w:rPr>
        <w:t>a</w:t>
      </w:r>
      <w:r w:rsidR="009E09CC" w:rsidRPr="004C27A9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892ECD" w:rsidRPr="004C27A9">
        <w:rPr>
          <w:rFonts w:ascii="Garamond" w:hAnsi="Garamond" w:cs="Arial"/>
          <w:b/>
          <w:bCs/>
          <w:sz w:val="20"/>
          <w:szCs w:val="20"/>
        </w:rPr>
        <w:t>konštrukcií</w:t>
      </w:r>
      <w:r w:rsidR="009E09CC" w:rsidRPr="004C27A9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892ECD" w:rsidRPr="004C27A9">
        <w:rPr>
          <w:rFonts w:ascii="Garamond" w:hAnsi="Garamond" w:cs="Arial"/>
          <w:b/>
          <w:bCs/>
          <w:sz w:val="20"/>
          <w:szCs w:val="20"/>
        </w:rPr>
        <w:t>navarovaním</w:t>
      </w:r>
      <w:r w:rsidR="000B626D" w:rsidRPr="009E09CC">
        <w:rPr>
          <w:rFonts w:ascii="Garamond" w:hAnsi="Garamond"/>
          <w:sz w:val="20"/>
          <w:szCs w:val="20"/>
        </w:rPr>
        <w:t>“</w:t>
      </w:r>
      <w:r w:rsidR="008D4BAF">
        <w:rPr>
          <w:rFonts w:ascii="Garamond" w:hAnsi="Garamond"/>
          <w:sz w:val="20"/>
          <w:szCs w:val="20"/>
        </w:rPr>
        <w:t>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</w:p>
    <w:p w14:paraId="32E097FE" w14:textId="77777777" w:rsidR="006B4B49" w:rsidRPr="009E09CC" w:rsidRDefault="006B4B49" w:rsidP="00A22134">
      <w:pPr>
        <w:widowControl w:val="0"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D33B8BF" w14:textId="35723A18" w:rsidR="00AE33B8" w:rsidRPr="009E09CC" w:rsidRDefault="002A4E07" w:rsidP="00A22134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Zhotoviteľ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stal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víťazom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Calibri" w:hAnsi="Garamond" w:cs="Times New Roman"/>
          <w:sz w:val="20"/>
          <w:szCs w:val="20"/>
        </w:rPr>
        <w:t>verejného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Calibri" w:hAnsi="Garamond" w:cs="Times New Roman"/>
          <w:sz w:val="20"/>
          <w:szCs w:val="20"/>
        </w:rPr>
        <w:t>obstarávania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predmet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zákazky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č</w:t>
      </w:r>
      <w:r w:rsidR="00D50F84">
        <w:rPr>
          <w:rFonts w:ascii="Garamond" w:hAnsi="Garamond"/>
          <w:sz w:val="20"/>
          <w:szCs w:val="20"/>
        </w:rPr>
        <w:t xml:space="preserve">. </w:t>
      </w:r>
      <w:r w:rsidR="008D4BAF">
        <w:rPr>
          <w:rFonts w:ascii="Garamond" w:hAnsi="Garamond"/>
          <w:sz w:val="20"/>
          <w:szCs w:val="20"/>
        </w:rPr>
        <w:t>CP 20/2026</w:t>
      </w:r>
      <w:r w:rsidR="00D50F84" w:rsidRPr="009E09CC">
        <w:rPr>
          <w:rFonts w:ascii="Garamond" w:hAnsi="Garamond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„</w:t>
      </w:r>
      <w:r w:rsidR="00892ECD" w:rsidRPr="004C27A9">
        <w:rPr>
          <w:rFonts w:ascii="Garamond" w:hAnsi="Garamond" w:cs="Arial"/>
          <w:b/>
          <w:bCs/>
          <w:sz w:val="20"/>
          <w:szCs w:val="20"/>
        </w:rPr>
        <w:t>Oprava</w:t>
      </w:r>
      <w:r w:rsidR="009E09CC" w:rsidRPr="004C27A9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892ECD" w:rsidRPr="004C27A9">
        <w:rPr>
          <w:rFonts w:ascii="Garamond" w:hAnsi="Garamond" w:cs="Arial"/>
          <w:b/>
          <w:bCs/>
          <w:sz w:val="20"/>
          <w:szCs w:val="20"/>
        </w:rPr>
        <w:t>koľajových</w:t>
      </w:r>
      <w:r w:rsidR="009E09CC" w:rsidRPr="004C27A9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892ECD" w:rsidRPr="004C27A9">
        <w:rPr>
          <w:rFonts w:ascii="Garamond" w:hAnsi="Garamond" w:cs="Arial"/>
          <w:b/>
          <w:bCs/>
          <w:sz w:val="20"/>
          <w:szCs w:val="20"/>
        </w:rPr>
        <w:t>oblúkov</w:t>
      </w:r>
      <w:r w:rsidR="009E09CC" w:rsidRPr="004C27A9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892ECD" w:rsidRPr="004C27A9">
        <w:rPr>
          <w:rFonts w:ascii="Garamond" w:hAnsi="Garamond" w:cs="Arial"/>
          <w:b/>
          <w:bCs/>
          <w:sz w:val="20"/>
          <w:szCs w:val="20"/>
        </w:rPr>
        <w:t>a</w:t>
      </w:r>
      <w:r w:rsidR="009E09CC" w:rsidRPr="004C27A9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892ECD" w:rsidRPr="004C27A9">
        <w:rPr>
          <w:rFonts w:ascii="Garamond" w:hAnsi="Garamond" w:cs="Arial"/>
          <w:b/>
          <w:bCs/>
          <w:sz w:val="20"/>
          <w:szCs w:val="20"/>
        </w:rPr>
        <w:t>konštrukcií</w:t>
      </w:r>
      <w:r w:rsidR="009E09CC" w:rsidRPr="004C27A9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892ECD" w:rsidRPr="004C27A9">
        <w:rPr>
          <w:rFonts w:ascii="Garamond" w:hAnsi="Garamond" w:cs="Arial"/>
          <w:b/>
          <w:bCs/>
          <w:sz w:val="20"/>
          <w:szCs w:val="20"/>
        </w:rPr>
        <w:t>navarovaním</w:t>
      </w:r>
      <w:r w:rsidR="000B626D" w:rsidRPr="009E09CC">
        <w:rPr>
          <w:rFonts w:ascii="Garamond" w:hAnsi="Garamond"/>
          <w:sz w:val="20"/>
          <w:szCs w:val="20"/>
        </w:rPr>
        <w:t>“</w:t>
      </w:r>
      <w:r w:rsidR="00AE33B8" w:rsidRPr="009E09CC">
        <w:rPr>
          <w:rFonts w:ascii="Garamond" w:eastAsia="Calibri" w:hAnsi="Garamond" w:cs="Times New Roman"/>
          <w:sz w:val="20"/>
          <w:szCs w:val="20"/>
        </w:rPr>
        <w:t>;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AE33B8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7443708B" w14:textId="77777777" w:rsidR="00AE33B8" w:rsidRPr="009E09CC" w:rsidRDefault="00AE33B8" w:rsidP="00A22134">
      <w:pPr>
        <w:pStyle w:val="Odsekzoznamu"/>
        <w:widowControl w:val="0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5A4179C2" w14:textId="77777777" w:rsidR="00AE33B8" w:rsidRPr="009E09CC" w:rsidRDefault="00AE33B8" w:rsidP="00A22134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majú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záujem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upraviť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vzájomné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súvisiace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realizáciou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00482" w:rsidRPr="009E09CC">
        <w:rPr>
          <w:rFonts w:ascii="Garamond" w:hAnsi="Garamond"/>
          <w:sz w:val="20"/>
          <w:szCs w:val="20"/>
        </w:rPr>
        <w:t>D</w:t>
      </w:r>
      <w:r w:rsidRPr="009E09CC">
        <w:rPr>
          <w:rFonts w:ascii="Garamond" w:hAnsi="Garamond"/>
          <w:sz w:val="20"/>
          <w:szCs w:val="20"/>
        </w:rPr>
        <w:t>iela;</w:t>
      </w:r>
    </w:p>
    <w:p w14:paraId="1CE8EBA8" w14:textId="77777777" w:rsidR="00AE33B8" w:rsidRPr="009E09CC" w:rsidRDefault="00AE33B8" w:rsidP="00A22134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EA56041" w14:textId="77777777" w:rsidR="00AB6E62" w:rsidRPr="009E09CC" w:rsidRDefault="0088049D" w:rsidP="00A22134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DOHODLO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sa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nasledovné</w:t>
      </w:r>
      <w:r w:rsidR="00AE33B8" w:rsidRPr="009E09CC">
        <w:rPr>
          <w:rFonts w:ascii="Garamond" w:hAnsi="Garamond"/>
          <w:sz w:val="20"/>
          <w:szCs w:val="20"/>
        </w:rPr>
        <w:t>:</w:t>
      </w:r>
    </w:p>
    <w:p w14:paraId="196A5763" w14:textId="77777777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1FA7262B" w14:textId="77777777" w:rsidR="006B4B49" w:rsidRPr="009E09CC" w:rsidRDefault="006B4B49" w:rsidP="00A22134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9E09CC"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9E09CC"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9E09CC"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9E09CC"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ustanovení</w:t>
      </w:r>
    </w:p>
    <w:p w14:paraId="6A6FF1BF" w14:textId="77777777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39A1A14" w14:textId="77777777" w:rsidR="006B4B49" w:rsidRPr="009E09CC" w:rsidRDefault="006B4B49" w:rsidP="00A22134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60D9B077" w14:textId="77777777" w:rsidR="00094CD5" w:rsidRPr="009E09CC" w:rsidRDefault="00094CD5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165FC948" w14:textId="6167DC06" w:rsidR="008760C5" w:rsidRDefault="0072179F" w:rsidP="00A22134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Dielo</w:t>
      </w:r>
      <w:r w:rsidR="009E09CC"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oprava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koľajových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oblúkov,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výhybiek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križovatiek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vrátane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ich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súvisiacich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funkčných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častí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="00892ECD" w:rsidRPr="009E09CC">
        <w:rPr>
          <w:rFonts w:ascii="Garamond" w:hAnsi="Garamond" w:cs="Arial"/>
          <w:sz w:val="20"/>
          <w:szCs w:val="20"/>
        </w:rPr>
        <w:t>reprofiláciou</w:t>
      </w:r>
      <w:proofErr w:type="spellEnd"/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opotrebovaných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častí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do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zodpovedajúceho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prierezu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tvaru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bez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prerušenia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električkovej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dopravy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s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maximálnym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využitím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nočnej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dopravnej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výluky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realizácia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odstraňovania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havarijných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stavov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častí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koľajového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zvršku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električkových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92ECD" w:rsidRPr="009E09CC">
        <w:rPr>
          <w:rFonts w:ascii="Garamond" w:hAnsi="Garamond" w:cs="Arial"/>
          <w:sz w:val="20"/>
          <w:szCs w:val="20"/>
        </w:rPr>
        <w:t>tratí</w:t>
      </w:r>
      <w:r w:rsidR="00343CF2">
        <w:rPr>
          <w:rFonts w:ascii="Garamond" w:hAnsi="Garamond" w:cs="Arial"/>
          <w:sz w:val="20"/>
          <w:szCs w:val="20"/>
        </w:rPr>
        <w:t>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pričom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Dielo</w:t>
      </w:r>
      <w:r w:rsidR="0044220D">
        <w:rPr>
          <w:rFonts w:ascii="Garamond" w:hAnsi="Garamond"/>
          <w:sz w:val="20"/>
          <w:szCs w:val="20"/>
          <w:lang w:eastAsia="cs-CZ"/>
        </w:rPr>
        <w:t>m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sa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na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účely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Zmluvy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rozumie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aj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jeho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jednotlivá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časť,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pokiaľ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zo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znenia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Zmluvy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nie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je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zrejmé,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že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sa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týmto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označením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myslí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iba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Dielo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ako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="00500482" w:rsidRPr="009E09CC">
        <w:rPr>
          <w:rFonts w:ascii="Garamond" w:hAnsi="Garamond"/>
          <w:sz w:val="20"/>
          <w:szCs w:val="20"/>
          <w:lang w:eastAsia="cs-CZ"/>
        </w:rPr>
        <w:t>celok;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87796" w:rsidRPr="009E09CC">
        <w:rPr>
          <w:rFonts w:ascii="Garamond" w:hAnsi="Garamond" w:cs="Arial"/>
          <w:sz w:val="20"/>
          <w:szCs w:val="20"/>
        </w:rPr>
        <w:t>Dielo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87796" w:rsidRPr="009E09CC">
        <w:rPr>
          <w:rFonts w:ascii="Garamond" w:hAnsi="Garamond" w:cs="Arial"/>
          <w:sz w:val="20"/>
          <w:szCs w:val="20"/>
        </w:rPr>
        <w:t>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87796" w:rsidRPr="009E09CC">
        <w:rPr>
          <w:rFonts w:ascii="Garamond" w:hAnsi="Garamond" w:cs="Arial"/>
          <w:sz w:val="20"/>
          <w:szCs w:val="20"/>
        </w:rPr>
        <w:t>ďalej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87796" w:rsidRPr="009E09CC">
        <w:rPr>
          <w:rFonts w:ascii="Garamond" w:hAnsi="Garamond" w:cs="Arial"/>
          <w:sz w:val="20"/>
          <w:szCs w:val="20"/>
        </w:rPr>
        <w:t>bližšie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87796" w:rsidRPr="009E09CC">
        <w:rPr>
          <w:rFonts w:ascii="Garamond" w:hAnsi="Garamond" w:cs="Arial"/>
          <w:sz w:val="20"/>
          <w:szCs w:val="20"/>
        </w:rPr>
        <w:t>špecifikované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87796" w:rsidRPr="009E09CC">
        <w:rPr>
          <w:rFonts w:ascii="Garamond" w:hAnsi="Garamond" w:cs="Arial"/>
          <w:sz w:val="20"/>
          <w:szCs w:val="20"/>
        </w:rPr>
        <w:t>v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87796" w:rsidRPr="009E09CC">
        <w:rPr>
          <w:rFonts w:ascii="Garamond" w:hAnsi="Garamond" w:cs="Arial"/>
          <w:sz w:val="20"/>
          <w:szCs w:val="20"/>
        </w:rPr>
        <w:t>Prílohe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87796" w:rsidRPr="009E09CC">
        <w:rPr>
          <w:rFonts w:ascii="Garamond" w:hAnsi="Garamond" w:cs="Arial"/>
          <w:sz w:val="20"/>
          <w:szCs w:val="20"/>
        </w:rPr>
        <w:t>1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87796" w:rsidRPr="009E09CC">
        <w:rPr>
          <w:rFonts w:ascii="Garamond" w:hAnsi="Garamond" w:cs="Arial"/>
          <w:sz w:val="20"/>
          <w:szCs w:val="20"/>
        </w:rPr>
        <w:t>Zmluvy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C54213" w:rsidRPr="009E09CC">
        <w:rPr>
          <w:rFonts w:ascii="Garamond" w:hAnsi="Garamond" w:cs="Arial"/>
          <w:sz w:val="20"/>
          <w:szCs w:val="20"/>
        </w:rPr>
        <w:t>–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C54213" w:rsidRPr="009E09CC">
        <w:rPr>
          <w:rFonts w:ascii="Garamond" w:hAnsi="Garamond" w:cs="Arial"/>
          <w:sz w:val="20"/>
          <w:szCs w:val="20"/>
        </w:rPr>
        <w:t>Špecifikácia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C54213" w:rsidRPr="009E09CC">
        <w:rPr>
          <w:rFonts w:ascii="Garamond" w:hAnsi="Garamond" w:cs="Arial"/>
          <w:sz w:val="20"/>
          <w:szCs w:val="20"/>
        </w:rPr>
        <w:t>Diela,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C54213" w:rsidRPr="009E09CC">
        <w:rPr>
          <w:rFonts w:ascii="Garamond" w:hAnsi="Garamond" w:cs="Arial"/>
          <w:sz w:val="20"/>
          <w:szCs w:val="20"/>
        </w:rPr>
        <w:t>ktorá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C54213" w:rsidRPr="009E09CC">
        <w:rPr>
          <w:rFonts w:ascii="Garamond" w:hAnsi="Garamond" w:cs="Arial"/>
          <w:sz w:val="20"/>
          <w:szCs w:val="20"/>
        </w:rPr>
        <w:t>tvo</w:t>
      </w:r>
      <w:r w:rsidR="008F5E69" w:rsidRPr="009E09CC">
        <w:rPr>
          <w:rFonts w:ascii="Garamond" w:hAnsi="Garamond" w:cs="Arial"/>
          <w:sz w:val="20"/>
          <w:szCs w:val="20"/>
        </w:rPr>
        <w:t>rí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F5E69" w:rsidRPr="009E09CC">
        <w:rPr>
          <w:rFonts w:ascii="Garamond" w:hAnsi="Garamond" w:cs="Arial"/>
          <w:sz w:val="20"/>
          <w:szCs w:val="20"/>
        </w:rPr>
        <w:t>neoddeliteľnú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F5E69" w:rsidRPr="009E09CC">
        <w:rPr>
          <w:rFonts w:ascii="Garamond" w:hAnsi="Garamond" w:cs="Arial"/>
          <w:sz w:val="20"/>
          <w:szCs w:val="20"/>
        </w:rPr>
        <w:t>súčasť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F5E69" w:rsidRPr="009E09CC">
        <w:rPr>
          <w:rFonts w:ascii="Garamond" w:hAnsi="Garamond" w:cs="Arial"/>
          <w:sz w:val="20"/>
          <w:szCs w:val="20"/>
        </w:rPr>
        <w:t>Zmluvy</w:t>
      </w:r>
      <w:r w:rsidR="00500482" w:rsidRPr="009E09CC">
        <w:rPr>
          <w:rFonts w:ascii="Garamond" w:hAnsi="Garamond" w:cs="Arial"/>
          <w:sz w:val="20"/>
          <w:szCs w:val="20"/>
        </w:rPr>
        <w:t>;</w:t>
      </w:r>
    </w:p>
    <w:p w14:paraId="6870B5FB" w14:textId="77777777" w:rsidR="008760C5" w:rsidRPr="008760C5" w:rsidRDefault="008760C5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2AFF11EF" w14:textId="2E53F858" w:rsidR="008760C5" w:rsidRPr="009E09CC" w:rsidRDefault="008760C5" w:rsidP="00A22134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hAnsi="Garamond"/>
          <w:b/>
          <w:sz w:val="20"/>
          <w:szCs w:val="20"/>
          <w:lang w:eastAsia="cs-CZ"/>
        </w:rPr>
        <w:t xml:space="preserve">Cena za Dielo </w:t>
      </w:r>
      <w:r w:rsidRPr="009E09CC">
        <w:rPr>
          <w:rFonts w:ascii="Garamond" w:hAnsi="Garamond"/>
          <w:sz w:val="20"/>
          <w:szCs w:val="20"/>
          <w:lang w:eastAsia="cs-CZ"/>
        </w:rPr>
        <w:t xml:space="preserve">znamená </w:t>
      </w:r>
      <w:r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odplata za vykonanie Diela stanovená na základe jednotkových cien podľa Prílohy 2 Zmluvy – </w:t>
      </w:r>
      <w:r w:rsidRPr="009E09CC">
        <w:rPr>
          <w:rFonts w:ascii="Garamond" w:hAnsi="Garamond" w:cs="Arial"/>
          <w:bCs/>
          <w:sz w:val="20"/>
          <w:szCs w:val="20"/>
        </w:rPr>
        <w:t>Tvorba ceny Diela</w:t>
      </w:r>
      <w:r>
        <w:rPr>
          <w:rFonts w:ascii="Garamond" w:hAnsi="Garamond" w:cs="Arial"/>
          <w:bCs/>
          <w:sz w:val="20"/>
          <w:szCs w:val="20"/>
        </w:rPr>
        <w:t>;</w:t>
      </w:r>
    </w:p>
    <w:p w14:paraId="16CD92E9" w14:textId="77777777" w:rsidR="00C54213" w:rsidRPr="009E09CC" w:rsidRDefault="00C54213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6789ACD7" w14:textId="77777777" w:rsidR="00866EDA" w:rsidRPr="00866EDA" w:rsidRDefault="00866EDA" w:rsidP="00A22134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 zákonník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40/1964 Zb. Občiansky zákonník v znení neskorších predpisov;</w:t>
      </w:r>
    </w:p>
    <w:p w14:paraId="27B896CA" w14:textId="77777777" w:rsidR="00866EDA" w:rsidRDefault="00866EDA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6F7D7F53" w14:textId="77777777" w:rsidR="00B54D9D" w:rsidRPr="009E09CC" w:rsidRDefault="006B4B49" w:rsidP="00A22134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</w:t>
      </w:r>
      <w:r w:rsidR="009E09CC"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513/1991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Obchodný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14:paraId="3C8A78FB" w14:textId="77777777" w:rsidR="00A44905" w:rsidRPr="00866EDA" w:rsidRDefault="00A44905" w:rsidP="00A2213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27500954" w14:textId="77777777" w:rsidR="005B2A65" w:rsidRPr="009E09CC" w:rsidRDefault="005B2A65" w:rsidP="00A22134">
      <w:pPr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Pracovný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deň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deň,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sobotou,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nedeľou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pokoja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voľna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republike;</w:t>
      </w:r>
    </w:p>
    <w:p w14:paraId="4482B4AE" w14:textId="77777777" w:rsidR="005B2A65" w:rsidRPr="009E09CC" w:rsidRDefault="005B2A65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55A56E4" w14:textId="77777777" w:rsidR="005B2A65" w:rsidRPr="009E09CC" w:rsidRDefault="005B2A65" w:rsidP="00A22134">
      <w:pPr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Preberací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protokol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protokol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odovzdaní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</w:t>
      </w:r>
      <w:r w:rsidR="0044220D">
        <w:rPr>
          <w:rFonts w:ascii="Garamond" w:hAnsi="Garamond"/>
          <w:sz w:val="20"/>
          <w:szCs w:val="20"/>
        </w:rPr>
        <w:t xml:space="preserve"> za podmienok špecifikovaných v článku 6 Zmluvy</w:t>
      </w:r>
      <w:r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podpísaný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zástupcami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strán;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</w:p>
    <w:p w14:paraId="55C4674E" w14:textId="77777777" w:rsidR="005B2A65" w:rsidRPr="009E09CC" w:rsidRDefault="005B2A65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ABC0C8D" w14:textId="77777777" w:rsidR="007F3DC5" w:rsidRPr="009E09CC" w:rsidRDefault="007F3DC5" w:rsidP="00A22134">
      <w:pPr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Register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partnerov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verejného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sektora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informačný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systém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obsahuje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údaje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partneroch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sektora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konečných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užívateľoch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výhod</w:t>
      </w:r>
      <w:r w:rsidR="0044220D">
        <w:rPr>
          <w:rFonts w:ascii="Garamond" w:hAnsi="Garamond"/>
          <w:sz w:val="20"/>
          <w:szCs w:val="20"/>
        </w:rPr>
        <w:t>;  pričom j</w:t>
      </w:r>
      <w:r w:rsidRPr="009E09CC">
        <w:rPr>
          <w:rFonts w:ascii="Garamond" w:hAnsi="Garamond"/>
          <w:sz w:val="20"/>
          <w:szCs w:val="20"/>
        </w:rPr>
        <w:t>eho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správcom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prevádzkovateľom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on-line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webovom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sídle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hyperlink r:id="rId9" w:history="1">
        <w:r w:rsidRPr="009E09C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9E09CC">
        <w:rPr>
          <w:rFonts w:ascii="Garamond" w:hAnsi="Garamond"/>
          <w:sz w:val="20"/>
          <w:szCs w:val="20"/>
        </w:rPr>
        <w:t>;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</w:p>
    <w:p w14:paraId="4B3A68AB" w14:textId="77777777" w:rsidR="007F3DC5" w:rsidRPr="009E09CC" w:rsidRDefault="007F3DC5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CE5418" w14:textId="77777777" w:rsidR="00866EDA" w:rsidRPr="00866EDA" w:rsidRDefault="00866EDA" w:rsidP="00A22134">
      <w:pPr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866EDA">
        <w:rPr>
          <w:rFonts w:ascii="Garamond" w:hAnsi="Garamond"/>
          <w:b/>
          <w:sz w:val="20"/>
          <w:szCs w:val="20"/>
        </w:rPr>
        <w:t>Subdodávateľ</w:t>
      </w:r>
      <w:r w:rsidRPr="00566A72">
        <w:rPr>
          <w:rFonts w:ascii="Garamond" w:hAnsi="Garamond"/>
          <w:b/>
          <w:sz w:val="20"/>
          <w:szCs w:val="20"/>
        </w:rPr>
        <w:t xml:space="preserve"> </w:t>
      </w:r>
      <w:r w:rsidRPr="00566A72">
        <w:rPr>
          <w:rFonts w:ascii="Garamond" w:hAnsi="Garamond"/>
          <w:sz w:val="20"/>
          <w:szCs w:val="20"/>
        </w:rPr>
        <w:t xml:space="preserve">znamená fyzická alebo právnická osoba uvedená v zmluve uzatvorenej medzi </w:t>
      </w:r>
      <w:r>
        <w:rPr>
          <w:rFonts w:ascii="Garamond" w:hAnsi="Garamond"/>
          <w:sz w:val="20"/>
          <w:szCs w:val="20"/>
        </w:rPr>
        <w:t>Zhotoviteľom</w:t>
      </w:r>
      <w:r w:rsidRPr="00566A72">
        <w:rPr>
          <w:rFonts w:ascii="Garamond" w:hAnsi="Garamond"/>
          <w:sz w:val="20"/>
          <w:szCs w:val="20"/>
        </w:rPr>
        <w:t xml:space="preserve"> a </w:t>
      </w:r>
      <w:r w:rsidRPr="00566A72">
        <w:rPr>
          <w:rFonts w:ascii="Garamond" w:eastAsia="Calibri" w:hAnsi="Garamond"/>
          <w:sz w:val="20"/>
          <w:szCs w:val="20"/>
        </w:rPr>
        <w:t>Subdodávateľom</w:t>
      </w:r>
      <w:r w:rsidRPr="00566A72">
        <w:rPr>
          <w:rFonts w:ascii="Garamond" w:hAnsi="Garamond"/>
          <w:sz w:val="20"/>
          <w:szCs w:val="20"/>
        </w:rPr>
        <w:t xml:space="preserve">, ktorá je poverená </w:t>
      </w:r>
      <w:r>
        <w:rPr>
          <w:rFonts w:ascii="Garamond" w:hAnsi="Garamond"/>
          <w:sz w:val="20"/>
          <w:szCs w:val="20"/>
        </w:rPr>
        <w:t>vykonaním</w:t>
      </w:r>
      <w:r w:rsidRPr="00566A72">
        <w:rPr>
          <w:rFonts w:ascii="Garamond" w:hAnsi="Garamond"/>
          <w:sz w:val="20"/>
          <w:szCs w:val="20"/>
        </w:rPr>
        <w:t xml:space="preserve"> časti </w:t>
      </w:r>
      <w:r>
        <w:rPr>
          <w:rFonts w:ascii="Garamond" w:hAnsi="Garamond"/>
          <w:sz w:val="20"/>
          <w:szCs w:val="20"/>
        </w:rPr>
        <w:t>Diela</w:t>
      </w:r>
      <w:r w:rsidRPr="00566A72">
        <w:rPr>
          <w:rFonts w:ascii="Garamond" w:hAnsi="Garamond"/>
          <w:sz w:val="20"/>
          <w:szCs w:val="20"/>
        </w:rPr>
        <w:t xml:space="preserve">, pričom zoznam </w:t>
      </w:r>
      <w:r w:rsidRPr="00566A72">
        <w:rPr>
          <w:rFonts w:ascii="Garamond" w:eastAsia="Calibri" w:hAnsi="Garamond"/>
          <w:sz w:val="20"/>
          <w:szCs w:val="20"/>
        </w:rPr>
        <w:t>Subdodávateľov</w:t>
      </w:r>
      <w:r w:rsidRPr="00566A72">
        <w:rPr>
          <w:rFonts w:ascii="Garamond" w:hAnsi="Garamond"/>
          <w:sz w:val="20"/>
          <w:szCs w:val="20"/>
        </w:rPr>
        <w:t xml:space="preserve"> je uvedený v Prílohe </w:t>
      </w:r>
      <w:r>
        <w:rPr>
          <w:rFonts w:ascii="Garamond" w:hAnsi="Garamond"/>
          <w:sz w:val="20"/>
          <w:szCs w:val="20"/>
        </w:rPr>
        <w:t>3</w:t>
      </w:r>
      <w:r w:rsidRPr="00566A72">
        <w:rPr>
          <w:rFonts w:ascii="Garamond" w:hAnsi="Garamond"/>
          <w:sz w:val="20"/>
          <w:szCs w:val="20"/>
        </w:rPr>
        <w:t xml:space="preserve"> Zmluvy</w:t>
      </w:r>
      <w:r>
        <w:rPr>
          <w:rFonts w:ascii="Garamond" w:hAnsi="Garamond"/>
          <w:sz w:val="20"/>
          <w:szCs w:val="20"/>
        </w:rPr>
        <w:t xml:space="preserve"> – Zoznam Subdodávateľov</w:t>
      </w:r>
      <w:r w:rsidRPr="00566A72">
        <w:rPr>
          <w:rFonts w:ascii="Garamond" w:hAnsi="Garamond"/>
          <w:sz w:val="20"/>
          <w:szCs w:val="20"/>
        </w:rPr>
        <w:t>;</w:t>
      </w:r>
    </w:p>
    <w:p w14:paraId="3824597E" w14:textId="6969F2BD" w:rsidR="00A22134" w:rsidRDefault="00A22134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0922171" w14:textId="77777777" w:rsidR="00A22134" w:rsidRPr="00A22134" w:rsidRDefault="00A22134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B930E8F" w14:textId="1BCD9045" w:rsidR="00760BFD" w:rsidRPr="00760BFD" w:rsidRDefault="00760BFD" w:rsidP="00A22134">
      <w:pPr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A8256B">
        <w:rPr>
          <w:rFonts w:ascii="Garamond" w:hAnsi="Garamond"/>
          <w:b/>
          <w:color w:val="000000" w:themeColor="text1"/>
          <w:sz w:val="20"/>
          <w:szCs w:val="20"/>
        </w:rPr>
        <w:t xml:space="preserve">Zákon o verejnom obstarávaní </w:t>
      </w:r>
      <w:r w:rsidRPr="00A8256B">
        <w:rPr>
          <w:rFonts w:ascii="Garamond" w:hAnsi="Garamond"/>
          <w:color w:val="000000" w:themeColor="text1"/>
          <w:sz w:val="20"/>
          <w:szCs w:val="20"/>
        </w:rPr>
        <w:t>znamená</w:t>
      </w:r>
      <w:r w:rsidRPr="00A8256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8256B">
        <w:rPr>
          <w:rFonts w:ascii="Garamond" w:hAnsi="Garamond"/>
          <w:sz w:val="20"/>
          <w:szCs w:val="20"/>
        </w:rPr>
        <w:t>zákon č. 343/2015 Z. z. o verejnom obstarávaní a o zmene a doplnení niektorých predpisov</w:t>
      </w:r>
      <w:r>
        <w:rPr>
          <w:rFonts w:ascii="Garamond" w:hAnsi="Garamond"/>
          <w:sz w:val="20"/>
          <w:szCs w:val="20"/>
        </w:rPr>
        <w:t xml:space="preserve"> v znení neskorších predpisov; a</w:t>
      </w:r>
    </w:p>
    <w:p w14:paraId="03A2868E" w14:textId="77777777" w:rsidR="00760BFD" w:rsidRPr="00760BFD" w:rsidRDefault="00760BFD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D1099C8" w14:textId="77777777" w:rsidR="003645F7" w:rsidRPr="009E09CC" w:rsidRDefault="006B4B49" w:rsidP="00A22134">
      <w:pPr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866EDA">
        <w:rPr>
          <w:rFonts w:ascii="Garamond" w:hAnsi="Garamond"/>
          <w:b/>
          <w:sz w:val="20"/>
          <w:szCs w:val="20"/>
        </w:rPr>
        <w:lastRenderedPageBreak/>
        <w:t>Zmluvná</w:t>
      </w:r>
      <w:r w:rsidR="009E09CC" w:rsidRPr="009E09CC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b/>
          <w:sz w:val="20"/>
          <w:szCs w:val="20"/>
        </w:rPr>
        <w:t>strana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znamená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F73BEE" w:rsidRPr="009E09CC">
        <w:rPr>
          <w:rFonts w:ascii="Garamond" w:eastAsia="Calibri" w:hAnsi="Garamond" w:cs="Times New Roman"/>
          <w:sz w:val="20"/>
          <w:szCs w:val="20"/>
        </w:rPr>
        <w:t>/alebo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C723FD" w:rsidRPr="009E09CC">
        <w:rPr>
          <w:rFonts w:ascii="Garamond" w:eastAsia="Calibri" w:hAnsi="Garamond" w:cs="Times New Roman"/>
          <w:sz w:val="20"/>
          <w:szCs w:val="20"/>
        </w:rPr>
        <w:t>Zhotoviteľ</w:t>
      </w:r>
      <w:r w:rsidR="00227A41"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50E836DE" w14:textId="77777777" w:rsidR="003645F7" w:rsidRPr="009E09CC" w:rsidRDefault="003645F7" w:rsidP="00A22134">
      <w:pPr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78DB8BD" w14:textId="77777777" w:rsidR="006B4B49" w:rsidRPr="009E09CC" w:rsidRDefault="006B4B49" w:rsidP="00A22134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12F51F8D" w14:textId="77777777" w:rsidR="0086484B" w:rsidRPr="009E09CC" w:rsidRDefault="0086484B" w:rsidP="00A22134">
      <w:pPr>
        <w:widowControl w:val="0"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0C8257C" w14:textId="77777777" w:rsidR="006B4B49" w:rsidRPr="009E09CC" w:rsidRDefault="006B4B49" w:rsidP="00A22134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7952E7E6" w14:textId="77777777" w:rsidR="0086484B" w:rsidRPr="009E09CC" w:rsidRDefault="0086484B" w:rsidP="00A22134">
      <w:pPr>
        <w:widowControl w:val="0"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C976B4C" w14:textId="77777777" w:rsidR="006B4B49" w:rsidRPr="009E09CC" w:rsidRDefault="006B4B49" w:rsidP="00A22134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57FC2F7B" w14:textId="77777777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0B658AE" w14:textId="77777777" w:rsidR="006B4B49" w:rsidRPr="009E09CC" w:rsidRDefault="006B4B49" w:rsidP="00A22134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6E74BA43" w14:textId="77777777" w:rsidR="00343CF2" w:rsidRDefault="00343CF2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F1A9F3E" w14:textId="77777777" w:rsidR="006B4B49" w:rsidRPr="009E09CC" w:rsidRDefault="006B4B49" w:rsidP="00A22134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B5BD921" w14:textId="77777777" w:rsidR="006B4B49" w:rsidRPr="009E09CC" w:rsidRDefault="006B4B49" w:rsidP="00A22134">
      <w:pPr>
        <w:widowControl w:val="0"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DA58507" w14:textId="77777777" w:rsidR="006B4B49" w:rsidRPr="009E09CC" w:rsidRDefault="006B4B49" w:rsidP="00A22134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31ED46AB" w14:textId="77777777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6BCE1E3" w14:textId="77777777" w:rsidR="006B4B49" w:rsidRPr="009E09CC" w:rsidRDefault="006B4B49" w:rsidP="00A22134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9E09CC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4732C484" w14:textId="77777777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1A9C9F5" w14:textId="77777777" w:rsidR="006B4B49" w:rsidRPr="009E09CC" w:rsidRDefault="006B4B49" w:rsidP="00A22134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69B572D9" w14:textId="77777777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103ED89" w14:textId="77777777" w:rsidR="006B4B49" w:rsidRPr="009E09CC" w:rsidRDefault="006B4B49" w:rsidP="00A22134">
      <w:pPr>
        <w:widowControl w:val="0"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Predmetom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záväzok:</w:t>
      </w:r>
    </w:p>
    <w:p w14:paraId="3EBC8BFE" w14:textId="77777777" w:rsidR="00682D29" w:rsidRPr="009E09CC" w:rsidRDefault="00682D29" w:rsidP="00A22134">
      <w:pPr>
        <w:widowControl w:val="0"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253666A" w14:textId="77777777" w:rsidR="00682D29" w:rsidRPr="009E09CC" w:rsidRDefault="0072179F" w:rsidP="00A22134">
      <w:pPr>
        <w:pStyle w:val="Odsekzoznamu"/>
        <w:widowControl w:val="0"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Zhotoviteľa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44220D">
        <w:rPr>
          <w:rFonts w:ascii="Garamond" w:eastAsia="Calibri" w:hAnsi="Garamond" w:cs="Times New Roman"/>
          <w:sz w:val="20"/>
          <w:szCs w:val="20"/>
        </w:rPr>
        <w:t>vykonať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pre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Dielo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;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348CD3DD" w14:textId="77777777" w:rsidR="00682D29" w:rsidRPr="009E09CC" w:rsidRDefault="00682D29" w:rsidP="00A22134">
      <w:pPr>
        <w:pStyle w:val="Odsekzoznamu"/>
        <w:widowControl w:val="0"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19A89995" w14:textId="77777777" w:rsidR="00682D29" w:rsidRDefault="00682D29" w:rsidP="00A22134">
      <w:pPr>
        <w:pStyle w:val="Odsekzoznamu"/>
        <w:widowControl w:val="0"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9E09C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ť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Zhotoviteľovi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9E09CC">
        <w:rPr>
          <w:rFonts w:ascii="Garamond" w:eastAsia="Calibri" w:hAnsi="Garamond" w:cs="Times New Roman"/>
          <w:sz w:val="20"/>
          <w:szCs w:val="20"/>
        </w:rPr>
        <w:t>Cenu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Dielo</w:t>
      </w:r>
      <w:r w:rsidR="0044220D">
        <w:rPr>
          <w:rFonts w:ascii="Garamond" w:eastAsia="Calibri" w:hAnsi="Garamond" w:cs="Times New Roman"/>
          <w:sz w:val="20"/>
          <w:szCs w:val="20"/>
        </w:rPr>
        <w:t>;</w:t>
      </w:r>
    </w:p>
    <w:p w14:paraId="7418A9DD" w14:textId="77777777" w:rsidR="0044220D" w:rsidRDefault="0044220D" w:rsidP="00A22134">
      <w:pPr>
        <w:widowControl w:val="0"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71398116" w14:textId="77777777" w:rsidR="0044220D" w:rsidRPr="0044220D" w:rsidRDefault="0044220D" w:rsidP="00A22134">
      <w:pPr>
        <w:widowControl w:val="0"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a to za podmienok stanovených Zmluvou.</w:t>
      </w:r>
    </w:p>
    <w:p w14:paraId="461A284C" w14:textId="77777777" w:rsidR="00682D29" w:rsidRPr="009E09CC" w:rsidRDefault="00682D29" w:rsidP="00A2213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488B676" w14:textId="77777777" w:rsidR="000E6CA0" w:rsidRPr="009E09CC" w:rsidRDefault="000E6CA0" w:rsidP="00A22134">
      <w:pPr>
        <w:pStyle w:val="Bezriadkovania"/>
        <w:widowControl w:val="0"/>
        <w:ind w:left="705" w:hanging="705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2.2</w:t>
      </w:r>
      <w:r w:rsidR="009E09CC" w:rsidRPr="009E09CC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ab/>
      </w:r>
      <w:r w:rsidR="00B377EB" w:rsidRPr="009E09CC">
        <w:rPr>
          <w:rFonts w:ascii="Garamond" w:eastAsia="Times New Roman" w:hAnsi="Garamond" w:cs="Times New Roman"/>
          <w:sz w:val="20"/>
          <w:szCs w:val="20"/>
        </w:rPr>
        <w:t>Z</w:t>
      </w:r>
      <w:r w:rsidR="00576B9B" w:rsidRPr="009E09CC">
        <w:rPr>
          <w:rFonts w:ascii="Garamond" w:eastAsia="Times New Roman" w:hAnsi="Garamond" w:cs="Times New Roman"/>
          <w:sz w:val="20"/>
          <w:szCs w:val="20"/>
        </w:rPr>
        <w:t>hotoviteľ</w:t>
      </w:r>
      <w:r w:rsidR="009E09CC" w:rsidRPr="009E09CC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sa</w:t>
      </w:r>
      <w:r w:rsidR="009E09CC" w:rsidRPr="009E09CC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zaväzuje</w:t>
      </w:r>
      <w:r w:rsidR="009E09CC" w:rsidRPr="009E09CC">
        <w:rPr>
          <w:rFonts w:ascii="Garamond" w:eastAsia="Times New Roman" w:hAnsi="Garamond"/>
          <w:sz w:val="20"/>
          <w:szCs w:val="20"/>
        </w:rPr>
        <w:t xml:space="preserve"> </w:t>
      </w:r>
      <w:r w:rsidR="00BD54ED">
        <w:rPr>
          <w:rFonts w:ascii="Garamond" w:eastAsia="Times New Roman" w:hAnsi="Garamond"/>
          <w:sz w:val="20"/>
          <w:szCs w:val="20"/>
        </w:rPr>
        <w:t>vykonávať</w:t>
      </w:r>
      <w:r w:rsidR="009E09CC" w:rsidRPr="009E09CC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9E09CC">
        <w:rPr>
          <w:rFonts w:ascii="Garamond" w:eastAsia="Times New Roman" w:hAnsi="Garamond"/>
          <w:sz w:val="20"/>
          <w:szCs w:val="20"/>
        </w:rPr>
        <w:t>pre</w:t>
      </w:r>
      <w:r w:rsidR="009E09CC" w:rsidRPr="009E09CC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9E09CC">
        <w:rPr>
          <w:rFonts w:ascii="Garamond" w:eastAsia="Times New Roman" w:hAnsi="Garamond"/>
          <w:sz w:val="20"/>
          <w:szCs w:val="20"/>
        </w:rPr>
        <w:t>Objednávateľa</w:t>
      </w:r>
      <w:r w:rsidR="009E09CC" w:rsidRPr="009E09CC">
        <w:rPr>
          <w:rFonts w:ascii="Garamond" w:eastAsia="Times New Roman" w:hAnsi="Garamond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/>
          <w:sz w:val="20"/>
          <w:szCs w:val="20"/>
        </w:rPr>
        <w:t>Dielo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 xml:space="preserve">podľa potreby Objednávateľa </w:t>
      </w:r>
      <w:r w:rsidR="009428B7"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základe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čiastkových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objednávok</w:t>
      </w:r>
      <w:r w:rsidR="00BD54ED">
        <w:rPr>
          <w:rFonts w:ascii="Garamond" w:hAnsi="Garamond"/>
          <w:sz w:val="20"/>
          <w:szCs w:val="20"/>
        </w:rPr>
        <w:t>, v ktorých Objednávateľ presne určí rozsah Diela, miesto vykonania Diela a termín vykonania Diela. Doručením objednávky Zhotoviteľovi sa objednávka považuje za potvrdenú Zhotoviteľom a je podkladom pre fakturáciu podľa článku 5 bod 5.2 Zmluvy.</w:t>
      </w:r>
    </w:p>
    <w:p w14:paraId="3BCCB851" w14:textId="77777777" w:rsidR="000E6CA0" w:rsidRPr="009E09CC" w:rsidRDefault="000E6CA0" w:rsidP="00A22134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37C7C12F" w14:textId="77777777" w:rsidR="00820EC9" w:rsidRPr="009E09CC" w:rsidRDefault="000E6CA0" w:rsidP="00A22134">
      <w:pPr>
        <w:pStyle w:val="Odsekzoznamu"/>
        <w:widowControl w:val="0"/>
        <w:numPr>
          <w:ilvl w:val="1"/>
          <w:numId w:val="18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Zhotoviteľ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zaväzuje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44220D">
        <w:rPr>
          <w:rFonts w:ascii="Garamond" w:eastAsia="Times New Roman" w:hAnsi="Garamond" w:cs="Arial"/>
          <w:sz w:val="20"/>
          <w:szCs w:val="20"/>
        </w:rPr>
        <w:t>vykonať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Dielo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0C250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0C2507" w:rsidRPr="009E09CC">
        <w:rPr>
          <w:rFonts w:ascii="Garamond" w:eastAsia="Times New Roman" w:hAnsi="Garamond" w:cs="Arial"/>
          <w:sz w:val="20"/>
          <w:szCs w:val="20"/>
        </w:rPr>
        <w:t>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0C2507" w:rsidRPr="009E09CC">
        <w:rPr>
          <w:rFonts w:ascii="Garamond" w:eastAsia="Times New Roman" w:hAnsi="Garamond" w:cs="Arial"/>
          <w:sz w:val="20"/>
          <w:szCs w:val="20"/>
        </w:rPr>
        <w:t>včas,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 w:cs="Arial"/>
          <w:sz w:val="20"/>
          <w:szCs w:val="20"/>
        </w:rPr>
        <w:t>vo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 w:cs="Arial"/>
          <w:sz w:val="20"/>
          <w:szCs w:val="20"/>
        </w:rPr>
        <w:t>vlastnom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 w:cs="Arial"/>
          <w:sz w:val="20"/>
          <w:szCs w:val="20"/>
        </w:rPr>
        <w:t>mene,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 w:cs="Arial"/>
          <w:sz w:val="20"/>
          <w:szCs w:val="20"/>
        </w:rPr>
        <w:t>na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 w:cs="Arial"/>
          <w:sz w:val="20"/>
          <w:szCs w:val="20"/>
        </w:rPr>
        <w:t>vlastnú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 w:cs="Arial"/>
          <w:sz w:val="20"/>
          <w:szCs w:val="20"/>
        </w:rPr>
        <w:t>zodpovednosť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vlastné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nebezpečenstvo,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podmienok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dohodnutých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Zmluve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C2507"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C2507" w:rsidRPr="009E09CC">
        <w:rPr>
          <w:rFonts w:ascii="Garamond" w:hAnsi="Garamond"/>
          <w:sz w:val="20"/>
          <w:szCs w:val="20"/>
        </w:rPr>
        <w:t>rozsahu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C2507" w:rsidRPr="009E09CC">
        <w:rPr>
          <w:rFonts w:ascii="Garamond" w:hAnsi="Garamond"/>
          <w:sz w:val="20"/>
          <w:szCs w:val="20"/>
        </w:rPr>
        <w:t>podľa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C2507" w:rsidRPr="009E09CC">
        <w:rPr>
          <w:rFonts w:ascii="Garamond" w:hAnsi="Garamond"/>
          <w:sz w:val="20"/>
          <w:szCs w:val="20"/>
        </w:rPr>
        <w:t>príloh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C2507" w:rsidRPr="009E09CC">
        <w:rPr>
          <w:rFonts w:ascii="Garamond" w:hAnsi="Garamond"/>
          <w:sz w:val="20"/>
          <w:szCs w:val="20"/>
        </w:rPr>
        <w:t>Zmluvy</w:t>
      </w:r>
      <w:r w:rsidR="00CD7C58"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samostatne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požadovanej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odbornej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úrovni.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Zmluvné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strany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sa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dohodli,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že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porušenie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odbornej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starostlivosti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Zhotoviteľom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sa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považuje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za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podstatné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porušenie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Zmluvy.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0C2507" w:rsidRPr="009E09CC">
        <w:rPr>
          <w:rFonts w:ascii="Garamond" w:hAnsi="Garamond" w:cs="Garamond"/>
          <w:sz w:val="20"/>
          <w:szCs w:val="20"/>
        </w:rPr>
        <w:t>Zhotoviteľ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0C2507" w:rsidRPr="009E09CC">
        <w:rPr>
          <w:rFonts w:ascii="Garamond" w:hAnsi="Garamond" w:cs="Garamond"/>
          <w:sz w:val="20"/>
          <w:szCs w:val="20"/>
        </w:rPr>
        <w:t>zodpovedá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0C2507" w:rsidRPr="009E09CC">
        <w:rPr>
          <w:rFonts w:ascii="Garamond" w:hAnsi="Garamond" w:cs="Garamond"/>
          <w:sz w:val="20"/>
          <w:szCs w:val="20"/>
        </w:rPr>
        <w:t>Objednávateľovi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0C2507" w:rsidRPr="009E09CC">
        <w:rPr>
          <w:rFonts w:ascii="Garamond" w:hAnsi="Garamond" w:cs="Garamond"/>
          <w:sz w:val="20"/>
          <w:szCs w:val="20"/>
        </w:rPr>
        <w:t>za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BD54ED">
        <w:rPr>
          <w:rFonts w:ascii="Garamond" w:hAnsi="Garamond" w:cs="Garamond"/>
          <w:sz w:val="20"/>
          <w:szCs w:val="20"/>
        </w:rPr>
        <w:t>vykonanie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0C2507" w:rsidRPr="009E09CC">
        <w:rPr>
          <w:rFonts w:ascii="Garamond" w:hAnsi="Garamond" w:cs="Garamond"/>
          <w:sz w:val="20"/>
          <w:szCs w:val="20"/>
        </w:rPr>
        <w:t>Diela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0C2507" w:rsidRPr="009E09CC">
        <w:rPr>
          <w:rFonts w:ascii="Garamond" w:hAnsi="Garamond" w:cs="Garamond"/>
          <w:sz w:val="20"/>
          <w:szCs w:val="20"/>
        </w:rPr>
        <w:t>v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0C2507" w:rsidRPr="009E09CC">
        <w:rPr>
          <w:rFonts w:ascii="Garamond" w:hAnsi="Garamond" w:cs="Garamond"/>
          <w:sz w:val="20"/>
          <w:szCs w:val="20"/>
        </w:rPr>
        <w:t>celom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0C2507" w:rsidRPr="009E09CC">
        <w:rPr>
          <w:rFonts w:ascii="Garamond" w:hAnsi="Garamond" w:cs="Garamond"/>
          <w:sz w:val="20"/>
          <w:szCs w:val="20"/>
        </w:rPr>
        <w:t>rozsahu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0C2507" w:rsidRPr="009E09CC">
        <w:rPr>
          <w:rFonts w:ascii="Garamond" w:hAnsi="Garamond" w:cs="Garamond"/>
          <w:sz w:val="20"/>
          <w:szCs w:val="20"/>
        </w:rPr>
        <w:t>bez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0C2507" w:rsidRPr="009E09CC">
        <w:rPr>
          <w:rFonts w:ascii="Garamond" w:hAnsi="Garamond" w:cs="Garamond"/>
          <w:sz w:val="20"/>
          <w:szCs w:val="20"/>
        </w:rPr>
        <w:t>ohľadu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0C2507" w:rsidRPr="009E09CC">
        <w:rPr>
          <w:rFonts w:ascii="Garamond" w:hAnsi="Garamond" w:cs="Garamond"/>
          <w:sz w:val="20"/>
          <w:szCs w:val="20"/>
        </w:rPr>
        <w:t>na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2A3841" w:rsidRPr="009E09CC">
        <w:rPr>
          <w:rFonts w:ascii="Garamond" w:hAnsi="Garamond" w:cs="Garamond"/>
          <w:sz w:val="20"/>
          <w:szCs w:val="20"/>
        </w:rPr>
        <w:t>osobu</w:t>
      </w:r>
      <w:r w:rsidR="002652FC" w:rsidRPr="009E09CC">
        <w:rPr>
          <w:rFonts w:ascii="Garamond" w:hAnsi="Garamond" w:cs="Garamond"/>
          <w:sz w:val="20"/>
          <w:szCs w:val="20"/>
        </w:rPr>
        <w:t>,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2652FC" w:rsidRPr="009E09CC">
        <w:rPr>
          <w:rFonts w:ascii="Garamond" w:hAnsi="Garamond" w:cs="Garamond"/>
          <w:sz w:val="20"/>
          <w:szCs w:val="20"/>
        </w:rPr>
        <w:t>ktorá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2A3841" w:rsidRPr="009E09CC">
        <w:rPr>
          <w:rFonts w:ascii="Garamond" w:hAnsi="Garamond" w:cs="Garamond"/>
          <w:sz w:val="20"/>
          <w:szCs w:val="20"/>
        </w:rPr>
        <w:t>Dielo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2A3841" w:rsidRPr="009E09CC">
        <w:rPr>
          <w:rFonts w:ascii="Garamond" w:hAnsi="Garamond" w:cs="Garamond"/>
          <w:sz w:val="20"/>
          <w:szCs w:val="20"/>
        </w:rPr>
        <w:t>skutočne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  <w:r w:rsidR="00BD54ED">
        <w:rPr>
          <w:rFonts w:ascii="Garamond" w:hAnsi="Garamond" w:cs="Garamond"/>
          <w:sz w:val="20"/>
          <w:szCs w:val="20"/>
        </w:rPr>
        <w:t>vykonáva</w:t>
      </w:r>
      <w:r w:rsidR="002A3841" w:rsidRPr="009E09CC">
        <w:rPr>
          <w:rFonts w:ascii="Garamond" w:hAnsi="Garamond" w:cs="Garamond"/>
          <w:sz w:val="20"/>
          <w:szCs w:val="20"/>
        </w:rPr>
        <w:t>.</w:t>
      </w:r>
      <w:r w:rsidR="009E09CC" w:rsidRPr="009E09CC">
        <w:rPr>
          <w:rFonts w:ascii="Garamond" w:hAnsi="Garamond" w:cs="Garamond"/>
          <w:sz w:val="20"/>
          <w:szCs w:val="20"/>
        </w:rPr>
        <w:t xml:space="preserve"> </w:t>
      </w:r>
    </w:p>
    <w:p w14:paraId="054B060A" w14:textId="77777777" w:rsidR="002A3841" w:rsidRPr="009E09CC" w:rsidRDefault="002A3841" w:rsidP="00A2213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A335892" w14:textId="7FF41C9A" w:rsidR="00BD54ED" w:rsidRPr="00BD54ED" w:rsidRDefault="00BD54ED" w:rsidP="00A22134">
      <w:pPr>
        <w:pStyle w:val="Odsekzoznamu"/>
        <w:widowControl w:val="0"/>
        <w:numPr>
          <w:ilvl w:val="1"/>
          <w:numId w:val="18"/>
        </w:numPr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>
        <w:rPr>
          <w:rFonts w:ascii="Garamond" w:eastAsia="Times New Roman" w:hAnsi="Garamond" w:cs="Times New Roman"/>
          <w:sz w:val="20"/>
          <w:szCs w:val="20"/>
        </w:rPr>
        <w:t>O</w:t>
      </w:r>
      <w:r w:rsidRPr="009E09CC">
        <w:rPr>
          <w:rFonts w:ascii="Garamond" w:hAnsi="Garamond" w:cs="Arial"/>
          <w:sz w:val="20"/>
        </w:rPr>
        <w:t xml:space="preserve">bchodovateľný objem počas </w:t>
      </w:r>
      <w:r>
        <w:rPr>
          <w:rFonts w:ascii="Garamond" w:hAnsi="Garamond" w:cs="Arial"/>
          <w:sz w:val="20"/>
        </w:rPr>
        <w:t>trvania</w:t>
      </w:r>
      <w:r w:rsidRPr="009E09CC">
        <w:rPr>
          <w:rFonts w:ascii="Garamond" w:hAnsi="Garamond" w:cs="Arial"/>
          <w:sz w:val="20"/>
        </w:rPr>
        <w:t xml:space="preserve"> Zmluvy je </w:t>
      </w:r>
      <w:r>
        <w:rPr>
          <w:rFonts w:ascii="Garamond" w:hAnsi="Garamond" w:cs="Arial"/>
          <w:sz w:val="20"/>
        </w:rPr>
        <w:t xml:space="preserve">v celkovej výške </w:t>
      </w:r>
      <w:r w:rsidR="004C27A9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4C27A9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Pr="00185B18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185B18">
        <w:rPr>
          <w:rFonts w:ascii="Garamond" w:hAnsi="Garamond" w:cs="Arial"/>
          <w:b/>
          <w:sz w:val="20"/>
        </w:rPr>
        <w:t>EUR</w:t>
      </w:r>
      <w:r w:rsidR="004C27A9">
        <w:rPr>
          <w:rFonts w:ascii="Garamond" w:hAnsi="Garamond" w:cs="Arial"/>
          <w:b/>
          <w:sz w:val="20"/>
        </w:rPr>
        <w:t xml:space="preserve"> bez DPH</w:t>
      </w:r>
      <w:r w:rsidRPr="009E09CC">
        <w:rPr>
          <w:rFonts w:ascii="Garamond" w:hAnsi="Garamond" w:cs="Arial"/>
          <w:sz w:val="20"/>
        </w:rPr>
        <w:t xml:space="preserve"> (</w:t>
      </w:r>
      <w:r>
        <w:rPr>
          <w:rFonts w:ascii="Garamond" w:hAnsi="Garamond" w:cs="Arial"/>
          <w:sz w:val="20"/>
        </w:rPr>
        <w:t xml:space="preserve">slovom: </w:t>
      </w:r>
      <w:r w:rsidR="004C27A9" w:rsidRPr="00EE5271">
        <w:rPr>
          <w:rFonts w:ascii="Garamond" w:eastAsia="Times New Roman" w:hAnsi="Garamond" w:cs="Times New Roman"/>
          <w:sz w:val="20"/>
          <w:szCs w:val="20"/>
        </w:rPr>
        <w:t>[</w:t>
      </w:r>
      <w:r w:rsidR="004C27A9" w:rsidRPr="00EE5271">
        <w:rPr>
          <w:rFonts w:ascii="Garamond" w:eastAsia="Times New Roman" w:hAnsi="Garamond" w:cs="Times New Roman"/>
          <w:sz w:val="20"/>
          <w:szCs w:val="20"/>
          <w:highlight w:val="yellow"/>
        </w:rPr>
        <w:t>doplniť]</w:t>
      </w:r>
      <w:r w:rsidR="00185B18">
        <w:rPr>
          <w:rFonts w:ascii="Garamond" w:hAnsi="Garamond" w:cs="Arial"/>
          <w:sz w:val="20"/>
        </w:rPr>
        <w:t xml:space="preserve"> </w:t>
      </w:r>
      <w:r w:rsidRPr="00F135FB">
        <w:rPr>
          <w:rFonts w:ascii="Garamond" w:hAnsi="Garamond" w:cs="Arial"/>
          <w:b/>
          <w:bCs/>
          <w:sz w:val="20"/>
        </w:rPr>
        <w:t>eur</w:t>
      </w:r>
      <w:r w:rsidR="00F135FB" w:rsidRPr="00F135FB">
        <w:rPr>
          <w:rFonts w:ascii="Garamond" w:hAnsi="Garamond" w:cs="Arial"/>
          <w:b/>
          <w:bCs/>
          <w:sz w:val="20"/>
        </w:rPr>
        <w:t xml:space="preserve"> bez DPH</w:t>
      </w:r>
      <w:r w:rsidRPr="009E09CC">
        <w:rPr>
          <w:rFonts w:ascii="Garamond" w:hAnsi="Garamond" w:cs="Arial"/>
          <w:sz w:val="20"/>
        </w:rPr>
        <w:t>). Uvedený finančný objem je predpokladaný a Objednávateľ nie je povinný ho vyčerpať.</w:t>
      </w:r>
    </w:p>
    <w:p w14:paraId="0ED98F97" w14:textId="77777777" w:rsidR="00BD54ED" w:rsidRPr="00BD54ED" w:rsidRDefault="00BD54ED" w:rsidP="00A22134">
      <w:pPr>
        <w:pStyle w:val="Odsekzoznamu"/>
        <w:widowControl w:val="0"/>
        <w:rPr>
          <w:rFonts w:ascii="Garamond" w:eastAsia="Calibri" w:hAnsi="Garamond" w:cs="Times New Roman"/>
          <w:sz w:val="20"/>
          <w:szCs w:val="20"/>
        </w:rPr>
      </w:pPr>
    </w:p>
    <w:p w14:paraId="4B665052" w14:textId="77777777" w:rsidR="00650732" w:rsidRPr="009E09CC" w:rsidRDefault="00650732" w:rsidP="00A22134">
      <w:pPr>
        <w:pStyle w:val="Odsekzoznamu"/>
        <w:widowControl w:val="0"/>
        <w:numPr>
          <w:ilvl w:val="1"/>
          <w:numId w:val="18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BD54ED">
        <w:rPr>
          <w:rFonts w:ascii="Garamond" w:eastAsia="Times New Roman" w:hAnsi="Garamond" w:cs="Times New Roman"/>
          <w:sz w:val="20"/>
          <w:szCs w:val="20"/>
        </w:rPr>
        <w:t>Zmluvné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vzájomne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zaväzujú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poskytovať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všetku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potrebnú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súčinnosť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plnenie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záväzkov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Zmluvy.</w:t>
      </w:r>
    </w:p>
    <w:p w14:paraId="2F244A08" w14:textId="77777777" w:rsidR="006B4B49" w:rsidRPr="009E09CC" w:rsidRDefault="006B4B49" w:rsidP="00A22134">
      <w:pPr>
        <w:widowControl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E38F27E" w14:textId="77777777" w:rsidR="00650732" w:rsidRPr="009E09CC" w:rsidRDefault="00650732" w:rsidP="00A22134">
      <w:pPr>
        <w:pStyle w:val="Odsekzoznamu"/>
        <w:widowControl w:val="0"/>
        <w:numPr>
          <w:ilvl w:val="0"/>
          <w:numId w:val="18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TERMÍN</w:t>
      </w:r>
      <w:r w:rsidR="009E09CC"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9E09CC"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MIESTO</w:t>
      </w:r>
      <w:r w:rsidR="009E09CC"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PLNENIA</w:t>
      </w:r>
    </w:p>
    <w:p w14:paraId="09BBA099" w14:textId="77777777" w:rsidR="00650732" w:rsidRPr="009E09CC" w:rsidRDefault="00650732" w:rsidP="00A22134">
      <w:pPr>
        <w:widowControl w:val="0"/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Cs/>
          <w:caps/>
          <w:sz w:val="20"/>
          <w:szCs w:val="20"/>
        </w:rPr>
      </w:pPr>
    </w:p>
    <w:p w14:paraId="7E0CB25E" w14:textId="77777777" w:rsidR="00B80A87" w:rsidRPr="009E09CC" w:rsidRDefault="007F3DC5" w:rsidP="00A22134">
      <w:pPr>
        <w:pStyle w:val="Odsekzoznamu"/>
        <w:widowControl w:val="0"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 w:rsidRPr="009E09CC">
        <w:rPr>
          <w:rFonts w:ascii="Garamond" w:hAnsi="Garamond"/>
          <w:bCs/>
          <w:sz w:val="20"/>
          <w:szCs w:val="20"/>
        </w:rPr>
        <w:t>Zhotoviteľ</w:t>
      </w:r>
      <w:r w:rsidR="009E09CC" w:rsidRPr="009E09CC">
        <w:rPr>
          <w:rFonts w:ascii="Garamond" w:hAnsi="Garamond"/>
          <w:bCs/>
          <w:sz w:val="20"/>
          <w:szCs w:val="20"/>
        </w:rPr>
        <w:t xml:space="preserve"> </w:t>
      </w:r>
      <w:r w:rsidRPr="009E09CC">
        <w:rPr>
          <w:rFonts w:ascii="Garamond" w:hAnsi="Garamond"/>
          <w:bCs/>
          <w:sz w:val="20"/>
          <w:szCs w:val="20"/>
        </w:rPr>
        <w:t>sa</w:t>
      </w:r>
      <w:r w:rsidR="009E09CC" w:rsidRPr="009E09CC">
        <w:rPr>
          <w:rFonts w:ascii="Garamond" w:hAnsi="Garamond"/>
          <w:bCs/>
          <w:sz w:val="20"/>
          <w:szCs w:val="20"/>
        </w:rPr>
        <w:t xml:space="preserve"> </w:t>
      </w:r>
      <w:r w:rsidRPr="009E09CC">
        <w:rPr>
          <w:rFonts w:ascii="Garamond" w:hAnsi="Garamond"/>
          <w:bCs/>
          <w:sz w:val="20"/>
          <w:szCs w:val="20"/>
        </w:rPr>
        <w:t>zaväzuje</w:t>
      </w:r>
      <w:r w:rsidR="009E09CC" w:rsidRPr="009E09CC">
        <w:rPr>
          <w:rFonts w:ascii="Garamond" w:hAnsi="Garamond"/>
          <w:bCs/>
          <w:sz w:val="20"/>
          <w:szCs w:val="20"/>
        </w:rPr>
        <w:t xml:space="preserve"> </w:t>
      </w:r>
      <w:r w:rsidRPr="009E09CC">
        <w:rPr>
          <w:rFonts w:ascii="Garamond" w:hAnsi="Garamond"/>
          <w:bCs/>
          <w:sz w:val="20"/>
          <w:szCs w:val="20"/>
        </w:rPr>
        <w:t>Dielo</w:t>
      </w:r>
      <w:r w:rsidR="00973BA0">
        <w:rPr>
          <w:rFonts w:ascii="Garamond" w:hAnsi="Garamond"/>
          <w:bCs/>
          <w:sz w:val="20"/>
          <w:szCs w:val="20"/>
        </w:rPr>
        <w:t xml:space="preserve"> podľa objednávky</w:t>
      </w:r>
      <w:r w:rsidR="009E09CC" w:rsidRPr="009E09CC">
        <w:rPr>
          <w:rFonts w:ascii="Garamond" w:hAnsi="Garamond"/>
          <w:bCs/>
          <w:sz w:val="20"/>
          <w:szCs w:val="20"/>
        </w:rPr>
        <w:t xml:space="preserve"> </w:t>
      </w:r>
      <w:r w:rsidRPr="009E09CC">
        <w:rPr>
          <w:rFonts w:ascii="Garamond" w:hAnsi="Garamond"/>
          <w:bCs/>
          <w:sz w:val="20"/>
          <w:szCs w:val="20"/>
        </w:rPr>
        <w:t>riadne</w:t>
      </w:r>
      <w:r w:rsidR="009E09CC" w:rsidRPr="009E09CC">
        <w:rPr>
          <w:rFonts w:ascii="Garamond" w:hAnsi="Garamond"/>
          <w:bCs/>
          <w:sz w:val="20"/>
          <w:szCs w:val="20"/>
        </w:rPr>
        <w:t xml:space="preserve"> </w:t>
      </w:r>
      <w:r w:rsidRPr="009E09CC">
        <w:rPr>
          <w:rFonts w:ascii="Garamond" w:hAnsi="Garamond"/>
          <w:bCs/>
          <w:sz w:val="20"/>
          <w:szCs w:val="20"/>
        </w:rPr>
        <w:t>dokončiť</w:t>
      </w:r>
      <w:r w:rsidR="009E09CC" w:rsidRPr="009E09CC">
        <w:rPr>
          <w:rFonts w:ascii="Garamond" w:hAnsi="Garamond"/>
          <w:bCs/>
          <w:sz w:val="20"/>
          <w:szCs w:val="20"/>
        </w:rPr>
        <w:t xml:space="preserve"> </w:t>
      </w:r>
      <w:r w:rsidRPr="009E09CC">
        <w:rPr>
          <w:rFonts w:ascii="Garamond" w:hAnsi="Garamond"/>
          <w:bCs/>
          <w:sz w:val="20"/>
          <w:szCs w:val="20"/>
        </w:rPr>
        <w:t>a</w:t>
      </w:r>
      <w:r w:rsidR="009E09CC" w:rsidRPr="009E09CC">
        <w:rPr>
          <w:rFonts w:ascii="Garamond" w:hAnsi="Garamond"/>
          <w:bCs/>
          <w:sz w:val="20"/>
          <w:szCs w:val="20"/>
        </w:rPr>
        <w:t xml:space="preserve"> </w:t>
      </w:r>
      <w:r w:rsidRPr="009E09CC">
        <w:rPr>
          <w:rFonts w:ascii="Garamond" w:hAnsi="Garamond"/>
          <w:bCs/>
          <w:sz w:val="20"/>
          <w:szCs w:val="20"/>
        </w:rPr>
        <w:t>odovzdať</w:t>
      </w:r>
      <w:r w:rsidR="009E09CC" w:rsidRPr="009E09CC">
        <w:rPr>
          <w:rFonts w:ascii="Garamond" w:hAnsi="Garamond"/>
          <w:bCs/>
          <w:sz w:val="20"/>
          <w:szCs w:val="20"/>
        </w:rPr>
        <w:t xml:space="preserve"> </w:t>
      </w:r>
      <w:r w:rsidRPr="009E09CC">
        <w:rPr>
          <w:rFonts w:ascii="Garamond" w:hAnsi="Garamond"/>
          <w:bCs/>
          <w:sz w:val="20"/>
          <w:szCs w:val="20"/>
        </w:rPr>
        <w:t>Objednávateľovi</w:t>
      </w:r>
      <w:r w:rsidR="009E09CC" w:rsidRPr="009E09CC">
        <w:rPr>
          <w:rFonts w:ascii="Garamond" w:hAnsi="Garamond"/>
          <w:bCs/>
          <w:sz w:val="20"/>
          <w:szCs w:val="20"/>
        </w:rPr>
        <w:t xml:space="preserve"> </w:t>
      </w:r>
      <w:r w:rsidRPr="009E09CC">
        <w:rPr>
          <w:rFonts w:ascii="Garamond" w:hAnsi="Garamond"/>
          <w:bCs/>
          <w:sz w:val="20"/>
          <w:szCs w:val="20"/>
        </w:rPr>
        <w:t>v</w:t>
      </w:r>
      <w:r w:rsidR="00866EDA">
        <w:rPr>
          <w:rFonts w:ascii="Garamond" w:hAnsi="Garamond"/>
          <w:bCs/>
          <w:sz w:val="20"/>
          <w:szCs w:val="20"/>
        </w:rPr>
        <w:t> </w:t>
      </w:r>
      <w:r w:rsidRPr="009E09CC">
        <w:rPr>
          <w:rFonts w:ascii="Garamond" w:hAnsi="Garamond"/>
          <w:bCs/>
          <w:sz w:val="20"/>
          <w:szCs w:val="20"/>
        </w:rPr>
        <w:t>lehote</w:t>
      </w:r>
      <w:r w:rsidR="00866EDA">
        <w:rPr>
          <w:rFonts w:ascii="Garamond" w:hAnsi="Garamond"/>
          <w:bCs/>
          <w:sz w:val="20"/>
          <w:szCs w:val="20"/>
        </w:rPr>
        <w:t xml:space="preserve"> </w:t>
      </w:r>
      <w:r w:rsidR="003403B7">
        <w:rPr>
          <w:rFonts w:ascii="Garamond" w:hAnsi="Garamond"/>
          <w:bCs/>
          <w:sz w:val="20"/>
          <w:szCs w:val="20"/>
        </w:rPr>
        <w:t>podľa objednávky podľa článku 2 bod 2.2 Zmluvy</w:t>
      </w:r>
      <w:r w:rsidRPr="009E09CC">
        <w:rPr>
          <w:rFonts w:ascii="Garamond" w:hAnsi="Garamond"/>
          <w:bCs/>
          <w:sz w:val="20"/>
          <w:szCs w:val="20"/>
        </w:rPr>
        <w:t>.</w:t>
      </w:r>
      <w:r w:rsidR="009E09CC" w:rsidRPr="009E09CC">
        <w:rPr>
          <w:rFonts w:ascii="Garamond" w:hAnsi="Garamond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Meniť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a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spresňovať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termíny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a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organizáciu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práce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možno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len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po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vzájomnej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dohode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Zmluvných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80A87" w:rsidRPr="009E09CC">
        <w:rPr>
          <w:rFonts w:ascii="Garamond" w:eastAsia="Times New Roman" w:hAnsi="Garamond" w:cs="Times New Roman"/>
          <w:bCs/>
          <w:sz w:val="20"/>
          <w:szCs w:val="20"/>
        </w:rPr>
        <w:t>strán.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</w:p>
    <w:p w14:paraId="4823C778" w14:textId="77777777" w:rsidR="00806F24" w:rsidRPr="009E09CC" w:rsidRDefault="009E09CC" w:rsidP="00A22134">
      <w:pPr>
        <w:pStyle w:val="Odsekzoznamu"/>
        <w:widowControl w:val="0"/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</w:p>
    <w:p w14:paraId="1FA8223C" w14:textId="77777777" w:rsidR="00500482" w:rsidRPr="009E09CC" w:rsidRDefault="00500482" w:rsidP="00A22134">
      <w:pPr>
        <w:pStyle w:val="Odsekzoznamu"/>
        <w:widowControl w:val="0"/>
        <w:numPr>
          <w:ilvl w:val="1"/>
          <w:numId w:val="20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Cs/>
          <w:sz w:val="20"/>
          <w:szCs w:val="20"/>
        </w:rPr>
        <w:t>Miestom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plnenia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sú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koľajové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trate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4220D" w:rsidRPr="009E09CC">
        <w:rPr>
          <w:rFonts w:ascii="Garamond" w:eastAsia="Times New Roman" w:hAnsi="Garamond" w:cs="Times New Roman"/>
          <w:bCs/>
          <w:sz w:val="20"/>
          <w:szCs w:val="20"/>
        </w:rPr>
        <w:t>bližšie špecifikované v</w:t>
      </w:r>
      <w:r w:rsidR="0044220D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="0044220D">
        <w:rPr>
          <w:rFonts w:ascii="Garamond" w:hAnsi="Garamond"/>
          <w:bCs/>
          <w:sz w:val="20"/>
          <w:szCs w:val="20"/>
        </w:rPr>
        <w:t>čiastkových objednávkach</w:t>
      </w:r>
      <w:r w:rsidR="003403B7">
        <w:rPr>
          <w:rFonts w:ascii="Garamond" w:hAnsi="Garamond"/>
          <w:bCs/>
          <w:sz w:val="20"/>
          <w:szCs w:val="20"/>
        </w:rPr>
        <w:t xml:space="preserve"> podľa článku 2 bodu 2.2</w:t>
      </w:r>
      <w:r w:rsidR="0044220D" w:rsidRPr="009E09CC">
        <w:rPr>
          <w:rFonts w:ascii="Garamond" w:hAnsi="Garamond"/>
          <w:bCs/>
          <w:sz w:val="20"/>
          <w:szCs w:val="20"/>
        </w:rPr>
        <w:t xml:space="preserve"> Zmluvy</w:t>
      </w:r>
      <w:r w:rsidR="0044220D">
        <w:rPr>
          <w:rFonts w:ascii="Garamond" w:hAnsi="Garamond"/>
          <w:bCs/>
          <w:sz w:val="20"/>
          <w:szCs w:val="20"/>
        </w:rPr>
        <w:t>,</w:t>
      </w:r>
      <w:r w:rsidR="0044220D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Hlavnom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meste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Slovenskej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republiky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Bratislava.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</w:p>
    <w:p w14:paraId="103610E5" w14:textId="77777777" w:rsidR="00500482" w:rsidRPr="009E09CC" w:rsidRDefault="00500482" w:rsidP="00A22134">
      <w:pPr>
        <w:pStyle w:val="Odsekzoznamu"/>
        <w:widowControl w:val="0"/>
        <w:spacing w:after="0" w:line="240" w:lineRule="auto"/>
        <w:rPr>
          <w:rFonts w:ascii="Garamond" w:eastAsia="Times New Roman" w:hAnsi="Garamond" w:cs="Times New Roman"/>
          <w:bCs/>
          <w:sz w:val="20"/>
          <w:szCs w:val="20"/>
        </w:rPr>
      </w:pPr>
    </w:p>
    <w:p w14:paraId="504C4B59" w14:textId="325B0851" w:rsidR="00F135FB" w:rsidRPr="00A22134" w:rsidRDefault="00806F24" w:rsidP="00A22134">
      <w:pPr>
        <w:pStyle w:val="Odsekzoznamu"/>
        <w:widowControl w:val="0"/>
        <w:numPr>
          <w:ilvl w:val="1"/>
          <w:numId w:val="20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Cs/>
          <w:sz w:val="20"/>
          <w:szCs w:val="20"/>
        </w:rPr>
        <w:t>Po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dokončení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stavebných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prác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Zhotoviteľ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odovzdá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stavenisko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(alebo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jeho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časť)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vypratané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a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upravené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do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pôvodného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stavu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alebo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dohody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Zmluvných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strán</w:t>
      </w:r>
      <w:r w:rsidR="0044220D">
        <w:rPr>
          <w:rFonts w:ascii="Garamond" w:eastAsia="Times New Roman" w:hAnsi="Garamond" w:cs="Times New Roman"/>
          <w:bCs/>
          <w:sz w:val="20"/>
          <w:szCs w:val="20"/>
        </w:rPr>
        <w:t>, najneskôr však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do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3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(troch)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4220D">
        <w:rPr>
          <w:rFonts w:ascii="Garamond" w:eastAsia="Times New Roman" w:hAnsi="Garamond" w:cs="Times New Roman"/>
          <w:bCs/>
          <w:sz w:val="20"/>
          <w:szCs w:val="20"/>
        </w:rPr>
        <w:t xml:space="preserve">Pracovných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dní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po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ukončení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prác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zodpovedajúcej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časti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Diela,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ak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Objednávateľ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neurčí</w:t>
      </w:r>
      <w:r w:rsidR="009E09CC" w:rsidRPr="009E09CC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inak.</w:t>
      </w:r>
    </w:p>
    <w:p w14:paraId="037715E8" w14:textId="77777777" w:rsidR="00A22134" w:rsidRDefault="00A22134" w:rsidP="00A22134">
      <w:pPr>
        <w:widowControl w:val="0"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</w:p>
    <w:p w14:paraId="0C711AA3" w14:textId="5E371D97" w:rsidR="006B4B49" w:rsidRPr="009E09CC" w:rsidRDefault="00B377EB" w:rsidP="00A22134">
      <w:pPr>
        <w:widowControl w:val="0"/>
        <w:numPr>
          <w:ilvl w:val="0"/>
          <w:numId w:val="20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 w:rsidR="009E09CC"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ZHOTOVENIA</w:t>
      </w:r>
      <w:r w:rsidR="009E09CC"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DIELA</w:t>
      </w:r>
    </w:p>
    <w:p w14:paraId="6A17A32C" w14:textId="77777777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7DBC586" w14:textId="676CDB59" w:rsidR="00F54063" w:rsidRPr="00760BFD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220D" w:rsidRPr="009E09CC">
        <w:rPr>
          <w:rFonts w:ascii="Garamond" w:hAnsi="Garamond"/>
          <w:sz w:val="20"/>
          <w:szCs w:val="20"/>
        </w:rPr>
        <w:t xml:space="preserve">sa </w:t>
      </w:r>
      <w:r w:rsidRPr="009E09CC">
        <w:rPr>
          <w:rFonts w:ascii="Garamond" w:hAnsi="Garamond"/>
          <w:sz w:val="20"/>
          <w:szCs w:val="20"/>
        </w:rPr>
        <w:t>zaväzuje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vykonávať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220D" w:rsidRPr="009E09CC">
        <w:rPr>
          <w:rFonts w:ascii="Garamond" w:hAnsi="Garamond"/>
          <w:sz w:val="20"/>
          <w:szCs w:val="20"/>
        </w:rPr>
        <w:t xml:space="preserve">Dielo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súlade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F344E8">
        <w:rPr>
          <w:rFonts w:ascii="Garamond" w:hAnsi="Garamond"/>
          <w:sz w:val="20"/>
          <w:szCs w:val="20"/>
        </w:rPr>
        <w:t xml:space="preserve">s </w:t>
      </w:r>
      <w:r w:rsidRPr="009E09CC">
        <w:rPr>
          <w:rFonts w:ascii="Garamond" w:hAnsi="Garamond"/>
          <w:sz w:val="20"/>
          <w:szCs w:val="20"/>
        </w:rPr>
        <w:t>podmienkami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stanovenými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Zmluve.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potvrdzuje,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bol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oboznámený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zámerom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vykonal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uzavretím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obhliadku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staveniska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oboznámený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podmienkami,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vykonať.</w:t>
      </w:r>
    </w:p>
    <w:p w14:paraId="5CB54DAA" w14:textId="2D841B15" w:rsidR="007F3DC5" w:rsidRPr="009E09CC" w:rsidRDefault="007F3DC5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04009"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04009" w:rsidRPr="009E09CC">
        <w:rPr>
          <w:rFonts w:ascii="Garamond" w:hAnsi="Garamond"/>
          <w:sz w:val="20"/>
          <w:szCs w:val="20"/>
        </w:rPr>
        <w:t>požiadanie</w:t>
      </w:r>
      <w:r w:rsidR="0044220D">
        <w:rPr>
          <w:rFonts w:ascii="Garamond" w:hAnsi="Garamond"/>
          <w:sz w:val="20"/>
          <w:szCs w:val="20"/>
        </w:rPr>
        <w:t xml:space="preserve"> Objednávateľa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</w:t>
      </w:r>
      <w:r w:rsidR="00B04009" w:rsidRPr="009E09CC">
        <w:rPr>
          <w:rFonts w:ascii="Garamond" w:hAnsi="Garamond"/>
          <w:sz w:val="20"/>
          <w:szCs w:val="20"/>
        </w:rPr>
        <w:t>ložiť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</w:t>
      </w:r>
      <w:r w:rsidR="0044220D">
        <w:rPr>
          <w:rFonts w:ascii="Garamond" w:hAnsi="Garamond"/>
          <w:sz w:val="20"/>
          <w:szCs w:val="20"/>
        </w:rPr>
        <w:t>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04009"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04009" w:rsidRPr="009E09CC">
        <w:rPr>
          <w:rFonts w:ascii="Garamond" w:hAnsi="Garamond"/>
          <w:sz w:val="20"/>
          <w:szCs w:val="20"/>
        </w:rPr>
        <w:t>stave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vykonávaného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04009" w:rsidRPr="009E09CC">
        <w:rPr>
          <w:rFonts w:ascii="Garamond" w:hAnsi="Garamond"/>
          <w:sz w:val="20"/>
          <w:szCs w:val="20"/>
        </w:rPr>
        <w:t>Diela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04009"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vykonaných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aktivitách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formáte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určenom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Objednávateľom.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rozporu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predkladanej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skutočným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stavom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>vykonávaného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Zmluvou,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určenej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lastRenderedPageBreak/>
        <w:t>tento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rozpor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odôvodniť</w:t>
      </w:r>
      <w:r w:rsidR="0055609F">
        <w:rPr>
          <w:rFonts w:ascii="Garamond" w:hAnsi="Garamond"/>
          <w:sz w:val="20"/>
          <w:szCs w:val="20"/>
        </w:rPr>
        <w:t>, prípadne odstrániť</w:t>
      </w:r>
      <w:r w:rsidRPr="009E09CC">
        <w:rPr>
          <w:rFonts w:ascii="Garamond" w:hAnsi="Garamond"/>
          <w:sz w:val="20"/>
          <w:szCs w:val="20"/>
        </w:rPr>
        <w:t>.</w:t>
      </w:r>
      <w:r w:rsidR="001F6CDE" w:rsidRPr="001F6CDE">
        <w:rPr>
          <w:rFonts w:ascii="Garamond" w:hAnsi="Garamond"/>
          <w:sz w:val="20"/>
          <w:szCs w:val="20"/>
        </w:rPr>
        <w:t xml:space="preserve"> Zhotoviteľ je povinný v súvislosti s vykonaním Diela vyhotoviť súpis skutočne vykonaných prác.</w:t>
      </w:r>
      <w:r w:rsidR="001F6CDE">
        <w:rPr>
          <w:rFonts w:ascii="Garamond" w:hAnsi="Garamond"/>
          <w:sz w:val="20"/>
          <w:szCs w:val="20"/>
        </w:rPr>
        <w:t xml:space="preserve"> </w:t>
      </w:r>
    </w:p>
    <w:p w14:paraId="32715D62" w14:textId="77777777" w:rsidR="00F54063" w:rsidRPr="009E09CC" w:rsidRDefault="00F54063" w:rsidP="00A22134">
      <w:pPr>
        <w:pStyle w:val="Odsekzoznamu"/>
        <w:widowControl w:val="0"/>
        <w:spacing w:after="0" w:line="240" w:lineRule="auto"/>
        <w:ind w:hanging="720"/>
        <w:rPr>
          <w:rFonts w:ascii="Garamond" w:hAnsi="Garamond"/>
          <w:sz w:val="20"/>
          <w:szCs w:val="20"/>
        </w:rPr>
      </w:pPr>
    </w:p>
    <w:p w14:paraId="42183E49" w14:textId="77777777" w:rsidR="00F54063" w:rsidRPr="009E09CC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zaväzuje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strpieť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výkon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kontroly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súvisiacej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dodávaným</w:t>
      </w:r>
      <w:r w:rsidR="00500482" w:rsidRPr="009E09CC">
        <w:rPr>
          <w:rFonts w:ascii="Garamond" w:hAnsi="Garamond"/>
          <w:sz w:val="20"/>
          <w:szCs w:val="20"/>
        </w:rPr>
        <w:t>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prácami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kedykoľvek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počas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D54ED">
        <w:rPr>
          <w:rFonts w:ascii="Garamond" w:hAnsi="Garamond"/>
          <w:sz w:val="20"/>
          <w:szCs w:val="20"/>
        </w:rPr>
        <w:t xml:space="preserve">trvania </w:t>
      </w:r>
      <w:r w:rsidRPr="009E09CC">
        <w:rPr>
          <w:rFonts w:ascii="Garamond" w:hAnsi="Garamond"/>
          <w:sz w:val="20"/>
          <w:szCs w:val="20"/>
        </w:rPr>
        <w:t>Zmluvy,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osobami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poskytnúť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potrebnú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súčinnosť.</w:t>
      </w:r>
    </w:p>
    <w:p w14:paraId="371A4D83" w14:textId="77777777" w:rsidR="00F54063" w:rsidRPr="009E09CC" w:rsidRDefault="00F54063" w:rsidP="00A22134">
      <w:pPr>
        <w:widowControl w:val="0"/>
        <w:spacing w:after="0" w:line="240" w:lineRule="auto"/>
        <w:ind w:left="397" w:hanging="720"/>
        <w:jc w:val="both"/>
        <w:rPr>
          <w:rFonts w:ascii="Garamond" w:hAnsi="Garamond"/>
          <w:sz w:val="20"/>
          <w:szCs w:val="20"/>
        </w:rPr>
      </w:pPr>
    </w:p>
    <w:p w14:paraId="071C7003" w14:textId="77777777" w:rsidR="00F54063" w:rsidRPr="009E09CC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zaväzuje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zabezpečiť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prostredníctvom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nakladanie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odpadmi,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súlade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93DD1" w:rsidRPr="009E09CC">
        <w:rPr>
          <w:rFonts w:ascii="Garamond" w:hAnsi="Garamond"/>
          <w:sz w:val="20"/>
          <w:szCs w:val="20"/>
        </w:rPr>
        <w:t>79/2015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odpadoch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93DD1"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93DD1"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93DD1" w:rsidRPr="009E09CC">
        <w:rPr>
          <w:rFonts w:ascii="Garamond" w:hAnsi="Garamond"/>
          <w:sz w:val="20"/>
          <w:szCs w:val="20"/>
        </w:rPr>
        <w:t>zmene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93DD1"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93DD1" w:rsidRPr="009E09CC">
        <w:rPr>
          <w:rFonts w:ascii="Garamond" w:hAnsi="Garamond"/>
          <w:sz w:val="20"/>
          <w:szCs w:val="20"/>
        </w:rPr>
        <w:t>doplnení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93DD1" w:rsidRPr="009E09CC">
        <w:rPr>
          <w:rFonts w:ascii="Garamond" w:hAnsi="Garamond"/>
          <w:sz w:val="20"/>
          <w:szCs w:val="20"/>
        </w:rPr>
        <w:t>niektorých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93DD1" w:rsidRPr="009E09CC">
        <w:rPr>
          <w:rFonts w:ascii="Garamond" w:hAnsi="Garamond"/>
          <w:sz w:val="20"/>
          <w:szCs w:val="20"/>
        </w:rPr>
        <w:t>zákonov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vzniknutými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súvislosti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F07A11">
        <w:rPr>
          <w:rFonts w:ascii="Garamond" w:hAnsi="Garamond"/>
          <w:sz w:val="20"/>
          <w:szCs w:val="20"/>
        </w:rPr>
        <w:t xml:space="preserve">s vykonávaním </w:t>
      </w:r>
      <w:r w:rsidRPr="009E09CC">
        <w:rPr>
          <w:rFonts w:ascii="Garamond" w:hAnsi="Garamond"/>
          <w:sz w:val="20"/>
          <w:szCs w:val="20"/>
        </w:rPr>
        <w:t>Diela</w:t>
      </w:r>
      <w:r w:rsidR="00500482"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00482"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00482" w:rsidRPr="009E09CC">
        <w:rPr>
          <w:rFonts w:ascii="Garamond" w:hAnsi="Garamond"/>
          <w:sz w:val="20"/>
          <w:szCs w:val="20"/>
        </w:rPr>
        <w:t>prípade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00482" w:rsidRPr="009E09CC">
        <w:rPr>
          <w:rFonts w:ascii="Garamond" w:hAnsi="Garamond"/>
          <w:sz w:val="20"/>
          <w:szCs w:val="20"/>
        </w:rPr>
        <w:t>ak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00482"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00482" w:rsidRPr="009E09CC">
        <w:rPr>
          <w:rFonts w:ascii="Garamond" w:hAnsi="Garamond"/>
          <w:sz w:val="20"/>
          <w:szCs w:val="20"/>
        </w:rPr>
        <w:t>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500482" w:rsidRPr="009E09CC">
        <w:rPr>
          <w:rFonts w:ascii="Garamond" w:hAnsi="Garamond"/>
          <w:sz w:val="20"/>
          <w:szCs w:val="20"/>
        </w:rPr>
        <w:t>potrebné</w:t>
      </w:r>
      <w:r w:rsidRPr="009E09CC">
        <w:rPr>
          <w:rFonts w:ascii="Garamond" w:hAnsi="Garamond"/>
          <w:sz w:val="20"/>
          <w:szCs w:val="20"/>
        </w:rPr>
        <w:t>.</w:t>
      </w:r>
    </w:p>
    <w:p w14:paraId="6901D943" w14:textId="77777777" w:rsidR="00F54063" w:rsidRPr="009E09CC" w:rsidRDefault="00F54063" w:rsidP="00A22134">
      <w:pPr>
        <w:pStyle w:val="Odsekzoznamu"/>
        <w:widowControl w:val="0"/>
        <w:spacing w:after="0" w:line="240" w:lineRule="auto"/>
        <w:ind w:hanging="720"/>
        <w:rPr>
          <w:rFonts w:ascii="Garamond" w:hAnsi="Garamond"/>
          <w:sz w:val="20"/>
          <w:szCs w:val="20"/>
        </w:rPr>
      </w:pPr>
    </w:p>
    <w:p w14:paraId="06F8C5B2" w14:textId="77777777" w:rsidR="00F54063" w:rsidRPr="009E09CC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prevziať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zodpovednosť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čistotu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komunikácií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súvislosti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vykonávaným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Dielom.</w:t>
      </w:r>
    </w:p>
    <w:p w14:paraId="10C4F5CA" w14:textId="77777777" w:rsidR="00F54063" w:rsidRPr="009E09CC" w:rsidRDefault="00F54063" w:rsidP="00A22134">
      <w:pPr>
        <w:widowControl w:val="0"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</w:p>
    <w:p w14:paraId="6F15FBBB" w14:textId="77777777" w:rsidR="00F54063" w:rsidRPr="009E09CC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zabezpečiť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tretích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osôb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dodávku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tovarov,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služieb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prác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potrebných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F07A11">
        <w:rPr>
          <w:rFonts w:ascii="Garamond" w:hAnsi="Garamond"/>
          <w:sz w:val="20"/>
          <w:szCs w:val="20"/>
        </w:rPr>
        <w:t>vykonávanie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</w:t>
      </w:r>
      <w:r w:rsidR="00F07A11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F3DC5"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F3DC5" w:rsidRPr="009E09CC">
        <w:rPr>
          <w:rFonts w:ascii="Garamond" w:hAnsi="Garamond"/>
          <w:sz w:val="20"/>
          <w:szCs w:val="20"/>
        </w:rPr>
        <w:t>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F3DC5" w:rsidRPr="009E09CC">
        <w:rPr>
          <w:rFonts w:ascii="Garamond" w:hAnsi="Garamond"/>
          <w:sz w:val="20"/>
          <w:szCs w:val="20"/>
        </w:rPr>
        <w:t>pri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F3DC5" w:rsidRPr="009E09CC">
        <w:rPr>
          <w:rFonts w:ascii="Garamond" w:hAnsi="Garamond"/>
          <w:sz w:val="20"/>
          <w:szCs w:val="20"/>
        </w:rPr>
        <w:t>dodržaní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F3DC5" w:rsidRPr="009E09CC">
        <w:rPr>
          <w:rFonts w:ascii="Garamond" w:hAnsi="Garamond"/>
          <w:sz w:val="20"/>
          <w:szCs w:val="20"/>
        </w:rPr>
        <w:t>povinnosti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F3DC5" w:rsidRPr="009E09CC">
        <w:rPr>
          <w:rFonts w:ascii="Garamond" w:hAnsi="Garamond"/>
          <w:sz w:val="20"/>
          <w:szCs w:val="20"/>
        </w:rPr>
        <w:t>Zhotoviteľa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F3DC5" w:rsidRPr="009E09CC">
        <w:rPr>
          <w:rFonts w:ascii="Garamond" w:hAnsi="Garamond"/>
          <w:sz w:val="20"/>
          <w:szCs w:val="20"/>
        </w:rPr>
        <w:t>podľa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F3DC5" w:rsidRPr="009E09CC">
        <w:rPr>
          <w:rFonts w:ascii="Garamond" w:hAnsi="Garamond"/>
          <w:sz w:val="20"/>
          <w:szCs w:val="20"/>
        </w:rPr>
        <w:t>článku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8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F3DC5" w:rsidRPr="009E09CC">
        <w:rPr>
          <w:rFonts w:ascii="Garamond" w:hAnsi="Garamond"/>
          <w:sz w:val="20"/>
          <w:szCs w:val="20"/>
        </w:rPr>
        <w:t>Zmluvy.</w:t>
      </w:r>
    </w:p>
    <w:p w14:paraId="39671B5C" w14:textId="77777777" w:rsidR="00F54063" w:rsidRPr="009E09CC" w:rsidRDefault="00F54063" w:rsidP="00A22134">
      <w:pPr>
        <w:pStyle w:val="Odsekzoznamu"/>
        <w:widowControl w:val="0"/>
        <w:spacing w:after="0" w:line="240" w:lineRule="auto"/>
        <w:ind w:hanging="720"/>
        <w:rPr>
          <w:rFonts w:ascii="Garamond" w:hAnsi="Garamond"/>
          <w:sz w:val="20"/>
          <w:szCs w:val="20"/>
        </w:rPr>
      </w:pPr>
    </w:p>
    <w:p w14:paraId="43917DF3" w14:textId="77777777" w:rsidR="00F54063" w:rsidRPr="009E09CC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zaväzuje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zabezpečiť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kvalite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materiálov,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výrobkov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konštrukcií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zabudovaných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použitých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rámci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F07A11">
        <w:rPr>
          <w:rFonts w:ascii="Garamond" w:hAnsi="Garamond"/>
          <w:sz w:val="20"/>
          <w:szCs w:val="20"/>
        </w:rPr>
        <w:t>vykonávania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súčasť,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súlade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stavebným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zákonom,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skúšobníctve,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vyhláškou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certifikácii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výrobkov,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stavebných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výrobkoch,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technických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požiadavkách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výrobky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posudzovaní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inými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súvisiaci</w:t>
      </w:r>
      <w:r w:rsidR="000A74DD" w:rsidRPr="009E09CC">
        <w:rPr>
          <w:rFonts w:ascii="Garamond" w:hAnsi="Garamond"/>
          <w:sz w:val="20"/>
          <w:szCs w:val="20"/>
        </w:rPr>
        <w:t>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A74DD" w:rsidRPr="009E09CC">
        <w:rPr>
          <w:rFonts w:ascii="Garamond" w:hAnsi="Garamond"/>
          <w:sz w:val="20"/>
          <w:szCs w:val="20"/>
        </w:rPr>
        <w:t>právnymi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A74DD" w:rsidRPr="009E09CC">
        <w:rPr>
          <w:rFonts w:ascii="Garamond" w:hAnsi="Garamond"/>
          <w:sz w:val="20"/>
          <w:szCs w:val="20"/>
        </w:rPr>
        <w:t>normami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A74DD" w:rsidRPr="009E09CC">
        <w:rPr>
          <w:rFonts w:ascii="Garamond" w:hAnsi="Garamond"/>
          <w:sz w:val="20"/>
          <w:szCs w:val="20"/>
        </w:rPr>
        <w:t>a</w:t>
      </w:r>
      <w:r w:rsidR="0044220D">
        <w:rPr>
          <w:rFonts w:ascii="Garamond" w:hAnsi="Garamond"/>
          <w:sz w:val="20"/>
          <w:szCs w:val="20"/>
        </w:rPr>
        <w:t xml:space="preserve"> osobitnými </w:t>
      </w:r>
      <w:r w:rsidR="000A74DD" w:rsidRPr="009E09CC">
        <w:rPr>
          <w:rFonts w:ascii="Garamond" w:hAnsi="Garamond"/>
          <w:sz w:val="20"/>
          <w:szCs w:val="20"/>
        </w:rPr>
        <w:t>predpismi,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6520D7">
        <w:rPr>
          <w:rFonts w:ascii="Garamond" w:hAnsi="Garamond"/>
          <w:sz w:val="20"/>
          <w:szCs w:val="20"/>
        </w:rPr>
        <w:t xml:space="preserve">technologické postupy, </w:t>
      </w:r>
      <w:r w:rsidR="000A74DD" w:rsidRPr="009E09CC">
        <w:rPr>
          <w:rFonts w:ascii="Garamond" w:hAnsi="Garamond"/>
          <w:sz w:val="20"/>
          <w:szCs w:val="20"/>
        </w:rPr>
        <w:t>ako</w:t>
      </w:r>
      <w:r w:rsidR="006520D7">
        <w:rPr>
          <w:rFonts w:ascii="Garamond" w:hAnsi="Garamond"/>
          <w:sz w:val="20"/>
          <w:szCs w:val="20"/>
        </w:rPr>
        <w:t xml:space="preserve"> aj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04009" w:rsidRPr="009E09CC">
        <w:rPr>
          <w:rFonts w:ascii="Garamond" w:hAnsi="Garamond"/>
          <w:sz w:val="20"/>
          <w:szCs w:val="20"/>
        </w:rPr>
        <w:t>všetky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A74DD" w:rsidRPr="009E09CC">
        <w:rPr>
          <w:rFonts w:ascii="Garamond" w:hAnsi="Garamond"/>
          <w:sz w:val="20"/>
          <w:szCs w:val="20"/>
        </w:rPr>
        <w:t>náležitosti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A74DD" w:rsidRPr="009E09CC">
        <w:rPr>
          <w:rFonts w:ascii="Garamond" w:hAnsi="Garamond"/>
          <w:sz w:val="20"/>
          <w:szCs w:val="20"/>
        </w:rPr>
        <w:t>potrebné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A74DD" w:rsidRPr="009E09CC">
        <w:rPr>
          <w:rFonts w:ascii="Garamond" w:hAnsi="Garamond"/>
          <w:sz w:val="20"/>
          <w:szCs w:val="20"/>
        </w:rPr>
        <w:t>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04009" w:rsidRPr="009E09CC">
        <w:rPr>
          <w:rFonts w:ascii="Garamond" w:hAnsi="Garamond"/>
          <w:sz w:val="20"/>
          <w:szCs w:val="20"/>
        </w:rPr>
        <w:t>prípadnému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A74DD" w:rsidRPr="009E09CC">
        <w:rPr>
          <w:rFonts w:ascii="Garamond" w:hAnsi="Garamond"/>
          <w:sz w:val="20"/>
          <w:szCs w:val="20"/>
        </w:rPr>
        <w:t>vydaniu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A74DD" w:rsidRPr="009E09CC">
        <w:rPr>
          <w:rFonts w:ascii="Garamond" w:hAnsi="Garamond"/>
          <w:sz w:val="20"/>
          <w:szCs w:val="20"/>
        </w:rPr>
        <w:t>oprávnenia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A74DD" w:rsidRPr="009E09CC">
        <w:rPr>
          <w:rFonts w:ascii="Garamond" w:hAnsi="Garamond"/>
          <w:sz w:val="20"/>
          <w:szCs w:val="20"/>
        </w:rPr>
        <w:t>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A74DD" w:rsidRPr="009E09CC">
        <w:rPr>
          <w:rFonts w:ascii="Garamond" w:hAnsi="Garamond"/>
          <w:sz w:val="20"/>
          <w:szCs w:val="20"/>
        </w:rPr>
        <w:t>užívaniu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A74DD" w:rsidRPr="009E09CC">
        <w:rPr>
          <w:rFonts w:ascii="Garamond" w:hAnsi="Garamond"/>
          <w:sz w:val="20"/>
          <w:szCs w:val="20"/>
        </w:rPr>
        <w:t>Diela.</w:t>
      </w:r>
    </w:p>
    <w:p w14:paraId="3F99B1D6" w14:textId="77777777" w:rsidR="00F54063" w:rsidRPr="009E09CC" w:rsidRDefault="00F54063" w:rsidP="00A22134">
      <w:pPr>
        <w:widowControl w:val="0"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</w:p>
    <w:p w14:paraId="0648416D" w14:textId="77777777" w:rsidR="007F3DC5" w:rsidRPr="009E09CC" w:rsidRDefault="007F3DC5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18"/>
          <w:szCs w:val="20"/>
        </w:rPr>
      </w:pPr>
      <w:r w:rsidRPr="009E09CC">
        <w:rPr>
          <w:rFonts w:ascii="Garamond" w:hAnsi="Garamond"/>
          <w:sz w:val="20"/>
        </w:rPr>
        <w:t>Zhotoviteľ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sa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zaväzuje,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že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bude</w:t>
      </w:r>
      <w:r w:rsidR="009E09CC" w:rsidRPr="009E09CC">
        <w:rPr>
          <w:rFonts w:ascii="Garamond" w:hAnsi="Garamond"/>
          <w:sz w:val="20"/>
        </w:rPr>
        <w:t xml:space="preserve"> </w:t>
      </w:r>
      <w:r w:rsidR="0044220D">
        <w:rPr>
          <w:rFonts w:ascii="Garamond" w:hAnsi="Garamond"/>
          <w:sz w:val="20"/>
        </w:rPr>
        <w:t>vykonávať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Dielo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v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súlade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so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všetkými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príslušnými</w:t>
      </w:r>
      <w:r w:rsidR="009E09CC" w:rsidRPr="009E09CC">
        <w:rPr>
          <w:rFonts w:ascii="Garamond" w:hAnsi="Garamond"/>
          <w:sz w:val="20"/>
        </w:rPr>
        <w:t xml:space="preserve"> </w:t>
      </w:r>
      <w:r w:rsidR="0044220D">
        <w:rPr>
          <w:rFonts w:ascii="Garamond" w:hAnsi="Garamond"/>
          <w:sz w:val="20"/>
        </w:rPr>
        <w:t>osobitnými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predpismi,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inými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normami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platnými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v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Slovenskej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republike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a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inými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predpismi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upravujúcimi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vzťahy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týkajúce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sa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predmetu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Zmluvy,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platnými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slovenskými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a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medzinárodnými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technickými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normami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a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dojednaniami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/>
          <w:sz w:val="20"/>
        </w:rPr>
        <w:t>Zmluvy.</w:t>
      </w:r>
      <w:r w:rsidR="009E09CC" w:rsidRPr="009E09CC">
        <w:rPr>
          <w:rFonts w:ascii="Garamond" w:hAnsi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Všetky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stavebné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výrobky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a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materiály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="00500482" w:rsidRPr="009E09CC">
        <w:rPr>
          <w:rFonts w:ascii="Garamond" w:hAnsi="Garamond" w:cs="Garamond"/>
          <w:sz w:val="20"/>
        </w:rPr>
        <w:t>použité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v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Diele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musia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spĺňať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vlastnosti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stanovené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zákonom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č.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133/2013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Z.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z.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o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stavebných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výrobkoch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a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o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zmene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a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doplnení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niektorých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zákonov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v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znení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neskorších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predpisov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a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technické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požiadavky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na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požiarnu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bezpečnosť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pri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výstavbe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a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pri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užívaní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stavby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podľa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vyhlášky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č.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94/2004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Z.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z.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ktorou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sa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ustanovujú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technické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požiadavky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na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protipožiarnu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bezpečnosť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pri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výstavbe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a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pri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užívaní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stavieb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v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znení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neskorších</w:t>
      </w:r>
      <w:r w:rsidR="009E09CC" w:rsidRPr="009E09CC">
        <w:rPr>
          <w:rFonts w:ascii="Garamond" w:hAnsi="Garamond" w:cs="Garamond"/>
          <w:sz w:val="20"/>
        </w:rPr>
        <w:t xml:space="preserve"> </w:t>
      </w:r>
      <w:r w:rsidRPr="009E09CC">
        <w:rPr>
          <w:rFonts w:ascii="Garamond" w:hAnsi="Garamond" w:cs="Garamond"/>
          <w:sz w:val="20"/>
        </w:rPr>
        <w:t>predpisov.</w:t>
      </w:r>
    </w:p>
    <w:p w14:paraId="1D02AE8B" w14:textId="77777777" w:rsidR="007F3DC5" w:rsidRPr="009E09CC" w:rsidRDefault="007F3DC5" w:rsidP="00A22134">
      <w:pPr>
        <w:widowControl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0AEEC9F7" w14:textId="77777777" w:rsidR="00F54063" w:rsidRPr="009E09CC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zaväzuje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zabezpečiť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počas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F07A11">
        <w:rPr>
          <w:rFonts w:ascii="Garamond" w:hAnsi="Garamond"/>
          <w:sz w:val="20"/>
          <w:szCs w:val="20"/>
        </w:rPr>
        <w:t>vykonávania Diela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ochranu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staveniska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vstupom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cudzích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osôb,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udržiavanie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poriadku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čistoty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stavenisku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okolí,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prístupových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komunikáciách.</w:t>
      </w:r>
    </w:p>
    <w:p w14:paraId="05C6B671" w14:textId="77777777" w:rsidR="00F54063" w:rsidRPr="009E09CC" w:rsidRDefault="00F54063" w:rsidP="00A22134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351B8E3" w14:textId="77777777" w:rsidR="00F54063" w:rsidRPr="009E09CC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zabezpečí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plnení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predmetu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vlastný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nad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bezpečnosťou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práce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zmysle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9D21D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9D21D7">
        <w:rPr>
          <w:rFonts w:ascii="Garamond" w:hAnsi="Garamond"/>
          <w:sz w:val="20"/>
          <w:szCs w:val="20"/>
        </w:rPr>
        <w:t> </w:t>
      </w:r>
      <w:r w:rsidRPr="009E09CC">
        <w:rPr>
          <w:rFonts w:ascii="Garamond" w:hAnsi="Garamond"/>
          <w:sz w:val="20"/>
          <w:szCs w:val="20"/>
        </w:rPr>
        <w:t>124/2006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bezpečnosti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ochrane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zdravia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práci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zmene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doplnení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niektorých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zákonov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vyhlášky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147/2013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ktorou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ustanovujú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podrobnosti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zaistenie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bezpečnosti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ochrany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zdravia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práci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prácach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súvisiacich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podrobnosti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spôsobilosti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výkon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niektorých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činností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niektorých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prevezme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zodpovednosť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bezpečnosť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práce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stavenisku.</w:t>
      </w:r>
    </w:p>
    <w:p w14:paraId="612E99E8" w14:textId="77777777" w:rsidR="00F54063" w:rsidRPr="009E09CC" w:rsidRDefault="00F54063" w:rsidP="00A22134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D33105" w14:textId="77777777" w:rsidR="00F54063" w:rsidRPr="009E09CC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prevziať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zodpovednosť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to,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pracovníci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vykonávajúci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077C1" w:rsidRPr="009E09CC">
        <w:rPr>
          <w:rFonts w:ascii="Garamond" w:hAnsi="Garamond"/>
          <w:sz w:val="20"/>
          <w:szCs w:val="20"/>
        </w:rPr>
        <w:t>D</w:t>
      </w:r>
      <w:r w:rsidRPr="009E09CC">
        <w:rPr>
          <w:rFonts w:ascii="Garamond" w:hAnsi="Garamond"/>
          <w:sz w:val="20"/>
          <w:szCs w:val="20"/>
        </w:rPr>
        <w:t>ielo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budú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mať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absolvovaní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predpísaných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školení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bezpečnosti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ochrane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zdravia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práci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požiarnej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bezpečnosti,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lekárske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potvrdenia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vyhovujúcom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zdravotnom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stave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vykonávané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činnosti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preukazy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spôsobilosti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výkon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vybraných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činností.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výzvu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predložiť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kópie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týchto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dokladov.</w:t>
      </w:r>
    </w:p>
    <w:p w14:paraId="680C818D" w14:textId="77777777" w:rsidR="00F54063" w:rsidRPr="009E09CC" w:rsidRDefault="00F54063" w:rsidP="00A22134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D2FE46" w14:textId="77777777" w:rsidR="00F54063" w:rsidRPr="009E09CC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riadiť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vykonávanie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prác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aby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nedošlo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poškodeniu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zdravia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vlastných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pracovníkov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tretích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osôb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poškodeniu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majetku.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zodpovedá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bezpečnosť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ochranu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zdravia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svojich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zamestnancov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tretích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osôb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zdržujúcich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stavenisku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dodržiavanie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požiarnej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ochrany.</w:t>
      </w:r>
    </w:p>
    <w:p w14:paraId="3371AD87" w14:textId="77777777" w:rsidR="00F54063" w:rsidRPr="009E09CC" w:rsidRDefault="00F54063" w:rsidP="00A22134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1AF5AD" w14:textId="77777777" w:rsidR="00F54063" w:rsidRPr="009E09CC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zabezpečiť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jednotlivé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pracoviská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staveniska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možnosti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vzniku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úrazu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počas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vykonávania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prác,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ukončení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každej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zmeny.</w:t>
      </w:r>
    </w:p>
    <w:p w14:paraId="444FBB53" w14:textId="77777777" w:rsidR="00F54063" w:rsidRPr="009E09CC" w:rsidRDefault="00F54063" w:rsidP="00A22134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1D231F3" w14:textId="77777777" w:rsidR="007F3DC5" w:rsidRPr="009E09CC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zaväzuje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odovzdať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Zhotoviteľovi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bez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zbytočného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odkladu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44220D">
        <w:rPr>
          <w:rFonts w:ascii="Garamond" w:hAnsi="Garamond" w:cs="Arial"/>
          <w:sz w:val="20"/>
          <w:szCs w:val="20"/>
        </w:rPr>
        <w:t>uzatvorení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všetky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podklady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potrebné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F07A11">
        <w:rPr>
          <w:rFonts w:ascii="Garamond" w:hAnsi="Garamond" w:cs="Arial"/>
          <w:sz w:val="20"/>
          <w:szCs w:val="20"/>
        </w:rPr>
        <w:t>vykonávanie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Diela,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má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dispozíc</w:t>
      </w:r>
      <w:r w:rsidR="007F3DC5" w:rsidRPr="009E09CC">
        <w:rPr>
          <w:rFonts w:ascii="Garamond" w:hAnsi="Garamond" w:cs="Arial"/>
          <w:sz w:val="20"/>
          <w:szCs w:val="20"/>
        </w:rPr>
        <w:t>ií.</w:t>
      </w:r>
    </w:p>
    <w:p w14:paraId="37D3061A" w14:textId="77777777" w:rsidR="007F3DC5" w:rsidRPr="009E09CC" w:rsidRDefault="007F3DC5" w:rsidP="00A22134">
      <w:pPr>
        <w:widowControl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359DF095" w14:textId="77777777" w:rsidR="00F54063" w:rsidRPr="009E09CC" w:rsidRDefault="00F54063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ďalej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zaväzuje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poskytnúť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Zhotoviteľovi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predovšetkým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nasledovné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spolupôsobenie:</w:t>
      </w:r>
    </w:p>
    <w:p w14:paraId="07235581" w14:textId="77777777" w:rsidR="00F54063" w:rsidRPr="009E09CC" w:rsidRDefault="00F54063" w:rsidP="00A22134">
      <w:pPr>
        <w:widowControl w:val="0"/>
        <w:spacing w:after="0" w:line="240" w:lineRule="auto"/>
        <w:ind w:left="397"/>
        <w:jc w:val="both"/>
        <w:rPr>
          <w:rFonts w:ascii="Garamond" w:hAnsi="Garamond"/>
          <w:sz w:val="20"/>
          <w:szCs w:val="20"/>
        </w:rPr>
      </w:pPr>
    </w:p>
    <w:p w14:paraId="7193F360" w14:textId="77777777" w:rsidR="00F54063" w:rsidRPr="009E09CC" w:rsidRDefault="00F54063" w:rsidP="00A22134">
      <w:pPr>
        <w:pStyle w:val="Odsekzoznamu"/>
        <w:widowControl w:val="0"/>
        <w:numPr>
          <w:ilvl w:val="1"/>
          <w:numId w:val="10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odovzdať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riadne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včas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stavenisko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spôsobilé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F07A11">
        <w:rPr>
          <w:rFonts w:ascii="Garamond" w:hAnsi="Garamond"/>
          <w:sz w:val="20"/>
          <w:szCs w:val="20"/>
        </w:rPr>
        <w:t xml:space="preserve">vykonávanie </w:t>
      </w:r>
      <w:r w:rsidRPr="009E09CC">
        <w:rPr>
          <w:rFonts w:ascii="Garamond" w:hAnsi="Garamond"/>
          <w:sz w:val="20"/>
          <w:szCs w:val="20"/>
        </w:rPr>
        <w:t>Diela;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6C133A" w:rsidRPr="009E09CC">
        <w:rPr>
          <w:rFonts w:ascii="Garamond" w:hAnsi="Garamond"/>
          <w:sz w:val="20"/>
          <w:szCs w:val="20"/>
        </w:rPr>
        <w:t>a</w:t>
      </w:r>
    </w:p>
    <w:p w14:paraId="53ECAEF2" w14:textId="77777777" w:rsidR="008F5E69" w:rsidRPr="009E09CC" w:rsidRDefault="008F5E69" w:rsidP="00A22134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A006A88" w14:textId="77777777" w:rsidR="006E23A6" w:rsidRPr="009E09CC" w:rsidRDefault="00F54063" w:rsidP="00A22134">
      <w:pPr>
        <w:pStyle w:val="Odsekzoznamu"/>
        <w:widowControl w:val="0"/>
        <w:numPr>
          <w:ilvl w:val="1"/>
          <w:numId w:val="10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ďalšie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spolupôsobenie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podľa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dohody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Zmluvných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strán</w:t>
      </w:r>
      <w:r w:rsidRPr="009E09CC">
        <w:rPr>
          <w:rFonts w:ascii="Garamond" w:hAnsi="Garamond"/>
          <w:sz w:val="20"/>
          <w:szCs w:val="20"/>
        </w:rPr>
        <w:t>.</w:t>
      </w:r>
    </w:p>
    <w:p w14:paraId="3D03BD78" w14:textId="77777777" w:rsidR="00907894" w:rsidRPr="009E09CC" w:rsidRDefault="00907894" w:rsidP="00A22134">
      <w:pPr>
        <w:widowControl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3888B2B" w14:textId="77777777" w:rsidR="00E84A35" w:rsidRPr="009E09CC" w:rsidRDefault="00E84A35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bude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riadiť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zadaním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podkladmi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dodanými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súlade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Zmluvou,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pokynmi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Objednávateľa,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zápisnicami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vzájomných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rokovaní,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písomnými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dohodami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Zmluvných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strán,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vyjadreniami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rozhodnutiami.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Zhotoviteľ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povinný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počas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celej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F07A11">
        <w:rPr>
          <w:rFonts w:ascii="Garamond" w:hAnsi="Garamond" w:cs="Arial"/>
          <w:sz w:val="20"/>
          <w:szCs w:val="20"/>
        </w:rPr>
        <w:t>vykonávania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Diela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plniť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pokyny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Objednávateľa</w:t>
      </w:r>
      <w:r w:rsidR="00DA66B8" w:rsidRPr="009E09CC">
        <w:rPr>
          <w:rFonts w:ascii="Garamond" w:hAnsi="Garamond" w:cs="Arial"/>
          <w:sz w:val="20"/>
          <w:szCs w:val="20"/>
        </w:rPr>
        <w:t>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pričom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v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prípade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potreby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zároveň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povinný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upozorniť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Objednávateľa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nevhodnosť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jeho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pokynov</w:t>
      </w:r>
      <w:r w:rsidRPr="009E09CC">
        <w:rPr>
          <w:rFonts w:ascii="Garamond" w:hAnsi="Garamond" w:cs="Arial"/>
          <w:sz w:val="20"/>
          <w:szCs w:val="20"/>
        </w:rPr>
        <w:t>.</w:t>
      </w:r>
    </w:p>
    <w:p w14:paraId="384FE403" w14:textId="77777777" w:rsidR="00323923" w:rsidRPr="009E09CC" w:rsidRDefault="00323923" w:rsidP="00A22134">
      <w:pPr>
        <w:pStyle w:val="Odsekzoznamu"/>
        <w:widowControl w:val="0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BEB1670" w14:textId="77777777" w:rsidR="001B1482" w:rsidRPr="009E09CC" w:rsidRDefault="003D6A9E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zaväzuje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včas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informovať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podstatných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zmenách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osobitných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normách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priamo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súvisiacich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Zmluvou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vykonávaním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Diela.</w:t>
      </w:r>
    </w:p>
    <w:p w14:paraId="11D13534" w14:textId="77777777" w:rsidR="001B1482" w:rsidRPr="009E09CC" w:rsidRDefault="001B1482" w:rsidP="00A22134">
      <w:pPr>
        <w:widowControl w:val="0"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zodpovedný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presnosť,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správnosť,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pravdivosť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úplnosť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informácií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poskytovaných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Objednávateľovi.</w:t>
      </w:r>
    </w:p>
    <w:p w14:paraId="21F2B39B" w14:textId="77777777" w:rsidR="001B1482" w:rsidRPr="009E09CC" w:rsidRDefault="001B1482" w:rsidP="00A22134">
      <w:pPr>
        <w:widowControl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6E0FF1F" w14:textId="77777777" w:rsidR="006B4B49" w:rsidRPr="009E09CC" w:rsidRDefault="00B377EB" w:rsidP="00A22134">
      <w:pPr>
        <w:widowControl w:val="0"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lastRenderedPageBreak/>
        <w:t>CENA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DIELO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30A842D8" w14:textId="77777777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219389A" w14:textId="0D7BEF7B" w:rsidR="000E6CA0" w:rsidRPr="009E09CC" w:rsidRDefault="000E6CA0" w:rsidP="00A22134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Dielo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na základe jednotkových cien podľa Prílohy 2 Zmluvy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konečná,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bez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možnosti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doúčtovania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ďalších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nákladov.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Cene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Dielo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bez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DPH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zahrnuté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všetky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náklady,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ktoré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sú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spojené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so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zhotovením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Diela</w:t>
      </w:r>
      <w:r w:rsidR="005A137F">
        <w:rPr>
          <w:rFonts w:ascii="Garamond" w:hAnsi="Garamond"/>
          <w:sz w:val="20"/>
          <w:szCs w:val="20"/>
        </w:rPr>
        <w:t xml:space="preserve"> a likvidáciou</w:t>
      </w:r>
      <w:r w:rsidR="001E7D5D"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/>
          <w:sz w:val="20"/>
          <w:szCs w:val="20"/>
        </w:rPr>
        <w:t>vrátane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dopravy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pracovníkov,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potrebných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strojov,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zariadení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materiálov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na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stavenisko</w:t>
      </w:r>
      <w:r w:rsidR="005A137F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prípadne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5A137F">
        <w:rPr>
          <w:rFonts w:ascii="Garamond" w:hAnsi="Garamond" w:cs="Arial"/>
          <w:sz w:val="20"/>
          <w:szCs w:val="20"/>
        </w:rPr>
        <w:t xml:space="preserve">na </w:t>
      </w:r>
      <w:r w:rsidR="001E7D5D" w:rsidRPr="009E09CC">
        <w:rPr>
          <w:rFonts w:ascii="Garamond" w:hAnsi="Garamond" w:cs="Arial"/>
          <w:sz w:val="20"/>
          <w:szCs w:val="20"/>
        </w:rPr>
        <w:t>inak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určené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miesto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plnenia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E7D5D" w:rsidRPr="009E09CC">
        <w:rPr>
          <w:rFonts w:ascii="Garamond" w:hAnsi="Garamond" w:cs="Arial"/>
          <w:sz w:val="20"/>
          <w:szCs w:val="20"/>
        </w:rPr>
        <w:t>Zmluvy</w:t>
      </w:r>
      <w:r w:rsidR="001E7D5D" w:rsidRPr="009E09CC">
        <w:rPr>
          <w:rFonts w:ascii="Garamond" w:hAnsi="Garamond"/>
          <w:sz w:val="20"/>
          <w:szCs w:val="20"/>
        </w:rPr>
        <w:t>.</w:t>
      </w:r>
      <w:r w:rsidR="00F07A11">
        <w:rPr>
          <w:rFonts w:ascii="Garamond" w:hAnsi="Garamond"/>
        </w:rPr>
        <w:t xml:space="preserve">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 xml:space="preserve">Pri DPH sa bude postupovať v zmysle 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>osobitných predpisov</w:t>
      </w:r>
    </w:p>
    <w:p w14:paraId="5C9D4782" w14:textId="77777777" w:rsidR="000E6CA0" w:rsidRPr="009E09CC" w:rsidRDefault="000E6CA0" w:rsidP="00A22134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18CD1EB8" w14:textId="77777777" w:rsidR="00872442" w:rsidRPr="00FB1286" w:rsidRDefault="00872442" w:rsidP="00A22134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Zhotoviteľa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Dielo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odovzdaním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Diela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164A6" w:rsidRPr="00FB1286">
        <w:rPr>
          <w:rFonts w:ascii="Garamond" w:eastAsia="Times New Roman" w:hAnsi="Garamond" w:cs="Arial"/>
          <w:sz w:val="20"/>
          <w:szCs w:val="20"/>
          <w:lang w:eastAsia="ar-SA"/>
        </w:rPr>
        <w:t>6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9E09CC" w:rsidRPr="00FB1286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Zhotoviteľ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vystaví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faktúru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zaplatenie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Ceny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za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Dielo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základe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objednávky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podľa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článku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bod</w:t>
      </w:r>
      <w:r w:rsidR="005A588D" w:rsidRPr="00FB1286">
        <w:rPr>
          <w:rFonts w:ascii="Garamond" w:hAnsi="Garamond" w:cs="Arial"/>
          <w:color w:val="000000"/>
          <w:sz w:val="20"/>
        </w:rPr>
        <w:t>u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2.2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Zmluvy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a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doručí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ju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Objednávateľovi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najneskôr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do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3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(troch)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="00FB1286">
        <w:rPr>
          <w:rFonts w:ascii="Garamond" w:hAnsi="Garamond" w:cs="Arial"/>
          <w:color w:val="000000"/>
          <w:sz w:val="20"/>
        </w:rPr>
        <w:t xml:space="preserve">Pracovných </w:t>
      </w:r>
      <w:r w:rsidRPr="00FB1286">
        <w:rPr>
          <w:rFonts w:ascii="Garamond" w:hAnsi="Garamond" w:cs="Arial"/>
          <w:color w:val="000000"/>
          <w:sz w:val="20"/>
        </w:rPr>
        <w:t>dní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dňa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odovzdania</w:t>
      </w:r>
      <w:r w:rsidR="009E09CC" w:rsidRPr="00FB1286">
        <w:rPr>
          <w:rFonts w:ascii="Garamond" w:hAnsi="Garamond" w:cs="Arial"/>
          <w:color w:val="000000"/>
          <w:sz w:val="20"/>
        </w:rPr>
        <w:t xml:space="preserve"> </w:t>
      </w:r>
      <w:r w:rsidRPr="00FB1286">
        <w:rPr>
          <w:rFonts w:ascii="Garamond" w:hAnsi="Garamond" w:cs="Arial"/>
          <w:color w:val="000000"/>
          <w:sz w:val="20"/>
        </w:rPr>
        <w:t>Diela</w:t>
      </w:r>
      <w:r w:rsidR="00F07A11">
        <w:rPr>
          <w:rFonts w:ascii="Garamond" w:hAnsi="Garamond" w:cs="Arial"/>
          <w:color w:val="000000"/>
          <w:sz w:val="20"/>
        </w:rPr>
        <w:t xml:space="preserve">,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pričom prílohou faktúry bude Objednávateľom potvrdený súpis</w:t>
      </w:r>
      <w:r w:rsidR="00F07A11">
        <w:rPr>
          <w:rFonts w:ascii="Garamond" w:eastAsia="Times New Roman" w:hAnsi="Garamond" w:cs="Arial"/>
          <w:sz w:val="20"/>
          <w:szCs w:val="20"/>
          <w:lang w:eastAsia="ar-SA"/>
        </w:rPr>
        <w:t xml:space="preserve"> skutočne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 xml:space="preserve"> vykonaných prác a Preberací protokol</w:t>
      </w:r>
      <w:r w:rsidRPr="00FB1286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020402E" w14:textId="77777777" w:rsidR="00FB1286" w:rsidRPr="00BD54ED" w:rsidRDefault="00FB1286" w:rsidP="00A2213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404AD531" w14:textId="77777777" w:rsidR="00872442" w:rsidRPr="009E09CC" w:rsidRDefault="00872442" w:rsidP="00A22134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BD54ED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musí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obsahovať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dokladu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10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431/2002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účtovníctve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§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74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zákona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222/2004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dani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pridanej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hodnoty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znení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neskorších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predpisov,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evidenčné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ktorou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evidovaná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A371BF">
        <w:rPr>
          <w:rFonts w:ascii="Garamond" w:hAnsi="Garamond"/>
          <w:sz w:val="20"/>
          <w:szCs w:val="20"/>
        </w:rPr>
        <w:t>om</w:t>
      </w:r>
      <w:r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číslo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objednávky,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vzťahuje</w:t>
      </w:r>
      <w:r w:rsidR="00F07A11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F07A11" w:rsidRPr="00F91B9C">
        <w:rPr>
          <w:rFonts w:ascii="Garamond" w:hAnsi="Garamond"/>
          <w:sz w:val="20"/>
          <w:szCs w:val="20"/>
        </w:rPr>
        <w:t xml:space="preserve">Objednávateľom potvrdený súpis vykonaných prác a </w:t>
      </w:r>
      <w:r w:rsidR="00F07A11" w:rsidRPr="00F91B9C">
        <w:rPr>
          <w:rFonts w:ascii="Garamond" w:eastAsia="Times New Roman" w:hAnsi="Garamond" w:cs="Arial"/>
          <w:sz w:val="20"/>
          <w:szCs w:val="20"/>
          <w:lang w:eastAsia="ar-SA"/>
        </w:rPr>
        <w:t>Zmluvnými stranami potvrdený Preberací protokol</w:t>
      </w:r>
      <w:r w:rsidRPr="009E09CC">
        <w:rPr>
          <w:rFonts w:ascii="Garamond" w:hAnsi="Garamond"/>
          <w:sz w:val="20"/>
          <w:szCs w:val="20"/>
        </w:rPr>
        <w:t>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nebude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spĺňať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náležitosti,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vrátiť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dopracovanie,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resp.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opravu.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Zhotoviteľovi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/>
          <w:sz w:val="20"/>
          <w:szCs w:val="20"/>
        </w:rPr>
        <w:t>Nová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splatnosti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začína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plynúť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momentom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opravenej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faktúry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14:paraId="11E18049" w14:textId="77777777" w:rsidR="00A76B68" w:rsidRPr="009E09CC" w:rsidRDefault="00A76B68" w:rsidP="00A22134">
      <w:pPr>
        <w:widowControl w:val="0"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13032EF0" w14:textId="77777777" w:rsidR="000B35BA" w:rsidRPr="009E09CC" w:rsidRDefault="000B35BA" w:rsidP="00A22134">
      <w:pPr>
        <w:widowControl w:val="0"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9E09CC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9E09CC"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po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jej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doručení.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>
        <w:rPr>
          <w:rFonts w:ascii="Garamond" w:eastAsia="Times New Roman" w:hAnsi="Garamond" w:cs="Arial"/>
          <w:sz w:val="20"/>
          <w:szCs w:val="20"/>
          <w:lang w:eastAsia="ar-SA"/>
        </w:rPr>
        <w:t xml:space="preserve">. </w:t>
      </w:r>
      <w:r w:rsidR="009C6CA5"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9E09CC" w:rsidRPr="009E09CC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14:paraId="2A0EE543" w14:textId="77777777" w:rsidR="000537B2" w:rsidRPr="001F6CDE" w:rsidRDefault="000537B2" w:rsidP="00A2213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187DFEA1" w14:textId="77777777" w:rsidR="00650732" w:rsidRPr="0061533A" w:rsidRDefault="00650732" w:rsidP="00A22134">
      <w:pPr>
        <w:widowControl w:val="0"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61533A">
        <w:rPr>
          <w:rFonts w:ascii="Garamond" w:eastAsia="Times New Roman" w:hAnsi="Garamond" w:cs="Times New Roman"/>
          <w:b/>
          <w:bCs/>
          <w:sz w:val="20"/>
          <w:szCs w:val="20"/>
        </w:rPr>
        <w:t>ODOVZDANIE</w:t>
      </w:r>
      <w:r w:rsidR="009E09CC" w:rsidRPr="0061533A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9E09CC" w:rsidRPr="0061533A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PREVZATIE</w:t>
      </w:r>
      <w:r w:rsidR="009E09CC" w:rsidRPr="0061533A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DIELA</w:t>
      </w:r>
    </w:p>
    <w:p w14:paraId="349E1E50" w14:textId="77777777" w:rsidR="00650732" w:rsidRPr="009E09CC" w:rsidRDefault="00650732" w:rsidP="00A22134">
      <w:pPr>
        <w:pStyle w:val="Nadpis2"/>
        <w:keepNext w:val="0"/>
        <w:widowControl w:val="0"/>
        <w:tabs>
          <w:tab w:val="left" w:pos="720"/>
        </w:tabs>
        <w:jc w:val="both"/>
        <w:rPr>
          <w:rFonts w:ascii="Garamond" w:hAnsi="Garamond" w:cs="Arial"/>
          <w:b w:val="0"/>
          <w:sz w:val="20"/>
          <w:szCs w:val="20"/>
          <w:lang w:eastAsia="ar-SA"/>
        </w:rPr>
      </w:pPr>
    </w:p>
    <w:p w14:paraId="30FDA2E7" w14:textId="77777777" w:rsidR="00F07A11" w:rsidRDefault="00BF414C" w:rsidP="00A22134">
      <w:pPr>
        <w:widowControl w:val="0"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Odovzdanie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dokončeného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</w:t>
      </w:r>
      <w:r w:rsidR="00446E44">
        <w:rPr>
          <w:rFonts w:ascii="Garamond" w:hAnsi="Garamond"/>
          <w:sz w:val="20"/>
          <w:szCs w:val="20"/>
        </w:rPr>
        <w:t xml:space="preserve"> na základe príslušnej obje</w:t>
      </w:r>
      <w:r w:rsidR="00F07A11">
        <w:rPr>
          <w:rFonts w:ascii="Garamond" w:hAnsi="Garamond"/>
          <w:sz w:val="20"/>
          <w:szCs w:val="20"/>
        </w:rPr>
        <w:t>d</w:t>
      </w:r>
      <w:r w:rsidR="00446E44">
        <w:rPr>
          <w:rFonts w:ascii="Garamond" w:hAnsi="Garamond"/>
          <w:sz w:val="20"/>
          <w:szCs w:val="20"/>
        </w:rPr>
        <w:t>n</w:t>
      </w:r>
      <w:r w:rsidR="00F07A11">
        <w:rPr>
          <w:rFonts w:ascii="Garamond" w:hAnsi="Garamond"/>
          <w:sz w:val="20"/>
          <w:szCs w:val="20"/>
        </w:rPr>
        <w:t>ávky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uskutoční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6520D7">
        <w:rPr>
          <w:rFonts w:ascii="Garamond" w:hAnsi="Garamond"/>
          <w:sz w:val="20"/>
          <w:szCs w:val="20"/>
        </w:rPr>
        <w:t xml:space="preserve">ihneď </w:t>
      </w:r>
      <w:r w:rsidRPr="009E09CC">
        <w:rPr>
          <w:rFonts w:ascii="Garamond" w:hAnsi="Garamond"/>
          <w:sz w:val="20"/>
          <w:szCs w:val="20"/>
        </w:rPr>
        <w:t>po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riadnom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F07A11">
        <w:rPr>
          <w:rFonts w:ascii="Garamond" w:hAnsi="Garamond"/>
          <w:sz w:val="20"/>
          <w:szCs w:val="20"/>
        </w:rPr>
        <w:t>vykonaní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termíne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243BB" w:rsidRPr="009E09C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najneskôr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D1788">
        <w:rPr>
          <w:rFonts w:ascii="Garamond" w:hAnsi="Garamond"/>
          <w:sz w:val="20"/>
          <w:szCs w:val="20"/>
        </w:rPr>
        <w:t xml:space="preserve">však </w:t>
      </w:r>
      <w:r w:rsidRPr="009E09CC">
        <w:rPr>
          <w:rFonts w:ascii="Garamond" w:hAnsi="Garamond"/>
          <w:sz w:val="20"/>
          <w:szCs w:val="20"/>
        </w:rPr>
        <w:t>do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2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(dvoch)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D20B6E" w:rsidRPr="009E09CC">
        <w:rPr>
          <w:rFonts w:ascii="Garamond" w:hAnsi="Garamond"/>
          <w:sz w:val="20"/>
          <w:szCs w:val="20"/>
        </w:rPr>
        <w:t>P</w:t>
      </w:r>
      <w:r w:rsidRPr="009E09CC">
        <w:rPr>
          <w:rFonts w:ascii="Garamond" w:hAnsi="Garamond"/>
          <w:sz w:val="20"/>
          <w:szCs w:val="20"/>
        </w:rPr>
        <w:t>racovných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riadneho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dokončenia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základe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výzvy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Zhotoviteľa.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</w:p>
    <w:p w14:paraId="0D5F4878" w14:textId="77777777" w:rsidR="00F07A11" w:rsidRDefault="00F07A11" w:rsidP="00A22134">
      <w:pPr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B6BE130" w14:textId="77777777" w:rsidR="00E93C19" w:rsidRPr="009E09CC" w:rsidRDefault="00BF414C" w:rsidP="00A22134">
      <w:pPr>
        <w:widowControl w:val="0"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Pri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odovzdaní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1077C1" w:rsidRPr="009E09CC">
        <w:rPr>
          <w:rFonts w:ascii="Garamond" w:hAnsi="Garamond"/>
          <w:sz w:val="20"/>
          <w:szCs w:val="20"/>
        </w:rPr>
        <w:t>D</w:t>
      </w:r>
      <w:r w:rsidRPr="009E09CC">
        <w:rPr>
          <w:rFonts w:ascii="Garamond" w:hAnsi="Garamond"/>
          <w:sz w:val="20"/>
          <w:szCs w:val="20"/>
        </w:rPr>
        <w:t>iela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243BB" w:rsidRPr="009E09CC">
        <w:rPr>
          <w:rFonts w:ascii="Garamond" w:hAnsi="Garamond"/>
          <w:sz w:val="20"/>
          <w:szCs w:val="20"/>
        </w:rPr>
        <w:t>alebo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243BB" w:rsidRPr="009E09CC">
        <w:rPr>
          <w:rFonts w:ascii="Garamond" w:hAnsi="Garamond"/>
          <w:sz w:val="20"/>
          <w:szCs w:val="20"/>
        </w:rPr>
        <w:t>časti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7243BB" w:rsidRPr="009E09CC">
        <w:rPr>
          <w:rFonts w:ascii="Garamond" w:hAnsi="Garamond"/>
          <w:sz w:val="20"/>
          <w:szCs w:val="20"/>
        </w:rPr>
        <w:t>Diela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predloží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F164A6" w:rsidRPr="009E09CC">
        <w:rPr>
          <w:rFonts w:ascii="Garamond" w:hAnsi="Garamond"/>
          <w:sz w:val="20"/>
          <w:szCs w:val="20"/>
        </w:rPr>
        <w:t>všetku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0A74DD" w:rsidRPr="009E09CC">
        <w:rPr>
          <w:rFonts w:ascii="Garamond" w:hAnsi="Garamond"/>
          <w:sz w:val="20"/>
          <w:szCs w:val="20"/>
        </w:rPr>
        <w:t>dokumentáciu</w:t>
      </w:r>
      <w:r w:rsidR="00F164A6"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F164A6" w:rsidRPr="009E09CC">
        <w:rPr>
          <w:rFonts w:ascii="Garamond" w:hAnsi="Garamond" w:cs="Arial"/>
          <w:sz w:val="20"/>
          <w:szCs w:val="20"/>
        </w:rPr>
        <w:t>ktor</w:t>
      </w:r>
      <w:r w:rsidR="00900C0B" w:rsidRPr="009E09CC">
        <w:rPr>
          <w:rFonts w:ascii="Garamond" w:hAnsi="Garamond" w:cs="Arial"/>
          <w:sz w:val="20"/>
          <w:szCs w:val="20"/>
        </w:rPr>
        <w:t>á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900C0B" w:rsidRPr="009E09CC">
        <w:rPr>
          <w:rFonts w:ascii="Garamond" w:hAnsi="Garamond" w:cs="Arial"/>
          <w:sz w:val="20"/>
          <w:szCs w:val="20"/>
        </w:rPr>
        <w:t>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F164A6" w:rsidRPr="009E09CC">
        <w:rPr>
          <w:rFonts w:ascii="Garamond" w:hAnsi="Garamond" w:cs="Arial"/>
          <w:sz w:val="20"/>
          <w:szCs w:val="20"/>
        </w:rPr>
        <w:t>potrebn</w:t>
      </w:r>
      <w:r w:rsidR="00900C0B" w:rsidRPr="009E09CC">
        <w:rPr>
          <w:rFonts w:ascii="Garamond" w:hAnsi="Garamond" w:cs="Arial"/>
          <w:sz w:val="20"/>
          <w:szCs w:val="20"/>
        </w:rPr>
        <w:t>á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F164A6" w:rsidRPr="009E09CC">
        <w:rPr>
          <w:rFonts w:ascii="Garamond" w:hAnsi="Garamond" w:cs="Arial"/>
          <w:sz w:val="20"/>
          <w:szCs w:val="20"/>
        </w:rPr>
        <w:t>na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F164A6" w:rsidRPr="009E09CC">
        <w:rPr>
          <w:rFonts w:ascii="Garamond" w:hAnsi="Garamond" w:cs="Arial"/>
          <w:sz w:val="20"/>
          <w:szCs w:val="20"/>
        </w:rPr>
        <w:t>prevzatie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F164A6" w:rsidRPr="009E09CC">
        <w:rPr>
          <w:rFonts w:ascii="Garamond" w:hAnsi="Garamond" w:cs="Arial"/>
          <w:sz w:val="20"/>
          <w:szCs w:val="20"/>
        </w:rPr>
        <w:t>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F164A6" w:rsidRPr="009E09CC">
        <w:rPr>
          <w:rFonts w:ascii="Garamond" w:hAnsi="Garamond" w:cs="Arial"/>
          <w:sz w:val="20"/>
          <w:szCs w:val="20"/>
        </w:rPr>
        <w:t>na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F164A6" w:rsidRPr="009E09CC">
        <w:rPr>
          <w:rFonts w:ascii="Garamond" w:hAnsi="Garamond" w:cs="Arial"/>
          <w:sz w:val="20"/>
          <w:szCs w:val="20"/>
        </w:rPr>
        <w:t>užívanie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F164A6" w:rsidRPr="009E09CC">
        <w:rPr>
          <w:rFonts w:ascii="Garamond" w:hAnsi="Garamond" w:cs="Arial"/>
          <w:sz w:val="20"/>
          <w:szCs w:val="20"/>
        </w:rPr>
        <w:t>Diela</w:t>
      </w:r>
      <w:r w:rsidR="00791E0C" w:rsidRPr="009E09CC">
        <w:rPr>
          <w:rFonts w:ascii="Garamond" w:hAnsi="Garamond"/>
          <w:sz w:val="20"/>
          <w:szCs w:val="20"/>
        </w:rPr>
        <w:t>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</w:p>
    <w:p w14:paraId="14AAADC1" w14:textId="77777777" w:rsidR="00E93C19" w:rsidRPr="009E09CC" w:rsidRDefault="00E93C19" w:rsidP="00A22134">
      <w:pPr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2D88B3E" w14:textId="77777777" w:rsidR="00E93C19" w:rsidRPr="00866EDA" w:rsidRDefault="00E93C19" w:rsidP="00A22134">
      <w:pPr>
        <w:widowControl w:val="0"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6EDA">
        <w:rPr>
          <w:rFonts w:ascii="Garamond" w:hAnsi="Garamond" w:cs="Arial"/>
          <w:sz w:val="20"/>
          <w:szCs w:val="20"/>
        </w:rPr>
        <w:t>O</w:t>
      </w:r>
      <w:r w:rsidR="009E09CC" w:rsidRPr="00866EDA">
        <w:rPr>
          <w:rFonts w:ascii="Garamond" w:hAnsi="Garamond" w:cs="Arial"/>
          <w:sz w:val="20"/>
          <w:szCs w:val="20"/>
        </w:rPr>
        <w:t xml:space="preserve"> </w:t>
      </w:r>
      <w:r w:rsidRPr="00866EDA">
        <w:rPr>
          <w:rFonts w:ascii="Garamond" w:hAnsi="Garamond" w:cs="Arial"/>
          <w:sz w:val="20"/>
          <w:szCs w:val="20"/>
        </w:rPr>
        <w:t>prevzatí</w:t>
      </w:r>
      <w:r w:rsidR="009E09CC" w:rsidRPr="00866EDA">
        <w:rPr>
          <w:rFonts w:ascii="Garamond" w:hAnsi="Garamond" w:cs="Arial"/>
          <w:sz w:val="20"/>
          <w:szCs w:val="20"/>
        </w:rPr>
        <w:t xml:space="preserve"> </w:t>
      </w:r>
      <w:r w:rsidRPr="00866EDA">
        <w:rPr>
          <w:rFonts w:ascii="Garamond" w:hAnsi="Garamond" w:cs="Arial"/>
          <w:sz w:val="20"/>
          <w:szCs w:val="20"/>
        </w:rPr>
        <w:t>Diela</w:t>
      </w:r>
      <w:r w:rsidR="009E09CC" w:rsidRPr="00866EDA">
        <w:rPr>
          <w:rFonts w:ascii="Garamond" w:hAnsi="Garamond" w:cs="Arial"/>
          <w:sz w:val="20"/>
          <w:szCs w:val="20"/>
        </w:rPr>
        <w:t xml:space="preserve"> </w:t>
      </w:r>
      <w:r w:rsidRPr="00866EDA">
        <w:rPr>
          <w:rFonts w:ascii="Garamond" w:hAnsi="Garamond" w:cs="Arial"/>
          <w:sz w:val="20"/>
          <w:szCs w:val="20"/>
        </w:rPr>
        <w:t>Objednávateľom</w:t>
      </w:r>
      <w:r w:rsidR="009E09CC" w:rsidRPr="00866EDA">
        <w:rPr>
          <w:rFonts w:ascii="Garamond" w:hAnsi="Garamond" w:cs="Arial"/>
          <w:sz w:val="20"/>
          <w:szCs w:val="20"/>
        </w:rPr>
        <w:t xml:space="preserve"> </w:t>
      </w:r>
      <w:r w:rsidRPr="00866EDA">
        <w:rPr>
          <w:rFonts w:ascii="Garamond" w:hAnsi="Garamond" w:cs="Arial"/>
          <w:sz w:val="20"/>
          <w:szCs w:val="20"/>
        </w:rPr>
        <w:t>Zmluvné</w:t>
      </w:r>
      <w:r w:rsidR="009E09CC" w:rsidRPr="00866EDA">
        <w:rPr>
          <w:rFonts w:ascii="Garamond" w:hAnsi="Garamond" w:cs="Arial"/>
          <w:sz w:val="20"/>
          <w:szCs w:val="20"/>
        </w:rPr>
        <w:t xml:space="preserve"> </w:t>
      </w:r>
      <w:r w:rsidRPr="00866EDA">
        <w:rPr>
          <w:rFonts w:ascii="Garamond" w:hAnsi="Garamond" w:cs="Arial"/>
          <w:sz w:val="20"/>
          <w:szCs w:val="20"/>
        </w:rPr>
        <w:t>strany</w:t>
      </w:r>
      <w:r w:rsidR="009E09CC" w:rsidRPr="00866EDA">
        <w:rPr>
          <w:rFonts w:ascii="Garamond" w:hAnsi="Garamond" w:cs="Arial"/>
          <w:sz w:val="20"/>
          <w:szCs w:val="20"/>
        </w:rPr>
        <w:t xml:space="preserve"> </w:t>
      </w:r>
      <w:r w:rsidRPr="00866EDA">
        <w:rPr>
          <w:rFonts w:ascii="Garamond" w:hAnsi="Garamond" w:cs="Arial"/>
          <w:sz w:val="20"/>
          <w:szCs w:val="20"/>
        </w:rPr>
        <w:t>vyhotovia</w:t>
      </w:r>
      <w:r w:rsidR="009E09CC" w:rsidRPr="00866EDA">
        <w:rPr>
          <w:rFonts w:ascii="Garamond" w:hAnsi="Garamond" w:cs="Arial"/>
          <w:sz w:val="20"/>
          <w:szCs w:val="20"/>
        </w:rPr>
        <w:t xml:space="preserve"> </w:t>
      </w:r>
      <w:r w:rsidRPr="00866EDA">
        <w:rPr>
          <w:rFonts w:ascii="Garamond" w:hAnsi="Garamond" w:cs="Arial"/>
          <w:sz w:val="20"/>
          <w:szCs w:val="20"/>
        </w:rPr>
        <w:t>písomný</w:t>
      </w:r>
      <w:r w:rsidR="009E09CC" w:rsidRPr="00866EDA">
        <w:rPr>
          <w:rFonts w:ascii="Garamond" w:hAnsi="Garamond" w:cs="Arial"/>
          <w:sz w:val="20"/>
          <w:szCs w:val="20"/>
        </w:rPr>
        <w:t xml:space="preserve"> </w:t>
      </w:r>
      <w:r w:rsidRPr="00866EDA">
        <w:rPr>
          <w:rFonts w:ascii="Garamond" w:hAnsi="Garamond" w:cs="Arial"/>
          <w:sz w:val="20"/>
          <w:szCs w:val="20"/>
        </w:rPr>
        <w:t>Preberací</w:t>
      </w:r>
      <w:r w:rsidR="009E09CC" w:rsidRPr="00866EDA">
        <w:rPr>
          <w:rFonts w:ascii="Garamond" w:hAnsi="Garamond" w:cs="Arial"/>
          <w:sz w:val="20"/>
          <w:szCs w:val="20"/>
        </w:rPr>
        <w:t xml:space="preserve"> </w:t>
      </w:r>
      <w:r w:rsidRPr="00866EDA">
        <w:rPr>
          <w:rFonts w:ascii="Garamond" w:hAnsi="Garamond" w:cs="Arial"/>
          <w:sz w:val="20"/>
          <w:szCs w:val="20"/>
        </w:rPr>
        <w:t>protokol.</w:t>
      </w:r>
      <w:r w:rsidR="009E09CC" w:rsidRPr="00866EDA">
        <w:rPr>
          <w:rFonts w:ascii="Garamond" w:hAnsi="Garamond" w:cs="Arial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Podpísaním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Preberacieho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protokolu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je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dané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preberacie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konanie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ukončené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="00621B74" w:rsidRPr="00866EDA">
        <w:rPr>
          <w:rFonts w:ascii="Garamond" w:hAnsi="Garamond"/>
          <w:sz w:val="20"/>
          <w:szCs w:val="20"/>
        </w:rPr>
        <w:t>a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="00621B74" w:rsidRPr="00866EDA">
        <w:rPr>
          <w:rFonts w:ascii="Garamond" w:hAnsi="Garamond"/>
          <w:sz w:val="20"/>
          <w:szCs w:val="20"/>
        </w:rPr>
        <w:t>Dielo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="00621B74" w:rsidRPr="00866EDA">
        <w:rPr>
          <w:rFonts w:ascii="Garamond" w:hAnsi="Garamond"/>
          <w:sz w:val="20"/>
          <w:szCs w:val="20"/>
        </w:rPr>
        <w:t>sa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="00621B74" w:rsidRPr="00866EDA">
        <w:rPr>
          <w:rFonts w:ascii="Garamond" w:hAnsi="Garamond"/>
          <w:sz w:val="20"/>
          <w:szCs w:val="20"/>
        </w:rPr>
        <w:t>bude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="00621B74" w:rsidRPr="00866EDA">
        <w:rPr>
          <w:rFonts w:ascii="Garamond" w:hAnsi="Garamond"/>
          <w:sz w:val="20"/>
          <w:szCs w:val="20"/>
        </w:rPr>
        <w:t>považovať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="00621B74" w:rsidRPr="00866EDA">
        <w:rPr>
          <w:rFonts w:ascii="Garamond" w:hAnsi="Garamond"/>
          <w:sz w:val="20"/>
          <w:szCs w:val="20"/>
        </w:rPr>
        <w:t>za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="00621B74" w:rsidRPr="00866EDA">
        <w:rPr>
          <w:rFonts w:ascii="Garamond" w:hAnsi="Garamond"/>
          <w:sz w:val="20"/>
          <w:szCs w:val="20"/>
        </w:rPr>
        <w:t>riadne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="00F07A11" w:rsidRPr="00866EDA">
        <w:rPr>
          <w:rFonts w:ascii="Garamond" w:hAnsi="Garamond"/>
          <w:sz w:val="20"/>
          <w:szCs w:val="20"/>
        </w:rPr>
        <w:t>vykonané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="00621B74" w:rsidRPr="00866EDA">
        <w:rPr>
          <w:rFonts w:ascii="Garamond" w:hAnsi="Garamond"/>
          <w:sz w:val="20"/>
          <w:szCs w:val="20"/>
        </w:rPr>
        <w:t>a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="00621B74" w:rsidRPr="00866EDA">
        <w:rPr>
          <w:rFonts w:ascii="Garamond" w:hAnsi="Garamond"/>
          <w:sz w:val="20"/>
          <w:szCs w:val="20"/>
        </w:rPr>
        <w:t>odovzdané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="00621B74" w:rsidRPr="00866EDA">
        <w:rPr>
          <w:rFonts w:ascii="Garamond" w:hAnsi="Garamond"/>
          <w:sz w:val="20"/>
          <w:szCs w:val="20"/>
        </w:rPr>
        <w:t>Objednávateľovi</w:t>
      </w:r>
      <w:r w:rsidRPr="00866EDA">
        <w:rPr>
          <w:rFonts w:ascii="Garamond" w:hAnsi="Garamond"/>
          <w:sz w:val="20"/>
          <w:szCs w:val="20"/>
        </w:rPr>
        <w:t>.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Podpísanie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="009D21D7" w:rsidRPr="00866EDA">
        <w:rPr>
          <w:rFonts w:ascii="Garamond" w:hAnsi="Garamond"/>
          <w:sz w:val="20"/>
          <w:szCs w:val="20"/>
        </w:rPr>
        <w:t>Preberacieho protokolu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oprávňuje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Zhotoviteľa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predložiť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Objednávateľovi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faktúru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na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úhradu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príslušnej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časti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Ceny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za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Dielo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v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súlade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s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článkom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5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  <w:r w:rsidRPr="00866EDA">
        <w:rPr>
          <w:rFonts w:ascii="Garamond" w:hAnsi="Garamond"/>
          <w:sz w:val="20"/>
          <w:szCs w:val="20"/>
        </w:rPr>
        <w:t>Zmluvy.</w:t>
      </w:r>
      <w:r w:rsidR="009E09CC" w:rsidRPr="00866EDA">
        <w:rPr>
          <w:rFonts w:ascii="Garamond" w:hAnsi="Garamond"/>
          <w:sz w:val="20"/>
          <w:szCs w:val="20"/>
        </w:rPr>
        <w:t xml:space="preserve"> </w:t>
      </w:r>
    </w:p>
    <w:p w14:paraId="7862CA52" w14:textId="77777777" w:rsidR="00866EDA" w:rsidRDefault="00866EDA" w:rsidP="00A22134">
      <w:pPr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0F8B549" w14:textId="77777777" w:rsidR="00E93C19" w:rsidRPr="009E09CC" w:rsidRDefault="00E93C19" w:rsidP="00A22134">
      <w:pPr>
        <w:widowControl w:val="0"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noProof/>
          <w:sz w:val="20"/>
          <w:szCs w:val="20"/>
        </w:rPr>
        <w:t>Ak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budú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počas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preberacieho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konania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zistené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akékoľvek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vady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Diela,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Objednávateľ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si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vyhradzuje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právo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odmietnuť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prevzatie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/>
          <w:noProof/>
          <w:sz w:val="20"/>
          <w:szCs w:val="20"/>
        </w:rPr>
        <w:t>Diela.</w:t>
      </w:r>
      <w:r w:rsidR="009E09CC" w:rsidRPr="009E09CC">
        <w:rPr>
          <w:rFonts w:ascii="Garamond" w:hAnsi="Garamond"/>
          <w:noProof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446E44">
        <w:rPr>
          <w:rFonts w:ascii="Garamond" w:hAnsi="Garamond" w:cs="Arial"/>
          <w:sz w:val="20"/>
          <w:szCs w:val="20"/>
        </w:rPr>
        <w:t>vykonané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Dielo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má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ak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nezodpovedá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požadovanej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kvalite,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požadovanému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rozsahu,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alebo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účelu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Zmluvy.</w:t>
      </w:r>
    </w:p>
    <w:p w14:paraId="604F70FB" w14:textId="77777777" w:rsidR="00D9706E" w:rsidRPr="009E09CC" w:rsidRDefault="00D9706E" w:rsidP="00A22134">
      <w:pPr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2AE479E" w14:textId="77777777" w:rsidR="00E93C19" w:rsidRPr="009E09CC" w:rsidRDefault="00E93C19" w:rsidP="00A22134">
      <w:pPr>
        <w:widowControl w:val="0"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  <w:lang w:eastAsia="ar-SA"/>
        </w:rPr>
        <w:t>V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prípade,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že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Dielo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vykazuje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drobné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vady,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ktoré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nebránia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jeho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riadnemu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užívaniu,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môže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Objednávateľ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Dielo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prevziať.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Súpis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drobných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vád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bude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zaznamenaný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v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Preberacom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protokole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s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uvedením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termínu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ich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odstránenia.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Vady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uvedené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v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Preberacom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protokole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sa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považujú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za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odstránené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podpisom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protokolu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o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odstránení</w:t>
      </w:r>
      <w:r w:rsidR="009E09CC" w:rsidRPr="009E09CC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vád.</w:t>
      </w:r>
    </w:p>
    <w:p w14:paraId="52FE560F" w14:textId="77777777" w:rsidR="00D9706E" w:rsidRPr="009E09CC" w:rsidRDefault="00D9706E" w:rsidP="00A22134">
      <w:pPr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238593E" w14:textId="77777777" w:rsidR="00866EDA" w:rsidRPr="00760BFD" w:rsidRDefault="00E93C19" w:rsidP="00A22134">
      <w:pPr>
        <w:widowControl w:val="0"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bez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zbytočného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odkladu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chyby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6E44">
        <w:rPr>
          <w:rFonts w:ascii="Garamond" w:hAnsi="Garamond"/>
          <w:sz w:val="20"/>
          <w:szCs w:val="20"/>
        </w:rPr>
        <w:t>vykonanom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Diele,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nezistil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preberacom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konaní,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termíne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splnenia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všetkých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záväzkov.</w:t>
      </w:r>
    </w:p>
    <w:p w14:paraId="497AB014" w14:textId="77777777" w:rsidR="008C2C76" w:rsidRPr="008C2C76" w:rsidRDefault="008C2C76" w:rsidP="00A22134">
      <w:pPr>
        <w:widowControl w:val="0"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</w:p>
    <w:p w14:paraId="02C1C463" w14:textId="77777777" w:rsidR="00F94F14" w:rsidRPr="0061533A" w:rsidRDefault="00905195" w:rsidP="00A22134">
      <w:pPr>
        <w:widowControl w:val="0"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61533A">
        <w:rPr>
          <w:rFonts w:ascii="Garamond" w:eastAsia="Times New Roman" w:hAnsi="Garamond" w:cs="Times New Roman"/>
          <w:b/>
          <w:bCs/>
          <w:sz w:val="20"/>
          <w:szCs w:val="20"/>
        </w:rPr>
        <w:t>ZODPOVEDNOSŤ</w:t>
      </w:r>
      <w:r w:rsidR="009E09CC" w:rsidRPr="0061533A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9E09CC" w:rsidRPr="0061533A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9E09CC" w:rsidRPr="0061533A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DIELA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9E09CC" w:rsidRPr="0061533A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9E09CC" w:rsidRPr="0061533A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9E09CC" w:rsidRPr="0061533A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9E09CC" w:rsidRPr="0061533A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5E97CAA0" w14:textId="77777777" w:rsidR="00F94F14" w:rsidRPr="009E09CC" w:rsidRDefault="00F94F14" w:rsidP="00A22134">
      <w:pPr>
        <w:widowControl w:val="0"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004552F8" w14:textId="77777777" w:rsidR="00E509B6" w:rsidRPr="009E09CC" w:rsidRDefault="00E509B6" w:rsidP="00A22134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>Zhotoviteľ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poskytuje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Dielo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záruku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AF58FE" w:rsidRPr="009E09CC">
        <w:rPr>
          <w:rFonts w:ascii="Garamond" w:eastAsia="Times New Roman" w:hAnsi="Garamond" w:cs="Arial"/>
          <w:b/>
          <w:sz w:val="20"/>
          <w:szCs w:val="20"/>
        </w:rPr>
        <w:t>12</w:t>
      </w:r>
      <w:r w:rsidR="009E09CC" w:rsidRPr="009E09CC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b/>
          <w:sz w:val="20"/>
          <w:szCs w:val="20"/>
        </w:rPr>
        <w:t>(</w:t>
      </w:r>
      <w:r w:rsidR="00AF58FE" w:rsidRPr="009E09CC">
        <w:rPr>
          <w:rFonts w:ascii="Garamond" w:eastAsia="Times New Roman" w:hAnsi="Garamond" w:cs="Arial"/>
          <w:b/>
          <w:sz w:val="20"/>
          <w:szCs w:val="20"/>
        </w:rPr>
        <w:t>dvanásť</w:t>
      </w:r>
      <w:r w:rsidRPr="009E09CC">
        <w:rPr>
          <w:rFonts w:ascii="Garamond" w:eastAsia="Times New Roman" w:hAnsi="Garamond" w:cs="Arial"/>
          <w:b/>
          <w:sz w:val="20"/>
          <w:szCs w:val="20"/>
        </w:rPr>
        <w:t>)</w:t>
      </w:r>
      <w:r w:rsidR="009E09CC" w:rsidRPr="009E09CC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b/>
          <w:sz w:val="20"/>
          <w:szCs w:val="20"/>
        </w:rPr>
        <w:t>mesiacov</w:t>
      </w:r>
      <w:r w:rsidRPr="009E09CC">
        <w:rPr>
          <w:rFonts w:ascii="Garamond" w:eastAsia="Times New Roman" w:hAnsi="Garamond" w:cs="Arial"/>
          <w:sz w:val="20"/>
          <w:szCs w:val="20"/>
        </w:rPr>
        <w:t>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pričom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záručná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doba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riadneho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F414C" w:rsidRPr="009E09CC">
        <w:rPr>
          <w:rFonts w:ascii="Garamond" w:eastAsia="Times New Roman" w:hAnsi="Garamond" w:cs="Arial"/>
          <w:sz w:val="20"/>
          <w:szCs w:val="20"/>
        </w:rPr>
        <w:t>odovzdania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Diela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podľa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článku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BF414C" w:rsidRPr="009E09CC">
        <w:rPr>
          <w:rFonts w:ascii="Garamond" w:hAnsi="Garamond"/>
          <w:sz w:val="20"/>
          <w:szCs w:val="20"/>
        </w:rPr>
        <w:t>6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446E44">
        <w:rPr>
          <w:rFonts w:ascii="Garamond" w:eastAsia="Times New Roman" w:hAnsi="Garamond" w:cs="Arial"/>
          <w:sz w:val="20"/>
          <w:szCs w:val="20"/>
        </w:rPr>
        <w:t xml:space="preserve"> Záručná doba sa predlžuje o dobu odo dňa uplatnenia reklamácie po deň odstránenia vád na odovzdanom Diele.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E8C9B5A" w14:textId="77777777" w:rsidR="00E509B6" w:rsidRPr="009E09CC" w:rsidRDefault="00E509B6" w:rsidP="00A22134">
      <w:pPr>
        <w:pStyle w:val="Odsekzoznamu"/>
        <w:widowControl w:val="0"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7330D2CA" w14:textId="77777777" w:rsidR="00447352" w:rsidRPr="009E09CC" w:rsidRDefault="00447352" w:rsidP="00A22134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>Zhotoviteľ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ručí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446E44">
        <w:rPr>
          <w:rFonts w:ascii="Garamond" w:eastAsia="Times New Roman" w:hAnsi="Garamond" w:cs="Arial"/>
          <w:sz w:val="20"/>
          <w:szCs w:val="20"/>
        </w:rPr>
        <w:t>vykonané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Dielo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bude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mať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počas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celej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záručnej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doby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vlastnosti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dohodnuté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Zmluvou,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zodpovedajúce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právnym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technickým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normám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predpisom,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446E44">
        <w:rPr>
          <w:rFonts w:ascii="Garamond" w:eastAsia="Times New Roman" w:hAnsi="Garamond" w:cs="Arial"/>
          <w:sz w:val="20"/>
          <w:szCs w:val="20"/>
        </w:rPr>
        <w:t>vykonané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Dielo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bude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vád,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by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rušili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znižovali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hodnotu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schopnosť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používania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určeným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účelom.</w:t>
      </w:r>
    </w:p>
    <w:p w14:paraId="33138ACA" w14:textId="77777777" w:rsidR="00447352" w:rsidRPr="009E09CC" w:rsidRDefault="00447352" w:rsidP="00A22134">
      <w:pPr>
        <w:pStyle w:val="Odsekzoznamu"/>
        <w:widowControl w:val="0"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0FC04785" w14:textId="77777777" w:rsidR="00E509B6" w:rsidRPr="009E09CC" w:rsidRDefault="0040548E" w:rsidP="00A22134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ykonané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Dielo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má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ak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nezodpovedá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požadovanej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kvalite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nezodpovedá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požadovanému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rozsahu.</w:t>
      </w:r>
    </w:p>
    <w:p w14:paraId="5E846E84" w14:textId="77777777" w:rsidR="00E509B6" w:rsidRPr="009E09CC" w:rsidRDefault="00E509B6" w:rsidP="00A22134">
      <w:pPr>
        <w:widowControl w:val="0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9909672" w14:textId="77777777" w:rsidR="00E509B6" w:rsidRPr="009E09CC" w:rsidRDefault="00647BF8" w:rsidP="00A22134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zodpovedá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riadne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včasné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plnenie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záväzkov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vyplývajúcich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Zmluvy.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Zhotoviteľ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zodpovedá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aj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skryté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Diela,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prevzatí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Diela.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9E09CC">
        <w:rPr>
          <w:rFonts w:ascii="Garamond" w:eastAsia="Times New Roman" w:hAnsi="Garamond" w:cs="Arial"/>
          <w:sz w:val="20"/>
          <w:szCs w:val="20"/>
        </w:rPr>
        <w:t>povinný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Zhotoviteľovi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písomne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oznámiť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Diela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bezodkladne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tom,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čo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zistil.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prípade,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že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preukáže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zodpovednosť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Zhotoviteľa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skryté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vady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počas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záručnej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doby,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povinný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súlade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§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373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9E09CC">
        <w:rPr>
          <w:rFonts w:ascii="Garamond" w:hAnsi="Garamond"/>
          <w:sz w:val="20"/>
          <w:szCs w:val="20"/>
        </w:rPr>
        <w:t>nasl</w:t>
      </w:r>
      <w:proofErr w:type="spellEnd"/>
      <w:r w:rsidR="00E509B6" w:rsidRPr="009E09CC">
        <w:rPr>
          <w:rFonts w:ascii="Garamond" w:hAnsi="Garamond"/>
          <w:sz w:val="20"/>
          <w:szCs w:val="20"/>
        </w:rPr>
        <w:t>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Obchodného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zákonníka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nahradiť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Objednávateľovi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prípadnú,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takéhoto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titulu</w:t>
      </w:r>
      <w:r w:rsidR="00480972"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vzniknutú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škodu.</w:t>
      </w:r>
    </w:p>
    <w:p w14:paraId="5AE85ABF" w14:textId="77777777" w:rsidR="00E509B6" w:rsidRPr="009E09CC" w:rsidRDefault="00E509B6" w:rsidP="00A22134">
      <w:pPr>
        <w:pStyle w:val="Odsekzoznamu"/>
        <w:widowControl w:val="0"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1EEE283B" w14:textId="77777777" w:rsidR="002C48DB" w:rsidRPr="009E09CC" w:rsidRDefault="00E509B6" w:rsidP="00A22134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lastRenderedPageBreak/>
        <w:t>Objednávateľ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bez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zbytočného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odkladu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Zhotoviteľovi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vyskytli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rámci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záručnej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doby</w:t>
      </w:r>
      <w:r w:rsidR="002C48DB"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pričom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oznámení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popíše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chyby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uvedie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ako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prejavujú.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základe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písomnej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reklamácie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Objednávateľa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predchádzajúcej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vety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povinný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svoje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náklady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bez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zbytočného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odkladu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odstrániť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počas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záručnej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doby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reklamované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vady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Diela,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prípade,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domnieva,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že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reklamované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vady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nezodpovedá.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takom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prípade,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Zmluvné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strany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nedohodnú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inak,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do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doby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právoplatného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rozhodnutia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súdu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reklamácii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znáša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náklady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odstránenie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reklamovaných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vád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Zhotoviteľ.</w:t>
      </w:r>
    </w:p>
    <w:p w14:paraId="318A26EB" w14:textId="77777777" w:rsidR="002C48DB" w:rsidRPr="009E09CC" w:rsidRDefault="002C48DB" w:rsidP="00A22134">
      <w:pPr>
        <w:pStyle w:val="Odsekzoznamu"/>
        <w:widowControl w:val="0"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1C03C3CA" w14:textId="77777777" w:rsidR="00E509B6" w:rsidRPr="009E09CC" w:rsidRDefault="00A20935" w:rsidP="00A22134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začať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s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odstraňovaním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</w:t>
      </w:r>
      <w:r w:rsidR="00447352" w:rsidRPr="009E09CC">
        <w:rPr>
          <w:rFonts w:ascii="Garamond" w:hAnsi="Garamond"/>
          <w:sz w:val="20"/>
          <w:szCs w:val="20"/>
        </w:rPr>
        <w:t>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bezodkladne,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najneskôr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však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5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(piatich)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D94930">
        <w:rPr>
          <w:rFonts w:ascii="Garamond" w:hAnsi="Garamond"/>
          <w:sz w:val="20"/>
          <w:szCs w:val="20"/>
        </w:rPr>
        <w:t>P</w:t>
      </w:r>
      <w:r w:rsidRPr="009E09CC">
        <w:rPr>
          <w:rFonts w:ascii="Garamond" w:hAnsi="Garamond"/>
          <w:sz w:val="20"/>
          <w:szCs w:val="20"/>
        </w:rPr>
        <w:t>racovných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reklamácie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Pr="009E09CC">
        <w:rPr>
          <w:rFonts w:ascii="Garamond" w:hAnsi="Garamond" w:cs="Arial"/>
          <w:sz w:val="20"/>
          <w:szCs w:val="20"/>
        </w:rPr>
        <w:t>.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Lehotu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na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odstránenie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vád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určí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Objednávateľ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písomne.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</w:p>
    <w:p w14:paraId="577ADB9F" w14:textId="77777777" w:rsidR="002C48DB" w:rsidRPr="009E09CC" w:rsidRDefault="002C48DB" w:rsidP="00A22134">
      <w:pPr>
        <w:widowControl w:val="0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F48484B" w14:textId="77777777" w:rsidR="00905195" w:rsidRPr="009E09CC" w:rsidRDefault="00E509B6" w:rsidP="00A22134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nesplní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stanovenej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písomnom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oznámení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Objednávateľa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tohto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článku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bod</w:t>
      </w:r>
      <w:r w:rsidR="005A588D" w:rsidRPr="009E09CC">
        <w:rPr>
          <w:rFonts w:ascii="Garamond" w:hAnsi="Garamond"/>
          <w:sz w:val="20"/>
          <w:szCs w:val="20"/>
        </w:rPr>
        <w:t>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7.6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pomocou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uhradiť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náklady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odstránenie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vád.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Takýmto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postupom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dotknutá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záruka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poskytnutá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Zhotoviteľom.</w:t>
      </w:r>
    </w:p>
    <w:p w14:paraId="330A1D72" w14:textId="77777777" w:rsidR="00905195" w:rsidRPr="009E09CC" w:rsidRDefault="00905195" w:rsidP="00A22134">
      <w:pPr>
        <w:pStyle w:val="Odsekzoznamu"/>
        <w:widowControl w:val="0"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26185ABC" w14:textId="77777777" w:rsidR="00647BF8" w:rsidRPr="009E09CC" w:rsidRDefault="00647BF8" w:rsidP="00A22134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úhradu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preukázateľných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sankcií,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udelených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štátneho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odborného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dôsledku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porušenia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Zhotoviteľa</w:t>
      </w:r>
      <w:r w:rsidR="00A92F26" w:rsidRPr="009E09CC">
        <w:rPr>
          <w:rFonts w:ascii="Garamond" w:hAnsi="Garamond"/>
          <w:sz w:val="20"/>
          <w:szCs w:val="20"/>
        </w:rPr>
        <w:t>.</w:t>
      </w:r>
    </w:p>
    <w:p w14:paraId="0F5D9A3E" w14:textId="77777777" w:rsidR="00647BF8" w:rsidRPr="009E09CC" w:rsidRDefault="00647BF8" w:rsidP="00A22134">
      <w:pPr>
        <w:pStyle w:val="Odsekzoznamu"/>
        <w:widowControl w:val="0"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4F2FBFE" w14:textId="77777777" w:rsidR="00647BF8" w:rsidRPr="009E09CC" w:rsidRDefault="00647BF8" w:rsidP="00A22134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nezodpovedá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chyby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spôsobené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dodržaním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nevhodných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pokynov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nevhodnosť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týchto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pokynov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upozornil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dodržaní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aj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napriek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tomu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trval.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nezodpovedá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bola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spôsobená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vyššou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mocou.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vyššiu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moc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považuje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vonkajšia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okolnosť,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ktorú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nemohol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odvrátiť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prekonať,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dobe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vzniku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predvídať.</w:t>
      </w:r>
    </w:p>
    <w:p w14:paraId="48B9ECFB" w14:textId="77777777" w:rsidR="00447352" w:rsidRPr="009E09CC" w:rsidRDefault="00447352" w:rsidP="00A22134">
      <w:pPr>
        <w:widowControl w:val="0"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1FC52B62" w14:textId="77777777" w:rsidR="00AF58FE" w:rsidRPr="00866EDA" w:rsidRDefault="00647BF8" w:rsidP="00A22134">
      <w:pPr>
        <w:pStyle w:val="Odsekzoznamu"/>
        <w:widowControl w:val="0"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ďalej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spravuje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príslušnými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6A1E0C0A" w14:textId="77777777" w:rsidR="00760BFD" w:rsidRPr="00760BFD" w:rsidRDefault="00760BFD" w:rsidP="00A22134">
      <w:pPr>
        <w:widowControl w:val="0"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DC0D9BD" w14:textId="77777777" w:rsidR="00866EDA" w:rsidRPr="00CA1F2E" w:rsidRDefault="00866EDA" w:rsidP="00A22134">
      <w:pPr>
        <w:widowControl w:val="0"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SUBDODÁVATELIA</w:t>
      </w:r>
    </w:p>
    <w:p w14:paraId="0A6DF60A" w14:textId="77777777" w:rsidR="00866EDA" w:rsidRPr="00FB7A12" w:rsidRDefault="00866EDA" w:rsidP="00A22134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378490F6" w14:textId="77777777" w:rsidR="00866EDA" w:rsidRPr="00D14E3F" w:rsidRDefault="00627FEE" w:rsidP="00A22134">
      <w:pPr>
        <w:pStyle w:val="Odsekzoznamu"/>
        <w:widowControl w:val="0"/>
        <w:numPr>
          <w:ilvl w:val="0"/>
          <w:numId w:val="33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theme="minorHAnsi"/>
          <w:bCs/>
          <w:color w:val="000000"/>
          <w:sz w:val="20"/>
          <w:szCs w:val="20"/>
        </w:rPr>
        <w:t>Zhotoviteľ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 xml:space="preserve"> nesmie </w:t>
      </w:r>
      <w:r>
        <w:rPr>
          <w:rFonts w:ascii="Garamond" w:hAnsi="Garamond" w:cstheme="minorHAnsi"/>
          <w:bCs/>
          <w:color w:val="000000"/>
          <w:sz w:val="20"/>
          <w:szCs w:val="20"/>
        </w:rPr>
        <w:t>poveriť vykonaním Diela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 xml:space="preserve"> ako cel</w:t>
      </w:r>
      <w:r>
        <w:rPr>
          <w:rFonts w:ascii="Garamond" w:hAnsi="Garamond" w:cstheme="minorHAnsi"/>
          <w:bCs/>
          <w:color w:val="000000"/>
          <w:sz w:val="20"/>
          <w:szCs w:val="20"/>
        </w:rPr>
        <w:t>ku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 xml:space="preserve"> in</w:t>
      </w:r>
      <w:r>
        <w:rPr>
          <w:rFonts w:ascii="Garamond" w:hAnsi="Garamond" w:cstheme="minorHAnsi"/>
          <w:bCs/>
          <w:color w:val="000000"/>
          <w:sz w:val="20"/>
          <w:szCs w:val="20"/>
        </w:rPr>
        <w:t>ý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 xml:space="preserve"> subjekt. </w:t>
      </w:r>
      <w:r>
        <w:rPr>
          <w:rFonts w:ascii="Garamond" w:hAnsi="Garamond" w:cstheme="minorHAnsi"/>
          <w:bCs/>
          <w:color w:val="000000"/>
          <w:sz w:val="20"/>
          <w:szCs w:val="20"/>
        </w:rPr>
        <w:t>Vykonaním č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>as</w:t>
      </w:r>
      <w:r>
        <w:rPr>
          <w:rFonts w:ascii="Garamond" w:hAnsi="Garamond" w:cstheme="minorHAnsi"/>
          <w:bCs/>
          <w:color w:val="000000"/>
          <w:sz w:val="20"/>
          <w:szCs w:val="20"/>
        </w:rPr>
        <w:t>ti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 xml:space="preserve"> </w:t>
      </w:r>
      <w:r>
        <w:rPr>
          <w:rFonts w:ascii="Garamond" w:hAnsi="Garamond" w:cstheme="minorHAnsi"/>
          <w:bCs/>
          <w:color w:val="000000"/>
          <w:sz w:val="20"/>
          <w:szCs w:val="20"/>
        </w:rPr>
        <w:t>Diela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 xml:space="preserve"> je </w:t>
      </w:r>
      <w:r>
        <w:rPr>
          <w:rFonts w:ascii="Garamond" w:hAnsi="Garamond" w:cstheme="minorHAnsi"/>
          <w:bCs/>
          <w:color w:val="000000"/>
          <w:sz w:val="20"/>
          <w:szCs w:val="20"/>
        </w:rPr>
        <w:t>Zhotoviteľ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 xml:space="preserve"> oprávnený </w:t>
      </w:r>
      <w:r>
        <w:rPr>
          <w:rFonts w:ascii="Garamond" w:hAnsi="Garamond" w:cstheme="minorHAnsi"/>
          <w:bCs/>
          <w:color w:val="000000"/>
          <w:sz w:val="20"/>
          <w:szCs w:val="20"/>
        </w:rPr>
        <w:t>poveriť Subdodávateľa</w:t>
      </w:r>
      <w:r w:rsidR="00866EDA" w:rsidRPr="00D14E3F">
        <w:rPr>
          <w:rFonts w:ascii="Garamond" w:hAnsi="Garamond" w:cstheme="minorHAnsi"/>
          <w:bCs/>
          <w:color w:val="000000"/>
          <w:sz w:val="20"/>
          <w:szCs w:val="20"/>
        </w:rPr>
        <w:t>.</w:t>
      </w:r>
    </w:p>
    <w:p w14:paraId="73B9F119" w14:textId="77777777" w:rsidR="00866EDA" w:rsidRDefault="00866EDA" w:rsidP="00A22134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635414" w14:textId="77777777" w:rsidR="00866EDA" w:rsidRPr="00566A72" w:rsidRDefault="00866EDA" w:rsidP="00A22134">
      <w:pPr>
        <w:pStyle w:val="Odsekzoznamu"/>
        <w:widowControl w:val="0"/>
        <w:numPr>
          <w:ilvl w:val="0"/>
          <w:numId w:val="33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Každá zmluva, na základe ktorej </w:t>
      </w:r>
      <w:r w:rsidR="00627FEE">
        <w:rPr>
          <w:rFonts w:ascii="Garamond" w:hAnsi="Garamond"/>
          <w:sz w:val="20"/>
          <w:szCs w:val="20"/>
        </w:rPr>
        <w:t>Zhotoviteľ</w:t>
      </w:r>
      <w:r w:rsidRPr="00FB7A12">
        <w:rPr>
          <w:rFonts w:ascii="Garamond" w:hAnsi="Garamond"/>
          <w:sz w:val="20"/>
          <w:szCs w:val="20"/>
        </w:rPr>
        <w:t xml:space="preserve"> poverí tretiu stranu </w:t>
      </w:r>
      <w:r w:rsidR="00627FEE">
        <w:rPr>
          <w:rFonts w:ascii="Garamond" w:hAnsi="Garamond"/>
          <w:sz w:val="20"/>
          <w:szCs w:val="20"/>
        </w:rPr>
        <w:t>vykonaním</w:t>
      </w:r>
      <w:r>
        <w:rPr>
          <w:rFonts w:ascii="Garamond" w:hAnsi="Garamond"/>
          <w:sz w:val="20"/>
          <w:szCs w:val="20"/>
        </w:rPr>
        <w:t xml:space="preserve"> časti </w:t>
      </w:r>
      <w:r w:rsidR="00627FEE">
        <w:rPr>
          <w:rFonts w:ascii="Garamond" w:hAnsi="Garamond"/>
          <w:sz w:val="20"/>
          <w:szCs w:val="20"/>
        </w:rPr>
        <w:t>Diela</w:t>
      </w:r>
      <w:r w:rsidRPr="00FB7A12">
        <w:rPr>
          <w:rFonts w:ascii="Garamond" w:hAnsi="Garamond"/>
          <w:sz w:val="20"/>
          <w:szCs w:val="20"/>
        </w:rPr>
        <w:t xml:space="preserve"> sa považuje za zmluvu so Subdodávateľom. </w:t>
      </w:r>
      <w:r w:rsidR="00627FEE">
        <w:rPr>
          <w:rFonts w:ascii="Garamond" w:hAnsi="Garamond"/>
          <w:sz w:val="20"/>
          <w:szCs w:val="20"/>
        </w:rPr>
        <w:t>Zhotoviteľ</w:t>
      </w:r>
      <w:r w:rsidRPr="00FB7A12">
        <w:rPr>
          <w:rFonts w:ascii="Garamond" w:hAnsi="Garamond"/>
          <w:sz w:val="20"/>
          <w:szCs w:val="20"/>
        </w:rPr>
        <w:t xml:space="preserve"> je pred uzatvorením zmluvy so Subdodávateľom, ktorý nie je uvedený v Prílohe </w:t>
      </w:r>
      <w:r w:rsidR="00627FEE">
        <w:rPr>
          <w:rFonts w:ascii="Garamond" w:hAnsi="Garamond"/>
          <w:sz w:val="20"/>
          <w:szCs w:val="20"/>
        </w:rPr>
        <w:t>3</w:t>
      </w:r>
      <w:r w:rsidRPr="00FB7A12">
        <w:rPr>
          <w:rFonts w:ascii="Garamond" w:hAnsi="Garamond"/>
          <w:sz w:val="20"/>
          <w:szCs w:val="20"/>
        </w:rPr>
        <w:t xml:space="preserve"> Zmluvy povinný získať predchádzajúci písomný súhlas </w:t>
      </w:r>
      <w:r w:rsidR="00627FEE">
        <w:rPr>
          <w:rFonts w:ascii="Garamond" w:hAnsi="Garamond"/>
          <w:sz w:val="20"/>
          <w:szCs w:val="20"/>
        </w:rPr>
        <w:t>Objednávateľa</w:t>
      </w:r>
      <w:r w:rsidRPr="00FB7A12">
        <w:rPr>
          <w:rFonts w:ascii="Garamond" w:hAnsi="Garamond"/>
          <w:sz w:val="20"/>
          <w:szCs w:val="20"/>
        </w:rPr>
        <w:t xml:space="preserve">. V písomnej žiadosti o udelenie súhlasu </w:t>
      </w:r>
      <w:r w:rsidR="00627FEE">
        <w:rPr>
          <w:rFonts w:ascii="Garamond" w:hAnsi="Garamond"/>
          <w:sz w:val="20"/>
          <w:szCs w:val="20"/>
        </w:rPr>
        <w:t>Objednávateľa</w:t>
      </w:r>
      <w:r w:rsidRPr="00FB7A12">
        <w:rPr>
          <w:rFonts w:ascii="Garamond" w:hAnsi="Garamond"/>
          <w:sz w:val="20"/>
          <w:szCs w:val="20"/>
        </w:rPr>
        <w:t xml:space="preserve"> je </w:t>
      </w:r>
      <w:r w:rsidR="00627FEE">
        <w:rPr>
          <w:rFonts w:ascii="Garamond" w:hAnsi="Garamond"/>
          <w:sz w:val="20"/>
          <w:szCs w:val="20"/>
        </w:rPr>
        <w:t>Zhotoviteľ</w:t>
      </w:r>
      <w:r w:rsidRPr="00FB7A12">
        <w:rPr>
          <w:rFonts w:ascii="Garamond" w:hAnsi="Garamond"/>
          <w:sz w:val="20"/>
          <w:szCs w:val="20"/>
        </w:rPr>
        <w:t xml:space="preserve"> povinný uviesť </w:t>
      </w:r>
      <w:r>
        <w:rPr>
          <w:rFonts w:ascii="Garamond" w:hAnsi="Garamond"/>
          <w:sz w:val="20"/>
          <w:szCs w:val="20"/>
        </w:rPr>
        <w:t>č</w:t>
      </w:r>
      <w:r w:rsidRPr="00FB7A12">
        <w:rPr>
          <w:rFonts w:ascii="Garamond" w:hAnsi="Garamond"/>
          <w:sz w:val="20"/>
          <w:szCs w:val="20"/>
        </w:rPr>
        <w:t xml:space="preserve">asť </w:t>
      </w:r>
      <w:r w:rsidR="00627FEE">
        <w:rPr>
          <w:rFonts w:ascii="Garamond" w:hAnsi="Garamond"/>
          <w:sz w:val="20"/>
          <w:szCs w:val="20"/>
        </w:rPr>
        <w:t>Diela</w:t>
      </w:r>
      <w:r>
        <w:rPr>
          <w:rFonts w:ascii="Garamond" w:hAnsi="Garamond"/>
          <w:sz w:val="20"/>
          <w:szCs w:val="20"/>
        </w:rPr>
        <w:t>,</w:t>
      </w:r>
      <w:r w:rsidRPr="00FB7A12">
        <w:rPr>
          <w:rFonts w:ascii="Garamond" w:hAnsi="Garamond"/>
          <w:sz w:val="20"/>
          <w:szCs w:val="20"/>
        </w:rPr>
        <w:t xml:space="preserve"> ktor</w:t>
      </w:r>
      <w:r w:rsidR="00627FEE">
        <w:rPr>
          <w:rFonts w:ascii="Garamond" w:hAnsi="Garamond"/>
          <w:sz w:val="20"/>
          <w:szCs w:val="20"/>
        </w:rPr>
        <w:t>ú</w:t>
      </w:r>
      <w:r w:rsidRPr="00FB7A12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má vykonať</w:t>
      </w:r>
      <w:r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Subdodávateľ a presnú identifikáciu Subdodávateľa</w:t>
      </w:r>
      <w:r>
        <w:rPr>
          <w:rFonts w:ascii="Garamond" w:hAnsi="Garamond"/>
          <w:sz w:val="20"/>
          <w:szCs w:val="20"/>
        </w:rPr>
        <w:t>.</w:t>
      </w:r>
      <w:r w:rsidRPr="00FB7A12"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Objednávateľ</w:t>
      </w:r>
      <w:r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 xml:space="preserve">písomne upovedomí </w:t>
      </w:r>
      <w:r w:rsidR="00627FEE">
        <w:rPr>
          <w:rFonts w:ascii="Garamond" w:hAnsi="Garamond"/>
          <w:sz w:val="20"/>
          <w:szCs w:val="20"/>
        </w:rPr>
        <w:t>Zhotoviteľa</w:t>
      </w:r>
      <w:r w:rsidRPr="00FB7A12">
        <w:rPr>
          <w:rFonts w:ascii="Garamond" w:hAnsi="Garamond"/>
          <w:sz w:val="20"/>
          <w:szCs w:val="20"/>
        </w:rPr>
        <w:t xml:space="preserve"> o svojom rozhodnutí v lehote do </w:t>
      </w:r>
      <w:r>
        <w:rPr>
          <w:rFonts w:ascii="Garamond" w:hAnsi="Garamond"/>
          <w:sz w:val="20"/>
          <w:szCs w:val="20"/>
        </w:rPr>
        <w:t>5</w:t>
      </w:r>
      <w:r w:rsidRPr="00FB7A12">
        <w:rPr>
          <w:rFonts w:ascii="Garamond" w:hAnsi="Garamond"/>
          <w:sz w:val="20"/>
          <w:szCs w:val="20"/>
        </w:rPr>
        <w:t xml:space="preserve"> (</w:t>
      </w:r>
      <w:r>
        <w:rPr>
          <w:rFonts w:ascii="Garamond" w:hAnsi="Garamond"/>
          <w:sz w:val="20"/>
          <w:szCs w:val="20"/>
        </w:rPr>
        <w:t>piatich</w:t>
      </w:r>
      <w:r w:rsidRPr="00FB7A12">
        <w:rPr>
          <w:rFonts w:ascii="Garamond" w:hAnsi="Garamond"/>
          <w:sz w:val="20"/>
          <w:szCs w:val="20"/>
        </w:rPr>
        <w:t>) dní odo dňa doručenia žiadosti o súhlas, v ktorom v prípade neudelenia súhlasu uvedie príslušné dôvody.</w:t>
      </w:r>
    </w:p>
    <w:p w14:paraId="609D50D1" w14:textId="77777777" w:rsidR="00866EDA" w:rsidRDefault="00866EDA" w:rsidP="00A22134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323BB1" w14:textId="77777777" w:rsidR="00866EDA" w:rsidRPr="00A8256B" w:rsidRDefault="00627FEE" w:rsidP="00A22134">
      <w:pPr>
        <w:pStyle w:val="Odsekzoznamu"/>
        <w:widowControl w:val="0"/>
        <w:numPr>
          <w:ilvl w:val="0"/>
          <w:numId w:val="33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Zhotoviteľ</w:t>
      </w:r>
      <w:r w:rsidR="00866EDA">
        <w:rPr>
          <w:rFonts w:ascii="Garamond" w:hAnsi="Garamond"/>
          <w:sz w:val="20"/>
          <w:szCs w:val="20"/>
        </w:rPr>
        <w:t xml:space="preserve"> </w:t>
      </w:r>
      <w:r w:rsidR="00866EDA" w:rsidRPr="00FB7A12">
        <w:rPr>
          <w:rFonts w:ascii="Garamond" w:hAnsi="Garamond"/>
          <w:sz w:val="20"/>
          <w:szCs w:val="20"/>
        </w:rPr>
        <w:t xml:space="preserve">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rFonts w:ascii="Garamond" w:hAnsi="Garamond"/>
          <w:sz w:val="20"/>
          <w:szCs w:val="20"/>
        </w:rPr>
        <w:t>Zhotoviteľa</w:t>
      </w:r>
      <w:r w:rsidR="00866EDA" w:rsidRPr="00FB7A12">
        <w:rPr>
          <w:rFonts w:ascii="Garamond" w:hAnsi="Garamond"/>
          <w:sz w:val="20"/>
          <w:szCs w:val="20"/>
        </w:rPr>
        <w:t xml:space="preserve">. Súhlas </w:t>
      </w:r>
      <w:r>
        <w:rPr>
          <w:rFonts w:ascii="Garamond" w:hAnsi="Garamond"/>
          <w:sz w:val="20"/>
          <w:szCs w:val="20"/>
        </w:rPr>
        <w:t>Objednávateľa</w:t>
      </w:r>
      <w:r w:rsidR="00866EDA" w:rsidRPr="00FB7A12">
        <w:rPr>
          <w:rFonts w:ascii="Garamond" w:hAnsi="Garamond"/>
          <w:sz w:val="20"/>
          <w:szCs w:val="20"/>
        </w:rPr>
        <w:t xml:space="preserve"> s uzatvorením akejkoľvek zmluvy s</w:t>
      </w:r>
      <w:r w:rsidR="00866EDA">
        <w:rPr>
          <w:rFonts w:ascii="Garamond" w:hAnsi="Garamond"/>
          <w:sz w:val="20"/>
          <w:szCs w:val="20"/>
        </w:rPr>
        <w:t>o</w:t>
      </w:r>
      <w:r w:rsidR="00866EDA" w:rsidRPr="00FB7A12">
        <w:rPr>
          <w:rFonts w:ascii="Garamond" w:hAnsi="Garamond"/>
          <w:sz w:val="20"/>
          <w:szCs w:val="20"/>
        </w:rPr>
        <w:t xml:space="preserve"> Subdodávateľom a ani jej uzatvorenie nezbavuje </w:t>
      </w:r>
      <w:r>
        <w:rPr>
          <w:rFonts w:ascii="Garamond" w:hAnsi="Garamond"/>
          <w:sz w:val="20"/>
          <w:szCs w:val="20"/>
        </w:rPr>
        <w:t>Zhotoviteľa</w:t>
      </w:r>
      <w:r w:rsidR="00866EDA" w:rsidRPr="00FB7A12">
        <w:rPr>
          <w:rFonts w:ascii="Garamond" w:hAnsi="Garamond"/>
          <w:sz w:val="20"/>
          <w:szCs w:val="20"/>
        </w:rPr>
        <w:t xml:space="preserve"> žiadneho z jeho záväzkov vyplývajúcich zo Zmluvy.</w:t>
      </w:r>
    </w:p>
    <w:p w14:paraId="3828C001" w14:textId="77777777" w:rsidR="00866EDA" w:rsidRDefault="00866EDA" w:rsidP="00A22134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5AC3E1" w14:textId="77777777" w:rsidR="00866EDA" w:rsidRPr="00760BFD" w:rsidRDefault="00866EDA" w:rsidP="00A22134">
      <w:pPr>
        <w:pStyle w:val="Odsekzoznamu"/>
        <w:widowControl w:val="0"/>
        <w:numPr>
          <w:ilvl w:val="0"/>
          <w:numId w:val="33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Ak </w:t>
      </w:r>
      <w:r w:rsidR="00627FEE">
        <w:rPr>
          <w:rFonts w:ascii="Garamond" w:hAnsi="Garamond"/>
          <w:sz w:val="20"/>
          <w:szCs w:val="20"/>
        </w:rPr>
        <w:t>Objednávateľ</w:t>
      </w:r>
      <w:r w:rsidRPr="00FB7A12">
        <w:rPr>
          <w:rFonts w:ascii="Garamond" w:hAnsi="Garamond"/>
          <w:sz w:val="20"/>
          <w:szCs w:val="20"/>
        </w:rPr>
        <w:t xml:space="preserve"> zistí, že Subdodávateľ nie je schopný plniť si svoje záväzky, môže od </w:t>
      </w:r>
      <w:r w:rsidR="00627FEE">
        <w:rPr>
          <w:rFonts w:ascii="Garamond" w:hAnsi="Garamond"/>
          <w:sz w:val="20"/>
          <w:szCs w:val="20"/>
        </w:rPr>
        <w:t>Zhotoviteľa</w:t>
      </w:r>
      <w:r w:rsidRPr="00FB7A12">
        <w:rPr>
          <w:rFonts w:ascii="Garamond" w:hAnsi="Garamond"/>
          <w:sz w:val="20"/>
          <w:szCs w:val="20"/>
        </w:rPr>
        <w:t xml:space="preserve"> okamžite požadovať náhradu za tohto Subdodávateľa alebo aby </w:t>
      </w:r>
      <w:r w:rsidR="00627FEE">
        <w:rPr>
          <w:rFonts w:ascii="Garamond" w:hAnsi="Garamond"/>
          <w:sz w:val="20"/>
          <w:szCs w:val="20"/>
        </w:rPr>
        <w:t>Zhotoviteľ</w:t>
      </w:r>
      <w:r w:rsidRPr="00FB7A12">
        <w:rPr>
          <w:rFonts w:ascii="Garamond" w:hAnsi="Garamond"/>
          <w:sz w:val="20"/>
          <w:szCs w:val="20"/>
        </w:rPr>
        <w:t xml:space="preserve"> sám začal </w:t>
      </w:r>
      <w:r>
        <w:rPr>
          <w:rFonts w:ascii="Garamond" w:hAnsi="Garamond"/>
          <w:sz w:val="20"/>
          <w:szCs w:val="20"/>
        </w:rPr>
        <w:t xml:space="preserve">dodávať </w:t>
      </w:r>
      <w:r w:rsidR="00627FEE">
        <w:rPr>
          <w:rFonts w:ascii="Garamond" w:hAnsi="Garamond"/>
          <w:sz w:val="20"/>
          <w:szCs w:val="20"/>
        </w:rPr>
        <w:t>vykonávať časť Diela</w:t>
      </w:r>
      <w:r>
        <w:rPr>
          <w:rFonts w:ascii="Garamond" w:hAnsi="Garamond"/>
          <w:sz w:val="20"/>
          <w:szCs w:val="20"/>
        </w:rPr>
        <w:t xml:space="preserve"> </w:t>
      </w:r>
      <w:r w:rsidR="00627FEE">
        <w:rPr>
          <w:rFonts w:ascii="Garamond" w:hAnsi="Garamond"/>
          <w:sz w:val="20"/>
          <w:szCs w:val="20"/>
        </w:rPr>
        <w:t>vykonávanú</w:t>
      </w:r>
      <w:r w:rsidRPr="00FB7A12">
        <w:rPr>
          <w:rFonts w:ascii="Garamond" w:hAnsi="Garamond"/>
          <w:sz w:val="20"/>
          <w:szCs w:val="20"/>
        </w:rPr>
        <w:t xml:space="preserve"> týmto Subdodávateľom.</w:t>
      </w:r>
    </w:p>
    <w:p w14:paraId="4B19363A" w14:textId="77777777" w:rsidR="008C2C76" w:rsidRDefault="008C2C76" w:rsidP="00A22134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1421E59" w14:textId="77777777" w:rsidR="00866EDA" w:rsidRPr="00F366A4" w:rsidRDefault="00866EDA" w:rsidP="00A22134">
      <w:pPr>
        <w:pStyle w:val="Odsekzoznamu"/>
        <w:widowControl w:val="0"/>
        <w:numPr>
          <w:ilvl w:val="0"/>
          <w:numId w:val="33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Časť </w:t>
      </w:r>
      <w:r w:rsidR="00627FEE">
        <w:rPr>
          <w:rFonts w:ascii="Garamond" w:hAnsi="Garamond"/>
          <w:sz w:val="20"/>
          <w:szCs w:val="20"/>
        </w:rPr>
        <w:t>Diela</w:t>
      </w:r>
      <w:r>
        <w:rPr>
          <w:rFonts w:ascii="Garamond" w:hAnsi="Garamond"/>
          <w:sz w:val="20"/>
          <w:szCs w:val="20"/>
        </w:rPr>
        <w:t>,</w:t>
      </w:r>
      <w:r w:rsidRPr="00FB7A12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ktorého </w:t>
      </w:r>
      <w:r w:rsidR="00627FEE">
        <w:rPr>
          <w:rFonts w:ascii="Garamond" w:hAnsi="Garamond"/>
          <w:sz w:val="20"/>
          <w:szCs w:val="20"/>
        </w:rPr>
        <w:t>vykonaním</w:t>
      </w:r>
      <w:r w:rsidRPr="00FB7A12">
        <w:rPr>
          <w:rFonts w:ascii="Garamond" w:hAnsi="Garamond"/>
          <w:sz w:val="20"/>
          <w:szCs w:val="20"/>
        </w:rPr>
        <w:t xml:space="preserve"> poveril </w:t>
      </w:r>
      <w:r w:rsidR="00627FEE">
        <w:rPr>
          <w:rFonts w:ascii="Garamond" w:hAnsi="Garamond"/>
          <w:sz w:val="20"/>
          <w:szCs w:val="20"/>
        </w:rPr>
        <w:t>Zhotoviteľa</w:t>
      </w:r>
      <w:r w:rsidRPr="00FB7A12">
        <w:rPr>
          <w:rFonts w:ascii="Garamond" w:hAnsi="Garamond"/>
          <w:sz w:val="20"/>
          <w:szCs w:val="20"/>
        </w:rPr>
        <w:t xml:space="preserve"> na základe zmluvného vzťahu Subdodávateľa</w:t>
      </w:r>
      <w:r>
        <w:rPr>
          <w:rFonts w:ascii="Garamond" w:hAnsi="Garamond"/>
          <w:sz w:val="20"/>
          <w:szCs w:val="20"/>
        </w:rPr>
        <w:t>,</w:t>
      </w:r>
      <w:r w:rsidRPr="00FB7A12">
        <w:rPr>
          <w:rFonts w:ascii="Garamond" w:hAnsi="Garamond"/>
          <w:sz w:val="20"/>
          <w:szCs w:val="20"/>
        </w:rPr>
        <w:t xml:space="preserve"> nesmie byť zverená Subdodávateľom tretej osobe.</w:t>
      </w:r>
    </w:p>
    <w:p w14:paraId="0092F68E" w14:textId="77777777" w:rsidR="00866EDA" w:rsidRDefault="00866EDA" w:rsidP="00A22134">
      <w:pPr>
        <w:pStyle w:val="Odsekzoznamu"/>
        <w:widowControl w:val="0"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21095E3C" w14:textId="77777777" w:rsidR="00866EDA" w:rsidRDefault="00866EDA" w:rsidP="00A22134">
      <w:pPr>
        <w:pStyle w:val="Odsekzoznamu"/>
        <w:widowControl w:val="0"/>
        <w:numPr>
          <w:ilvl w:val="0"/>
          <w:numId w:val="33"/>
        </w:numPr>
        <w:spacing w:after="0" w:line="240" w:lineRule="auto"/>
        <w:ind w:hanging="720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FB7A12">
        <w:rPr>
          <w:rFonts w:ascii="Garamond" w:hAnsi="Garamond"/>
          <w:sz w:val="20"/>
          <w:szCs w:val="20"/>
        </w:rPr>
        <w:t xml:space="preserve">Každé poverenie tretej strany </w:t>
      </w:r>
      <w:r w:rsidR="00627FEE">
        <w:rPr>
          <w:rFonts w:ascii="Garamond" w:hAnsi="Garamond"/>
          <w:sz w:val="20"/>
          <w:szCs w:val="20"/>
        </w:rPr>
        <w:t>vykonávaním časti Diela</w:t>
      </w:r>
      <w:r w:rsidRPr="00FB7A12">
        <w:rPr>
          <w:rFonts w:ascii="Garamond" w:hAnsi="Garamond"/>
          <w:sz w:val="20"/>
          <w:szCs w:val="20"/>
        </w:rPr>
        <w:t xml:space="preserve"> a každá zmena Subdodávateľa bez predchádzajúceho písomného súhlasu </w:t>
      </w:r>
      <w:r w:rsidR="00627FEE">
        <w:rPr>
          <w:rFonts w:ascii="Garamond" w:hAnsi="Garamond"/>
          <w:sz w:val="20"/>
          <w:szCs w:val="20"/>
        </w:rPr>
        <w:t>Objednávateľa</w:t>
      </w:r>
      <w:r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sa považuje za podstatné porušenie Zmluvy a</w:t>
      </w:r>
      <w:r w:rsidR="00627FEE">
        <w:rPr>
          <w:rFonts w:ascii="Garamond" w:hAnsi="Garamond"/>
          <w:sz w:val="20"/>
          <w:szCs w:val="20"/>
        </w:rPr>
        <w:t xml:space="preserve"> Objednávateľ </w:t>
      </w:r>
      <w:r w:rsidRPr="00FB7A12">
        <w:rPr>
          <w:rFonts w:ascii="Garamond" w:hAnsi="Garamond"/>
          <w:sz w:val="20"/>
          <w:szCs w:val="20"/>
        </w:rPr>
        <w:t xml:space="preserve">je oprávnený od Zmluvy odstúpiť. </w:t>
      </w:r>
      <w:r w:rsidR="00627FEE">
        <w:rPr>
          <w:rFonts w:ascii="Garamond" w:hAnsi="Garamond"/>
          <w:sz w:val="20"/>
          <w:szCs w:val="20"/>
        </w:rPr>
        <w:t>Zhotoviteľ</w:t>
      </w:r>
      <w:r w:rsidRPr="00FB7A12">
        <w:rPr>
          <w:rFonts w:ascii="Garamond" w:hAnsi="Garamond"/>
          <w:sz w:val="20"/>
          <w:szCs w:val="20"/>
        </w:rPr>
        <w:t xml:space="preserve"> je oprávnený zmeniť Subdodávateľov len postupom v súlade so Zmluvou, t.</w:t>
      </w:r>
      <w:r>
        <w:rPr>
          <w:rFonts w:ascii="Garamond" w:hAnsi="Garamond"/>
          <w:sz w:val="20"/>
          <w:szCs w:val="20"/>
        </w:rPr>
        <w:t xml:space="preserve"> </w:t>
      </w:r>
      <w:r w:rsidRPr="00FB7A12">
        <w:rPr>
          <w:rFonts w:ascii="Garamond" w:hAnsi="Garamond"/>
          <w:sz w:val="20"/>
          <w:szCs w:val="20"/>
        </w:rPr>
        <w:t>j. písomným dodatkom k Zmluve.</w:t>
      </w:r>
    </w:p>
    <w:p w14:paraId="66690127" w14:textId="77777777" w:rsidR="00A22134" w:rsidRDefault="00A22134" w:rsidP="00A22134">
      <w:pPr>
        <w:widowControl w:val="0"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28D6E065" w14:textId="2335EA44" w:rsidR="006B4B49" w:rsidRPr="009E09CC" w:rsidRDefault="00AB6E62" w:rsidP="00A22134">
      <w:pPr>
        <w:widowControl w:val="0"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SANKCIE</w:t>
      </w:r>
    </w:p>
    <w:p w14:paraId="566B5317" w14:textId="77777777" w:rsidR="006B4B49" w:rsidRPr="009E09CC" w:rsidRDefault="006B4B49" w:rsidP="00A22134">
      <w:pPr>
        <w:widowControl w:val="0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6E5F6F5F" w14:textId="10ADF67E" w:rsidR="00F94F14" w:rsidRPr="009E09CC" w:rsidRDefault="00F94F14" w:rsidP="00A22134">
      <w:pPr>
        <w:pStyle w:val="Zkladntext2"/>
        <w:widowControl w:val="0"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Objednávateľ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866EDA">
        <w:rPr>
          <w:rFonts w:ascii="Garamond" w:hAnsi="Garamond" w:cs="Arial"/>
          <w:sz w:val="20"/>
          <w:szCs w:val="20"/>
        </w:rPr>
        <w:t>150 EUR (slovom: jedn</w:t>
      </w:r>
      <w:r w:rsidR="00D50F84">
        <w:rPr>
          <w:rFonts w:ascii="Garamond" w:hAnsi="Garamond" w:cs="Arial"/>
          <w:sz w:val="20"/>
          <w:szCs w:val="20"/>
        </w:rPr>
        <w:t>o</w:t>
      </w:r>
      <w:r w:rsidR="00866EDA">
        <w:rPr>
          <w:rFonts w:ascii="Garamond" w:hAnsi="Garamond" w:cs="Arial"/>
          <w:sz w:val="20"/>
          <w:szCs w:val="20"/>
        </w:rPr>
        <w:t>stopäťdesiat eur)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ak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Zhotoviteľ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v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omeškaní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s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B02769" w:rsidRPr="009E09CC">
        <w:rPr>
          <w:rFonts w:ascii="Garamond" w:hAnsi="Garamond"/>
          <w:bCs/>
          <w:sz w:val="20"/>
          <w:szCs w:val="20"/>
        </w:rPr>
        <w:t>termínom</w:t>
      </w:r>
      <w:r w:rsidR="009E09CC" w:rsidRPr="009E09CC">
        <w:rPr>
          <w:rFonts w:ascii="Garamond" w:hAnsi="Garamond"/>
          <w:bCs/>
          <w:sz w:val="20"/>
          <w:szCs w:val="20"/>
        </w:rPr>
        <w:t xml:space="preserve"> </w:t>
      </w:r>
      <w:r w:rsidR="00DC0B29">
        <w:rPr>
          <w:rFonts w:ascii="Garamond" w:hAnsi="Garamond"/>
          <w:bCs/>
          <w:sz w:val="20"/>
          <w:szCs w:val="20"/>
        </w:rPr>
        <w:t xml:space="preserve">vykonania </w:t>
      </w:r>
      <w:r w:rsidR="00B02769" w:rsidRPr="009E09CC">
        <w:rPr>
          <w:rFonts w:ascii="Garamond" w:hAnsi="Garamond"/>
          <w:bCs/>
          <w:sz w:val="20"/>
          <w:szCs w:val="20"/>
        </w:rPr>
        <w:t>Diela</w:t>
      </w:r>
      <w:r w:rsidR="009E09CC" w:rsidRPr="009E09CC">
        <w:rPr>
          <w:rFonts w:ascii="Garamond" w:hAnsi="Garamond"/>
          <w:bCs/>
          <w:sz w:val="20"/>
          <w:szCs w:val="20"/>
        </w:rPr>
        <w:t xml:space="preserve"> </w:t>
      </w:r>
      <w:r w:rsidR="00B02769" w:rsidRPr="009E09CC">
        <w:rPr>
          <w:rFonts w:ascii="Garamond" w:hAnsi="Garamond" w:cs="Arial"/>
          <w:sz w:val="20"/>
          <w:szCs w:val="20"/>
        </w:rPr>
        <w:t>podľa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C0B29">
        <w:rPr>
          <w:rFonts w:ascii="Garamond" w:hAnsi="Garamond" w:cs="Arial"/>
          <w:sz w:val="20"/>
          <w:szCs w:val="20"/>
        </w:rPr>
        <w:t>príslušnej objednávky</w:t>
      </w:r>
      <w:r w:rsidRPr="009E09CC">
        <w:rPr>
          <w:rFonts w:ascii="Garamond" w:hAnsi="Garamond" w:cs="Arial"/>
          <w:sz w:val="20"/>
          <w:szCs w:val="20"/>
        </w:rPr>
        <w:t>.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Tým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nie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dotknuté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právo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náhradu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škody.</w:t>
      </w:r>
    </w:p>
    <w:p w14:paraId="5E407D6E" w14:textId="77777777" w:rsidR="00F94F14" w:rsidRPr="009E09CC" w:rsidRDefault="00F94F14" w:rsidP="00A22134">
      <w:pPr>
        <w:pStyle w:val="Zkladntext2"/>
        <w:widowControl w:val="0"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14:paraId="6B18D0C8" w14:textId="77777777" w:rsidR="00F94F14" w:rsidRPr="009E09CC" w:rsidRDefault="00F94F14" w:rsidP="00A22134">
      <w:pPr>
        <w:pStyle w:val="Zkladntext2"/>
        <w:widowControl w:val="0"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Zhotoviteľ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úrok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0,022</w:t>
      </w:r>
      <w:r w:rsidR="00866EDA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%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nezaplatenej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fakturovanej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sumy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ak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úhradou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fakturovanej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sumy</w:t>
      </w:r>
      <w:r w:rsidRPr="009E09CC">
        <w:rPr>
          <w:rFonts w:ascii="Garamond" w:hAnsi="Garamond" w:cs="Arial"/>
          <w:sz w:val="20"/>
          <w:szCs w:val="20"/>
        </w:rPr>
        <w:t>.</w:t>
      </w:r>
    </w:p>
    <w:p w14:paraId="320E711C" w14:textId="2694EBE9" w:rsidR="00A76B68" w:rsidRDefault="00A76B68" w:rsidP="00A22134">
      <w:pPr>
        <w:pStyle w:val="Zkladntext2"/>
        <w:widowControl w:val="0"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3A2B1A7E" w14:textId="77777777" w:rsidR="00A22134" w:rsidRPr="009E09CC" w:rsidRDefault="00A22134" w:rsidP="00A22134">
      <w:pPr>
        <w:pStyle w:val="Zkladntext2"/>
        <w:widowControl w:val="0"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6F15FABD" w14:textId="77777777" w:rsidR="00F94F14" w:rsidRPr="00CC2044" w:rsidRDefault="00F94F14" w:rsidP="00A22134">
      <w:pPr>
        <w:pStyle w:val="Zkladntext2"/>
        <w:widowControl w:val="0"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V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Zhotoviteľa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odstraňovaním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vád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Diela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záručnej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podľa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čl</w:t>
      </w:r>
      <w:r w:rsidR="006937B4" w:rsidRPr="009E09CC">
        <w:rPr>
          <w:rFonts w:ascii="Garamond" w:hAnsi="Garamond" w:cs="Arial"/>
          <w:sz w:val="20"/>
          <w:szCs w:val="20"/>
        </w:rPr>
        <w:t>ánku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2C48DB" w:rsidRPr="009E09CC">
        <w:rPr>
          <w:rFonts w:ascii="Garamond" w:hAnsi="Garamond" w:cs="Arial"/>
          <w:sz w:val="20"/>
          <w:szCs w:val="20"/>
        </w:rPr>
        <w:t>7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Zmluvy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0,05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%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6F5F0B" w:rsidRPr="009E09CC">
        <w:rPr>
          <w:rFonts w:ascii="Garamond" w:hAnsi="Garamond" w:cs="Arial"/>
          <w:sz w:val="20"/>
          <w:szCs w:val="20"/>
        </w:rPr>
        <w:t>celkového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6F5F0B" w:rsidRPr="009E09CC">
        <w:rPr>
          <w:rFonts w:ascii="Garamond" w:hAnsi="Garamond" w:cs="Arial"/>
          <w:sz w:val="20"/>
          <w:szCs w:val="20"/>
        </w:rPr>
        <w:t>obchodovateľného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6F5F0B" w:rsidRPr="009E09CC">
        <w:rPr>
          <w:rFonts w:ascii="Garamond" w:hAnsi="Garamond" w:cs="Arial"/>
          <w:sz w:val="20"/>
          <w:szCs w:val="20"/>
        </w:rPr>
        <w:t>objemu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6F5F0B" w:rsidRPr="009E09CC">
        <w:rPr>
          <w:rFonts w:ascii="Garamond" w:hAnsi="Garamond" w:cs="Arial"/>
          <w:sz w:val="20"/>
          <w:szCs w:val="20"/>
        </w:rPr>
        <w:lastRenderedPageBreak/>
        <w:t>podľa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6F5F0B" w:rsidRPr="009E09CC">
        <w:rPr>
          <w:rFonts w:ascii="Garamond" w:hAnsi="Garamond" w:cs="Arial"/>
          <w:sz w:val="20"/>
          <w:szCs w:val="20"/>
        </w:rPr>
        <w:t>článku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2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6F5F0B" w:rsidRPr="009E09CC">
        <w:rPr>
          <w:rFonts w:ascii="Garamond" w:hAnsi="Garamond" w:cs="Arial"/>
          <w:sz w:val="20"/>
          <w:szCs w:val="20"/>
        </w:rPr>
        <w:t>bod</w:t>
      </w:r>
      <w:r w:rsidR="005A588D" w:rsidRPr="009E09CC">
        <w:rPr>
          <w:rFonts w:ascii="Garamond" w:hAnsi="Garamond" w:cs="Arial"/>
          <w:sz w:val="20"/>
          <w:szCs w:val="20"/>
        </w:rPr>
        <w:t>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2</w:t>
      </w:r>
      <w:r w:rsidR="006F5F0B" w:rsidRPr="009E09CC">
        <w:rPr>
          <w:rFonts w:ascii="Garamond" w:hAnsi="Garamond" w:cs="Arial"/>
          <w:sz w:val="20"/>
          <w:szCs w:val="20"/>
        </w:rPr>
        <w:t>.</w:t>
      </w:r>
      <w:r w:rsidR="003F1910">
        <w:rPr>
          <w:rFonts w:ascii="Garamond" w:hAnsi="Garamond" w:cs="Arial"/>
          <w:sz w:val="20"/>
          <w:szCs w:val="20"/>
        </w:rPr>
        <w:t>4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6F5F0B" w:rsidRPr="009E09CC">
        <w:rPr>
          <w:rFonts w:ascii="Garamond" w:hAnsi="Garamond" w:cs="Arial"/>
          <w:sz w:val="20"/>
          <w:szCs w:val="20"/>
        </w:rPr>
        <w:t>Zmluvy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omeškania.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Uplatnením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nie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dotknuté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právo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náhradu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škody.</w:t>
      </w:r>
    </w:p>
    <w:p w14:paraId="1F045C36" w14:textId="77777777" w:rsidR="00CC2044" w:rsidRPr="00CC2044" w:rsidRDefault="00CC2044" w:rsidP="00CC2044">
      <w:pPr>
        <w:pStyle w:val="Zkladntext2"/>
        <w:widowControl w:val="0"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3708526" w14:textId="0EB0B3BC" w:rsidR="00CC2044" w:rsidRPr="009E09CC" w:rsidRDefault="00CC2044" w:rsidP="00A22134">
      <w:pPr>
        <w:pStyle w:val="Zkladntext2"/>
        <w:widowControl w:val="0"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B87DD4">
        <w:rPr>
          <w:rFonts w:ascii="Garamond" w:hAnsi="Garamond"/>
          <w:sz w:val="20"/>
          <w:szCs w:val="20"/>
          <w:lang w:eastAsia="en-US"/>
        </w:rPr>
        <w:t xml:space="preserve">V prípade, ak  Zhotoviteľ poruší povinnosti v zmysle Zmluvy, porušenie ktorých zároveň zakladá právo Objednávateľa odstúpiť od Zmluvy, Objednávateľ má právo za porušenie týchto povinností požadovať od Zhotoviteľa zmluvnú pokutu vo výške 35 % z obchodovateľného objemu podľa článku </w:t>
      </w:r>
      <w:r>
        <w:rPr>
          <w:rFonts w:ascii="Garamond" w:hAnsi="Garamond"/>
          <w:sz w:val="20"/>
          <w:szCs w:val="20"/>
          <w:lang w:eastAsia="en-US"/>
        </w:rPr>
        <w:t>5</w:t>
      </w:r>
      <w:r w:rsidRPr="00B87DD4">
        <w:rPr>
          <w:rFonts w:ascii="Garamond" w:hAnsi="Garamond"/>
          <w:sz w:val="20"/>
          <w:szCs w:val="20"/>
          <w:lang w:eastAsia="en-US"/>
        </w:rPr>
        <w:t xml:space="preserve"> bod </w:t>
      </w:r>
      <w:r>
        <w:rPr>
          <w:rFonts w:ascii="Garamond" w:hAnsi="Garamond"/>
          <w:sz w:val="20"/>
          <w:szCs w:val="20"/>
          <w:lang w:eastAsia="en-US"/>
        </w:rPr>
        <w:t>5</w:t>
      </w:r>
      <w:r w:rsidRPr="00B87DD4">
        <w:rPr>
          <w:rFonts w:ascii="Garamond" w:hAnsi="Garamond"/>
          <w:sz w:val="20"/>
          <w:szCs w:val="20"/>
          <w:lang w:eastAsia="en-US"/>
        </w:rPr>
        <w:t>.1 Zmluvy</w:t>
      </w:r>
    </w:p>
    <w:p w14:paraId="39410E03" w14:textId="77777777" w:rsidR="00903B4E" w:rsidRPr="009E09CC" w:rsidRDefault="00903B4E" w:rsidP="00A22134">
      <w:pPr>
        <w:pStyle w:val="Zkladntext2"/>
        <w:widowControl w:val="0"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FC34B8E" w14:textId="77777777" w:rsidR="00760BFD" w:rsidRDefault="00760BFD" w:rsidP="00A22134">
      <w:pPr>
        <w:pStyle w:val="Zkladntext2"/>
        <w:widowControl w:val="0"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CA1F2E">
        <w:rPr>
          <w:rFonts w:ascii="Garamond" w:hAnsi="Garamond"/>
          <w:sz w:val="20"/>
          <w:szCs w:val="20"/>
        </w:rPr>
        <w:t xml:space="preserve">V prípade porušenia ktorejkoľvek z povinností týkajúcej sa Subdodávateľov alebo ich zmeny (napr. neoznámenie zmeny Subdodávateľa, </w:t>
      </w:r>
      <w:bookmarkStart w:id="3" w:name="_Hlk528156039"/>
      <w:r w:rsidRPr="00CA1F2E">
        <w:rPr>
          <w:rFonts w:ascii="Garamond" w:hAnsi="Garamond"/>
          <w:sz w:val="20"/>
          <w:szCs w:val="20"/>
        </w:rPr>
        <w:t xml:space="preserve">nepredloženie dokladov preukazujúcich splnenie podmienok účasti podľa § 41 ods.1 písm. b) </w:t>
      </w:r>
      <w:r>
        <w:rPr>
          <w:rFonts w:ascii="Garamond" w:hAnsi="Garamond"/>
          <w:sz w:val="20"/>
          <w:szCs w:val="20"/>
        </w:rPr>
        <w:t>Zákona o verejnom obstarávaní</w:t>
      </w:r>
      <w:r w:rsidRPr="00CA1F2E">
        <w:rPr>
          <w:rFonts w:ascii="Garamond" w:hAnsi="Garamond"/>
          <w:sz w:val="20"/>
          <w:szCs w:val="20"/>
        </w:rPr>
        <w:t xml:space="preserve"> alebo využitie subdodávateľa, ktorý nespĺňa podmienky podľa § 41 ods.1 písm. b) </w:t>
      </w:r>
      <w:r>
        <w:rPr>
          <w:rFonts w:ascii="Garamond" w:hAnsi="Garamond"/>
          <w:sz w:val="20"/>
          <w:szCs w:val="20"/>
        </w:rPr>
        <w:t>Zákona o verejnom obstarávaní</w:t>
      </w:r>
      <w:r w:rsidRPr="00CA1F2E">
        <w:rPr>
          <w:rFonts w:ascii="Garamond" w:hAnsi="Garamond"/>
          <w:sz w:val="20"/>
          <w:szCs w:val="20"/>
        </w:rPr>
        <w:t xml:space="preserve">) </w:t>
      </w:r>
      <w:bookmarkEnd w:id="3"/>
      <w:r w:rsidRPr="00CA1F2E">
        <w:rPr>
          <w:rFonts w:ascii="Garamond" w:hAnsi="Garamond"/>
          <w:sz w:val="20"/>
          <w:szCs w:val="20"/>
        </w:rPr>
        <w:t xml:space="preserve">alebo povinnosť podľa § 11 ods. 1 </w:t>
      </w:r>
      <w:r>
        <w:rPr>
          <w:rFonts w:ascii="Garamond" w:hAnsi="Garamond"/>
          <w:sz w:val="20"/>
          <w:szCs w:val="20"/>
        </w:rPr>
        <w:t>Zákona o verejnom obstarávaní</w:t>
      </w:r>
      <w:r w:rsidRPr="00CA1F2E">
        <w:rPr>
          <w:rFonts w:ascii="Garamond" w:hAnsi="Garamond"/>
          <w:sz w:val="20"/>
          <w:szCs w:val="20"/>
        </w:rPr>
        <w:t xml:space="preserve"> v prípade Subdodávateľa, ktorý má povinnosť zapisovať sa do </w:t>
      </w:r>
      <w:r w:rsidR="00C246C3">
        <w:rPr>
          <w:rFonts w:ascii="Garamond" w:hAnsi="Garamond"/>
          <w:sz w:val="20"/>
          <w:szCs w:val="20"/>
        </w:rPr>
        <w:t>R</w:t>
      </w:r>
      <w:r w:rsidRPr="00CA1F2E">
        <w:rPr>
          <w:rFonts w:ascii="Garamond" w:hAnsi="Garamond"/>
          <w:sz w:val="20"/>
          <w:szCs w:val="20"/>
        </w:rPr>
        <w:t xml:space="preserve">egistra partnerov verejného sektora, má </w:t>
      </w:r>
      <w:r w:rsidR="00627FEE">
        <w:rPr>
          <w:rFonts w:ascii="Garamond" w:hAnsi="Garamond"/>
          <w:sz w:val="20"/>
          <w:szCs w:val="20"/>
        </w:rPr>
        <w:t xml:space="preserve">Objednávateľ </w:t>
      </w:r>
      <w:r w:rsidRPr="00CA1F2E">
        <w:rPr>
          <w:rFonts w:ascii="Garamond" w:hAnsi="Garamond"/>
          <w:sz w:val="20"/>
          <w:szCs w:val="20"/>
        </w:rPr>
        <w:t>právo</w:t>
      </w:r>
      <w:r>
        <w:rPr>
          <w:rFonts w:ascii="Garamond" w:hAnsi="Garamond"/>
          <w:sz w:val="20"/>
          <w:szCs w:val="20"/>
        </w:rPr>
        <w:t>:</w:t>
      </w:r>
      <w:r w:rsidRPr="00CA1F2E">
        <w:rPr>
          <w:rFonts w:ascii="Garamond" w:hAnsi="Garamond"/>
          <w:sz w:val="20"/>
          <w:szCs w:val="20"/>
        </w:rPr>
        <w:t xml:space="preserve"> </w:t>
      </w:r>
    </w:p>
    <w:p w14:paraId="52363E7B" w14:textId="77777777" w:rsidR="00760BFD" w:rsidRDefault="00760BFD" w:rsidP="00A22134">
      <w:pPr>
        <w:widowControl w:val="0"/>
        <w:tabs>
          <w:tab w:val="left" w:pos="1418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07E1DC" w14:textId="77777777" w:rsidR="00760BFD" w:rsidRPr="00760BFD" w:rsidRDefault="00760BFD" w:rsidP="00A22134">
      <w:pPr>
        <w:pStyle w:val="Odsekzoznamu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760BFD">
        <w:rPr>
          <w:rFonts w:ascii="Garamond" w:hAnsi="Garamond"/>
          <w:sz w:val="20"/>
          <w:szCs w:val="20"/>
        </w:rPr>
        <w:t xml:space="preserve">požadovať od </w:t>
      </w:r>
      <w:r w:rsidR="00627FEE">
        <w:rPr>
          <w:rFonts w:ascii="Garamond" w:hAnsi="Garamond"/>
          <w:sz w:val="20"/>
          <w:szCs w:val="20"/>
        </w:rPr>
        <w:t>Zhotoviteľa</w:t>
      </w:r>
      <w:r w:rsidRPr="00760BFD">
        <w:rPr>
          <w:rFonts w:ascii="Garamond" w:hAnsi="Garamond"/>
          <w:sz w:val="20"/>
          <w:szCs w:val="20"/>
        </w:rPr>
        <w:t xml:space="preserve"> uhradenie zmluvnej pokuty vo výške 1 000 EUR (slovom: jedentisíc eur), a to za každé porušenie ktorejkoľvek z vyššie uvedených povinností, a to aj opakovane; a zároveň </w:t>
      </w:r>
    </w:p>
    <w:p w14:paraId="77705AFB" w14:textId="77777777" w:rsidR="00760BFD" w:rsidRDefault="00760BFD" w:rsidP="00A22134">
      <w:pPr>
        <w:pStyle w:val="Zkladntext2"/>
        <w:widowControl w:val="0"/>
        <w:tabs>
          <w:tab w:val="left" w:pos="0"/>
        </w:tabs>
        <w:spacing w:before="0"/>
        <w:jc w:val="both"/>
        <w:rPr>
          <w:rFonts w:ascii="Garamond" w:eastAsiaTheme="minorEastAsia" w:hAnsi="Garamond" w:cstheme="minorBidi"/>
          <w:sz w:val="20"/>
          <w:szCs w:val="20"/>
        </w:rPr>
      </w:pPr>
    </w:p>
    <w:p w14:paraId="2C5F59E1" w14:textId="77777777" w:rsidR="00760BFD" w:rsidRPr="00760BFD" w:rsidRDefault="00760BFD" w:rsidP="00A22134">
      <w:pPr>
        <w:pStyle w:val="Odsekzoznamu"/>
        <w:widowControl w:val="0"/>
        <w:numPr>
          <w:ilvl w:val="1"/>
          <w:numId w:val="10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0C3B91">
        <w:rPr>
          <w:rFonts w:ascii="Garamond" w:eastAsia="Arial Narrow" w:hAnsi="Garamond" w:cstheme="minorHAnsi"/>
          <w:bCs/>
          <w:sz w:val="20"/>
          <w:szCs w:val="20"/>
        </w:rPr>
        <w:t>odmietnuť plnenie</w:t>
      </w:r>
      <w:r w:rsidR="00627FEE">
        <w:rPr>
          <w:rFonts w:ascii="Garamond" w:eastAsia="Arial Narrow" w:hAnsi="Garamond" w:cstheme="minorHAnsi"/>
          <w:bCs/>
          <w:sz w:val="20"/>
          <w:szCs w:val="20"/>
        </w:rPr>
        <w:t xml:space="preserve"> vykonané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 xml:space="preserve"> subdodávateľom </w:t>
      </w:r>
      <w:r w:rsidR="00627FEE">
        <w:rPr>
          <w:rFonts w:ascii="Garamond" w:eastAsia="Arial Narrow" w:hAnsi="Garamond" w:cstheme="minorHAnsi"/>
          <w:bCs/>
          <w:sz w:val="20"/>
          <w:szCs w:val="20"/>
        </w:rPr>
        <w:t>Zhotoviteľa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 xml:space="preserve">, ktorý nebol písomne schválený </w:t>
      </w:r>
      <w:r w:rsidR="00627FEE">
        <w:rPr>
          <w:rFonts w:ascii="Garamond" w:eastAsia="Arial Narrow" w:hAnsi="Garamond" w:cstheme="minorHAnsi"/>
          <w:bCs/>
          <w:sz w:val="20"/>
          <w:szCs w:val="20"/>
        </w:rPr>
        <w:t xml:space="preserve">Objednávateľom 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 xml:space="preserve">podľa článku </w:t>
      </w:r>
      <w:r>
        <w:rPr>
          <w:rFonts w:ascii="Garamond" w:eastAsia="Arial Narrow" w:hAnsi="Garamond" w:cstheme="minorHAnsi"/>
          <w:bCs/>
          <w:sz w:val="20"/>
          <w:szCs w:val="20"/>
        </w:rPr>
        <w:t>8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 xml:space="preserve"> bod </w:t>
      </w:r>
      <w:r>
        <w:rPr>
          <w:rFonts w:ascii="Garamond" w:eastAsia="Arial Narrow" w:hAnsi="Garamond" w:cstheme="minorHAnsi"/>
          <w:bCs/>
          <w:sz w:val="20"/>
          <w:szCs w:val="20"/>
        </w:rPr>
        <w:t>8.2</w:t>
      </w:r>
      <w:r w:rsidRPr="000C3B91">
        <w:rPr>
          <w:rFonts w:ascii="Garamond" w:eastAsia="Arial Narrow" w:hAnsi="Garamond" w:cstheme="minorHAnsi"/>
          <w:bCs/>
          <w:sz w:val="20"/>
          <w:szCs w:val="20"/>
        </w:rPr>
        <w:t xml:space="preserve"> Zmluvy.</w:t>
      </w:r>
    </w:p>
    <w:p w14:paraId="6107C89B" w14:textId="77777777" w:rsidR="00760BFD" w:rsidRPr="00760BFD" w:rsidRDefault="00760BFD" w:rsidP="00A22134">
      <w:pPr>
        <w:pStyle w:val="Zkladntext2"/>
        <w:widowControl w:val="0"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2A7C12C" w14:textId="17C396E5" w:rsidR="00F94F14" w:rsidRPr="003F1910" w:rsidRDefault="00F94F14" w:rsidP="00A22134">
      <w:pPr>
        <w:pStyle w:val="Zkladntext2"/>
        <w:widowControl w:val="0"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Zhotoviteľ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zaväzuje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zaplatiť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Objednávateľovi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pokutu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podľa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tohto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článku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760BFD">
        <w:rPr>
          <w:rFonts w:ascii="Garamond" w:hAnsi="Garamond" w:cs="Arial"/>
          <w:sz w:val="20"/>
          <w:szCs w:val="20"/>
        </w:rPr>
        <w:t>bod 9.1, 9.3</w:t>
      </w:r>
      <w:r w:rsidR="00CC2044">
        <w:rPr>
          <w:rFonts w:ascii="Garamond" w:hAnsi="Garamond" w:cs="Arial"/>
          <w:sz w:val="20"/>
          <w:szCs w:val="20"/>
        </w:rPr>
        <w:t>, 9.4 a/alebo</w:t>
      </w:r>
      <w:r w:rsidR="00760BFD">
        <w:rPr>
          <w:rFonts w:ascii="Garamond" w:hAnsi="Garamond" w:cs="Arial"/>
          <w:sz w:val="20"/>
          <w:szCs w:val="20"/>
        </w:rPr>
        <w:t xml:space="preserve"> 9.</w:t>
      </w:r>
      <w:r w:rsidR="00CC2044">
        <w:rPr>
          <w:rFonts w:ascii="Garamond" w:hAnsi="Garamond" w:cs="Arial"/>
          <w:sz w:val="20"/>
          <w:szCs w:val="20"/>
        </w:rPr>
        <w:t>5</w:t>
      </w:r>
      <w:r w:rsidR="00760BFD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Zmluvy.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považujú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takéto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určenie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primerané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dostatočne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určité.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zaväzuje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Zhotoviteľ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uhradiť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Objednávateľovi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najneskôr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10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32116C" w:rsidRPr="009E09CC">
        <w:rPr>
          <w:rFonts w:ascii="Garamond" w:hAnsi="Garamond" w:cs="Arial"/>
          <w:sz w:val="20"/>
          <w:szCs w:val="20"/>
        </w:rPr>
        <w:t>(desiatich)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FC3D33">
        <w:rPr>
          <w:rFonts w:ascii="Garamond" w:hAnsi="Garamond" w:cs="Arial"/>
          <w:sz w:val="20"/>
          <w:szCs w:val="20"/>
        </w:rPr>
        <w:t>P</w:t>
      </w:r>
      <w:r w:rsidRPr="009E09CC">
        <w:rPr>
          <w:rFonts w:ascii="Garamond" w:hAnsi="Garamond" w:cs="Arial"/>
          <w:sz w:val="20"/>
          <w:szCs w:val="20"/>
        </w:rPr>
        <w:t>racovných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dní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dňa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doručenia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výzvy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Objednávateľa.</w:t>
      </w:r>
      <w:r w:rsidR="003F1910">
        <w:rPr>
          <w:rFonts w:ascii="Garamond" w:hAnsi="Garamond" w:cs="Arial"/>
          <w:sz w:val="20"/>
          <w:szCs w:val="20"/>
        </w:rPr>
        <w:t xml:space="preserve"> </w:t>
      </w:r>
    </w:p>
    <w:p w14:paraId="78AA66CF" w14:textId="77777777" w:rsidR="00866EDA" w:rsidRPr="00866EDA" w:rsidRDefault="00866EDA" w:rsidP="00A22134">
      <w:pPr>
        <w:pStyle w:val="Zkladntext2"/>
        <w:widowControl w:val="0"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3C370B63" w14:textId="77777777" w:rsidR="00F94F14" w:rsidRPr="009E09CC" w:rsidRDefault="00F94F14" w:rsidP="00A22134">
      <w:pPr>
        <w:pStyle w:val="Zkladntext2"/>
        <w:widowControl w:val="0"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Zmluvná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zodpovedá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škodu,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ktorú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druhej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porušením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svojej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povinná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ju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nahradiť,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okrem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prípadov,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kedy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preukáže,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porušenie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bolo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spôsobené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okolnosťami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vylučujúcimi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zodpovednosť.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škôd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nákladov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budú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riadiť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§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373</w:t>
      </w:r>
      <w:r w:rsidR="009E09CC" w:rsidRPr="009E09CC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E09CC">
        <w:rPr>
          <w:rFonts w:ascii="Garamond" w:hAnsi="Garamond" w:cs="Arial"/>
          <w:sz w:val="20"/>
          <w:szCs w:val="20"/>
        </w:rPr>
        <w:t>nasl</w:t>
      </w:r>
      <w:proofErr w:type="spellEnd"/>
      <w:r w:rsidRPr="009E09CC">
        <w:rPr>
          <w:rFonts w:ascii="Garamond" w:hAnsi="Garamond" w:cs="Arial"/>
          <w:sz w:val="20"/>
          <w:szCs w:val="20"/>
        </w:rPr>
        <w:t>.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zákonníka.</w:t>
      </w:r>
    </w:p>
    <w:p w14:paraId="26BCAD02" w14:textId="77777777" w:rsidR="007370D5" w:rsidRPr="009E09CC" w:rsidRDefault="007370D5" w:rsidP="00A22134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F45E99D" w14:textId="77777777" w:rsidR="007370D5" w:rsidRPr="009E09CC" w:rsidRDefault="007370D5" w:rsidP="00A22134">
      <w:pPr>
        <w:pStyle w:val="Zkladntext2"/>
        <w:widowControl w:val="0"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nároku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náhradu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môže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odpočítať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akýchkoľvek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čiastok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splatných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prospech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Zhotoviteľa.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</w:p>
    <w:p w14:paraId="281FF53E" w14:textId="77777777" w:rsidR="00425A8F" w:rsidRPr="009E09CC" w:rsidRDefault="00425A8F" w:rsidP="00A22134">
      <w:pPr>
        <w:widowControl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D1010C1" w14:textId="77777777" w:rsidR="005044AE" w:rsidRPr="009E09CC" w:rsidRDefault="005044AE" w:rsidP="00A22134">
      <w:pPr>
        <w:widowControl w:val="0"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9E09CC" w:rsidRPr="009E09CC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1C5FB606" w14:textId="77777777" w:rsidR="004C4660" w:rsidRPr="009E09CC" w:rsidRDefault="004C4660" w:rsidP="00A22134">
      <w:pPr>
        <w:pStyle w:val="Odsekzoznamu"/>
        <w:widowControl w:val="0"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ED6CC0A" w14:textId="77777777" w:rsidR="005044AE" w:rsidRPr="009E09CC" w:rsidRDefault="005044AE" w:rsidP="00A22134">
      <w:pPr>
        <w:pStyle w:val="Odsekzoznamu"/>
        <w:widowControl w:val="0"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sz w:val="20"/>
          <w:szCs w:val="20"/>
        </w:rPr>
        <w:t>Zhotoviteľ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Zhotoviteľom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315E5687" w14:textId="77777777" w:rsidR="005044AE" w:rsidRPr="009E09CC" w:rsidRDefault="005044AE" w:rsidP="00A22134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</w:r>
    </w:p>
    <w:p w14:paraId="0B2A4A0B" w14:textId="77777777" w:rsidR="005044AE" w:rsidRPr="009E09CC" w:rsidRDefault="005044AE" w:rsidP="00A22134">
      <w:pPr>
        <w:widowControl w:val="0"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Zhotoviteľ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oprávnená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70674908" w14:textId="77777777" w:rsidR="005044AE" w:rsidRPr="009E09CC" w:rsidRDefault="005044AE" w:rsidP="00A22134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4569AB39" w14:textId="77777777" w:rsidR="005044AE" w:rsidRPr="008C2C76" w:rsidRDefault="005044AE" w:rsidP="00A22134">
      <w:pPr>
        <w:widowControl w:val="0"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9F6133">
        <w:rPr>
          <w:rFonts w:ascii="Garamond" w:eastAsia="Times New Roman" w:hAnsi="Garamond"/>
          <w:noProof/>
          <w:sz w:val="20"/>
          <w:szCs w:val="20"/>
        </w:rPr>
        <w:t>Slovenskej republiky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realizovanie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01DA722B" w14:textId="77777777" w:rsidR="003B6292" w:rsidRDefault="003B6292" w:rsidP="00A22134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45A8189" w14:textId="77777777" w:rsidR="005044AE" w:rsidRPr="009E09CC" w:rsidRDefault="005044AE" w:rsidP="00A22134">
      <w:pPr>
        <w:widowControl w:val="0"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zapísaný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Registri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partnerov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verejného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sektora</w:t>
      </w:r>
      <w:r w:rsidR="003F1910">
        <w:rPr>
          <w:rFonts w:ascii="Garamond" w:eastAsia="Times New Roman" w:hAnsi="Garamond"/>
          <w:noProof/>
          <w:sz w:val="20"/>
          <w:szCs w:val="20"/>
        </w:rPr>
        <w:t xml:space="preserve"> v prípade, e sa naňho registračná povinnosť vzťahuje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0F283B2B" w14:textId="77777777" w:rsidR="004C4660" w:rsidRPr="009E09CC" w:rsidRDefault="004C4660" w:rsidP="00A22134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1572954C" w14:textId="77777777" w:rsidR="005044AE" w:rsidRPr="009E09CC" w:rsidRDefault="005044AE" w:rsidP="00A22134">
      <w:pPr>
        <w:widowControl w:val="0"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uzatvorenie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plnenie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</w:t>
      </w:r>
      <w:r w:rsidR="003F1910">
        <w:rPr>
          <w:rFonts w:ascii="Garamond" w:eastAsia="Times New Roman" w:hAnsi="Garamond"/>
          <w:noProof/>
          <w:sz w:val="20"/>
          <w:szCs w:val="20"/>
        </w:rPr>
        <w:t>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Zhotoviteľom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ukracujúcim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poškodzujúcim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vzťahu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akémukoľvek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veriteľovi,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pričom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tejto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súvislosti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najmä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právnym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úkonom;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67D652AF" w14:textId="77777777" w:rsidR="005044AE" w:rsidRPr="009E09CC" w:rsidRDefault="005044AE" w:rsidP="00A22134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242EE7C1" w14:textId="77777777" w:rsidR="005044AE" w:rsidRPr="009E09CC" w:rsidRDefault="005044AE" w:rsidP="00A22134">
      <w:pPr>
        <w:widowControl w:val="0"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vyšetrovanie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zisťovanie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strany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štátnych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správnych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orgánov,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resp.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majetku,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súdny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spor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vrátane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exekučného,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daňového,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konkurzného,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rozhodcovského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akéhokoľvek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obdobného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neexistujú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skutočnosti,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začatiu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takýchto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konaní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proti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nemu.</w:t>
      </w:r>
    </w:p>
    <w:p w14:paraId="367DAB55" w14:textId="77777777" w:rsidR="004C4660" w:rsidRPr="009E09CC" w:rsidRDefault="004C4660" w:rsidP="00A22134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E22BC04" w14:textId="77777777" w:rsidR="004C4660" w:rsidRPr="009E09CC" w:rsidRDefault="005044AE" w:rsidP="00A22134">
      <w:pPr>
        <w:pStyle w:val="Odsekzoznamu"/>
        <w:widowControl w:val="0"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sz w:val="20"/>
          <w:szCs w:val="20"/>
        </w:rPr>
        <w:t>Zhotoviteľ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berie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vedomie,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mal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čase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podpisovania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vedomosť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ktorékoľvek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Zhotoviteľ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článku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760BFD">
        <w:rPr>
          <w:rFonts w:ascii="Garamond" w:eastAsia="Times New Roman" w:hAnsi="Garamond"/>
          <w:noProof/>
          <w:sz w:val="20"/>
          <w:szCs w:val="20"/>
        </w:rPr>
        <w:t>10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nepravdivé</w:t>
      </w:r>
      <w:r w:rsidR="003F1910">
        <w:rPr>
          <w:rFonts w:ascii="Garamond" w:eastAsia="Times New Roman" w:hAnsi="Garamond"/>
          <w:noProof/>
          <w:sz w:val="20"/>
          <w:szCs w:val="20"/>
        </w:rPr>
        <w:t xml:space="preserve"> alebo neúplné</w:t>
      </w:r>
      <w:r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neuzatvoril,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nakoľko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vyhlásenia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vlastnosti,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vymienil.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65939AA6" w14:textId="77777777" w:rsidR="004C4660" w:rsidRPr="009E09CC" w:rsidRDefault="004C4660" w:rsidP="00A22134">
      <w:pPr>
        <w:pStyle w:val="Odsekzoznamu"/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247DF11" w14:textId="2941545F" w:rsidR="00D50F84" w:rsidRPr="00D50F84" w:rsidRDefault="005044AE" w:rsidP="00D50F84">
      <w:pPr>
        <w:pStyle w:val="Odsekzoznamu"/>
        <w:widowControl w:val="0"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Zhotoviteľa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spôsobené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nepravdivosťou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 xml:space="preserve">alebo neúplnosťou </w:t>
      </w:r>
      <w:r w:rsidRPr="009E09CC">
        <w:rPr>
          <w:rFonts w:ascii="Garamond" w:eastAsia="Times New Roman" w:hAnsi="Garamond"/>
          <w:noProof/>
          <w:sz w:val="20"/>
          <w:szCs w:val="20"/>
        </w:rPr>
        <w:t>niektorého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uvedených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9E09CC">
        <w:rPr>
          <w:rFonts w:ascii="Garamond" w:eastAsia="Times New Roman" w:hAnsi="Garamond"/>
          <w:noProof/>
          <w:sz w:val="20"/>
          <w:szCs w:val="20"/>
        </w:rPr>
        <w:t>án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760BFD">
        <w:rPr>
          <w:rFonts w:ascii="Garamond" w:eastAsia="Times New Roman" w:hAnsi="Garamond"/>
          <w:noProof/>
          <w:sz w:val="20"/>
          <w:szCs w:val="20"/>
        </w:rPr>
        <w:t>10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podstatné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zakladá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odstúpenie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3684D93A" w14:textId="77777777" w:rsidR="004C4660" w:rsidRPr="009E09CC" w:rsidRDefault="004C4660" w:rsidP="00A22134">
      <w:pPr>
        <w:pStyle w:val="Odsekzoznamu"/>
        <w:widowControl w:val="0"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14:paraId="218E5CEA" w14:textId="77777777" w:rsidR="004C4660" w:rsidRPr="009E09CC" w:rsidRDefault="005044AE" w:rsidP="00A22134">
      <w:pPr>
        <w:pStyle w:val="Odsekzoznamu"/>
        <w:widowControl w:val="0"/>
        <w:numPr>
          <w:ilvl w:val="1"/>
          <w:numId w:val="34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Zhotoviteľ</w:t>
      </w:r>
      <w:r w:rsidRPr="009E09CC">
        <w:rPr>
          <w:rFonts w:ascii="Garamond" w:eastAsia="Times New Roman" w:hAnsi="Garamond"/>
          <w:noProof/>
          <w:sz w:val="20"/>
          <w:szCs w:val="20"/>
        </w:rPr>
        <w:t>a,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</w:p>
    <w:p w14:paraId="6D8F447D" w14:textId="77777777" w:rsidR="004C4660" w:rsidRPr="009E09CC" w:rsidRDefault="004C4660" w:rsidP="00A22134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2C435431" w14:textId="77777777" w:rsidR="005044AE" w:rsidRPr="009E09CC" w:rsidRDefault="005044AE" w:rsidP="00A22134">
      <w:pPr>
        <w:widowControl w:val="0"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plniť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záväzky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vyplývajúce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neho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Zmluvy;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2E019B1E" w14:textId="77777777" w:rsidR="004C4660" w:rsidRPr="009E09CC" w:rsidRDefault="004C4660" w:rsidP="00A22134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EA89409" w14:textId="77777777" w:rsidR="005044AE" w:rsidRPr="009E09CC" w:rsidRDefault="005044AE" w:rsidP="00A22134">
      <w:pPr>
        <w:widowControl w:val="0"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oprávnené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7443D158" w14:textId="77777777" w:rsidR="004C4660" w:rsidRPr="009E09CC" w:rsidRDefault="004C4660" w:rsidP="00A22134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8C30006" w14:textId="77777777" w:rsidR="005044AE" w:rsidRDefault="005044AE" w:rsidP="00A22134">
      <w:pPr>
        <w:widowControl w:val="0"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lastRenderedPageBreak/>
        <w:t>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Slovenskej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republiky,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objednanie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činností,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predmetom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9E09CC" w:rsidRPr="009E09CC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7FB578EA" w14:textId="77777777" w:rsidR="00D50F84" w:rsidRDefault="00D50F84" w:rsidP="008C0003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44C74E9F" w14:textId="77777777" w:rsidR="00D50F84" w:rsidRPr="00D50F84" w:rsidRDefault="00D50F84" w:rsidP="00D50F84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D50F84">
        <w:rPr>
          <w:rFonts w:ascii="Garamond" w:eastAsia="Times New Roman" w:hAnsi="Garamond"/>
          <w:noProof/>
          <w:sz w:val="20"/>
          <w:szCs w:val="20"/>
        </w:rPr>
        <w:t>10.5</w:t>
      </w:r>
      <w:r w:rsidRPr="00D50F84">
        <w:rPr>
          <w:rFonts w:ascii="Garamond" w:eastAsia="Times New Roman" w:hAnsi="Garamond"/>
          <w:noProof/>
          <w:sz w:val="20"/>
          <w:szCs w:val="20"/>
        </w:rPr>
        <w:tab/>
        <w:t>Zhotoviteľ berie na vedomie, že Obstarávateľ má záujem o vykonanie Diela v súlade so zásadami spoločensky zodpovedného verejného obstarávania zohľadňujúceho dopady najmä v oblasti zamestnanosti, sociálnych a pracovných práv a životného prostredia, na základe čoho sa Zhotoviteľ zaväzuje pri vykonaní Diela najmä:</w:t>
      </w:r>
    </w:p>
    <w:p w14:paraId="2D200075" w14:textId="77777777" w:rsidR="00D50F84" w:rsidRPr="00D50F84" w:rsidRDefault="00D50F84" w:rsidP="00D50F84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FBE420D" w14:textId="77777777" w:rsidR="00D50F84" w:rsidRPr="00D50F84" w:rsidRDefault="00D50F84" w:rsidP="00D50F84">
      <w:pPr>
        <w:widowControl w:val="0"/>
        <w:numPr>
          <w:ilvl w:val="0"/>
          <w:numId w:val="40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D50F84">
        <w:rPr>
          <w:rFonts w:ascii="Garamond" w:eastAsia="Times New Roman" w:hAnsi="Garamond"/>
          <w:noProof/>
          <w:sz w:val="20"/>
          <w:szCs w:val="20"/>
        </w:rPr>
        <w:t>zaistiť legálne zamestnávanie, rovnoprávne a dôstojné pracovné podmienky a zodpovedajúcu úroveň bezpečnosti pre všetky osoby, ktoré sa budú na vykonávaní Diela podieľať;</w:t>
      </w:r>
    </w:p>
    <w:p w14:paraId="00F8B362" w14:textId="77777777" w:rsidR="00D50F84" w:rsidRPr="00D50F84" w:rsidRDefault="00D50F84" w:rsidP="00D50F84">
      <w:pPr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0067517" w14:textId="77777777" w:rsidR="00D50F84" w:rsidRPr="00D50F84" w:rsidRDefault="00D50F84" w:rsidP="00D50F84">
      <w:pPr>
        <w:widowControl w:val="0"/>
        <w:numPr>
          <w:ilvl w:val="0"/>
          <w:numId w:val="40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D50F84">
        <w:rPr>
          <w:rFonts w:ascii="Garamond" w:eastAsia="Times New Roman" w:hAnsi="Garamond"/>
          <w:noProof/>
          <w:sz w:val="20"/>
          <w:szCs w:val="20"/>
        </w:rPr>
        <w:t>pokiaľ je to možné, minimalizovať dopad na životné prostredie, rešpektovať udržateľnosť a možnosť cirkulárnej ekonomiky;</w:t>
      </w:r>
    </w:p>
    <w:p w14:paraId="72C6DFED" w14:textId="77777777" w:rsidR="00D50F84" w:rsidRPr="00D50F84" w:rsidRDefault="00D50F84" w:rsidP="00D50F84">
      <w:pPr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528973F8" w14:textId="77777777" w:rsidR="00D50F84" w:rsidRPr="00D50F84" w:rsidRDefault="00D50F84" w:rsidP="00D50F84">
      <w:pPr>
        <w:widowControl w:val="0"/>
        <w:numPr>
          <w:ilvl w:val="0"/>
          <w:numId w:val="40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D50F84">
        <w:rPr>
          <w:rFonts w:ascii="Garamond" w:eastAsia="Times New Roman" w:hAnsi="Garamond"/>
          <w:noProof/>
          <w:sz w:val="20"/>
          <w:szCs w:val="20"/>
        </w:rPr>
        <w:t>pokiaľ je to možné a vhodné, implementovať nové alebo zlepšené produkty, služby alebo postupy súvisiace s vykonávaním Diela;</w:t>
      </w:r>
    </w:p>
    <w:p w14:paraId="7E32C815" w14:textId="77777777" w:rsidR="00D50F84" w:rsidRPr="00D50F84" w:rsidRDefault="00D50F84" w:rsidP="00D50F84">
      <w:pPr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D32C968" w14:textId="77777777" w:rsidR="00D50F84" w:rsidRPr="00D50F84" w:rsidRDefault="00D50F84" w:rsidP="00D50F84">
      <w:pPr>
        <w:widowControl w:val="0"/>
        <w:numPr>
          <w:ilvl w:val="0"/>
          <w:numId w:val="40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D50F84">
        <w:rPr>
          <w:rFonts w:ascii="Garamond" w:eastAsia="Times New Roman" w:hAnsi="Garamond"/>
          <w:noProof/>
          <w:sz w:val="20"/>
          <w:szCs w:val="20"/>
        </w:rPr>
        <w:t xml:space="preserve">dodržiavať rovnosť pracovných podmienok a bezpečnosti práce. </w:t>
      </w:r>
    </w:p>
    <w:p w14:paraId="20659DAF" w14:textId="77777777" w:rsidR="00D50F84" w:rsidRPr="00D50F84" w:rsidRDefault="00D50F84" w:rsidP="00D50F84">
      <w:pPr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55F02A3" w14:textId="77777777" w:rsidR="00D50F84" w:rsidRPr="00D50F84" w:rsidRDefault="00D50F84" w:rsidP="00D50F84">
      <w:pPr>
        <w:widowControl w:val="0"/>
        <w:numPr>
          <w:ilvl w:val="0"/>
          <w:numId w:val="40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D50F84">
        <w:rPr>
          <w:rFonts w:ascii="Garamond" w:eastAsia="Times New Roman" w:hAnsi="Garamond"/>
          <w:noProof/>
          <w:sz w:val="20"/>
          <w:szCs w:val="20"/>
        </w:rPr>
        <w:t>Splnenie požiadaviek spoločensky zodpovedného verejného obstarávania podľa tohto bodu Zmluvy sa Zhotoviteľ zaväzuje zaistiť aj u svojich Subdodávateľov.</w:t>
      </w:r>
    </w:p>
    <w:p w14:paraId="414B457C" w14:textId="58F50CAB" w:rsidR="00D50F84" w:rsidRPr="009E09CC" w:rsidRDefault="00D50F84" w:rsidP="00D50F84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1BE4C51E" w14:textId="77777777" w:rsidR="005044AE" w:rsidRPr="009E09CC" w:rsidRDefault="005044AE" w:rsidP="00A22134">
      <w:pPr>
        <w:widowControl w:val="0"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326AC8B2" w14:textId="77777777" w:rsidR="006B4B49" w:rsidRPr="009E09CC" w:rsidRDefault="006B4B49" w:rsidP="00A22134">
      <w:pPr>
        <w:widowControl w:val="0"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A2225D" w14:textId="77777777" w:rsidR="006B4B49" w:rsidRPr="009E09CC" w:rsidRDefault="006B4B49" w:rsidP="00A22134">
      <w:pPr>
        <w:widowControl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80D317C" w14:textId="77777777" w:rsidR="00AB645B" w:rsidRPr="00760BFD" w:rsidRDefault="00AB645B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60BFD">
        <w:rPr>
          <w:rFonts w:ascii="Garamond" w:hAnsi="Garamond"/>
          <w:sz w:val="20"/>
          <w:szCs w:val="20"/>
        </w:rPr>
        <w:t>Pokiaľ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nie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Zmluve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inak,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akákoľvek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komunikácia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úkony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súvislosti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so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Zmluvou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jej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plnením,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musia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byť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urobené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písomnej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forme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doručené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záhlaví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Zmluvy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kontaktné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osoby,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ktoré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si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Zmluvné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strany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navzájom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</w:t>
      </w:r>
      <w:r w:rsidR="009E09CC" w:rsidRPr="00760BFD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oznámia.</w:t>
      </w:r>
    </w:p>
    <w:p w14:paraId="2D304ADF" w14:textId="77777777" w:rsidR="00967730" w:rsidRPr="009E09CC" w:rsidRDefault="00967730" w:rsidP="00A22134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B52B59" w14:textId="77777777" w:rsidR="00AB645B" w:rsidRPr="009E09CC" w:rsidRDefault="00AB645B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dohodli,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akékoľvek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oznámenie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iná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formálna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korešpondencia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budú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účely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považovať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doručené:</w:t>
      </w:r>
    </w:p>
    <w:p w14:paraId="314CC31C" w14:textId="77777777" w:rsidR="00BD6A7A" w:rsidRPr="009E09CC" w:rsidRDefault="00BD6A7A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8E5D17A" w14:textId="77777777" w:rsidR="00AB645B" w:rsidRPr="009E09CC" w:rsidRDefault="00AB645B" w:rsidP="00A22134">
      <w:pPr>
        <w:widowControl w:val="0"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doručená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osobne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kuriérnou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službou;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53A21A06" w14:textId="77777777" w:rsidR="00BD6A7A" w:rsidRPr="009E09CC" w:rsidRDefault="00BD6A7A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0CCD36D1" w14:textId="77777777" w:rsidR="00AB645B" w:rsidRPr="009E09CC" w:rsidRDefault="00AB645B" w:rsidP="00A22134">
      <w:pPr>
        <w:widowControl w:val="0"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5.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(piaty)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podania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pošte,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poslaná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doporučenou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poštou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toho,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nastane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skôr;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37BCB336" w14:textId="77777777" w:rsidR="00BD6A7A" w:rsidRPr="009E09CC" w:rsidRDefault="00BD6A7A" w:rsidP="00A22134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D33FCCD" w14:textId="77777777" w:rsidR="00AB645B" w:rsidRDefault="00AB645B" w:rsidP="00A22134">
      <w:pPr>
        <w:widowControl w:val="0"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potvrdeného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15.00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hod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ktorýkoľvek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ostatných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prípadoch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avšak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výnimkou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prípadov,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ktorých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adresátovi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príslušný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čase,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kedy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mať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nastavenú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automatickú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odpoveď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týkajúcu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jeho</w:t>
      </w:r>
      <w:r w:rsidR="009E09CC" w:rsidRPr="009E09CC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neprítomnosti.</w:t>
      </w:r>
    </w:p>
    <w:p w14:paraId="2E762AAD" w14:textId="77777777" w:rsidR="00321E2A" w:rsidRDefault="00321E2A" w:rsidP="00A22134">
      <w:pPr>
        <w:pStyle w:val="Odsekzoznamu"/>
        <w:widowControl w:val="0"/>
        <w:rPr>
          <w:rFonts w:ascii="Garamond" w:hAnsi="Garamond"/>
          <w:sz w:val="20"/>
          <w:szCs w:val="20"/>
          <w:lang w:eastAsia="cs-CZ"/>
        </w:rPr>
      </w:pPr>
    </w:p>
    <w:p w14:paraId="064FFF66" w14:textId="77777777" w:rsidR="00321E2A" w:rsidRPr="00321E2A" w:rsidRDefault="00321E2A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321E2A">
        <w:rPr>
          <w:rFonts w:ascii="Garamond" w:hAnsi="Garamond"/>
          <w:sz w:val="20"/>
          <w:szCs w:val="20"/>
        </w:rPr>
        <w:t>Zmeny</w:t>
      </w:r>
      <w:r w:rsidRPr="00321E2A">
        <w:rPr>
          <w:rFonts w:ascii="Garamond" w:eastAsia="Calibri" w:hAnsi="Garamond"/>
          <w:noProof/>
          <w:sz w:val="20"/>
          <w:szCs w:val="20"/>
        </w:rPr>
        <w:t xml:space="preserve"> identifikačných údajov sú si Zmluvné strany povinné oznámiť do 5 (piatich) Pracovných dní od realizácie </w:t>
      </w:r>
      <w:r w:rsidRPr="00321E2A">
        <w:rPr>
          <w:rFonts w:ascii="Garamond" w:hAnsi="Garamond"/>
          <w:sz w:val="20"/>
          <w:szCs w:val="20"/>
        </w:rPr>
        <w:t>týchto</w:t>
      </w:r>
      <w:r w:rsidRPr="00321E2A">
        <w:rPr>
          <w:rFonts w:ascii="Garamond" w:eastAsia="Calibri" w:hAnsi="Garamond"/>
          <w:noProof/>
          <w:sz w:val="20"/>
          <w:szCs w:val="20"/>
        </w:rPr>
        <w:t xml:space="preserve"> zmien.</w:t>
      </w:r>
    </w:p>
    <w:p w14:paraId="4605A9A5" w14:textId="77777777" w:rsidR="007F3AAC" w:rsidRPr="009E09CC" w:rsidRDefault="007F3AAC" w:rsidP="00A22134">
      <w:pPr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24A049E" w14:textId="77777777" w:rsidR="006B4B49" w:rsidRPr="009E09CC" w:rsidRDefault="00AB6E62" w:rsidP="00A22134">
      <w:pPr>
        <w:widowControl w:val="0"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4CA00DE5" w14:textId="77777777" w:rsidR="006B4B49" w:rsidRPr="009E09CC" w:rsidRDefault="006B4B49" w:rsidP="00A22134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341E4A2" w14:textId="77777777" w:rsidR="003F1910" w:rsidRPr="003F1910" w:rsidRDefault="00531A05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uzatvára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na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dobu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určitú,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a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to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</w:p>
    <w:p w14:paraId="01ECD78C" w14:textId="77777777" w:rsidR="003F1910" w:rsidRDefault="003F1910" w:rsidP="00A22134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615CE47" w14:textId="0E3CDF38" w:rsidR="003F1910" w:rsidRPr="003F1910" w:rsidRDefault="00967730" w:rsidP="00A22134">
      <w:pPr>
        <w:pStyle w:val="Odsekzoznamu"/>
        <w:widowControl w:val="0"/>
        <w:numPr>
          <w:ilvl w:val="1"/>
          <w:numId w:val="10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na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1148DF">
        <w:rPr>
          <w:rFonts w:ascii="Garamond" w:hAnsi="Garamond" w:cs="Arial"/>
          <w:b/>
          <w:sz w:val="20"/>
          <w:szCs w:val="20"/>
        </w:rPr>
        <w:t>24</w:t>
      </w:r>
      <w:r w:rsidR="009E09CC" w:rsidRPr="009E09CC">
        <w:rPr>
          <w:rFonts w:ascii="Garamond" w:hAnsi="Garamond" w:cs="Arial"/>
          <w:b/>
          <w:sz w:val="20"/>
          <w:szCs w:val="20"/>
        </w:rPr>
        <w:t xml:space="preserve"> </w:t>
      </w:r>
      <w:r w:rsidRPr="009E09CC">
        <w:rPr>
          <w:rFonts w:ascii="Garamond" w:hAnsi="Garamond" w:cs="Arial"/>
          <w:b/>
          <w:sz w:val="20"/>
          <w:szCs w:val="20"/>
        </w:rPr>
        <w:t>(</w:t>
      </w:r>
      <w:r w:rsidR="001148DF">
        <w:rPr>
          <w:rFonts w:ascii="Garamond" w:hAnsi="Garamond" w:cs="Arial"/>
          <w:b/>
          <w:sz w:val="20"/>
          <w:szCs w:val="20"/>
        </w:rPr>
        <w:t>dvadsaťštyri</w:t>
      </w:r>
      <w:r w:rsidRPr="009E09CC">
        <w:rPr>
          <w:rFonts w:ascii="Garamond" w:hAnsi="Garamond" w:cs="Arial"/>
          <w:b/>
          <w:sz w:val="20"/>
          <w:szCs w:val="20"/>
        </w:rPr>
        <w:t>)</w:t>
      </w:r>
      <w:r w:rsidR="009E09CC" w:rsidRPr="009E09CC">
        <w:rPr>
          <w:rFonts w:ascii="Garamond" w:hAnsi="Garamond" w:cs="Arial"/>
          <w:b/>
          <w:sz w:val="20"/>
          <w:szCs w:val="20"/>
        </w:rPr>
        <w:t xml:space="preserve"> </w:t>
      </w:r>
      <w:r w:rsidRPr="009E09CC">
        <w:rPr>
          <w:rFonts w:ascii="Garamond" w:hAnsi="Garamond" w:cs="Arial"/>
          <w:b/>
          <w:sz w:val="20"/>
          <w:szCs w:val="20"/>
        </w:rPr>
        <w:t>mesiacov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dňa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uzavretia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F1910">
        <w:rPr>
          <w:rFonts w:ascii="Garamond" w:hAnsi="Garamond" w:cs="Arial"/>
          <w:sz w:val="20"/>
          <w:szCs w:val="20"/>
        </w:rPr>
        <w:t>;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alebo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</w:p>
    <w:p w14:paraId="3D977162" w14:textId="77777777" w:rsidR="003F1910" w:rsidRPr="003F1910" w:rsidRDefault="003F1910" w:rsidP="00A22134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 w:cs="Arial"/>
          <w:b/>
          <w:sz w:val="20"/>
          <w:szCs w:val="20"/>
        </w:rPr>
      </w:pPr>
    </w:p>
    <w:p w14:paraId="75E58342" w14:textId="77777777" w:rsidR="003F1910" w:rsidRPr="003F1910" w:rsidRDefault="003F1910" w:rsidP="00A22134">
      <w:pPr>
        <w:pStyle w:val="Odsekzoznamu"/>
        <w:widowControl w:val="0"/>
        <w:numPr>
          <w:ilvl w:val="1"/>
          <w:numId w:val="10"/>
        </w:numPr>
        <w:spacing w:after="0" w:line="240" w:lineRule="auto"/>
        <w:ind w:left="1418" w:hanging="709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do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  <w:szCs w:val="20"/>
        </w:rPr>
        <w:t>vyčerpania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  <w:szCs w:val="20"/>
        </w:rPr>
        <w:t>obchodovateľného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objemu</w:t>
      </w:r>
      <w:r w:rsidR="009E09CC" w:rsidRPr="009E09CC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podľa</w:t>
      </w:r>
      <w:r w:rsidR="009E09CC" w:rsidRPr="009E09CC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článku</w:t>
      </w:r>
      <w:r w:rsidR="009E09CC" w:rsidRPr="009E09CC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2</w:t>
      </w:r>
      <w:r w:rsidR="009E09CC" w:rsidRPr="009E09CC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bod</w:t>
      </w:r>
      <w:r w:rsidR="005A588D" w:rsidRPr="009E09CC">
        <w:rPr>
          <w:rFonts w:ascii="Garamond" w:hAnsi="Garamond" w:cs="Arial"/>
          <w:sz w:val="20"/>
        </w:rPr>
        <w:t>u</w:t>
      </w:r>
      <w:r w:rsidR="009E09CC" w:rsidRPr="009E09CC">
        <w:rPr>
          <w:rFonts w:ascii="Garamond" w:hAnsi="Garamond" w:cs="Arial"/>
          <w:sz w:val="20"/>
        </w:rPr>
        <w:t xml:space="preserve"> </w:t>
      </w:r>
      <w:r>
        <w:rPr>
          <w:rFonts w:ascii="Garamond" w:hAnsi="Garamond" w:cs="Arial"/>
          <w:sz w:val="20"/>
        </w:rPr>
        <w:t>2.4</w:t>
      </w:r>
      <w:r w:rsidR="009E09CC" w:rsidRPr="009E09CC">
        <w:rPr>
          <w:rFonts w:ascii="Garamond" w:hAnsi="Garamond" w:cs="Arial"/>
          <w:sz w:val="20"/>
        </w:rPr>
        <w:t xml:space="preserve"> </w:t>
      </w:r>
      <w:r w:rsidR="00967730" w:rsidRPr="009E09CC">
        <w:rPr>
          <w:rFonts w:ascii="Garamond" w:hAnsi="Garamond" w:cs="Arial"/>
          <w:sz w:val="20"/>
        </w:rPr>
        <w:t>Zmluvy,</w:t>
      </w:r>
      <w:r w:rsidR="009E09CC" w:rsidRPr="009E09CC">
        <w:rPr>
          <w:rFonts w:ascii="Garamond" w:hAnsi="Garamond" w:cs="Arial"/>
          <w:sz w:val="20"/>
        </w:rPr>
        <w:t xml:space="preserve"> </w:t>
      </w:r>
    </w:p>
    <w:p w14:paraId="00E95FD6" w14:textId="77777777" w:rsidR="003F1910" w:rsidRDefault="003F1910" w:rsidP="00A22134">
      <w:pPr>
        <w:widowControl w:val="0"/>
        <w:spacing w:after="0" w:line="240" w:lineRule="auto"/>
        <w:ind w:firstLine="708"/>
        <w:jc w:val="both"/>
        <w:rPr>
          <w:rFonts w:ascii="Garamond" w:hAnsi="Garamond" w:cs="Arial"/>
          <w:sz w:val="20"/>
        </w:rPr>
      </w:pPr>
    </w:p>
    <w:p w14:paraId="140E34BD" w14:textId="77777777" w:rsidR="006B4B49" w:rsidRPr="003F1910" w:rsidRDefault="00967730" w:rsidP="00A22134">
      <w:pPr>
        <w:widowControl w:val="0"/>
        <w:spacing w:after="0" w:line="240" w:lineRule="auto"/>
        <w:ind w:firstLine="708"/>
        <w:jc w:val="both"/>
        <w:rPr>
          <w:rFonts w:ascii="Garamond" w:hAnsi="Garamond" w:cs="Arial"/>
          <w:b/>
          <w:sz w:val="20"/>
          <w:szCs w:val="20"/>
        </w:rPr>
      </w:pPr>
      <w:r w:rsidRPr="003F1910">
        <w:rPr>
          <w:rFonts w:ascii="Garamond" w:hAnsi="Garamond" w:cs="Arial"/>
          <w:sz w:val="20"/>
        </w:rPr>
        <w:t>podľa</w:t>
      </w:r>
      <w:r w:rsidR="009E09CC" w:rsidRPr="003F1910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toho,</w:t>
      </w:r>
      <w:r w:rsidR="009E09CC" w:rsidRPr="003F1910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ktorá</w:t>
      </w:r>
      <w:r w:rsidR="009E09CC" w:rsidRPr="003F1910">
        <w:rPr>
          <w:rFonts w:ascii="Garamond" w:hAnsi="Garamond" w:cs="Arial"/>
          <w:sz w:val="20"/>
        </w:rPr>
        <w:t xml:space="preserve"> </w:t>
      </w:r>
      <w:r w:rsidR="003F1910">
        <w:rPr>
          <w:rFonts w:ascii="Garamond" w:hAnsi="Garamond" w:cs="Arial"/>
          <w:sz w:val="20"/>
        </w:rPr>
        <w:t xml:space="preserve">z vyššie uvedených </w:t>
      </w:r>
      <w:r w:rsidRPr="003F1910">
        <w:rPr>
          <w:rFonts w:ascii="Garamond" w:hAnsi="Garamond" w:cs="Arial"/>
          <w:sz w:val="20"/>
        </w:rPr>
        <w:t>skutočnos</w:t>
      </w:r>
      <w:r w:rsidR="003F1910">
        <w:rPr>
          <w:rFonts w:ascii="Garamond" w:hAnsi="Garamond" w:cs="Arial"/>
          <w:sz w:val="20"/>
        </w:rPr>
        <w:t>tí</w:t>
      </w:r>
      <w:r w:rsidR="009E09CC" w:rsidRPr="003F1910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nastane</w:t>
      </w:r>
      <w:r w:rsidR="009E09CC" w:rsidRPr="003F1910">
        <w:rPr>
          <w:rFonts w:ascii="Garamond" w:hAnsi="Garamond" w:cs="Arial"/>
          <w:sz w:val="20"/>
        </w:rPr>
        <w:t xml:space="preserve"> </w:t>
      </w:r>
      <w:r w:rsidRPr="003F1910">
        <w:rPr>
          <w:rFonts w:ascii="Garamond" w:hAnsi="Garamond" w:cs="Arial"/>
          <w:sz w:val="20"/>
        </w:rPr>
        <w:t>skôr</w:t>
      </w:r>
      <w:r w:rsidR="00AB645B" w:rsidRPr="003F1910">
        <w:rPr>
          <w:rFonts w:ascii="Garamond" w:hAnsi="Garamond" w:cs="Arial"/>
          <w:sz w:val="20"/>
          <w:szCs w:val="20"/>
        </w:rPr>
        <w:t>.</w:t>
      </w:r>
    </w:p>
    <w:p w14:paraId="0009FFA5" w14:textId="77777777" w:rsidR="006B4B49" w:rsidRPr="009E09CC" w:rsidRDefault="006B4B49" w:rsidP="00A22134">
      <w:pPr>
        <w:widowControl w:val="0"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AA118C6" w14:textId="4841DD7D" w:rsidR="00641287" w:rsidRPr="008C2C76" w:rsidRDefault="00531A05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byť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ukončená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skôr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ako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uvedené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v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tomto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2C48DB" w:rsidRPr="009E09CC">
        <w:rPr>
          <w:rFonts w:ascii="Garamond" w:eastAsia="Times New Roman" w:hAnsi="Garamond" w:cs="Arial"/>
          <w:sz w:val="20"/>
          <w:szCs w:val="20"/>
        </w:rPr>
        <w:t>1</w:t>
      </w:r>
      <w:r w:rsidR="00760BFD">
        <w:rPr>
          <w:rFonts w:ascii="Garamond" w:eastAsia="Times New Roman" w:hAnsi="Garamond" w:cs="Arial"/>
          <w:sz w:val="20"/>
          <w:szCs w:val="20"/>
        </w:rPr>
        <w:t>2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.1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okamžitým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0A21E1">
        <w:rPr>
          <w:rFonts w:ascii="Garamond" w:eastAsia="Times New Roman" w:hAnsi="Garamond" w:cs="Arial"/>
          <w:sz w:val="20"/>
          <w:szCs w:val="20"/>
        </w:rPr>
        <w:t>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písomnou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dohodou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uvných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strán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31402C20" w14:textId="77777777" w:rsidR="003B6292" w:rsidRPr="003B6292" w:rsidRDefault="003B6292" w:rsidP="00A22134">
      <w:pPr>
        <w:pStyle w:val="Odsekzoznamu"/>
        <w:widowControl w:val="0"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5E99C5B" w14:textId="77777777" w:rsidR="00641287" w:rsidRPr="009E09CC" w:rsidRDefault="00531A05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odstúpiť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požadovať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povinnej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platnou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právnou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úpravou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podstatnom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zmluvného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záväzku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ostatných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prípadoch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Obchodnom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zákonníku.</w:t>
      </w:r>
    </w:p>
    <w:p w14:paraId="6E1FF4BF" w14:textId="77777777" w:rsidR="00641287" w:rsidRPr="009E09CC" w:rsidRDefault="00641287" w:rsidP="00A22134">
      <w:pPr>
        <w:pStyle w:val="Odsekzoznamu"/>
        <w:widowControl w:val="0"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5AFD2B3C" w14:textId="77777777" w:rsidR="00531A05" w:rsidRPr="009E09CC" w:rsidRDefault="00531A05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prípady,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Zhotoviteľ:</w:t>
      </w:r>
    </w:p>
    <w:p w14:paraId="3D7093B5" w14:textId="77777777" w:rsidR="00531A05" w:rsidRPr="009E09CC" w:rsidRDefault="00531A05" w:rsidP="00A22134">
      <w:pPr>
        <w:widowControl w:val="0"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2DF6AB6" w14:textId="77777777" w:rsidR="0092599A" w:rsidRPr="00760BFD" w:rsidRDefault="00531A05" w:rsidP="00A22134">
      <w:pPr>
        <w:pStyle w:val="Odsekzoznamu"/>
        <w:widowControl w:val="0"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>nedodrží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termín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vykonania Diela podľa objednávky</w:t>
      </w:r>
      <w:r w:rsidRPr="009E09CC">
        <w:rPr>
          <w:rFonts w:ascii="Garamond" w:eastAsia="Times New Roman" w:hAnsi="Garamond" w:cs="Arial"/>
          <w:sz w:val="20"/>
          <w:szCs w:val="20"/>
        </w:rPr>
        <w:t>;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00D876E" w14:textId="77777777" w:rsidR="008C2C76" w:rsidRDefault="008C2C76" w:rsidP="00A22134">
      <w:pPr>
        <w:pStyle w:val="Odsekzoznamu"/>
        <w:widowControl w:val="0"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52117375" w14:textId="77777777" w:rsidR="0092599A" w:rsidRPr="003B6292" w:rsidRDefault="003F1910" w:rsidP="00A22134">
      <w:pPr>
        <w:pStyle w:val="Odsekzoznamu"/>
        <w:widowControl w:val="0"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nevykonáva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Dielo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9E09CC">
        <w:rPr>
          <w:rFonts w:ascii="Garamond" w:eastAsia="Times New Roman" w:hAnsi="Garamond" w:cs="Arial"/>
          <w:sz w:val="20"/>
          <w:szCs w:val="20"/>
        </w:rPr>
        <w:t>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v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rozsahu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dohodnutom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podľa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Zmluvy;</w:t>
      </w:r>
    </w:p>
    <w:p w14:paraId="361007DC" w14:textId="77777777" w:rsidR="008A4BF0" w:rsidRPr="008A4BF0" w:rsidRDefault="008A4BF0" w:rsidP="00A22134">
      <w:pPr>
        <w:pStyle w:val="Odsekzoznamu"/>
        <w:widowControl w:val="0"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028729F2" w14:textId="627B7A4F" w:rsidR="0092599A" w:rsidRPr="009E09CC" w:rsidRDefault="0092599A" w:rsidP="00A22134">
      <w:pPr>
        <w:pStyle w:val="Odsekzoznamu"/>
        <w:widowControl w:val="0"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poverí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vykonaním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Diela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také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osoby,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nie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sú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odborne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či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zdravotne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spôsobilé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vykonávanie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príslušných</w:t>
      </w:r>
      <w:r w:rsidR="009E09CC" w:rsidRPr="009E09CC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prác;</w:t>
      </w:r>
    </w:p>
    <w:p w14:paraId="1660E59C" w14:textId="77777777" w:rsidR="0092599A" w:rsidRPr="009E09CC" w:rsidRDefault="0092599A" w:rsidP="00A22134">
      <w:pPr>
        <w:pStyle w:val="Odsekzoznamu"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E554A19" w14:textId="77777777" w:rsidR="00531A05" w:rsidRPr="009E09CC" w:rsidRDefault="003F1910" w:rsidP="00A22134">
      <w:pPr>
        <w:pStyle w:val="Odsekzoznamu"/>
        <w:widowControl w:val="0"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vykonáva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Dielo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ý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rozpore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alebo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príslušnými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zákonmi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vykonávaní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Diela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nepostupuje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odbornou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ak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Zhotoviteľ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ani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Objednávateľa,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nia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</w:p>
    <w:p w14:paraId="61C8AACA" w14:textId="77777777" w:rsidR="0092599A" w:rsidRPr="009E09CC" w:rsidRDefault="0092599A" w:rsidP="00A22134">
      <w:pPr>
        <w:pStyle w:val="Odsekzoznamu"/>
        <w:widowControl w:val="0"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bCs/>
          <w:sz w:val="20"/>
          <w:szCs w:val="20"/>
        </w:rPr>
        <w:t>preukázateľne</w:t>
      </w:r>
      <w:r w:rsidR="009E09CC" w:rsidRPr="009E09CC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dodá</w:t>
      </w:r>
      <w:r w:rsidR="009E09CC" w:rsidRPr="009E09CC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nekvalitné</w:t>
      </w:r>
      <w:r w:rsidR="009E09CC" w:rsidRPr="009E09CC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Dielo,</w:t>
      </w:r>
      <w:r w:rsidR="009E09CC" w:rsidRPr="009E09CC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ktoré</w:t>
      </w:r>
      <w:r w:rsidR="009E09CC" w:rsidRPr="009E09CC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nezodpovedá</w:t>
      </w:r>
      <w:r w:rsidR="009E09CC" w:rsidRPr="009E09CC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účelu</w:t>
      </w:r>
      <w:r w:rsidR="009E09CC" w:rsidRPr="009E09CC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Zmluvy;</w:t>
      </w:r>
      <w:r w:rsidR="009E09CC" w:rsidRPr="009E09CC">
        <w:rPr>
          <w:rFonts w:ascii="Garamond" w:hAnsi="Garamond" w:cs="Arial"/>
          <w:bCs/>
          <w:sz w:val="20"/>
          <w:szCs w:val="20"/>
        </w:rPr>
        <w:t xml:space="preserve"> </w:t>
      </w:r>
    </w:p>
    <w:p w14:paraId="6A4CEF28" w14:textId="77777777" w:rsidR="0092599A" w:rsidRPr="009E09CC" w:rsidRDefault="0092599A" w:rsidP="00A22134">
      <w:pPr>
        <w:pStyle w:val="Odsekzoznamu"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247FC154" w14:textId="77777777" w:rsidR="0092599A" w:rsidRPr="009E09CC" w:rsidRDefault="0092599A" w:rsidP="00A22134">
      <w:pPr>
        <w:pStyle w:val="Odsekzoznamu"/>
        <w:widowControl w:val="0"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>nevybaví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reklamáciu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článkom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7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Zmluvy;</w:t>
      </w:r>
      <w:r w:rsidR="009E09CC" w:rsidRPr="009E09CC">
        <w:rPr>
          <w:rFonts w:ascii="Garamond" w:hAnsi="Garamond" w:cs="Arial"/>
          <w:bCs/>
          <w:sz w:val="20"/>
          <w:szCs w:val="20"/>
        </w:rPr>
        <w:t xml:space="preserve"> </w:t>
      </w:r>
    </w:p>
    <w:p w14:paraId="5428674A" w14:textId="77777777" w:rsidR="0092599A" w:rsidRPr="009E09CC" w:rsidRDefault="0092599A" w:rsidP="00A22134">
      <w:pPr>
        <w:pStyle w:val="Odsekzoznamu"/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2D0F6F6E" w14:textId="4B5A7B39" w:rsidR="00760BFD" w:rsidRPr="000A21E1" w:rsidRDefault="000A21E1" w:rsidP="00A22134">
      <w:pPr>
        <w:pStyle w:val="Odsekzoznamu"/>
        <w:widowControl w:val="0"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hAnsi="Garamond" w:cs="Arial"/>
          <w:sz w:val="20"/>
          <w:szCs w:val="20"/>
        </w:rPr>
      </w:pPr>
      <w:r w:rsidRPr="000A21E1">
        <w:rPr>
          <w:rFonts w:ascii="Garamond" w:hAnsi="Garamond" w:cs="Arial"/>
          <w:bCs/>
          <w:sz w:val="20"/>
          <w:szCs w:val="20"/>
        </w:rPr>
        <w:t xml:space="preserve">nevykoná Dielo za Cenu za Dielo, ktorá je uvedená v Prílohe </w:t>
      </w:r>
      <w:r>
        <w:rPr>
          <w:rFonts w:ascii="Garamond" w:hAnsi="Garamond" w:cs="Arial"/>
          <w:bCs/>
          <w:sz w:val="20"/>
          <w:szCs w:val="20"/>
        </w:rPr>
        <w:t>2</w:t>
      </w:r>
      <w:r w:rsidRPr="000A21E1">
        <w:rPr>
          <w:rFonts w:ascii="Garamond" w:hAnsi="Garamond" w:cs="Arial"/>
          <w:bCs/>
          <w:sz w:val="20"/>
          <w:szCs w:val="20"/>
        </w:rPr>
        <w:t xml:space="preserve"> Zmluvy</w:t>
      </w:r>
      <w:r w:rsidR="00760BFD" w:rsidRPr="000A21E1">
        <w:rPr>
          <w:rFonts w:ascii="Garamond" w:eastAsia="Times New Roman" w:hAnsi="Garamond" w:cs="Arial"/>
          <w:sz w:val="20"/>
          <w:szCs w:val="20"/>
        </w:rPr>
        <w:t>; a/alebo</w:t>
      </w:r>
    </w:p>
    <w:p w14:paraId="443297DE" w14:textId="77777777" w:rsidR="00760BFD" w:rsidRPr="00760BFD" w:rsidRDefault="00760BFD" w:rsidP="00A22134">
      <w:pPr>
        <w:pStyle w:val="Odsekzoznamu"/>
        <w:widowControl w:val="0"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3F8EF5F" w14:textId="77777777" w:rsidR="00760BFD" w:rsidRPr="009E09CC" w:rsidRDefault="00760BFD" w:rsidP="00A22134">
      <w:pPr>
        <w:pStyle w:val="Odsekzoznamu"/>
        <w:widowControl w:val="0"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Zhotoviteľ poruší </w:t>
      </w:r>
      <w:r w:rsidRPr="00CA1F2E">
        <w:rPr>
          <w:rFonts w:ascii="Garamond" w:hAnsi="Garamond"/>
          <w:sz w:val="20"/>
          <w:szCs w:val="20"/>
        </w:rPr>
        <w:t>ktor</w:t>
      </w:r>
      <w:r>
        <w:rPr>
          <w:rFonts w:ascii="Garamond" w:hAnsi="Garamond"/>
          <w:sz w:val="20"/>
          <w:szCs w:val="20"/>
        </w:rPr>
        <w:t>ú</w:t>
      </w:r>
      <w:r w:rsidRPr="00CA1F2E">
        <w:rPr>
          <w:rFonts w:ascii="Garamond" w:hAnsi="Garamond"/>
          <w:sz w:val="20"/>
          <w:szCs w:val="20"/>
        </w:rPr>
        <w:t>koľvek z povinností týkajúcej sa Subdodávateľov alebo ich zmeny</w:t>
      </w:r>
      <w:r>
        <w:rPr>
          <w:rFonts w:ascii="Garamond" w:hAnsi="Garamond"/>
          <w:sz w:val="20"/>
          <w:szCs w:val="20"/>
        </w:rPr>
        <w:t xml:space="preserve"> podľa Zákona o verejnom obstarávaní a/alebo podľa článku 8 Zmluvy</w:t>
      </w:r>
    </w:p>
    <w:p w14:paraId="6003F38A" w14:textId="77777777" w:rsidR="00531A05" w:rsidRPr="009E09CC" w:rsidRDefault="00531A05" w:rsidP="00A22134">
      <w:pPr>
        <w:pStyle w:val="Odsekzoznamu"/>
        <w:widowControl w:val="0"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12A2E1C8" w14:textId="77777777" w:rsidR="00760BFD" w:rsidRPr="00760BFD" w:rsidRDefault="00760BFD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Objednávateľ</w:t>
      </w:r>
      <w:r w:rsidRPr="00CA1F2E">
        <w:rPr>
          <w:rFonts w:ascii="Garamond" w:hAnsi="Garamond" w:cs="Arial"/>
          <w:sz w:val="20"/>
          <w:szCs w:val="20"/>
        </w:rPr>
        <w:t xml:space="preserve"> má taktiež právo odstúpiť od Zmluvy, ak </w:t>
      </w:r>
      <w:r>
        <w:rPr>
          <w:rFonts w:ascii="Garamond" w:hAnsi="Garamond" w:cs="Arial"/>
          <w:sz w:val="20"/>
          <w:szCs w:val="20"/>
        </w:rPr>
        <w:t>Zhotoviteľ</w:t>
      </w:r>
      <w:r w:rsidRPr="00CA1F2E">
        <w:rPr>
          <w:rFonts w:ascii="Garamond" w:hAnsi="Garamond" w:cs="Arial"/>
          <w:sz w:val="20"/>
          <w:szCs w:val="20"/>
        </w:rPr>
        <w:t>/</w:t>
      </w:r>
      <w:r w:rsidRPr="00CA1F2E">
        <w:rPr>
          <w:rFonts w:ascii="Garamond" w:hAnsi="Garamond"/>
          <w:sz w:val="20"/>
          <w:szCs w:val="20"/>
        </w:rPr>
        <w:t>Subdodávateľ</w:t>
      </w:r>
      <w:r w:rsidRPr="00CA1F2E">
        <w:rPr>
          <w:rFonts w:ascii="Garamond" w:hAnsi="Garamond" w:cs="Arial"/>
          <w:sz w:val="20"/>
          <w:szCs w:val="20"/>
        </w:rPr>
        <w:t xml:space="preserve"> v čase uzavretia </w:t>
      </w:r>
      <w:r>
        <w:rPr>
          <w:rFonts w:ascii="Garamond" w:hAnsi="Garamond" w:cs="Arial"/>
          <w:sz w:val="20"/>
          <w:szCs w:val="20"/>
        </w:rPr>
        <w:t>Z</w:t>
      </w:r>
      <w:r w:rsidRPr="00CA1F2E">
        <w:rPr>
          <w:rFonts w:ascii="Garamond" w:hAnsi="Garamond" w:cs="Arial"/>
          <w:sz w:val="20"/>
          <w:szCs w:val="20"/>
        </w:rPr>
        <w:t xml:space="preserve">mluvy nebol zapísaný v </w:t>
      </w:r>
      <w:r>
        <w:rPr>
          <w:rFonts w:ascii="Garamond" w:hAnsi="Garamond" w:cs="Arial"/>
          <w:sz w:val="20"/>
          <w:szCs w:val="20"/>
        </w:rPr>
        <w:t>R</w:t>
      </w:r>
      <w:r w:rsidRPr="00CA1F2E">
        <w:rPr>
          <w:rFonts w:ascii="Garamond" w:hAnsi="Garamond" w:cs="Arial"/>
          <w:sz w:val="20"/>
          <w:szCs w:val="20"/>
        </w:rPr>
        <w:t xml:space="preserve">egistri partnerov verejného sektora, ak bol z tohto registra vymazaný alebo ak mu bol právoplatne uložený zákaz účasti podľa § 182 ods. 3 písm. b) </w:t>
      </w:r>
      <w:r>
        <w:rPr>
          <w:rFonts w:ascii="Garamond" w:hAnsi="Garamond" w:cs="Arial"/>
          <w:sz w:val="20"/>
          <w:szCs w:val="20"/>
        </w:rPr>
        <w:t>Zákona o verejnom obstarávaní</w:t>
      </w:r>
      <w:r w:rsidRPr="00CA1F2E">
        <w:rPr>
          <w:rFonts w:ascii="Garamond" w:hAnsi="Garamond" w:cs="Arial"/>
          <w:sz w:val="20"/>
          <w:szCs w:val="20"/>
        </w:rPr>
        <w:t>.</w:t>
      </w:r>
    </w:p>
    <w:p w14:paraId="0DBC77AC" w14:textId="77777777" w:rsidR="00760BFD" w:rsidRPr="00760BFD" w:rsidRDefault="00760BFD" w:rsidP="00A22134">
      <w:pPr>
        <w:pStyle w:val="Odsekzoznamu"/>
        <w:widowControl w:val="0"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247B5F0" w14:textId="77777777" w:rsidR="00641287" w:rsidRPr="009E09CC" w:rsidRDefault="00531A05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Zhotoviteľ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opakovane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neposkytne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Zhotoviteľovi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súčinnosť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podľa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2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bod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2.</w:t>
      </w:r>
      <w:r w:rsidR="003F1910">
        <w:rPr>
          <w:rFonts w:ascii="Garamond" w:eastAsia="Times New Roman" w:hAnsi="Garamond" w:cs="Arial"/>
          <w:sz w:val="20"/>
          <w:szCs w:val="20"/>
        </w:rPr>
        <w:t>5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ak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ani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Zhotoviteľa,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Zhotoviteľ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opatrenia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9E09CC" w:rsidRPr="009E09CC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641B715B" w14:textId="77777777" w:rsidR="00641287" w:rsidRPr="009E09CC" w:rsidRDefault="00641287" w:rsidP="00A22134">
      <w:pPr>
        <w:pStyle w:val="Odsekzoznamu"/>
        <w:widowControl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4BF9B70" w14:textId="5B916DED" w:rsidR="000A21E1" w:rsidRDefault="003F1910" w:rsidP="008C0003">
      <w:pPr>
        <w:pStyle w:val="Odsekzoznamu"/>
        <w:widowControl w:val="0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Výzvy uvedené v tomto článku Zmluvy musia byť písomné a doručené na príslušnú adresu uvedenú v záhlaví Zmluvy.</w:t>
      </w:r>
    </w:p>
    <w:p w14:paraId="6F94F55A" w14:textId="77777777" w:rsidR="008C0003" w:rsidRPr="008C0003" w:rsidRDefault="008C0003" w:rsidP="008C0003">
      <w:pPr>
        <w:pStyle w:val="Odsekzoznamu"/>
        <w:rPr>
          <w:rFonts w:ascii="Garamond" w:eastAsia="Times New Roman" w:hAnsi="Garamond" w:cs="Arial"/>
          <w:sz w:val="20"/>
          <w:szCs w:val="20"/>
        </w:rPr>
      </w:pPr>
    </w:p>
    <w:p w14:paraId="424BC36D" w14:textId="77777777" w:rsidR="008C0003" w:rsidRPr="008C0003" w:rsidRDefault="008C0003" w:rsidP="008C0003">
      <w:pPr>
        <w:pStyle w:val="Odsekzoznamu"/>
        <w:widowControl w:val="0"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3D489157" w14:textId="1E319975" w:rsidR="000A21E1" w:rsidRPr="000A21E1" w:rsidRDefault="000A21E1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A21E1">
        <w:rPr>
          <w:rFonts w:ascii="Garamond" w:hAnsi="Garamond"/>
          <w:sz w:val="20"/>
          <w:szCs w:val="20"/>
        </w:rPr>
        <w:t xml:space="preserve">Za </w:t>
      </w:r>
      <w:r w:rsidRPr="000A21E1">
        <w:rPr>
          <w:rFonts w:ascii="Garamond" w:hAnsi="Garamond" w:cs="Arial"/>
          <w:sz w:val="20"/>
          <w:szCs w:val="20"/>
        </w:rPr>
        <w:t>podstatné</w:t>
      </w:r>
      <w:r w:rsidRPr="000A21E1">
        <w:rPr>
          <w:rFonts w:ascii="Garamond" w:hAnsi="Garamond"/>
          <w:sz w:val="20"/>
          <w:szCs w:val="20"/>
        </w:rPr>
        <w:t xml:space="preserve"> porušenie Zmluvy Zhotoviteľ považuje prípad, ak sa niektoré z vyhlásení Objednávateľa podľa článku 10 bod 10.4 Zmluvy ukáže ako nepravdivé.</w:t>
      </w:r>
    </w:p>
    <w:p w14:paraId="6FD8D938" w14:textId="77777777" w:rsidR="000A21E1" w:rsidRPr="000A21E1" w:rsidRDefault="000A21E1" w:rsidP="00A22134">
      <w:pPr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3FC8223" w14:textId="77777777" w:rsidR="000A21E1" w:rsidRPr="000A21E1" w:rsidRDefault="000A21E1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A21E1">
        <w:rPr>
          <w:rFonts w:ascii="Garamond" w:eastAsia="Calibri" w:hAnsi="Garamond"/>
          <w:sz w:val="20"/>
          <w:szCs w:val="20"/>
        </w:rPr>
        <w:t>Odstúpenie</w:t>
      </w:r>
      <w:r w:rsidRPr="000A21E1">
        <w:rPr>
          <w:rFonts w:ascii="Garamond" w:hAnsi="Garamond" w:cs="Arial"/>
          <w:sz w:val="20"/>
          <w:szCs w:val="20"/>
        </w:rPr>
        <w:t xml:space="preserve"> od Zmluvy nadobudne účinnosť dňom doručenia písomného oznámenia Zmluvnej strany o odstúpení od Zmluvy druhej Zmluvnej strane.</w:t>
      </w:r>
    </w:p>
    <w:p w14:paraId="29192FCA" w14:textId="77777777" w:rsidR="000A21E1" w:rsidRPr="000A21E1" w:rsidRDefault="000A21E1" w:rsidP="00A22134">
      <w:pPr>
        <w:pStyle w:val="Odsekzoznamu"/>
        <w:widowControl w:val="0"/>
        <w:ind w:hanging="862"/>
        <w:rPr>
          <w:rFonts w:ascii="Garamond" w:hAnsi="Garamond" w:cs="Arial"/>
          <w:sz w:val="20"/>
          <w:szCs w:val="20"/>
        </w:rPr>
      </w:pPr>
    </w:p>
    <w:p w14:paraId="464B1F44" w14:textId="1CA9E83B" w:rsidR="000A21E1" w:rsidRPr="000A21E1" w:rsidRDefault="008A6FE7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A6FE7">
        <w:rPr>
          <w:rFonts w:ascii="Garamond" w:hAnsi="Garamond" w:cs="Arial"/>
          <w:sz w:val="20"/>
          <w:szCs w:val="20"/>
        </w:rPr>
        <w:t>Odstúpením od Zmluvy Zmluva zaniká, a teda zanikajú všetky práva a povinnosti Zmluvných strán, ktoré vyplývajú zo Zmluvy. Odstúpenie od Zmluvy sa nedotýka nároku na náhradu škody vzniknutej porušením Zmluvy, zmluvných pokút a všetkých ďalších ustanovení, ktoré podľa prejavenej vôle Zmluvných strán alebo vzhľadom na svoju povahu majú trvať aj po ukončení Zmluvy. Za práce a dodávky vykonané v súlade so Zmluvou do okamihu odstúpenia Objednávateľa od Zmluvy má Zhotoviteľ nárok na úhradu príslušnej časti Ceny za Dielo. Objednávateľ je oprávnený do záverečného vyúčtovania si započítať straty, škody a sankcie vzniknuté v dôsledku porušenia zmluvných povinností zo strany Zhotoviteľa, prípadne do doby ich vysporiadania je oprávnený zadržať neuhradené platby. Zmluvné strany sa dohodli, že z právneho vzťahu založeného touto Zmluvou alebo z nej vyplývajúceho vylučujú pôsobnosť účinnosti ustanovenia § 351 ods. 2 Obchodného zákonník</w:t>
      </w:r>
      <w:r w:rsidR="000A21E1" w:rsidRPr="008A6FE7">
        <w:rPr>
          <w:rFonts w:ascii="Garamond" w:hAnsi="Garamond" w:cs="Arial"/>
          <w:sz w:val="20"/>
          <w:szCs w:val="20"/>
        </w:rPr>
        <w:t>.</w:t>
      </w:r>
    </w:p>
    <w:p w14:paraId="4AFB4719" w14:textId="77777777" w:rsidR="000A21E1" w:rsidRPr="000A21E1" w:rsidRDefault="000A21E1" w:rsidP="00A22134">
      <w:pPr>
        <w:pStyle w:val="Odsekzoznamu"/>
        <w:widowControl w:val="0"/>
        <w:ind w:hanging="862"/>
        <w:rPr>
          <w:rFonts w:ascii="Garamond" w:hAnsi="Garamond" w:cs="Arial"/>
          <w:sz w:val="20"/>
          <w:szCs w:val="20"/>
        </w:rPr>
      </w:pPr>
    </w:p>
    <w:p w14:paraId="24E36A4B" w14:textId="77777777" w:rsidR="000A21E1" w:rsidRPr="000A21E1" w:rsidRDefault="000A21E1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A21E1">
        <w:rPr>
          <w:rFonts w:ascii="Garamond" w:hAnsi="Garamond" w:cs="Arial"/>
          <w:sz w:val="20"/>
          <w:szCs w:val="20"/>
        </w:rPr>
        <w:t xml:space="preserve">Zmluvu môže Objednávateľ vypovedať aj bez udania dôvodu zaslaním písomnej výpovede </w:t>
      </w:r>
      <w:r w:rsidRPr="000A21E1">
        <w:rPr>
          <w:rFonts w:ascii="Garamond" w:hAnsi="Garamond"/>
          <w:sz w:val="20"/>
          <w:szCs w:val="20"/>
        </w:rPr>
        <w:t>Zhotoviteľovi</w:t>
      </w:r>
      <w:r w:rsidRPr="000A21E1">
        <w:rPr>
          <w:rFonts w:ascii="Garamond" w:hAnsi="Garamond" w:cs="Arial"/>
          <w:sz w:val="20"/>
          <w:szCs w:val="20"/>
        </w:rPr>
        <w:t xml:space="preserve"> na adresu jeho sídla uvedenú v záhlaví Zmluvy, pričom výpovedná lehote je 1 (jeden) mesiac a začína plynúť prvým dňom mesiaca nasledujúceho po mesiaci, v ktorom bola výpoveď doručená </w:t>
      </w:r>
      <w:r w:rsidRPr="000A21E1">
        <w:rPr>
          <w:rFonts w:ascii="Garamond" w:hAnsi="Garamond"/>
          <w:sz w:val="20"/>
          <w:szCs w:val="20"/>
        </w:rPr>
        <w:t>Zhotoviteľovi</w:t>
      </w:r>
      <w:r w:rsidRPr="000A21E1">
        <w:rPr>
          <w:rFonts w:ascii="Garamond" w:hAnsi="Garamond" w:cs="Arial"/>
          <w:sz w:val="20"/>
          <w:szCs w:val="20"/>
        </w:rPr>
        <w:t xml:space="preserve">. </w:t>
      </w:r>
    </w:p>
    <w:p w14:paraId="43717B6A" w14:textId="77777777" w:rsidR="000A21E1" w:rsidRPr="000A21E1" w:rsidRDefault="000A21E1" w:rsidP="00A22134">
      <w:pPr>
        <w:pStyle w:val="Odsekzoznamu"/>
        <w:widowControl w:val="0"/>
        <w:ind w:hanging="862"/>
        <w:rPr>
          <w:rFonts w:ascii="Garamond" w:hAnsi="Garamond" w:cs="Arial"/>
          <w:sz w:val="20"/>
          <w:szCs w:val="20"/>
        </w:rPr>
      </w:pPr>
    </w:p>
    <w:p w14:paraId="1ADF070D" w14:textId="52300C4E" w:rsidR="000A21E1" w:rsidRPr="008A4BF0" w:rsidRDefault="000A21E1" w:rsidP="00A22134">
      <w:pPr>
        <w:pStyle w:val="Odsekzoznamu"/>
        <w:widowControl w:val="0"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0A21E1">
        <w:rPr>
          <w:rFonts w:ascii="Garamond" w:hAnsi="Garamond" w:cs="Arial"/>
          <w:sz w:val="20"/>
          <w:szCs w:val="20"/>
        </w:rPr>
        <w:t>Zmluva zaniká aj na základe písomnej dohody Zmluvných strán.</w:t>
      </w:r>
    </w:p>
    <w:p w14:paraId="2B75B796" w14:textId="77777777" w:rsidR="009540CF" w:rsidRPr="009E09CC" w:rsidRDefault="009540CF" w:rsidP="00A22134">
      <w:pPr>
        <w:pStyle w:val="Odsekzoznamu"/>
        <w:widowControl w:val="0"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73AF8508" w14:textId="77777777" w:rsidR="006B4B49" w:rsidRDefault="006B4B49" w:rsidP="00A22134">
      <w:pPr>
        <w:widowControl w:val="0"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9E09CC" w:rsidRPr="009E09CC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2F8F72BA" w14:textId="77777777" w:rsidR="00760BFD" w:rsidRPr="00760BFD" w:rsidRDefault="00760BFD" w:rsidP="00A22134">
      <w:pPr>
        <w:widowControl w:val="0"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2D3115EC" w14:textId="77777777" w:rsidR="003F1910" w:rsidRPr="00934CEF" w:rsidRDefault="003F1910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34CEF">
        <w:rPr>
          <w:rFonts w:ascii="Garamond" w:eastAsia="Calibri" w:hAnsi="Garamond" w:cs="Times New Roman"/>
          <w:sz w:val="20"/>
          <w:szCs w:val="20"/>
        </w:rPr>
        <w:t>Zmluva nadobúda účinnosť dňom nasledujúcim po dni jej zverejnenia v zmysle § 47a Občianskeho zákonníka.</w:t>
      </w:r>
    </w:p>
    <w:p w14:paraId="4F22DC18" w14:textId="77777777" w:rsidR="003F1910" w:rsidRPr="009E09CC" w:rsidRDefault="003F1910" w:rsidP="00A22134">
      <w:pPr>
        <w:widowControl w:val="0"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7626B00" w14:textId="77777777" w:rsidR="003F1910" w:rsidRPr="000E5AD1" w:rsidRDefault="003F1910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E4FF6">
        <w:rPr>
          <w:rFonts w:ascii="Garamond" w:eastAsia="Calibri" w:hAnsi="Garamond" w:cs="Times New Roman"/>
          <w:sz w:val="20"/>
          <w:szCs w:val="20"/>
        </w:rPr>
        <w:t>Vzťahy</w:t>
      </w:r>
      <w:r w:rsidRPr="000E5AD1">
        <w:rPr>
          <w:rFonts w:ascii="Garamond" w:hAnsi="Garamond" w:cs="Arial"/>
          <w:sz w:val="20"/>
          <w:szCs w:val="20"/>
        </w:rPr>
        <w:t xml:space="preserve"> upravené Zmluvou ako aj vzťahy vznikajúce zo Zmluvy sa spravujú právnym poriadkom Slovenskej republiky.</w:t>
      </w:r>
    </w:p>
    <w:p w14:paraId="686095AE" w14:textId="77777777" w:rsidR="008A4BF0" w:rsidRPr="008A4BF0" w:rsidRDefault="008A4BF0" w:rsidP="00A22134">
      <w:pPr>
        <w:pStyle w:val="Odsekzoznamu"/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5AF9027" w14:textId="0B80D463" w:rsidR="003F1910" w:rsidRPr="009E4FF6" w:rsidRDefault="003F1910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0E5AD1">
        <w:rPr>
          <w:rFonts w:ascii="Garamond" w:eastAsia="Times New Roman" w:hAnsi="Garamond" w:cs="Arial"/>
          <w:sz w:val="20"/>
          <w:szCs w:val="20"/>
        </w:rPr>
        <w:t>Zmluvné</w:t>
      </w:r>
      <w:r w:rsidRPr="000E5AD1">
        <w:rPr>
          <w:rFonts w:ascii="Garamond" w:hAnsi="Garamond" w:cs="Arial"/>
          <w:sz w:val="20"/>
          <w:szCs w:val="20"/>
        </w:rPr>
        <w:t xml:space="preserve"> strany sa dohodli, že akýkoľvek spor vzniknutý na základe Zmluvy alebo v súvislosti so Zmluvou, vrátane otázok platnosti, účinnosti alebo výkladu Zmluvy bude rozhodnutý príslušným súdom v Slovenskej republike.</w:t>
      </w:r>
    </w:p>
    <w:p w14:paraId="1B3A0801" w14:textId="77777777" w:rsidR="003F1910" w:rsidRDefault="003F1910" w:rsidP="00A22134">
      <w:pPr>
        <w:pStyle w:val="Odsekzoznamu"/>
        <w:widowControl w:val="0"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1C51CE0E" w14:textId="77777777" w:rsidR="003F1910" w:rsidRPr="00973BA0" w:rsidRDefault="003F1910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Práva a povinnosti zo Zmluvy prechádzajú na právnych nástupcov Zmluvných strán. Žiadna zo Zmluvných strán nie je oprávnená previesť práva a povinnosti zo Zmluvy na tretiu osobu bez predchádzajúceho písomného súhlasu druhej Zmluvnej strany.</w:t>
      </w:r>
    </w:p>
    <w:p w14:paraId="095AB1B3" w14:textId="77777777" w:rsidR="003B6292" w:rsidRDefault="003B6292" w:rsidP="00A22134">
      <w:pPr>
        <w:pStyle w:val="Odsekzoznamu"/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5FE5DC" w14:textId="77777777" w:rsidR="003F1910" w:rsidRPr="009E09CC" w:rsidRDefault="003F1910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 strany sa dohodli, v rozsahu v akom to právne predpisy pripúšťajú, že vylučujú právo Zhotoviteľa započítať bez súhlasu Objednávateľa akúkoľvek svoju pohľadávku voči Objednávateľovi oproti akejkoľvek pohľadávke Objednávateľa voči Zhotoviteľovi.</w:t>
      </w:r>
    </w:p>
    <w:p w14:paraId="35020DDA" w14:textId="77777777" w:rsidR="003F1910" w:rsidRPr="009E09CC" w:rsidRDefault="003F1910" w:rsidP="00A22134">
      <w:pPr>
        <w:widowControl w:val="0"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2ADA3173" w14:textId="77777777" w:rsidR="003F1910" w:rsidRPr="009E09CC" w:rsidRDefault="003F1910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 strany sa dohodli, že Objednávateľ môže kedykoľvek započítať pohľadávku, ktorú má voči Zhotoviteľovi proti akejkoľvek pohľadávke (bez ohľadu na to, či je v čase započítania splatná alebo nie), ktorú má Zhotoviteľ voči Objednávateľovi. Ak sú započítavané pohľadávky denominované v rôznych menách, Objednávateľ je oprávnený pre účely započítania prepočítať čiastku ktorejkoľvek pohľadávky do meny druhej pohľadávky, pričom použije výmenný kurz stanovený v kurzovom lístku publikovanom Európskou centrálnou bankou.</w:t>
      </w:r>
    </w:p>
    <w:p w14:paraId="327D694F" w14:textId="77777777" w:rsidR="003F1910" w:rsidRPr="009E09CC" w:rsidRDefault="003F1910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Zmluvu možno meniť, dopĺňať ju, alebo ju zrušiť len písomne, a to na základe dohody Zmluvných strán podpísanej Zmluvnými stranami.</w:t>
      </w:r>
    </w:p>
    <w:p w14:paraId="103DD7B7" w14:textId="77777777" w:rsidR="003F1910" w:rsidRPr="009E09CC" w:rsidRDefault="003F1910" w:rsidP="00A22134">
      <w:pPr>
        <w:widowControl w:val="0"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2F893D0E" w14:textId="77777777" w:rsidR="00760BFD" w:rsidRPr="00A8256B" w:rsidRDefault="00627FEE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Objednávateľ</w:t>
      </w:r>
      <w:r w:rsidR="00760BFD" w:rsidRPr="00A8256B">
        <w:rPr>
          <w:rFonts w:ascii="Garamond" w:hAnsi="Garamond"/>
          <w:sz w:val="20"/>
          <w:szCs w:val="20"/>
        </w:rPr>
        <w:t xml:space="preserve"> podpisom Zmluvy akceptuje Subdodávateľov </w:t>
      </w:r>
      <w:r>
        <w:rPr>
          <w:rFonts w:ascii="Garamond" w:hAnsi="Garamond"/>
          <w:sz w:val="20"/>
          <w:szCs w:val="20"/>
        </w:rPr>
        <w:t>Zhotoviteľa</w:t>
      </w:r>
      <w:r w:rsidR="00760BFD" w:rsidRPr="00A8256B">
        <w:rPr>
          <w:rFonts w:ascii="Garamond" w:hAnsi="Garamond"/>
          <w:sz w:val="20"/>
          <w:szCs w:val="20"/>
        </w:rPr>
        <w:t xml:space="preserve">, ktorých uviedol v zozname </w:t>
      </w:r>
      <w:r w:rsidR="00760BFD">
        <w:rPr>
          <w:rFonts w:ascii="Garamond" w:hAnsi="Garamond"/>
          <w:sz w:val="20"/>
          <w:szCs w:val="20"/>
        </w:rPr>
        <w:t>S</w:t>
      </w:r>
      <w:r w:rsidR="00760BFD" w:rsidRPr="00A8256B">
        <w:rPr>
          <w:rFonts w:ascii="Garamond" w:hAnsi="Garamond"/>
          <w:sz w:val="20"/>
          <w:szCs w:val="20"/>
        </w:rPr>
        <w:t xml:space="preserve">ubdodávateľov, ktorí majú v </w:t>
      </w:r>
      <w:r w:rsidR="006424EC">
        <w:rPr>
          <w:rFonts w:ascii="Garamond" w:hAnsi="Garamond"/>
          <w:sz w:val="20"/>
          <w:szCs w:val="20"/>
        </w:rPr>
        <w:t>R</w:t>
      </w:r>
      <w:r w:rsidR="00760BFD" w:rsidRPr="00A8256B">
        <w:rPr>
          <w:rFonts w:ascii="Garamond" w:hAnsi="Garamond"/>
          <w:sz w:val="20"/>
          <w:szCs w:val="20"/>
        </w:rPr>
        <w:t xml:space="preserve">egistri partnerov verejného sektora podľa § 11 </w:t>
      </w:r>
      <w:r w:rsidR="00760BFD">
        <w:rPr>
          <w:rFonts w:ascii="Garamond" w:hAnsi="Garamond"/>
          <w:sz w:val="20"/>
          <w:szCs w:val="20"/>
        </w:rPr>
        <w:t>Zákona o verejnom obstarávaní</w:t>
      </w:r>
      <w:r w:rsidR="00760BFD" w:rsidRPr="00A8256B">
        <w:rPr>
          <w:rFonts w:ascii="Garamond" w:hAnsi="Garamond"/>
          <w:sz w:val="20"/>
          <w:szCs w:val="20"/>
        </w:rPr>
        <w:t xml:space="preserve"> zapísaných konečných užívateľov výhod a </w:t>
      </w:r>
      <w:bookmarkStart w:id="4" w:name="_Hlk528156124"/>
      <w:r w:rsidR="00760BFD" w:rsidRPr="00A8256B">
        <w:rPr>
          <w:rFonts w:ascii="Garamond" w:hAnsi="Garamond"/>
          <w:sz w:val="20"/>
          <w:szCs w:val="20"/>
        </w:rPr>
        <w:t xml:space="preserve">ktorí spĺňajú podmienky účasti týkajúce sa osobného postavenia a neexistujú u neho dôvody na vylúčenie podľa § 40 ods. 6 písm. a) až h) a ods. 7 </w:t>
      </w:r>
      <w:r w:rsidR="00760BFD">
        <w:rPr>
          <w:rFonts w:ascii="Garamond" w:hAnsi="Garamond"/>
          <w:sz w:val="20"/>
          <w:szCs w:val="20"/>
        </w:rPr>
        <w:t>Zákona o verejnom obstarávaní</w:t>
      </w:r>
      <w:r w:rsidR="00760BFD" w:rsidRPr="00A8256B">
        <w:rPr>
          <w:rFonts w:ascii="Garamond" w:hAnsi="Garamond"/>
          <w:sz w:val="20"/>
          <w:szCs w:val="20"/>
        </w:rPr>
        <w:t xml:space="preserve">, pričom oprávnenie </w:t>
      </w:r>
      <w:r>
        <w:rPr>
          <w:rFonts w:ascii="Garamond" w:hAnsi="Garamond"/>
          <w:sz w:val="20"/>
          <w:szCs w:val="20"/>
        </w:rPr>
        <w:t>vykonávať Dielo</w:t>
      </w:r>
      <w:r w:rsidR="00760BFD" w:rsidRPr="00A8256B">
        <w:rPr>
          <w:rFonts w:ascii="Garamond" w:hAnsi="Garamond"/>
          <w:sz w:val="20"/>
          <w:szCs w:val="20"/>
        </w:rPr>
        <w:t xml:space="preserve"> preukazuje vo vzťahu k tej časti predmetu zákazky, ktorú má </w:t>
      </w:r>
      <w:r w:rsidR="00760BFD">
        <w:rPr>
          <w:rFonts w:ascii="Garamond" w:hAnsi="Garamond"/>
          <w:sz w:val="20"/>
          <w:szCs w:val="20"/>
        </w:rPr>
        <w:t>S</w:t>
      </w:r>
      <w:r w:rsidR="00760BFD" w:rsidRPr="00A8256B">
        <w:rPr>
          <w:rFonts w:ascii="Garamond" w:hAnsi="Garamond"/>
          <w:sz w:val="20"/>
          <w:szCs w:val="20"/>
        </w:rPr>
        <w:t>ubdodávateľ plniť</w:t>
      </w:r>
      <w:bookmarkEnd w:id="4"/>
      <w:r w:rsidR="00760BFD" w:rsidRPr="00A8256B">
        <w:rPr>
          <w:rFonts w:ascii="Garamond" w:hAnsi="Garamond"/>
          <w:sz w:val="20"/>
          <w:szCs w:val="20"/>
        </w:rPr>
        <w:t xml:space="preserve">. Identifikácia Subdodávateľa, predmet a rozsah jeho subdodávok je uvedený v Prílohe </w:t>
      </w:r>
      <w:r>
        <w:rPr>
          <w:rFonts w:ascii="Garamond" w:hAnsi="Garamond"/>
          <w:sz w:val="20"/>
          <w:szCs w:val="20"/>
        </w:rPr>
        <w:t>3</w:t>
      </w:r>
      <w:r w:rsidR="00760BFD" w:rsidRPr="00A8256B">
        <w:rPr>
          <w:rFonts w:ascii="Garamond" w:hAnsi="Garamond"/>
          <w:sz w:val="20"/>
          <w:szCs w:val="20"/>
        </w:rPr>
        <w:t xml:space="preserve"> Zmluvy. Identifikácia Subdodávateľov podľa predchádzajúcej vety je uvedená v rozsahu: podiel zákazky, ktorý má </w:t>
      </w:r>
      <w:r w:rsidR="006424EC">
        <w:rPr>
          <w:rFonts w:ascii="Garamond" w:hAnsi="Garamond"/>
          <w:sz w:val="20"/>
          <w:szCs w:val="20"/>
        </w:rPr>
        <w:t>Zhotoviteľ</w:t>
      </w:r>
      <w:r w:rsidR="00760BFD" w:rsidRPr="00A8256B">
        <w:rPr>
          <w:rFonts w:ascii="Garamond" w:hAnsi="Garamond"/>
          <w:sz w:val="20"/>
          <w:szCs w:val="20"/>
        </w:rPr>
        <w:t xml:space="preserve"> v úmysle zadať Subdodávateľovi, konkrétnu časť </w:t>
      </w:r>
      <w:r w:rsidR="006424EC">
        <w:rPr>
          <w:rFonts w:ascii="Garamond" w:hAnsi="Garamond"/>
          <w:sz w:val="20"/>
          <w:szCs w:val="20"/>
        </w:rPr>
        <w:t>Diela</w:t>
      </w:r>
      <w:r w:rsidR="00760BFD" w:rsidRPr="00A8256B">
        <w:rPr>
          <w:rFonts w:ascii="Garamond" w:hAnsi="Garamond"/>
          <w:sz w:val="20"/>
          <w:szCs w:val="20"/>
        </w:rPr>
        <w:t xml:space="preserve">, ktorú má Subdodávateľ </w:t>
      </w:r>
      <w:r w:rsidR="006424EC">
        <w:rPr>
          <w:rFonts w:ascii="Garamond" w:hAnsi="Garamond"/>
          <w:sz w:val="20"/>
          <w:szCs w:val="20"/>
        </w:rPr>
        <w:t>vykonávať</w:t>
      </w:r>
      <w:r w:rsidR="00760BFD" w:rsidRPr="00A8256B">
        <w:rPr>
          <w:rFonts w:ascii="Garamond" w:hAnsi="Garamond"/>
          <w:sz w:val="20"/>
          <w:szCs w:val="20"/>
        </w:rPr>
        <w:t>, identifikačné údaje navrhovaného Subdodávateľa, vrátane údajov o osobe oprávnenej konať za Subdodávateľa v rozsahu meno a priezvisko, adresa pobytu, dátum narodenia.</w:t>
      </w:r>
    </w:p>
    <w:p w14:paraId="3EF8170E" w14:textId="77777777" w:rsidR="00760BFD" w:rsidRDefault="00760BFD" w:rsidP="00A22134">
      <w:pPr>
        <w:widowControl w:val="0"/>
        <w:spacing w:after="0" w:line="240" w:lineRule="auto"/>
        <w:jc w:val="both"/>
        <w:rPr>
          <w:rFonts w:eastAsia="Calibri"/>
          <w:sz w:val="20"/>
          <w:szCs w:val="20"/>
        </w:rPr>
      </w:pPr>
    </w:p>
    <w:p w14:paraId="4E994D2D" w14:textId="77777777" w:rsidR="00760BFD" w:rsidRPr="009F6133" w:rsidRDefault="006424EC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Zhotoviteľ</w:t>
      </w:r>
      <w:r w:rsidR="00760BFD" w:rsidRPr="00A8256B">
        <w:rPr>
          <w:rFonts w:ascii="Garamond" w:hAnsi="Garamond"/>
          <w:sz w:val="20"/>
          <w:szCs w:val="20"/>
        </w:rPr>
        <w:t xml:space="preserve"> je povinný bezodkladne oznámiť </w:t>
      </w:r>
      <w:r>
        <w:rPr>
          <w:rFonts w:ascii="Garamond" w:hAnsi="Garamond"/>
          <w:sz w:val="20"/>
          <w:szCs w:val="20"/>
        </w:rPr>
        <w:t>Objednávateľovi</w:t>
      </w:r>
      <w:r w:rsidR="00760BFD" w:rsidRPr="00A8256B">
        <w:rPr>
          <w:rFonts w:ascii="Garamond" w:hAnsi="Garamond"/>
          <w:sz w:val="20"/>
          <w:szCs w:val="20"/>
        </w:rPr>
        <w:t xml:space="preserve"> akúkoľvek zmenu údajov o Subdodávateľovi. V prípade zmeny Subdodávateľa počas trvania Zmluvy, musí Subdodávateľ, ktorého sa návrh na zmenu týka, byť zapísaný v </w:t>
      </w:r>
      <w:r>
        <w:rPr>
          <w:rFonts w:ascii="Garamond" w:hAnsi="Garamond"/>
          <w:sz w:val="20"/>
          <w:szCs w:val="20"/>
        </w:rPr>
        <w:t>R</w:t>
      </w:r>
      <w:r w:rsidR="00760BFD" w:rsidRPr="00A8256B">
        <w:rPr>
          <w:rFonts w:ascii="Garamond" w:hAnsi="Garamond"/>
          <w:sz w:val="20"/>
          <w:szCs w:val="20"/>
        </w:rPr>
        <w:t xml:space="preserve">egistri partnerov verejného sektora podľa § 11 </w:t>
      </w:r>
      <w:bookmarkStart w:id="5" w:name="_Hlk528156176"/>
      <w:r w:rsidR="00760BFD">
        <w:rPr>
          <w:rFonts w:ascii="Garamond" w:hAnsi="Garamond"/>
          <w:sz w:val="20"/>
          <w:szCs w:val="20"/>
        </w:rPr>
        <w:t>Zákona o verejnom obstarávaní</w:t>
      </w:r>
      <w:r w:rsidR="00760BFD" w:rsidRPr="00A8256B">
        <w:rPr>
          <w:rFonts w:ascii="Garamond" w:hAnsi="Garamond"/>
          <w:sz w:val="20"/>
          <w:szCs w:val="20"/>
        </w:rPr>
        <w:t xml:space="preserve">, musí spĺňať podmienky účasti týkajúce sa osobného postavenia a nesmú u neho existovať dôvody na vylúčenie podľa § 40 ods. 6 písm. a) až h) a ods. 7 </w:t>
      </w:r>
      <w:r w:rsidR="00760BFD">
        <w:rPr>
          <w:rFonts w:ascii="Garamond" w:hAnsi="Garamond"/>
          <w:sz w:val="20"/>
          <w:szCs w:val="20"/>
        </w:rPr>
        <w:t>Zákona o verejnom obstarávaní</w:t>
      </w:r>
      <w:r w:rsidR="00760BFD" w:rsidRPr="00A8256B">
        <w:rPr>
          <w:rFonts w:ascii="Garamond" w:hAnsi="Garamond"/>
          <w:sz w:val="20"/>
          <w:szCs w:val="20"/>
        </w:rPr>
        <w:t xml:space="preserve">, pričom oprávnenie </w:t>
      </w:r>
      <w:r>
        <w:rPr>
          <w:rFonts w:ascii="Garamond" w:hAnsi="Garamond"/>
          <w:sz w:val="20"/>
          <w:szCs w:val="20"/>
        </w:rPr>
        <w:t>vykonávať Dielo</w:t>
      </w:r>
      <w:r w:rsidR="00760BFD" w:rsidRPr="00A8256B">
        <w:rPr>
          <w:rFonts w:ascii="Garamond" w:hAnsi="Garamond"/>
          <w:sz w:val="20"/>
          <w:szCs w:val="20"/>
        </w:rPr>
        <w:t xml:space="preserve"> preukazuje vo vzťahu k tej časti predmetu zákazky, ktorú má </w:t>
      </w:r>
      <w:r w:rsidR="00760BFD">
        <w:rPr>
          <w:rFonts w:ascii="Garamond" w:hAnsi="Garamond"/>
          <w:sz w:val="20"/>
          <w:szCs w:val="20"/>
        </w:rPr>
        <w:t>S</w:t>
      </w:r>
      <w:r w:rsidR="00760BFD" w:rsidRPr="00A8256B">
        <w:rPr>
          <w:rFonts w:ascii="Garamond" w:hAnsi="Garamond"/>
          <w:sz w:val="20"/>
          <w:szCs w:val="20"/>
        </w:rPr>
        <w:t>ubdodávateľ plniť</w:t>
      </w:r>
      <w:bookmarkEnd w:id="5"/>
      <w:r w:rsidR="00760BFD" w:rsidRPr="00A8256B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Zhotoviteľ</w:t>
      </w:r>
      <w:r w:rsidR="00760BFD" w:rsidRPr="00A8256B">
        <w:rPr>
          <w:rFonts w:ascii="Garamond" w:hAnsi="Garamond"/>
          <w:sz w:val="20"/>
          <w:szCs w:val="20"/>
        </w:rPr>
        <w:t xml:space="preserve"> je povinný </w:t>
      </w:r>
      <w:r>
        <w:rPr>
          <w:rFonts w:ascii="Garamond" w:hAnsi="Garamond"/>
          <w:sz w:val="20"/>
          <w:szCs w:val="20"/>
        </w:rPr>
        <w:t>Objednávateľovi</w:t>
      </w:r>
      <w:r w:rsidR="00760BFD" w:rsidRPr="00A8256B">
        <w:rPr>
          <w:rFonts w:ascii="Garamond" w:hAnsi="Garamond"/>
          <w:sz w:val="20"/>
          <w:szCs w:val="20"/>
        </w:rPr>
        <w:t xml:space="preserve"> najneskôr tri (3) Pracovné dni pred zmenou Subdodávateľa, predložiť písomné oznámenie o zmene Subdodávateľa, ktoré bude obsahovať minimálne: podiel zákazky, ktorý má </w:t>
      </w:r>
      <w:r w:rsidR="00C246C3">
        <w:rPr>
          <w:rFonts w:ascii="Garamond" w:hAnsi="Garamond"/>
          <w:sz w:val="20"/>
          <w:szCs w:val="20"/>
        </w:rPr>
        <w:t>Zhotoviteľ</w:t>
      </w:r>
      <w:r w:rsidR="00760BFD">
        <w:rPr>
          <w:rFonts w:ascii="Garamond" w:hAnsi="Garamond"/>
          <w:sz w:val="20"/>
          <w:szCs w:val="20"/>
        </w:rPr>
        <w:t xml:space="preserve"> </w:t>
      </w:r>
      <w:r w:rsidR="00760BFD" w:rsidRPr="00A8256B">
        <w:rPr>
          <w:rFonts w:ascii="Garamond" w:hAnsi="Garamond"/>
          <w:sz w:val="20"/>
          <w:szCs w:val="20"/>
        </w:rPr>
        <w:t xml:space="preserve">v úmysle zadať Subdodávateľovi, konkrétnu časť </w:t>
      </w:r>
      <w:r>
        <w:rPr>
          <w:rFonts w:ascii="Garamond" w:hAnsi="Garamond"/>
          <w:sz w:val="20"/>
          <w:szCs w:val="20"/>
        </w:rPr>
        <w:t>Diela</w:t>
      </w:r>
      <w:r w:rsidR="00760BFD" w:rsidRPr="00A8256B">
        <w:rPr>
          <w:rFonts w:ascii="Garamond" w:hAnsi="Garamond"/>
          <w:sz w:val="20"/>
          <w:szCs w:val="20"/>
        </w:rPr>
        <w:t>, ktor</w:t>
      </w:r>
      <w:r>
        <w:rPr>
          <w:rFonts w:ascii="Garamond" w:hAnsi="Garamond"/>
          <w:sz w:val="20"/>
          <w:szCs w:val="20"/>
        </w:rPr>
        <w:t>ú</w:t>
      </w:r>
      <w:r w:rsidR="00760BFD" w:rsidRPr="00A8256B">
        <w:rPr>
          <w:rFonts w:ascii="Garamond" w:hAnsi="Garamond"/>
          <w:sz w:val="20"/>
          <w:szCs w:val="20"/>
        </w:rPr>
        <w:t xml:space="preserve"> má Subdodávateľ vykonať, identifikačné údaje navrhovaného Subdodávateľa, vrátane údajov o osobe oprávnenej konať za Subdodávateľa v rozsahu meno a priezvisko, adresa pobytu, dátum narodenia </w:t>
      </w:r>
      <w:bookmarkStart w:id="6" w:name="_Hlk528156153"/>
      <w:r w:rsidR="00760BFD" w:rsidRPr="00A8256B">
        <w:rPr>
          <w:rFonts w:ascii="Garamond" w:hAnsi="Garamond"/>
          <w:sz w:val="20"/>
          <w:szCs w:val="20"/>
        </w:rPr>
        <w:t xml:space="preserve">a preukázanie, že navrhovaný Subdodávateľ spĺňa podmienky účasti týkajúce sa osobného postavenia podľa § 32 ods. 1 </w:t>
      </w:r>
      <w:bookmarkEnd w:id="6"/>
      <w:r w:rsidR="00760BFD">
        <w:rPr>
          <w:rFonts w:ascii="Garamond" w:hAnsi="Garamond"/>
          <w:sz w:val="20"/>
          <w:szCs w:val="20"/>
        </w:rPr>
        <w:t>Zákona o verejnom obstarávaní</w:t>
      </w:r>
      <w:r w:rsidR="00760BFD" w:rsidRPr="00A8256B">
        <w:rPr>
          <w:rFonts w:ascii="Garamond" w:hAnsi="Garamond"/>
          <w:sz w:val="20"/>
          <w:szCs w:val="20"/>
        </w:rPr>
        <w:t>.</w:t>
      </w:r>
    </w:p>
    <w:p w14:paraId="6A32900F" w14:textId="77777777" w:rsidR="009F6133" w:rsidRPr="00760BFD" w:rsidRDefault="009F6133" w:rsidP="00A22134">
      <w:pPr>
        <w:pStyle w:val="Odsekzoznamu"/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30CD920D" w14:textId="77777777" w:rsidR="003F1910" w:rsidRPr="009E09CC" w:rsidRDefault="003F1910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EC4959">
        <w:rPr>
          <w:rFonts w:ascii="Garamond" w:hAnsi="Garamond" w:cs="Garamond"/>
          <w:sz w:val="20"/>
          <w:szCs w:val="20"/>
        </w:rPr>
        <w:t>V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prípade,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ak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sa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stane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neplatným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>
        <w:rPr>
          <w:rFonts w:ascii="Garamond" w:hAnsi="Garamond" w:cs="Garamond"/>
          <w:sz w:val="20"/>
          <w:szCs w:val="20"/>
        </w:rPr>
        <w:t xml:space="preserve"> nevymáhateľným</w:t>
      </w:r>
      <w:r w:rsidRPr="00EC4959">
        <w:rPr>
          <w:rFonts w:ascii="Garamond" w:hAnsi="Garamond" w:cs="Garamond"/>
          <w:sz w:val="20"/>
          <w:szCs w:val="20"/>
        </w:rPr>
        <w:t>,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nemá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takáto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neplatnosť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>
        <w:rPr>
          <w:rFonts w:ascii="Garamond" w:hAnsi="Garamond" w:cs="Garamond"/>
          <w:sz w:val="20"/>
          <w:szCs w:val="20"/>
        </w:rPr>
        <w:t xml:space="preserve"> nevymáhateľnosť </w:t>
      </w:r>
      <w:r w:rsidRPr="00EC4959">
        <w:rPr>
          <w:rFonts w:ascii="Garamond" w:hAnsi="Garamond" w:cs="Garamond"/>
          <w:sz w:val="20"/>
          <w:szCs w:val="20"/>
        </w:rPr>
        <w:t>niektorého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vplyv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platnosť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</w:t>
      </w:r>
      <w:r>
        <w:rPr>
          <w:rFonts w:ascii="Garamond" w:hAnsi="Garamond" w:cs="Garamond"/>
          <w:sz w:val="20"/>
          <w:szCs w:val="20"/>
        </w:rPr>
        <w:t xml:space="preserve"> vymáhateľnosť </w:t>
      </w:r>
      <w:r w:rsidRPr="00EC4959">
        <w:rPr>
          <w:rFonts w:ascii="Garamond" w:hAnsi="Garamond" w:cs="Garamond"/>
          <w:sz w:val="20"/>
          <w:szCs w:val="20"/>
        </w:rPr>
        <w:t>ostatných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Zmluvy.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Zmluvné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strany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sú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takomto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povinné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bez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zbytočného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odkladu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uzatvoriť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dodatok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Zmluve,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ktorý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nahradí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neplatné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>
        <w:rPr>
          <w:rFonts w:ascii="Garamond" w:hAnsi="Garamond" w:cs="Garamond"/>
          <w:sz w:val="20"/>
          <w:szCs w:val="20"/>
        </w:rPr>
        <w:t xml:space="preserve"> nevymáhateľné </w:t>
      </w:r>
      <w:r w:rsidRPr="00EC4959">
        <w:rPr>
          <w:rFonts w:ascii="Garamond" w:hAnsi="Garamond" w:cs="Garamond"/>
          <w:sz w:val="20"/>
          <w:szCs w:val="20"/>
        </w:rPr>
        <w:t>ustanovenie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iným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ustanovením,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ktoré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ho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právnom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aj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obchodnom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zmysle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najbližšie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nahradzuje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tak,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aby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bola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vôľa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Zmluvných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strán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vyjadrená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nahrádzaných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ustanoveniach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zachovaná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5968C733" w14:textId="77777777" w:rsidR="003F1910" w:rsidRPr="009E09CC" w:rsidRDefault="003F1910" w:rsidP="00A22134">
      <w:pPr>
        <w:widowControl w:val="0"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23AEDE80" w14:textId="77777777" w:rsidR="003F1910" w:rsidRPr="009E09CC" w:rsidRDefault="003F1910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Žiadna zo Zmluvných strán nezodpovedá za omeškanie alebo nesplnenie svojej zmluvnej povinnosti, pokiaľ dôjde k nepredvídateľnej udalosti, ktorú povinná Zmluvná strana nemôže ovplyvniť, najmä k živelnej pohrome, vojne , občianskym nepokojom, nedostatku surovín na trhu, sabotáži, štrajku, alebo inému prípadu tzv. „vyššej moci“. Povinná Zmluvná strana sa zaväzuje omeškanie alebo nemožnosť plnenia zmluvnej povinnosti druhej Zmluvnej strane bezodkladne oznámiť a vyvinúť maximálne úsilie k odstráneniu takejto udalosti, pokiaľ to bude možné. Po odstránení tejto udalosti sa povinná Zmluvná strana zaväzuje vyvinúť maximálne úsilie k splneniu omeškanej zmluvnej povinnosti.</w:t>
      </w:r>
    </w:p>
    <w:p w14:paraId="069A885B" w14:textId="77777777" w:rsidR="003F1910" w:rsidRPr="009E09CC" w:rsidRDefault="003F1910" w:rsidP="00A22134">
      <w:pPr>
        <w:widowControl w:val="0"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16DB2D8" w14:textId="77777777" w:rsidR="003F1910" w:rsidRPr="009E09CC" w:rsidRDefault="003F1910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 xml:space="preserve">Zmluvné strany zhodne prehlasujú, (i) že si Zmluvu riadne prečítali, (ii) v plnom rozsahu porozumeli jej obsahu, ktorý je pre </w:t>
      </w:r>
      <w:proofErr w:type="spellStart"/>
      <w:r w:rsidRPr="009E09C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Pr="009E09CC">
        <w:rPr>
          <w:rFonts w:ascii="Garamond" w:eastAsia="Calibri" w:hAnsi="Garamond" w:cs="Times New Roman"/>
          <w:sz w:val="20"/>
          <w:szCs w:val="20"/>
        </w:rPr>
        <w:t xml:space="preserve"> dostatočne zrozumiteľný a určitý, (iii) že táto vyjadruje ich slobodnú a vážnu vôľu bez akýchkoľvek omylov a (iv) že táto nebola uzavretá ani v tiesni, ani za nápadne nevýhodných podmienok plynúcich pre ktorúkoľvek Zmluvnú stranu, na znak čoho ju týmto vlastnoručne podpisujú.</w:t>
      </w:r>
    </w:p>
    <w:p w14:paraId="1872F39E" w14:textId="77777777" w:rsidR="003F1910" w:rsidRPr="009E09CC" w:rsidRDefault="003F1910" w:rsidP="00A22134">
      <w:pPr>
        <w:widowControl w:val="0"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F8C4A6" w14:textId="77777777" w:rsidR="000964E3" w:rsidRPr="008C2C76" w:rsidRDefault="003F1910" w:rsidP="00A22134">
      <w:pPr>
        <w:pStyle w:val="Odsekzoznamu"/>
        <w:widowControl w:val="0"/>
        <w:numPr>
          <w:ilvl w:val="1"/>
          <w:numId w:val="3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 je vyhotovená v 5 (piatich) rovnopisoch, s tým, že všetky rovnopisy majú platnosť originálu, pričom Objednávateľ dostane 3 (tri) jej rovnopisy a Zhotoviteľ dostane 2 (dva) jej rovnopisy.</w:t>
      </w:r>
    </w:p>
    <w:p w14:paraId="3E9CDC63" w14:textId="77777777" w:rsidR="003B6292" w:rsidRDefault="003B6292" w:rsidP="00A22134">
      <w:pPr>
        <w:widowControl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22BF91C4" w14:textId="77777777" w:rsidR="000964E3" w:rsidRPr="009E09CC" w:rsidRDefault="000964E3" w:rsidP="00A22134">
      <w:pPr>
        <w:widowControl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Príloha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1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–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9E09CC">
        <w:rPr>
          <w:rFonts w:ascii="Garamond" w:eastAsia="Calibri" w:hAnsi="Garamond" w:cs="Times New Roman"/>
          <w:sz w:val="20"/>
          <w:szCs w:val="20"/>
        </w:rPr>
        <w:t>Špecifikácia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9E09CC">
        <w:rPr>
          <w:rFonts w:ascii="Garamond" w:eastAsia="Calibri" w:hAnsi="Garamond" w:cs="Times New Roman"/>
          <w:sz w:val="20"/>
          <w:szCs w:val="20"/>
        </w:rPr>
        <w:t>Diela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2A47D0D7" w14:textId="77777777" w:rsidR="00D921F2" w:rsidRDefault="00D921F2" w:rsidP="00A22134">
      <w:pPr>
        <w:widowControl w:val="0"/>
        <w:spacing w:after="0" w:line="240" w:lineRule="auto"/>
        <w:contextualSpacing/>
        <w:jc w:val="both"/>
        <w:rPr>
          <w:rFonts w:ascii="Garamond" w:hAnsi="Garamond" w:cs="Arial"/>
          <w:bCs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Príloha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2</w:t>
      </w:r>
      <w:r w:rsidR="009E09CC" w:rsidRPr="009E09CC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–</w:t>
      </w:r>
      <w:r w:rsidR="009E09CC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9428B7" w:rsidRPr="009E09CC">
        <w:rPr>
          <w:rFonts w:ascii="Garamond" w:hAnsi="Garamond" w:cs="Arial"/>
          <w:bCs/>
          <w:sz w:val="20"/>
          <w:szCs w:val="20"/>
        </w:rPr>
        <w:t>Tvorba</w:t>
      </w:r>
      <w:r w:rsidR="009E09CC" w:rsidRPr="009E09CC">
        <w:rPr>
          <w:rFonts w:ascii="Garamond" w:hAnsi="Garamond" w:cs="Arial"/>
          <w:bCs/>
          <w:sz w:val="20"/>
          <w:szCs w:val="20"/>
        </w:rPr>
        <w:t xml:space="preserve"> </w:t>
      </w:r>
      <w:r w:rsidR="009428B7" w:rsidRPr="009E09CC">
        <w:rPr>
          <w:rFonts w:ascii="Garamond" w:hAnsi="Garamond" w:cs="Arial"/>
          <w:bCs/>
          <w:sz w:val="20"/>
          <w:szCs w:val="20"/>
        </w:rPr>
        <w:t>ceny</w:t>
      </w:r>
      <w:r w:rsidR="009E09CC" w:rsidRPr="009E09CC">
        <w:rPr>
          <w:rFonts w:ascii="Garamond" w:hAnsi="Garamond" w:cs="Arial"/>
          <w:bCs/>
          <w:sz w:val="20"/>
          <w:szCs w:val="20"/>
        </w:rPr>
        <w:t xml:space="preserve"> </w:t>
      </w:r>
      <w:r w:rsidR="009428B7" w:rsidRPr="009E09CC">
        <w:rPr>
          <w:rFonts w:ascii="Garamond" w:hAnsi="Garamond" w:cs="Arial"/>
          <w:bCs/>
          <w:sz w:val="20"/>
          <w:szCs w:val="20"/>
        </w:rPr>
        <w:t>Diela</w:t>
      </w:r>
    </w:p>
    <w:p w14:paraId="20238A45" w14:textId="77777777" w:rsidR="00866EDA" w:rsidRPr="009E09CC" w:rsidRDefault="00866EDA" w:rsidP="00A22134">
      <w:pPr>
        <w:widowControl w:val="0"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566A72">
        <w:rPr>
          <w:rFonts w:ascii="Garamond" w:hAnsi="Garamond"/>
          <w:sz w:val="20"/>
          <w:szCs w:val="20"/>
        </w:rPr>
        <w:t xml:space="preserve">Prílohe </w:t>
      </w:r>
      <w:r>
        <w:rPr>
          <w:rFonts w:ascii="Garamond" w:hAnsi="Garamond"/>
          <w:sz w:val="20"/>
          <w:szCs w:val="20"/>
        </w:rPr>
        <w:t>3</w:t>
      </w:r>
      <w:r w:rsidRPr="00566A72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– Zoznam Subdodávateľov</w:t>
      </w:r>
    </w:p>
    <w:p w14:paraId="0E7C3B75" w14:textId="77777777" w:rsidR="009E09CC" w:rsidRPr="009E09CC" w:rsidRDefault="009E09CC" w:rsidP="00A22134">
      <w:pPr>
        <w:widowControl w:val="0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br w:type="page"/>
      </w:r>
    </w:p>
    <w:p w14:paraId="4F01A86E" w14:textId="77777777" w:rsidR="00D248C8" w:rsidRPr="009E09CC" w:rsidRDefault="00D248C8" w:rsidP="00A22134">
      <w:pPr>
        <w:widowControl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lastRenderedPageBreak/>
        <w:t>PRÍLOHA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1</w:t>
      </w:r>
    </w:p>
    <w:p w14:paraId="0DA77542" w14:textId="77777777" w:rsidR="00D248C8" w:rsidRPr="009E09CC" w:rsidRDefault="00D248C8" w:rsidP="00A22134">
      <w:pPr>
        <w:widowControl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C4A0AAA" w14:textId="77777777" w:rsidR="00D248C8" w:rsidRPr="009E09CC" w:rsidRDefault="00D248C8" w:rsidP="00A22134">
      <w:pPr>
        <w:widowControl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ŠPECIFIKÁCIA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DIELA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</w:p>
    <w:p w14:paraId="6F88039B" w14:textId="77777777" w:rsidR="00D248C8" w:rsidRPr="009E09CC" w:rsidRDefault="00D248C8" w:rsidP="00A22134">
      <w:pPr>
        <w:widowControl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1D270A53" w14:textId="5AF1383E" w:rsidR="00054C97" w:rsidRPr="00054C97" w:rsidRDefault="00054C97" w:rsidP="00054C97">
      <w:pPr>
        <w:rPr>
          <w:rFonts w:ascii="Garamond" w:eastAsiaTheme="minorHAnsi" w:hAnsi="Garamond"/>
          <w:bCs/>
          <w:sz w:val="20"/>
          <w:szCs w:val="20"/>
          <w:u w:val="single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u w:val="single"/>
          <w:lang w:eastAsia="en-US"/>
        </w:rPr>
        <w:t>Technický popis:</w:t>
      </w:r>
    </w:p>
    <w:p w14:paraId="7DC3E698" w14:textId="77777777" w:rsidR="00054C97" w:rsidRPr="00054C97" w:rsidRDefault="00054C97" w:rsidP="00DD287D">
      <w:pPr>
        <w:jc w:val="both"/>
        <w:rPr>
          <w:rFonts w:ascii="Garamond" w:eastAsiaTheme="minorHAnsi" w:hAnsi="Garamond"/>
          <w:bCs/>
          <w:sz w:val="20"/>
          <w:szCs w:val="20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Oprava koľajových oblúkov, výhybiek a križovatiek vrátane ich súvisiacich funkčných častí 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reprofiláciou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 opotrebovaných častí do 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zodpovedajucého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 prierezu a tvaru bez prerušenia električkovej dopravy s max. využitím nočnej dopravnej výluky. Realizácia odstraňovania havarijných stavov častí koľajového zvršku električkových tratí.</w:t>
      </w:r>
    </w:p>
    <w:p w14:paraId="5F724A41" w14:textId="77777777" w:rsidR="00054C97" w:rsidRPr="00054C97" w:rsidRDefault="00054C97" w:rsidP="00DD287D">
      <w:pPr>
        <w:jc w:val="both"/>
        <w:rPr>
          <w:rFonts w:ascii="Garamond" w:eastAsiaTheme="minorHAnsi" w:hAnsi="Garamond"/>
          <w:bCs/>
          <w:sz w:val="20"/>
          <w:szCs w:val="20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1.            ks oprava navarovaním koľajovej srdcovky </w:t>
      </w:r>
    </w:p>
    <w:p w14:paraId="3E979553" w14:textId="77777777" w:rsidR="00054C97" w:rsidRPr="00054C97" w:rsidRDefault="00054C97" w:rsidP="00DD287D">
      <w:pPr>
        <w:jc w:val="both"/>
        <w:rPr>
          <w:rFonts w:ascii="Garamond" w:eastAsiaTheme="minorHAnsi" w:hAnsi="Garamond"/>
          <w:bCs/>
          <w:sz w:val="20"/>
          <w:szCs w:val="20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2.            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bm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 oprava navarovaním koľajovej konštrukcie 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dvojmontáže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 (pri 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rozraďovacej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 výhybke)</w:t>
      </w:r>
    </w:p>
    <w:p w14:paraId="584878B4" w14:textId="77777777" w:rsidR="00054C97" w:rsidRPr="00054C97" w:rsidRDefault="00054C97" w:rsidP="00DD287D">
      <w:pPr>
        <w:jc w:val="both"/>
        <w:rPr>
          <w:rFonts w:ascii="Garamond" w:eastAsiaTheme="minorHAnsi" w:hAnsi="Garamond"/>
          <w:bCs/>
          <w:sz w:val="20"/>
          <w:szCs w:val="20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3.            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bm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 oprava hlavy koľajnice navarovaním ručne a automatom pod tavivom</w:t>
      </w:r>
    </w:p>
    <w:p w14:paraId="6F4B6C47" w14:textId="77777777" w:rsidR="00054C97" w:rsidRPr="00054C97" w:rsidRDefault="00054C97" w:rsidP="00DD287D">
      <w:pPr>
        <w:jc w:val="both"/>
        <w:rPr>
          <w:rFonts w:ascii="Garamond" w:eastAsiaTheme="minorHAnsi" w:hAnsi="Garamond"/>
          <w:bCs/>
          <w:sz w:val="20"/>
          <w:szCs w:val="20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4.            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bm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 oprava 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opornice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 koľajnice navarovaním ručne a automatom pod tavivom</w:t>
      </w:r>
    </w:p>
    <w:p w14:paraId="161517AC" w14:textId="012A9DB7" w:rsidR="00054C97" w:rsidRPr="00054C97" w:rsidRDefault="00054C97" w:rsidP="00DD287D">
      <w:pPr>
        <w:jc w:val="both"/>
        <w:rPr>
          <w:rFonts w:ascii="Garamond" w:eastAsiaTheme="minorHAnsi" w:hAnsi="Garamond"/>
          <w:bCs/>
          <w:sz w:val="20"/>
          <w:szCs w:val="20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Ceny sú stanovené vrátane dopravy pracovníkov, potrebných strojov, zariadení a materiálov na určené pracovisko.</w:t>
      </w:r>
    </w:p>
    <w:p w14:paraId="4239CE97" w14:textId="77777777" w:rsidR="00054C97" w:rsidRPr="00054C97" w:rsidRDefault="00054C97" w:rsidP="00DD287D">
      <w:pPr>
        <w:jc w:val="both"/>
        <w:rPr>
          <w:rFonts w:ascii="Garamond" w:eastAsiaTheme="minorHAnsi" w:hAnsi="Garamond"/>
          <w:bCs/>
          <w:sz w:val="20"/>
          <w:szCs w:val="20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„Koľajové križovatky a výhybkové kríženia“</w:t>
      </w:r>
    </w:p>
    <w:p w14:paraId="1B9F3752" w14:textId="5EDA8B9B" w:rsidR="00054C97" w:rsidRPr="00054C97" w:rsidRDefault="00054C97" w:rsidP="00DD287D">
      <w:pPr>
        <w:jc w:val="both"/>
        <w:rPr>
          <w:rFonts w:ascii="Garamond" w:eastAsiaTheme="minorHAnsi" w:hAnsi="Garamond"/>
          <w:bCs/>
          <w:sz w:val="20"/>
          <w:szCs w:val="20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Výška a tvar 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pojazďovaného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 profilu srdcovky musí zodpovedať koľajnici NT 1 alebo 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Ri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 60 podľa potreby objednávateľa  v 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hlbokožliabkovom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 alebo 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nízkožliabkovom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 prevedení. </w:t>
      </w:r>
    </w:p>
    <w:p w14:paraId="4619F32B" w14:textId="77777777" w:rsidR="00054C97" w:rsidRPr="00054C97" w:rsidRDefault="00054C97" w:rsidP="00DD287D">
      <w:pPr>
        <w:jc w:val="both"/>
        <w:rPr>
          <w:rFonts w:ascii="Garamond" w:eastAsiaTheme="minorHAnsi" w:hAnsi="Garamond"/>
          <w:bCs/>
          <w:sz w:val="20"/>
          <w:szCs w:val="20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 xml:space="preserve">„Oprava koľajových oblúkov navarovaním“               </w:t>
      </w:r>
    </w:p>
    <w:p w14:paraId="163504FF" w14:textId="275317C3" w:rsidR="00054C97" w:rsidRPr="00054C97" w:rsidRDefault="00054C97" w:rsidP="00DD287D">
      <w:pPr>
        <w:jc w:val="both"/>
        <w:rPr>
          <w:rFonts w:ascii="Garamond" w:eastAsiaTheme="minorHAnsi" w:hAnsi="Garamond"/>
          <w:bCs/>
          <w:sz w:val="20"/>
          <w:szCs w:val="20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Oprava opotrebovaných častí žliabkových koľajníc (hláv a </w:t>
      </w:r>
      <w:proofErr w:type="spellStart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oporníc</w:t>
      </w:r>
      <w:proofErr w:type="spellEnd"/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) na otvorenom aj uzavretom železničnom zvršku mestských dráh navarovaním. Odstraňovanie vzniknutých havarijných stavov na prevádzkových úsekoch železničného zvršku mestských koľajových dráh za prevádzky a s maximálnym využitím nočných dopravných výluk, v prevažnej miere na niekoľkokrát navarovaných žliabkových koľajniciach.</w:t>
      </w:r>
    </w:p>
    <w:p w14:paraId="0B0D6037" w14:textId="77777777" w:rsidR="00054C97" w:rsidRPr="00054C97" w:rsidRDefault="00054C97" w:rsidP="00DD287D">
      <w:pPr>
        <w:jc w:val="both"/>
        <w:rPr>
          <w:rFonts w:ascii="Garamond" w:eastAsiaTheme="minorHAnsi" w:hAnsi="Garamond"/>
          <w:bCs/>
          <w:sz w:val="20"/>
          <w:szCs w:val="20"/>
          <w:u w:val="single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„Regenerácia koľajových konštrukcií“</w:t>
      </w:r>
    </w:p>
    <w:p w14:paraId="49367FD8" w14:textId="168A9DF5" w:rsidR="00054C97" w:rsidRPr="00054C97" w:rsidRDefault="00054C97" w:rsidP="00DD287D">
      <w:pPr>
        <w:jc w:val="both"/>
        <w:rPr>
          <w:rFonts w:ascii="Garamond" w:eastAsiaTheme="minorHAnsi" w:hAnsi="Garamond"/>
          <w:bCs/>
          <w:sz w:val="20"/>
          <w:szCs w:val="20"/>
          <w:lang w:eastAsia="en-US"/>
        </w:rPr>
      </w:pPr>
      <w:r w:rsidRPr="00054C97">
        <w:rPr>
          <w:rFonts w:ascii="Garamond" w:eastAsiaTheme="minorHAnsi" w:hAnsi="Garamond"/>
          <w:bCs/>
          <w:sz w:val="20"/>
          <w:szCs w:val="20"/>
          <w:lang w:eastAsia="en-US"/>
        </w:rPr>
        <w:t>Regenerácia koľajových výhybiek a križovatiek mestských dráh vrátane ich súvisiacich funkčných častí navarovaním opotrebovaných častí do požadovaného prierezu a tvaru bez prerušenia električkovej dopravy ručne a automatom s max. využitím nočnej dopravnej výluky. Realizácia odstraňovania havarijných stavov častí koľajového zvršku električkových tratí.</w:t>
      </w:r>
    </w:p>
    <w:p w14:paraId="4AD35DB5" w14:textId="5555DC39" w:rsidR="00054C97" w:rsidRDefault="00054C97" w:rsidP="00054C97">
      <w:pPr>
        <w:rPr>
          <w:rFonts w:ascii="Garamond" w:eastAsiaTheme="minorHAnsi" w:hAnsi="Garamond"/>
          <w:b/>
          <w:bCs/>
          <w:sz w:val="20"/>
          <w:szCs w:val="20"/>
          <w:lang w:eastAsia="en-US"/>
        </w:rPr>
      </w:pPr>
    </w:p>
    <w:p w14:paraId="2A663090" w14:textId="77777777" w:rsidR="00054C97" w:rsidRPr="00054C97" w:rsidRDefault="00054C97" w:rsidP="00054C97">
      <w:pPr>
        <w:rPr>
          <w:rFonts w:ascii="Garamond" w:eastAsiaTheme="minorHAnsi" w:hAnsi="Garamond"/>
          <w:b/>
          <w:bCs/>
          <w:sz w:val="20"/>
          <w:szCs w:val="20"/>
          <w:lang w:eastAsia="en-US"/>
        </w:rPr>
      </w:pPr>
    </w:p>
    <w:p w14:paraId="29BEB33C" w14:textId="77777777" w:rsidR="00054C97" w:rsidRPr="00054C97" w:rsidRDefault="00054C97" w:rsidP="00054C97">
      <w:pPr>
        <w:rPr>
          <w:rFonts w:ascii="Garamond" w:eastAsiaTheme="minorHAnsi" w:hAnsi="Garamond"/>
          <w:b/>
          <w:bCs/>
          <w:sz w:val="20"/>
          <w:szCs w:val="20"/>
          <w:lang w:eastAsia="en-US"/>
        </w:rPr>
      </w:pPr>
    </w:p>
    <w:p w14:paraId="4B4AC2A2" w14:textId="77777777" w:rsidR="00054C97" w:rsidRPr="00054C97" w:rsidRDefault="00054C97" w:rsidP="00054C97">
      <w:pPr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0E198F01" w14:textId="77777777" w:rsidR="00054C97" w:rsidRPr="00054C97" w:rsidRDefault="00054C97" w:rsidP="00054C97">
      <w:pPr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058FDE27" w14:textId="77777777" w:rsidR="00054C97" w:rsidRPr="00054C97" w:rsidRDefault="00054C97" w:rsidP="00054C97">
      <w:pPr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7B4A27E6" w14:textId="77777777" w:rsidR="00054C97" w:rsidRPr="00054C97" w:rsidRDefault="00054C97" w:rsidP="00054C97">
      <w:pPr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61E6098C" w14:textId="77777777" w:rsidR="00054C97" w:rsidRDefault="00054C97" w:rsidP="00054C97">
      <w:pPr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2D9719B3" w14:textId="77777777" w:rsidR="00054C97" w:rsidRDefault="00054C97" w:rsidP="00054C97">
      <w:pPr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11FC0F3C" w14:textId="77777777" w:rsidR="00054C97" w:rsidRDefault="00054C97" w:rsidP="00054C97">
      <w:pPr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115BE18E" w14:textId="77777777" w:rsidR="00054C97" w:rsidRDefault="00054C97" w:rsidP="00054C97">
      <w:pPr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552F6366" w14:textId="77777777" w:rsidR="00054C97" w:rsidRDefault="00054C97" w:rsidP="00054C97">
      <w:pPr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5FCD14AF" w14:textId="77777777" w:rsidR="00054C97" w:rsidRDefault="00054C97" w:rsidP="00054C97">
      <w:pPr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1B80B347" w14:textId="77777777" w:rsidR="00054C97" w:rsidRPr="00054C97" w:rsidRDefault="00054C97" w:rsidP="00054C97">
      <w:pPr>
        <w:rPr>
          <w:rFonts w:ascii="Garamond" w:eastAsiaTheme="minorHAnsi" w:hAnsi="Garamond"/>
          <w:b/>
          <w:sz w:val="20"/>
          <w:szCs w:val="20"/>
          <w:lang w:eastAsia="en-US"/>
        </w:rPr>
      </w:pPr>
    </w:p>
    <w:p w14:paraId="63617196" w14:textId="77777777" w:rsidR="003140A0" w:rsidRPr="009E09CC" w:rsidRDefault="003140A0" w:rsidP="00A22134">
      <w:pPr>
        <w:widowControl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lastRenderedPageBreak/>
        <w:t>PRÍLOHA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2</w:t>
      </w:r>
    </w:p>
    <w:p w14:paraId="2C4F7AE2" w14:textId="77777777" w:rsidR="003140A0" w:rsidRPr="009E09CC" w:rsidRDefault="003140A0" w:rsidP="00A22134">
      <w:pPr>
        <w:widowControl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0029FF74" w14:textId="77777777" w:rsidR="003140A0" w:rsidRPr="009E09CC" w:rsidRDefault="00AC7582" w:rsidP="00A22134">
      <w:pPr>
        <w:widowControl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TVORBA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CENY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  <w:r w:rsidR="00791E0C" w:rsidRPr="009E09CC">
        <w:rPr>
          <w:rFonts w:ascii="Garamond" w:hAnsi="Garamond"/>
          <w:b/>
          <w:sz w:val="20"/>
          <w:szCs w:val="20"/>
        </w:rPr>
        <w:t>DIELA</w:t>
      </w:r>
      <w:r w:rsidR="009E09CC" w:rsidRPr="009E09CC">
        <w:rPr>
          <w:rFonts w:ascii="Garamond" w:hAnsi="Garamond"/>
          <w:b/>
          <w:sz w:val="20"/>
          <w:szCs w:val="20"/>
        </w:rPr>
        <w:t xml:space="preserve"> </w:t>
      </w:r>
    </w:p>
    <w:p w14:paraId="6639C654" w14:textId="77777777" w:rsidR="00FD0D07" w:rsidRPr="009E09CC" w:rsidRDefault="00FD0D07" w:rsidP="00A22134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tbl>
      <w:tblPr>
        <w:tblStyle w:val="Mriekatabuky"/>
        <w:tblW w:w="5034" w:type="pct"/>
        <w:tblLook w:val="04A0" w:firstRow="1" w:lastRow="0" w:firstColumn="1" w:lastColumn="0" w:noHBand="0" w:noVBand="1"/>
      </w:tblPr>
      <w:tblGrid>
        <w:gridCol w:w="703"/>
        <w:gridCol w:w="3546"/>
        <w:gridCol w:w="1700"/>
        <w:gridCol w:w="1985"/>
        <w:gridCol w:w="1760"/>
      </w:tblGrid>
      <w:tr w:rsidR="00FD0D07" w:rsidRPr="009E09CC" w14:paraId="1E8EBF34" w14:textId="77777777" w:rsidTr="00BD54ED">
        <w:trPr>
          <w:trHeight w:val="589"/>
        </w:trPr>
        <w:tc>
          <w:tcPr>
            <w:tcW w:w="362" w:type="pct"/>
          </w:tcPr>
          <w:p w14:paraId="517A5F68" w14:textId="77777777" w:rsidR="00FD0D07" w:rsidRPr="009E09CC" w:rsidRDefault="00FD0D07" w:rsidP="00A22134">
            <w:pPr>
              <w:pStyle w:val="Odsekzoznamu"/>
              <w:widowControl w:val="0"/>
              <w:ind w:left="0" w:right="601"/>
              <w:rPr>
                <w:sz w:val="20"/>
                <w:szCs w:val="20"/>
                <w:lang w:val="sk-SK"/>
              </w:rPr>
            </w:pPr>
          </w:p>
        </w:tc>
        <w:tc>
          <w:tcPr>
            <w:tcW w:w="1829" w:type="pct"/>
          </w:tcPr>
          <w:p w14:paraId="5EAAE74E" w14:textId="77777777" w:rsidR="00FD0D07" w:rsidRPr="009E09CC" w:rsidRDefault="00FD0D07" w:rsidP="00A22134">
            <w:pPr>
              <w:widowControl w:val="0"/>
              <w:jc w:val="center"/>
              <w:rPr>
                <w:b/>
                <w:sz w:val="20"/>
                <w:szCs w:val="20"/>
                <w:lang w:val="sk-SK"/>
              </w:rPr>
            </w:pPr>
            <w:r w:rsidRPr="009E09CC">
              <w:rPr>
                <w:b/>
                <w:sz w:val="20"/>
                <w:szCs w:val="20"/>
                <w:lang w:val="sk-SK"/>
              </w:rPr>
              <w:t>Názov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b/>
                <w:sz w:val="20"/>
                <w:szCs w:val="20"/>
                <w:lang w:val="sk-SK"/>
              </w:rPr>
              <w:t>položky</w:t>
            </w:r>
          </w:p>
        </w:tc>
        <w:tc>
          <w:tcPr>
            <w:tcW w:w="877" w:type="pct"/>
            <w:vAlign w:val="center"/>
          </w:tcPr>
          <w:p w14:paraId="5D7882F6" w14:textId="77777777" w:rsidR="00FD0D07" w:rsidRPr="009E09CC" w:rsidRDefault="00FD0D07" w:rsidP="00A22134">
            <w:pPr>
              <w:widowControl w:val="0"/>
              <w:jc w:val="center"/>
              <w:rPr>
                <w:b/>
                <w:sz w:val="20"/>
                <w:szCs w:val="20"/>
                <w:lang w:val="sk-SK"/>
              </w:rPr>
            </w:pPr>
            <w:r w:rsidRPr="009E09CC">
              <w:rPr>
                <w:b/>
                <w:sz w:val="20"/>
                <w:szCs w:val="20"/>
                <w:lang w:val="sk-SK"/>
              </w:rPr>
              <w:t>jednotková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b/>
                <w:sz w:val="20"/>
                <w:szCs w:val="20"/>
                <w:lang w:val="sk-SK"/>
              </w:rPr>
              <w:t>cena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b/>
                <w:sz w:val="20"/>
                <w:szCs w:val="20"/>
                <w:lang w:val="sk-SK"/>
              </w:rPr>
              <w:t>v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="00351C29">
              <w:rPr>
                <w:b/>
                <w:sz w:val="20"/>
                <w:szCs w:val="20"/>
                <w:lang w:val="sk-SK"/>
              </w:rPr>
              <w:t>EUR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b/>
                <w:sz w:val="20"/>
                <w:szCs w:val="20"/>
                <w:lang w:val="sk-SK"/>
              </w:rPr>
              <w:t>bez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b/>
                <w:sz w:val="20"/>
                <w:szCs w:val="20"/>
                <w:lang w:val="sk-SK"/>
              </w:rPr>
              <w:t>DPH</w:t>
            </w:r>
          </w:p>
        </w:tc>
        <w:tc>
          <w:tcPr>
            <w:tcW w:w="1024" w:type="pct"/>
            <w:vAlign w:val="center"/>
          </w:tcPr>
          <w:p w14:paraId="7344F939" w14:textId="77777777" w:rsidR="00FD0D07" w:rsidRPr="009E09CC" w:rsidRDefault="00FD0D07" w:rsidP="00A22134">
            <w:pPr>
              <w:widowControl w:val="0"/>
              <w:jc w:val="center"/>
              <w:rPr>
                <w:b/>
                <w:sz w:val="20"/>
                <w:szCs w:val="20"/>
                <w:lang w:val="sk-SK"/>
              </w:rPr>
            </w:pPr>
            <w:r w:rsidRPr="009E09CC">
              <w:rPr>
                <w:b/>
                <w:sz w:val="20"/>
                <w:szCs w:val="20"/>
                <w:lang w:val="sk-SK"/>
              </w:rPr>
              <w:t>Predpokladaný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b/>
                <w:sz w:val="20"/>
                <w:szCs w:val="20"/>
                <w:lang w:val="sk-SK"/>
              </w:rPr>
              <w:t>objem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b/>
                <w:sz w:val="20"/>
                <w:szCs w:val="20"/>
                <w:lang w:val="sk-SK"/>
              </w:rPr>
              <w:t>v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="00351C29">
              <w:rPr>
                <w:b/>
                <w:sz w:val="20"/>
                <w:szCs w:val="20"/>
                <w:lang w:val="sk-SK"/>
              </w:rPr>
              <w:t>k</w:t>
            </w:r>
            <w:r w:rsidRPr="009E09CC">
              <w:rPr>
                <w:b/>
                <w:sz w:val="20"/>
                <w:szCs w:val="20"/>
                <w:lang w:val="sk-SK"/>
              </w:rPr>
              <w:t>s/</w:t>
            </w:r>
            <w:proofErr w:type="spellStart"/>
            <w:r w:rsidR="00351C29">
              <w:rPr>
                <w:b/>
                <w:sz w:val="20"/>
                <w:szCs w:val="20"/>
                <w:lang w:val="sk-SK"/>
              </w:rPr>
              <w:t>b</w:t>
            </w:r>
            <w:r w:rsidRPr="009E09CC">
              <w:rPr>
                <w:b/>
                <w:sz w:val="20"/>
                <w:szCs w:val="20"/>
                <w:lang w:val="sk-SK"/>
              </w:rPr>
              <w:t>m</w:t>
            </w:r>
            <w:proofErr w:type="spellEnd"/>
          </w:p>
        </w:tc>
        <w:tc>
          <w:tcPr>
            <w:tcW w:w="908" w:type="pct"/>
            <w:vAlign w:val="center"/>
          </w:tcPr>
          <w:p w14:paraId="3819E217" w14:textId="77777777" w:rsidR="00FD0D07" w:rsidRPr="009E09CC" w:rsidRDefault="00FD0D07" w:rsidP="00A22134">
            <w:pPr>
              <w:widowControl w:val="0"/>
              <w:jc w:val="center"/>
              <w:rPr>
                <w:b/>
                <w:sz w:val="20"/>
                <w:szCs w:val="20"/>
                <w:lang w:val="sk-SK"/>
              </w:rPr>
            </w:pPr>
            <w:r w:rsidRPr="009E09CC">
              <w:rPr>
                <w:b/>
                <w:sz w:val="20"/>
                <w:szCs w:val="20"/>
                <w:lang w:val="sk-SK"/>
              </w:rPr>
              <w:t>Cena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b/>
                <w:sz w:val="20"/>
                <w:szCs w:val="20"/>
                <w:lang w:val="sk-SK"/>
              </w:rPr>
              <w:t>spolu</w:t>
            </w:r>
          </w:p>
          <w:p w14:paraId="540352DD" w14:textId="77777777" w:rsidR="00FD0D07" w:rsidRPr="009E09CC" w:rsidRDefault="00FD0D07" w:rsidP="00A22134">
            <w:pPr>
              <w:widowControl w:val="0"/>
              <w:jc w:val="center"/>
              <w:rPr>
                <w:b/>
                <w:sz w:val="20"/>
                <w:szCs w:val="20"/>
                <w:lang w:val="sk-SK"/>
              </w:rPr>
            </w:pPr>
            <w:r w:rsidRPr="009E09CC">
              <w:rPr>
                <w:b/>
                <w:sz w:val="20"/>
                <w:szCs w:val="20"/>
                <w:lang w:val="sk-SK"/>
              </w:rPr>
              <w:t>v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="00351C29">
              <w:rPr>
                <w:b/>
                <w:sz w:val="20"/>
                <w:szCs w:val="20"/>
                <w:lang w:val="sk-SK"/>
              </w:rPr>
              <w:t>EUR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b/>
                <w:sz w:val="20"/>
                <w:szCs w:val="20"/>
                <w:lang w:val="sk-SK"/>
              </w:rPr>
              <w:t>bez</w:t>
            </w:r>
            <w:r w:rsidR="009E09CC" w:rsidRPr="009E09CC">
              <w:rPr>
                <w:b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b/>
                <w:sz w:val="20"/>
                <w:szCs w:val="20"/>
                <w:lang w:val="sk-SK"/>
              </w:rPr>
              <w:t>DPH</w:t>
            </w:r>
          </w:p>
        </w:tc>
      </w:tr>
      <w:tr w:rsidR="00FD0D07" w:rsidRPr="009E09CC" w14:paraId="3FF4B759" w14:textId="77777777" w:rsidTr="00BD54ED">
        <w:tc>
          <w:tcPr>
            <w:tcW w:w="362" w:type="pct"/>
          </w:tcPr>
          <w:p w14:paraId="6549FC57" w14:textId="77777777" w:rsidR="00FD0D07" w:rsidRPr="009E09CC" w:rsidRDefault="00FD0D07" w:rsidP="00A22134">
            <w:pPr>
              <w:pStyle w:val="Odsekzoznamu"/>
              <w:widowControl w:val="0"/>
              <w:numPr>
                <w:ilvl w:val="0"/>
                <w:numId w:val="24"/>
              </w:numPr>
              <w:tabs>
                <w:tab w:val="left" w:pos="426"/>
              </w:tabs>
              <w:ind w:left="0" w:right="601" w:firstLine="0"/>
              <w:rPr>
                <w:sz w:val="20"/>
                <w:szCs w:val="20"/>
                <w:lang w:val="sk-SK"/>
              </w:rPr>
            </w:pPr>
          </w:p>
        </w:tc>
        <w:tc>
          <w:tcPr>
            <w:tcW w:w="1829" w:type="pct"/>
          </w:tcPr>
          <w:p w14:paraId="62627643" w14:textId="77777777" w:rsidR="00FD0D07" w:rsidRPr="009E09CC" w:rsidRDefault="00351C29" w:rsidP="00A22134">
            <w:pPr>
              <w:widowControl w:val="0"/>
              <w:rPr>
                <w:sz w:val="20"/>
                <w:szCs w:val="20"/>
                <w:lang w:val="sk-SK"/>
              </w:rPr>
            </w:pPr>
            <w:r>
              <w:rPr>
                <w:iCs/>
                <w:sz w:val="20"/>
                <w:szCs w:val="20"/>
                <w:lang w:val="sk-SK"/>
              </w:rPr>
              <w:t>O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prava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koľajovej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srdcovky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navarovaním</w:t>
            </w:r>
            <w:r>
              <w:rPr>
                <w:iCs/>
                <w:sz w:val="20"/>
                <w:szCs w:val="20"/>
                <w:lang w:val="sk-SK"/>
              </w:rPr>
              <w:t xml:space="preserve"> (ks)</w:t>
            </w:r>
          </w:p>
        </w:tc>
        <w:tc>
          <w:tcPr>
            <w:tcW w:w="877" w:type="pct"/>
            <w:vAlign w:val="center"/>
          </w:tcPr>
          <w:p w14:paraId="765FCE50" w14:textId="0B4535D2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024" w:type="pct"/>
            <w:vAlign w:val="center"/>
          </w:tcPr>
          <w:p w14:paraId="547ADB6E" w14:textId="697B1B74" w:rsidR="00FD0D07" w:rsidRPr="009E09CC" w:rsidRDefault="00054C9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98</w:t>
            </w:r>
          </w:p>
        </w:tc>
        <w:tc>
          <w:tcPr>
            <w:tcW w:w="908" w:type="pct"/>
            <w:vAlign w:val="center"/>
          </w:tcPr>
          <w:p w14:paraId="0840FB48" w14:textId="5F45A254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FD0D07" w:rsidRPr="009E09CC" w14:paraId="3FC299E5" w14:textId="77777777" w:rsidTr="00BD54ED">
        <w:tc>
          <w:tcPr>
            <w:tcW w:w="362" w:type="pct"/>
          </w:tcPr>
          <w:p w14:paraId="2A2AA208" w14:textId="77777777" w:rsidR="00FD0D07" w:rsidRPr="009E09CC" w:rsidRDefault="00FD0D07" w:rsidP="00A22134">
            <w:pPr>
              <w:pStyle w:val="Odsekzoznamu"/>
              <w:widowControl w:val="0"/>
              <w:numPr>
                <w:ilvl w:val="0"/>
                <w:numId w:val="24"/>
              </w:numPr>
              <w:tabs>
                <w:tab w:val="left" w:pos="54"/>
                <w:tab w:val="left" w:pos="426"/>
              </w:tabs>
              <w:ind w:left="0" w:right="601" w:firstLine="0"/>
              <w:rPr>
                <w:sz w:val="20"/>
                <w:szCs w:val="20"/>
                <w:lang w:val="sk-SK"/>
              </w:rPr>
            </w:pPr>
          </w:p>
        </w:tc>
        <w:tc>
          <w:tcPr>
            <w:tcW w:w="1829" w:type="pct"/>
          </w:tcPr>
          <w:p w14:paraId="4096D86F" w14:textId="00336964" w:rsidR="00FD0D07" w:rsidRPr="009E09CC" w:rsidRDefault="00163FCB" w:rsidP="00A22134">
            <w:pPr>
              <w:widowControl w:val="0"/>
              <w:rPr>
                <w:sz w:val="20"/>
                <w:szCs w:val="20"/>
                <w:lang w:val="sk-SK"/>
              </w:rPr>
            </w:pPr>
            <w:r>
              <w:rPr>
                <w:iCs/>
                <w:sz w:val="20"/>
                <w:szCs w:val="20"/>
                <w:lang w:val="sk-SK"/>
              </w:rPr>
              <w:t>Oprava n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avarovaním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koľajovej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="00FD0D07" w:rsidRPr="009E09CC">
              <w:rPr>
                <w:iCs/>
                <w:sz w:val="20"/>
                <w:szCs w:val="20"/>
                <w:lang w:val="sk-SK"/>
              </w:rPr>
              <w:t>dvojmontáže</w:t>
            </w:r>
            <w:proofErr w:type="spellEnd"/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(rozraď.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výhybka)</w:t>
            </w:r>
            <w:r w:rsidR="00054C97">
              <w:rPr>
                <w:iCs/>
                <w:sz w:val="20"/>
                <w:szCs w:val="20"/>
                <w:lang w:val="sk-SK"/>
              </w:rPr>
              <w:t>automatom pod tavivom</w:t>
            </w:r>
            <w:r w:rsidR="00351C29">
              <w:rPr>
                <w:iCs/>
                <w:sz w:val="20"/>
                <w:szCs w:val="20"/>
                <w:lang w:val="sk-SK"/>
              </w:rPr>
              <w:t xml:space="preserve"> (</w:t>
            </w:r>
            <w:proofErr w:type="spellStart"/>
            <w:r w:rsidR="00351C29">
              <w:rPr>
                <w:iCs/>
                <w:sz w:val="20"/>
                <w:szCs w:val="20"/>
                <w:lang w:val="sk-SK"/>
              </w:rPr>
              <w:t>bm</w:t>
            </w:r>
            <w:proofErr w:type="spellEnd"/>
            <w:r w:rsidR="00351C29">
              <w:rPr>
                <w:iCs/>
                <w:sz w:val="20"/>
                <w:szCs w:val="20"/>
                <w:lang w:val="sk-SK"/>
              </w:rPr>
              <w:t>)</w:t>
            </w:r>
          </w:p>
        </w:tc>
        <w:tc>
          <w:tcPr>
            <w:tcW w:w="877" w:type="pct"/>
            <w:vAlign w:val="center"/>
          </w:tcPr>
          <w:p w14:paraId="75F9F7C2" w14:textId="792E5FA6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024" w:type="pct"/>
            <w:vAlign w:val="center"/>
          </w:tcPr>
          <w:p w14:paraId="11A2BABA" w14:textId="017BD284" w:rsidR="00FD0D07" w:rsidRPr="009E09CC" w:rsidRDefault="00054C9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60</w:t>
            </w:r>
          </w:p>
        </w:tc>
        <w:tc>
          <w:tcPr>
            <w:tcW w:w="908" w:type="pct"/>
            <w:vAlign w:val="center"/>
          </w:tcPr>
          <w:p w14:paraId="2AE21EC1" w14:textId="0D71603D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FD0D07" w:rsidRPr="009E09CC" w14:paraId="78C72DD9" w14:textId="77777777" w:rsidTr="00BD54ED">
        <w:tc>
          <w:tcPr>
            <w:tcW w:w="362" w:type="pct"/>
          </w:tcPr>
          <w:p w14:paraId="2796C07B" w14:textId="77777777" w:rsidR="00FD0D07" w:rsidRPr="009E09CC" w:rsidRDefault="00FD0D07" w:rsidP="00A22134">
            <w:pPr>
              <w:pStyle w:val="Odsekzoznamu"/>
              <w:widowControl w:val="0"/>
              <w:numPr>
                <w:ilvl w:val="0"/>
                <w:numId w:val="24"/>
              </w:numPr>
              <w:tabs>
                <w:tab w:val="left" w:pos="54"/>
                <w:tab w:val="left" w:pos="426"/>
              </w:tabs>
              <w:ind w:left="0" w:right="601" w:firstLine="0"/>
              <w:rPr>
                <w:sz w:val="20"/>
                <w:szCs w:val="20"/>
                <w:lang w:val="sk-SK"/>
              </w:rPr>
            </w:pPr>
          </w:p>
        </w:tc>
        <w:tc>
          <w:tcPr>
            <w:tcW w:w="1829" w:type="pct"/>
          </w:tcPr>
          <w:p w14:paraId="5D6303CD" w14:textId="1FD8C954" w:rsidR="00FD0D07" w:rsidRPr="009E09CC" w:rsidRDefault="00351C29" w:rsidP="00A22134">
            <w:pPr>
              <w:widowControl w:val="0"/>
              <w:rPr>
                <w:sz w:val="20"/>
                <w:szCs w:val="20"/>
                <w:lang w:val="sk-SK"/>
              </w:rPr>
            </w:pPr>
            <w:r>
              <w:rPr>
                <w:iCs/>
                <w:sz w:val="20"/>
                <w:szCs w:val="20"/>
                <w:lang w:val="sk-SK"/>
              </w:rPr>
              <w:t>O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prava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hlavy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koľajnice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navarovaním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054C97">
              <w:rPr>
                <w:iCs/>
                <w:sz w:val="20"/>
                <w:szCs w:val="20"/>
                <w:lang w:val="sk-SK"/>
              </w:rPr>
              <w:t>ručne</w:t>
            </w:r>
          </w:p>
        </w:tc>
        <w:tc>
          <w:tcPr>
            <w:tcW w:w="877" w:type="pct"/>
            <w:vAlign w:val="center"/>
          </w:tcPr>
          <w:p w14:paraId="3A95B680" w14:textId="03186383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024" w:type="pct"/>
            <w:vAlign w:val="center"/>
          </w:tcPr>
          <w:p w14:paraId="1C871CFA" w14:textId="7FA8EBF9" w:rsidR="00FD0D07" w:rsidRPr="009E09CC" w:rsidRDefault="00054C9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100</w:t>
            </w:r>
          </w:p>
        </w:tc>
        <w:tc>
          <w:tcPr>
            <w:tcW w:w="908" w:type="pct"/>
            <w:vAlign w:val="center"/>
          </w:tcPr>
          <w:p w14:paraId="066F5972" w14:textId="5185B0F7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FD0D07" w:rsidRPr="009E09CC" w14:paraId="65E6EBC7" w14:textId="77777777" w:rsidTr="00BD54ED">
        <w:tc>
          <w:tcPr>
            <w:tcW w:w="362" w:type="pct"/>
          </w:tcPr>
          <w:p w14:paraId="0C36C9F5" w14:textId="77777777" w:rsidR="00FD0D07" w:rsidRPr="009E09CC" w:rsidRDefault="00FD0D07" w:rsidP="00A22134">
            <w:pPr>
              <w:pStyle w:val="Odsekzoznamu"/>
              <w:widowControl w:val="0"/>
              <w:numPr>
                <w:ilvl w:val="0"/>
                <w:numId w:val="24"/>
              </w:numPr>
              <w:tabs>
                <w:tab w:val="left" w:pos="54"/>
                <w:tab w:val="left" w:pos="426"/>
              </w:tabs>
              <w:ind w:left="0" w:right="601" w:firstLine="0"/>
              <w:rPr>
                <w:sz w:val="20"/>
                <w:szCs w:val="20"/>
                <w:lang w:val="sk-SK"/>
              </w:rPr>
            </w:pPr>
          </w:p>
        </w:tc>
        <w:tc>
          <w:tcPr>
            <w:tcW w:w="1829" w:type="pct"/>
          </w:tcPr>
          <w:p w14:paraId="2CEE73AD" w14:textId="4BAD1560" w:rsidR="00FD0D07" w:rsidRPr="009E09CC" w:rsidRDefault="00351C29" w:rsidP="00A22134">
            <w:pPr>
              <w:widowControl w:val="0"/>
              <w:rPr>
                <w:sz w:val="20"/>
                <w:szCs w:val="20"/>
                <w:lang w:val="sk-SK"/>
              </w:rPr>
            </w:pPr>
            <w:r>
              <w:rPr>
                <w:iCs/>
                <w:sz w:val="20"/>
                <w:szCs w:val="20"/>
                <w:lang w:val="sk-SK"/>
              </w:rPr>
              <w:t>O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prava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hlavy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koľajnice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navarovaním</w:t>
            </w:r>
            <w:r w:rsidR="00054C97">
              <w:rPr>
                <w:iCs/>
                <w:sz w:val="20"/>
                <w:szCs w:val="20"/>
                <w:lang w:val="sk-SK"/>
              </w:rPr>
              <w:t xml:space="preserve"> automatom pod tavivom</w:t>
            </w:r>
          </w:p>
        </w:tc>
        <w:tc>
          <w:tcPr>
            <w:tcW w:w="877" w:type="pct"/>
            <w:vAlign w:val="center"/>
          </w:tcPr>
          <w:p w14:paraId="52D88C1D" w14:textId="59AE43F9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024" w:type="pct"/>
            <w:vAlign w:val="center"/>
          </w:tcPr>
          <w:p w14:paraId="58840D53" w14:textId="5FC09F65" w:rsidR="00FD0D07" w:rsidRPr="009E09CC" w:rsidRDefault="00054C9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330</w:t>
            </w:r>
          </w:p>
        </w:tc>
        <w:tc>
          <w:tcPr>
            <w:tcW w:w="908" w:type="pct"/>
            <w:vAlign w:val="center"/>
          </w:tcPr>
          <w:p w14:paraId="5D000C5B" w14:textId="10E2E566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FD0D07" w:rsidRPr="009E09CC" w14:paraId="4F871D80" w14:textId="77777777" w:rsidTr="00BD54ED">
        <w:tc>
          <w:tcPr>
            <w:tcW w:w="362" w:type="pct"/>
          </w:tcPr>
          <w:p w14:paraId="66F020A2" w14:textId="77777777" w:rsidR="00FD0D07" w:rsidRPr="009E09CC" w:rsidRDefault="00FD0D07" w:rsidP="00A22134">
            <w:pPr>
              <w:pStyle w:val="Odsekzoznamu"/>
              <w:widowControl w:val="0"/>
              <w:numPr>
                <w:ilvl w:val="0"/>
                <w:numId w:val="24"/>
              </w:numPr>
              <w:tabs>
                <w:tab w:val="left" w:pos="54"/>
                <w:tab w:val="left" w:pos="426"/>
              </w:tabs>
              <w:ind w:left="0" w:right="601" w:firstLine="0"/>
              <w:rPr>
                <w:sz w:val="20"/>
                <w:szCs w:val="20"/>
                <w:lang w:val="sk-SK"/>
              </w:rPr>
            </w:pPr>
          </w:p>
        </w:tc>
        <w:tc>
          <w:tcPr>
            <w:tcW w:w="1829" w:type="pct"/>
          </w:tcPr>
          <w:p w14:paraId="2520E3E9" w14:textId="4F04BC1C" w:rsidR="00FD0D07" w:rsidRPr="009E09CC" w:rsidRDefault="00351C29" w:rsidP="00A22134">
            <w:pPr>
              <w:widowControl w:val="0"/>
              <w:rPr>
                <w:sz w:val="20"/>
                <w:szCs w:val="20"/>
                <w:lang w:val="sk-SK"/>
              </w:rPr>
            </w:pPr>
            <w:r>
              <w:rPr>
                <w:iCs/>
                <w:sz w:val="20"/>
                <w:szCs w:val="20"/>
                <w:lang w:val="sk-SK"/>
              </w:rPr>
              <w:t>O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prava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="00FD0D07" w:rsidRPr="009E09CC">
              <w:rPr>
                <w:iCs/>
                <w:sz w:val="20"/>
                <w:szCs w:val="20"/>
                <w:lang w:val="sk-SK"/>
              </w:rPr>
              <w:t>opornice</w:t>
            </w:r>
            <w:proofErr w:type="spellEnd"/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koľajnice</w:t>
            </w:r>
            <w:r w:rsidR="009E09CC" w:rsidRPr="009E09CC">
              <w:rPr>
                <w:iCs/>
                <w:sz w:val="20"/>
                <w:szCs w:val="20"/>
                <w:lang w:val="sk-SK"/>
              </w:rPr>
              <w:t xml:space="preserve"> </w:t>
            </w:r>
            <w:r w:rsidR="00FD0D07" w:rsidRPr="009E09CC">
              <w:rPr>
                <w:iCs/>
                <w:sz w:val="20"/>
                <w:szCs w:val="20"/>
                <w:lang w:val="sk-SK"/>
              </w:rPr>
              <w:t>navarovaním</w:t>
            </w:r>
            <w:r>
              <w:rPr>
                <w:iCs/>
                <w:sz w:val="20"/>
                <w:szCs w:val="20"/>
                <w:lang w:val="sk-SK"/>
              </w:rPr>
              <w:t xml:space="preserve"> </w:t>
            </w:r>
            <w:r w:rsidR="00054C97">
              <w:rPr>
                <w:iCs/>
                <w:sz w:val="20"/>
                <w:szCs w:val="20"/>
                <w:lang w:val="sk-SK"/>
              </w:rPr>
              <w:t xml:space="preserve"> ručne </w:t>
            </w:r>
          </w:p>
        </w:tc>
        <w:tc>
          <w:tcPr>
            <w:tcW w:w="877" w:type="pct"/>
            <w:vAlign w:val="center"/>
          </w:tcPr>
          <w:p w14:paraId="79D41B30" w14:textId="0D7287D2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024" w:type="pct"/>
            <w:vAlign w:val="center"/>
          </w:tcPr>
          <w:p w14:paraId="5923ED75" w14:textId="1156EE68" w:rsidR="00FD0D07" w:rsidRPr="009E09CC" w:rsidRDefault="00054C9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100</w:t>
            </w:r>
          </w:p>
        </w:tc>
        <w:tc>
          <w:tcPr>
            <w:tcW w:w="908" w:type="pct"/>
            <w:vAlign w:val="center"/>
          </w:tcPr>
          <w:p w14:paraId="5259866E" w14:textId="6B874295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FD0D07" w:rsidRPr="009E09CC" w14:paraId="61676C3E" w14:textId="77777777" w:rsidTr="00BD54ED">
        <w:tc>
          <w:tcPr>
            <w:tcW w:w="362" w:type="pct"/>
            <w:tcBorders>
              <w:bottom w:val="single" w:sz="4" w:space="0" w:color="000000"/>
            </w:tcBorders>
          </w:tcPr>
          <w:p w14:paraId="0D8394CA" w14:textId="77777777" w:rsidR="00FD0D07" w:rsidRPr="009E09CC" w:rsidRDefault="00FD0D07" w:rsidP="00A22134">
            <w:pPr>
              <w:pStyle w:val="Odsekzoznamu"/>
              <w:widowControl w:val="0"/>
              <w:numPr>
                <w:ilvl w:val="0"/>
                <w:numId w:val="24"/>
              </w:numPr>
              <w:tabs>
                <w:tab w:val="left" w:pos="54"/>
                <w:tab w:val="left" w:pos="426"/>
              </w:tabs>
              <w:ind w:left="0" w:right="601" w:firstLine="0"/>
              <w:rPr>
                <w:sz w:val="20"/>
                <w:szCs w:val="20"/>
                <w:lang w:val="sk-SK"/>
              </w:rPr>
            </w:pPr>
          </w:p>
        </w:tc>
        <w:tc>
          <w:tcPr>
            <w:tcW w:w="1829" w:type="pct"/>
            <w:tcBorders>
              <w:bottom w:val="single" w:sz="4" w:space="0" w:color="000000"/>
            </w:tcBorders>
          </w:tcPr>
          <w:p w14:paraId="0BEFC255" w14:textId="65E5E2A8" w:rsidR="00FD0D07" w:rsidRPr="009E09CC" w:rsidRDefault="00054C97" w:rsidP="00A22134">
            <w:pPr>
              <w:widowControl w:val="0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 xml:space="preserve">Oprava </w:t>
            </w:r>
            <w:proofErr w:type="spellStart"/>
            <w:r>
              <w:rPr>
                <w:sz w:val="20"/>
                <w:szCs w:val="20"/>
                <w:lang w:val="sk-SK"/>
              </w:rPr>
              <w:t>opornice</w:t>
            </w:r>
            <w:proofErr w:type="spellEnd"/>
            <w:r>
              <w:rPr>
                <w:sz w:val="20"/>
                <w:szCs w:val="20"/>
                <w:lang w:val="sk-SK"/>
              </w:rPr>
              <w:t xml:space="preserve"> koľajnice navarovaním automatom pod tavivom</w:t>
            </w:r>
          </w:p>
        </w:tc>
        <w:tc>
          <w:tcPr>
            <w:tcW w:w="877" w:type="pct"/>
            <w:tcBorders>
              <w:bottom w:val="single" w:sz="4" w:space="0" w:color="000000"/>
            </w:tcBorders>
            <w:vAlign w:val="center"/>
          </w:tcPr>
          <w:p w14:paraId="07FEEC28" w14:textId="7DD13E08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024" w:type="pct"/>
            <w:tcBorders>
              <w:bottom w:val="single" w:sz="4" w:space="0" w:color="000000"/>
            </w:tcBorders>
            <w:vAlign w:val="center"/>
          </w:tcPr>
          <w:p w14:paraId="59B673A0" w14:textId="35554830" w:rsidR="00FD0D07" w:rsidRPr="009E09CC" w:rsidRDefault="00054C9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300</w:t>
            </w:r>
          </w:p>
        </w:tc>
        <w:tc>
          <w:tcPr>
            <w:tcW w:w="908" w:type="pct"/>
            <w:tcBorders>
              <w:bottom w:val="single" w:sz="4" w:space="0" w:color="000000"/>
            </w:tcBorders>
            <w:vAlign w:val="center"/>
          </w:tcPr>
          <w:p w14:paraId="477EAAB3" w14:textId="3F1247BD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FD0D07" w:rsidRPr="009E09CC" w14:paraId="6680F698" w14:textId="77777777" w:rsidTr="00BD54ED">
        <w:tc>
          <w:tcPr>
            <w:tcW w:w="362" w:type="pct"/>
            <w:tcBorders>
              <w:left w:val="nil"/>
              <w:right w:val="nil"/>
            </w:tcBorders>
          </w:tcPr>
          <w:p w14:paraId="57B070D8" w14:textId="77777777" w:rsidR="00FD0D07" w:rsidRPr="009E09CC" w:rsidRDefault="00FD0D07" w:rsidP="00A22134">
            <w:pPr>
              <w:pStyle w:val="Odsekzoznamu"/>
              <w:widowControl w:val="0"/>
              <w:tabs>
                <w:tab w:val="left" w:pos="54"/>
                <w:tab w:val="left" w:pos="426"/>
              </w:tabs>
              <w:ind w:left="0" w:right="601"/>
              <w:rPr>
                <w:sz w:val="20"/>
                <w:szCs w:val="20"/>
                <w:lang w:val="sk-SK"/>
              </w:rPr>
            </w:pPr>
          </w:p>
        </w:tc>
        <w:tc>
          <w:tcPr>
            <w:tcW w:w="1829" w:type="pct"/>
            <w:tcBorders>
              <w:left w:val="nil"/>
              <w:right w:val="nil"/>
            </w:tcBorders>
            <w:vAlign w:val="center"/>
          </w:tcPr>
          <w:p w14:paraId="26E60502" w14:textId="77777777" w:rsidR="00FD0D07" w:rsidRPr="009E09CC" w:rsidRDefault="00FD0D07" w:rsidP="00A22134">
            <w:pPr>
              <w:widowControl w:val="0"/>
              <w:rPr>
                <w:sz w:val="20"/>
                <w:szCs w:val="20"/>
                <w:lang w:val="sk-SK"/>
              </w:rPr>
            </w:pPr>
          </w:p>
        </w:tc>
        <w:tc>
          <w:tcPr>
            <w:tcW w:w="877" w:type="pct"/>
            <w:tcBorders>
              <w:left w:val="nil"/>
              <w:right w:val="nil"/>
            </w:tcBorders>
            <w:vAlign w:val="center"/>
          </w:tcPr>
          <w:p w14:paraId="615ADED6" w14:textId="77777777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1024" w:type="pct"/>
            <w:tcBorders>
              <w:left w:val="nil"/>
              <w:right w:val="nil"/>
            </w:tcBorders>
            <w:vAlign w:val="center"/>
          </w:tcPr>
          <w:p w14:paraId="7623B206" w14:textId="77777777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  <w:tc>
          <w:tcPr>
            <w:tcW w:w="908" w:type="pct"/>
            <w:tcBorders>
              <w:left w:val="nil"/>
              <w:right w:val="nil"/>
            </w:tcBorders>
            <w:vAlign w:val="center"/>
          </w:tcPr>
          <w:p w14:paraId="52717ACD" w14:textId="77777777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FD0D07" w:rsidRPr="009E09CC" w14:paraId="3D1FFBAF" w14:textId="77777777" w:rsidTr="00BD54ED">
        <w:tc>
          <w:tcPr>
            <w:tcW w:w="362" w:type="pct"/>
            <w:shd w:val="clear" w:color="auto" w:fill="D9D9D9" w:themeFill="background1" w:themeFillShade="D9"/>
          </w:tcPr>
          <w:p w14:paraId="7C81032D" w14:textId="77777777" w:rsidR="00FD0D07" w:rsidRPr="009E09CC" w:rsidRDefault="00FD0D07" w:rsidP="00A22134">
            <w:pPr>
              <w:pStyle w:val="Odsekzoznamu"/>
              <w:widowControl w:val="0"/>
              <w:tabs>
                <w:tab w:val="left" w:pos="54"/>
                <w:tab w:val="left" w:pos="426"/>
              </w:tabs>
              <w:ind w:left="0" w:right="601"/>
              <w:rPr>
                <w:sz w:val="20"/>
                <w:szCs w:val="20"/>
                <w:lang w:val="sk-SK"/>
              </w:rPr>
            </w:pPr>
          </w:p>
        </w:tc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C63CD01" w14:textId="77777777" w:rsidR="00BD54ED" w:rsidRDefault="00BD54ED" w:rsidP="00A22134">
            <w:pPr>
              <w:widowControl w:val="0"/>
              <w:rPr>
                <w:rFonts w:cs="Tahoma"/>
                <w:b/>
                <w:bCs/>
                <w:sz w:val="20"/>
                <w:szCs w:val="20"/>
                <w:lang w:val="sk-SK"/>
              </w:rPr>
            </w:pPr>
          </w:p>
          <w:p w14:paraId="1BBCA2B7" w14:textId="77777777" w:rsidR="00DB3582" w:rsidRDefault="00FD0D07" w:rsidP="00A22134">
            <w:pPr>
              <w:widowControl w:val="0"/>
              <w:rPr>
                <w:rFonts w:cs="Tahoma"/>
                <w:bCs/>
                <w:sz w:val="20"/>
                <w:szCs w:val="20"/>
                <w:lang w:val="sk-SK"/>
              </w:rPr>
            </w:pPr>
            <w:r w:rsidRPr="009E09CC">
              <w:rPr>
                <w:rFonts w:cs="Tahoma"/>
                <w:b/>
                <w:bCs/>
                <w:sz w:val="20"/>
                <w:szCs w:val="20"/>
                <w:lang w:val="sk-SK"/>
              </w:rPr>
              <w:t>Celková</w:t>
            </w:r>
            <w:r w:rsidR="009E09CC" w:rsidRPr="009E09CC">
              <w:rPr>
                <w:rFonts w:cs="Tahoma"/>
                <w:b/>
                <w:bCs/>
                <w:sz w:val="20"/>
                <w:szCs w:val="20"/>
                <w:lang w:val="sk-SK"/>
              </w:rPr>
              <w:t xml:space="preserve">  </w:t>
            </w:r>
            <w:r w:rsidRPr="009E09CC">
              <w:rPr>
                <w:rFonts w:cs="Tahoma"/>
                <w:b/>
                <w:bCs/>
                <w:sz w:val="20"/>
                <w:szCs w:val="20"/>
                <w:lang w:val="sk-SK"/>
              </w:rPr>
              <w:t>cena</w:t>
            </w:r>
            <w:r w:rsidR="009E09CC" w:rsidRPr="009E09CC">
              <w:rPr>
                <w:rFonts w:cs="Tahoma"/>
                <w:bCs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rFonts w:cs="Tahoma"/>
                <w:b/>
                <w:bCs/>
                <w:sz w:val="20"/>
                <w:szCs w:val="20"/>
                <w:lang w:val="sk-SK"/>
              </w:rPr>
              <w:t>za</w:t>
            </w:r>
            <w:r w:rsidR="009E09CC" w:rsidRPr="009E09CC">
              <w:rPr>
                <w:rFonts w:cs="Tahoma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3649A8" w:rsidRPr="009E09CC">
              <w:rPr>
                <w:rFonts w:cs="Tahoma"/>
                <w:b/>
                <w:bCs/>
                <w:sz w:val="20"/>
                <w:szCs w:val="20"/>
                <w:lang w:val="sk-SK"/>
              </w:rPr>
              <w:t>Dielo</w:t>
            </w:r>
            <w:r w:rsidR="009E09CC" w:rsidRPr="009E09CC">
              <w:rPr>
                <w:rFonts w:cs="Tahoma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rFonts w:cs="Tahoma"/>
                <w:b/>
                <w:bCs/>
                <w:sz w:val="20"/>
                <w:szCs w:val="20"/>
                <w:lang w:val="sk-SK"/>
              </w:rPr>
              <w:t>v</w:t>
            </w:r>
            <w:r w:rsidR="00556810">
              <w:rPr>
                <w:rFonts w:cs="Tahoma"/>
                <w:b/>
                <w:bCs/>
                <w:sz w:val="20"/>
                <w:szCs w:val="20"/>
                <w:lang w:val="sk-SK"/>
              </w:rPr>
              <w:t xml:space="preserve"> EUR </w:t>
            </w:r>
            <w:r w:rsidRPr="009E09CC">
              <w:rPr>
                <w:rFonts w:cs="Tahoma"/>
                <w:b/>
                <w:bCs/>
                <w:sz w:val="20"/>
                <w:szCs w:val="20"/>
                <w:lang w:val="sk-SK"/>
              </w:rPr>
              <w:t>bez</w:t>
            </w:r>
            <w:r w:rsidR="009E09CC" w:rsidRPr="009E09CC">
              <w:rPr>
                <w:rFonts w:cs="Tahoma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9E09CC">
              <w:rPr>
                <w:rFonts w:cs="Tahoma"/>
                <w:b/>
                <w:bCs/>
                <w:sz w:val="20"/>
                <w:szCs w:val="20"/>
                <w:lang w:val="sk-SK"/>
              </w:rPr>
              <w:t>DPH</w:t>
            </w:r>
          </w:p>
          <w:p w14:paraId="2EBB09FE" w14:textId="77777777" w:rsidR="00BD54ED" w:rsidRPr="00BD54ED" w:rsidRDefault="00BD54ED" w:rsidP="00A22134">
            <w:pPr>
              <w:widowControl w:val="0"/>
              <w:rPr>
                <w:rFonts w:cs="Tahoma"/>
                <w:bCs/>
                <w:sz w:val="20"/>
                <w:szCs w:val="20"/>
                <w:lang w:val="sk-SK"/>
              </w:rPr>
            </w:pPr>
          </w:p>
        </w:tc>
        <w:tc>
          <w:tcPr>
            <w:tcW w:w="877" w:type="pct"/>
            <w:shd w:val="clear" w:color="auto" w:fill="D9D9D9" w:themeFill="background1" w:themeFillShade="D9"/>
            <w:vAlign w:val="center"/>
          </w:tcPr>
          <w:p w14:paraId="587B2200" w14:textId="77777777" w:rsidR="00FD0D07" w:rsidRPr="009E09CC" w:rsidRDefault="007D593F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  <w:r w:rsidRPr="009E09CC">
              <w:rPr>
                <w:sz w:val="20"/>
                <w:szCs w:val="20"/>
                <w:lang w:val="sk-SK"/>
              </w:rPr>
              <w:t>_____________</w:t>
            </w:r>
          </w:p>
        </w:tc>
        <w:tc>
          <w:tcPr>
            <w:tcW w:w="1024" w:type="pct"/>
            <w:shd w:val="clear" w:color="auto" w:fill="D9D9D9" w:themeFill="background1" w:themeFillShade="D9"/>
            <w:vAlign w:val="center"/>
          </w:tcPr>
          <w:p w14:paraId="06D433D8" w14:textId="77777777" w:rsidR="00FD0D07" w:rsidRPr="009E09CC" w:rsidRDefault="007D593F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  <w:r w:rsidRPr="009E09CC">
              <w:rPr>
                <w:sz w:val="20"/>
                <w:szCs w:val="20"/>
                <w:lang w:val="sk-SK"/>
              </w:rPr>
              <w:t>_____________</w:t>
            </w:r>
          </w:p>
        </w:tc>
        <w:tc>
          <w:tcPr>
            <w:tcW w:w="908" w:type="pct"/>
            <w:shd w:val="clear" w:color="auto" w:fill="D9D9D9" w:themeFill="background1" w:themeFillShade="D9"/>
            <w:vAlign w:val="center"/>
          </w:tcPr>
          <w:p w14:paraId="15D590C8" w14:textId="3B56F002" w:rsidR="00FD0D07" w:rsidRPr="009E09CC" w:rsidRDefault="00FD0D07" w:rsidP="00A22134">
            <w:pPr>
              <w:widowControl w:val="0"/>
              <w:jc w:val="center"/>
              <w:rPr>
                <w:sz w:val="20"/>
                <w:szCs w:val="20"/>
                <w:lang w:val="sk-SK"/>
              </w:rPr>
            </w:pPr>
          </w:p>
        </w:tc>
      </w:tr>
    </w:tbl>
    <w:p w14:paraId="0F0736CD" w14:textId="77777777" w:rsidR="00302389" w:rsidRPr="009E09CC" w:rsidRDefault="00302389" w:rsidP="00A22134">
      <w:pPr>
        <w:widowControl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2CE223A" w14:textId="77777777" w:rsidR="00302389" w:rsidRPr="009E09CC" w:rsidRDefault="00302389" w:rsidP="00A22134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5903D70C" w14:textId="77777777" w:rsidR="00302389" w:rsidRPr="009E09CC" w:rsidRDefault="00302389" w:rsidP="00A22134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35DC83F" w14:textId="77777777" w:rsidR="00302389" w:rsidRPr="009E09CC" w:rsidRDefault="00302389" w:rsidP="00A22134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FD7C70B" w14:textId="77777777" w:rsidR="00302389" w:rsidRPr="009E09CC" w:rsidRDefault="00302389" w:rsidP="00A22134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53FBC6A3" w14:textId="77777777" w:rsidR="00302389" w:rsidRPr="009E09CC" w:rsidRDefault="00302389" w:rsidP="00A22134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D004CA7" w14:textId="77777777" w:rsidR="00302389" w:rsidRPr="009E09CC" w:rsidRDefault="00302389" w:rsidP="00A22134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F89A306" w14:textId="77777777" w:rsidR="00302389" w:rsidRPr="009E09CC" w:rsidRDefault="0030238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ab/>
      </w:r>
    </w:p>
    <w:p w14:paraId="2E3FD680" w14:textId="77777777" w:rsidR="00302389" w:rsidRPr="009E09CC" w:rsidRDefault="0030238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214C49D" w14:textId="77777777" w:rsidR="00302389" w:rsidRPr="009E09CC" w:rsidRDefault="0030238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C7AC40" w14:textId="77777777" w:rsidR="00302389" w:rsidRPr="009E09CC" w:rsidRDefault="0030238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427FEB2" w14:textId="77777777" w:rsidR="00302389" w:rsidRPr="009E09CC" w:rsidRDefault="0030238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D62DEA3" w14:textId="77777777" w:rsidR="00302389" w:rsidRPr="009E09CC" w:rsidRDefault="0030238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503E351" w14:textId="77777777" w:rsidR="00302389" w:rsidRDefault="0030238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345492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F9D3D14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E3D1284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7FC1B28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DAAB921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98CFA89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74218C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237F883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8458EC9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F837CA7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251DF05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9E5A02D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93EC4A0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80A05A4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387446A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7585632" w14:textId="77777777" w:rsidR="00D121E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2EFA524" w14:textId="77777777" w:rsidR="00D121EC" w:rsidRPr="009E09CC" w:rsidRDefault="00D121EC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E9F1BE9" w14:textId="77777777" w:rsidR="00302389" w:rsidRPr="009E09CC" w:rsidRDefault="0030238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8FE9E93" w14:textId="77777777" w:rsidR="00302389" w:rsidRPr="009E09CC" w:rsidRDefault="0030238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B163A93" w14:textId="77777777" w:rsidR="00302389" w:rsidRPr="009E09CC" w:rsidRDefault="0030238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ED21D0E" w14:textId="77777777" w:rsidR="00302389" w:rsidRPr="009E09CC" w:rsidRDefault="0030238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DB15B1A" w14:textId="77777777" w:rsidR="00302389" w:rsidRPr="009E09CC" w:rsidRDefault="0030238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___________________________</w:t>
      </w:r>
    </w:p>
    <w:p w14:paraId="1800FD6B" w14:textId="77777777" w:rsidR="00302389" w:rsidRPr="009E09CC" w:rsidRDefault="00302389" w:rsidP="00A22134">
      <w:pPr>
        <w:pStyle w:val="Textpoznmkypodiarou"/>
        <w:widowControl w:val="0"/>
        <w:rPr>
          <w:rFonts w:ascii="Garamond" w:hAnsi="Garamond"/>
        </w:rPr>
      </w:pPr>
      <w:r w:rsidRPr="009E09CC">
        <w:rPr>
          <w:rFonts w:ascii="Garamond" w:hAnsi="Garamond"/>
        </w:rPr>
        <w:t>Vysvetlenie</w:t>
      </w:r>
      <w:r w:rsidR="009E09CC" w:rsidRPr="009E09CC">
        <w:rPr>
          <w:rFonts w:ascii="Garamond" w:hAnsi="Garamond"/>
        </w:rPr>
        <w:t xml:space="preserve"> </w:t>
      </w:r>
      <w:r w:rsidRPr="009E09CC">
        <w:rPr>
          <w:rFonts w:ascii="Garamond" w:hAnsi="Garamond"/>
        </w:rPr>
        <w:t>skratiek:</w:t>
      </w:r>
    </w:p>
    <w:p w14:paraId="7906A6D8" w14:textId="77777777" w:rsidR="00302389" w:rsidRPr="009E09CC" w:rsidRDefault="00351C29" w:rsidP="00A22134">
      <w:pPr>
        <w:pStyle w:val="Textpoznmkypodiarou"/>
        <w:widowControl w:val="0"/>
        <w:tabs>
          <w:tab w:val="left" w:pos="2745"/>
        </w:tabs>
        <w:rPr>
          <w:rFonts w:ascii="Garamond" w:hAnsi="Garamond"/>
        </w:rPr>
      </w:pPr>
      <w:r>
        <w:rPr>
          <w:rFonts w:ascii="Garamond" w:hAnsi="Garamond"/>
        </w:rPr>
        <w:t>k</w:t>
      </w:r>
      <w:r w:rsidR="00302389" w:rsidRPr="009E09CC">
        <w:rPr>
          <w:rFonts w:ascii="Garamond" w:hAnsi="Garamond"/>
        </w:rPr>
        <w:t>s</w:t>
      </w:r>
      <w:r w:rsidR="009E09CC" w:rsidRPr="009E09CC">
        <w:rPr>
          <w:rFonts w:ascii="Garamond" w:hAnsi="Garamond"/>
        </w:rPr>
        <w:t xml:space="preserve"> </w:t>
      </w:r>
      <w:r w:rsidR="00302389" w:rsidRPr="009E09CC">
        <w:rPr>
          <w:rFonts w:ascii="Garamond" w:hAnsi="Garamond"/>
        </w:rPr>
        <w:t>=</w:t>
      </w:r>
      <w:r w:rsidR="009E09CC" w:rsidRPr="009E09CC">
        <w:rPr>
          <w:rFonts w:ascii="Garamond" w:hAnsi="Garamond"/>
        </w:rPr>
        <w:t xml:space="preserve"> </w:t>
      </w:r>
      <w:r w:rsidR="00302389" w:rsidRPr="009E09CC">
        <w:rPr>
          <w:rFonts w:ascii="Garamond" w:hAnsi="Garamond"/>
        </w:rPr>
        <w:t>kus</w:t>
      </w:r>
      <w:r w:rsidR="00302389" w:rsidRPr="009E09CC">
        <w:rPr>
          <w:rFonts w:ascii="Garamond" w:hAnsi="Garamond"/>
        </w:rPr>
        <w:tab/>
      </w:r>
    </w:p>
    <w:p w14:paraId="0F3B966C" w14:textId="77777777" w:rsidR="00302389" w:rsidRPr="009E09CC" w:rsidRDefault="00351C29" w:rsidP="00A22134">
      <w:pPr>
        <w:widowControl w:val="0"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  <w:proofErr w:type="spellStart"/>
      <w:r>
        <w:rPr>
          <w:rFonts w:ascii="Garamond" w:hAnsi="Garamond"/>
          <w:sz w:val="20"/>
          <w:szCs w:val="20"/>
        </w:rPr>
        <w:t>b</w:t>
      </w:r>
      <w:r w:rsidR="00302389" w:rsidRPr="009E09CC">
        <w:rPr>
          <w:rFonts w:ascii="Garamond" w:hAnsi="Garamond"/>
          <w:sz w:val="20"/>
          <w:szCs w:val="20"/>
        </w:rPr>
        <w:t>m</w:t>
      </w:r>
      <w:proofErr w:type="spellEnd"/>
      <w:r w:rsidR="00302389" w:rsidRPr="009E09CC">
        <w:rPr>
          <w:rFonts w:ascii="Garamond" w:hAnsi="Garamond"/>
          <w:sz w:val="20"/>
          <w:szCs w:val="20"/>
        </w:rPr>
        <w:t>=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302389" w:rsidRPr="009E09CC">
        <w:rPr>
          <w:rFonts w:ascii="Garamond" w:hAnsi="Garamond"/>
          <w:sz w:val="20"/>
          <w:szCs w:val="20"/>
        </w:rPr>
        <w:t>bežný</w:t>
      </w:r>
      <w:r w:rsidR="009E09CC" w:rsidRPr="009E09CC">
        <w:rPr>
          <w:rFonts w:ascii="Garamond" w:hAnsi="Garamond"/>
          <w:sz w:val="20"/>
          <w:szCs w:val="20"/>
        </w:rPr>
        <w:t xml:space="preserve"> </w:t>
      </w:r>
      <w:r w:rsidR="00302389" w:rsidRPr="009E09CC">
        <w:rPr>
          <w:rFonts w:ascii="Garamond" w:hAnsi="Garamond"/>
          <w:sz w:val="20"/>
          <w:szCs w:val="20"/>
        </w:rPr>
        <w:t>meter</w:t>
      </w:r>
    </w:p>
    <w:p w14:paraId="7C065AB6" w14:textId="77777777" w:rsidR="006424EC" w:rsidRDefault="006424EC" w:rsidP="00A22134">
      <w:pPr>
        <w:widowControl w:val="0"/>
        <w:rPr>
          <w:rFonts w:ascii="Garamond" w:hAnsi="Garamond"/>
          <w:sz w:val="20"/>
          <w:szCs w:val="20"/>
        </w:rPr>
      </w:pPr>
    </w:p>
    <w:p w14:paraId="1AD30223" w14:textId="77777777" w:rsidR="006424EC" w:rsidRDefault="006424EC" w:rsidP="00A22134">
      <w:pPr>
        <w:widowControl w:val="0"/>
        <w:rPr>
          <w:rFonts w:ascii="Garamond" w:hAnsi="Garamond"/>
          <w:sz w:val="20"/>
          <w:szCs w:val="20"/>
        </w:rPr>
      </w:pPr>
    </w:p>
    <w:p w14:paraId="2C05C2AC" w14:textId="77777777" w:rsidR="006424EC" w:rsidRDefault="006424EC" w:rsidP="00A22134">
      <w:pPr>
        <w:widowControl w:val="0"/>
        <w:rPr>
          <w:rFonts w:ascii="Garamond" w:hAnsi="Garamond"/>
          <w:sz w:val="20"/>
          <w:szCs w:val="20"/>
        </w:rPr>
      </w:pPr>
    </w:p>
    <w:p w14:paraId="7409FEAC" w14:textId="77777777" w:rsidR="006424EC" w:rsidRPr="006424EC" w:rsidRDefault="006424EC" w:rsidP="00A22134">
      <w:pPr>
        <w:widowControl w:val="0"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  <w:r w:rsidRPr="006424EC">
        <w:rPr>
          <w:rFonts w:ascii="Garamond" w:hAnsi="Garamond"/>
          <w:b/>
          <w:sz w:val="20"/>
          <w:szCs w:val="20"/>
        </w:rPr>
        <w:lastRenderedPageBreak/>
        <w:t>PRÍLOHE 3</w:t>
      </w:r>
    </w:p>
    <w:p w14:paraId="545CDC45" w14:textId="77777777" w:rsidR="000C2064" w:rsidRDefault="000C2064" w:rsidP="00A22134">
      <w:pPr>
        <w:widowControl w:val="0"/>
        <w:spacing w:after="0" w:line="240" w:lineRule="auto"/>
        <w:contextualSpacing/>
        <w:rPr>
          <w:rFonts w:ascii="Garamond" w:hAnsi="Garamond"/>
          <w:b/>
          <w:sz w:val="20"/>
          <w:szCs w:val="20"/>
        </w:rPr>
      </w:pPr>
    </w:p>
    <w:p w14:paraId="568E74E5" w14:textId="77777777" w:rsidR="00C31DA8" w:rsidRPr="00303132" w:rsidRDefault="00C31DA8" w:rsidP="00A22134">
      <w:pPr>
        <w:widowControl w:val="0"/>
        <w:spacing w:after="0" w:line="240" w:lineRule="auto"/>
        <w:contextualSpacing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03132">
        <w:rPr>
          <w:rFonts w:ascii="Garamond" w:hAnsi="Garamond"/>
          <w:b/>
          <w:sz w:val="20"/>
          <w:szCs w:val="20"/>
        </w:rPr>
        <w:t>ZOZNAM SUBDODÁVATEĽOV</w:t>
      </w:r>
    </w:p>
    <w:p w14:paraId="322758FF" w14:textId="77777777" w:rsidR="00C31DA8" w:rsidRPr="00303132" w:rsidRDefault="00C31DA8" w:rsidP="00A22134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tbl>
      <w:tblPr>
        <w:tblStyle w:val="Mriekatabuky15"/>
        <w:tblW w:w="0" w:type="auto"/>
        <w:jc w:val="center"/>
        <w:tblLook w:val="04A0" w:firstRow="1" w:lastRow="0" w:firstColumn="1" w:lastColumn="0" w:noHBand="0" w:noVBand="1"/>
      </w:tblPr>
      <w:tblGrid>
        <w:gridCol w:w="1336"/>
        <w:gridCol w:w="1578"/>
        <w:gridCol w:w="871"/>
        <w:gridCol w:w="937"/>
        <w:gridCol w:w="1798"/>
        <w:gridCol w:w="3109"/>
      </w:tblGrid>
      <w:tr w:rsidR="00C31DA8" w:rsidRPr="00303132" w14:paraId="63B4D7B4" w14:textId="77777777" w:rsidTr="00012C05">
        <w:trPr>
          <w:jc w:val="center"/>
        </w:trPr>
        <w:tc>
          <w:tcPr>
            <w:tcW w:w="1336" w:type="dxa"/>
            <w:shd w:val="clear" w:color="auto" w:fill="BFBFBF" w:themeFill="background1" w:themeFillShade="BF"/>
            <w:vAlign w:val="center"/>
          </w:tcPr>
          <w:p w14:paraId="2A8E0661" w14:textId="77777777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30313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1578" w:type="dxa"/>
            <w:shd w:val="clear" w:color="auto" w:fill="BFBFBF" w:themeFill="background1" w:themeFillShade="BF"/>
            <w:vAlign w:val="center"/>
          </w:tcPr>
          <w:p w14:paraId="2597859D" w14:textId="77777777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30313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Sídlo/miesto podnikania</w:t>
            </w:r>
          </w:p>
        </w:tc>
        <w:tc>
          <w:tcPr>
            <w:tcW w:w="871" w:type="dxa"/>
            <w:shd w:val="clear" w:color="auto" w:fill="BFBFBF" w:themeFill="background1" w:themeFillShade="BF"/>
            <w:vAlign w:val="center"/>
          </w:tcPr>
          <w:p w14:paraId="40EDB1B9" w14:textId="77777777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30313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937" w:type="dxa"/>
            <w:shd w:val="clear" w:color="auto" w:fill="BFBFBF" w:themeFill="background1" w:themeFillShade="BF"/>
            <w:vAlign w:val="center"/>
          </w:tcPr>
          <w:p w14:paraId="79C7F04D" w14:textId="77777777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30313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Podiel na zákazke</w:t>
            </w:r>
          </w:p>
        </w:tc>
        <w:tc>
          <w:tcPr>
            <w:tcW w:w="1798" w:type="dxa"/>
            <w:shd w:val="clear" w:color="auto" w:fill="BFBFBF" w:themeFill="background1" w:themeFillShade="BF"/>
            <w:vAlign w:val="center"/>
          </w:tcPr>
          <w:p w14:paraId="065AC1F9" w14:textId="77777777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30313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3109" w:type="dxa"/>
            <w:shd w:val="clear" w:color="auto" w:fill="BFBFBF" w:themeFill="background1" w:themeFillShade="BF"/>
            <w:vAlign w:val="center"/>
          </w:tcPr>
          <w:p w14:paraId="62D014A5" w14:textId="77777777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  <w:r w:rsidRPr="00303132"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  <w:t>Osoba oprávnená konať za Subdodávateľa (meno, priezvisko, trvalý pobyt, dátum narodenia)</w:t>
            </w:r>
          </w:p>
        </w:tc>
      </w:tr>
      <w:tr w:rsidR="00C31DA8" w:rsidRPr="00303132" w14:paraId="774CEBE3" w14:textId="77777777" w:rsidTr="00012C05">
        <w:trPr>
          <w:jc w:val="center"/>
        </w:trPr>
        <w:tc>
          <w:tcPr>
            <w:tcW w:w="1336" w:type="dxa"/>
          </w:tcPr>
          <w:p w14:paraId="2BC40575" w14:textId="758D8C07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</w:tcPr>
          <w:p w14:paraId="1A123704" w14:textId="0BDB425C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47D5624E" w14:textId="02D6F756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6029199C" w14:textId="65E7A5F8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23C85642" w14:textId="7FB88C34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</w:tcPr>
          <w:p w14:paraId="57A1DA9F" w14:textId="395151B6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</w:tr>
      <w:tr w:rsidR="00C31DA8" w:rsidRPr="00303132" w14:paraId="7A16583D" w14:textId="77777777" w:rsidTr="00012C05">
        <w:trPr>
          <w:jc w:val="center"/>
        </w:trPr>
        <w:tc>
          <w:tcPr>
            <w:tcW w:w="1336" w:type="dxa"/>
          </w:tcPr>
          <w:p w14:paraId="5D025368" w14:textId="47522AC8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</w:tcPr>
          <w:p w14:paraId="3D46A502" w14:textId="2FBB810A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</w:tcPr>
          <w:p w14:paraId="5A350A9A" w14:textId="199CCEF0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37" w:type="dxa"/>
          </w:tcPr>
          <w:p w14:paraId="3FE49DB9" w14:textId="41209264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</w:tcPr>
          <w:p w14:paraId="40838BA3" w14:textId="434B76FD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109" w:type="dxa"/>
          </w:tcPr>
          <w:p w14:paraId="1190C65B" w14:textId="5241D9C0" w:rsidR="00C31DA8" w:rsidRPr="00303132" w:rsidRDefault="00C31DA8" w:rsidP="00A22134">
            <w:pPr>
              <w:widowControl w:val="0"/>
              <w:tabs>
                <w:tab w:val="left" w:pos="3957"/>
              </w:tabs>
              <w:jc w:val="center"/>
              <w:rPr>
                <w:rFonts w:ascii="Garamond" w:hAnsi="Garamond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831F580" w14:textId="77777777" w:rsidR="000C2064" w:rsidRPr="000C2064" w:rsidRDefault="000C2064" w:rsidP="00A22134">
      <w:pPr>
        <w:pStyle w:val="Nadpis2"/>
        <w:keepNext w:val="0"/>
        <w:widowControl w:val="0"/>
        <w:ind w:left="3229"/>
      </w:pPr>
    </w:p>
    <w:p w14:paraId="7FA3DF60" w14:textId="77777777" w:rsidR="009E09CC" w:rsidRDefault="009E09CC" w:rsidP="00A22134">
      <w:pPr>
        <w:widowControl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14:paraId="4CBD68B3" w14:textId="77777777" w:rsidR="00564FF8" w:rsidRPr="009E09CC" w:rsidRDefault="00564FF8" w:rsidP="00A22134">
      <w:pPr>
        <w:pStyle w:val="AOSignatory"/>
        <w:pageBreakBefore w:val="0"/>
        <w:widowControl w:val="0"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9E09CC" w:rsidRPr="009E09CC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ZMLUVNÝCH</w:t>
      </w:r>
      <w:r w:rsidR="009E09CC" w:rsidRPr="009E09CC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STRÁN</w:t>
      </w:r>
    </w:p>
    <w:p w14:paraId="19667A90" w14:textId="77777777" w:rsidR="00564FF8" w:rsidRPr="009E09CC" w:rsidRDefault="00564FF8" w:rsidP="00A22134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B78B07F" w14:textId="77777777" w:rsidR="00564FF8" w:rsidRPr="009E09CC" w:rsidRDefault="00564FF8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9E09CC" w:rsidRPr="009E09C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9E09CC" w:rsidRPr="009E09C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9E09CC" w:rsidRPr="009E09C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3B6292"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017A4DF" w14:textId="77777777" w:rsidR="006520D7" w:rsidRDefault="006520D7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61CC359" w14:textId="77777777" w:rsidR="00564FF8" w:rsidRPr="009E09CC" w:rsidRDefault="00564FF8" w:rsidP="00A22134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9E09CC"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9E09CC"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9E09CC"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9E09CC"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687EF9FB" w14:textId="77777777" w:rsidR="00564FF8" w:rsidRPr="009E09CC" w:rsidRDefault="00564FF8" w:rsidP="00A22134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6A490B6A" w14:textId="334B5926" w:rsidR="006520D7" w:rsidRDefault="006520D7" w:rsidP="00A22134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CA7CFDB" w14:textId="77777777" w:rsidR="008A4BF0" w:rsidRPr="003B6292" w:rsidRDefault="008A4BF0" w:rsidP="00A22134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F47DDAB" w14:textId="77777777" w:rsidR="006520D7" w:rsidRDefault="006520D7" w:rsidP="00A22134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49A291BA" w14:textId="31CA8868" w:rsidR="00054C97" w:rsidRPr="00054C97" w:rsidRDefault="00564FF8" w:rsidP="00DE0439">
      <w:pPr>
        <w:pStyle w:val="AODocTxt"/>
        <w:widowControl w:val="0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</w:rPr>
      </w:pPr>
      <w:r w:rsidRPr="00054C97">
        <w:rPr>
          <w:rFonts w:ascii="Garamond" w:hAnsi="Garamond"/>
          <w:color w:val="000000" w:themeColor="text1"/>
          <w:sz w:val="20"/>
          <w:szCs w:val="20"/>
        </w:rPr>
        <w:t>Meno:</w:t>
      </w:r>
      <w:r w:rsidRPr="00054C97">
        <w:rPr>
          <w:rFonts w:ascii="Garamond" w:hAnsi="Garamond"/>
          <w:color w:val="000000" w:themeColor="text1"/>
          <w:sz w:val="20"/>
          <w:szCs w:val="20"/>
        </w:rPr>
        <w:tab/>
      </w:r>
      <w:r w:rsidR="00054C97" w:rsidRPr="00D73F94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[doplniť]</w:t>
      </w:r>
    </w:p>
    <w:p w14:paraId="18D7CCAE" w14:textId="0A170FEC" w:rsidR="00564FF8" w:rsidRPr="00054C97" w:rsidRDefault="00564FF8" w:rsidP="00DE0439">
      <w:pPr>
        <w:pStyle w:val="AODocTxt"/>
        <w:widowControl w:val="0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054C97">
        <w:rPr>
          <w:rFonts w:ascii="Garamond" w:hAnsi="Garamond"/>
          <w:color w:val="000000" w:themeColor="text1"/>
          <w:sz w:val="20"/>
        </w:rPr>
        <w:t>Funkcia:</w:t>
      </w:r>
      <w:r w:rsidRPr="00054C97">
        <w:rPr>
          <w:rFonts w:ascii="Garamond" w:hAnsi="Garamond"/>
          <w:color w:val="000000" w:themeColor="text1"/>
          <w:sz w:val="20"/>
        </w:rPr>
        <w:tab/>
      </w:r>
      <w:r w:rsidR="00054C97" w:rsidRPr="00D73F94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[doplniť]</w:t>
      </w:r>
    </w:p>
    <w:p w14:paraId="29D3E935" w14:textId="6E4D78E1" w:rsidR="00564FF8" w:rsidRDefault="00564FF8" w:rsidP="00A22134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D234E98" w14:textId="77777777" w:rsidR="008A4BF0" w:rsidRPr="009E09CC" w:rsidRDefault="008A4BF0" w:rsidP="00A22134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1A6605C" w14:textId="77777777" w:rsidR="006520D7" w:rsidRPr="003B6292" w:rsidRDefault="006520D7" w:rsidP="00A22134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26CB758D" w14:textId="77777777" w:rsidR="006520D7" w:rsidRDefault="006520D7" w:rsidP="00A22134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66696AAD" w14:textId="43236326" w:rsidR="00564FF8" w:rsidRPr="009E09CC" w:rsidRDefault="00564FF8" w:rsidP="00A22134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054C97" w:rsidRPr="00D73F94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[doplniť]</w:t>
      </w:r>
    </w:p>
    <w:p w14:paraId="433078F2" w14:textId="7BFBFF93" w:rsidR="003B6292" w:rsidRDefault="00564FF8" w:rsidP="0066317D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054C97">
        <w:rPr>
          <w:rFonts w:ascii="Garamond" w:hAnsi="Garamond"/>
          <w:color w:val="000000" w:themeColor="text1"/>
          <w:sz w:val="20"/>
          <w:szCs w:val="20"/>
        </w:rPr>
        <w:t>Funkcia:</w:t>
      </w:r>
      <w:r w:rsidRPr="00054C97">
        <w:rPr>
          <w:rFonts w:ascii="Garamond" w:hAnsi="Garamond"/>
          <w:color w:val="000000" w:themeColor="text1"/>
          <w:sz w:val="20"/>
          <w:szCs w:val="20"/>
        </w:rPr>
        <w:tab/>
      </w:r>
      <w:r w:rsidRPr="00054C97">
        <w:rPr>
          <w:rFonts w:ascii="Garamond" w:hAnsi="Garamond"/>
          <w:color w:val="000000" w:themeColor="text1"/>
          <w:sz w:val="20"/>
          <w:szCs w:val="20"/>
        </w:rPr>
        <w:tab/>
      </w:r>
      <w:r w:rsidR="00054C97" w:rsidRPr="00D73F94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[doplniť]</w:t>
      </w:r>
    </w:p>
    <w:p w14:paraId="359CBA06" w14:textId="77777777" w:rsidR="003B6292" w:rsidRDefault="003B6292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899576A" w14:textId="77777777" w:rsidR="003B6292" w:rsidRDefault="003B6292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0DBB522E" w14:textId="77777777" w:rsidR="003B6292" w:rsidRDefault="003B6292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64C6BED" w14:textId="1EF57FBF" w:rsidR="003B6292" w:rsidRPr="009E09CC" w:rsidRDefault="003B6292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V </w:t>
      </w:r>
      <w:r w:rsidR="00D73F94" w:rsidRPr="00D73F94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[doplniť]</w:t>
      </w:r>
      <w:r w:rsidR="00D73F9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 ______________</w:t>
      </w:r>
    </w:p>
    <w:p w14:paraId="1CD54C4D" w14:textId="77777777" w:rsidR="00564FF8" w:rsidRPr="009E09CC" w:rsidRDefault="00564FF8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5CB160E5" w14:textId="3D32776A" w:rsidR="00BA4DCC" w:rsidRDefault="00D73F94" w:rsidP="00A22134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r w:rsidRPr="003B1E8E">
        <w:rPr>
          <w:rStyle w:val="ra"/>
          <w:rFonts w:ascii="Garamond" w:hAnsi="Garamond"/>
          <w:b/>
          <w:bCs/>
          <w:color w:val="000000" w:themeColor="text1"/>
          <w:sz w:val="20"/>
          <w:szCs w:val="20"/>
          <w:highlight w:val="yellow"/>
        </w:rPr>
        <w:t>[doplniť</w:t>
      </w:r>
      <w:r w:rsidRPr="00D73F94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]</w:t>
      </w:r>
    </w:p>
    <w:p w14:paraId="1BDF25DB" w14:textId="77777777" w:rsidR="003B6292" w:rsidRDefault="003B6292" w:rsidP="00A22134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5ABC1547" w14:textId="77777777" w:rsidR="009F6133" w:rsidRDefault="009F6133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C893302" w14:textId="4D43A1A7" w:rsidR="009F6133" w:rsidRPr="00665D2D" w:rsidRDefault="009F6133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65D2D">
        <w:rPr>
          <w:rStyle w:val="ra"/>
          <w:rFonts w:ascii="Garamond" w:hAnsi="Garamond"/>
          <w:color w:val="000000" w:themeColor="text1"/>
          <w:sz w:val="20"/>
          <w:szCs w:val="20"/>
        </w:rPr>
        <w:t>Meno:</w:t>
      </w:r>
      <w:r w:rsidRPr="00665D2D">
        <w:rPr>
          <w:rStyle w:val="ra"/>
          <w:rFonts w:ascii="Garamond" w:hAnsi="Garamond"/>
          <w:color w:val="000000" w:themeColor="text1"/>
          <w:sz w:val="20"/>
          <w:szCs w:val="20"/>
        </w:rPr>
        <w:tab/>
      </w:r>
      <w:r w:rsidRPr="00665D2D">
        <w:rPr>
          <w:rStyle w:val="ra"/>
          <w:rFonts w:ascii="Garamond" w:hAnsi="Garamond"/>
          <w:color w:val="000000" w:themeColor="text1"/>
          <w:sz w:val="20"/>
          <w:szCs w:val="20"/>
        </w:rPr>
        <w:tab/>
      </w:r>
      <w:r w:rsidR="00D73F94" w:rsidRPr="00D73F94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[doplniť]</w:t>
      </w:r>
    </w:p>
    <w:p w14:paraId="3676DB59" w14:textId="50AB5848" w:rsidR="009F6133" w:rsidRPr="00665D2D" w:rsidRDefault="009F6133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65D2D">
        <w:rPr>
          <w:rStyle w:val="ra"/>
          <w:rFonts w:ascii="Garamond" w:hAnsi="Garamond"/>
          <w:color w:val="000000" w:themeColor="text1"/>
          <w:sz w:val="20"/>
          <w:szCs w:val="20"/>
        </w:rPr>
        <w:t>Funkcia:</w:t>
      </w:r>
      <w:r w:rsidRPr="00665D2D">
        <w:rPr>
          <w:rStyle w:val="ra"/>
          <w:rFonts w:ascii="Garamond" w:hAnsi="Garamond"/>
          <w:color w:val="000000" w:themeColor="text1"/>
          <w:sz w:val="20"/>
          <w:szCs w:val="20"/>
        </w:rPr>
        <w:tab/>
      </w:r>
      <w:r w:rsidRPr="00665D2D">
        <w:rPr>
          <w:rStyle w:val="ra"/>
          <w:rFonts w:ascii="Garamond" w:hAnsi="Garamond"/>
          <w:color w:val="000000" w:themeColor="text1"/>
          <w:sz w:val="20"/>
          <w:szCs w:val="20"/>
        </w:rPr>
        <w:tab/>
      </w:r>
      <w:r w:rsidR="00D73F94" w:rsidRPr="00D73F94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[doplniť]</w:t>
      </w:r>
    </w:p>
    <w:p w14:paraId="08C9B67C" w14:textId="77777777" w:rsidR="009F6133" w:rsidRPr="00665D2D" w:rsidRDefault="009F6133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D6A5BA9" w14:textId="77777777" w:rsidR="00BA4DCC" w:rsidRDefault="00BA4DCC" w:rsidP="00A22134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44B271B" w14:textId="77777777" w:rsidR="009F6133" w:rsidRPr="00665D2D" w:rsidRDefault="009F6133" w:rsidP="00A22134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183A2620" w14:textId="77777777" w:rsidR="00D73F94" w:rsidRDefault="009F6133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D73F94">
        <w:rPr>
          <w:rStyle w:val="ra"/>
          <w:rFonts w:ascii="Garamond" w:hAnsi="Garamond"/>
          <w:color w:val="000000" w:themeColor="text1"/>
          <w:sz w:val="20"/>
          <w:szCs w:val="20"/>
        </w:rPr>
        <w:t>Meno:</w:t>
      </w:r>
      <w:r w:rsidRPr="00D73F94">
        <w:rPr>
          <w:rStyle w:val="ra"/>
          <w:rFonts w:ascii="Garamond" w:hAnsi="Garamond"/>
          <w:color w:val="000000" w:themeColor="text1"/>
          <w:sz w:val="20"/>
          <w:szCs w:val="20"/>
        </w:rPr>
        <w:tab/>
      </w:r>
      <w:r w:rsidRPr="00D73F94">
        <w:rPr>
          <w:rStyle w:val="ra"/>
          <w:rFonts w:ascii="Garamond" w:hAnsi="Garamond"/>
          <w:color w:val="000000" w:themeColor="text1"/>
          <w:sz w:val="20"/>
          <w:szCs w:val="20"/>
        </w:rPr>
        <w:tab/>
      </w:r>
      <w:r w:rsidR="00D73F94" w:rsidRPr="00D73F94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[doplniť]</w:t>
      </w:r>
    </w:p>
    <w:p w14:paraId="7617EF97" w14:textId="2F0CF3E6" w:rsidR="009F6133" w:rsidRPr="00D73F94" w:rsidRDefault="009F6133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D73F94">
        <w:rPr>
          <w:rStyle w:val="ra"/>
          <w:rFonts w:ascii="Garamond" w:hAnsi="Garamond"/>
          <w:color w:val="000000" w:themeColor="text1"/>
          <w:sz w:val="20"/>
          <w:szCs w:val="20"/>
        </w:rPr>
        <w:t>Funkcia:</w:t>
      </w:r>
      <w:r w:rsidRPr="00D73F94">
        <w:rPr>
          <w:rStyle w:val="ra"/>
          <w:rFonts w:ascii="Garamond" w:hAnsi="Garamond"/>
          <w:color w:val="000000" w:themeColor="text1"/>
          <w:sz w:val="20"/>
          <w:szCs w:val="20"/>
        </w:rPr>
        <w:tab/>
      </w:r>
      <w:r w:rsidRPr="00D73F94">
        <w:rPr>
          <w:rStyle w:val="ra"/>
          <w:rFonts w:ascii="Garamond" w:hAnsi="Garamond"/>
          <w:color w:val="000000" w:themeColor="text1"/>
          <w:sz w:val="20"/>
          <w:szCs w:val="20"/>
        </w:rPr>
        <w:tab/>
      </w:r>
      <w:r w:rsidR="00D73F94" w:rsidRPr="00D73F94">
        <w:rPr>
          <w:rStyle w:val="ra"/>
          <w:rFonts w:ascii="Garamond" w:hAnsi="Garamond"/>
          <w:color w:val="000000" w:themeColor="text1"/>
          <w:sz w:val="20"/>
          <w:szCs w:val="20"/>
          <w:highlight w:val="yellow"/>
        </w:rPr>
        <w:t>[doplniť]</w:t>
      </w:r>
    </w:p>
    <w:p w14:paraId="0F4F61A1" w14:textId="77777777" w:rsidR="009F6133" w:rsidRPr="00665D2D" w:rsidRDefault="009F6133" w:rsidP="00A22134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3611502" w14:textId="77777777" w:rsidR="009F6133" w:rsidRDefault="009F6133" w:rsidP="00A22134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E6FDE6B" w14:textId="77777777" w:rsidR="00D25CA2" w:rsidRPr="009E09CC" w:rsidRDefault="00D25CA2" w:rsidP="00A22134">
      <w:pPr>
        <w:widowControl w:val="0"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ab/>
      </w:r>
      <w:r w:rsidRPr="009E09CC">
        <w:rPr>
          <w:rFonts w:ascii="Garamond" w:eastAsia="Times New Roman" w:hAnsi="Garamond" w:cs="Arial"/>
          <w:sz w:val="20"/>
          <w:szCs w:val="20"/>
        </w:rPr>
        <w:tab/>
      </w:r>
      <w:r w:rsidRPr="009E09CC">
        <w:rPr>
          <w:rFonts w:ascii="Garamond" w:eastAsia="Times New Roman" w:hAnsi="Garamond" w:cs="Arial"/>
          <w:sz w:val="20"/>
          <w:szCs w:val="20"/>
        </w:rPr>
        <w:tab/>
      </w:r>
      <w:r w:rsidRPr="009E09CC">
        <w:rPr>
          <w:rFonts w:ascii="Garamond" w:eastAsia="Times New Roman" w:hAnsi="Garamond" w:cs="Arial"/>
          <w:sz w:val="20"/>
          <w:szCs w:val="20"/>
        </w:rPr>
        <w:tab/>
      </w:r>
    </w:p>
    <w:p w14:paraId="54B48FE7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2E017373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8B6D726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69689482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6C1638E8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2B921BE3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F4493D5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24E806FB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7460924A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7D9092F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C4223EC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068D207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404E2059" w14:textId="77777777" w:rsidR="00FE33B4" w:rsidRPr="009E09CC" w:rsidRDefault="00FE33B4" w:rsidP="00A22134">
      <w:pPr>
        <w:widowControl w:val="0"/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03BCCF4" w14:textId="77777777" w:rsidR="00D248C8" w:rsidRPr="009E09CC" w:rsidRDefault="00D248C8" w:rsidP="00A22134">
      <w:pPr>
        <w:widowControl w:val="0"/>
        <w:spacing w:after="0" w:line="240" w:lineRule="auto"/>
        <w:contextualSpacing/>
        <w:rPr>
          <w:rFonts w:ascii="Garamond" w:eastAsia="Calibri" w:hAnsi="Garamond" w:cs="Times New Roman"/>
          <w:b/>
          <w:sz w:val="20"/>
          <w:szCs w:val="20"/>
        </w:rPr>
      </w:pPr>
    </w:p>
    <w:p w14:paraId="61325F37" w14:textId="77777777" w:rsidR="00D248C8" w:rsidRPr="009E09CC" w:rsidRDefault="00D248C8" w:rsidP="00A22134">
      <w:pPr>
        <w:widowControl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7BB21F" w14:textId="77777777" w:rsidR="009D4836" w:rsidRPr="009E09CC" w:rsidRDefault="009D4836" w:rsidP="00A22134">
      <w:pPr>
        <w:widowControl w:val="0"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sectPr w:rsidR="009D4836" w:rsidRPr="009E09CC" w:rsidSect="008C2C76">
      <w:footerReference w:type="default" r:id="rId10"/>
      <w:pgSz w:w="11906" w:h="16838"/>
      <w:pgMar w:top="709" w:right="1133" w:bottom="568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BAF6" w14:textId="77777777" w:rsidR="00AD2E5F" w:rsidRDefault="00AD2E5F" w:rsidP="006B4B49">
      <w:pPr>
        <w:spacing w:after="0" w:line="240" w:lineRule="auto"/>
      </w:pPr>
      <w:r>
        <w:separator/>
      </w:r>
    </w:p>
  </w:endnote>
  <w:endnote w:type="continuationSeparator" w:id="0">
    <w:p w14:paraId="47196D2C" w14:textId="77777777" w:rsidR="00AD2E5F" w:rsidRDefault="00AD2E5F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0538" w14:textId="77777777" w:rsidR="00627FEE" w:rsidRPr="0061533A" w:rsidRDefault="00627FEE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RÁMCOVÁ ZMLUVA O</w:t>
    </w:r>
    <w:r>
      <w:rPr>
        <w:rFonts w:ascii="Garamond" w:hAnsi="Garamond"/>
        <w:b/>
      </w:rPr>
      <w:t> </w:t>
    </w:r>
    <w:r w:rsidRPr="0061533A">
      <w:rPr>
        <w:rFonts w:ascii="Garamond" w:hAnsi="Garamond"/>
        <w:b/>
      </w:rPr>
      <w:t>DIELO</w:t>
    </w:r>
    <w:r>
      <w:rPr>
        <w:rFonts w:ascii="Garamond" w:hAnsi="Garamond"/>
        <w:b/>
      </w:rPr>
      <w:t xml:space="preserve"> 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 w:rsidR="00431622">
      <w:rPr>
        <w:rFonts w:ascii="Garamond" w:hAnsi="Garamond"/>
        <w:b/>
        <w:iCs/>
        <w:noProof/>
      </w:rPr>
      <w:t>11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 w:rsidR="00431622">
      <w:rPr>
        <w:rFonts w:ascii="Garamond" w:hAnsi="Garamond"/>
        <w:b/>
        <w:iCs/>
        <w:noProof/>
      </w:rPr>
      <w:t>14</w:t>
    </w:r>
    <w:r w:rsidRPr="00A01AE4">
      <w:rPr>
        <w:rFonts w:ascii="Garamond" w:hAnsi="Garamond"/>
        <w:b/>
        <w:iCs/>
      </w:rPr>
      <w:fldChar w:fldCharType="end"/>
    </w:r>
  </w:p>
  <w:p w14:paraId="116201A0" w14:textId="77777777" w:rsidR="00627FEE" w:rsidRDefault="00627FEE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3F55" w14:textId="77777777" w:rsidR="00AD2E5F" w:rsidRDefault="00AD2E5F" w:rsidP="006B4B49">
      <w:pPr>
        <w:spacing w:after="0" w:line="240" w:lineRule="auto"/>
      </w:pPr>
      <w:r>
        <w:separator/>
      </w:r>
    </w:p>
  </w:footnote>
  <w:footnote w:type="continuationSeparator" w:id="0">
    <w:p w14:paraId="54310482" w14:textId="77777777" w:rsidR="00AD2E5F" w:rsidRDefault="00AD2E5F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2CAC"/>
    <w:multiLevelType w:val="hybridMultilevel"/>
    <w:tmpl w:val="6DC6B910"/>
    <w:lvl w:ilvl="0" w:tplc="A71A151E">
      <w:start w:val="1"/>
      <w:numFmt w:val="decimal"/>
      <w:lvlText w:val="5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9C7594"/>
    <w:multiLevelType w:val="multilevel"/>
    <w:tmpl w:val="880837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Garamond" w:hAnsi="Garamond" w:cs="Arial"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745B"/>
    <w:multiLevelType w:val="hybridMultilevel"/>
    <w:tmpl w:val="0B3AED1A"/>
    <w:lvl w:ilvl="0" w:tplc="53FEC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714B2"/>
    <w:multiLevelType w:val="multilevel"/>
    <w:tmpl w:val="249839C8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  <w:b w:val="0"/>
      </w:rPr>
    </w:lvl>
  </w:abstractNum>
  <w:abstractNum w:abstractNumId="5" w15:restartNumberingAfterBreak="0">
    <w:nsid w:val="0AB43DFB"/>
    <w:multiLevelType w:val="hybridMultilevel"/>
    <w:tmpl w:val="DB1A1E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23A"/>
    <w:multiLevelType w:val="hybridMultilevel"/>
    <w:tmpl w:val="9E1C191C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7F0B22"/>
    <w:multiLevelType w:val="multilevel"/>
    <w:tmpl w:val="7A709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1A1418C0"/>
    <w:multiLevelType w:val="hybridMultilevel"/>
    <w:tmpl w:val="3D0EAC92"/>
    <w:lvl w:ilvl="0" w:tplc="A960610A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461660A"/>
    <w:multiLevelType w:val="hybridMultilevel"/>
    <w:tmpl w:val="458A3FE8"/>
    <w:lvl w:ilvl="0" w:tplc="605AAFBC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9B41A50"/>
    <w:multiLevelType w:val="hybridMultilevel"/>
    <w:tmpl w:val="B45A87E4"/>
    <w:lvl w:ilvl="0" w:tplc="A4B2DB42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6" w15:restartNumberingAfterBreak="0">
    <w:nsid w:val="2D887F40"/>
    <w:multiLevelType w:val="multilevel"/>
    <w:tmpl w:val="30128D4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E2761C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52DC2"/>
    <w:multiLevelType w:val="hybridMultilevel"/>
    <w:tmpl w:val="6D4804E4"/>
    <w:lvl w:ilvl="0" w:tplc="C6844D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21" w15:restartNumberingAfterBreak="0">
    <w:nsid w:val="42B71743"/>
    <w:multiLevelType w:val="hybridMultilevel"/>
    <w:tmpl w:val="D65C0586"/>
    <w:lvl w:ilvl="0" w:tplc="A078984A">
      <w:start w:val="1"/>
      <w:numFmt w:val="decimal"/>
      <w:lvlText w:val="10.%1"/>
      <w:lvlJc w:val="left"/>
      <w:pPr>
        <w:ind w:left="1429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4BF25F8"/>
    <w:multiLevelType w:val="multilevel"/>
    <w:tmpl w:val="83E21B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5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95276B2"/>
    <w:multiLevelType w:val="hybridMultilevel"/>
    <w:tmpl w:val="91C23E7C"/>
    <w:lvl w:ilvl="0" w:tplc="E0165E1E">
      <w:start w:val="1"/>
      <w:numFmt w:val="decimal"/>
      <w:lvlText w:val="6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5EDCB13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61F9532F"/>
    <w:multiLevelType w:val="multilevel"/>
    <w:tmpl w:val="DEA2AEE6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D36F42"/>
    <w:multiLevelType w:val="hybridMultilevel"/>
    <w:tmpl w:val="295040D0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3" w15:restartNumberingAfterBreak="0">
    <w:nsid w:val="6F59689D"/>
    <w:multiLevelType w:val="hybridMultilevel"/>
    <w:tmpl w:val="57A48ECE"/>
    <w:lvl w:ilvl="0" w:tplc="8A103088">
      <w:start w:val="1"/>
      <w:numFmt w:val="lowerLetter"/>
      <w:lvlText w:val="(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7A294369"/>
    <w:multiLevelType w:val="multilevel"/>
    <w:tmpl w:val="7E0895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36" w15:restartNumberingAfterBreak="0">
    <w:nsid w:val="7AE02826"/>
    <w:multiLevelType w:val="multilevel"/>
    <w:tmpl w:val="84C2AEEC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num w:numId="1" w16cid:durableId="840854077">
    <w:abstractNumId w:val="2"/>
  </w:num>
  <w:num w:numId="2" w16cid:durableId="456220511">
    <w:abstractNumId w:val="7"/>
  </w:num>
  <w:num w:numId="3" w16cid:durableId="1405839021">
    <w:abstractNumId w:val="13"/>
  </w:num>
  <w:num w:numId="4" w16cid:durableId="1265115349">
    <w:abstractNumId w:val="25"/>
  </w:num>
  <w:num w:numId="5" w16cid:durableId="193929360">
    <w:abstractNumId w:val="31"/>
  </w:num>
  <w:num w:numId="6" w16cid:durableId="960765285">
    <w:abstractNumId w:val="32"/>
  </w:num>
  <w:num w:numId="7" w16cid:durableId="341011439">
    <w:abstractNumId w:val="10"/>
  </w:num>
  <w:num w:numId="8" w16cid:durableId="204607877">
    <w:abstractNumId w:val="29"/>
  </w:num>
  <w:num w:numId="9" w16cid:durableId="1436825754">
    <w:abstractNumId w:val="18"/>
  </w:num>
  <w:num w:numId="10" w16cid:durableId="336809700">
    <w:abstractNumId w:val="22"/>
  </w:num>
  <w:num w:numId="11" w16cid:durableId="458883980">
    <w:abstractNumId w:val="12"/>
  </w:num>
  <w:num w:numId="12" w16cid:durableId="2135516630">
    <w:abstractNumId w:val="0"/>
  </w:num>
  <w:num w:numId="13" w16cid:durableId="1934430145">
    <w:abstractNumId w:val="24"/>
  </w:num>
  <w:num w:numId="14" w16cid:durableId="1665562">
    <w:abstractNumId w:val="26"/>
  </w:num>
  <w:num w:numId="15" w16cid:durableId="1555964585">
    <w:abstractNumId w:val="19"/>
  </w:num>
  <w:num w:numId="16" w16cid:durableId="981231103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60309191">
    <w:abstractNumId w:val="3"/>
  </w:num>
  <w:num w:numId="18" w16cid:durableId="1292981684">
    <w:abstractNumId w:val="20"/>
  </w:num>
  <w:num w:numId="19" w16cid:durableId="278070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5524412">
    <w:abstractNumId w:val="15"/>
  </w:num>
  <w:num w:numId="21" w16cid:durableId="8716471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59531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41325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9640046">
    <w:abstractNumId w:val="5"/>
  </w:num>
  <w:num w:numId="25" w16cid:durableId="225336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1472883">
    <w:abstractNumId w:val="23"/>
  </w:num>
  <w:num w:numId="27" w16cid:durableId="1188563270">
    <w:abstractNumId w:val="8"/>
  </w:num>
  <w:num w:numId="28" w16cid:durableId="23335054">
    <w:abstractNumId w:val="4"/>
  </w:num>
  <w:num w:numId="29" w16cid:durableId="471093908">
    <w:abstractNumId w:val="16"/>
  </w:num>
  <w:num w:numId="30" w16cid:durableId="464616247">
    <w:abstractNumId w:val="28"/>
  </w:num>
  <w:num w:numId="31" w16cid:durableId="1100565885">
    <w:abstractNumId w:val="17"/>
  </w:num>
  <w:num w:numId="32" w16cid:durableId="1727878266">
    <w:abstractNumId w:val="6"/>
  </w:num>
  <w:num w:numId="33" w16cid:durableId="818154883">
    <w:abstractNumId w:val="30"/>
  </w:num>
  <w:num w:numId="34" w16cid:durableId="92483015">
    <w:abstractNumId w:val="35"/>
  </w:num>
  <w:num w:numId="35" w16cid:durableId="629897326">
    <w:abstractNumId w:val="14"/>
  </w:num>
  <w:num w:numId="36" w16cid:durableId="1786928749">
    <w:abstractNumId w:val="1"/>
  </w:num>
  <w:num w:numId="37" w16cid:durableId="119306530">
    <w:abstractNumId w:val="9"/>
  </w:num>
  <w:num w:numId="38" w16cid:durableId="14876280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41939335">
    <w:abstractNumId w:val="36"/>
  </w:num>
  <w:num w:numId="40" w16cid:durableId="1997954437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1EC2"/>
    <w:rsid w:val="00012226"/>
    <w:rsid w:val="00012B9F"/>
    <w:rsid w:val="00012E49"/>
    <w:rsid w:val="0001511A"/>
    <w:rsid w:val="00016494"/>
    <w:rsid w:val="000318E8"/>
    <w:rsid w:val="000537B2"/>
    <w:rsid w:val="00054C97"/>
    <w:rsid w:val="00076A98"/>
    <w:rsid w:val="00081C4C"/>
    <w:rsid w:val="000851F4"/>
    <w:rsid w:val="00092F1F"/>
    <w:rsid w:val="00094CD5"/>
    <w:rsid w:val="00095651"/>
    <w:rsid w:val="000964E3"/>
    <w:rsid w:val="00096C88"/>
    <w:rsid w:val="000A21E1"/>
    <w:rsid w:val="000A2DD1"/>
    <w:rsid w:val="000A443A"/>
    <w:rsid w:val="000A5824"/>
    <w:rsid w:val="000A74DD"/>
    <w:rsid w:val="000B021B"/>
    <w:rsid w:val="000B35BA"/>
    <w:rsid w:val="000B5345"/>
    <w:rsid w:val="000B626D"/>
    <w:rsid w:val="000B7E5F"/>
    <w:rsid w:val="000C2064"/>
    <w:rsid w:val="000C2507"/>
    <w:rsid w:val="000C3A8C"/>
    <w:rsid w:val="000C3E22"/>
    <w:rsid w:val="000C5C44"/>
    <w:rsid w:val="000D59AD"/>
    <w:rsid w:val="000E6CA0"/>
    <w:rsid w:val="0010429F"/>
    <w:rsid w:val="001069E1"/>
    <w:rsid w:val="00106E51"/>
    <w:rsid w:val="001077C1"/>
    <w:rsid w:val="00110457"/>
    <w:rsid w:val="00110647"/>
    <w:rsid w:val="001148DF"/>
    <w:rsid w:val="00120500"/>
    <w:rsid w:val="00123575"/>
    <w:rsid w:val="0012704B"/>
    <w:rsid w:val="00127ACC"/>
    <w:rsid w:val="001332D7"/>
    <w:rsid w:val="001357AC"/>
    <w:rsid w:val="001426D4"/>
    <w:rsid w:val="001429EC"/>
    <w:rsid w:val="001525AF"/>
    <w:rsid w:val="00157C11"/>
    <w:rsid w:val="00163FCB"/>
    <w:rsid w:val="001737A3"/>
    <w:rsid w:val="00175DC7"/>
    <w:rsid w:val="00184F7D"/>
    <w:rsid w:val="00185B18"/>
    <w:rsid w:val="001876B6"/>
    <w:rsid w:val="00191EE1"/>
    <w:rsid w:val="001A2D48"/>
    <w:rsid w:val="001B1482"/>
    <w:rsid w:val="001C05A2"/>
    <w:rsid w:val="001C38A1"/>
    <w:rsid w:val="001D1788"/>
    <w:rsid w:val="001D477B"/>
    <w:rsid w:val="001E0170"/>
    <w:rsid w:val="001E7C3E"/>
    <w:rsid w:val="001E7D5D"/>
    <w:rsid w:val="001F55A3"/>
    <w:rsid w:val="001F649A"/>
    <w:rsid w:val="001F6CDE"/>
    <w:rsid w:val="00202F4E"/>
    <w:rsid w:val="00217714"/>
    <w:rsid w:val="00222FF7"/>
    <w:rsid w:val="002254CF"/>
    <w:rsid w:val="00227A41"/>
    <w:rsid w:val="002352FE"/>
    <w:rsid w:val="002449A1"/>
    <w:rsid w:val="00246219"/>
    <w:rsid w:val="00254CCD"/>
    <w:rsid w:val="00261DE3"/>
    <w:rsid w:val="002652FC"/>
    <w:rsid w:val="00273047"/>
    <w:rsid w:val="00291828"/>
    <w:rsid w:val="00297D0B"/>
    <w:rsid w:val="002A074B"/>
    <w:rsid w:val="002A3841"/>
    <w:rsid w:val="002A4E07"/>
    <w:rsid w:val="002B0CB5"/>
    <w:rsid w:val="002B3377"/>
    <w:rsid w:val="002B7673"/>
    <w:rsid w:val="002C48DB"/>
    <w:rsid w:val="0030223D"/>
    <w:rsid w:val="00302389"/>
    <w:rsid w:val="00305538"/>
    <w:rsid w:val="0030759B"/>
    <w:rsid w:val="00307AAE"/>
    <w:rsid w:val="003140A0"/>
    <w:rsid w:val="00317503"/>
    <w:rsid w:val="0032116C"/>
    <w:rsid w:val="00321E2A"/>
    <w:rsid w:val="00323923"/>
    <w:rsid w:val="00324B61"/>
    <w:rsid w:val="00335FC7"/>
    <w:rsid w:val="00336EDB"/>
    <w:rsid w:val="003403B7"/>
    <w:rsid w:val="00341C46"/>
    <w:rsid w:val="00343810"/>
    <w:rsid w:val="00343CF2"/>
    <w:rsid w:val="00351C29"/>
    <w:rsid w:val="003640A7"/>
    <w:rsid w:val="003645F7"/>
    <w:rsid w:val="003649A8"/>
    <w:rsid w:val="00385127"/>
    <w:rsid w:val="00391E36"/>
    <w:rsid w:val="003935AC"/>
    <w:rsid w:val="003948DE"/>
    <w:rsid w:val="003A37C7"/>
    <w:rsid w:val="003A44BA"/>
    <w:rsid w:val="003A52A1"/>
    <w:rsid w:val="003A684C"/>
    <w:rsid w:val="003B03C2"/>
    <w:rsid w:val="003B1E8E"/>
    <w:rsid w:val="003B6292"/>
    <w:rsid w:val="003C34B0"/>
    <w:rsid w:val="003D22D5"/>
    <w:rsid w:val="003D6A9E"/>
    <w:rsid w:val="003F1910"/>
    <w:rsid w:val="003F276C"/>
    <w:rsid w:val="003F2953"/>
    <w:rsid w:val="004029D6"/>
    <w:rsid w:val="0040548E"/>
    <w:rsid w:val="004063F3"/>
    <w:rsid w:val="00406432"/>
    <w:rsid w:val="00406D8D"/>
    <w:rsid w:val="004221E6"/>
    <w:rsid w:val="00422B52"/>
    <w:rsid w:val="00423E11"/>
    <w:rsid w:val="00425A8F"/>
    <w:rsid w:val="00431622"/>
    <w:rsid w:val="004365A9"/>
    <w:rsid w:val="0044220D"/>
    <w:rsid w:val="00446E44"/>
    <w:rsid w:val="00447352"/>
    <w:rsid w:val="00454D9C"/>
    <w:rsid w:val="00460BDA"/>
    <w:rsid w:val="004618D1"/>
    <w:rsid w:val="004679C4"/>
    <w:rsid w:val="00480972"/>
    <w:rsid w:val="00487AA3"/>
    <w:rsid w:val="00490FCF"/>
    <w:rsid w:val="004C01BA"/>
    <w:rsid w:val="004C27A9"/>
    <w:rsid w:val="004C4660"/>
    <w:rsid w:val="004C7A68"/>
    <w:rsid w:val="004E1549"/>
    <w:rsid w:val="004E6B49"/>
    <w:rsid w:val="004E752D"/>
    <w:rsid w:val="004F430D"/>
    <w:rsid w:val="00500482"/>
    <w:rsid w:val="005044AE"/>
    <w:rsid w:val="00506E86"/>
    <w:rsid w:val="00514FCE"/>
    <w:rsid w:val="0051539D"/>
    <w:rsid w:val="005204E2"/>
    <w:rsid w:val="00521DA5"/>
    <w:rsid w:val="0052238A"/>
    <w:rsid w:val="00531A05"/>
    <w:rsid w:val="00531DD2"/>
    <w:rsid w:val="00537030"/>
    <w:rsid w:val="00537BDD"/>
    <w:rsid w:val="00540954"/>
    <w:rsid w:val="00551A91"/>
    <w:rsid w:val="005538D1"/>
    <w:rsid w:val="0055609F"/>
    <w:rsid w:val="00556483"/>
    <w:rsid w:val="00556810"/>
    <w:rsid w:val="00564212"/>
    <w:rsid w:val="00564FF8"/>
    <w:rsid w:val="005677C5"/>
    <w:rsid w:val="00576B9B"/>
    <w:rsid w:val="00587796"/>
    <w:rsid w:val="0059118B"/>
    <w:rsid w:val="005A137F"/>
    <w:rsid w:val="005A164A"/>
    <w:rsid w:val="005A4B4B"/>
    <w:rsid w:val="005A588D"/>
    <w:rsid w:val="005A60DC"/>
    <w:rsid w:val="005B2A65"/>
    <w:rsid w:val="005B49D3"/>
    <w:rsid w:val="005C21C7"/>
    <w:rsid w:val="005C72B8"/>
    <w:rsid w:val="005C7ED7"/>
    <w:rsid w:val="005D6405"/>
    <w:rsid w:val="005D7011"/>
    <w:rsid w:val="005D75FC"/>
    <w:rsid w:val="005E2F79"/>
    <w:rsid w:val="005E3EB9"/>
    <w:rsid w:val="005F0C04"/>
    <w:rsid w:val="005F666B"/>
    <w:rsid w:val="00603509"/>
    <w:rsid w:val="00604498"/>
    <w:rsid w:val="00605728"/>
    <w:rsid w:val="00613697"/>
    <w:rsid w:val="006144B4"/>
    <w:rsid w:val="0061533A"/>
    <w:rsid w:val="00617799"/>
    <w:rsid w:val="00621B74"/>
    <w:rsid w:val="00627FEE"/>
    <w:rsid w:val="00630131"/>
    <w:rsid w:val="0063037B"/>
    <w:rsid w:val="0063133B"/>
    <w:rsid w:val="00635186"/>
    <w:rsid w:val="00641287"/>
    <w:rsid w:val="006424EC"/>
    <w:rsid w:val="00642B83"/>
    <w:rsid w:val="006448A2"/>
    <w:rsid w:val="00644B1E"/>
    <w:rsid w:val="006476C3"/>
    <w:rsid w:val="00647BF8"/>
    <w:rsid w:val="00650732"/>
    <w:rsid w:val="006520D7"/>
    <w:rsid w:val="00657C03"/>
    <w:rsid w:val="00660B0A"/>
    <w:rsid w:val="00660BF2"/>
    <w:rsid w:val="00667B16"/>
    <w:rsid w:val="0067052E"/>
    <w:rsid w:val="00672EE6"/>
    <w:rsid w:val="00681E25"/>
    <w:rsid w:val="00682D29"/>
    <w:rsid w:val="006937B4"/>
    <w:rsid w:val="00696166"/>
    <w:rsid w:val="006A2620"/>
    <w:rsid w:val="006A37AF"/>
    <w:rsid w:val="006A3FDE"/>
    <w:rsid w:val="006B2CB4"/>
    <w:rsid w:val="006B4B49"/>
    <w:rsid w:val="006B4D3D"/>
    <w:rsid w:val="006C133A"/>
    <w:rsid w:val="006C6FAF"/>
    <w:rsid w:val="006C7AD0"/>
    <w:rsid w:val="006D5E1A"/>
    <w:rsid w:val="006E23A6"/>
    <w:rsid w:val="006F5F0B"/>
    <w:rsid w:val="007067E2"/>
    <w:rsid w:val="0072179F"/>
    <w:rsid w:val="00721A66"/>
    <w:rsid w:val="007243BB"/>
    <w:rsid w:val="007332DA"/>
    <w:rsid w:val="007370D5"/>
    <w:rsid w:val="0074696E"/>
    <w:rsid w:val="00750CD4"/>
    <w:rsid w:val="00754B12"/>
    <w:rsid w:val="00757007"/>
    <w:rsid w:val="0075716D"/>
    <w:rsid w:val="00760BFD"/>
    <w:rsid w:val="00763597"/>
    <w:rsid w:val="007671FD"/>
    <w:rsid w:val="007708EA"/>
    <w:rsid w:val="00772AAD"/>
    <w:rsid w:val="0077739B"/>
    <w:rsid w:val="0078035C"/>
    <w:rsid w:val="00783E41"/>
    <w:rsid w:val="00786591"/>
    <w:rsid w:val="00786822"/>
    <w:rsid w:val="00791E0C"/>
    <w:rsid w:val="007A3BF4"/>
    <w:rsid w:val="007B1CC7"/>
    <w:rsid w:val="007D1CFE"/>
    <w:rsid w:val="007D4430"/>
    <w:rsid w:val="007D593F"/>
    <w:rsid w:val="007E17A5"/>
    <w:rsid w:val="007F3AAC"/>
    <w:rsid w:val="007F3DC5"/>
    <w:rsid w:val="00806F24"/>
    <w:rsid w:val="00820EC9"/>
    <w:rsid w:val="0083059B"/>
    <w:rsid w:val="00837AD5"/>
    <w:rsid w:val="00841E4D"/>
    <w:rsid w:val="00842C6D"/>
    <w:rsid w:val="00852D40"/>
    <w:rsid w:val="008536F8"/>
    <w:rsid w:val="008552A4"/>
    <w:rsid w:val="00855C78"/>
    <w:rsid w:val="008605D6"/>
    <w:rsid w:val="0086377C"/>
    <w:rsid w:val="0086484B"/>
    <w:rsid w:val="00865631"/>
    <w:rsid w:val="0086598E"/>
    <w:rsid w:val="00866EDA"/>
    <w:rsid w:val="008678BB"/>
    <w:rsid w:val="00872059"/>
    <w:rsid w:val="00872442"/>
    <w:rsid w:val="008760C5"/>
    <w:rsid w:val="0088049D"/>
    <w:rsid w:val="00886726"/>
    <w:rsid w:val="00892ECD"/>
    <w:rsid w:val="00894EE7"/>
    <w:rsid w:val="00895651"/>
    <w:rsid w:val="008A27B1"/>
    <w:rsid w:val="008A4347"/>
    <w:rsid w:val="008A4BF0"/>
    <w:rsid w:val="008A6116"/>
    <w:rsid w:val="008A6FE7"/>
    <w:rsid w:val="008B0876"/>
    <w:rsid w:val="008C0003"/>
    <w:rsid w:val="008C2C76"/>
    <w:rsid w:val="008C3011"/>
    <w:rsid w:val="008C4BBB"/>
    <w:rsid w:val="008C5D4C"/>
    <w:rsid w:val="008D4BAF"/>
    <w:rsid w:val="008F5E69"/>
    <w:rsid w:val="008F7698"/>
    <w:rsid w:val="00900C0B"/>
    <w:rsid w:val="00903B4E"/>
    <w:rsid w:val="00905195"/>
    <w:rsid w:val="00905DD7"/>
    <w:rsid w:val="00907894"/>
    <w:rsid w:val="00920AF8"/>
    <w:rsid w:val="00924374"/>
    <w:rsid w:val="00924B7A"/>
    <w:rsid w:val="0092599A"/>
    <w:rsid w:val="009327AB"/>
    <w:rsid w:val="0094165C"/>
    <w:rsid w:val="009428B7"/>
    <w:rsid w:val="00944818"/>
    <w:rsid w:val="009536AA"/>
    <w:rsid w:val="009538FD"/>
    <w:rsid w:val="009540CF"/>
    <w:rsid w:val="00961ECE"/>
    <w:rsid w:val="00963128"/>
    <w:rsid w:val="009665F2"/>
    <w:rsid w:val="00967730"/>
    <w:rsid w:val="00970127"/>
    <w:rsid w:val="00972B5A"/>
    <w:rsid w:val="00973BA0"/>
    <w:rsid w:val="00982C58"/>
    <w:rsid w:val="00991911"/>
    <w:rsid w:val="009A6E08"/>
    <w:rsid w:val="009C0ED3"/>
    <w:rsid w:val="009C1FCB"/>
    <w:rsid w:val="009C24F1"/>
    <w:rsid w:val="009C6CA5"/>
    <w:rsid w:val="009D0463"/>
    <w:rsid w:val="009D079C"/>
    <w:rsid w:val="009D21D7"/>
    <w:rsid w:val="009D4836"/>
    <w:rsid w:val="009E09CC"/>
    <w:rsid w:val="009F6133"/>
    <w:rsid w:val="009F664A"/>
    <w:rsid w:val="00A03133"/>
    <w:rsid w:val="00A036FB"/>
    <w:rsid w:val="00A05624"/>
    <w:rsid w:val="00A07E71"/>
    <w:rsid w:val="00A104B8"/>
    <w:rsid w:val="00A11294"/>
    <w:rsid w:val="00A13C67"/>
    <w:rsid w:val="00A14345"/>
    <w:rsid w:val="00A15092"/>
    <w:rsid w:val="00A1680D"/>
    <w:rsid w:val="00A17DE4"/>
    <w:rsid w:val="00A20935"/>
    <w:rsid w:val="00A22134"/>
    <w:rsid w:val="00A23E67"/>
    <w:rsid w:val="00A371BF"/>
    <w:rsid w:val="00A41014"/>
    <w:rsid w:val="00A41EB0"/>
    <w:rsid w:val="00A44905"/>
    <w:rsid w:val="00A5496F"/>
    <w:rsid w:val="00A56EDD"/>
    <w:rsid w:val="00A639DA"/>
    <w:rsid w:val="00A703BE"/>
    <w:rsid w:val="00A76B68"/>
    <w:rsid w:val="00A86776"/>
    <w:rsid w:val="00A92F26"/>
    <w:rsid w:val="00A953D2"/>
    <w:rsid w:val="00A97C7C"/>
    <w:rsid w:val="00AA35E2"/>
    <w:rsid w:val="00AA3928"/>
    <w:rsid w:val="00AA51BD"/>
    <w:rsid w:val="00AB6079"/>
    <w:rsid w:val="00AB645B"/>
    <w:rsid w:val="00AB6E62"/>
    <w:rsid w:val="00AC7582"/>
    <w:rsid w:val="00AD2E5F"/>
    <w:rsid w:val="00AE202F"/>
    <w:rsid w:val="00AE33B8"/>
    <w:rsid w:val="00AE53F9"/>
    <w:rsid w:val="00AF0747"/>
    <w:rsid w:val="00AF58FE"/>
    <w:rsid w:val="00B02769"/>
    <w:rsid w:val="00B04009"/>
    <w:rsid w:val="00B1681A"/>
    <w:rsid w:val="00B23695"/>
    <w:rsid w:val="00B27044"/>
    <w:rsid w:val="00B30F42"/>
    <w:rsid w:val="00B32169"/>
    <w:rsid w:val="00B33F9F"/>
    <w:rsid w:val="00B377EB"/>
    <w:rsid w:val="00B46B0E"/>
    <w:rsid w:val="00B54D9D"/>
    <w:rsid w:val="00B57138"/>
    <w:rsid w:val="00B62ED4"/>
    <w:rsid w:val="00B65853"/>
    <w:rsid w:val="00B670D6"/>
    <w:rsid w:val="00B80A87"/>
    <w:rsid w:val="00B83E3C"/>
    <w:rsid w:val="00B90384"/>
    <w:rsid w:val="00B923AC"/>
    <w:rsid w:val="00B936FB"/>
    <w:rsid w:val="00B93DD1"/>
    <w:rsid w:val="00BA2571"/>
    <w:rsid w:val="00BA4DC7"/>
    <w:rsid w:val="00BA4DCC"/>
    <w:rsid w:val="00BB4768"/>
    <w:rsid w:val="00BC279E"/>
    <w:rsid w:val="00BD3D98"/>
    <w:rsid w:val="00BD54ED"/>
    <w:rsid w:val="00BD6A7A"/>
    <w:rsid w:val="00BE1BED"/>
    <w:rsid w:val="00BE2502"/>
    <w:rsid w:val="00BF1F9F"/>
    <w:rsid w:val="00BF261E"/>
    <w:rsid w:val="00BF414C"/>
    <w:rsid w:val="00BF516F"/>
    <w:rsid w:val="00BF5C81"/>
    <w:rsid w:val="00C14BD5"/>
    <w:rsid w:val="00C2040D"/>
    <w:rsid w:val="00C246C3"/>
    <w:rsid w:val="00C31DA8"/>
    <w:rsid w:val="00C32CD7"/>
    <w:rsid w:val="00C36B2A"/>
    <w:rsid w:val="00C36BDD"/>
    <w:rsid w:val="00C52A4F"/>
    <w:rsid w:val="00C54213"/>
    <w:rsid w:val="00C6349E"/>
    <w:rsid w:val="00C63C79"/>
    <w:rsid w:val="00C70544"/>
    <w:rsid w:val="00C7068B"/>
    <w:rsid w:val="00C723FD"/>
    <w:rsid w:val="00C75A8C"/>
    <w:rsid w:val="00C75B73"/>
    <w:rsid w:val="00C83828"/>
    <w:rsid w:val="00C91019"/>
    <w:rsid w:val="00CA038B"/>
    <w:rsid w:val="00CA082A"/>
    <w:rsid w:val="00CB7DB1"/>
    <w:rsid w:val="00CC1606"/>
    <w:rsid w:val="00CC1C34"/>
    <w:rsid w:val="00CC2044"/>
    <w:rsid w:val="00CC70CA"/>
    <w:rsid w:val="00CD7C58"/>
    <w:rsid w:val="00CE08D7"/>
    <w:rsid w:val="00CE2177"/>
    <w:rsid w:val="00CF0CE3"/>
    <w:rsid w:val="00CF1D91"/>
    <w:rsid w:val="00D058CF"/>
    <w:rsid w:val="00D118F6"/>
    <w:rsid w:val="00D121EC"/>
    <w:rsid w:val="00D12328"/>
    <w:rsid w:val="00D128E7"/>
    <w:rsid w:val="00D1619A"/>
    <w:rsid w:val="00D2001A"/>
    <w:rsid w:val="00D20B6E"/>
    <w:rsid w:val="00D22C81"/>
    <w:rsid w:val="00D248C8"/>
    <w:rsid w:val="00D25CA2"/>
    <w:rsid w:val="00D30ED9"/>
    <w:rsid w:val="00D41825"/>
    <w:rsid w:val="00D4232C"/>
    <w:rsid w:val="00D50F84"/>
    <w:rsid w:val="00D566E9"/>
    <w:rsid w:val="00D60AF9"/>
    <w:rsid w:val="00D73F94"/>
    <w:rsid w:val="00D74E47"/>
    <w:rsid w:val="00D74F57"/>
    <w:rsid w:val="00D81E14"/>
    <w:rsid w:val="00D921F2"/>
    <w:rsid w:val="00D92C02"/>
    <w:rsid w:val="00D94930"/>
    <w:rsid w:val="00D95143"/>
    <w:rsid w:val="00D9706E"/>
    <w:rsid w:val="00DA10B6"/>
    <w:rsid w:val="00DA66B8"/>
    <w:rsid w:val="00DA7437"/>
    <w:rsid w:val="00DB3582"/>
    <w:rsid w:val="00DC0B29"/>
    <w:rsid w:val="00DD2248"/>
    <w:rsid w:val="00DD287D"/>
    <w:rsid w:val="00DD5715"/>
    <w:rsid w:val="00DD5DCF"/>
    <w:rsid w:val="00DE2B2F"/>
    <w:rsid w:val="00DE7081"/>
    <w:rsid w:val="00DF6CE0"/>
    <w:rsid w:val="00E106D6"/>
    <w:rsid w:val="00E12CBD"/>
    <w:rsid w:val="00E15E21"/>
    <w:rsid w:val="00E22392"/>
    <w:rsid w:val="00E317AD"/>
    <w:rsid w:val="00E36C2C"/>
    <w:rsid w:val="00E42893"/>
    <w:rsid w:val="00E43E1C"/>
    <w:rsid w:val="00E44733"/>
    <w:rsid w:val="00E44949"/>
    <w:rsid w:val="00E509B6"/>
    <w:rsid w:val="00E65711"/>
    <w:rsid w:val="00E66F34"/>
    <w:rsid w:val="00E708F2"/>
    <w:rsid w:val="00E738F0"/>
    <w:rsid w:val="00E74B10"/>
    <w:rsid w:val="00E84A35"/>
    <w:rsid w:val="00E9028C"/>
    <w:rsid w:val="00E92422"/>
    <w:rsid w:val="00E930B6"/>
    <w:rsid w:val="00E93C19"/>
    <w:rsid w:val="00E9615B"/>
    <w:rsid w:val="00EA4F1A"/>
    <w:rsid w:val="00EA7387"/>
    <w:rsid w:val="00EB464A"/>
    <w:rsid w:val="00EB46EB"/>
    <w:rsid w:val="00EB57F2"/>
    <w:rsid w:val="00EC181F"/>
    <w:rsid w:val="00ED6C4F"/>
    <w:rsid w:val="00EE3FAC"/>
    <w:rsid w:val="00EE5271"/>
    <w:rsid w:val="00EF45EF"/>
    <w:rsid w:val="00EF7B18"/>
    <w:rsid w:val="00F03F8F"/>
    <w:rsid w:val="00F061A0"/>
    <w:rsid w:val="00F07A11"/>
    <w:rsid w:val="00F106F3"/>
    <w:rsid w:val="00F135FB"/>
    <w:rsid w:val="00F15DC8"/>
    <w:rsid w:val="00F164A6"/>
    <w:rsid w:val="00F227E6"/>
    <w:rsid w:val="00F23886"/>
    <w:rsid w:val="00F344E8"/>
    <w:rsid w:val="00F34F0C"/>
    <w:rsid w:val="00F50826"/>
    <w:rsid w:val="00F513AF"/>
    <w:rsid w:val="00F54063"/>
    <w:rsid w:val="00F56CAE"/>
    <w:rsid w:val="00F674C8"/>
    <w:rsid w:val="00F73BEE"/>
    <w:rsid w:val="00F74382"/>
    <w:rsid w:val="00F76E0A"/>
    <w:rsid w:val="00F85B7C"/>
    <w:rsid w:val="00F94F14"/>
    <w:rsid w:val="00FA0775"/>
    <w:rsid w:val="00FA3414"/>
    <w:rsid w:val="00FA6DE8"/>
    <w:rsid w:val="00FB1286"/>
    <w:rsid w:val="00FC00A6"/>
    <w:rsid w:val="00FC31B7"/>
    <w:rsid w:val="00FC3D33"/>
    <w:rsid w:val="00FC60BC"/>
    <w:rsid w:val="00FC6A80"/>
    <w:rsid w:val="00FD0D07"/>
    <w:rsid w:val="00FD2485"/>
    <w:rsid w:val="00FD3AE5"/>
    <w:rsid w:val="00FD5FB0"/>
    <w:rsid w:val="00FE33B4"/>
    <w:rsid w:val="00FE4AEA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65747"/>
  <w15:docId w15:val="{BEAD5DC2-DE53-4481-BB6D-B98C2458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,Bullet List,FooterText,numbered,Paragraphe de liste1,Odsek,body,Odsek zoznamu2,Nad,Odstavec cíl se seznamem,Odstavec_muj,Medium List 2 - Accent 4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Odsek Char,body Char,Nad Char"/>
    <w:link w:val="Odsekzoznamu"/>
    <w:uiPriority w:val="99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EE5271"/>
    <w:rPr>
      <w:color w:val="605E5C"/>
      <w:shd w:val="clear" w:color="auto" w:fill="E1DFDD"/>
    </w:rPr>
  </w:style>
  <w:style w:type="table" w:customStyle="1" w:styleId="Mriekatabuky15">
    <w:name w:val="Mriežka tabuľky15"/>
    <w:basedOn w:val="Normlnatabuka"/>
    <w:next w:val="Mriekatabuky"/>
    <w:uiPriority w:val="39"/>
    <w:unhideWhenUsed/>
    <w:rsid w:val="00C3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F4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perka.ivan@dp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pvs.gov.sk/rpv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A81B8-3C26-44EB-AEBC-59773FCF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6366</Words>
  <Characters>36289</Characters>
  <Application>Microsoft Office Word</Application>
  <DocSecurity>0</DocSecurity>
  <Lines>302</Lines>
  <Paragraphs>85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Jarabicová Andrea</cp:lastModifiedBy>
  <cp:revision>3</cp:revision>
  <cp:lastPrinted>2019-11-21T09:10:00Z</cp:lastPrinted>
  <dcterms:created xsi:type="dcterms:W3CDTF">2026-06-01T12:25:00Z</dcterms:created>
  <dcterms:modified xsi:type="dcterms:W3CDTF">2026-06-01T12:48:00Z</dcterms:modified>
</cp:coreProperties>
</file>