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AF63" w14:textId="4FC12968" w:rsidR="00527BF0" w:rsidRPr="00933A1D" w:rsidRDefault="00600D5C" w:rsidP="00527BF0">
      <w:pPr>
        <w:pStyle w:val="Nadpis4"/>
        <w:spacing w:before="0" w:line="269" w:lineRule="auto"/>
        <w:ind w:left="11" w:hanging="11"/>
        <w:jc w:val="right"/>
        <w:rPr>
          <w:rFonts w:ascii="Times New Roman" w:hAnsi="Times New Roman" w:cs="Times New Roman"/>
          <w:b w:val="0"/>
          <w:bCs w:val="0"/>
          <w:i w:val="0"/>
          <w:iCs w:val="0"/>
          <w:color w:val="auto"/>
          <w:sz w:val="20"/>
          <w:szCs w:val="20"/>
        </w:rPr>
      </w:pPr>
      <w:r>
        <w:rPr>
          <w:rFonts w:ascii="Times New Roman" w:hAnsi="Times New Roman" w:cs="Times New Roman"/>
        </w:rPr>
        <w:t xml:space="preserve">   </w:t>
      </w:r>
      <w:r w:rsidR="00527BF0" w:rsidRPr="00527BF0">
        <w:rPr>
          <w:rFonts w:ascii="Times New Roman" w:hAnsi="Times New Roman" w:cs="Times New Roman"/>
        </w:rPr>
        <w:t xml:space="preserve">                                                                                                                                                                 </w:t>
      </w:r>
      <w:r w:rsidR="00527BF0" w:rsidRPr="00933A1D">
        <w:rPr>
          <w:rFonts w:ascii="Times New Roman" w:hAnsi="Times New Roman" w:cs="Times New Roman"/>
          <w:b w:val="0"/>
          <w:bCs w:val="0"/>
          <w:i w:val="0"/>
          <w:iCs w:val="0"/>
          <w:color w:val="auto"/>
          <w:sz w:val="20"/>
          <w:szCs w:val="20"/>
        </w:rPr>
        <w:t>Príloha č. 3 k Súťažným podkladom k výzve v rámci DNS „</w:t>
      </w:r>
      <w:proofErr w:type="spellStart"/>
      <w:r w:rsidR="00527BF0" w:rsidRPr="00933A1D">
        <w:rPr>
          <w:rFonts w:ascii="Times New Roman" w:hAnsi="Times New Roman" w:cs="Times New Roman"/>
          <w:b w:val="0"/>
          <w:bCs w:val="0"/>
          <w:i w:val="0"/>
          <w:iCs w:val="0"/>
          <w:color w:val="auto"/>
          <w:sz w:val="20"/>
          <w:szCs w:val="20"/>
        </w:rPr>
        <w:t>Autoinjektory</w:t>
      </w:r>
      <w:proofErr w:type="spellEnd"/>
      <w:r w:rsidR="00527BF0" w:rsidRPr="00933A1D">
        <w:rPr>
          <w:rFonts w:ascii="Times New Roman" w:hAnsi="Times New Roman" w:cs="Times New Roman"/>
          <w:b w:val="0"/>
          <w:bCs w:val="0"/>
          <w:i w:val="0"/>
          <w:iCs w:val="0"/>
          <w:color w:val="auto"/>
          <w:sz w:val="20"/>
          <w:szCs w:val="20"/>
        </w:rPr>
        <w:t>-DNS“</w:t>
      </w:r>
      <w:r w:rsidR="002034DE" w:rsidRPr="00933A1D">
        <w:rPr>
          <w:rFonts w:ascii="Times New Roman" w:hAnsi="Times New Roman" w:cs="Times New Roman"/>
          <w:b w:val="0"/>
          <w:bCs w:val="0"/>
          <w:i w:val="0"/>
          <w:iCs w:val="0"/>
          <w:color w:val="auto"/>
          <w:sz w:val="20"/>
          <w:szCs w:val="20"/>
        </w:rPr>
        <w:t xml:space="preserve"> </w:t>
      </w:r>
      <w:r w:rsidR="00527BF0" w:rsidRPr="00933A1D">
        <w:rPr>
          <w:rFonts w:ascii="Times New Roman" w:hAnsi="Times New Roman" w:cs="Times New Roman"/>
          <w:b w:val="0"/>
          <w:bCs w:val="0"/>
          <w:i w:val="0"/>
          <w:iCs w:val="0"/>
          <w:color w:val="auto"/>
          <w:sz w:val="20"/>
          <w:szCs w:val="20"/>
        </w:rPr>
        <w:t xml:space="preserve">výzva č. </w:t>
      </w:r>
      <w:r w:rsidR="002034DE">
        <w:rPr>
          <w:rFonts w:ascii="Times New Roman" w:hAnsi="Times New Roman" w:cs="Times New Roman"/>
          <w:b w:val="0"/>
          <w:bCs w:val="0"/>
          <w:i w:val="0"/>
          <w:iCs w:val="0"/>
          <w:color w:val="auto"/>
          <w:sz w:val="20"/>
          <w:szCs w:val="20"/>
        </w:rPr>
        <w:t>2</w:t>
      </w:r>
    </w:p>
    <w:p w14:paraId="672FB431" w14:textId="56509091" w:rsidR="00527BF0" w:rsidRPr="00933A1D" w:rsidRDefault="00527BF0" w:rsidP="00527BF0">
      <w:pPr>
        <w:pStyle w:val="Nadpis4"/>
        <w:spacing w:before="0" w:line="269" w:lineRule="auto"/>
        <w:ind w:left="11" w:hanging="11"/>
        <w:rPr>
          <w:rFonts w:ascii="Times New Roman" w:hAnsi="Times New Roman" w:cs="Times New Roman"/>
          <w:sz w:val="20"/>
          <w:szCs w:val="20"/>
        </w:rPr>
      </w:pPr>
      <w:r w:rsidRPr="00933A1D">
        <w:rPr>
          <w:rFonts w:ascii="Times New Roman" w:hAnsi="Times New Roman" w:cs="Times New Roman"/>
          <w:b w:val="0"/>
          <w:bCs w:val="0"/>
          <w:i w:val="0"/>
          <w:iCs w:val="0"/>
          <w:color w:val="auto"/>
          <w:sz w:val="20"/>
          <w:szCs w:val="20"/>
        </w:rPr>
        <w:t xml:space="preserve">                       </w:t>
      </w:r>
      <w:r w:rsidR="00933A1D">
        <w:rPr>
          <w:rFonts w:ascii="Times New Roman" w:hAnsi="Times New Roman" w:cs="Times New Roman"/>
          <w:b w:val="0"/>
          <w:bCs w:val="0"/>
          <w:i w:val="0"/>
          <w:iCs w:val="0"/>
          <w:color w:val="auto"/>
          <w:sz w:val="20"/>
          <w:szCs w:val="20"/>
        </w:rPr>
        <w:t xml:space="preserve">                   </w:t>
      </w:r>
      <w:r w:rsidRPr="00933A1D">
        <w:rPr>
          <w:rFonts w:ascii="Times New Roman" w:hAnsi="Times New Roman" w:cs="Times New Roman"/>
          <w:b w:val="0"/>
          <w:bCs w:val="0"/>
          <w:i w:val="0"/>
          <w:iCs w:val="0"/>
          <w:color w:val="auto"/>
          <w:sz w:val="20"/>
          <w:szCs w:val="20"/>
        </w:rPr>
        <w:t xml:space="preserve">Počet listov: </w:t>
      </w:r>
      <w:r w:rsidR="00933A1D" w:rsidRPr="00933A1D">
        <w:rPr>
          <w:rFonts w:ascii="Times New Roman" w:hAnsi="Times New Roman" w:cs="Times New Roman"/>
          <w:b w:val="0"/>
          <w:bCs w:val="0"/>
          <w:i w:val="0"/>
          <w:iCs w:val="0"/>
          <w:color w:val="auto"/>
          <w:sz w:val="20"/>
          <w:szCs w:val="20"/>
        </w:rPr>
        <w:t>16</w:t>
      </w:r>
      <w:r w:rsidR="00600D5C" w:rsidRPr="00933A1D">
        <w:rPr>
          <w:rFonts w:ascii="Times New Roman" w:hAnsi="Times New Roman" w:cs="Times New Roman"/>
          <w:sz w:val="20"/>
          <w:szCs w:val="20"/>
        </w:rPr>
        <w:t xml:space="preserve">    </w:t>
      </w:r>
    </w:p>
    <w:p w14:paraId="0CC11657" w14:textId="283DD561" w:rsidR="00C00877" w:rsidRPr="00527BF0" w:rsidRDefault="00600D5C" w:rsidP="00527BF0">
      <w:pPr>
        <w:pStyle w:val="Nadpis4"/>
        <w:spacing w:before="0" w:line="269" w:lineRule="auto"/>
        <w:ind w:left="11" w:hanging="11"/>
        <w:rPr>
          <w:rFonts w:ascii="Times New Roman" w:hAnsi="Times New Roman" w:cs="Times New Roman"/>
          <w:b w:val="0"/>
          <w:bCs w:val="0"/>
          <w:i w:val="0"/>
          <w:iCs w:val="0"/>
          <w:color w:val="auto"/>
        </w:rPr>
      </w:pPr>
      <w:r>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16D03AF4" w14:textId="1EC846D7" w:rsidR="00527BF0"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527BF0" w:rsidRPr="00527BF0">
        <w:rPr>
          <w:rFonts w:ascii="Times New Roman" w:hAnsi="Times New Roman" w:cs="Times New Roman"/>
          <w:b w:val="0"/>
          <w:i w:val="0"/>
          <w:iCs w:val="0"/>
          <w:color w:val="auto"/>
          <w:szCs w:val="28"/>
        </w:rPr>
        <w:t>Č. IIS SAP:</w:t>
      </w:r>
      <w:r w:rsidR="00527BF0" w:rsidRPr="00527BF0">
        <w:rPr>
          <w:b w:val="0"/>
          <w:color w:val="auto"/>
          <w:szCs w:val="28"/>
        </w:rPr>
        <w:t xml:space="preserve">        </w:t>
      </w:r>
    </w:p>
    <w:p w14:paraId="6682B84F" w14:textId="6985154B" w:rsidR="00C00877" w:rsidRDefault="00527BF0" w:rsidP="00527BF0">
      <w:pPr>
        <w:pStyle w:val="Nadpis4"/>
        <w:spacing w:before="0" w:line="240" w:lineRule="auto"/>
        <w:ind w:left="5675" w:firstLine="697"/>
        <w:rPr>
          <w:b w:val="0"/>
          <w:szCs w:val="28"/>
        </w:rPr>
      </w:pPr>
      <w:r>
        <w:rPr>
          <w:rFonts w:ascii="Times New Roman" w:hAnsi="Times New Roman" w:cs="Times New Roman"/>
          <w:b w:val="0"/>
          <w:i w:val="0"/>
          <w:color w:val="auto"/>
          <w:szCs w:val="28"/>
        </w:rPr>
        <w:t xml:space="preserve">  </w:t>
      </w:r>
      <w:r w:rsidR="00C00877" w:rsidRPr="00C00877">
        <w:rPr>
          <w:rFonts w:ascii="Times New Roman" w:hAnsi="Times New Roman" w:cs="Times New Roman"/>
          <w:b w:val="0"/>
          <w:i w:val="0"/>
          <w:color w:val="auto"/>
          <w:szCs w:val="28"/>
        </w:rPr>
        <w:t>Výtlačok číslo:</w:t>
      </w:r>
      <w:r w:rsidR="00C00877">
        <w:rPr>
          <w:b w:val="0"/>
          <w:szCs w:val="28"/>
        </w:rPr>
        <w:t xml:space="preserve"> </w:t>
      </w:r>
    </w:p>
    <w:p w14:paraId="3FE58B16" w14:textId="77777777" w:rsidR="00C00877" w:rsidRPr="00C00877" w:rsidRDefault="00C00877" w:rsidP="00C00877">
      <w:pPr>
        <w:pStyle w:val="Nadpis4"/>
        <w:spacing w:before="0" w:line="240" w:lineRule="auto"/>
        <w:ind w:left="11" w:right="567" w:hanging="11"/>
        <w:rPr>
          <w:rFonts w:ascii="Times New Roman" w:hAnsi="Times New Roman" w:cs="Times New Roman"/>
          <w:b w:val="0"/>
          <w:i w:val="0"/>
          <w:color w:val="auto"/>
        </w:rPr>
      </w:pPr>
      <w:r w:rsidRPr="00DE7F54">
        <w:rPr>
          <w:rFonts w:ascii="Times New Roman" w:hAnsi="Times New Roman" w:cs="Times New Roman"/>
        </w:rPr>
        <w:t xml:space="preserve">                                                                                                                    </w:t>
      </w:r>
      <w:r>
        <w:rPr>
          <w:rFonts w:ascii="Times New Roman" w:hAnsi="Times New Roman" w:cs="Times New Roman"/>
        </w:rPr>
        <w:t xml:space="preserve"> </w:t>
      </w:r>
      <w:r w:rsidRPr="00DE7F54">
        <w:rPr>
          <w:rFonts w:ascii="Times New Roman" w:hAnsi="Times New Roman" w:cs="Times New Roman"/>
        </w:rPr>
        <w:t xml:space="preserve"> </w:t>
      </w:r>
      <w:r w:rsidRPr="00C00877">
        <w:rPr>
          <w:rFonts w:ascii="Times New Roman" w:hAnsi="Times New Roman" w:cs="Times New Roman"/>
          <w:b w:val="0"/>
          <w:i w:val="0"/>
          <w:color w:val="auto"/>
        </w:rPr>
        <w:t>Počet listov:</w:t>
      </w:r>
    </w:p>
    <w:p w14:paraId="6415A368" w14:textId="77777777" w:rsidR="00C00877" w:rsidRPr="00C00877" w:rsidRDefault="00C00877" w:rsidP="00C00877">
      <w:r>
        <w:t xml:space="preserve">                                                                                                                      Prílohy: </w:t>
      </w:r>
    </w:p>
    <w:p w14:paraId="5A355D30" w14:textId="19B4DFA6" w:rsidR="001B405D" w:rsidRPr="00DE7F54" w:rsidRDefault="00600D5C" w:rsidP="00552854">
      <w:pPr>
        <w:pStyle w:val="Nadpis4"/>
        <w:spacing w:line="240" w:lineRule="auto"/>
        <w:ind w:left="11" w:hanging="11"/>
        <w:rPr>
          <w:rFonts w:ascii="Times New Roman" w:hAnsi="Times New Roman" w:cs="Times New Roman"/>
          <w:b w:val="0"/>
          <w:i w:val="0"/>
        </w:rPr>
      </w:pPr>
      <w:r>
        <w:rPr>
          <w:rFonts w:ascii="Times New Roman" w:hAnsi="Times New Roman" w:cs="Times New Roman"/>
        </w:rPr>
        <w:t xml:space="preserve">                                                           </w:t>
      </w:r>
      <w:r w:rsidR="001B405D" w:rsidRPr="00DE7F54">
        <w:rPr>
          <w:rFonts w:ascii="Times New Roman" w:hAnsi="Times New Roman" w:cs="Times New Roman"/>
          <w:i w:val="0"/>
          <w:color w:val="auto"/>
        </w:rPr>
        <w:t xml:space="preserve">KÚPNA  ZMLUVA č. </w:t>
      </w:r>
      <w:proofErr w:type="spellStart"/>
      <w:r w:rsidR="002034DE">
        <w:rPr>
          <w:rFonts w:ascii="Times New Roman" w:hAnsi="Times New Roman" w:cs="Times New Roman"/>
          <w:i w:val="0"/>
          <w:color w:val="auto"/>
        </w:rPr>
        <w:t>VeVZ</w:t>
      </w:r>
      <w:proofErr w:type="spellEnd"/>
      <w:r w:rsidR="002034DE">
        <w:rPr>
          <w:rFonts w:ascii="Times New Roman" w:hAnsi="Times New Roman" w:cs="Times New Roman"/>
          <w:i w:val="0"/>
          <w:color w:val="auto"/>
        </w:rPr>
        <w:t xml:space="preserve">-.../2026-...  </w:t>
      </w:r>
    </w:p>
    <w:p w14:paraId="4C44E7E8" w14:textId="77777777" w:rsidR="001B405D" w:rsidRPr="00DE7F54" w:rsidRDefault="001B405D" w:rsidP="00552854">
      <w:pPr>
        <w:spacing w:line="240" w:lineRule="auto"/>
        <w:ind w:left="11" w:hanging="11"/>
        <w:jc w:val="center"/>
        <w:rPr>
          <w:i/>
          <w:u w:val="single"/>
        </w:rPr>
      </w:pPr>
      <w:r w:rsidRPr="00DE7F54">
        <w:rPr>
          <w:bCs/>
          <w:i/>
        </w:rPr>
        <w:t xml:space="preserve">(číslo kúpnej zmluvy bude aktuálne doplnené verejným obstarávateľom  po ukončení </w:t>
      </w:r>
      <w:r w:rsidR="00552854">
        <w:rPr>
          <w:bCs/>
          <w:i/>
        </w:rPr>
        <w:t>zadávania zákazky v rámci zriadeného DNS</w:t>
      </w:r>
      <w:r w:rsidRPr="00DE7F54">
        <w:rPr>
          <w:bCs/>
          <w:i/>
        </w:rPr>
        <w:t xml:space="preserve">)  </w:t>
      </w:r>
    </w:p>
    <w:p w14:paraId="0A819796" w14:textId="77777777" w:rsidR="001B405D" w:rsidRPr="00DE7F54" w:rsidRDefault="001B405D" w:rsidP="001B405D"/>
    <w:p w14:paraId="28A102FA" w14:textId="7570F434"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343A75FB" w:rsidR="001B405D" w:rsidRPr="006B4645" w:rsidRDefault="001B405D" w:rsidP="00C00877">
            <w:pPr>
              <w:tabs>
                <w:tab w:val="left" w:pos="2700"/>
                <w:tab w:val="left" w:pos="2880"/>
              </w:tabs>
              <w:rPr>
                <w:b/>
              </w:rPr>
            </w:pPr>
            <w:r w:rsidRPr="006B4645">
              <w:rPr>
                <w:b/>
              </w:rPr>
              <w:t xml:space="preserve">    </w:t>
            </w:r>
            <w:r w:rsidR="00527BF0">
              <w:rPr>
                <w:b/>
              </w:rPr>
              <w:t xml:space="preserve">  </w:t>
            </w:r>
            <w:r w:rsidRPr="006B4645">
              <w:rPr>
                <w:b/>
              </w:rPr>
              <w:t xml:space="preserve">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1D81C4F4" w:rsidR="001B405D" w:rsidRPr="006B4645" w:rsidRDefault="00325B1D"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3BD13BC9" w14:textId="77777777" w:rsidTr="00C00877">
        <w:tc>
          <w:tcPr>
            <w:tcW w:w="9582" w:type="dxa"/>
            <w:gridSpan w:val="6"/>
          </w:tcPr>
          <w:p w14:paraId="52880409" w14:textId="7A104FBA"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07761CA3" w14:textId="77777777" w:rsidR="001B405D" w:rsidRDefault="001B405D" w:rsidP="00BA2324">
      <w:pPr>
        <w:tabs>
          <w:tab w:val="left" w:pos="2700"/>
          <w:tab w:val="left" w:pos="2835"/>
          <w:tab w:val="left" w:pos="2880"/>
        </w:tabs>
        <w:jc w:val="left"/>
        <w:rPr>
          <w:bCs/>
          <w:noProof/>
        </w:rPr>
      </w:pPr>
      <w:r>
        <w:rPr>
          <w:bCs/>
          <w:noProof/>
        </w:rPr>
        <w:t xml:space="preserve">              </w:t>
      </w:r>
      <w:r w:rsidRPr="006D2419">
        <w:rPr>
          <w:bCs/>
          <w:noProof/>
        </w:rPr>
        <w:t xml:space="preserve"> (ďalej len „kupujúci“)</w:t>
      </w:r>
    </w:p>
    <w:p w14:paraId="59356065" w14:textId="77777777" w:rsidR="001B405D" w:rsidRPr="006D2419" w:rsidRDefault="001B405D" w:rsidP="001B405D">
      <w:pPr>
        <w:tabs>
          <w:tab w:val="left" w:pos="2700"/>
          <w:tab w:val="left" w:pos="2835"/>
          <w:tab w:val="left" w:pos="2880"/>
        </w:tabs>
        <w:rPr>
          <w:bCs/>
          <w:noProof/>
        </w:rPr>
      </w:pPr>
    </w:p>
    <w:p w14:paraId="6FBFF1F5" w14:textId="77777777" w:rsidR="001B405D" w:rsidRPr="00DA7C4E" w:rsidRDefault="001B405D" w:rsidP="001B405D">
      <w:pPr>
        <w:tabs>
          <w:tab w:val="left" w:pos="2700"/>
          <w:tab w:val="left" w:pos="2835"/>
          <w:tab w:val="left" w:pos="2880"/>
        </w:tabs>
        <w:rPr>
          <w:bCs/>
          <w:noProof/>
          <w:sz w:val="16"/>
        </w:rPr>
      </w:pPr>
      <w:r w:rsidRPr="00863AB6">
        <w:rPr>
          <w:bCs/>
          <w:noProof/>
        </w:rPr>
        <w:t xml:space="preserve">        </w:t>
      </w:r>
    </w:p>
    <w:tbl>
      <w:tblPr>
        <w:tblW w:w="0" w:type="auto"/>
        <w:tblLook w:val="00A0" w:firstRow="1" w:lastRow="0" w:firstColumn="1" w:lastColumn="0" w:noHBand="0" w:noVBand="0"/>
      </w:tblPr>
      <w:tblGrid>
        <w:gridCol w:w="2519"/>
        <w:gridCol w:w="3983"/>
        <w:gridCol w:w="2869"/>
        <w:gridCol w:w="96"/>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456C9D5" w14:textId="3CD2989E" w:rsidR="001B405D" w:rsidRPr="00527BF0" w:rsidRDefault="001B405D" w:rsidP="00527BF0">
            <w:pPr>
              <w:autoSpaceDE w:val="0"/>
              <w:autoSpaceDN w:val="0"/>
              <w:jc w:val="center"/>
              <w:rPr>
                <w:bCs/>
                <w:i/>
              </w:rPr>
            </w:pPr>
            <w:r w:rsidRPr="006B4645">
              <w:rPr>
                <w:bCs/>
              </w:rPr>
              <w:t xml:space="preserve">       </w:t>
            </w:r>
            <w:r w:rsidRPr="006B4645">
              <w:rPr>
                <w:bCs/>
                <w:i/>
              </w:rPr>
              <w:t>Kontaktné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10BF9E54" w:rsidR="001B405D" w:rsidRPr="006B4645" w:rsidRDefault="00527BF0" w:rsidP="00527BF0">
            <w:pPr>
              <w:autoSpaceDE w:val="0"/>
              <w:autoSpaceDN w:val="0"/>
              <w:jc w:val="center"/>
            </w:pPr>
            <w:r>
              <w:rPr>
                <w:bCs/>
              </w:rPr>
              <w:t xml:space="preserve">                                                  </w:t>
            </w:r>
            <w:r w:rsidR="001B405D" w:rsidRPr="006B4645">
              <w:rPr>
                <w:bCs/>
              </w:rPr>
              <w:t>(ďalej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4263EA77" w:rsidR="00DF189D" w:rsidRDefault="00B95DB9" w:rsidP="00BA2324">
      <w:pPr>
        <w:spacing w:after="0" w:line="240" w:lineRule="auto"/>
        <w:ind w:left="567" w:hanging="709"/>
      </w:pPr>
      <w:r>
        <w:rPr>
          <w:b/>
        </w:rPr>
        <w:t xml:space="preserve">2.1. </w:t>
      </w:r>
      <w:r w:rsidR="00BA2324">
        <w:rPr>
          <w:b/>
        </w:rPr>
        <w:tab/>
      </w:r>
      <w:r>
        <w:t xml:space="preserve">Predmetom tejto </w:t>
      </w:r>
      <w:r w:rsidR="00BF26E6">
        <w:t>K</w:t>
      </w:r>
      <w:r>
        <w:t>úpnej zmluvy</w:t>
      </w:r>
      <w:r w:rsidR="00BF26E6">
        <w:t xml:space="preserve"> č. </w:t>
      </w:r>
      <w:r w:rsidR="00C14160">
        <w:t xml:space="preserve">..........   </w:t>
      </w:r>
      <w:r w:rsidR="00BF26E6">
        <w:t xml:space="preserve">(ďalej len </w:t>
      </w:r>
      <w:r w:rsidR="007B26AE">
        <w:t>„k</w:t>
      </w:r>
      <w:r w:rsidR="00BF26E6">
        <w:t>úpna zmluva“),</w:t>
      </w:r>
      <w:r>
        <w:t xml:space="preserve"> je záväzok predávajúceho dodať kupujúcemu </w:t>
      </w:r>
      <w:proofErr w:type="spellStart"/>
      <w:r w:rsidR="00E26A10">
        <w:rPr>
          <w:b/>
          <w:bCs/>
        </w:rPr>
        <w:t>autoinjektory</w:t>
      </w:r>
      <w:proofErr w:type="spellEnd"/>
      <w:r>
        <w:t xml:space="preserve"> (ďalej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64BE65B1" w14:textId="002B33C7" w:rsidR="00DF189D" w:rsidRDefault="00BA1C19" w:rsidP="00E26A10">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w:t>
      </w:r>
      <w:r w:rsidR="00E26A10">
        <w:t xml:space="preserve">, ktoré sú neoddeliteľnou časťou </w:t>
      </w:r>
      <w:r w:rsidR="00B95DB9">
        <w:t xml:space="preserve">tejto kúpnej zmluvy. </w:t>
      </w:r>
    </w:p>
    <w:p w14:paraId="62F10110" w14:textId="52C2A125" w:rsidR="00B176FA" w:rsidRDefault="00B176FA" w:rsidP="00FB151E">
      <w:pPr>
        <w:spacing w:after="0" w:line="240" w:lineRule="auto"/>
        <w:ind w:left="828" w:firstLine="0"/>
        <w:jc w:val="left"/>
      </w:pPr>
    </w:p>
    <w:p w14:paraId="058440FA" w14:textId="060AF8FE" w:rsidR="00DF189D" w:rsidRDefault="00DF189D" w:rsidP="00527BF0">
      <w:pPr>
        <w:spacing w:after="0" w:line="240" w:lineRule="auto"/>
        <w:ind w:left="0" w:firstLine="0"/>
        <w:jc w:val="left"/>
      </w:pP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50C0BA7" w:rsidR="006C6148" w:rsidRDefault="00B95DB9" w:rsidP="00BA2324">
      <w:pPr>
        <w:spacing w:after="0" w:line="240" w:lineRule="auto"/>
        <w:ind w:left="520" w:hanging="662"/>
      </w:pPr>
      <w:r>
        <w:rPr>
          <w:b/>
        </w:rPr>
        <w:t>3.1.</w:t>
      </w:r>
      <w:r>
        <w:t xml:space="preserve"> </w:t>
      </w:r>
      <w:r w:rsidR="00BA2324">
        <w:tab/>
      </w:r>
      <w:r w:rsidR="00BF26E6">
        <w:t>Kúpna c</w:t>
      </w:r>
      <w:r>
        <w:t xml:space="preserve">ena za tovar </w:t>
      </w:r>
      <w:r w:rsidR="00151576">
        <w:t xml:space="preserve">je zmluvnými stranami dohodnutá na základe </w:t>
      </w:r>
      <w:r>
        <w:t xml:space="preserve">ponuky predávajúceho ako úspešného uchádzača </w:t>
      </w:r>
      <w:r w:rsidR="000B7FFD">
        <w:t>vo verejnom obstarávaní</w:t>
      </w:r>
      <w:r w:rsidR="00C00877">
        <w:t xml:space="preserve"> v zriadenom dynami</w:t>
      </w:r>
      <w:r w:rsidR="00941D92">
        <w:t>ckom nákupnom systéme s názvo</w:t>
      </w:r>
      <w:r w:rsidR="00B67A45">
        <w:t>m</w:t>
      </w:r>
      <w:r w:rsidR="00941D92">
        <w:t xml:space="preserve"> </w:t>
      </w:r>
      <w:r w:rsidR="00A27C46" w:rsidRPr="00C46B1B">
        <w:rPr>
          <w:b/>
          <w:bCs/>
        </w:rPr>
        <w:t>,,</w:t>
      </w:r>
      <w:proofErr w:type="spellStart"/>
      <w:r w:rsidR="00E26A10">
        <w:rPr>
          <w:b/>
          <w:bCs/>
          <w:color w:val="auto"/>
        </w:rPr>
        <w:t>Autoinjektory</w:t>
      </w:r>
      <w:proofErr w:type="spellEnd"/>
      <w:r w:rsidR="00B67A45" w:rsidRPr="00C46B1B">
        <w:rPr>
          <w:b/>
          <w:bCs/>
          <w:color w:val="auto"/>
        </w:rPr>
        <w:t xml:space="preserve"> – DNS</w:t>
      </w:r>
      <w:r w:rsidR="00A27C46" w:rsidRPr="00C46B1B">
        <w:rPr>
          <w:b/>
          <w:bCs/>
        </w:rPr>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pod číslom </w:t>
      </w:r>
      <w:r w:rsidR="006C6148">
        <w:t>......................</w:t>
      </w:r>
      <w:r>
        <w:t xml:space="preserve">, vo Vestníku verejného obstarávania č. </w:t>
      </w:r>
      <w:r w:rsidR="006C6148">
        <w:t>................</w:t>
      </w:r>
      <w:r>
        <w:t xml:space="preserve"> pod značkou </w:t>
      </w:r>
      <w:r w:rsidR="006C6148">
        <w:t>.............</w:t>
      </w:r>
      <w:r>
        <w:t xml:space="preserve"> dňa </w:t>
      </w:r>
      <w:r w:rsidR="006C6148">
        <w:t>...............</w:t>
      </w:r>
      <w:r>
        <w:t xml:space="preserve"> </w:t>
      </w:r>
      <w:r w:rsidR="00151576" w:rsidRPr="004A18A8">
        <w:rPr>
          <w:i/>
        </w:rPr>
        <w:t>(chýbajúce</w:t>
      </w:r>
      <w:r w:rsidR="00151576" w:rsidRPr="004A18A8">
        <w:t xml:space="preserve"> </w:t>
      </w:r>
      <w:r w:rsidR="00151576" w:rsidRPr="004A18A8">
        <w:rPr>
          <w:i/>
        </w:rPr>
        <w:t xml:space="preserve">údaje budú aktuálne doplnené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C46B1B">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4627EC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76547">
        <w:rPr>
          <w:b/>
        </w:rPr>
        <w:t>bez</w:t>
      </w:r>
      <w:r w:rsidR="00B95DB9">
        <w:rPr>
          <w:b/>
        </w:rPr>
        <w:t xml:space="preserve"> DPH</w:t>
      </w:r>
    </w:p>
    <w:p w14:paraId="27490B65" w14:textId="7635AA68"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527BF0">
        <w:rPr>
          <w:b/>
        </w:rPr>
        <w:t xml:space="preserve"> </w:t>
      </w:r>
      <w:r w:rsidR="00A85D45">
        <w:rPr>
          <w:b/>
        </w:rPr>
        <w:t>€</w:t>
      </w:r>
      <w:r>
        <w:t xml:space="preserve"> </w:t>
      </w:r>
      <w:r w:rsidR="00076547">
        <w:t>bez</w:t>
      </w:r>
      <w:r>
        <w:t xml:space="preserve"> </w:t>
      </w:r>
      <w:r w:rsidR="004E3683">
        <w:t>D</w:t>
      </w:r>
      <w:r>
        <w:t>PH)</w:t>
      </w:r>
    </w:p>
    <w:p w14:paraId="3CE07649" w14:textId="0A2690FC" w:rsidR="008A0E6A" w:rsidRDefault="008A0E6A" w:rsidP="00FB151E">
      <w:pPr>
        <w:spacing w:after="0" w:line="240" w:lineRule="auto"/>
        <w:ind w:left="0" w:firstLine="0"/>
        <w:jc w:val="center"/>
      </w:pPr>
    </w:p>
    <w:p w14:paraId="3846F4B6" w14:textId="60A7BC8E" w:rsidR="00DF189D" w:rsidRDefault="00DF189D" w:rsidP="00FB151E">
      <w:pPr>
        <w:spacing w:after="0" w:line="240" w:lineRule="auto"/>
        <w:ind w:left="582" w:firstLine="0"/>
        <w:jc w:val="center"/>
      </w:pPr>
    </w:p>
    <w:p w14:paraId="289A4396" w14:textId="77777777" w:rsidR="00B160E0" w:rsidRDefault="00B160E0" w:rsidP="00B160E0">
      <w:pPr>
        <w:spacing w:after="0" w:line="240" w:lineRule="auto"/>
        <w:ind w:left="567" w:hanging="11"/>
      </w:pPr>
      <w:r w:rsidRPr="00B160E0">
        <w:rPr>
          <w:noProof/>
        </w:rPr>
        <w:t>Daň z pridanej hodnoty (ďalej len „DPH“) bude predávajúci účtovať v aktuálnej sadzbe podľa právnych predpisov platných a účinných v deň vzniku daňovej povinnosti.</w:t>
      </w:r>
      <w:r w:rsidRPr="00F610A6">
        <w:rPr>
          <w:noProof/>
        </w:rPr>
        <w:t xml:space="preserve">  </w:t>
      </w:r>
    </w:p>
    <w:p w14:paraId="1DF97D3D" w14:textId="77777777" w:rsidR="00B160E0" w:rsidRDefault="00B160E0" w:rsidP="00FB151E">
      <w:pPr>
        <w:spacing w:after="0" w:line="240" w:lineRule="auto"/>
        <w:ind w:left="582" w:firstLine="0"/>
        <w:jc w:val="center"/>
      </w:pPr>
    </w:p>
    <w:p w14:paraId="1526CDDA" w14:textId="5D7C086D" w:rsidR="00CD0523" w:rsidRPr="00E6515D" w:rsidRDefault="00CD0523" w:rsidP="00CD0523">
      <w:pPr>
        <w:tabs>
          <w:tab w:val="left" w:pos="426"/>
        </w:tabs>
        <w:ind w:left="567"/>
        <w:rPr>
          <w:i/>
        </w:rPr>
      </w:pPr>
      <w:r w:rsidRPr="00E6515D">
        <w:rPr>
          <w:i/>
        </w:rPr>
        <w:lastRenderedPageBreak/>
        <w:t xml:space="preserve">V prípade, ak uchádzač/predávajúci nie je platcom </w:t>
      </w:r>
      <w:r w:rsidR="00BF26E6">
        <w:rPr>
          <w:i/>
        </w:rPr>
        <w:t>dane z pridanej hodnoty (ďalej len “</w:t>
      </w:r>
      <w:r w:rsidRPr="00E6515D">
        <w:rPr>
          <w:i/>
        </w:rPr>
        <w:t>DPH</w:t>
      </w:r>
      <w:r w:rsidR="00BF26E6">
        <w:rPr>
          <w:i/>
        </w:rPr>
        <w:t>“)</w:t>
      </w:r>
      <w:r w:rsidRPr="00E6515D">
        <w:rPr>
          <w:i/>
        </w:rPr>
        <w:t>, znenie tohto bodu 3.1.bude doplnené v časti pod</w:t>
      </w:r>
      <w:r>
        <w:rPr>
          <w:i/>
        </w:rPr>
        <w:t xml:space="preserve"> </w:t>
      </w:r>
      <w:r w:rsidRPr="00E6515D">
        <w:rPr>
          <w:i/>
        </w:rPr>
        <w:t xml:space="preserve"> </w:t>
      </w:r>
      <w:r>
        <w:rPr>
          <w:i/>
        </w:rPr>
        <w:t xml:space="preserve">sumou </w:t>
      </w:r>
      <w:r w:rsidRPr="00E6515D">
        <w:rPr>
          <w:i/>
        </w:rPr>
        <w:t xml:space="preserve"> zmluvnej ceny o nasledovný text : </w:t>
      </w:r>
    </w:p>
    <w:p w14:paraId="0CB3CE9C" w14:textId="77777777" w:rsidR="00CD0523" w:rsidRDefault="00CD0523" w:rsidP="00CD0523">
      <w:pPr>
        <w:tabs>
          <w:tab w:val="left" w:pos="426"/>
        </w:tabs>
        <w:rPr>
          <w:i/>
        </w:rPr>
      </w:pPr>
    </w:p>
    <w:p w14:paraId="6909E2CD" w14:textId="2CC675C8" w:rsidR="00CD0523" w:rsidRPr="0048293B" w:rsidRDefault="00CD0523" w:rsidP="00CD0523">
      <w:pPr>
        <w:ind w:left="567"/>
        <w:rPr>
          <w:i/>
        </w:rPr>
      </w:pPr>
      <w:r>
        <w:rPr>
          <w:i/>
        </w:rPr>
        <w:t>„P</w:t>
      </w:r>
      <w:r w:rsidRPr="0048293B">
        <w:rPr>
          <w:i/>
        </w:rPr>
        <w:t>redávajúci nie je platiteľom DPH.</w:t>
      </w:r>
      <w:r w:rsidR="00BF26E6">
        <w:rPr>
          <w:i/>
        </w:rPr>
        <w:t xml:space="preserve"> Kúpna </w:t>
      </w:r>
      <w:r w:rsidRPr="0048293B">
        <w:rPr>
          <w:b/>
          <w:i/>
        </w:rPr>
        <w:t xml:space="preserve"> </w:t>
      </w:r>
      <w:r w:rsidR="00BF26E6">
        <w:rPr>
          <w:i/>
        </w:rPr>
        <w:t>c</w:t>
      </w:r>
      <w:r w:rsidRPr="0048293B">
        <w:rPr>
          <w:i/>
        </w:rPr>
        <w:t>en</w:t>
      </w:r>
      <w:r>
        <w:rPr>
          <w:i/>
        </w:rPr>
        <w:t>a</w:t>
      </w:r>
      <w:r w:rsidRPr="0048293B">
        <w:rPr>
          <w:i/>
        </w:rPr>
        <w:t xml:space="preserve"> uveden</w:t>
      </w:r>
      <w:r>
        <w:rPr>
          <w:i/>
        </w:rPr>
        <w:t>á</w:t>
      </w:r>
      <w:r w:rsidRPr="0048293B">
        <w:rPr>
          <w:i/>
        </w:rPr>
        <w:t xml:space="preserve"> </w:t>
      </w:r>
      <w:r>
        <w:rPr>
          <w:i/>
        </w:rPr>
        <w:t xml:space="preserve">v tomto bode kúpnej zmluvy je </w:t>
      </w:r>
      <w:r w:rsidR="00BF26E6">
        <w:rPr>
          <w:i/>
        </w:rPr>
        <w:t xml:space="preserve">kúpna </w:t>
      </w:r>
      <w:r>
        <w:rPr>
          <w:i/>
        </w:rPr>
        <w:t xml:space="preserve">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433AB4" w:rsidRPr="00433AB4">
        <w:rPr>
          <w:i/>
          <w:iCs/>
          <w:color w:val="auto"/>
        </w:rPr>
        <w:t xml:space="preserve"> </w:t>
      </w:r>
      <w:r w:rsidR="00433AB4" w:rsidRPr="00433AB4">
        <w:rPr>
          <w:i/>
          <w:iCs/>
        </w:rPr>
        <w:t xml:space="preserve">Zmluvné strany sa dohodli, že ak sa predávajúci stane v priebehu plnenia tejto kúpnej zmluvy platiteľom DPH, nie je oprávnený </w:t>
      </w:r>
      <w:r w:rsidR="00BF26E6">
        <w:rPr>
          <w:i/>
          <w:iCs/>
        </w:rPr>
        <w:t xml:space="preserve">v kúpnej </w:t>
      </w:r>
      <w:r w:rsidR="00433AB4" w:rsidRPr="00433AB4">
        <w:rPr>
          <w:i/>
          <w:iCs/>
        </w:rPr>
        <w:t xml:space="preserve">cene </w:t>
      </w:r>
      <w:r w:rsidR="00BF26E6">
        <w:rPr>
          <w:i/>
          <w:iCs/>
        </w:rPr>
        <w:t xml:space="preserve"> </w:t>
      </w:r>
      <w:r w:rsidR="00433AB4" w:rsidRPr="00433AB4">
        <w:rPr>
          <w:i/>
          <w:iCs/>
        </w:rPr>
        <w:t xml:space="preserve">za tovar uvedenej v Prílohe č. 1 navyše účtovať DPH, t. j. </w:t>
      </w:r>
      <w:r w:rsidR="00BF26E6">
        <w:rPr>
          <w:i/>
          <w:iCs/>
        </w:rPr>
        <w:t xml:space="preserve">kúpna </w:t>
      </w:r>
      <w:r w:rsidR="00433AB4" w:rsidRPr="00433AB4">
        <w:rPr>
          <w:i/>
          <w:iCs/>
        </w:rPr>
        <w:t>ce</w:t>
      </w:r>
      <w:r w:rsidR="002A763E">
        <w:rPr>
          <w:i/>
          <w:iCs/>
        </w:rPr>
        <w:t>n</w:t>
      </w:r>
      <w:r w:rsidR="00BF26E6">
        <w:rPr>
          <w:i/>
          <w:iCs/>
        </w:rPr>
        <w:t>a</w:t>
      </w:r>
      <w:r w:rsidR="00433AB4" w:rsidRPr="00433AB4">
        <w:rPr>
          <w:i/>
          <w:iCs/>
        </w:rPr>
        <w:t xml:space="preserve"> za tovar, uvedenej v Prílohe č. 1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119686F7" w:rsidR="00CD0523" w:rsidRDefault="00CD0523" w:rsidP="00CD0523">
      <w:pPr>
        <w:tabs>
          <w:tab w:val="left" w:pos="426"/>
        </w:tabs>
        <w:ind w:left="567"/>
        <w:rPr>
          <w:i/>
        </w:rPr>
      </w:pPr>
      <w:r w:rsidRPr="0048293B">
        <w:rPr>
          <w:i/>
        </w:rPr>
        <w:t xml:space="preserve">V prípade, ak je </w:t>
      </w:r>
      <w:r w:rsidR="007B26AE">
        <w:rPr>
          <w:i/>
        </w:rPr>
        <w:t>uchádzač/</w:t>
      </w:r>
      <w:r w:rsidRPr="0048293B">
        <w:rPr>
          <w:i/>
        </w:rPr>
        <w:t>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budú prečíslované: </w:t>
      </w:r>
    </w:p>
    <w:p w14:paraId="2467CA79" w14:textId="77777777" w:rsidR="00CD0523" w:rsidRDefault="00CD0523" w:rsidP="00CD0523">
      <w:pPr>
        <w:tabs>
          <w:tab w:val="left" w:pos="426"/>
        </w:tabs>
        <w:ind w:left="567"/>
        <w:rPr>
          <w:i/>
        </w:rPr>
      </w:pPr>
    </w:p>
    <w:p w14:paraId="782C055A" w14:textId="4DD9AA2D" w:rsidR="00CD0523" w:rsidRPr="008B0D72" w:rsidRDefault="00CD0523" w:rsidP="007C53F1">
      <w:pPr>
        <w:tabs>
          <w:tab w:val="left" w:pos="426"/>
        </w:tabs>
        <w:ind w:left="567"/>
        <w:rPr>
          <w:i/>
        </w:rPr>
      </w:pPr>
      <w:r>
        <w:rPr>
          <w:i/>
        </w:rPr>
        <w:t>„</w:t>
      </w:r>
      <w:r w:rsidRPr="003F0538">
        <w:rPr>
          <w:b/>
          <w:i/>
        </w:rPr>
        <w:t>3.2</w:t>
      </w:r>
      <w:r w:rsidRPr="008B0D72">
        <w:rPr>
          <w:i/>
        </w:rPr>
        <w:t xml:space="preserve">. </w:t>
      </w:r>
      <w:r w:rsidR="00BF26E6">
        <w:rPr>
          <w:i/>
        </w:rPr>
        <w:t>Kúpna c</w:t>
      </w:r>
      <w:r w:rsidRPr="008B0D72">
        <w:rPr>
          <w:i/>
        </w:rPr>
        <w:t xml:space="preserve">ena dohodnutá v bode 3.1. tohto článku je stanovená bez </w:t>
      </w:r>
      <w:r>
        <w:rPr>
          <w:i/>
        </w:rPr>
        <w:t>DPH</w:t>
      </w:r>
      <w:r w:rsidRPr="008B0D72">
        <w:rPr>
          <w:i/>
        </w:rPr>
        <w:t>. D</w:t>
      </w:r>
      <w:r>
        <w:rPr>
          <w:i/>
        </w:rPr>
        <w:t xml:space="preserve">PH </w:t>
      </w:r>
      <w:r w:rsidR="00BA51B8">
        <w:rPr>
          <w:i/>
        </w:rPr>
        <w:t xml:space="preserve"> pri uplatnení</w:t>
      </w:r>
      <w:r w:rsidRPr="008B0D72">
        <w:rPr>
          <w:i/>
        </w:rPr>
        <w:t xml:space="preserve"> </w:t>
      </w:r>
      <w:r w:rsidR="004E3683">
        <w:rPr>
          <w:i/>
        </w:rPr>
        <w:t>xx</w:t>
      </w:r>
      <w:r>
        <w:rPr>
          <w:i/>
        </w:rPr>
        <w:t xml:space="preserve">-nej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Pr>
          <w:i/>
          <w:iCs/>
        </w:rPr>
        <w:t xml:space="preserve"> (Výška (suma DPH</w:t>
      </w:r>
      <w:r>
        <w:rPr>
          <w:i/>
          <w:iCs/>
          <w:lang w:val="cs-CZ"/>
        </w:rPr>
        <w:t xml:space="preserve">) bude </w:t>
      </w:r>
      <w:proofErr w:type="spellStart"/>
      <w:r w:rsidR="007B26AE">
        <w:rPr>
          <w:i/>
          <w:iCs/>
          <w:lang w:val="cs-CZ"/>
        </w:rPr>
        <w:t>doplnená</w:t>
      </w:r>
      <w:proofErr w:type="spellEnd"/>
      <w:r w:rsidR="007B26AE">
        <w:rPr>
          <w:i/>
          <w:iCs/>
          <w:lang w:val="cs-CZ"/>
        </w:rPr>
        <w:t>/</w:t>
      </w:r>
      <w:r>
        <w:rPr>
          <w:i/>
          <w:iCs/>
        </w:rPr>
        <w:t>vypočítaná z</w:t>
      </w:r>
      <w:r w:rsidR="00BF26E6">
        <w:rPr>
          <w:i/>
          <w:iCs/>
        </w:rPr>
        <w:t xml:space="preserve"> kúpnej </w:t>
      </w:r>
      <w:r>
        <w:rPr>
          <w:i/>
          <w:iCs/>
        </w:rPr>
        <w:t>ceny</w:t>
      </w:r>
      <w:r w:rsidRPr="004A18A8">
        <w:rPr>
          <w:i/>
          <w:iCs/>
        </w:rPr>
        <w:t xml:space="preserve"> za dodaný tovar</w:t>
      </w:r>
      <w:r>
        <w:rPr>
          <w:i/>
          <w:iCs/>
        </w:rPr>
        <w:t xml:space="preserve"> uvedený v bode 3.1. </w:t>
      </w:r>
      <w:r w:rsidR="007B26AE">
        <w:rPr>
          <w:i/>
          <w:iCs/>
        </w:rPr>
        <w:t xml:space="preserve">tejto kúpnej zmluvy </w:t>
      </w:r>
      <w:r>
        <w:rPr>
          <w:i/>
          <w:iCs/>
        </w:rPr>
        <w:t xml:space="preserve">(základ DPH)  </w:t>
      </w:r>
      <w:r>
        <w:rPr>
          <w:i/>
        </w:rPr>
        <w:t xml:space="preserve"> prizná a </w:t>
      </w:r>
      <w:r w:rsidRPr="008B0D72">
        <w:rPr>
          <w:i/>
        </w:rPr>
        <w:t>odvedie kupujúci v zmysle bodu 3.</w:t>
      </w:r>
      <w:r>
        <w:rPr>
          <w:i/>
        </w:rPr>
        <w:t>3</w:t>
      </w:r>
      <w:r w:rsidRPr="008B0D72">
        <w:rPr>
          <w:i/>
        </w:rPr>
        <w:t>.</w:t>
      </w:r>
      <w:r w:rsidR="007B26AE">
        <w:rPr>
          <w:i/>
        </w:rPr>
        <w:t xml:space="preserve"> tejto kúpnej zmluvy</w:t>
      </w:r>
      <w:r w:rsidRPr="008B0D72">
        <w:rPr>
          <w:i/>
        </w:rPr>
        <w:t>.</w:t>
      </w:r>
    </w:p>
    <w:p w14:paraId="4BD636D2" w14:textId="77777777" w:rsidR="00CD0523" w:rsidRDefault="00CD0523" w:rsidP="00CD0523">
      <w:pPr>
        <w:tabs>
          <w:tab w:val="left" w:pos="426"/>
        </w:tabs>
        <w:ind w:left="567"/>
        <w:rPr>
          <w:i/>
        </w:rPr>
      </w:pPr>
    </w:p>
    <w:p w14:paraId="7401EA22" w14:textId="38A36198"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Pr>
          <w:i/>
          <w:iCs/>
          <w:lang w:val="cs-CZ"/>
        </w:rPr>
        <w:t xml:space="preserve">) </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31405CAF" w14:textId="31891A62" w:rsidR="00CD0523" w:rsidRPr="0048293B" w:rsidRDefault="00CD0523" w:rsidP="00CD0523">
      <w:pPr>
        <w:tabs>
          <w:tab w:val="left" w:pos="-142"/>
        </w:tabs>
        <w:ind w:left="567"/>
        <w:rPr>
          <w:b/>
        </w:rPr>
      </w:pPr>
      <w:r w:rsidRPr="0048293B">
        <w:rPr>
          <w:i/>
        </w:rPr>
        <w:t xml:space="preserve">V prípade, ak je </w:t>
      </w:r>
      <w:r w:rsidR="00D01380">
        <w:rPr>
          <w:i/>
        </w:rPr>
        <w:t>uchádzač/</w:t>
      </w:r>
      <w:r w:rsidRPr="0048293B">
        <w:rPr>
          <w:i/>
        </w:rPr>
        <w:t xml:space="preserve">predávajúci z tretieho štátu, znenie tohto článku </w:t>
      </w:r>
      <w:r w:rsidR="003E6B12" w:rsidRPr="003E6B12">
        <w:rPr>
          <w:i/>
        </w:rPr>
        <w:t>bude doplnené o bod 3.2. v znení uvedenom nižšie s tým, že ostatné body tohto článku budú prečíslované</w:t>
      </w:r>
      <w:r w:rsidRPr="0048293B">
        <w:rPr>
          <w:i/>
        </w:rPr>
        <w:t xml:space="preserve">: </w:t>
      </w:r>
      <w:r w:rsidRPr="0048293B">
        <w:rPr>
          <w:b/>
        </w:rPr>
        <w:t xml:space="preserve">        </w:t>
      </w:r>
    </w:p>
    <w:p w14:paraId="0D3063C5" w14:textId="77777777" w:rsidR="00CD0523" w:rsidRPr="0048293B" w:rsidRDefault="00CD0523" w:rsidP="00CD0523">
      <w:pPr>
        <w:tabs>
          <w:tab w:val="left" w:pos="426"/>
        </w:tabs>
        <w:ind w:left="567"/>
        <w:rPr>
          <w:i/>
        </w:rPr>
      </w:pPr>
      <w:r w:rsidRPr="0048293B">
        <w:rPr>
          <w:i/>
        </w:rPr>
        <w:t xml:space="preserve">  </w:t>
      </w:r>
    </w:p>
    <w:p w14:paraId="2D913772" w14:textId="050B93B0" w:rsidR="00CD0523" w:rsidRPr="0011469E" w:rsidRDefault="00F635C0" w:rsidP="0011469E">
      <w:pPr>
        <w:ind w:left="567"/>
        <w:rPr>
          <w:i/>
        </w:rPr>
      </w:pPr>
      <w:r>
        <w:rPr>
          <w:i/>
        </w:rPr>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BF26E6">
        <w:rPr>
          <w:i/>
        </w:rPr>
        <w:t xml:space="preserve">kúpnou </w:t>
      </w:r>
      <w:r w:rsidR="00CD0523" w:rsidRPr="0048293B">
        <w:rPr>
          <w:i/>
        </w:rPr>
        <w:t>cen</w:t>
      </w:r>
      <w:r w:rsidR="00CD0523">
        <w:rPr>
          <w:i/>
        </w:rPr>
        <w:t xml:space="preserve">ou v bode 3.1. </w:t>
      </w:r>
      <w:r w:rsidR="00D01380">
        <w:rPr>
          <w:i/>
        </w:rPr>
        <w:t xml:space="preserve">tejto kúpnej zmluve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3708EDDA" w14:textId="5324AEA3"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 xml:space="preserve">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282D807C" w:rsidR="00DF189D" w:rsidRPr="00D8297E" w:rsidRDefault="00B95DB9" w:rsidP="00BA2324">
      <w:pPr>
        <w:numPr>
          <w:ilvl w:val="1"/>
          <w:numId w:val="4"/>
        </w:numPr>
        <w:spacing w:after="0" w:line="240" w:lineRule="auto"/>
        <w:ind w:hanging="662"/>
      </w:pPr>
      <w:r>
        <w:t>Právo na zaplatenie</w:t>
      </w:r>
      <w:r w:rsidR="00BF26E6">
        <w:t xml:space="preserve"> kúpnej </w:t>
      </w:r>
      <w:r>
        <w:t xml:space="preserve">ceny vzniká predávajúcemu riadnym splnením všetkých jeho záväzkov spôsobom a v </w:t>
      </w:r>
      <w:r w:rsidR="002F1E1D" w:rsidRPr="002F1E1D">
        <w:rPr>
          <w:i/>
        </w:rPr>
        <w:t>mieste dodania</w:t>
      </w:r>
      <w:r w:rsidR="00D01380">
        <w:rPr>
          <w:i/>
        </w:rPr>
        <w:t>/miestach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w:t>
      </w:r>
      <w:r w:rsidR="00BA51B8">
        <w:t xml:space="preserve"> </w:t>
      </w:r>
      <w:r w:rsidR="002F1E1D" w:rsidRPr="002F1E1D">
        <w:t xml:space="preserve">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7A74EFE6" w:rsidR="00DF189D" w:rsidRDefault="00B4318A" w:rsidP="00BA2324">
      <w:pPr>
        <w:numPr>
          <w:ilvl w:val="1"/>
          <w:numId w:val="4"/>
        </w:numPr>
        <w:spacing w:after="0" w:line="240" w:lineRule="auto"/>
        <w:ind w:hanging="662"/>
      </w:pPr>
      <w:r>
        <w:t>Kúpna c</w:t>
      </w:r>
      <w:r w:rsidR="00B95DB9">
        <w:t xml:space="preserve">ena za dodaný tovar vo výške podľa bodu 3.1. tejto kúpnej zmluvy bude kupujúcim uhradená po riadnom dodaní tovaru a poskytnutí všetkých služieb súvisiacich s dodaním tovaru do </w:t>
      </w:r>
      <w:r w:rsidR="00D01380" w:rsidRPr="00D01380">
        <w:rPr>
          <w:i/>
          <w:iCs/>
        </w:rPr>
        <w:t>jednotlivých miest dodania/</w:t>
      </w:r>
      <w:r w:rsidR="000D484A" w:rsidRPr="000D484A">
        <w:rPr>
          <w:i/>
        </w:rPr>
        <w:t>miesta dodania</w:t>
      </w:r>
      <w:r w:rsidR="00B95DB9">
        <w:t xml:space="preserve"> zo strany predávajúceho</w:t>
      </w:r>
      <w:r w:rsidR="003767AD">
        <w:t>.</w:t>
      </w:r>
      <w:r w:rsidR="001B405D">
        <w:t xml:space="preserve"> </w:t>
      </w:r>
    </w:p>
    <w:p w14:paraId="732438EC" w14:textId="6BBF6635" w:rsidR="00955D62" w:rsidRDefault="00955D62" w:rsidP="00955D62">
      <w:pPr>
        <w:spacing w:after="0" w:line="240" w:lineRule="auto"/>
        <w:ind w:left="520" w:firstLine="0"/>
      </w:pPr>
      <w:r w:rsidRPr="00955D62">
        <w:t xml:space="preserve">Kupujúci požaduje vystaviť a doručiť dva samostatné daňové doklady (faktúry) pre jednotlivé finančné strediská v súlade s Prílohou č. </w:t>
      </w:r>
      <w:r>
        <w:t>2</w:t>
      </w:r>
      <w:r w:rsidRPr="00955D62">
        <w:t xml:space="preserve"> tejto zmluvy. Príloha č. </w:t>
      </w:r>
      <w:r>
        <w:t>2</w:t>
      </w:r>
      <w:r w:rsidRPr="00955D62">
        <w:t>, obsahujúca rozdelenie predmetu zmluvy pre jednotlivé finančné strediská, bude sfinalizovaná pred podpisom tejto zmluvy na základe jednotkových cien úspešného uchádzača vyplývajúcich z výsledku verejného obstarávania. Kupujúci si vyhradzuje právo vrátiť faktúru, ak nebude vystavená oddelene pre určené finančné strediská.</w:t>
      </w:r>
    </w:p>
    <w:p w14:paraId="17458495" w14:textId="77777777" w:rsidR="001B405D" w:rsidRDefault="001B405D" w:rsidP="00FB151E">
      <w:pPr>
        <w:spacing w:after="0" w:line="240" w:lineRule="auto"/>
        <w:ind w:left="520" w:firstLine="0"/>
      </w:pPr>
    </w:p>
    <w:p w14:paraId="60FC1035" w14:textId="7F326EDC" w:rsidR="00DF189D" w:rsidRPr="002D13B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xml:space="preserve">. </w:t>
      </w:r>
      <w:r w:rsidR="00D01380">
        <w:rPr>
          <w:i/>
        </w:rPr>
        <w:t xml:space="preserve">tejto kúpnej zmluvy </w:t>
      </w:r>
      <w:r w:rsidRPr="00C0603D">
        <w:rPr>
          <w:i/>
        </w:rPr>
        <w:t>až po dodaní tovaru 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v</w:t>
      </w:r>
      <w:r w:rsidR="00D01380">
        <w:t> </w:t>
      </w:r>
      <w:r w:rsidR="00D01380" w:rsidRPr="00D01380">
        <w:rPr>
          <w:i/>
          <w:iCs/>
        </w:rPr>
        <w:t>miestach dodania</w:t>
      </w:r>
      <w:r w:rsidR="00D01380">
        <w:t>/</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w:t>
      </w:r>
      <w:r w:rsidR="00007B29">
        <w:t xml:space="preserve"> </w:t>
      </w:r>
      <w:r w:rsidR="00BA51B8">
        <w:t xml:space="preserve"> </w:t>
      </w:r>
      <w:r w:rsidR="00AA311F" w:rsidRPr="00F7195A">
        <w:t>Z. z. o dani z pridanej hodnoty v znení neskorších predpisov (ďalej len „zákon o DPH“)</w:t>
      </w:r>
      <w:r w:rsidR="00AA311F" w:rsidRPr="0010077A">
        <w:t xml:space="preserve"> </w:t>
      </w:r>
      <w:r>
        <w:t>a</w:t>
      </w:r>
      <w:r w:rsidR="00007B29">
        <w:t> </w:t>
      </w:r>
      <w:r>
        <w:t>doručí</w:t>
      </w:r>
      <w:r w:rsidR="00007B29">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C14160" w:rsidRPr="00C14160">
        <w:rPr>
          <w:b/>
          <w:bCs/>
        </w:rPr>
        <w:t xml:space="preserve">Veliteľstvo vojenského zdravotníctva, Gen. Miloša </w:t>
      </w:r>
      <w:proofErr w:type="spellStart"/>
      <w:r w:rsidR="00C14160" w:rsidRPr="00C14160">
        <w:rPr>
          <w:b/>
          <w:bCs/>
        </w:rPr>
        <w:t>Vesela</w:t>
      </w:r>
      <w:proofErr w:type="spellEnd"/>
      <w:r w:rsidR="00C14160">
        <w:rPr>
          <w:b/>
          <w:bCs/>
        </w:rPr>
        <w:t xml:space="preserve"> 21</w:t>
      </w:r>
      <w:r w:rsidR="00C14160" w:rsidRPr="00C14160">
        <w:rPr>
          <w:b/>
          <w:bCs/>
        </w:rPr>
        <w:t>, 034 01 Ružomberok</w:t>
      </w:r>
      <w:r w:rsidR="00C14160">
        <w:t xml:space="preserve"> </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odľa článku IV.</w:t>
      </w:r>
      <w:r w:rsidR="00D13337">
        <w:t xml:space="preserve"> tejto kúpnej zmluvy.</w:t>
      </w:r>
      <w:r>
        <w:t xml:space="preserve">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do jednotlivých miest dodania považuje deň, kedy bol </w:t>
      </w:r>
      <w:r w:rsidR="00BA51B8">
        <w:rPr>
          <w:i/>
        </w:rPr>
        <w:t xml:space="preserve"> </w:t>
      </w:r>
      <w:r w:rsidRPr="00C0603D">
        <w:rPr>
          <w:i/>
        </w:rPr>
        <w:t>do príslušného miesta dodania podľa článku IV. bod 4.1. tejto kúpnej zmluvy</w:t>
      </w:r>
      <w:r w:rsidR="00F22B0C">
        <w:rPr>
          <w:i/>
        </w:rPr>
        <w:t>,</w:t>
      </w:r>
      <w:r w:rsidRPr="00C0603D">
        <w:rPr>
          <w:i/>
        </w:rPr>
        <w:t xml:space="preserve"> dodaný tovar</w:t>
      </w:r>
      <w:r w:rsidR="00007B29">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w:t>
      </w:r>
      <w:r w:rsidR="00D13337">
        <w:rPr>
          <w:i/>
        </w:rPr>
        <w:t>tejto kúpnej zmluvy</w:t>
      </w:r>
      <w:r w:rsidRPr="00C0603D">
        <w:rPr>
          <w:i/>
        </w:rPr>
        <w:t>, inak predávajúcemu bude faktúra vrátená ako neúplná a neoprávnene vy</w:t>
      </w:r>
      <w:r w:rsidR="00930BA1" w:rsidRPr="00C0603D">
        <w:rPr>
          <w:i/>
        </w:rPr>
        <w:t>hoto</w:t>
      </w:r>
      <w:r w:rsidRPr="00C0603D">
        <w:rPr>
          <w:i/>
        </w:rPr>
        <w:t>vená</w:t>
      </w:r>
      <w:r>
        <w:t xml:space="preserve">. </w:t>
      </w:r>
      <w:r w:rsidR="00160632" w:rsidRPr="002D13B1">
        <w:t xml:space="preserve">Faktúru je predávajúci povinný doručiť kupujúcemu do 15.12. príslušného kalendárneho roka. </w:t>
      </w:r>
      <w:r w:rsidRPr="002D13B1">
        <w:t>V prípade doručenia faktúry po</w:t>
      </w:r>
      <w:r w:rsidR="00160632" w:rsidRPr="002D13B1">
        <w:t xml:space="preserve"> 15.12</w:t>
      </w:r>
      <w:r w:rsidR="00D13337">
        <w:t>.</w:t>
      </w:r>
      <w:r w:rsidRPr="002D13B1">
        <w:t xml:space="preserve"> si predávajúci nebude môcť uplatniť úrok z omeškania za oneskorenú úhradu faktúry v zmysle článku VII. bod 7.</w:t>
      </w:r>
      <w:r w:rsidR="0000691A" w:rsidRPr="002D13B1">
        <w:t>4</w:t>
      </w:r>
      <w:r w:rsidRPr="002D13B1">
        <w:t xml:space="preserve">. </w:t>
      </w:r>
      <w:r w:rsidR="00D13337">
        <w:t xml:space="preserve">tejto </w:t>
      </w:r>
      <w:r w:rsidRPr="002D13B1">
        <w:t>kúpnej zmluvy</w:t>
      </w:r>
      <w:r w:rsidR="0000691A" w:rsidRPr="002D13B1">
        <w:t>.</w:t>
      </w:r>
      <w:r w:rsidR="00C35028" w:rsidRPr="002D13B1">
        <w:rPr>
          <w:i/>
        </w:rPr>
        <w:t xml:space="preserve">  </w:t>
      </w:r>
      <w:r w:rsidRPr="002D13B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191121B6" w:rsidR="00DF189D" w:rsidRDefault="00B95DB9" w:rsidP="00BA2324">
      <w:pPr>
        <w:numPr>
          <w:ilvl w:val="1"/>
          <w:numId w:val="4"/>
        </w:numPr>
        <w:spacing w:after="0" w:line="240" w:lineRule="auto"/>
        <w:ind w:hanging="662"/>
      </w:pPr>
      <w:r>
        <w:t>Kupujúci uhradí faktúru</w:t>
      </w:r>
      <w:r w:rsidR="003356BD">
        <w:t>/faktúry</w:t>
      </w:r>
      <w:r>
        <w:t xml:space="preserve"> formou bezhotovostného platobného styku bez poskytnutia preddavku. Lehota splatnosti každej faktúry je 30 kalendárnych dní odo dňa doručenia faktúry kupujúcemu pri splnení podmienok uvedených v tejto kúpnej zmluve. </w:t>
      </w:r>
      <w:r w:rsidR="0004447B">
        <w:t>Kupujúci si splní svoj záväzok zaplatiť kúpnu cenu bankovým prevodom v prospech účtu predávajúceho</w:t>
      </w:r>
      <w:r w:rsidR="003356BD">
        <w:t xml:space="preserve"> uvedeného v tejto kúpnej zmluve</w:t>
      </w:r>
      <w:r w:rsidR="00F22B0C">
        <w:t>.</w:t>
      </w:r>
      <w:r w:rsidR="0004447B">
        <w:t xml:space="preserve"> </w:t>
      </w:r>
      <w:r w:rsidR="00077D56">
        <w:t>Zmluvné strany sa dohodli, že p</w:t>
      </w:r>
      <w:r>
        <w:t>latobná povinnosť kupujúceho sa bude považovať</w:t>
      </w:r>
      <w:r w:rsidR="00007B29">
        <w:t xml:space="preserve"> </w:t>
      </w:r>
      <w:r>
        <w:t xml:space="preserve">za splnenú v deň, keď bude 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41C588CD" w14:textId="1A33058C" w:rsidR="0011469E" w:rsidRDefault="00B95DB9" w:rsidP="000463A6">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4879A4BA" w14:textId="77777777" w:rsidR="00527BF0" w:rsidRDefault="00527BF0" w:rsidP="00527BF0">
      <w:pPr>
        <w:spacing w:after="160" w:line="259" w:lineRule="auto"/>
        <w:ind w:left="0" w:firstLine="0"/>
        <w:jc w:val="center"/>
      </w:pPr>
    </w:p>
    <w:p w14:paraId="53ADF4DB" w14:textId="477401E6" w:rsidR="00DF189D" w:rsidRDefault="00B95DB9" w:rsidP="00527BF0">
      <w:pPr>
        <w:spacing w:after="160" w:line="259" w:lineRule="auto"/>
        <w:ind w:left="0" w:firstLine="0"/>
        <w:jc w:val="center"/>
      </w:pPr>
      <w:r>
        <w:rPr>
          <w:b/>
        </w:rPr>
        <w:t>Článok IV.</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7377D219" w:rsidR="009B74A0" w:rsidRPr="00CD586C" w:rsidRDefault="00B95DB9" w:rsidP="00CD586C">
      <w:pPr>
        <w:spacing w:after="0" w:line="240" w:lineRule="auto"/>
        <w:ind w:left="567" w:right="-31" w:hanging="709"/>
        <w:rPr>
          <w:b/>
          <w:bCs/>
          <w:iCs/>
        </w:rPr>
      </w:pPr>
      <w:r>
        <w:rPr>
          <w:b/>
        </w:rPr>
        <w:t>4.1.</w:t>
      </w:r>
      <w:r>
        <w:t xml:space="preserve"> </w:t>
      </w:r>
      <w:r w:rsidR="00BA51B8">
        <w:tab/>
      </w:r>
      <w:r>
        <w:t xml:space="preserve">Predávajúci je povinný dodať tovar podľa tejto kúpnej zmluvy </w:t>
      </w:r>
      <w:r w:rsidR="009B74A0">
        <w:t xml:space="preserve">do </w:t>
      </w:r>
      <w:r w:rsidR="003356BD" w:rsidRPr="003356BD">
        <w:rPr>
          <w:i/>
          <w:iCs/>
        </w:rPr>
        <w:t>nasledovných miest dodania/</w:t>
      </w:r>
      <w:r w:rsidR="005508E0" w:rsidRPr="005508E0">
        <w:rPr>
          <w:i/>
        </w:rPr>
        <w:t>miesta dodania</w:t>
      </w:r>
      <w:r w:rsidR="009B74A0">
        <w:t xml:space="preserve">: </w:t>
      </w:r>
      <w:r w:rsidR="002A36E0" w:rsidRPr="00CD586C">
        <w:rPr>
          <w:b/>
          <w:bCs/>
          <w:iCs/>
        </w:rPr>
        <w:t xml:space="preserve">VÚ 1355 Ružomberok, pracovisko Liptovský Mikuláš, Tehelná 1108, 031 05 Liptovský Mikuláš. </w:t>
      </w:r>
      <w:r w:rsidR="00AB564A" w:rsidRPr="00CD586C">
        <w:rPr>
          <w:b/>
          <w:bCs/>
          <w:iCs/>
        </w:rPr>
        <w:t xml:space="preserve"> </w:t>
      </w:r>
    </w:p>
    <w:p w14:paraId="6DA4FBDF" w14:textId="77777777" w:rsidR="009B74A0" w:rsidRDefault="009B74A0" w:rsidP="00FB151E">
      <w:pPr>
        <w:spacing w:after="0" w:line="240" w:lineRule="auto"/>
        <w:ind w:left="801" w:right="159" w:hanging="708"/>
      </w:pPr>
    </w:p>
    <w:p w14:paraId="03FD2C26" w14:textId="02A96171"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0F3906">
        <w:rPr>
          <w:i/>
        </w:rPr>
        <w:t>miesta dodania</w:t>
      </w:r>
      <w:r w:rsidR="003356BD">
        <w:rPr>
          <w:i/>
        </w:rPr>
        <w:t>/miest dodania</w:t>
      </w:r>
      <w:r>
        <w:t xml:space="preserve"> v celom rozsahu najneskôr </w:t>
      </w:r>
      <w:r w:rsidR="00F22B0C">
        <w:t xml:space="preserve"> </w:t>
      </w:r>
      <w:r w:rsidRPr="002E16DC">
        <w:t>do</w:t>
      </w:r>
      <w:r w:rsidR="00CD586C">
        <w:t xml:space="preserve"> dňa </w:t>
      </w:r>
      <w:r w:rsidR="002034DE">
        <w:rPr>
          <w:b/>
          <w:bCs/>
        </w:rPr>
        <w:t>10</w:t>
      </w:r>
      <w:r w:rsidR="00CD586C" w:rsidRPr="00CD586C">
        <w:rPr>
          <w:b/>
          <w:bCs/>
        </w:rPr>
        <w:t>.1</w:t>
      </w:r>
      <w:r w:rsidR="002034DE">
        <w:rPr>
          <w:b/>
          <w:bCs/>
        </w:rPr>
        <w:t>1</w:t>
      </w:r>
      <w:r w:rsidR="00CD586C" w:rsidRPr="00CD586C">
        <w:rPr>
          <w:b/>
          <w:bCs/>
        </w:rPr>
        <w:t>.202</w:t>
      </w:r>
      <w:r w:rsidR="002034DE">
        <w:rPr>
          <w:b/>
          <w:bCs/>
        </w:rPr>
        <w:t>6</w:t>
      </w:r>
      <w:r w:rsidR="00CD586C" w:rsidRPr="00CD586C">
        <w:rPr>
          <w:b/>
          <w:bCs/>
        </w:rPr>
        <w:t xml:space="preserve"> do 11</w:t>
      </w:r>
      <w:r w:rsidR="00CD586C">
        <w:rPr>
          <w:b/>
          <w:bCs/>
        </w:rPr>
        <w:t>,</w:t>
      </w:r>
      <w:r w:rsidR="00CD586C" w:rsidRPr="00CD586C">
        <w:rPr>
          <w:b/>
          <w:bCs/>
        </w:rPr>
        <w:t>00 hodiny</w:t>
      </w:r>
      <w:r w:rsidR="00CD586C">
        <w:rPr>
          <w:b/>
        </w:rPr>
        <w:t xml:space="preserve">. </w:t>
      </w:r>
      <w:r w:rsidR="00E849BC" w:rsidRPr="000F3906">
        <w:rPr>
          <w:bCs/>
          <w:i/>
        </w:rPr>
        <w:t>Množstvo tovaru, ktoré je predávajúci povinný dodať  podľa bodu 4.1. tohto článku, je uvedené v Prílohe č. 1</w:t>
      </w:r>
      <w:r w:rsidR="003356BD">
        <w:rPr>
          <w:bCs/>
          <w:i/>
        </w:rPr>
        <w:t xml:space="preserve"> a v Prílohe č. 2 tejto kúpnej zmluvy.</w:t>
      </w:r>
      <w:r w:rsidR="00E849BC" w:rsidRPr="000F3906">
        <w:rPr>
          <w:bCs/>
          <w:i/>
        </w:rPr>
        <w:t xml:space="preserve"> </w:t>
      </w:r>
      <w:r>
        <w:t xml:space="preserve">Zmluvné strany sa dohodli, že predávajúci môže dodať tovar </w:t>
      </w:r>
      <w:r w:rsidRPr="000F3906">
        <w:t>do</w:t>
      </w:r>
      <w:r w:rsidRPr="000F3906">
        <w:rPr>
          <w:i/>
        </w:rPr>
        <w:t xml:space="preserve"> jednotlivých miest </w:t>
      </w:r>
      <w:r w:rsidR="000F3906">
        <w:rPr>
          <w:i/>
        </w:rPr>
        <w:t>dodania</w:t>
      </w:r>
      <w:r w:rsidR="003356BD">
        <w:rPr>
          <w:i/>
        </w:rPr>
        <w:t>/miesta dodania</w:t>
      </w:r>
      <w:r>
        <w:t xml:space="preserve"> plnením. </w:t>
      </w:r>
      <w:r w:rsidR="006C2A8D">
        <w:t>postupným čiastkovým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6FB5D08C" w:rsidR="00C35028" w:rsidRDefault="00B95DB9" w:rsidP="00E12FEE">
      <w:pPr>
        <w:pStyle w:val="Odsekzoznamu"/>
        <w:numPr>
          <w:ilvl w:val="0"/>
          <w:numId w:val="18"/>
        </w:numPr>
        <w:ind w:hanging="246"/>
        <w:jc w:val="both"/>
      </w:pPr>
      <w:r>
        <w:t xml:space="preserve">v požadovanom množstve, v  </w:t>
      </w:r>
      <w:r w:rsidR="00E30778">
        <w:t>kvalite</w:t>
      </w:r>
      <w:r>
        <w:t xml:space="preserve"> a vo vyhotovení v súlade s podmienkami tejto kúpnej zmluvy a jej Prílohy č. 1 a Prílohy č. 2, a to v dohodnutom mieste dodania tovaru</w:t>
      </w:r>
      <w:r w:rsidR="00490E7D">
        <w:t>.</w:t>
      </w:r>
    </w:p>
    <w:p w14:paraId="55444133" w14:textId="07CA12FB" w:rsidR="00C35028" w:rsidRPr="00351B83" w:rsidRDefault="00C35028" w:rsidP="004E3683">
      <w:pPr>
        <w:spacing w:after="0" w:line="240" w:lineRule="auto"/>
        <w:ind w:left="142" w:hanging="427"/>
      </w:pPr>
      <w:r>
        <w:t xml:space="preserve">          </w:t>
      </w:r>
      <w:r w:rsidR="00351B83" w:rsidRPr="00351B83">
        <w:t xml:space="preserve"> </w:t>
      </w:r>
    </w:p>
    <w:p w14:paraId="53C8E051" w14:textId="58498BFA" w:rsidR="00DF189D" w:rsidRDefault="00C35028" w:rsidP="00BA51B8">
      <w:pPr>
        <w:spacing w:after="0" w:line="240" w:lineRule="auto"/>
        <w:ind w:left="567" w:hanging="709"/>
      </w:pPr>
      <w:r>
        <w:rPr>
          <w:b/>
        </w:rPr>
        <w:lastRenderedPageBreak/>
        <w:t>4.</w:t>
      </w:r>
      <w:r w:rsidR="004E3683">
        <w:rPr>
          <w:b/>
        </w:rPr>
        <w:t>4</w:t>
      </w:r>
      <w:r>
        <w:rPr>
          <w:b/>
        </w:rPr>
        <w:t xml:space="preserve">. </w:t>
      </w:r>
      <w:r w:rsidR="00BA51B8">
        <w:rPr>
          <w:b/>
        </w:rPr>
        <w:tab/>
      </w:r>
      <w:r w:rsidR="00B95DB9">
        <w:t xml:space="preserve">Dopravu tovaru do </w:t>
      </w:r>
      <w:r w:rsidR="007E7AED" w:rsidRPr="007E7AED">
        <w:rPr>
          <w:i/>
        </w:rPr>
        <w:t>miesta dodania</w:t>
      </w:r>
      <w:r w:rsidR="003356BD">
        <w:rPr>
          <w:i/>
        </w:rPr>
        <w:t>/miest dodania</w:t>
      </w:r>
      <w:r w:rsidR="00B95DB9">
        <w:t xml:space="preserve"> je povinný zabezpečiť predávajúci na vlastné náklady a nebezpečenstvo tak, aby bola zabezpečená dostatočná ochrana pred jeho poškodením, stratou </w:t>
      </w:r>
      <w:r w:rsidR="00051449">
        <w:t>alebo</w:t>
      </w:r>
      <w:r w:rsidR="00B95DB9">
        <w:t xml:space="preserve"> znehodnotením až do momentu prevzatia tovaru kupujúcim v mieste dodania.</w:t>
      </w:r>
      <w:r w:rsidR="00BA51B8">
        <w:t xml:space="preserve"> </w:t>
      </w:r>
      <w:r w:rsidR="00B95DB9">
        <w:t xml:space="preserve">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F36D03F" w:rsidR="00DF189D" w:rsidRPr="00FC0E76" w:rsidRDefault="00B95DB9" w:rsidP="00BA51B8">
      <w:pPr>
        <w:spacing w:after="0" w:line="240" w:lineRule="auto"/>
        <w:ind w:left="567" w:hanging="709"/>
        <w:rPr>
          <w:strike/>
          <w:color w:val="auto"/>
        </w:rPr>
      </w:pPr>
      <w:r>
        <w:rPr>
          <w:b/>
        </w:rPr>
        <w:t>4.</w:t>
      </w:r>
      <w:r w:rsidR="004E3683">
        <w:rPr>
          <w:b/>
        </w:rPr>
        <w:t>5</w:t>
      </w:r>
      <w:r>
        <w:t xml:space="preserve">. </w:t>
      </w:r>
      <w:r w:rsidR="00BA51B8">
        <w:tab/>
      </w:r>
      <w:r>
        <w:t xml:space="preserve">Dodanie </w:t>
      </w:r>
      <w:r w:rsidR="00051449" w:rsidRPr="00051449">
        <w:t xml:space="preserve">tovaru do </w:t>
      </w:r>
      <w:r w:rsidR="00051449" w:rsidRPr="001C3182">
        <w:rPr>
          <w:i/>
        </w:rPr>
        <w:t>miesta dodania</w:t>
      </w:r>
      <w:r w:rsidR="003356BD">
        <w:rPr>
          <w:i/>
        </w:rPr>
        <w:t>/miest dodania</w:t>
      </w:r>
      <w:r w:rsidR="00051449" w:rsidRPr="00051449">
        <w:t xml:space="preserve"> </w:t>
      </w:r>
      <w:r>
        <w:t>a</w:t>
      </w:r>
      <w:r w:rsidR="00051449">
        <w:t xml:space="preserve"> jeho </w:t>
      </w:r>
      <w:r>
        <w:t xml:space="preserve">prevzatie </w:t>
      </w:r>
      <w:r w:rsidR="00051449">
        <w:t>kupujúcim</w:t>
      </w:r>
      <w:r>
        <w:t xml:space="preserve"> bude potvrdené </w:t>
      </w:r>
      <w:r w:rsidR="001C3182" w:rsidRPr="001C3182">
        <w:rPr>
          <w:i/>
        </w:rPr>
        <w:t>oprávnenou osobou</w:t>
      </w:r>
      <w:r w:rsidR="00C64295">
        <w:rPr>
          <w:i/>
        </w:rPr>
        <w:t>/oprávnenými osobami</w:t>
      </w:r>
      <w:r>
        <w:t xml:space="preserve"> kupujúceho </w:t>
      </w:r>
      <w:r w:rsidRPr="00087419">
        <w:rPr>
          <w:i/>
        </w:rPr>
        <w:t>uveden</w:t>
      </w:r>
      <w:r w:rsidR="008474E9">
        <w:rPr>
          <w:i/>
        </w:rPr>
        <w:t>ou</w:t>
      </w:r>
      <w:r w:rsidR="00C64295">
        <w:rPr>
          <w:i/>
        </w:rPr>
        <w:t>/uvedenými</w:t>
      </w:r>
      <w:r w:rsidRPr="00087419">
        <w:rPr>
          <w:i/>
        </w:rPr>
        <w:t xml:space="preserve"> v Prílohe č. 3 tejto kúpnej zmluvy</w:t>
      </w:r>
      <w:r w:rsidR="00087419">
        <w:rPr>
          <w:i/>
        </w:rPr>
        <w:t xml:space="preserve"> </w:t>
      </w:r>
      <w:r>
        <w:t xml:space="preserve">, ktorá tvorí neoddeliteľnú súčasť tejto kúpnej zmluvy, na dodacom </w:t>
      </w:r>
      <w:r w:rsidR="004E3683">
        <w:t xml:space="preserve">liste.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p>
    <w:p w14:paraId="04E5DAA6" w14:textId="77777777" w:rsidR="00DF189D" w:rsidRDefault="00B95DB9" w:rsidP="00FB151E">
      <w:pPr>
        <w:spacing w:after="0" w:line="240" w:lineRule="auto"/>
        <w:ind w:left="108" w:firstLine="0"/>
        <w:jc w:val="left"/>
      </w:pPr>
      <w:r>
        <w:t xml:space="preserve"> </w:t>
      </w:r>
    </w:p>
    <w:p w14:paraId="0101CCC1" w14:textId="727C0F99" w:rsidR="00DF189D" w:rsidRDefault="00B95DB9" w:rsidP="00BA51B8">
      <w:pPr>
        <w:spacing w:after="0" w:line="240" w:lineRule="auto"/>
        <w:ind w:left="567" w:hanging="709"/>
      </w:pPr>
      <w:r>
        <w:rPr>
          <w:b/>
        </w:rPr>
        <w:t>4.</w:t>
      </w:r>
      <w:r w:rsidR="004E3683">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Oprávnenými osobami na prevzatie tovaru pre jednotlivé miesta dodania</w:t>
      </w:r>
      <w:r w:rsidRPr="00D026DC">
        <w:rPr>
          <w:i/>
        </w:rPr>
        <w:t xml:space="preserve"> sú pre účely tejto kúpnej zmluvy riaditelia organizačných zložiek Ministerstva obrany S</w:t>
      </w:r>
      <w:r w:rsidR="008474E9">
        <w:rPr>
          <w:i/>
        </w:rPr>
        <w:t>lovenskej republiky</w:t>
      </w:r>
      <w:r w:rsidRPr="00D026DC">
        <w:rPr>
          <w:i/>
        </w:rPr>
        <w:t xml:space="preserve"> a velitelia vojenských útvarov ozbrojených síl Slovenskej republiky uvedení v Prílohe č. 3 tejto kúpnej zmluvy alebo nimi určené osoby</w:t>
      </w:r>
      <w:r w:rsidR="008474E9">
        <w:rPr>
          <w:i/>
        </w:rPr>
        <w:t xml:space="preserve">. </w:t>
      </w:r>
      <w:r w:rsidR="00087419" w:rsidRPr="00087419">
        <w:rPr>
          <w:i/>
        </w:rPr>
        <w:t xml:space="preserve">Oprávnenou osobou kupujúceho na prevzatie tovaru pre účely </w:t>
      </w:r>
      <w:r w:rsidR="008474E9">
        <w:rPr>
          <w:i/>
        </w:rPr>
        <w:t>kúpnej</w:t>
      </w:r>
      <w:r w:rsidR="00087419" w:rsidRPr="00087419">
        <w:rPr>
          <w:i/>
        </w:rPr>
        <w:t xml:space="preserve"> zmluvy je</w:t>
      </w:r>
      <w:r w:rsidR="008E43E0">
        <w:rPr>
          <w:i/>
        </w:rPr>
        <w:t xml:space="preserve"> </w:t>
      </w:r>
      <w:r w:rsidR="008E43E0" w:rsidRPr="008E43E0">
        <w:rPr>
          <w:b/>
          <w:bCs/>
          <w:iCs/>
        </w:rPr>
        <w:t xml:space="preserve">Náčelník Oddelenia manažmentu zdravotníckeho materiálu OS SR, VÚ 1355 Ružomberok, pracovisko Liptovský Mikuláš, tel. číslo: 0960/424 241, e-mail: stanislav.sikel@mil.sk alebo ním poverená osoba.  </w:t>
      </w:r>
      <w:r w:rsidR="00087419" w:rsidRPr="008E43E0">
        <w:rPr>
          <w:b/>
          <w:bCs/>
          <w:iCs/>
        </w:rPr>
        <w:t>alebo ním určená osoba</w:t>
      </w:r>
      <w:r w:rsidRPr="008E43E0">
        <w:rPr>
          <w:b/>
          <w:bCs/>
          <w:iCs/>
        </w:rPr>
        <w:t>.</w:t>
      </w:r>
      <w:r w:rsidRPr="008E43E0">
        <w:rPr>
          <w:iCs/>
        </w:rPr>
        <w:t xml:space="preserve"> </w:t>
      </w:r>
      <w:r w:rsidR="0068040D" w:rsidRPr="008E43E0">
        <w:rPr>
          <w:iCs/>
        </w:rPr>
        <w:t>O</w:t>
      </w:r>
      <w:r w:rsidR="0068040D">
        <w:t>právnená</w:t>
      </w:r>
      <w:r>
        <w:t xml:space="preserve"> osoba </w:t>
      </w:r>
      <w:r w:rsidR="0068040D" w:rsidRPr="0068040D">
        <w:t xml:space="preserve">na prevzatie tovaru </w:t>
      </w:r>
      <w:r>
        <w:t xml:space="preserve">vykoná v mieste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4818CD3B" w:rsidR="00351B83" w:rsidRDefault="00B95DB9" w:rsidP="00BA51B8">
      <w:pPr>
        <w:spacing w:after="0" w:line="240" w:lineRule="auto"/>
        <w:ind w:left="567" w:hanging="709"/>
        <w:rPr>
          <w:i/>
          <w:lang w:val="cs-CZ"/>
        </w:rPr>
      </w:pPr>
      <w:r>
        <w:rPr>
          <w:b/>
        </w:rPr>
        <w:t>4.</w:t>
      </w:r>
      <w:r w:rsidR="004E3683">
        <w:rPr>
          <w:b/>
        </w:rPr>
        <w:t>7</w:t>
      </w:r>
      <w:r>
        <w:rPr>
          <w:b/>
        </w:rPr>
        <w:t>.</w:t>
      </w:r>
      <w:r>
        <w:t xml:space="preserve"> </w:t>
      </w:r>
      <w:r w:rsidR="00BA51B8">
        <w:tab/>
      </w:r>
      <w:r>
        <w:t xml:space="preserve">Dodanie tovaru </w:t>
      </w:r>
      <w:r w:rsidR="0068040D">
        <w:t>bude možné</w:t>
      </w:r>
      <w:r>
        <w:t xml:space="preserve"> výhradne </w:t>
      </w:r>
      <w:r w:rsidRPr="00CD586C">
        <w:rPr>
          <w:b/>
          <w:bCs/>
        </w:rPr>
        <w:t xml:space="preserve">v pracovné dni, a to od </w:t>
      </w:r>
      <w:r w:rsidR="00CD586C" w:rsidRPr="00CD586C">
        <w:rPr>
          <w:b/>
          <w:bCs/>
        </w:rPr>
        <w:t>07,00</w:t>
      </w:r>
      <w:r w:rsidRPr="00CD586C">
        <w:rPr>
          <w:b/>
          <w:bCs/>
        </w:rPr>
        <w:t xml:space="preserve"> hod. do </w:t>
      </w:r>
      <w:r w:rsidR="00CD586C" w:rsidRPr="00CD586C">
        <w:rPr>
          <w:b/>
          <w:bCs/>
        </w:rPr>
        <w:t xml:space="preserve">11,00 </w:t>
      </w:r>
      <w:r w:rsidRPr="00CD586C">
        <w:rPr>
          <w:b/>
          <w:bCs/>
        </w:rP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44DFC9DE" w:rsidR="00351B83" w:rsidRPr="00E14027" w:rsidRDefault="00351B83" w:rsidP="00BA51B8">
      <w:pPr>
        <w:pStyle w:val="Zkladntext2"/>
        <w:spacing w:after="0" w:line="240" w:lineRule="auto"/>
        <w:ind w:left="567" w:hanging="709"/>
      </w:pPr>
      <w:r w:rsidRPr="00BA51B8">
        <w:rPr>
          <w:b/>
          <w:lang w:val="cs-CZ"/>
        </w:rPr>
        <w:t>4.</w:t>
      </w:r>
      <w:r w:rsidR="004E3683">
        <w:rPr>
          <w:b/>
          <w:lang w:val="cs-CZ"/>
        </w:rPr>
        <w:t>8.</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w:t>
      </w:r>
      <w:r w:rsidR="008474E9">
        <w:t>.</w:t>
      </w:r>
      <w:r w:rsidRPr="005A45CF">
        <w:t xml:space="preserve"> Táto povinnosť sa týka predovšetkým režimu vstupu do objektov, dodržiavania bezpečnostných opatrení pri pohybe a prácach vo vojenskom objekte, evidovania prístupu k informáciám spojený</w:t>
      </w:r>
      <w:r w:rsidR="00C64295">
        <w:t>ch</w:t>
      </w:r>
      <w:r w:rsidRPr="005A45CF">
        <w:t xml:space="preserve">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doručenej kupujúcemu najneskôr 48 hodín pred plánovanou dodávkou tovaru</w:t>
      </w:r>
      <w:r w:rsidR="00377671">
        <w:t xml:space="preserve"> </w:t>
      </w:r>
      <w:r w:rsidR="00CD0523">
        <w:t xml:space="preserve">do miesta dodania </w:t>
      </w:r>
      <w:r w:rsidRPr="005A45CF">
        <w:t>zodpovedná osoba kupujúceho</w:t>
      </w:r>
      <w:r>
        <w:t xml:space="preserve">. </w:t>
      </w:r>
      <w:r w:rsidRPr="005A45CF">
        <w:t>V žiadosti, predloženej predávajúcim,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w:t>
      </w:r>
      <w:r w:rsidR="008474E9">
        <w:t xml:space="preserve">                                  </w:t>
      </w:r>
      <w:r w:rsidRPr="009B29E3">
        <w:t xml:space="preserve"> a v súlade so zákonom č. 18/2018 Z. z. o ochrane osobných údajov a o zmene a doplnení niektorých zákonov</w:t>
      </w:r>
      <w:r>
        <w:t xml:space="preserve"> v znení neskorších predpisov</w:t>
      </w:r>
      <w:r w:rsidRPr="009B29E3">
        <w:t>.</w:t>
      </w:r>
      <w:r w:rsidRPr="007251BD">
        <w:t xml:space="preserve"> </w:t>
      </w:r>
      <w:r w:rsidRPr="00BD2ED3">
        <w:t xml:space="preserve">Predávajúci je zodpovedný za škody spôsobené na majetku </w:t>
      </w:r>
      <w:r w:rsidRPr="00BD2ED3">
        <w:lastRenderedPageBreak/>
        <w:t>Slovenskej republiky v správe kupujúceho pri výkone práv a povinností vyplývajúcich mu z tejto kúpnej zmluvy</w:t>
      </w:r>
      <w:r>
        <w:t>.</w:t>
      </w:r>
    </w:p>
    <w:p w14:paraId="0470467A" w14:textId="634C359E" w:rsidR="00351B83" w:rsidRDefault="00351B83" w:rsidP="00FB151E">
      <w:pPr>
        <w:spacing w:after="0" w:line="240" w:lineRule="auto"/>
        <w:ind w:left="516" w:hanging="425"/>
        <w:rPr>
          <w:b/>
          <w:lang w:val="cs-CZ"/>
        </w:rPr>
      </w:pPr>
    </w:p>
    <w:p w14:paraId="7D45DE16" w14:textId="77777777" w:rsidR="00C14160" w:rsidRPr="00351B83" w:rsidRDefault="00C14160" w:rsidP="00955D62">
      <w:pPr>
        <w:spacing w:after="0" w:line="240" w:lineRule="auto"/>
        <w:ind w:left="0" w:firstLine="0"/>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D15C1C8" w:rsidR="00DF189D" w:rsidRPr="00C60C50" w:rsidRDefault="00B95DB9" w:rsidP="00BA51B8">
      <w:pPr>
        <w:spacing w:after="0" w:line="240" w:lineRule="auto"/>
        <w:ind w:left="567" w:hanging="709"/>
        <w:rPr>
          <w:strike/>
        </w:rPr>
      </w:pPr>
      <w:r>
        <w:rPr>
          <w:b/>
        </w:rPr>
        <w:t>5.1.</w:t>
      </w:r>
      <w:r>
        <w:t xml:space="preserve"> </w:t>
      </w:r>
      <w:r w:rsidR="00BA51B8">
        <w:tab/>
      </w:r>
      <w:r>
        <w:t xml:space="preserve">Predávajúci je povinný dodať tovar </w:t>
      </w:r>
      <w:r w:rsidR="0004447B">
        <w:t xml:space="preserve">s odbornou starostlivosťou </w:t>
      </w:r>
      <w:r w:rsidR="00BA51B8">
        <w:t xml:space="preserve">v dohodnutom množstve, </w:t>
      </w:r>
      <w:r w:rsidR="008474E9">
        <w:t xml:space="preserve">                             </w:t>
      </w:r>
      <w:r w:rsidR="00BA51B8">
        <w:t>v</w:t>
      </w:r>
      <w:r>
        <w:t xml:space="preserve"> akosti </w:t>
      </w:r>
      <w:r w:rsidR="00BA51B8">
        <w:t xml:space="preserve"> </w:t>
      </w:r>
      <w:r>
        <w:t xml:space="preserve">a vo vyhotovení podľa tejto kúpnej zmluvy, spôsobilý na použitie na obvyklý účel. </w:t>
      </w:r>
      <w:r w:rsidR="0004447B">
        <w:t xml:space="preserve">Dodaný tovar musí byť </w:t>
      </w:r>
      <w:r>
        <w:t>nový, doposiaľ nepoužívaný, nevystavovaný a</w:t>
      </w:r>
      <w:r w:rsidR="00D438EE">
        <w:t xml:space="preserve"> zabalený v neporušených obaloch </w:t>
      </w:r>
      <w:r w:rsidR="0004447B">
        <w:t xml:space="preserve">musí </w:t>
      </w:r>
      <w:r>
        <w:t>spĺ</w:t>
      </w:r>
      <w:r w:rsidR="0004447B">
        <w:t xml:space="preserve">ňať </w:t>
      </w:r>
      <w:r>
        <w:t xml:space="preserve">všetky požadované </w:t>
      </w:r>
      <w:r w:rsidR="005342F0">
        <w:t xml:space="preserve">kvalitatívne </w:t>
      </w:r>
      <w:r>
        <w:t>parametre a</w:t>
      </w:r>
      <w:r w:rsidR="005342F0">
        <w:t xml:space="preserve"> technické požiadavky </w:t>
      </w:r>
      <w:r>
        <w:t>uvedené v Prílohe č. 1</w:t>
      </w:r>
      <w:r w:rsidR="00D473F2">
        <w:t xml:space="preserve"> tejto kúpnej zmluvy</w:t>
      </w:r>
      <w:r w:rsidR="00B81C46">
        <w:t>.</w:t>
      </w:r>
      <w:r w:rsidRPr="00C60C50">
        <w:rPr>
          <w:strike/>
        </w:rPr>
        <w:t xml:space="preserve"> </w:t>
      </w:r>
    </w:p>
    <w:p w14:paraId="44A7ED65" w14:textId="77777777" w:rsidR="00FB151E" w:rsidRDefault="00FB151E" w:rsidP="00FB151E">
      <w:pPr>
        <w:spacing w:after="0" w:line="240" w:lineRule="auto"/>
        <w:ind w:left="567" w:hanging="567"/>
      </w:pPr>
    </w:p>
    <w:p w14:paraId="794B1FB8" w14:textId="4E391B98" w:rsidR="00DF189D" w:rsidRDefault="00B95DB9" w:rsidP="00BA51B8">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alebo poruší povinnosť ustanovenú v § 420 ods. 4 zákona č. 513/1991 Zb. Obchodný zákonník v znení neskorších predpisov (ďalej len „Obchodný zákonník“)</w:t>
      </w:r>
      <w:r w:rsidR="008474E9">
        <w:t>,</w:t>
      </w:r>
      <w:r>
        <w:t xml:space="preserve"> má tovar vady. </w:t>
      </w:r>
    </w:p>
    <w:p w14:paraId="520CC27D" w14:textId="77777777" w:rsidR="0004447B" w:rsidRDefault="0004447B" w:rsidP="00FB151E">
      <w:pPr>
        <w:spacing w:after="0" w:line="240" w:lineRule="auto"/>
        <w:ind w:left="520" w:hanging="427"/>
      </w:pPr>
    </w:p>
    <w:p w14:paraId="4E8E1DEF" w14:textId="2CA3C6BC" w:rsidR="0019096A" w:rsidRDefault="00B95DB9" w:rsidP="00BA51B8">
      <w:pPr>
        <w:spacing w:after="0" w:line="240" w:lineRule="auto"/>
        <w:ind w:left="567" w:hanging="709"/>
        <w:rPr>
          <w:b/>
          <w:sz w:val="28"/>
          <w:szCs w:val="28"/>
        </w:rPr>
      </w:pPr>
      <w:r>
        <w:rPr>
          <w:b/>
        </w:rPr>
        <w:t xml:space="preserve">5.3. </w:t>
      </w:r>
      <w:r w:rsidR="00BA51B8">
        <w:rPr>
          <w:b/>
        </w:rPr>
        <w:tab/>
      </w:r>
      <w:r w:rsidRPr="00BB51D2">
        <w:t xml:space="preserve">Predávajúci zodpovedá za vady, ktoré má tovar v čase jeho dodania a za vady, ktoré sa vyskytnú </w:t>
      </w:r>
      <w:r w:rsidR="00BA51B8" w:rsidRPr="00BB51D2">
        <w:t xml:space="preserve">               </w:t>
      </w:r>
      <w:r w:rsidRPr="00BB51D2">
        <w:t>po jeho prevzatí počas plynutia záručnej doby.</w:t>
      </w:r>
      <w:r w:rsidRPr="00BB51D2">
        <w:rPr>
          <w:sz w:val="24"/>
        </w:rPr>
        <w:t xml:space="preserve"> </w:t>
      </w:r>
      <w:r w:rsidRPr="00BB51D2">
        <w:t xml:space="preserve">Predávajúci poskytuje kupujúcemu záruku za akosť tovaru </w:t>
      </w:r>
      <w:r w:rsidR="00D0302A">
        <w:t>počas doby použiteľnosti - exspirácie</w:t>
      </w:r>
      <w:r w:rsidR="004F5A79" w:rsidRPr="00BB51D2">
        <w:t xml:space="preserve">. Doba použiteľnosti – exspirácie nesmie byť kratšia </w:t>
      </w:r>
      <w:r w:rsidR="008474E9">
        <w:t xml:space="preserve">                                   </w:t>
      </w:r>
      <w:r w:rsidR="004F5A79" w:rsidRPr="00BB51D2">
        <w:t>ako</w:t>
      </w:r>
      <w:r w:rsidR="004E3683">
        <w:t xml:space="preserve"> </w:t>
      </w:r>
      <w:r w:rsidR="00D0302A" w:rsidRPr="00D0302A">
        <w:rPr>
          <w:b/>
          <w:bCs/>
        </w:rPr>
        <w:t>18</w:t>
      </w:r>
      <w:r w:rsidR="004F5A79" w:rsidRPr="00D0302A">
        <w:rPr>
          <w:b/>
          <w:bCs/>
        </w:rPr>
        <w:t xml:space="preserve"> mesiacov</w:t>
      </w:r>
      <w:r w:rsidR="004F5A79" w:rsidRPr="00BB51D2">
        <w:t xml:space="preserve"> od dátumu dodania tovaru kupujúcemu. </w:t>
      </w:r>
      <w:r w:rsidR="0019096A" w:rsidRPr="00BB51D2">
        <w:t>Záručná doba začne plynúť dň</w:t>
      </w:r>
      <w:r w:rsidR="00355F7A" w:rsidRPr="00BB51D2">
        <w:t>om</w:t>
      </w:r>
      <w:r w:rsidR="0019096A" w:rsidRPr="00BB51D2">
        <w:t xml:space="preserve"> prevzatia tovaru kupujúcim v mieste dodania. Predávajúci zodpovedá za to, že dodaný tovar bude mať po celú záručnú dobu vlastnosti dohodnuté v tejto kúpnej zmluve a bude ho možné používať na </w:t>
      </w:r>
      <w:r w:rsidR="00707E4A" w:rsidRPr="00BB51D2">
        <w:t xml:space="preserve">obvyklý </w:t>
      </w:r>
      <w:r w:rsidR="0019096A" w:rsidRPr="00BB51D2">
        <w:t>účel. Záruka za akosť sa nebude vzťahovať na vady vzniknuté</w:t>
      </w:r>
      <w:r w:rsidR="00E1459B" w:rsidRPr="00BB51D2">
        <w:t xml:space="preserve"> </w:t>
      </w:r>
      <w:r w:rsidR="0019096A" w:rsidRPr="00BB51D2">
        <w:t xml:space="preserve">mechanickým poškodením </w:t>
      </w:r>
      <w:r w:rsidR="004F5A79" w:rsidRPr="00BB51D2">
        <w:t>a</w:t>
      </w:r>
      <w:r w:rsidR="0019096A" w:rsidRPr="00BB51D2">
        <w:t>lebo nesprávn</w:t>
      </w:r>
      <w:r w:rsidR="00E1459B" w:rsidRPr="00BB51D2">
        <w:t>ym</w:t>
      </w:r>
      <w:r w:rsidR="0019096A" w:rsidRPr="00BB51D2">
        <w:t xml:space="preserve"> </w:t>
      </w:r>
      <w:r w:rsidR="00E1459B" w:rsidRPr="00BB51D2">
        <w:t xml:space="preserve">používaním </w:t>
      </w:r>
      <w:r w:rsidR="0019096A" w:rsidRPr="00BB51D2">
        <w:t xml:space="preserve">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náhradného tovaru kupujúcim. </w:t>
      </w:r>
      <w:r w:rsidR="00624394">
        <w:t xml:space="preserve">Nová záručná doba </w:t>
      </w:r>
      <w:r w:rsidR="0019096A" w:rsidRPr="00BB51D2">
        <w:t>začne plynúť dňom prevzatia nového tovaru</w:t>
      </w:r>
      <w:r w:rsidR="00624394">
        <w:t xml:space="preserve"> kupujúcim</w:t>
      </w:r>
      <w:r w:rsidR="0019096A" w:rsidRPr="00BB51D2">
        <w:t>.</w:t>
      </w:r>
      <w:r w:rsidR="0019096A">
        <w:t xml:space="preserve">   </w:t>
      </w:r>
    </w:p>
    <w:p w14:paraId="3D1F4293" w14:textId="77777777" w:rsidR="00DF189D" w:rsidRDefault="00DF189D" w:rsidP="00FB151E">
      <w:pPr>
        <w:spacing w:after="0" w:line="240" w:lineRule="auto"/>
        <w:ind w:left="108" w:firstLine="0"/>
        <w:jc w:val="left"/>
      </w:pPr>
    </w:p>
    <w:p w14:paraId="7349D8B1" w14:textId="47C53D40"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w:t>
      </w:r>
      <w:r w:rsidR="008474E9">
        <w:t xml:space="preserve">doby v zmysle </w:t>
      </w:r>
      <w:r w:rsidR="00624394">
        <w:t>bodu</w:t>
      </w:r>
      <w:r w:rsidR="008474E9">
        <w:t xml:space="preserve"> 5</w:t>
      </w:r>
      <w:r w:rsidR="006C75E9">
        <w:t>.</w:t>
      </w:r>
      <w:r w:rsidR="008474E9">
        <w:t>3</w:t>
      </w:r>
      <w:r w:rsidR="006C75E9">
        <w:t>.</w:t>
      </w:r>
      <w:r>
        <w:t xml:space="preserve"> (skryté vady). </w:t>
      </w:r>
    </w:p>
    <w:p w14:paraId="730AEF97" w14:textId="77777777" w:rsidR="0019096A" w:rsidRDefault="0019096A" w:rsidP="00FB151E">
      <w:pPr>
        <w:spacing w:after="0" w:line="240" w:lineRule="auto"/>
        <w:ind w:left="520" w:hanging="427"/>
      </w:pPr>
    </w:p>
    <w:p w14:paraId="75DE4CFD" w14:textId="05A17387"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w:t>
      </w:r>
      <w:r w:rsidR="006C75E9">
        <w:t> </w:t>
      </w:r>
      <w:r>
        <w:t>ustanovením</w:t>
      </w:r>
      <w:r w:rsidR="006C75E9">
        <w:t xml:space="preserve"> </w:t>
      </w:r>
      <w:r w:rsidR="008474E9">
        <w:t xml:space="preserve"> </w:t>
      </w:r>
      <w:r>
        <w:t xml:space="preserve">§ 436 až 441 Obchodného zákonníka. </w:t>
      </w:r>
    </w:p>
    <w:p w14:paraId="6C3C83A3" w14:textId="77777777" w:rsidR="00DF189D" w:rsidRDefault="00B95DB9" w:rsidP="00FB151E">
      <w:pPr>
        <w:spacing w:after="0" w:line="240" w:lineRule="auto"/>
        <w:ind w:left="108" w:firstLine="0"/>
        <w:jc w:val="left"/>
      </w:pPr>
      <w:r>
        <w:t xml:space="preserve">  </w:t>
      </w:r>
    </w:p>
    <w:p w14:paraId="6892FC9F" w14:textId="793F86C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rsidR="00624394">
        <w:t xml:space="preserve"> a zároveň je oprávnený nezaplatiť kúpnu cenu v rozsahu </w:t>
      </w:r>
      <w:proofErr w:type="spellStart"/>
      <w:r w:rsidR="00624394">
        <w:t>vadného</w:t>
      </w:r>
      <w:proofErr w:type="spellEnd"/>
      <w:r w:rsidR="00624394">
        <w:t xml:space="preserve"> plnenia</w:t>
      </w:r>
      <w:r>
        <w:t>. Kupujúci zaplatí kúpnu cenu za tovar na základe novej faktúry doručenej</w:t>
      </w:r>
      <w:r w:rsidR="00E512CE">
        <w:t xml:space="preserve"> </w:t>
      </w:r>
      <w:r>
        <w:t xml:space="preserve">po odstránení vád, ak kupujúci nevyužije právo odstúpiť od tejto kúpnej zmluvy. </w:t>
      </w:r>
    </w:p>
    <w:p w14:paraId="60E9CB8D" w14:textId="6B7CC594" w:rsidR="00527BF0" w:rsidRPr="00C14160" w:rsidRDefault="00B95DB9" w:rsidP="00C14160">
      <w:pPr>
        <w:spacing w:after="0" w:line="240" w:lineRule="auto"/>
        <w:ind w:left="108" w:firstLine="0"/>
        <w:jc w:val="left"/>
        <w:rPr>
          <w:b/>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1AECAF6F" w:rsidR="0019096A" w:rsidRDefault="00B95DB9" w:rsidP="00FB151E">
      <w:pPr>
        <w:numPr>
          <w:ilvl w:val="0"/>
          <w:numId w:val="5"/>
        </w:numPr>
        <w:spacing w:after="0" w:line="240" w:lineRule="auto"/>
        <w:ind w:hanging="139"/>
      </w:pPr>
      <w:r>
        <w:lastRenderedPageBreak/>
        <w:t xml:space="preserve">počet </w:t>
      </w:r>
      <w:proofErr w:type="spellStart"/>
      <w:r>
        <w:t>vadných</w:t>
      </w:r>
      <w:proofErr w:type="spellEnd"/>
      <w:r>
        <w:t xml:space="preserve"> </w:t>
      </w:r>
      <w:r w:rsidR="00624394">
        <w:t xml:space="preserve">alebo chýbajúcich </w:t>
      </w:r>
      <w:r>
        <w:t>kusov</w:t>
      </w:r>
      <w:r w:rsidR="0019096A">
        <w:t>,</w:t>
      </w:r>
      <w:r w:rsidR="00624394">
        <w:t xml:space="preserve"> ak ide o takéto </w:t>
      </w:r>
      <w:proofErr w:type="spellStart"/>
      <w:r w:rsidR="00624394">
        <w:t>vadné</w:t>
      </w:r>
      <w:proofErr w:type="spellEnd"/>
      <w:r w:rsidR="00624394">
        <w:t xml:space="preserve"> plnenie,</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74CBA1A7" w:rsidR="00DF189D" w:rsidRDefault="00B95DB9" w:rsidP="009D7B26">
      <w:pPr>
        <w:numPr>
          <w:ilvl w:val="1"/>
          <w:numId w:val="6"/>
        </w:numPr>
        <w:spacing w:after="0" w:line="240" w:lineRule="auto"/>
        <w:ind w:hanging="662"/>
      </w:pPr>
      <w:r>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430588F7" w:rsidR="00DF189D" w:rsidRDefault="00B95DB9" w:rsidP="009D7B26">
      <w:pPr>
        <w:numPr>
          <w:ilvl w:val="1"/>
          <w:numId w:val="6"/>
        </w:numPr>
        <w:spacing w:after="0" w:line="240" w:lineRule="auto"/>
        <w:ind w:hanging="662"/>
      </w:pPr>
      <w:r>
        <w:t>Náklady na odstránenie vád tovaru, ako aj preukázateľne vynaložené náklady kupujúceho súvisiace 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CE0BF8">
        <w:t>7</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6C144F98" w:rsidR="00D8297E" w:rsidRDefault="00D8297E">
      <w:pPr>
        <w:spacing w:line="259" w:lineRule="auto"/>
        <w:ind w:left="939" w:right="825"/>
        <w:jc w:val="center"/>
        <w:rPr>
          <w:b/>
        </w:rPr>
      </w:pPr>
    </w:p>
    <w:p w14:paraId="623E6298" w14:textId="0E593C1C" w:rsidR="006C75E9" w:rsidRDefault="006C75E9">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75C4DFA0"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w:t>
      </w:r>
      <w:r w:rsidR="00E512CE">
        <w:t> článkom IV.</w:t>
      </w:r>
      <w:r w:rsidR="006C75E9">
        <w:t xml:space="preserve"> </w:t>
      </w:r>
      <w:r w:rsidR="0019096A">
        <w:t xml:space="preserve">bod </w:t>
      </w:r>
      <w:r w:rsidR="00055912">
        <w:t xml:space="preserve">4.6. </w:t>
      </w:r>
      <w:r w:rsidR="00624394">
        <w:t>tejto kúpnej zmluvy</w:t>
      </w:r>
      <w:r w:rsidR="00055912">
        <w:t>.</w:t>
      </w:r>
      <w:r>
        <w:t xml:space="preserve"> Prevzatím tovaru kupujúcim </w:t>
      </w:r>
      <w:r w:rsidR="00732AFD" w:rsidRPr="00732AFD">
        <w:t xml:space="preserve">v mieste dodania sa na kupujúceho prevádza </w:t>
      </w:r>
      <w:r>
        <w:t>vlastnícke právo</w:t>
      </w:r>
      <w:r w:rsidR="00E512CE">
        <w:t xml:space="preserve"> </w:t>
      </w:r>
      <w:r w:rsidR="009D7B26">
        <w:t xml:space="preserve"> </w:t>
      </w:r>
      <w:r>
        <w:t xml:space="preserve">k prevzatému tovaru a </w:t>
      </w:r>
      <w:r w:rsidR="00732AFD" w:rsidRPr="00732AFD">
        <w:t xml:space="preserve">zároveň naňho prechádza </w:t>
      </w:r>
      <w:r>
        <w:t xml:space="preserve">nebezpečenstvo škody na prevzatom tovare. </w:t>
      </w:r>
    </w:p>
    <w:p w14:paraId="2550C1E6" w14:textId="262B5F56" w:rsidR="00B176FA" w:rsidRDefault="00B176FA" w:rsidP="009D7B26">
      <w:pPr>
        <w:spacing w:after="0" w:line="240" w:lineRule="auto"/>
        <w:ind w:left="516" w:hanging="658"/>
      </w:pPr>
    </w:p>
    <w:p w14:paraId="51B554E8" w14:textId="77777777" w:rsidR="0011469E" w:rsidRDefault="0011469E" w:rsidP="00E12FEE">
      <w:pPr>
        <w:spacing w:after="0" w:line="240" w:lineRule="auto"/>
        <w:ind w:left="0" w:firstLine="0"/>
      </w:pPr>
    </w:p>
    <w:p w14:paraId="1C0BADE9" w14:textId="77777777" w:rsidR="00DF189D" w:rsidRPr="00DF5015" w:rsidRDefault="00B95DB9">
      <w:pPr>
        <w:spacing w:line="259" w:lineRule="auto"/>
        <w:ind w:left="939" w:right="825"/>
        <w:jc w:val="center"/>
      </w:pPr>
      <w:r w:rsidRPr="00DF5015">
        <w:rPr>
          <w:b/>
        </w:rPr>
        <w:t xml:space="preserve">Článok VII. </w:t>
      </w:r>
    </w:p>
    <w:p w14:paraId="071B946C" w14:textId="77777777" w:rsidR="00DF189D" w:rsidRDefault="00B95DB9">
      <w:pPr>
        <w:spacing w:line="259" w:lineRule="auto"/>
        <w:ind w:left="939" w:right="828"/>
        <w:jc w:val="center"/>
      </w:pPr>
      <w:r w:rsidRPr="00DF5015">
        <w:rPr>
          <w:b/>
        </w:rPr>
        <w:t>Sankcie</w:t>
      </w:r>
      <w:r>
        <w:rPr>
          <w:b/>
        </w:rPr>
        <w:t xml:space="preserve"> </w:t>
      </w:r>
    </w:p>
    <w:p w14:paraId="48199F5E" w14:textId="77777777" w:rsidR="00DF189D" w:rsidRDefault="00B95DB9">
      <w:pPr>
        <w:spacing w:after="18" w:line="259" w:lineRule="auto"/>
        <w:ind w:left="108" w:firstLine="0"/>
        <w:jc w:val="left"/>
      </w:pPr>
      <w:r>
        <w:t xml:space="preserve"> </w:t>
      </w:r>
    </w:p>
    <w:p w14:paraId="1A03B277" w14:textId="145EC03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12002831"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285A54D8"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w:t>
      </w:r>
      <w:r w:rsidR="00E512CE">
        <w:t xml:space="preserve">                                              </w:t>
      </w:r>
      <w:r>
        <w:t xml:space="preserve">§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46644AF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4122AB">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lastRenderedPageBreak/>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77777777" w:rsidR="00DF189D" w:rsidRDefault="00B95DB9" w:rsidP="009D7B26">
      <w:pPr>
        <w:numPr>
          <w:ilvl w:val="1"/>
          <w:numId w:val="7"/>
        </w:numPr>
        <w:spacing w:after="0" w:line="240" w:lineRule="auto"/>
        <w:ind w:hanging="662"/>
      </w:pPr>
      <w:r>
        <w:t xml:space="preserve">Zaplatenie zmluvnej pokuty nezbavuje predávajúceho povinnosti dodať tovar podľa tejto kúpnej zmluvy. </w:t>
      </w:r>
    </w:p>
    <w:p w14:paraId="4F3758E1" w14:textId="77777777" w:rsidR="00DF189D" w:rsidRDefault="00B95DB9" w:rsidP="00D8297E">
      <w:pPr>
        <w:spacing w:after="0" w:line="240" w:lineRule="auto"/>
        <w:ind w:left="108" w:firstLine="0"/>
        <w:jc w:val="left"/>
      </w:pPr>
      <w:r>
        <w:t xml:space="preserve"> </w:t>
      </w:r>
    </w:p>
    <w:p w14:paraId="72BA4F14" w14:textId="44F6E9D0" w:rsidR="00DF189D" w:rsidRDefault="00B95DB9">
      <w:pPr>
        <w:spacing w:line="259" w:lineRule="auto"/>
        <w:ind w:left="939" w:right="828"/>
        <w:jc w:val="center"/>
      </w:pPr>
      <w:r w:rsidRPr="006C75E9">
        <w:rPr>
          <w:b/>
          <w:bCs/>
        </w:rPr>
        <w:t xml:space="preserve">  </w:t>
      </w:r>
      <w:r w:rsidR="006C75E9" w:rsidRPr="006C75E9">
        <w:rPr>
          <w:b/>
          <w:bCs/>
        </w:rPr>
        <w:t>Č</w:t>
      </w:r>
      <w:r>
        <w:rPr>
          <w:b/>
        </w:rPr>
        <w:t xml:space="preserve">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2C031DC0"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a</w:t>
      </w:r>
      <w:r w:rsidR="006C75E9">
        <w:t xml:space="preserve"> </w:t>
      </w:r>
      <w:r>
        <w:t xml:space="preserve">o zmene a doplnení niektorých zákonov v znení neskorších predpisov </w:t>
      </w:r>
      <w:r w:rsidR="00E512CE">
        <w:t xml:space="preserve">                                                        </w:t>
      </w:r>
      <w:r>
        <w:t xml:space="preserve">(ďalej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w:t>
      </w:r>
      <w:r w:rsidR="00E512CE">
        <w:t xml:space="preserve"> </w:t>
      </w:r>
      <w:r>
        <w:t xml:space="preserve">o odstúpení od kúpnej zmluvy musí byť uvedený dôvod, pre ktorý zmluvná strana od kúpnej zmluvy odstupuje. Účinky odstúpenia nastanú dňom, kedy bude písomné oznámenie o odstúpení doručené druhej zmluvnej strane.  </w:t>
      </w:r>
    </w:p>
    <w:p w14:paraId="4668EDC4" w14:textId="77777777" w:rsidR="00551408" w:rsidRDefault="00551408" w:rsidP="00551408">
      <w:pPr>
        <w:spacing w:after="0" w:line="240" w:lineRule="auto"/>
        <w:ind w:left="520" w:firstLine="0"/>
      </w:pPr>
    </w:p>
    <w:p w14:paraId="427657BD" w14:textId="2F4BC692" w:rsidR="00DF189D" w:rsidRDefault="00B95DB9" w:rsidP="009D7B26">
      <w:pPr>
        <w:numPr>
          <w:ilvl w:val="1"/>
          <w:numId w:val="8"/>
        </w:numPr>
        <w:spacing w:after="0" w:line="240" w:lineRule="auto"/>
        <w:ind w:hanging="662"/>
      </w:pPr>
      <w:r>
        <w:t>Zmluvné strany sa dohodli, že za podstatné porušenie (§ 345 ods. 2 Obchodného zákonníka) kúpnej zmluvy budú považovať</w:t>
      </w:r>
      <w:r w:rsidR="004122AB">
        <w:t xml:space="preserve"> najmä</w:t>
      </w:r>
      <w:r>
        <w:t xml:space="preserve">: </w:t>
      </w:r>
    </w:p>
    <w:p w14:paraId="5110B7D7" w14:textId="109CBA67" w:rsidR="00DF189D" w:rsidRDefault="00B95DB9" w:rsidP="00D8297E">
      <w:pPr>
        <w:spacing w:after="0" w:line="240" w:lineRule="auto"/>
        <w:ind w:left="543"/>
      </w:pPr>
      <w:r>
        <w:t xml:space="preserve">a) na strane predávajúceho: </w:t>
      </w:r>
    </w:p>
    <w:p w14:paraId="09698634" w14:textId="2949360D"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78AB6B75"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w:t>
      </w:r>
      <w:r w:rsidR="00E512CE">
        <w:rPr>
          <w:color w:val="auto"/>
        </w:rPr>
        <w:t>. Z</w:t>
      </w:r>
      <w:r w:rsidRPr="002F3BDE">
        <w:rPr>
          <w:color w:val="auto"/>
        </w:rPr>
        <w:t xml:space="preserve">mluvné strany sú povinné navzájom si vrátiť všetky poskytnuté plnenia. Odstúpením od </w:t>
      </w:r>
      <w:r w:rsidR="004122AB">
        <w:rPr>
          <w:color w:val="auto"/>
        </w:rPr>
        <w:t>tejto k</w:t>
      </w:r>
      <w:r w:rsidR="00E512CE">
        <w:rPr>
          <w:color w:val="auto"/>
        </w:rPr>
        <w:t xml:space="preserve">úpnej </w:t>
      </w:r>
      <w:r w:rsidRPr="002F3BDE">
        <w:rPr>
          <w:color w:val="auto"/>
        </w:rPr>
        <w:t>zmluvy nie je dotknutý nárok oprávnenej strany</w:t>
      </w:r>
      <w:r w:rsidR="00E512CE">
        <w:rPr>
          <w:color w:val="auto"/>
        </w:rPr>
        <w:t xml:space="preserve">  </w:t>
      </w:r>
      <w:r w:rsidRPr="002F3BDE">
        <w:rPr>
          <w:color w:val="auto"/>
        </w:rPr>
        <w:t>na náhradu škody a na uplatnenie zmluvnej pokuty v zmysle článku VII.</w:t>
      </w:r>
      <w:r w:rsidR="004122AB">
        <w:rPr>
          <w:color w:val="auto"/>
        </w:rPr>
        <w:t xml:space="preserve"> tejto kúpnej zmluvy</w:t>
      </w:r>
      <w:r w:rsidR="00E512CE">
        <w:rPr>
          <w:color w:val="auto"/>
        </w:rPr>
        <w:t>.</w:t>
      </w:r>
      <w:r w:rsidRPr="002F3BDE">
        <w:rPr>
          <w:color w:val="auto"/>
        </w:rPr>
        <w:t xml:space="preserve">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7CF7F40D" w14:textId="77777777" w:rsidR="00DF189D" w:rsidRPr="002F3BDE" w:rsidRDefault="00B95DB9">
      <w:pPr>
        <w:spacing w:line="259" w:lineRule="auto"/>
        <w:ind w:left="939" w:right="828"/>
        <w:jc w:val="center"/>
        <w:rPr>
          <w:color w:val="auto"/>
        </w:rPr>
      </w:pPr>
      <w:r w:rsidRPr="002F3BDE">
        <w:rPr>
          <w:b/>
          <w:color w:val="auto"/>
        </w:rPr>
        <w:t xml:space="preserve">Subdodávatelia </w:t>
      </w:r>
    </w:p>
    <w:p w14:paraId="5EC1F1D9" w14:textId="77777777" w:rsidR="00D3141E" w:rsidRPr="002F3BDE" w:rsidRDefault="00D3141E" w:rsidP="002F3BDE">
      <w:pPr>
        <w:rPr>
          <w:b/>
          <w:color w:val="auto"/>
          <w:sz w:val="28"/>
          <w:szCs w:val="28"/>
        </w:rPr>
      </w:pPr>
    </w:p>
    <w:p w14:paraId="5167EF31" w14:textId="066EE1A4" w:rsidR="00D3141E" w:rsidRPr="002F3BDE" w:rsidRDefault="002F3BDE" w:rsidP="009D7B26">
      <w:pPr>
        <w:overflowPunct w:val="0"/>
        <w:autoSpaceDE w:val="0"/>
        <w:adjustRightInd w:val="0"/>
        <w:ind w:left="567" w:hanging="709"/>
        <w:rPr>
          <w:color w:val="auto"/>
        </w:rPr>
      </w:pPr>
      <w:r w:rsidRPr="002F3BDE">
        <w:rPr>
          <w:b/>
          <w:color w:val="auto"/>
        </w:rPr>
        <w:t>9</w:t>
      </w:r>
      <w:r w:rsidR="00D3141E" w:rsidRPr="002F3BDE">
        <w:rPr>
          <w:b/>
          <w:color w:val="auto"/>
        </w:rPr>
        <w:t xml:space="preserve">.1. </w:t>
      </w:r>
      <w:r w:rsidR="009D7B26">
        <w:rPr>
          <w:b/>
          <w:color w:val="auto"/>
        </w:rPr>
        <w:tab/>
      </w:r>
      <w:r w:rsidR="004122AB" w:rsidRPr="003B0880">
        <w:rPr>
          <w:bCs/>
          <w:color w:val="auto"/>
        </w:rPr>
        <w:t>Údaje o</w:t>
      </w:r>
      <w:r w:rsidR="004122AB">
        <w:rPr>
          <w:b/>
          <w:color w:val="auto"/>
        </w:rPr>
        <w:t> s</w:t>
      </w:r>
      <w:r w:rsidR="004122AB" w:rsidRPr="003B0880">
        <w:rPr>
          <w:bCs/>
          <w:color w:val="auto"/>
        </w:rPr>
        <w:t>ubdodávateľoch</w:t>
      </w:r>
      <w:r w:rsidR="004122AB">
        <w:rPr>
          <w:color w:val="auto"/>
        </w:rPr>
        <w:t xml:space="preserve"> </w:t>
      </w:r>
      <w:r w:rsidR="004122AB" w:rsidRPr="003B0880">
        <w:t>p</w:t>
      </w:r>
      <w:r w:rsidR="004122AB">
        <w:t>redávajúceho</w:t>
      </w:r>
      <w:r w:rsidR="004122AB" w:rsidRPr="003B0880">
        <w:t xml:space="preserve"> a údaje o osobe oprávnenej konať za </w:t>
      </w:r>
      <w:r w:rsidR="004122AB">
        <w:t>subdodávateľa</w:t>
      </w:r>
      <w:r w:rsidR="004122AB" w:rsidRPr="003B0880">
        <w:t xml:space="preserve"> </w:t>
      </w:r>
      <w:r w:rsidR="004122AB" w:rsidRPr="003B0880">
        <w:br/>
        <w:t xml:space="preserve">v rozsahu meno a priezvisko, adresa pobytu, dátum narodenia, predmet subdodávky a podiel subdodávky na zákazke sú uvedené v Prílohe č. </w:t>
      </w:r>
      <w:r w:rsidR="004122AB">
        <w:t>4</w:t>
      </w:r>
      <w:r w:rsidR="004122AB" w:rsidRPr="003B0880">
        <w:t xml:space="preserve"> tejto </w:t>
      </w:r>
      <w:r w:rsidR="004122AB">
        <w:t>kúpnej zmluvy</w:t>
      </w:r>
      <w:r w:rsidR="004122AB" w:rsidRPr="003B0880">
        <w:t xml:space="preserve">. Ak v tejto prílohe </w:t>
      </w:r>
      <w:r w:rsidR="004122AB">
        <w:br/>
      </w:r>
      <w:r w:rsidR="004122AB" w:rsidRPr="003B0880">
        <w:t>nie sú uvedené žiadne údaje o subdodávateľoch, znamená to, že p</w:t>
      </w:r>
      <w:r w:rsidR="004122AB">
        <w:t>redávajúci</w:t>
      </w:r>
      <w:r w:rsidR="004122AB" w:rsidRPr="003B0880">
        <w:t xml:space="preserve"> nemá subdodávateľov.</w:t>
      </w:r>
      <w:r w:rsidR="00D3141E" w:rsidRPr="002F3BDE">
        <w:rPr>
          <w:color w:val="auto"/>
        </w:rPr>
        <w:t xml:space="preserve"> </w:t>
      </w:r>
    </w:p>
    <w:p w14:paraId="1B501115" w14:textId="77777777" w:rsidR="00D3141E" w:rsidRPr="002F3BDE" w:rsidRDefault="00D3141E" w:rsidP="00D3141E">
      <w:pPr>
        <w:ind w:left="567" w:hanging="851"/>
        <w:rPr>
          <w:b/>
          <w:color w:val="auto"/>
        </w:rPr>
      </w:pPr>
    </w:p>
    <w:p w14:paraId="69AC03C8" w14:textId="3B281F3B" w:rsidR="00D3141E" w:rsidRPr="002F3BDE" w:rsidRDefault="002F3BDE" w:rsidP="009D7B26">
      <w:pPr>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4122AB">
        <w:rPr>
          <w:color w:val="auto"/>
        </w:rPr>
        <w:t>a teda</w:t>
      </w:r>
      <w:r w:rsidR="00D3141E" w:rsidRPr="002F3BDE">
        <w:rPr>
          <w:color w:val="auto"/>
        </w:rPr>
        <w:t xml:space="preserve"> za subdodávateľa je považovaný ten, kto sa priamo bude podieľať na plnení kúpnej zmluvy. </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48E92EC5" w14:textId="53C6EA4F" w:rsidR="00265BBA" w:rsidRDefault="00265BBA" w:rsidP="009D7B26">
      <w:pPr>
        <w:tabs>
          <w:tab w:val="left" w:pos="720"/>
        </w:tabs>
        <w:overflowPunct w:val="0"/>
        <w:autoSpaceDE w:val="0"/>
        <w:adjustRightInd w:val="0"/>
        <w:ind w:left="567" w:hanging="709"/>
        <w:rPr>
          <w:b/>
          <w:color w:val="auto"/>
        </w:rPr>
      </w:pPr>
      <w:r>
        <w:rPr>
          <w:b/>
          <w:color w:val="auto"/>
        </w:rPr>
        <w:t>9.3.</w:t>
      </w:r>
      <w:r>
        <w:rPr>
          <w:b/>
          <w:color w:val="auto"/>
        </w:rPr>
        <w:tab/>
      </w:r>
      <w:r w:rsidR="009241E6">
        <w:rPr>
          <w:color w:val="auto"/>
        </w:rPr>
        <w:t xml:space="preserve">Predávajúci je povinný </w:t>
      </w:r>
      <w:r w:rsidR="009241E6" w:rsidRPr="000219F6">
        <w:t xml:space="preserve">bez zbytočného odkladu oznámiť </w:t>
      </w:r>
      <w:r w:rsidR="009241E6">
        <w:t>kupujúcemu</w:t>
      </w:r>
      <w:r w:rsidR="009241E6" w:rsidRPr="000219F6">
        <w:t xml:space="preserve"> akúkoľvek zmenu údajov uvedených v bode </w:t>
      </w:r>
      <w:r w:rsidR="009241E6">
        <w:t>9</w:t>
      </w:r>
      <w:r w:rsidR="009241E6" w:rsidRPr="000219F6">
        <w:t xml:space="preserve">.4. u subdodávateľov uvedených v Prílohe č. </w:t>
      </w:r>
      <w:r w:rsidR="009241E6">
        <w:t>4</w:t>
      </w:r>
      <w:r w:rsidR="009241E6" w:rsidRPr="000219F6">
        <w:t xml:space="preserve"> tejto </w:t>
      </w:r>
      <w:r w:rsidR="009241E6">
        <w:t>kúpnej zmluvy</w:t>
      </w:r>
      <w:r w:rsidR="009241E6" w:rsidRPr="000219F6">
        <w:t>.</w:t>
      </w:r>
    </w:p>
    <w:p w14:paraId="7D387658" w14:textId="77777777" w:rsidR="00265BBA" w:rsidRDefault="00265BBA" w:rsidP="009D7B26">
      <w:pPr>
        <w:tabs>
          <w:tab w:val="left" w:pos="720"/>
        </w:tabs>
        <w:overflowPunct w:val="0"/>
        <w:autoSpaceDE w:val="0"/>
        <w:adjustRightInd w:val="0"/>
        <w:ind w:left="567" w:hanging="709"/>
        <w:rPr>
          <w:b/>
          <w:color w:val="auto"/>
        </w:rPr>
      </w:pPr>
    </w:p>
    <w:p w14:paraId="09057477" w14:textId="5AEBCF9E" w:rsidR="00D3141E" w:rsidRPr="002F3BDE" w:rsidRDefault="002F3BDE" w:rsidP="009D7B26">
      <w:pPr>
        <w:tabs>
          <w:tab w:val="left" w:pos="720"/>
        </w:tabs>
        <w:overflowPunct w:val="0"/>
        <w:autoSpaceDE w:val="0"/>
        <w:adjustRightInd w:val="0"/>
        <w:ind w:left="567" w:hanging="709"/>
        <w:rPr>
          <w:color w:val="auto"/>
        </w:rPr>
      </w:pPr>
      <w:r w:rsidRPr="002F3BDE">
        <w:rPr>
          <w:b/>
          <w:color w:val="auto"/>
        </w:rPr>
        <w:lastRenderedPageBreak/>
        <w:t>9</w:t>
      </w:r>
      <w:r w:rsidR="00D3141E" w:rsidRPr="002F3BDE">
        <w:rPr>
          <w:b/>
          <w:color w:val="auto"/>
        </w:rPr>
        <w:t>.</w:t>
      </w:r>
      <w:r w:rsidR="00265BBA">
        <w:rPr>
          <w:b/>
          <w:color w:val="auto"/>
        </w:rPr>
        <w:t>4</w:t>
      </w:r>
      <w:r w:rsidR="00D3141E" w:rsidRPr="002F3BDE">
        <w:rPr>
          <w:b/>
          <w:color w:val="auto"/>
        </w:rPr>
        <w:t xml:space="preserve">. </w:t>
      </w:r>
      <w:r w:rsidR="009D7B26">
        <w:rPr>
          <w:b/>
          <w:color w:val="auto"/>
        </w:rPr>
        <w:tab/>
      </w:r>
      <w:r w:rsidR="00D3141E" w:rsidRPr="002F3BDE">
        <w:rPr>
          <w:color w:val="auto"/>
        </w:rPr>
        <w:t>V</w:t>
      </w:r>
      <w:r w:rsidR="00D3141E" w:rsidRPr="002F3BDE">
        <w:rPr>
          <w:b/>
          <w:color w:val="auto"/>
        </w:rPr>
        <w:t xml:space="preserve"> </w:t>
      </w:r>
      <w:r w:rsidR="00D3141E" w:rsidRPr="002F3BDE">
        <w:rPr>
          <w:color w:val="auto"/>
        </w:rPr>
        <w:t>prípade zmeny subdodávateľa počas trvania tejto kúpnej zmluvy</w:t>
      </w:r>
      <w:r w:rsidR="00265BBA">
        <w:rPr>
          <w:color w:val="auto"/>
        </w:rPr>
        <w:t>, pričom za zmenu subdodávateľa sa považuje aj pribratie nového subdodávateľa,</w:t>
      </w:r>
      <w:r w:rsidR="00D3141E" w:rsidRPr="002F3BDE">
        <w:rPr>
          <w:color w:val="auto"/>
        </w:rPr>
        <w:t xml:space="preserve"> je predávajúci povinný písomne oznámiť kupujúcemu každú zmenu subdodávateľa</w:t>
      </w:r>
      <w:r w:rsidR="00265BBA">
        <w:rPr>
          <w:color w:val="auto"/>
        </w:rPr>
        <w:t>,</w:t>
      </w:r>
      <w:r w:rsidR="00D3141E" w:rsidRPr="002F3BDE">
        <w:rPr>
          <w:color w:val="auto"/>
        </w:rPr>
        <w:t xml:space="preserve"> a to najneskôr </w:t>
      </w:r>
      <w:r w:rsidR="00265BBA">
        <w:rPr>
          <w:color w:val="auto"/>
        </w:rPr>
        <w:t>desať (</w:t>
      </w:r>
      <w:r w:rsidR="00D3141E" w:rsidRPr="002F3BDE">
        <w:rPr>
          <w:color w:val="auto"/>
        </w:rPr>
        <w:t>10</w:t>
      </w:r>
      <w:r w:rsidR="00265BBA">
        <w:rPr>
          <w:color w:val="auto"/>
        </w:rPr>
        <w:t>)</w:t>
      </w:r>
      <w:r w:rsidR="00D3141E" w:rsidRPr="002F3BDE">
        <w:rPr>
          <w:color w:val="auto"/>
        </w:rPr>
        <w:t xml:space="preserve"> pracovných dní pred dňom, kedy má zmena</w:t>
      </w:r>
      <w:r w:rsidR="009D7B26">
        <w:rPr>
          <w:color w:val="auto"/>
        </w:rPr>
        <w:t xml:space="preserve"> </w:t>
      </w:r>
      <w:r w:rsidR="00D3141E" w:rsidRPr="002F3BDE">
        <w:rPr>
          <w:color w:val="auto"/>
        </w:rPr>
        <w:t xml:space="preserve">subdodávateľa nastať a predložiť kupujúcemu nasledovné údaje: </w:t>
      </w:r>
    </w:p>
    <w:tbl>
      <w:tblPr>
        <w:tblStyle w:val="Mriekatabuky"/>
        <w:tblW w:w="8978"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8222"/>
      </w:tblGrid>
      <w:tr w:rsidR="002F3BDE" w:rsidRPr="002F3BDE" w14:paraId="431155E7" w14:textId="77777777" w:rsidTr="002F3BDE">
        <w:tc>
          <w:tcPr>
            <w:tcW w:w="756" w:type="dxa"/>
          </w:tcPr>
          <w:p w14:paraId="3151BBD8" w14:textId="2388CBD9"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.1.</w:t>
            </w:r>
          </w:p>
        </w:tc>
        <w:tc>
          <w:tcPr>
            <w:tcW w:w="8222" w:type="dxa"/>
          </w:tcPr>
          <w:p w14:paraId="27A0134E" w14:textId="52010971" w:rsidR="00D3141E" w:rsidRPr="002F3BDE" w:rsidRDefault="00265BBA" w:rsidP="00265BBA">
            <w:pPr>
              <w:ind w:left="-67" w:firstLine="0"/>
              <w:rPr>
                <w:color w:val="auto"/>
                <w:sz w:val="22"/>
                <w:szCs w:val="22"/>
              </w:rPr>
            </w:pPr>
            <w:r>
              <w:rPr>
                <w:color w:val="auto"/>
                <w:sz w:val="22"/>
                <w:szCs w:val="22"/>
              </w:rPr>
              <w:t>p</w:t>
            </w:r>
            <w:r w:rsidR="00D3141E" w:rsidRPr="002F3BDE">
              <w:rPr>
                <w:color w:val="auto"/>
                <w:sz w:val="22"/>
                <w:szCs w:val="22"/>
              </w:rPr>
              <w:t>odiel zákazky</w:t>
            </w:r>
            <w:r>
              <w:rPr>
                <w:color w:val="auto"/>
                <w:sz w:val="22"/>
                <w:szCs w:val="22"/>
              </w:rPr>
              <w:t xml:space="preserve"> </w:t>
            </w:r>
            <w:r w:rsidRPr="00265BBA">
              <w:t>(hodnota subdodávky v EUR bez DPH alebo v %)</w:t>
            </w:r>
            <w:r w:rsidR="00D3141E" w:rsidRPr="00265BBA">
              <w:rPr>
                <w:color w:val="auto"/>
                <w:sz w:val="22"/>
                <w:szCs w:val="22"/>
              </w:rPr>
              <w:t>,</w:t>
            </w:r>
            <w:r w:rsidR="00D3141E" w:rsidRPr="002F3BDE">
              <w:rPr>
                <w:color w:val="auto"/>
                <w:sz w:val="22"/>
                <w:szCs w:val="22"/>
              </w:rPr>
              <w:t xml:space="preserve"> ktorý má v úmysle zadať navrhovanému subdodávateľovi.</w:t>
            </w:r>
          </w:p>
        </w:tc>
      </w:tr>
      <w:tr w:rsidR="002F3BDE" w:rsidRPr="002F3BDE" w14:paraId="79848FAB" w14:textId="77777777" w:rsidTr="002F3BDE">
        <w:tc>
          <w:tcPr>
            <w:tcW w:w="756" w:type="dxa"/>
          </w:tcPr>
          <w:p w14:paraId="0B194C19" w14:textId="0CD40414"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.2.</w:t>
            </w:r>
          </w:p>
        </w:tc>
        <w:tc>
          <w:tcPr>
            <w:tcW w:w="8222" w:type="dxa"/>
          </w:tcPr>
          <w:p w14:paraId="64891201" w14:textId="340A967E" w:rsidR="00D3141E" w:rsidRPr="002F3BDE" w:rsidRDefault="00265BBA" w:rsidP="00D3141E">
            <w:pPr>
              <w:ind w:left="739" w:hanging="851"/>
              <w:rPr>
                <w:color w:val="auto"/>
                <w:sz w:val="22"/>
                <w:szCs w:val="22"/>
              </w:rPr>
            </w:pPr>
            <w:r>
              <w:rPr>
                <w:color w:val="auto"/>
                <w:sz w:val="22"/>
                <w:szCs w:val="22"/>
              </w:rPr>
              <w:t>p</w:t>
            </w:r>
            <w:r w:rsidR="00D3141E" w:rsidRPr="002F3BDE">
              <w:rPr>
                <w:color w:val="auto"/>
                <w:sz w:val="22"/>
                <w:szCs w:val="22"/>
              </w:rPr>
              <w:t>redmet subdodávky</w:t>
            </w:r>
            <w:r w:rsidR="00FA1888">
              <w:rPr>
                <w:color w:val="auto"/>
                <w:sz w:val="22"/>
                <w:szCs w:val="22"/>
              </w:rPr>
              <w:t>.</w:t>
            </w:r>
          </w:p>
        </w:tc>
      </w:tr>
      <w:tr w:rsidR="002F3BDE" w:rsidRPr="002F3BDE" w14:paraId="0B5E4D5E" w14:textId="77777777" w:rsidTr="002F3BDE">
        <w:tc>
          <w:tcPr>
            <w:tcW w:w="756" w:type="dxa"/>
          </w:tcPr>
          <w:p w14:paraId="6D88951F" w14:textId="40840457"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.3.</w:t>
            </w:r>
          </w:p>
        </w:tc>
        <w:tc>
          <w:tcPr>
            <w:tcW w:w="8222" w:type="dxa"/>
          </w:tcPr>
          <w:p w14:paraId="2BCDA5CC" w14:textId="23A74F48" w:rsidR="00D3141E" w:rsidRPr="002F3BDE" w:rsidRDefault="00D3141E" w:rsidP="00D3141E">
            <w:pPr>
              <w:tabs>
                <w:tab w:val="left" w:pos="30"/>
                <w:tab w:val="left" w:pos="3000"/>
              </w:tabs>
              <w:ind w:left="-111" w:hanging="851"/>
              <w:rPr>
                <w:color w:val="auto"/>
                <w:sz w:val="22"/>
                <w:szCs w:val="22"/>
              </w:rPr>
            </w:pPr>
            <w:r w:rsidRPr="002F3BDE">
              <w:rPr>
                <w:color w:val="auto"/>
                <w:sz w:val="22"/>
                <w:szCs w:val="22"/>
              </w:rPr>
              <w:t xml:space="preserve">                </w:t>
            </w:r>
            <w:r w:rsidR="00265BBA">
              <w:rPr>
                <w:color w:val="auto"/>
                <w:sz w:val="22"/>
                <w:szCs w:val="22"/>
              </w:rPr>
              <w:t>i</w:t>
            </w:r>
            <w:r w:rsidRPr="002F3BDE">
              <w:rPr>
                <w:color w:val="auto"/>
                <w:sz w:val="22"/>
                <w:szCs w:val="22"/>
              </w:rPr>
              <w:t>nformácie o navrhovanom subdodávateľovi v rozsahu obchodné meno alebo názov, sídlo,  miesto podnikania a IČO subdodávateľa.</w:t>
            </w:r>
          </w:p>
        </w:tc>
      </w:tr>
      <w:tr w:rsidR="002F3BDE" w:rsidRPr="002F3BDE" w14:paraId="19EABA2C" w14:textId="77777777" w:rsidTr="002F3BDE">
        <w:tc>
          <w:tcPr>
            <w:tcW w:w="756" w:type="dxa"/>
          </w:tcPr>
          <w:p w14:paraId="3BCAC2D9" w14:textId="6499302E"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.4.</w:t>
            </w:r>
          </w:p>
        </w:tc>
        <w:tc>
          <w:tcPr>
            <w:tcW w:w="8222" w:type="dxa"/>
          </w:tcPr>
          <w:p w14:paraId="6CA1E568" w14:textId="483ADABA" w:rsidR="00D3141E" w:rsidRPr="002F3BDE" w:rsidRDefault="00D3141E" w:rsidP="00D3141E">
            <w:pPr>
              <w:tabs>
                <w:tab w:val="left" w:pos="-111"/>
                <w:tab w:val="left" w:pos="3000"/>
              </w:tabs>
              <w:ind w:left="-111" w:hanging="851"/>
              <w:rPr>
                <w:color w:val="auto"/>
                <w:sz w:val="22"/>
                <w:szCs w:val="22"/>
              </w:rPr>
            </w:pPr>
            <w:r w:rsidRPr="002F3BDE">
              <w:rPr>
                <w:color w:val="auto"/>
                <w:sz w:val="22"/>
                <w:szCs w:val="22"/>
              </w:rPr>
              <w:t xml:space="preserve">                </w:t>
            </w:r>
            <w:r w:rsidR="00265BBA">
              <w:rPr>
                <w:color w:val="auto"/>
                <w:sz w:val="22"/>
                <w:szCs w:val="22"/>
              </w:rPr>
              <w:t>ú</w:t>
            </w:r>
            <w:r w:rsidRPr="002F3BDE">
              <w:rPr>
                <w:color w:val="auto"/>
                <w:sz w:val="22"/>
                <w:szCs w:val="22"/>
              </w:rPr>
              <w:t xml:space="preserve">daje o osobe oprávnenej konať za subdodávateľa v rozsahu meno   a priezvisko, adresa pobytu a dátum narodenia. </w:t>
            </w:r>
          </w:p>
        </w:tc>
      </w:tr>
      <w:tr w:rsidR="002F3BDE" w:rsidRPr="002F3BDE" w14:paraId="60F26BD9" w14:textId="77777777" w:rsidTr="002F3BDE">
        <w:tc>
          <w:tcPr>
            <w:tcW w:w="756" w:type="dxa"/>
          </w:tcPr>
          <w:p w14:paraId="5CF4F955" w14:textId="14E5DD8D"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.5.</w:t>
            </w:r>
          </w:p>
        </w:tc>
        <w:tc>
          <w:tcPr>
            <w:tcW w:w="8222" w:type="dxa"/>
          </w:tcPr>
          <w:p w14:paraId="3D0E196E" w14:textId="7B63C2AF" w:rsidR="00D3141E" w:rsidRPr="002F3BDE" w:rsidRDefault="00D3141E" w:rsidP="00D3141E">
            <w:pPr>
              <w:tabs>
                <w:tab w:val="left" w:pos="203"/>
              </w:tabs>
              <w:overflowPunct w:val="0"/>
              <w:adjustRightInd w:val="0"/>
              <w:ind w:left="-111" w:firstLine="0"/>
              <w:rPr>
                <w:color w:val="auto"/>
                <w:sz w:val="22"/>
                <w:szCs w:val="22"/>
              </w:rPr>
            </w:pPr>
            <w:r w:rsidRPr="002F3BDE">
              <w:rPr>
                <w:color w:val="auto"/>
                <w:sz w:val="22"/>
                <w:szCs w:val="22"/>
              </w:rPr>
              <w:t xml:space="preserve"> </w:t>
            </w:r>
            <w:r w:rsidR="00265BBA">
              <w:rPr>
                <w:color w:val="auto"/>
                <w:sz w:val="22"/>
                <w:szCs w:val="22"/>
              </w:rPr>
              <w:t xml:space="preserve">v prípade, ak </w:t>
            </w:r>
            <w:r w:rsidRPr="002F3BDE">
              <w:rPr>
                <w:color w:val="auto"/>
                <w:sz w:val="22"/>
                <w:szCs w:val="22"/>
              </w:rPr>
              <w:t xml:space="preserve">navrhovaný subdodávateľ </w:t>
            </w:r>
            <w:r w:rsidR="00265BBA" w:rsidRPr="00265BBA">
              <w:rPr>
                <w:color w:val="auto"/>
                <w:sz w:val="22"/>
                <w:szCs w:val="22"/>
              </w:rPr>
              <w:t>má povinnosť zapisovať sa do registra partnerov verejného sektora podľa zákona o registri partnerov verejného sektora, informáciu o skutočnosti, že navrhovaný subdodávateľ je zapísaný do registra partnerov verejného sektora podľa zákona o registri partnerov verejného sektora</w:t>
            </w:r>
            <w:r w:rsidR="00265BBA">
              <w:rPr>
                <w:color w:val="auto"/>
                <w:sz w:val="22"/>
                <w:szCs w:val="22"/>
              </w:rPr>
              <w:t>.</w:t>
            </w:r>
          </w:p>
        </w:tc>
      </w:tr>
    </w:tbl>
    <w:p w14:paraId="1D5ED0EA" w14:textId="77777777" w:rsidR="00D3141E" w:rsidRPr="002F3BDE" w:rsidRDefault="00D3141E" w:rsidP="00C14160">
      <w:pPr>
        <w:tabs>
          <w:tab w:val="left" w:pos="284"/>
          <w:tab w:val="left" w:pos="1560"/>
        </w:tabs>
        <w:overflowPunct w:val="0"/>
        <w:autoSpaceDE w:val="0"/>
        <w:adjustRightInd w:val="0"/>
        <w:ind w:left="0" w:firstLine="0"/>
        <w:rPr>
          <w:color w:val="auto"/>
        </w:rPr>
      </w:pPr>
    </w:p>
    <w:p w14:paraId="59815C93" w14:textId="685A5F3D" w:rsidR="00D3141E" w:rsidRPr="002F3BDE" w:rsidRDefault="002F3BDE" w:rsidP="009D7B26">
      <w:pPr>
        <w:tabs>
          <w:tab w:val="left" w:pos="284"/>
        </w:tabs>
        <w:autoSpaceDE w:val="0"/>
        <w:ind w:left="567" w:right="61" w:hanging="709"/>
        <w:rPr>
          <w:color w:val="auto"/>
        </w:rPr>
      </w:pPr>
      <w:r w:rsidRPr="002F3BDE">
        <w:rPr>
          <w:b/>
          <w:color w:val="auto"/>
        </w:rPr>
        <w:t>9</w:t>
      </w:r>
      <w:r w:rsidR="00D3141E" w:rsidRPr="002F3BDE">
        <w:rPr>
          <w:b/>
          <w:color w:val="auto"/>
        </w:rPr>
        <w:t>.</w:t>
      </w:r>
      <w:r w:rsidR="009241E6">
        <w:rPr>
          <w:b/>
          <w:color w:val="auto"/>
        </w:rPr>
        <w:t>5</w:t>
      </w:r>
      <w:r w:rsidR="00D3141E" w:rsidRPr="002F3BDE">
        <w:rPr>
          <w:b/>
          <w:color w:val="auto"/>
        </w:rPr>
        <w:t>.</w:t>
      </w:r>
      <w:r w:rsidR="00D3141E" w:rsidRPr="002F3BDE">
        <w:rPr>
          <w:color w:val="auto"/>
        </w:rPr>
        <w:t xml:space="preserve"> </w:t>
      </w:r>
      <w:r w:rsidR="009D7B26">
        <w:rPr>
          <w:color w:val="auto"/>
        </w:rPr>
        <w:tab/>
      </w:r>
      <w:r w:rsidR="009D7B26">
        <w:rPr>
          <w:color w:val="auto"/>
        </w:rPr>
        <w:tab/>
      </w:r>
      <w:r w:rsidR="009241E6">
        <w:rPr>
          <w:color w:val="auto"/>
        </w:rPr>
        <w:t xml:space="preserve">Zmena subdodávateľa podľa bodu 9.4. tejto kúpnej zmluvy </w:t>
      </w:r>
      <w:r w:rsidR="009241E6" w:rsidRPr="000219F6">
        <w:t xml:space="preserve">je možná iba na základe písomného súhlasu </w:t>
      </w:r>
      <w:r w:rsidR="009241E6">
        <w:t>kupujúceho</w:t>
      </w:r>
      <w:r w:rsidR="009241E6" w:rsidRPr="000219F6">
        <w:t xml:space="preserve">. Informáciu o akceptovaní/neakceptovaní zmeny subdodávateľa zašle </w:t>
      </w:r>
      <w:r w:rsidR="009241E6">
        <w:t>predávajúci</w:t>
      </w:r>
      <w:r w:rsidR="009241E6" w:rsidRPr="000219F6">
        <w:t xml:space="preserve"> </w:t>
      </w:r>
      <w:r w:rsidR="009241E6">
        <w:t>kupujúcemu</w:t>
      </w:r>
      <w:r w:rsidR="009241E6" w:rsidRPr="000219F6">
        <w:t xml:space="preserve"> do siedmich (7) pracovných dní odo dňa doručenia žiadosti o zmenu subdodávateľa.</w:t>
      </w:r>
    </w:p>
    <w:p w14:paraId="52C95CC0" w14:textId="77777777" w:rsidR="00D3141E" w:rsidRPr="002F3BDE" w:rsidRDefault="00D3141E" w:rsidP="00D3141E">
      <w:pPr>
        <w:ind w:left="567" w:hanging="851"/>
        <w:rPr>
          <w:b/>
          <w:color w:val="auto"/>
        </w:rPr>
      </w:pPr>
    </w:p>
    <w:p w14:paraId="11F81A6E" w14:textId="13B40A5A" w:rsidR="00D3141E" w:rsidRPr="002F3BDE" w:rsidRDefault="002F3BDE" w:rsidP="009D7B26">
      <w:pPr>
        <w:overflowPunct w:val="0"/>
        <w:autoSpaceDE w:val="0"/>
        <w:adjustRightInd w:val="0"/>
        <w:ind w:left="567" w:right="61" w:hanging="709"/>
        <w:rPr>
          <w:color w:val="auto"/>
        </w:rPr>
      </w:pPr>
      <w:r w:rsidRPr="002F3BDE">
        <w:rPr>
          <w:b/>
          <w:color w:val="auto"/>
        </w:rPr>
        <w:t>9</w:t>
      </w:r>
      <w:r w:rsidR="00D3141E" w:rsidRPr="002F3BDE">
        <w:rPr>
          <w:b/>
          <w:color w:val="auto"/>
        </w:rPr>
        <w:t>.</w:t>
      </w:r>
      <w:r w:rsidR="009241E6">
        <w:rPr>
          <w:b/>
          <w:color w:val="auto"/>
        </w:rPr>
        <w:t>6</w:t>
      </w:r>
      <w:r w:rsidR="00D3141E" w:rsidRPr="002F3BDE">
        <w:rPr>
          <w:b/>
          <w:color w:val="auto"/>
        </w:rPr>
        <w:t xml:space="preserve">. </w:t>
      </w:r>
      <w:r w:rsidR="009D7B26">
        <w:rPr>
          <w:b/>
          <w:color w:val="auto"/>
        </w:rPr>
        <w:tab/>
      </w:r>
      <w:r w:rsidR="009241E6" w:rsidRPr="004C4E99">
        <w:rPr>
          <w:iCs/>
          <w:color w:val="auto"/>
        </w:rPr>
        <w:t>Zmluvné strany sa dohodli</w:t>
      </w:r>
      <w:r w:rsidR="009241E6">
        <w:rPr>
          <w:iCs/>
          <w:color w:val="auto"/>
        </w:rPr>
        <w:t>,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w:t>
      </w:r>
    </w:p>
    <w:p w14:paraId="761A97EB" w14:textId="77777777" w:rsidR="00D3141E" w:rsidRPr="002F3BDE" w:rsidRDefault="00D3141E" w:rsidP="00D3141E">
      <w:pPr>
        <w:tabs>
          <w:tab w:val="left" w:pos="0"/>
        </w:tabs>
        <w:overflowPunct w:val="0"/>
        <w:autoSpaceDE w:val="0"/>
        <w:adjustRightInd w:val="0"/>
        <w:ind w:left="567" w:right="61" w:hanging="851"/>
        <w:rPr>
          <w:b/>
          <w:bCs/>
          <w:iCs/>
          <w:color w:val="auto"/>
        </w:rPr>
      </w:pPr>
    </w:p>
    <w:p w14:paraId="71D83768" w14:textId="582A8754" w:rsidR="00D3141E" w:rsidRPr="002F3BDE" w:rsidRDefault="002F3BDE" w:rsidP="00A12FD9">
      <w:pPr>
        <w:tabs>
          <w:tab w:val="left" w:pos="0"/>
        </w:tabs>
        <w:overflowPunct w:val="0"/>
        <w:autoSpaceDE w:val="0"/>
        <w:adjustRightInd w:val="0"/>
        <w:ind w:left="567" w:right="61" w:hanging="709"/>
        <w:rPr>
          <w:color w:val="auto"/>
        </w:rPr>
      </w:pPr>
      <w:r w:rsidRPr="002F3BDE">
        <w:rPr>
          <w:b/>
          <w:bCs/>
          <w:iCs/>
          <w:color w:val="auto"/>
        </w:rPr>
        <w:t>9</w:t>
      </w:r>
      <w:r w:rsidR="00D3141E" w:rsidRPr="002F3BDE">
        <w:rPr>
          <w:b/>
          <w:bCs/>
          <w:iCs/>
          <w:color w:val="auto"/>
        </w:rPr>
        <w:t>.</w:t>
      </w:r>
      <w:r w:rsidR="009241E6">
        <w:rPr>
          <w:b/>
          <w:bCs/>
          <w:iCs/>
          <w:color w:val="auto"/>
        </w:rPr>
        <w:t>7</w:t>
      </w:r>
      <w:r w:rsidR="00D3141E" w:rsidRPr="002F3BDE">
        <w:rPr>
          <w:b/>
          <w:bCs/>
          <w:iCs/>
          <w:color w:val="auto"/>
        </w:rPr>
        <w:t xml:space="preserve">.  </w:t>
      </w:r>
      <w:r w:rsidR="009D7B26">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sidR="009241E6">
        <w:rPr>
          <w:color w:val="auto"/>
        </w:rPr>
        <w:t>om</w:t>
      </w:r>
      <w:r w:rsidR="00D3141E" w:rsidRPr="002F3BDE">
        <w:rPr>
          <w:color w:val="auto"/>
        </w:rPr>
        <w:t xml:space="preserve"> tak, ako keby plnenie realizoval sám. Predávajúci zodpovedá za odbornú starostlivosť pri výbere subdodávateľa ako aj za výsledok činnosti/</w:t>
      </w:r>
      <w:r w:rsidR="009241E6">
        <w:rPr>
          <w:color w:val="auto"/>
        </w:rPr>
        <w:t>plnenia vykonanej</w:t>
      </w:r>
      <w:r w:rsidR="00D3141E" w:rsidRPr="002F3BDE">
        <w:rPr>
          <w:color w:val="auto"/>
        </w:rPr>
        <w:t xml:space="preserve">/vykonaného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565AD5DA" w14:textId="77777777" w:rsidR="00A12FD9" w:rsidRDefault="00551408" w:rsidP="00D8297E">
      <w:pPr>
        <w:spacing w:after="0" w:line="240" w:lineRule="auto"/>
        <w:ind w:left="960" w:firstLine="0"/>
        <w:jc w:val="left"/>
      </w:pPr>
      <w:r>
        <w:t xml:space="preserve">                                                            </w:t>
      </w:r>
    </w:p>
    <w:p w14:paraId="3D78B7A9" w14:textId="63F558C1" w:rsidR="00DF189D" w:rsidRDefault="00B95DB9" w:rsidP="00A12FD9">
      <w:pPr>
        <w:spacing w:after="0" w:line="240" w:lineRule="auto"/>
        <w:ind w:left="3792" w:firstLine="456"/>
        <w:jc w:val="left"/>
      </w:pPr>
      <w:r>
        <w:rPr>
          <w:b/>
        </w:rPr>
        <w:t xml:space="preserve">Článok X. </w:t>
      </w:r>
    </w:p>
    <w:p w14:paraId="5B2A9221" w14:textId="56102C43" w:rsidR="00DF189D" w:rsidRDefault="00932BE7" w:rsidP="00932BE7">
      <w:pPr>
        <w:spacing w:line="259" w:lineRule="auto"/>
        <w:ind w:left="939" w:right="830"/>
      </w:pPr>
      <w:r>
        <w:rPr>
          <w:b/>
        </w:rPr>
        <w:t xml:space="preserve">                                                         </w:t>
      </w:r>
      <w:r w:rsidR="00B95DB9">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3EFCC614" w:rsidR="00DF189D" w:rsidRDefault="00B95DB9" w:rsidP="00D8297E">
      <w:pPr>
        <w:numPr>
          <w:ilvl w:val="0"/>
          <w:numId w:val="12"/>
        </w:numPr>
        <w:spacing w:after="0" w:line="240" w:lineRule="auto"/>
        <w:ind w:hanging="281"/>
      </w:pPr>
      <w:r>
        <w:t xml:space="preserve">v ktorý bola na nej zamestnancom pošty vyznačená poznámka, „adresát sa odsťahoval“, </w:t>
      </w:r>
      <w:r w:rsidR="00E512CE">
        <w:t xml:space="preserve">                </w:t>
      </w:r>
      <w:r>
        <w:t xml:space="preserve">„adresát 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72579BF3"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mailovej správy neoboznámil. Zmluvné strany sú povinné za účelom elektronického doručovania písomností ako aj ďalšej elektronickej komunikácie nastaviť v kontaktných e-mailových adresách automatické generovanie potvrdenia</w:t>
      </w:r>
      <w:r w:rsidR="00E512CE">
        <w:t xml:space="preserve">                </w:t>
      </w:r>
      <w:r>
        <w:t xml:space="preserve">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70C8E5A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w:t>
      </w:r>
      <w:r>
        <w:lastRenderedPageBreak/>
        <w:t xml:space="preserve">stranu o zmene neinformuje, považuje sa doručenie písomností za riadne vykonané na poslednú známu adresu. </w:t>
      </w:r>
    </w:p>
    <w:p w14:paraId="4495EC39" w14:textId="46941F46" w:rsidR="002D56A8" w:rsidRDefault="002D56A8" w:rsidP="002B32CB">
      <w:pPr>
        <w:spacing w:after="0" w:line="240" w:lineRule="auto"/>
        <w:ind w:left="0" w:firstLine="0"/>
      </w:pPr>
    </w:p>
    <w:p w14:paraId="58C27534" w14:textId="77777777" w:rsidR="002D56A8" w:rsidRDefault="002D56A8"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7620AC04" w:rsidR="00DF189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w:t>
      </w:r>
      <w:r w:rsidR="00E512CE">
        <w:t xml:space="preserve"> </w:t>
      </w:r>
      <w:r>
        <w:t xml:space="preserve">§ 47a zákona č. 40/1964 Zb. Občiansky zákonník v znení neskorších predpisov. </w:t>
      </w:r>
    </w:p>
    <w:p w14:paraId="5E741834" w14:textId="77777777" w:rsidR="00303C43" w:rsidRDefault="00303C43" w:rsidP="00303C43">
      <w:pPr>
        <w:pStyle w:val="Odsekzoznamu"/>
        <w:spacing w:after="3" w:line="259" w:lineRule="auto"/>
        <w:ind w:left="567"/>
        <w:jc w:val="both"/>
      </w:pPr>
    </w:p>
    <w:p w14:paraId="130027AB" w14:textId="26D15B62" w:rsidR="00894C2F" w:rsidRDefault="00894C2F" w:rsidP="002B32CB">
      <w:pPr>
        <w:pStyle w:val="Odsekzoznamu"/>
        <w:numPr>
          <w:ilvl w:val="1"/>
          <w:numId w:val="14"/>
        </w:numPr>
        <w:spacing w:after="3" w:line="259" w:lineRule="auto"/>
        <w:ind w:left="567" w:hanging="567"/>
        <w:jc w:val="both"/>
      </w:pPr>
      <w:r w:rsidRPr="00894C2F">
        <w:t>Táto kúpna zmluva sa povinne zverejňuje v</w:t>
      </w:r>
      <w:r w:rsidR="00E512CE">
        <w:t> </w:t>
      </w:r>
      <w:r w:rsidRPr="00894C2F">
        <w:t>súlade</w:t>
      </w:r>
      <w:r w:rsidR="00E512CE">
        <w:t xml:space="preserve"> </w:t>
      </w:r>
      <w:r w:rsidRPr="00894C2F">
        <w:t>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773DF8AA" w14:textId="77777777" w:rsidR="00303C43" w:rsidRDefault="00303C43" w:rsidP="00303C43">
      <w:pPr>
        <w:pStyle w:val="Odsekzoznamu"/>
      </w:pPr>
    </w:p>
    <w:p w14:paraId="48AB85EF" w14:textId="77777777" w:rsidR="00303C43" w:rsidRDefault="00303C43" w:rsidP="00303C43">
      <w:pPr>
        <w:pStyle w:val="Odsekzoznamu"/>
        <w:spacing w:after="3" w:line="259" w:lineRule="auto"/>
        <w:ind w:left="567"/>
        <w:jc w:val="both"/>
      </w:pPr>
    </w:p>
    <w:p w14:paraId="41D8565A" w14:textId="36B3445A" w:rsidR="00DF189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v dodatkoch budú tvoriť jej neoddeliteľnú súčasť. Zmeny v tejto kúpnej zmluve je možné vykonať bez nového verejného obstarávania len v súlade s § 18 zákona o verejnom obstarávaní. </w:t>
      </w:r>
    </w:p>
    <w:p w14:paraId="16521301" w14:textId="77777777" w:rsidR="00303C43" w:rsidRDefault="00303C43" w:rsidP="00303C43">
      <w:pPr>
        <w:spacing w:after="0" w:line="240" w:lineRule="auto"/>
        <w:ind w:left="567" w:firstLine="0"/>
      </w:pPr>
    </w:p>
    <w:p w14:paraId="23759F1A" w14:textId="223EDE30"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w:t>
      </w:r>
      <w:r w:rsidR="00303C43">
        <w:t xml:space="preserve"> a ich kontaktných údajov</w:t>
      </w:r>
      <w:r>
        <w:t xml:space="preserve">, </w:t>
      </w:r>
      <w:r w:rsidR="00303C43">
        <w:t xml:space="preserve">zmena sadzby DPH vyplývajúca zo zákona o dani z pridanej hodnoty, </w:t>
      </w:r>
      <w:r>
        <w:t>nie sú zmenami podliehajúcimi súhlasu zmluvných strán, a preto nebudú predmetom dodatku.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14294B29"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241E6">
        <w:t>Otázky touto kúpnou zmluvou</w:t>
      </w:r>
      <w:r>
        <w:t xml:space="preserve">  zvlášť neupravené </w:t>
      </w:r>
      <w:r w:rsidR="00977F34">
        <w:t xml:space="preserve">sa riadia </w:t>
      </w:r>
      <w:r>
        <w:t>príslušnými ustanoveniami zákona</w:t>
      </w:r>
      <w:r w:rsidR="006F7C11">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6A1D45EE" w:rsidR="002E0330" w:rsidRPr="00F46E8F" w:rsidRDefault="002E0330" w:rsidP="00FA1888">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 xml:space="preserve">. </w:t>
      </w:r>
      <w:r w:rsidRPr="00F46E8F">
        <w:rPr>
          <w:i/>
        </w:rPr>
        <w:t xml:space="preserve"> Právne vzťahy založené touto </w:t>
      </w:r>
      <w:r>
        <w:rPr>
          <w:i/>
        </w:rPr>
        <w:t xml:space="preserve">kúpnou zmluvou </w:t>
      </w:r>
      <w:r w:rsidRPr="00F46E8F">
        <w:rPr>
          <w:i/>
        </w:rPr>
        <w:t xml:space="preserve"> sa riadia právnym poriadkom  Slovenskej republiky. </w:t>
      </w:r>
      <w:r w:rsidR="009241E6">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FA1888">
        <w:rPr>
          <w:i/>
        </w:rPr>
        <w:t>, že</w:t>
      </w:r>
      <w:r w:rsidRPr="00F46E8F">
        <w:rPr>
          <w:i/>
        </w:rPr>
        <w:t xml:space="preserv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74160B96" w:rsidR="00DF189D" w:rsidRDefault="00B95DB9" w:rsidP="00685139">
      <w:pPr>
        <w:spacing w:after="0" w:line="240" w:lineRule="auto"/>
        <w:ind w:left="567" w:hanging="567"/>
      </w:pPr>
      <w:r>
        <w:rPr>
          <w:b/>
        </w:rPr>
        <w:t>11.6.</w:t>
      </w:r>
      <w:r>
        <w:t xml:space="preserve"> Táto kúpna zmluva je vyhotovená v </w:t>
      </w:r>
      <w:r w:rsidR="006B1EED">
        <w:t>piatich</w:t>
      </w:r>
      <w:r>
        <w:t xml:space="preserve"> rovnopisoch s platnosťou originálu, z ktorých jeden rovnopis obdrží predávajúci a </w:t>
      </w:r>
      <w:r w:rsidR="006B1EED">
        <w:t>štyri</w:t>
      </w:r>
      <w:r>
        <w:t xml:space="preserve"> rovnopisy obdrží kupujúci. </w:t>
      </w:r>
    </w:p>
    <w:p w14:paraId="343BBB7C" w14:textId="77777777" w:rsidR="00DF189D" w:rsidRDefault="00B95DB9" w:rsidP="00D8297E">
      <w:pPr>
        <w:spacing w:after="0" w:line="240" w:lineRule="auto"/>
        <w:ind w:left="108" w:firstLine="0"/>
        <w:jc w:val="left"/>
      </w:pPr>
      <w:r>
        <w:lastRenderedPageBreak/>
        <w:t xml:space="preserve"> </w:t>
      </w:r>
    </w:p>
    <w:p w14:paraId="43CEBBD7" w14:textId="07D0D033"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w:t>
      </w:r>
      <w:r w:rsidR="002B35D2">
        <w:t xml:space="preserve"> </w:t>
      </w:r>
      <w:r>
        <w:t xml:space="preserve">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457EF037"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31D23AB5"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č.1: Cenová a technická špecifikácia tovaru o počte listov:</w:t>
      </w:r>
      <w:r>
        <w:t xml:space="preserve"> </w:t>
      </w:r>
    </w:p>
    <w:p w14:paraId="19D87A34" w14:textId="4D8813D9" w:rsidR="00DF189D" w:rsidRDefault="00E96B26" w:rsidP="00DD3232">
      <w:pPr>
        <w:tabs>
          <w:tab w:val="left" w:pos="567"/>
        </w:tabs>
        <w:spacing w:after="0" w:line="240" w:lineRule="auto"/>
      </w:pPr>
      <w:r>
        <w:t xml:space="preserve">        </w:t>
      </w:r>
      <w:r w:rsidR="00DD3232">
        <w:t xml:space="preserve">  </w:t>
      </w:r>
      <w:r w:rsidR="00DD3232">
        <w:tab/>
      </w:r>
      <w:r w:rsidR="00B95DB9">
        <w:t>Príloha č.2: Množstvá tovaru</w:t>
      </w:r>
      <w:r w:rsidR="008E2485">
        <w:t xml:space="preserve"> o počte listov</w:t>
      </w:r>
      <w:r w:rsidR="00B95DB9">
        <w:t xml:space="preserve">: </w:t>
      </w:r>
    </w:p>
    <w:p w14:paraId="20D4DAA2" w14:textId="0AB5C341"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č.3:</w:t>
      </w:r>
      <w:r w:rsidR="00C14160">
        <w:t xml:space="preserve"> </w:t>
      </w:r>
      <w:r w:rsidR="00B95DB9">
        <w:t>Osoby oprávnené konať za kupujúceho vo veciach prevzatia tovaru</w:t>
      </w:r>
      <w:r>
        <w:t xml:space="preserve"> o počte listov:</w:t>
      </w:r>
    </w:p>
    <w:p w14:paraId="20D4461B" w14:textId="2082A6A5"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č.4: Údaje o</w:t>
      </w:r>
      <w:r>
        <w:t> </w:t>
      </w:r>
      <w:r w:rsidR="00B95DB9">
        <w:t>subdodávateľoch</w:t>
      </w:r>
      <w:r>
        <w:t xml:space="preserve"> o počte listov</w:t>
      </w:r>
      <w:r w:rsidR="00B95DB9">
        <w:t xml:space="preserve">:  </w:t>
      </w:r>
    </w:p>
    <w:p w14:paraId="0A9237B4" w14:textId="429AD8CE" w:rsidR="006E781B" w:rsidRDefault="00B95DB9" w:rsidP="002E0330">
      <w:pPr>
        <w:spacing w:after="0" w:line="240" w:lineRule="auto"/>
        <w:ind w:left="108" w:firstLine="0"/>
        <w:jc w:val="left"/>
      </w:pPr>
      <w:r>
        <w:t xml:space="preserve">  </w:t>
      </w:r>
      <w:r>
        <w:tab/>
        <w:t xml:space="preserve"> </w:t>
      </w:r>
    </w:p>
    <w:p w14:paraId="146E1E8E" w14:textId="2E6B4C2F" w:rsidR="006E781B" w:rsidRDefault="006E781B" w:rsidP="00527BF0">
      <w:pPr>
        <w:spacing w:after="160" w:line="259" w:lineRule="auto"/>
        <w:ind w:left="0" w:firstLine="0"/>
        <w:jc w:val="left"/>
      </w:pPr>
    </w:p>
    <w:p w14:paraId="4803B236" w14:textId="3A6B71DC"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527BF0">
        <w:t>........................</w:t>
      </w:r>
      <w:r w:rsidRPr="00DD093A">
        <w:t xml:space="preserve">, dňa :   </w:t>
      </w:r>
    </w:p>
    <w:p w14:paraId="50D89696" w14:textId="77777777" w:rsidR="00634519" w:rsidRPr="00DD093A" w:rsidRDefault="00634519" w:rsidP="00551408"/>
    <w:p w14:paraId="2015D196" w14:textId="77777777" w:rsidR="00551408" w:rsidRPr="00DD093A" w:rsidRDefault="00551408" w:rsidP="00551408">
      <w:pPr>
        <w:tabs>
          <w:tab w:val="left" w:pos="5529"/>
        </w:tabs>
        <w:jc w:val="left"/>
        <w:rPr>
          <w:b/>
          <w:bCs/>
        </w:rPr>
      </w:pPr>
      <w:r w:rsidRPr="00DD093A">
        <w:rPr>
          <w:b/>
          <w:bCs/>
        </w:rPr>
        <w:t xml:space="preserve">Za predávajúceho:       </w:t>
      </w:r>
      <w:r w:rsidRPr="00DD093A">
        <w:rPr>
          <w:b/>
          <w:bCs/>
        </w:rPr>
        <w:tab/>
      </w:r>
      <w:r>
        <w:rPr>
          <w:b/>
          <w:bCs/>
        </w:rPr>
        <w:t>Za</w:t>
      </w:r>
      <w:r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7777777" w:rsidR="00551408" w:rsidRPr="00DD093A" w:rsidRDefault="00551408" w:rsidP="00551408">
      <w:pPr>
        <w:rPr>
          <w:b/>
          <w:lang w:eastAsia="en-US"/>
        </w:rPr>
      </w:pPr>
      <w:r w:rsidRPr="00DD093A">
        <w:rPr>
          <w:b/>
          <w:bCs/>
        </w:rPr>
        <w:t xml:space="preserve">   </w:t>
      </w:r>
      <w:r>
        <w:rPr>
          <w:b/>
          <w:bCs/>
        </w:rPr>
        <w:t>.....................................</w:t>
      </w:r>
      <w:r w:rsidRPr="00DD093A">
        <w:rPr>
          <w:b/>
          <w:lang w:eastAsia="en-US"/>
        </w:rPr>
        <w:t xml:space="preserve">                                                               </w:t>
      </w:r>
      <w:r>
        <w:rPr>
          <w:b/>
          <w:lang w:eastAsia="en-US"/>
        </w:rPr>
        <w:t>........................................</w:t>
      </w:r>
      <w:r w:rsidRPr="00DD093A">
        <w:rPr>
          <w:b/>
          <w:bCs/>
        </w:rPr>
        <w:t xml:space="preserve"> </w:t>
      </w:r>
    </w:p>
    <w:p w14:paraId="2D2D94B6" w14:textId="71E8C36A" w:rsidR="00551408" w:rsidRDefault="00551408" w:rsidP="00551408">
      <w:pPr>
        <w:pStyle w:val="Zarkazkladnhotextu"/>
        <w:spacing w:after="0"/>
        <w:ind w:left="0"/>
        <w:rPr>
          <w:bCs/>
          <w:sz w:val="22"/>
          <w:szCs w:val="22"/>
        </w:rPr>
      </w:pPr>
      <w:r w:rsidRPr="00DD093A">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527BF0">
          <w:headerReference w:type="even" r:id="rId9"/>
          <w:headerReference w:type="default" r:id="rId10"/>
          <w:footerReference w:type="even" r:id="rId11"/>
          <w:footerReference w:type="default" r:id="rId12"/>
          <w:headerReference w:type="first" r:id="rId13"/>
          <w:pgSz w:w="11906" w:h="16838" w:code="9"/>
          <w:pgMar w:top="709" w:right="1021" w:bottom="1565" w:left="1418"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4" cstate="print"/>
                    <a:stretch>
                      <a:fillRect/>
                    </a:stretch>
                  </pic:blipFill>
                  <pic:spPr>
                    <a:xfrm>
                      <a:off x="0" y="0"/>
                      <a:ext cx="1765350" cy="437532"/>
                    </a:xfrm>
                    <a:prstGeom prst="rect">
                      <a:avLst/>
                    </a:prstGeom>
                  </pic:spPr>
                </pic:pic>
              </a:graphicData>
            </a:graphic>
          </wp:inline>
        </w:drawing>
      </w:r>
      <w:r>
        <w:t xml:space="preserve">                                                                            </w:t>
      </w:r>
    </w:p>
    <w:p w14:paraId="45861130" w14:textId="77777777"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 xml:space="preserve">úpnej zmluve </w:t>
      </w:r>
      <w:r w:rsidR="00B95DB9">
        <w:t xml:space="preserve"> č.</w:t>
      </w:r>
      <w:r w:rsidR="00E96B26">
        <w:t xml:space="preserve"> ................</w:t>
      </w:r>
      <w:r w:rsidR="00B95DB9">
        <w:t xml:space="preserve"> </w:t>
      </w:r>
    </w:p>
    <w:p w14:paraId="2900396C" w14:textId="38F24499" w:rsidR="00DF189D" w:rsidRPr="0090235B" w:rsidRDefault="00B95DB9" w:rsidP="0090235B">
      <w:pPr>
        <w:spacing w:after="32" w:line="259" w:lineRule="auto"/>
        <w:ind w:left="360" w:firstLine="0"/>
        <w:jc w:val="left"/>
        <w:rPr>
          <w:sz w:val="16"/>
          <w:szCs w:val="16"/>
        </w:rPr>
      </w:pPr>
      <w:r>
        <w:rPr>
          <w:b/>
        </w:rPr>
        <w:t xml:space="preserve"> </w:t>
      </w:r>
    </w:p>
    <w:p w14:paraId="08A79DA2" w14:textId="139BF3C2"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Pr="0090235B" w:rsidRDefault="00B95DB9">
      <w:pPr>
        <w:spacing w:after="24" w:line="259" w:lineRule="auto"/>
        <w:ind w:left="360" w:firstLine="0"/>
        <w:jc w:val="left"/>
        <w:rPr>
          <w:sz w:val="16"/>
          <w:szCs w:val="16"/>
        </w:rPr>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Pr="0090235B" w:rsidRDefault="00B95DB9">
      <w:pPr>
        <w:spacing w:after="7" w:line="259" w:lineRule="auto"/>
        <w:ind w:left="708" w:firstLine="0"/>
        <w:jc w:val="left"/>
        <w:rPr>
          <w:sz w:val="16"/>
          <w:szCs w:val="16"/>
        </w:rPr>
      </w:pPr>
      <w:r>
        <w:rPr>
          <w:b/>
        </w:rPr>
        <w:t xml:space="preserve"> </w:t>
      </w:r>
    </w:p>
    <w:p w14:paraId="0C93DA70" w14:textId="741796F0"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bookmarkStart w:id="0" w:name="_Hlk212466760"/>
      <w:r w:rsidR="0090235B" w:rsidRPr="0090235B">
        <w:rPr>
          <w:i/>
        </w:rPr>
        <w:t xml:space="preserve">VÚ 1355 Ružomberok, pracovisko Liptovský Mikuláš, Tehelná 1108, 031 05 Liptovský Mikuláš.  </w:t>
      </w:r>
    </w:p>
    <w:tbl>
      <w:tblPr>
        <w:tblStyle w:val="TableGrid"/>
        <w:tblpPr w:leftFromText="141" w:rightFromText="141" w:vertAnchor="text" w:horzAnchor="margin" w:tblpY="196"/>
        <w:tblW w:w="14165" w:type="dxa"/>
        <w:tblInd w:w="0" w:type="dxa"/>
        <w:tblCellMar>
          <w:top w:w="19" w:type="dxa"/>
          <w:left w:w="70" w:type="dxa"/>
          <w:right w:w="14" w:type="dxa"/>
        </w:tblCellMar>
        <w:tblLook w:val="04A0" w:firstRow="1" w:lastRow="0" w:firstColumn="1" w:lastColumn="0" w:noHBand="0" w:noVBand="1"/>
      </w:tblPr>
      <w:tblGrid>
        <w:gridCol w:w="555"/>
        <w:gridCol w:w="3690"/>
        <w:gridCol w:w="3116"/>
        <w:gridCol w:w="1276"/>
        <w:gridCol w:w="992"/>
        <w:gridCol w:w="1560"/>
        <w:gridCol w:w="1417"/>
        <w:gridCol w:w="1559"/>
      </w:tblGrid>
      <w:tr w:rsidR="00DD66A4" w14:paraId="16EC7F65" w14:textId="77777777" w:rsidTr="00DD66A4">
        <w:trPr>
          <w:trHeight w:val="902"/>
        </w:trPr>
        <w:tc>
          <w:tcPr>
            <w:tcW w:w="555" w:type="dxa"/>
            <w:tcBorders>
              <w:top w:val="single" w:sz="8" w:space="0" w:color="000000"/>
              <w:left w:val="single" w:sz="8" w:space="0" w:color="000000"/>
              <w:bottom w:val="double" w:sz="6" w:space="0" w:color="000000"/>
              <w:right w:val="single" w:sz="8" w:space="0" w:color="000000"/>
            </w:tcBorders>
            <w:vAlign w:val="center"/>
          </w:tcPr>
          <w:bookmarkEnd w:id="0"/>
          <w:p w14:paraId="1F2FB61C" w14:textId="77777777" w:rsidR="00D8297E" w:rsidRDefault="00D8297E" w:rsidP="00D8297E">
            <w:pPr>
              <w:spacing w:after="0" w:line="259" w:lineRule="auto"/>
              <w:ind w:left="0" w:firstLine="0"/>
              <w:jc w:val="left"/>
            </w:pPr>
            <w:proofErr w:type="spellStart"/>
            <w:r>
              <w:rPr>
                <w:b/>
                <w:sz w:val="20"/>
              </w:rPr>
              <w:t>P.č</w:t>
            </w:r>
            <w:proofErr w:type="spellEnd"/>
            <w:r>
              <w:rPr>
                <w:b/>
                <w:sz w:val="20"/>
              </w:rPr>
              <w:t xml:space="preserve">. </w:t>
            </w:r>
          </w:p>
        </w:tc>
        <w:tc>
          <w:tcPr>
            <w:tcW w:w="3690" w:type="dxa"/>
            <w:tcBorders>
              <w:top w:val="single" w:sz="8" w:space="0" w:color="000000"/>
              <w:left w:val="single" w:sz="8" w:space="0" w:color="000000"/>
              <w:bottom w:val="double" w:sz="6" w:space="0" w:color="000000"/>
              <w:right w:val="single" w:sz="4" w:space="0" w:color="000000"/>
            </w:tcBorders>
            <w:vAlign w:val="center"/>
          </w:tcPr>
          <w:p w14:paraId="046A053A" w14:textId="77777777" w:rsidR="00D8297E" w:rsidRDefault="00D8297E" w:rsidP="00D8297E">
            <w:pPr>
              <w:spacing w:after="0" w:line="259" w:lineRule="auto"/>
              <w:ind w:left="2" w:firstLine="0"/>
              <w:jc w:val="left"/>
            </w:pPr>
            <w:r>
              <w:rPr>
                <w:b/>
                <w:sz w:val="20"/>
              </w:rPr>
              <w:t xml:space="preserve">Názov tovaru </w:t>
            </w:r>
          </w:p>
        </w:tc>
        <w:tc>
          <w:tcPr>
            <w:tcW w:w="3116" w:type="dxa"/>
            <w:tcBorders>
              <w:top w:val="single" w:sz="8" w:space="0" w:color="000000"/>
              <w:left w:val="single" w:sz="4" w:space="0" w:color="000000"/>
              <w:bottom w:val="double" w:sz="4" w:space="0" w:color="000000"/>
              <w:right w:val="single" w:sz="4" w:space="0" w:color="000000"/>
            </w:tcBorders>
          </w:tcPr>
          <w:p w14:paraId="72572642" w14:textId="77777777" w:rsidR="00D8297E" w:rsidRDefault="00D8297E" w:rsidP="00D8297E">
            <w:pPr>
              <w:spacing w:after="13" w:line="259" w:lineRule="auto"/>
              <w:ind w:left="0" w:right="1" w:firstLine="0"/>
              <w:jc w:val="center"/>
            </w:pPr>
            <w:r>
              <w:rPr>
                <w:b/>
                <w:sz w:val="20"/>
              </w:rPr>
              <w:t xml:space="preserve"> </w:t>
            </w:r>
          </w:p>
          <w:p w14:paraId="1463A7EB" w14:textId="77777777" w:rsidR="00D8297E" w:rsidRDefault="00D8297E" w:rsidP="00D8297E">
            <w:pPr>
              <w:spacing w:after="0" w:line="259" w:lineRule="auto"/>
              <w:ind w:left="89" w:firstLine="0"/>
              <w:jc w:val="left"/>
            </w:pPr>
            <w:r>
              <w:rPr>
                <w:b/>
                <w:sz w:val="20"/>
              </w:rPr>
              <w:t xml:space="preserve">Obchodné označenie tovaru </w:t>
            </w:r>
            <w:r w:rsidR="00EF0CDF" w:rsidRPr="00B64826">
              <w:rPr>
                <w:i/>
                <w:iCs/>
              </w:rPr>
              <w:t>*</w:t>
            </w:r>
          </w:p>
        </w:tc>
        <w:tc>
          <w:tcPr>
            <w:tcW w:w="1276" w:type="dxa"/>
            <w:tcBorders>
              <w:top w:val="single" w:sz="8" w:space="0" w:color="000000"/>
              <w:left w:val="single" w:sz="4" w:space="0" w:color="000000"/>
              <w:bottom w:val="double" w:sz="4" w:space="0" w:color="000000"/>
              <w:right w:val="single" w:sz="4" w:space="0" w:color="000000"/>
            </w:tcBorders>
            <w:vAlign w:val="center"/>
          </w:tcPr>
          <w:p w14:paraId="4E2D9240" w14:textId="77777777" w:rsidR="00D8297E" w:rsidRDefault="00D8297E" w:rsidP="00D8297E">
            <w:pPr>
              <w:spacing w:after="0" w:line="259" w:lineRule="auto"/>
              <w:ind w:left="0" w:firstLine="0"/>
              <w:jc w:val="center"/>
            </w:pPr>
            <w:r>
              <w:rPr>
                <w:b/>
                <w:sz w:val="20"/>
              </w:rPr>
              <w:t xml:space="preserve">Jednotková cena bez DPH v Eur </w:t>
            </w:r>
          </w:p>
        </w:tc>
        <w:tc>
          <w:tcPr>
            <w:tcW w:w="992" w:type="dxa"/>
            <w:tcBorders>
              <w:top w:val="single" w:sz="8" w:space="0" w:color="000000"/>
              <w:left w:val="single" w:sz="4" w:space="0" w:color="000000"/>
              <w:bottom w:val="double" w:sz="6" w:space="0" w:color="000000"/>
              <w:right w:val="single" w:sz="8" w:space="0" w:color="000000"/>
            </w:tcBorders>
            <w:vAlign w:val="center"/>
          </w:tcPr>
          <w:p w14:paraId="45507DB6" w14:textId="77777777" w:rsidR="00D8297E" w:rsidRDefault="00D8297E" w:rsidP="00D8297E">
            <w:pPr>
              <w:spacing w:after="0" w:line="259" w:lineRule="auto"/>
              <w:ind w:left="0" w:firstLine="0"/>
              <w:jc w:val="center"/>
            </w:pPr>
            <w:r>
              <w:rPr>
                <w:b/>
                <w:sz w:val="20"/>
              </w:rPr>
              <w:t xml:space="preserve">Množstvo v ks </w:t>
            </w:r>
          </w:p>
        </w:tc>
        <w:tc>
          <w:tcPr>
            <w:tcW w:w="1560" w:type="dxa"/>
            <w:tcBorders>
              <w:top w:val="single" w:sz="8" w:space="0" w:color="000000"/>
              <w:left w:val="single" w:sz="8" w:space="0" w:color="000000"/>
              <w:bottom w:val="double" w:sz="6" w:space="0" w:color="000000"/>
              <w:right w:val="single" w:sz="8" w:space="0" w:color="000000"/>
            </w:tcBorders>
            <w:vAlign w:val="center"/>
          </w:tcPr>
          <w:p w14:paraId="3BF38E80" w14:textId="0A75FE75" w:rsidR="00D8297E" w:rsidRDefault="00D8297E" w:rsidP="00D8297E">
            <w:pPr>
              <w:spacing w:after="0" w:line="259" w:lineRule="auto"/>
              <w:ind w:left="118" w:right="124" w:firstLine="0"/>
              <w:jc w:val="center"/>
            </w:pPr>
            <w:r>
              <w:rPr>
                <w:b/>
                <w:sz w:val="20"/>
              </w:rPr>
              <w:t>Základ DPH v Eur celkom</w:t>
            </w:r>
            <w:r w:rsidR="00E37F0D" w:rsidRPr="00F30319">
              <w:rPr>
                <w:i/>
                <w:iCs/>
                <w:color w:val="auto"/>
              </w:rPr>
              <w:t>**</w:t>
            </w:r>
            <w:r w:rsidRPr="00F30319">
              <w:rPr>
                <w:b/>
                <w:color w:val="auto"/>
                <w:sz w:val="20"/>
              </w:rPr>
              <w:t xml:space="preserve"> </w:t>
            </w:r>
          </w:p>
        </w:tc>
        <w:tc>
          <w:tcPr>
            <w:tcW w:w="1417" w:type="dxa"/>
            <w:tcBorders>
              <w:top w:val="single" w:sz="8" w:space="0" w:color="000000"/>
              <w:left w:val="single" w:sz="8" w:space="0" w:color="000000"/>
              <w:bottom w:val="double" w:sz="6" w:space="0" w:color="000000"/>
              <w:right w:val="single" w:sz="8" w:space="0" w:color="000000"/>
            </w:tcBorders>
            <w:vAlign w:val="center"/>
          </w:tcPr>
          <w:p w14:paraId="09AEA71C" w14:textId="14FBCC2F" w:rsidR="00D8297E" w:rsidRDefault="002D60DD" w:rsidP="00D8297E">
            <w:pPr>
              <w:spacing w:after="0" w:line="259" w:lineRule="auto"/>
              <w:ind w:left="0" w:firstLine="0"/>
              <w:jc w:val="center"/>
            </w:pPr>
            <w:r>
              <w:rPr>
                <w:b/>
                <w:sz w:val="20"/>
              </w:rPr>
              <w:t>Cena celkom s</w:t>
            </w:r>
            <w:r w:rsidR="00D8297E">
              <w:rPr>
                <w:b/>
                <w:sz w:val="20"/>
              </w:rPr>
              <w:t xml:space="preserve"> DPH </w:t>
            </w:r>
            <w:r>
              <w:rPr>
                <w:b/>
                <w:sz w:val="20"/>
              </w:rPr>
              <w:t>v</w:t>
            </w:r>
            <w:r w:rsidR="00D8297E">
              <w:rPr>
                <w:b/>
                <w:sz w:val="20"/>
              </w:rPr>
              <w:t xml:space="preserve"> Eur  </w:t>
            </w:r>
          </w:p>
        </w:tc>
        <w:tc>
          <w:tcPr>
            <w:tcW w:w="1559" w:type="dxa"/>
            <w:tcBorders>
              <w:top w:val="single" w:sz="8" w:space="0" w:color="000000"/>
              <w:left w:val="single" w:sz="8" w:space="0" w:color="000000"/>
              <w:bottom w:val="double" w:sz="6" w:space="0" w:color="000000"/>
              <w:right w:val="single" w:sz="8" w:space="0" w:color="000000"/>
            </w:tcBorders>
            <w:vAlign w:val="center"/>
          </w:tcPr>
          <w:p w14:paraId="0C4D9226" w14:textId="7891B76F" w:rsidR="00D8297E" w:rsidRDefault="00D8297E" w:rsidP="00D8297E">
            <w:pPr>
              <w:spacing w:after="0" w:line="259" w:lineRule="auto"/>
              <w:ind w:left="0" w:firstLine="0"/>
              <w:jc w:val="center"/>
            </w:pPr>
            <w:r>
              <w:rPr>
                <w:b/>
                <w:sz w:val="20"/>
              </w:rPr>
              <w:t xml:space="preserve">Cena celkom </w:t>
            </w:r>
            <w:r w:rsidR="00D77404">
              <w:rPr>
                <w:b/>
                <w:sz w:val="20"/>
              </w:rPr>
              <w:t xml:space="preserve">bez </w:t>
            </w:r>
            <w:r>
              <w:rPr>
                <w:b/>
                <w:sz w:val="20"/>
              </w:rPr>
              <w:t xml:space="preserve">DPH v Eur  </w:t>
            </w:r>
          </w:p>
        </w:tc>
      </w:tr>
      <w:tr w:rsidR="00DD66A4" w14:paraId="5C00DD61" w14:textId="77777777" w:rsidTr="00DD66A4">
        <w:trPr>
          <w:trHeight w:val="565"/>
        </w:trPr>
        <w:tc>
          <w:tcPr>
            <w:tcW w:w="555" w:type="dxa"/>
            <w:tcBorders>
              <w:top w:val="double" w:sz="6" w:space="0" w:color="000000"/>
              <w:left w:val="single" w:sz="4" w:space="0" w:color="000000"/>
              <w:bottom w:val="single" w:sz="4" w:space="0" w:color="000000"/>
              <w:right w:val="single" w:sz="4" w:space="0" w:color="000000"/>
            </w:tcBorders>
            <w:vAlign w:val="center"/>
          </w:tcPr>
          <w:p w14:paraId="09DFF307" w14:textId="77777777" w:rsidR="00D8297E" w:rsidRDefault="00D8297E" w:rsidP="00D8297E">
            <w:pPr>
              <w:spacing w:after="0" w:line="259" w:lineRule="auto"/>
              <w:ind w:left="0" w:right="57" w:firstLine="0"/>
              <w:jc w:val="center"/>
            </w:pPr>
            <w:r>
              <w:t>1.</w:t>
            </w:r>
          </w:p>
        </w:tc>
        <w:tc>
          <w:tcPr>
            <w:tcW w:w="3690" w:type="dxa"/>
            <w:tcBorders>
              <w:top w:val="double" w:sz="6" w:space="0" w:color="000000"/>
              <w:left w:val="single" w:sz="4" w:space="0" w:color="000000"/>
              <w:bottom w:val="single" w:sz="4" w:space="0" w:color="000000"/>
              <w:right w:val="single" w:sz="4" w:space="0" w:color="000000"/>
            </w:tcBorders>
          </w:tcPr>
          <w:p w14:paraId="6F7B02E5" w14:textId="3B05A97F" w:rsidR="00D8297E" w:rsidRPr="0090235B" w:rsidRDefault="002B6C97" w:rsidP="00D8297E">
            <w:pPr>
              <w:spacing w:after="0" w:line="259" w:lineRule="auto"/>
              <w:ind w:left="2" w:firstLine="0"/>
              <w:jc w:val="left"/>
            </w:pPr>
            <w:r w:rsidRPr="002B6C97">
              <w:t xml:space="preserve">Dvojkomorový trojzložkový </w:t>
            </w:r>
            <w:proofErr w:type="spellStart"/>
            <w:r w:rsidRPr="002B6C97">
              <w:t>autoinjektor</w:t>
            </w:r>
            <w:proofErr w:type="spellEnd"/>
            <w:r w:rsidRPr="002B6C97">
              <w:t xml:space="preserve"> s </w:t>
            </w:r>
            <w:proofErr w:type="spellStart"/>
            <w:r w:rsidRPr="002B6C97">
              <w:t>antidotami</w:t>
            </w:r>
            <w:proofErr w:type="spellEnd"/>
            <w:r w:rsidRPr="002B6C97">
              <w:t xml:space="preserve"> proti nervovoparalytickým látkam.</w:t>
            </w:r>
          </w:p>
        </w:tc>
        <w:tc>
          <w:tcPr>
            <w:tcW w:w="3116" w:type="dxa"/>
            <w:tcBorders>
              <w:top w:val="double" w:sz="4" w:space="0" w:color="000000"/>
              <w:left w:val="single" w:sz="4" w:space="0" w:color="000000"/>
              <w:bottom w:val="single" w:sz="4" w:space="0" w:color="000000"/>
              <w:right w:val="single" w:sz="4" w:space="0" w:color="000000"/>
            </w:tcBorders>
          </w:tcPr>
          <w:p w14:paraId="5D2B039A" w14:textId="77777777" w:rsidR="00D8297E" w:rsidRDefault="00D8297E" w:rsidP="00D8297E">
            <w:pPr>
              <w:spacing w:after="0" w:line="259" w:lineRule="auto"/>
              <w:ind w:left="2" w:firstLine="0"/>
              <w:jc w:val="left"/>
            </w:pPr>
          </w:p>
        </w:tc>
        <w:tc>
          <w:tcPr>
            <w:tcW w:w="1276" w:type="dxa"/>
            <w:tcBorders>
              <w:top w:val="double" w:sz="4" w:space="0" w:color="000000"/>
              <w:left w:val="single" w:sz="4" w:space="0" w:color="000000"/>
              <w:bottom w:val="single" w:sz="4" w:space="0" w:color="000000"/>
              <w:right w:val="single" w:sz="4" w:space="0" w:color="000000"/>
            </w:tcBorders>
          </w:tcPr>
          <w:p w14:paraId="563600E3" w14:textId="77777777" w:rsidR="00D8297E" w:rsidRDefault="00D8297E" w:rsidP="00D8297E">
            <w:pPr>
              <w:spacing w:after="0" w:line="259" w:lineRule="auto"/>
              <w:ind w:left="0" w:right="55" w:firstLine="0"/>
              <w:jc w:val="right"/>
            </w:pPr>
          </w:p>
        </w:tc>
        <w:tc>
          <w:tcPr>
            <w:tcW w:w="992" w:type="dxa"/>
            <w:tcBorders>
              <w:top w:val="double" w:sz="6" w:space="0" w:color="000000"/>
              <w:left w:val="single" w:sz="4" w:space="0" w:color="000000"/>
              <w:bottom w:val="single" w:sz="4" w:space="0" w:color="000000"/>
              <w:right w:val="single" w:sz="4" w:space="0" w:color="000000"/>
            </w:tcBorders>
          </w:tcPr>
          <w:p w14:paraId="4C736C52" w14:textId="77777777" w:rsidR="00DD66A4" w:rsidRDefault="00DD66A4" w:rsidP="00D8297E">
            <w:pPr>
              <w:spacing w:after="0" w:line="259" w:lineRule="auto"/>
              <w:ind w:left="0" w:right="55" w:firstLine="0"/>
              <w:jc w:val="center"/>
            </w:pPr>
          </w:p>
          <w:p w14:paraId="70CCEB6A" w14:textId="6A43C0C2" w:rsidR="00D8297E" w:rsidRDefault="00955D62" w:rsidP="00D8297E">
            <w:pPr>
              <w:spacing w:after="0" w:line="259" w:lineRule="auto"/>
              <w:ind w:left="0" w:right="55" w:firstLine="0"/>
              <w:jc w:val="center"/>
            </w:pPr>
            <w:r>
              <w:t>1 506</w:t>
            </w:r>
          </w:p>
        </w:tc>
        <w:tc>
          <w:tcPr>
            <w:tcW w:w="1560" w:type="dxa"/>
            <w:tcBorders>
              <w:top w:val="double" w:sz="6" w:space="0" w:color="000000"/>
              <w:left w:val="single" w:sz="4" w:space="0" w:color="000000"/>
              <w:bottom w:val="single" w:sz="4" w:space="0" w:color="000000"/>
              <w:right w:val="single" w:sz="4" w:space="0" w:color="000000"/>
            </w:tcBorders>
          </w:tcPr>
          <w:p w14:paraId="00703161" w14:textId="77777777" w:rsidR="00D8297E" w:rsidRDefault="00D8297E" w:rsidP="00D8297E">
            <w:pPr>
              <w:spacing w:after="0" w:line="259" w:lineRule="auto"/>
              <w:ind w:left="0" w:right="55" w:firstLine="0"/>
              <w:jc w:val="right"/>
            </w:pPr>
          </w:p>
        </w:tc>
        <w:tc>
          <w:tcPr>
            <w:tcW w:w="1417" w:type="dxa"/>
            <w:tcBorders>
              <w:top w:val="double" w:sz="6" w:space="0" w:color="000000"/>
              <w:left w:val="single" w:sz="4" w:space="0" w:color="000000"/>
              <w:bottom w:val="single" w:sz="4" w:space="0" w:color="000000"/>
              <w:right w:val="single" w:sz="4" w:space="0" w:color="000000"/>
            </w:tcBorders>
          </w:tcPr>
          <w:p w14:paraId="6B23110E" w14:textId="77777777" w:rsidR="00D8297E" w:rsidRDefault="00D8297E" w:rsidP="00D8297E">
            <w:pPr>
              <w:spacing w:after="0" w:line="259" w:lineRule="auto"/>
              <w:ind w:left="0" w:right="55" w:firstLine="0"/>
              <w:jc w:val="right"/>
            </w:pPr>
          </w:p>
        </w:tc>
        <w:tc>
          <w:tcPr>
            <w:tcW w:w="1559" w:type="dxa"/>
            <w:tcBorders>
              <w:top w:val="double" w:sz="6" w:space="0" w:color="000000"/>
              <w:left w:val="single" w:sz="4" w:space="0" w:color="000000"/>
              <w:bottom w:val="single" w:sz="4" w:space="0" w:color="000000"/>
              <w:right w:val="single" w:sz="4" w:space="0" w:color="000000"/>
            </w:tcBorders>
          </w:tcPr>
          <w:p w14:paraId="3B52367B" w14:textId="77777777" w:rsidR="00D8297E" w:rsidRDefault="00D8297E" w:rsidP="00D8297E">
            <w:pPr>
              <w:spacing w:after="0" w:line="259" w:lineRule="auto"/>
              <w:ind w:left="0" w:right="58" w:firstLine="0"/>
              <w:jc w:val="right"/>
            </w:pPr>
          </w:p>
        </w:tc>
      </w:tr>
      <w:tr w:rsidR="00D8297E" w14:paraId="104D2CF6" w14:textId="77777777" w:rsidTr="00DD66A4">
        <w:trPr>
          <w:trHeight w:val="329"/>
        </w:trPr>
        <w:tc>
          <w:tcPr>
            <w:tcW w:w="7361" w:type="dxa"/>
            <w:gridSpan w:val="3"/>
            <w:tcBorders>
              <w:top w:val="single" w:sz="12" w:space="0" w:color="000000"/>
              <w:left w:val="single" w:sz="12" w:space="0" w:color="000000"/>
              <w:bottom w:val="single" w:sz="12" w:space="0" w:color="000000"/>
              <w:right w:val="nil"/>
            </w:tcBorders>
          </w:tcPr>
          <w:p w14:paraId="6EEA9F0C" w14:textId="0937137D" w:rsidR="00D8297E" w:rsidRDefault="00D8297E" w:rsidP="00D8297E">
            <w:pPr>
              <w:tabs>
                <w:tab w:val="center" w:pos="3829"/>
              </w:tabs>
              <w:spacing w:after="0" w:line="259" w:lineRule="auto"/>
              <w:ind w:left="0" w:firstLine="0"/>
              <w:jc w:val="left"/>
            </w:pPr>
            <w:r>
              <w:rPr>
                <w:b/>
              </w:rPr>
              <w:t xml:space="preserve">Cena celkom v EUR </w:t>
            </w:r>
            <w:r w:rsidR="00D77404">
              <w:rPr>
                <w:b/>
              </w:rPr>
              <w:t xml:space="preserve">bez </w:t>
            </w:r>
            <w:r>
              <w:rPr>
                <w:b/>
              </w:rPr>
              <w:t xml:space="preserve">DPH </w:t>
            </w:r>
            <w:r>
              <w:rPr>
                <w:b/>
                <w:sz w:val="20"/>
              </w:rPr>
              <w:tab/>
            </w:r>
            <w:r>
              <w:rPr>
                <w:rFonts w:ascii="Arial" w:eastAsia="Arial" w:hAnsi="Arial" w:cs="Arial"/>
                <w:b/>
                <w:sz w:val="31"/>
                <w:vertAlign w:val="superscript"/>
              </w:rPr>
              <w:t xml:space="preserve"> </w:t>
            </w:r>
          </w:p>
        </w:tc>
        <w:tc>
          <w:tcPr>
            <w:tcW w:w="1276" w:type="dxa"/>
            <w:tcBorders>
              <w:top w:val="single" w:sz="12" w:space="0" w:color="000000"/>
              <w:left w:val="nil"/>
              <w:bottom w:val="single" w:sz="12" w:space="0" w:color="000000"/>
              <w:right w:val="nil"/>
            </w:tcBorders>
          </w:tcPr>
          <w:p w14:paraId="39E47603"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992" w:type="dxa"/>
            <w:tcBorders>
              <w:top w:val="single" w:sz="12" w:space="0" w:color="000000"/>
              <w:left w:val="nil"/>
              <w:bottom w:val="single" w:sz="12" w:space="0" w:color="000000"/>
              <w:right w:val="nil"/>
            </w:tcBorders>
          </w:tcPr>
          <w:p w14:paraId="0C90253D"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560" w:type="dxa"/>
            <w:tcBorders>
              <w:top w:val="single" w:sz="12" w:space="0" w:color="000000"/>
              <w:left w:val="nil"/>
              <w:bottom w:val="single" w:sz="12" w:space="0" w:color="000000"/>
              <w:right w:val="nil"/>
            </w:tcBorders>
          </w:tcPr>
          <w:p w14:paraId="10F147F7" w14:textId="77777777" w:rsidR="00D8297E" w:rsidRDefault="00D8297E" w:rsidP="00D8297E">
            <w:pPr>
              <w:spacing w:after="0" w:line="259" w:lineRule="auto"/>
              <w:ind w:left="0" w:firstLine="0"/>
              <w:jc w:val="left"/>
            </w:pPr>
            <w:r>
              <w:rPr>
                <w:rFonts w:ascii="Arial" w:eastAsia="Arial" w:hAnsi="Arial" w:cs="Arial"/>
                <w:b/>
                <w:sz w:val="20"/>
              </w:rPr>
              <w:t xml:space="preserve"> </w:t>
            </w:r>
          </w:p>
        </w:tc>
        <w:tc>
          <w:tcPr>
            <w:tcW w:w="1417" w:type="dxa"/>
            <w:tcBorders>
              <w:top w:val="single" w:sz="12" w:space="0" w:color="000000"/>
              <w:left w:val="nil"/>
              <w:bottom w:val="single" w:sz="12" w:space="0" w:color="000000"/>
              <w:right w:val="single" w:sz="12" w:space="0" w:color="000000"/>
            </w:tcBorders>
          </w:tcPr>
          <w:p w14:paraId="1362880E"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559" w:type="dxa"/>
            <w:tcBorders>
              <w:top w:val="single" w:sz="12" w:space="0" w:color="000000"/>
              <w:left w:val="single" w:sz="12" w:space="0" w:color="000000"/>
              <w:bottom w:val="single" w:sz="12" w:space="0" w:color="000000"/>
              <w:right w:val="single" w:sz="12" w:space="0" w:color="000000"/>
            </w:tcBorders>
          </w:tcPr>
          <w:p w14:paraId="460A32D7" w14:textId="77777777" w:rsidR="00D8297E" w:rsidRDefault="00D8297E"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F0FE334" w14:textId="77777777" w:rsidR="00F30319" w:rsidRDefault="00EF0CDF" w:rsidP="00EF0CDF">
      <w:pPr>
        <w:ind w:left="360"/>
        <w:rPr>
          <w:bCs/>
          <w:i/>
        </w:rPr>
      </w:pPr>
      <w:r w:rsidRPr="00B64826">
        <w:rPr>
          <w:i/>
          <w:iCs/>
        </w:rPr>
        <w:t>*Do stĺpca tabuľky označeného „</w:t>
      </w:r>
      <w:r>
        <w:rPr>
          <w:i/>
          <w:iCs/>
        </w:rPr>
        <w:t>O</w:t>
      </w:r>
      <w:r w:rsidRPr="00B64826">
        <w:rPr>
          <w:i/>
          <w:iCs/>
        </w:rPr>
        <w:t xml:space="preserve">bchodné označenie tovaru“ bude doplnené obchodné označenie tovaru na základe výsledkov </w:t>
      </w:r>
      <w:r>
        <w:rPr>
          <w:i/>
          <w:iCs/>
        </w:rPr>
        <w:t xml:space="preserve"> </w:t>
      </w:r>
      <w:r w:rsidRPr="00240CF6">
        <w:rPr>
          <w:i/>
        </w:rPr>
        <w:t>v konkrétnom zadávaní zákazky  v zriadenom DNS</w:t>
      </w:r>
      <w:r>
        <w:rPr>
          <w:bCs/>
          <w:i/>
        </w:rPr>
        <w:t xml:space="preserve"> a následne aj v kúpnej zmluve uzavretej s úspešným uchádzačom</w:t>
      </w:r>
    </w:p>
    <w:p w14:paraId="74458DBF" w14:textId="4C9B5B71" w:rsidR="00EF0CDF" w:rsidRPr="00B64826" w:rsidRDefault="00EF0CDF" w:rsidP="00EF0CDF">
      <w:pPr>
        <w:ind w:left="360"/>
        <w:rPr>
          <w:i/>
          <w:iCs/>
        </w:rPr>
      </w:pPr>
      <w:r>
        <w:rPr>
          <w:i/>
          <w:iCs/>
        </w:rPr>
        <w:t xml:space="preserve"> </w:t>
      </w:r>
      <w:r w:rsidRPr="00B64826">
        <w:rPr>
          <w:i/>
          <w:iCs/>
        </w:rPr>
        <w:t xml:space="preserve">  </w:t>
      </w:r>
    </w:p>
    <w:p w14:paraId="3BC33084" w14:textId="77777777" w:rsidR="008F46A6" w:rsidRDefault="00B95DB9" w:rsidP="008F46A6">
      <w:pPr>
        <w:spacing w:after="0" w:line="259" w:lineRule="auto"/>
        <w:ind w:left="283" w:firstLine="0"/>
        <w:jc w:val="left"/>
        <w:rPr>
          <w:bCs/>
          <w:i/>
        </w:rPr>
      </w:pPr>
      <w:r>
        <w:rPr>
          <w:i/>
        </w:rPr>
        <w:t xml:space="preserve"> </w:t>
      </w:r>
      <w:r w:rsidR="008F46A6">
        <w:rPr>
          <w:bCs/>
          <w:i/>
        </w:rPr>
        <w:t xml:space="preserve">(Cenová špecifikácia tovaru dodávaného do ďalších miest dodania </w:t>
      </w:r>
      <w:r w:rsidR="008F46A6" w:rsidRPr="00240CF6">
        <w:rPr>
          <w:i/>
        </w:rPr>
        <w:t>bude aktuálne doplnen</w:t>
      </w:r>
      <w:r w:rsidR="008F46A6">
        <w:rPr>
          <w:i/>
        </w:rPr>
        <w:t>á</w:t>
      </w:r>
      <w:r w:rsidR="008F46A6" w:rsidRPr="00240CF6">
        <w:rPr>
          <w:i/>
        </w:rPr>
        <w:t xml:space="preserve"> v príslušnej výzve na predkladanie ponúk odoslan</w:t>
      </w:r>
      <w:r w:rsidR="008F46A6">
        <w:rPr>
          <w:i/>
        </w:rPr>
        <w:t>ej</w:t>
      </w:r>
      <w:r w:rsidR="008F46A6" w:rsidRPr="00240CF6">
        <w:rPr>
          <w:i/>
        </w:rPr>
        <w:t xml:space="preserve"> v konkrétnom zadávaní zákazky  v zriadenom DNS</w:t>
      </w:r>
      <w:r w:rsidR="008F46A6">
        <w:rPr>
          <w:bCs/>
          <w:i/>
        </w:rPr>
        <w:t xml:space="preserve"> a následne aj v kúpnej zmluve uzavretej s úspešným uchádzačom).  </w:t>
      </w:r>
    </w:p>
    <w:p w14:paraId="4A291E15" w14:textId="77777777" w:rsidR="008F46A6" w:rsidRDefault="008F46A6" w:rsidP="008F46A6">
      <w:pPr>
        <w:spacing w:after="0" w:line="259" w:lineRule="auto"/>
        <w:ind w:left="283" w:firstLine="0"/>
        <w:jc w:val="left"/>
        <w:rPr>
          <w:bCs/>
          <w:i/>
        </w:rPr>
      </w:pPr>
    </w:p>
    <w:p w14:paraId="2673D536" w14:textId="5498AEA3" w:rsidR="008F46A6" w:rsidRDefault="00E37F0D" w:rsidP="008F46A6">
      <w:pPr>
        <w:spacing w:after="0" w:line="259" w:lineRule="auto"/>
        <w:ind w:left="283" w:firstLine="0"/>
        <w:jc w:val="left"/>
        <w:rPr>
          <w:bCs/>
          <w:i/>
        </w:rPr>
      </w:pPr>
      <w:r w:rsidRPr="00F30319">
        <w:rPr>
          <w:i/>
          <w:iCs/>
          <w:color w:val="auto"/>
        </w:rPr>
        <w:t>**</w:t>
      </w:r>
      <w:r w:rsidRPr="00E37F0D">
        <w:rPr>
          <w:bCs/>
          <w:i/>
        </w:rPr>
        <w:t>uchádzač vyplní v ponuke aktuálnu sadzbu DPH v zmysle platných predpisov v čase predkladania cenových ponúk.</w:t>
      </w:r>
    </w:p>
    <w:p w14:paraId="44C73A54" w14:textId="77777777" w:rsidR="008F46A6" w:rsidRDefault="008F46A6">
      <w:pPr>
        <w:spacing w:after="0" w:line="259" w:lineRule="auto"/>
        <w:ind w:left="283"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pPr>
        <w:spacing w:after="54" w:line="259" w:lineRule="auto"/>
        <w:ind w:left="0" w:right="5034" w:firstLine="0"/>
        <w:jc w:val="right"/>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4DAC789B"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00A408F5">
        <w:rPr>
          <w:i/>
        </w:rPr>
        <w:t>.</w:t>
      </w:r>
      <w:r w:rsidR="00E42588" w:rsidRPr="008F46A6">
        <w:rPr>
          <w:i/>
        </w:rPr>
        <w:t xml:space="preserve"> </w:t>
      </w:r>
    </w:p>
    <w:p w14:paraId="0DCC4D1C" w14:textId="44F95180" w:rsidR="00503E20" w:rsidRPr="008F46A6" w:rsidRDefault="00503E20" w:rsidP="002B6C97">
      <w:pPr>
        <w:spacing w:after="0" w:line="259" w:lineRule="auto"/>
        <w:ind w:left="0" w:right="607" w:firstLine="0"/>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5"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2E65AA5C" w:rsidR="008F46A6" w:rsidRPr="002F6C7C" w:rsidRDefault="002F6C7C" w:rsidP="001B405D">
      <w:pPr>
        <w:spacing w:after="0" w:line="259" w:lineRule="auto"/>
        <w:ind w:left="0" w:right="607" w:firstLine="0"/>
        <w:jc w:val="center"/>
        <w:rPr>
          <w:b/>
        </w:rPr>
      </w:pPr>
      <w:r w:rsidRPr="002F6C7C">
        <w:rPr>
          <w:b/>
        </w:rPr>
        <w:t xml:space="preserve">Množstvá tovaru </w:t>
      </w:r>
    </w:p>
    <w:p w14:paraId="25566F50" w14:textId="77777777" w:rsidR="008F46A6" w:rsidRDefault="008F46A6" w:rsidP="001B405D">
      <w:pPr>
        <w:spacing w:after="0" w:line="259" w:lineRule="auto"/>
        <w:ind w:left="0" w:right="607" w:firstLine="0"/>
        <w:jc w:val="center"/>
      </w:pPr>
    </w:p>
    <w:p w14:paraId="74CD5C80" w14:textId="056297B6" w:rsidR="00A408F5" w:rsidRDefault="00A408F5" w:rsidP="00A408F5">
      <w:pPr>
        <w:spacing w:after="0" w:line="259" w:lineRule="auto"/>
        <w:ind w:left="0" w:right="607" w:firstLine="0"/>
        <w:jc w:val="center"/>
        <w:rPr>
          <w:i/>
          <w:lang w:val="cs-CZ"/>
        </w:rPr>
      </w:pPr>
    </w:p>
    <w:p w14:paraId="3262C250" w14:textId="11C53C73" w:rsidR="00A408F5" w:rsidRDefault="00A408F5" w:rsidP="00A408F5">
      <w:pPr>
        <w:spacing w:after="0" w:line="259" w:lineRule="auto"/>
        <w:ind w:left="0" w:right="607" w:firstLine="0"/>
        <w:jc w:val="center"/>
        <w:rPr>
          <w:i/>
          <w:lang w:val="cs-CZ"/>
        </w:rPr>
      </w:pPr>
    </w:p>
    <w:p w14:paraId="2E168785" w14:textId="77777777" w:rsidR="00A408F5" w:rsidRDefault="00A408F5" w:rsidP="00A408F5">
      <w:pPr>
        <w:spacing w:after="0" w:line="259" w:lineRule="auto"/>
        <w:ind w:left="0" w:firstLine="0"/>
        <w:jc w:val="left"/>
      </w:pPr>
    </w:p>
    <w:tbl>
      <w:tblPr>
        <w:tblStyle w:val="TableGrid"/>
        <w:tblW w:w="10410" w:type="dxa"/>
        <w:tblInd w:w="70" w:type="dxa"/>
        <w:tblCellMar>
          <w:top w:w="33" w:type="dxa"/>
          <w:left w:w="70" w:type="dxa"/>
          <w:bottom w:w="8" w:type="dxa"/>
          <w:right w:w="63" w:type="dxa"/>
        </w:tblCellMar>
        <w:tblLook w:val="04A0" w:firstRow="1" w:lastRow="0" w:firstColumn="1" w:lastColumn="0" w:noHBand="0" w:noVBand="1"/>
      </w:tblPr>
      <w:tblGrid>
        <w:gridCol w:w="820"/>
        <w:gridCol w:w="4281"/>
        <w:gridCol w:w="2474"/>
        <w:gridCol w:w="2835"/>
      </w:tblGrid>
      <w:tr w:rsidR="00CF6586" w14:paraId="2CF7967E" w14:textId="3FA7E4E6" w:rsidTr="00955D62">
        <w:trPr>
          <w:trHeight w:val="1088"/>
        </w:trPr>
        <w:tc>
          <w:tcPr>
            <w:tcW w:w="820" w:type="dxa"/>
            <w:tcBorders>
              <w:top w:val="single" w:sz="8" w:space="0" w:color="000000"/>
              <w:left w:val="single" w:sz="8" w:space="0" w:color="000000"/>
              <w:bottom w:val="single" w:sz="6" w:space="0" w:color="000000"/>
              <w:right w:val="single" w:sz="6" w:space="0" w:color="000000"/>
            </w:tcBorders>
            <w:vAlign w:val="center"/>
          </w:tcPr>
          <w:p w14:paraId="6C226C63" w14:textId="7B5E2665" w:rsidR="00CF6586" w:rsidRDefault="00CF6586" w:rsidP="001D56BA">
            <w:pPr>
              <w:spacing w:after="0" w:line="259" w:lineRule="auto"/>
              <w:ind w:left="0" w:right="6" w:firstLine="0"/>
              <w:jc w:val="center"/>
            </w:pPr>
            <w:proofErr w:type="spellStart"/>
            <w:r>
              <w:t>P.č</w:t>
            </w:r>
            <w:proofErr w:type="spellEnd"/>
            <w:r>
              <w:t>.</w:t>
            </w:r>
          </w:p>
        </w:tc>
        <w:tc>
          <w:tcPr>
            <w:tcW w:w="4281" w:type="dxa"/>
            <w:tcBorders>
              <w:top w:val="single" w:sz="8" w:space="0" w:color="000000"/>
              <w:left w:val="single" w:sz="6" w:space="0" w:color="000000"/>
              <w:bottom w:val="single" w:sz="6" w:space="0" w:color="000000"/>
              <w:right w:val="single" w:sz="6" w:space="0" w:color="000000"/>
            </w:tcBorders>
          </w:tcPr>
          <w:p w14:paraId="2ED17673" w14:textId="77777777" w:rsidR="00CF6586" w:rsidRDefault="00CF6586" w:rsidP="001D56BA">
            <w:pPr>
              <w:spacing w:after="0" w:line="259" w:lineRule="auto"/>
              <w:ind w:left="0" w:firstLine="0"/>
              <w:jc w:val="center"/>
            </w:pPr>
          </w:p>
          <w:p w14:paraId="7FA50101" w14:textId="14CD9B74" w:rsidR="00CF6586" w:rsidRPr="00A408F5" w:rsidRDefault="00CF6586" w:rsidP="001D56BA">
            <w:pPr>
              <w:spacing w:after="0" w:line="259" w:lineRule="auto"/>
              <w:ind w:left="0" w:firstLine="0"/>
              <w:jc w:val="center"/>
              <w:rPr>
                <w:b/>
                <w:bCs/>
              </w:rPr>
            </w:pPr>
            <w:r w:rsidRPr="00A408F5">
              <w:rPr>
                <w:b/>
                <w:bCs/>
              </w:rPr>
              <w:t>Názov tovaru</w:t>
            </w:r>
          </w:p>
        </w:tc>
        <w:tc>
          <w:tcPr>
            <w:tcW w:w="2474" w:type="dxa"/>
            <w:tcBorders>
              <w:top w:val="single" w:sz="8" w:space="0" w:color="000000"/>
              <w:left w:val="single" w:sz="6" w:space="0" w:color="000000"/>
              <w:bottom w:val="nil"/>
              <w:right w:val="single" w:sz="8" w:space="0" w:color="000000"/>
            </w:tcBorders>
          </w:tcPr>
          <w:p w14:paraId="49948BCE" w14:textId="77777777" w:rsidR="00CF6586" w:rsidRDefault="00CF6586" w:rsidP="001D56BA">
            <w:pPr>
              <w:spacing w:after="0" w:line="259" w:lineRule="auto"/>
              <w:ind w:left="0" w:right="12" w:firstLine="0"/>
              <w:jc w:val="center"/>
            </w:pPr>
          </w:p>
          <w:p w14:paraId="78248B0E" w14:textId="4D1F6C8F" w:rsidR="00CF6586" w:rsidRPr="00A408F5" w:rsidRDefault="00CF6586" w:rsidP="001D56BA">
            <w:pPr>
              <w:spacing w:after="0" w:line="259" w:lineRule="auto"/>
              <w:ind w:left="0" w:right="12" w:firstLine="0"/>
              <w:jc w:val="center"/>
              <w:rPr>
                <w:b/>
                <w:bCs/>
              </w:rPr>
            </w:pPr>
            <w:r w:rsidRPr="00A408F5">
              <w:rPr>
                <w:b/>
                <w:bCs/>
              </w:rPr>
              <w:t>Množstvo v kusoch</w:t>
            </w:r>
          </w:p>
        </w:tc>
        <w:tc>
          <w:tcPr>
            <w:tcW w:w="2835" w:type="dxa"/>
            <w:tcBorders>
              <w:top w:val="single" w:sz="8" w:space="0" w:color="000000"/>
              <w:left w:val="single" w:sz="6" w:space="0" w:color="000000"/>
              <w:bottom w:val="nil"/>
              <w:right w:val="single" w:sz="8" w:space="0" w:color="000000"/>
            </w:tcBorders>
          </w:tcPr>
          <w:p w14:paraId="5BD3F59F" w14:textId="77777777" w:rsidR="00CF6586" w:rsidRDefault="00CF6586" w:rsidP="001D56BA">
            <w:pPr>
              <w:spacing w:after="0" w:line="259" w:lineRule="auto"/>
              <w:ind w:left="0" w:right="12" w:firstLine="0"/>
              <w:jc w:val="center"/>
            </w:pPr>
          </w:p>
          <w:p w14:paraId="63136777" w14:textId="77777777" w:rsidR="00ED0D6E" w:rsidRPr="00ED0D6E" w:rsidRDefault="009767BC" w:rsidP="001D56BA">
            <w:pPr>
              <w:spacing w:after="0" w:line="259" w:lineRule="auto"/>
              <w:ind w:left="0" w:right="12" w:firstLine="0"/>
              <w:jc w:val="center"/>
              <w:rPr>
                <w:b/>
                <w:bCs/>
              </w:rPr>
            </w:pPr>
            <w:r w:rsidRPr="00ED0D6E">
              <w:rPr>
                <w:b/>
                <w:bCs/>
              </w:rPr>
              <w:t>Zdroj financovania</w:t>
            </w:r>
            <w:r w:rsidR="007001B4" w:rsidRPr="00ED0D6E">
              <w:rPr>
                <w:b/>
                <w:bCs/>
              </w:rPr>
              <w:t xml:space="preserve"> </w:t>
            </w:r>
          </w:p>
          <w:p w14:paraId="27052FBC" w14:textId="76D84D1E" w:rsidR="004961C9" w:rsidRDefault="007001B4" w:rsidP="001D56BA">
            <w:pPr>
              <w:spacing w:after="0" w:line="259" w:lineRule="auto"/>
              <w:ind w:left="0" w:right="12" w:firstLine="0"/>
              <w:jc w:val="center"/>
            </w:pPr>
            <w:r>
              <w:t>(Finančné stredisko / Nákladové stredisko</w:t>
            </w:r>
            <w:r w:rsidR="00FD1F14">
              <w:t>)</w:t>
            </w:r>
          </w:p>
        </w:tc>
      </w:tr>
      <w:tr w:rsidR="00CF6586" w14:paraId="62DDEB58" w14:textId="73E01A8D" w:rsidTr="00ED0D6E">
        <w:trPr>
          <w:trHeight w:val="765"/>
        </w:trPr>
        <w:tc>
          <w:tcPr>
            <w:tcW w:w="820" w:type="dxa"/>
            <w:tcBorders>
              <w:top w:val="single" w:sz="8" w:space="0" w:color="000000"/>
              <w:left w:val="single" w:sz="8" w:space="0" w:color="000000"/>
              <w:bottom w:val="single" w:sz="8" w:space="0" w:color="000000"/>
              <w:right w:val="single" w:sz="6" w:space="0" w:color="000000"/>
            </w:tcBorders>
            <w:vAlign w:val="center"/>
          </w:tcPr>
          <w:p w14:paraId="77358875" w14:textId="5620DB39" w:rsidR="00CF6586" w:rsidRDefault="00CF6586" w:rsidP="001D56BA">
            <w:pPr>
              <w:spacing w:after="0" w:line="259" w:lineRule="auto"/>
              <w:ind w:left="0" w:right="6" w:firstLine="0"/>
              <w:jc w:val="center"/>
            </w:pPr>
            <w:r>
              <w:t>1</w:t>
            </w:r>
          </w:p>
        </w:tc>
        <w:tc>
          <w:tcPr>
            <w:tcW w:w="4281" w:type="dxa"/>
            <w:tcBorders>
              <w:top w:val="single" w:sz="8" w:space="0" w:color="000000"/>
              <w:left w:val="single" w:sz="6" w:space="0" w:color="000000"/>
              <w:bottom w:val="single" w:sz="8" w:space="0" w:color="000000"/>
              <w:right w:val="single" w:sz="6" w:space="0" w:color="000000"/>
            </w:tcBorders>
          </w:tcPr>
          <w:p w14:paraId="5BC0DB20" w14:textId="5B44F1A0" w:rsidR="00CF6586" w:rsidRPr="002B6C97" w:rsidRDefault="002B6C97" w:rsidP="00DD66A4">
            <w:pPr>
              <w:spacing w:after="0" w:line="259" w:lineRule="auto"/>
              <w:ind w:left="0" w:firstLine="0"/>
              <w:jc w:val="left"/>
            </w:pPr>
            <w:r w:rsidRPr="002B6C97">
              <w:t xml:space="preserve">Dvojkomorový trojzložkový </w:t>
            </w:r>
            <w:proofErr w:type="spellStart"/>
            <w:r w:rsidRPr="002B6C97">
              <w:t>autoinjektor</w:t>
            </w:r>
            <w:proofErr w:type="spellEnd"/>
            <w:r w:rsidRPr="002B6C97">
              <w:t xml:space="preserve"> s </w:t>
            </w:r>
            <w:proofErr w:type="spellStart"/>
            <w:r w:rsidRPr="002B6C97">
              <w:t>antidotami</w:t>
            </w:r>
            <w:proofErr w:type="spellEnd"/>
            <w:r w:rsidRPr="002B6C97">
              <w:t xml:space="preserve"> proti nervovoparalytickým látkam.</w:t>
            </w:r>
          </w:p>
        </w:tc>
        <w:tc>
          <w:tcPr>
            <w:tcW w:w="2474" w:type="dxa"/>
            <w:tcBorders>
              <w:top w:val="single" w:sz="8" w:space="0" w:color="000000"/>
              <w:left w:val="single" w:sz="6" w:space="0" w:color="000000"/>
              <w:bottom w:val="single" w:sz="8" w:space="0" w:color="000000"/>
              <w:right w:val="single" w:sz="8" w:space="0" w:color="000000"/>
            </w:tcBorders>
          </w:tcPr>
          <w:p w14:paraId="00223EAF" w14:textId="77777777" w:rsidR="00ED0D6E" w:rsidRDefault="00ED0D6E" w:rsidP="001D56BA">
            <w:pPr>
              <w:spacing w:after="0" w:line="259" w:lineRule="auto"/>
              <w:ind w:left="0" w:right="12" w:firstLine="0"/>
              <w:jc w:val="center"/>
            </w:pPr>
          </w:p>
          <w:p w14:paraId="10A346C0" w14:textId="1ADBDFB7" w:rsidR="00CF6586" w:rsidRDefault="00ED0D6E" w:rsidP="001D56BA">
            <w:pPr>
              <w:spacing w:after="0" w:line="259" w:lineRule="auto"/>
              <w:ind w:left="0" w:right="12" w:firstLine="0"/>
              <w:jc w:val="center"/>
            </w:pPr>
            <w:r>
              <w:t>904</w:t>
            </w:r>
          </w:p>
        </w:tc>
        <w:tc>
          <w:tcPr>
            <w:tcW w:w="2835" w:type="dxa"/>
            <w:tcBorders>
              <w:top w:val="single" w:sz="8" w:space="0" w:color="000000"/>
              <w:left w:val="single" w:sz="6" w:space="0" w:color="000000"/>
              <w:bottom w:val="single" w:sz="8" w:space="0" w:color="000000"/>
              <w:right w:val="single" w:sz="8" w:space="0" w:color="000000"/>
            </w:tcBorders>
          </w:tcPr>
          <w:p w14:paraId="5DD116AF" w14:textId="77777777" w:rsidR="00CF6586" w:rsidRDefault="00ED0D6E" w:rsidP="00ED0D6E">
            <w:pPr>
              <w:pStyle w:val="Odsekzoznamu"/>
              <w:numPr>
                <w:ilvl w:val="0"/>
                <w:numId w:val="22"/>
              </w:numPr>
              <w:spacing w:line="259" w:lineRule="auto"/>
              <w:ind w:left="356" w:right="12" w:hanging="283"/>
            </w:pPr>
            <w:r>
              <w:t xml:space="preserve">Dodací list / Faktúra  </w:t>
            </w:r>
          </w:p>
          <w:p w14:paraId="77679213" w14:textId="21067EC3" w:rsidR="00ED0D6E" w:rsidRDefault="00ED0D6E" w:rsidP="00ED0D6E">
            <w:pPr>
              <w:spacing w:line="259" w:lineRule="auto"/>
              <w:ind w:left="73" w:right="12" w:firstLine="0"/>
            </w:pPr>
            <w:r>
              <w:t>FS ZU05-210 / NS ZU0501</w:t>
            </w:r>
          </w:p>
        </w:tc>
      </w:tr>
      <w:tr w:rsidR="00955D62" w14:paraId="6928FF37" w14:textId="77777777" w:rsidTr="00ED0D6E">
        <w:trPr>
          <w:trHeight w:val="791"/>
        </w:trPr>
        <w:tc>
          <w:tcPr>
            <w:tcW w:w="820" w:type="dxa"/>
            <w:tcBorders>
              <w:top w:val="single" w:sz="8" w:space="0" w:color="000000"/>
              <w:left w:val="single" w:sz="8" w:space="0" w:color="000000"/>
              <w:bottom w:val="single" w:sz="6" w:space="0" w:color="000000"/>
              <w:right w:val="single" w:sz="6" w:space="0" w:color="000000"/>
            </w:tcBorders>
            <w:vAlign w:val="center"/>
          </w:tcPr>
          <w:p w14:paraId="5AE624B2" w14:textId="751C7133" w:rsidR="00955D62" w:rsidRDefault="001C73CB" w:rsidP="001D56BA">
            <w:pPr>
              <w:spacing w:after="0" w:line="259" w:lineRule="auto"/>
              <w:ind w:left="0" w:right="6" w:firstLine="0"/>
              <w:jc w:val="center"/>
            </w:pPr>
            <w:r>
              <w:t>2</w:t>
            </w:r>
          </w:p>
        </w:tc>
        <w:tc>
          <w:tcPr>
            <w:tcW w:w="4281" w:type="dxa"/>
            <w:tcBorders>
              <w:top w:val="single" w:sz="8" w:space="0" w:color="000000"/>
              <w:left w:val="single" w:sz="6" w:space="0" w:color="000000"/>
              <w:bottom w:val="single" w:sz="8" w:space="0" w:color="000000"/>
              <w:right w:val="single" w:sz="6" w:space="0" w:color="000000"/>
            </w:tcBorders>
          </w:tcPr>
          <w:p w14:paraId="4A1A9D20" w14:textId="55A1BF47" w:rsidR="001C73CB" w:rsidRPr="002B6C97" w:rsidRDefault="002B6C97" w:rsidP="00DD66A4">
            <w:pPr>
              <w:spacing w:after="0" w:line="259" w:lineRule="auto"/>
              <w:ind w:left="0" w:firstLine="0"/>
              <w:jc w:val="left"/>
            </w:pPr>
            <w:r w:rsidRPr="002B6C97">
              <w:t xml:space="preserve">Dvojkomorový trojzložkový </w:t>
            </w:r>
            <w:proofErr w:type="spellStart"/>
            <w:r w:rsidRPr="002B6C97">
              <w:t>autoinjektor</w:t>
            </w:r>
            <w:proofErr w:type="spellEnd"/>
            <w:r w:rsidRPr="002B6C97">
              <w:t xml:space="preserve"> s </w:t>
            </w:r>
            <w:proofErr w:type="spellStart"/>
            <w:r w:rsidRPr="002B6C97">
              <w:t>antidotami</w:t>
            </w:r>
            <w:proofErr w:type="spellEnd"/>
            <w:r w:rsidRPr="002B6C97">
              <w:t xml:space="preserve"> proti nervovoparalytickým látkam.</w:t>
            </w:r>
          </w:p>
        </w:tc>
        <w:tc>
          <w:tcPr>
            <w:tcW w:w="2474" w:type="dxa"/>
            <w:tcBorders>
              <w:top w:val="single" w:sz="8" w:space="0" w:color="000000"/>
              <w:left w:val="single" w:sz="6" w:space="0" w:color="000000"/>
              <w:bottom w:val="single" w:sz="8" w:space="0" w:color="000000"/>
              <w:right w:val="single" w:sz="8" w:space="0" w:color="000000"/>
            </w:tcBorders>
          </w:tcPr>
          <w:p w14:paraId="4AAAF092" w14:textId="77777777" w:rsidR="00ED0D6E" w:rsidRDefault="00ED0D6E" w:rsidP="001D56BA">
            <w:pPr>
              <w:spacing w:after="0" w:line="259" w:lineRule="auto"/>
              <w:ind w:left="0" w:right="12" w:firstLine="0"/>
              <w:jc w:val="center"/>
            </w:pPr>
          </w:p>
          <w:p w14:paraId="7A0AB401" w14:textId="28B88AA0" w:rsidR="00955D62" w:rsidRDefault="00ED0D6E" w:rsidP="001D56BA">
            <w:pPr>
              <w:spacing w:after="0" w:line="259" w:lineRule="auto"/>
              <w:ind w:left="0" w:right="12" w:firstLine="0"/>
              <w:jc w:val="center"/>
            </w:pPr>
            <w:r>
              <w:t>602</w:t>
            </w:r>
          </w:p>
        </w:tc>
        <w:tc>
          <w:tcPr>
            <w:tcW w:w="2835" w:type="dxa"/>
            <w:tcBorders>
              <w:top w:val="single" w:sz="8" w:space="0" w:color="000000"/>
              <w:left w:val="single" w:sz="6" w:space="0" w:color="000000"/>
              <w:bottom w:val="single" w:sz="8" w:space="0" w:color="000000"/>
              <w:right w:val="single" w:sz="8" w:space="0" w:color="000000"/>
            </w:tcBorders>
          </w:tcPr>
          <w:p w14:paraId="070E79B1" w14:textId="0F687F5E" w:rsidR="00ED0D6E" w:rsidRDefault="00ED0D6E" w:rsidP="00ED0D6E">
            <w:pPr>
              <w:pStyle w:val="Odsekzoznamu"/>
              <w:numPr>
                <w:ilvl w:val="0"/>
                <w:numId w:val="22"/>
              </w:numPr>
              <w:spacing w:line="259" w:lineRule="auto"/>
              <w:ind w:left="356" w:right="12" w:hanging="283"/>
            </w:pPr>
            <w:r>
              <w:t xml:space="preserve">Dodací list / Faktúra  </w:t>
            </w:r>
          </w:p>
          <w:p w14:paraId="07A89356" w14:textId="7DD5317C" w:rsidR="00955D62" w:rsidRDefault="00ED0D6E" w:rsidP="00ED0D6E">
            <w:pPr>
              <w:spacing w:line="259" w:lineRule="auto"/>
              <w:ind w:right="12"/>
            </w:pPr>
            <w:r>
              <w:t xml:space="preserve"> </w:t>
            </w:r>
            <w:r>
              <w:t xml:space="preserve">FS </w:t>
            </w:r>
            <w:r>
              <w:t xml:space="preserve">I010-230 </w:t>
            </w:r>
            <w:r>
              <w:t xml:space="preserve">/ NS </w:t>
            </w:r>
            <w:r>
              <w:t>I01001</w:t>
            </w:r>
          </w:p>
        </w:tc>
      </w:tr>
    </w:tbl>
    <w:p w14:paraId="543FC0C1" w14:textId="2CD2A08E" w:rsidR="00A408F5" w:rsidRDefault="00A408F5" w:rsidP="00A408F5">
      <w:pPr>
        <w:spacing w:after="0" w:line="259" w:lineRule="auto"/>
        <w:ind w:left="0" w:right="607" w:firstLine="0"/>
        <w:jc w:val="center"/>
        <w:rPr>
          <w:i/>
          <w:lang w:val="cs-CZ"/>
        </w:rPr>
      </w:pPr>
    </w:p>
    <w:p w14:paraId="27662567" w14:textId="14B5B4A4" w:rsidR="00A408F5" w:rsidRDefault="00A408F5" w:rsidP="00A408F5">
      <w:pPr>
        <w:spacing w:after="0" w:line="259" w:lineRule="auto"/>
        <w:ind w:left="0" w:right="607" w:firstLine="0"/>
        <w:jc w:val="center"/>
        <w:rPr>
          <w:i/>
          <w:lang w:val="cs-CZ"/>
        </w:rPr>
      </w:pPr>
    </w:p>
    <w:p w14:paraId="19DFB15A" w14:textId="2A6DF123" w:rsidR="00A408F5" w:rsidRDefault="00A408F5" w:rsidP="00A408F5">
      <w:pPr>
        <w:spacing w:after="0" w:line="259" w:lineRule="auto"/>
        <w:ind w:left="0" w:right="607" w:firstLine="0"/>
        <w:jc w:val="center"/>
        <w:rPr>
          <w:i/>
          <w:lang w:val="cs-CZ"/>
        </w:rPr>
      </w:pPr>
    </w:p>
    <w:p w14:paraId="56C89B36" w14:textId="68F75C1A" w:rsidR="00DD66A4" w:rsidRDefault="00DD66A4" w:rsidP="00A408F5">
      <w:pPr>
        <w:spacing w:after="0" w:line="259" w:lineRule="auto"/>
        <w:ind w:left="0" w:right="607" w:firstLine="0"/>
        <w:jc w:val="center"/>
        <w:rPr>
          <w:i/>
          <w:lang w:val="cs-CZ"/>
        </w:rPr>
      </w:pPr>
    </w:p>
    <w:p w14:paraId="74954A74" w14:textId="1E562B65" w:rsidR="00DD66A4" w:rsidRDefault="00DD66A4" w:rsidP="00A408F5">
      <w:pPr>
        <w:spacing w:after="0" w:line="259" w:lineRule="auto"/>
        <w:ind w:left="0" w:right="607" w:firstLine="0"/>
        <w:jc w:val="center"/>
        <w:rPr>
          <w:i/>
          <w:lang w:val="cs-CZ"/>
        </w:rPr>
      </w:pPr>
    </w:p>
    <w:p w14:paraId="6ACB80DB" w14:textId="1C1B301F" w:rsidR="00DD66A4" w:rsidRDefault="00DD66A4" w:rsidP="00A408F5">
      <w:pPr>
        <w:spacing w:after="0" w:line="259" w:lineRule="auto"/>
        <w:ind w:left="0" w:right="607" w:firstLine="0"/>
        <w:jc w:val="center"/>
        <w:rPr>
          <w:i/>
          <w:lang w:val="cs-CZ"/>
        </w:rPr>
      </w:pPr>
    </w:p>
    <w:p w14:paraId="5A11D1BA" w14:textId="78A7BCCF" w:rsidR="00DD66A4" w:rsidRDefault="00DD66A4" w:rsidP="00A408F5">
      <w:pPr>
        <w:spacing w:after="0" w:line="259" w:lineRule="auto"/>
        <w:ind w:left="0" w:right="607" w:firstLine="0"/>
        <w:jc w:val="center"/>
        <w:rPr>
          <w:i/>
          <w:lang w:val="cs-CZ"/>
        </w:rPr>
      </w:pPr>
    </w:p>
    <w:p w14:paraId="56035526" w14:textId="58E667B2" w:rsidR="00DD66A4" w:rsidRDefault="00DD66A4" w:rsidP="00A408F5">
      <w:pPr>
        <w:spacing w:after="0" w:line="259" w:lineRule="auto"/>
        <w:ind w:left="0" w:right="607" w:firstLine="0"/>
        <w:jc w:val="center"/>
        <w:rPr>
          <w:i/>
          <w:lang w:val="cs-CZ"/>
        </w:rPr>
      </w:pPr>
    </w:p>
    <w:p w14:paraId="1A251027" w14:textId="1AE95EA5" w:rsidR="00DD66A4" w:rsidRDefault="00DD66A4" w:rsidP="00A408F5">
      <w:pPr>
        <w:spacing w:after="0" w:line="259" w:lineRule="auto"/>
        <w:ind w:left="0" w:right="607" w:firstLine="0"/>
        <w:jc w:val="center"/>
        <w:rPr>
          <w:i/>
          <w:lang w:val="cs-CZ"/>
        </w:rPr>
      </w:pPr>
    </w:p>
    <w:p w14:paraId="05E09572" w14:textId="13D1DE0E" w:rsidR="00DD66A4" w:rsidRDefault="00DD66A4" w:rsidP="00A408F5">
      <w:pPr>
        <w:spacing w:after="0" w:line="259" w:lineRule="auto"/>
        <w:ind w:left="0" w:right="607" w:firstLine="0"/>
        <w:jc w:val="center"/>
        <w:rPr>
          <w:i/>
          <w:lang w:val="cs-CZ"/>
        </w:rPr>
      </w:pPr>
    </w:p>
    <w:p w14:paraId="754075EE" w14:textId="44F92A2A" w:rsidR="00DD66A4" w:rsidRDefault="00DD66A4" w:rsidP="00A408F5">
      <w:pPr>
        <w:spacing w:after="0" w:line="259" w:lineRule="auto"/>
        <w:ind w:left="0" w:right="607" w:firstLine="0"/>
        <w:jc w:val="center"/>
        <w:rPr>
          <w:i/>
          <w:lang w:val="cs-CZ"/>
        </w:rPr>
      </w:pPr>
    </w:p>
    <w:p w14:paraId="25D36D18" w14:textId="3B0CF169" w:rsidR="00DD66A4" w:rsidRDefault="00DD66A4" w:rsidP="00A408F5">
      <w:pPr>
        <w:spacing w:after="0" w:line="259" w:lineRule="auto"/>
        <w:ind w:left="0" w:right="607" w:firstLine="0"/>
        <w:jc w:val="center"/>
        <w:rPr>
          <w:i/>
          <w:lang w:val="cs-CZ"/>
        </w:rPr>
      </w:pPr>
    </w:p>
    <w:p w14:paraId="7A960BC1" w14:textId="694DD74F" w:rsidR="00DD66A4" w:rsidRDefault="00DD66A4" w:rsidP="00A408F5">
      <w:pPr>
        <w:spacing w:after="0" w:line="259" w:lineRule="auto"/>
        <w:ind w:left="0" w:right="607" w:firstLine="0"/>
        <w:jc w:val="center"/>
        <w:rPr>
          <w:i/>
          <w:lang w:val="cs-CZ"/>
        </w:rPr>
      </w:pPr>
    </w:p>
    <w:p w14:paraId="6A49D6A0" w14:textId="2DBBABAA" w:rsidR="00DD66A4" w:rsidRDefault="00DD66A4" w:rsidP="00A408F5">
      <w:pPr>
        <w:spacing w:after="0" w:line="259" w:lineRule="auto"/>
        <w:ind w:left="0" w:right="607" w:firstLine="0"/>
        <w:jc w:val="center"/>
        <w:rPr>
          <w:i/>
          <w:lang w:val="cs-CZ"/>
        </w:rPr>
      </w:pPr>
    </w:p>
    <w:p w14:paraId="13B5760C" w14:textId="337E634E" w:rsidR="00DD66A4" w:rsidRDefault="00DD66A4" w:rsidP="00A408F5">
      <w:pPr>
        <w:spacing w:after="0" w:line="259" w:lineRule="auto"/>
        <w:ind w:left="0" w:right="607" w:firstLine="0"/>
        <w:jc w:val="center"/>
        <w:rPr>
          <w:i/>
          <w:lang w:val="cs-CZ"/>
        </w:rPr>
      </w:pPr>
    </w:p>
    <w:p w14:paraId="12B482FA" w14:textId="321169EB" w:rsidR="00DD66A4" w:rsidRDefault="00DD66A4" w:rsidP="00A408F5">
      <w:pPr>
        <w:spacing w:after="0" w:line="259" w:lineRule="auto"/>
        <w:ind w:left="0" w:right="607" w:firstLine="0"/>
        <w:jc w:val="center"/>
        <w:rPr>
          <w:i/>
          <w:lang w:val="cs-CZ"/>
        </w:rPr>
      </w:pPr>
    </w:p>
    <w:p w14:paraId="61191F95" w14:textId="1BDD6E59" w:rsidR="00DD66A4" w:rsidRDefault="00DD66A4" w:rsidP="00A408F5">
      <w:pPr>
        <w:spacing w:after="0" w:line="259" w:lineRule="auto"/>
        <w:ind w:left="0" w:right="607" w:firstLine="0"/>
        <w:jc w:val="center"/>
        <w:rPr>
          <w:i/>
          <w:lang w:val="cs-CZ"/>
        </w:rPr>
      </w:pPr>
    </w:p>
    <w:p w14:paraId="18DF104B" w14:textId="4080DD6B" w:rsidR="00DD66A4" w:rsidRDefault="00DD66A4" w:rsidP="00A408F5">
      <w:pPr>
        <w:spacing w:after="0" w:line="259" w:lineRule="auto"/>
        <w:ind w:left="0" w:right="607" w:firstLine="0"/>
        <w:jc w:val="center"/>
        <w:rPr>
          <w:i/>
          <w:lang w:val="cs-CZ"/>
        </w:rPr>
      </w:pPr>
    </w:p>
    <w:p w14:paraId="2ABB3959" w14:textId="6B93DF40" w:rsidR="00DD66A4" w:rsidRDefault="00DD66A4" w:rsidP="00A408F5">
      <w:pPr>
        <w:spacing w:after="0" w:line="259" w:lineRule="auto"/>
        <w:ind w:left="0" w:right="607" w:firstLine="0"/>
        <w:jc w:val="center"/>
        <w:rPr>
          <w:i/>
          <w:lang w:val="cs-CZ"/>
        </w:rPr>
      </w:pPr>
    </w:p>
    <w:p w14:paraId="22E884E0" w14:textId="4D3E4B22" w:rsidR="00DD66A4" w:rsidRDefault="00DD66A4" w:rsidP="00A408F5">
      <w:pPr>
        <w:spacing w:after="0" w:line="259" w:lineRule="auto"/>
        <w:ind w:left="0" w:right="607" w:firstLine="0"/>
        <w:jc w:val="center"/>
        <w:rPr>
          <w:i/>
          <w:lang w:val="cs-CZ"/>
        </w:rPr>
      </w:pPr>
    </w:p>
    <w:p w14:paraId="69D5354F" w14:textId="336B0F5C" w:rsidR="00DD66A4" w:rsidRDefault="00DD66A4" w:rsidP="00A408F5">
      <w:pPr>
        <w:spacing w:after="0" w:line="259" w:lineRule="auto"/>
        <w:ind w:left="0" w:right="607" w:firstLine="0"/>
        <w:jc w:val="center"/>
        <w:rPr>
          <w:i/>
          <w:lang w:val="cs-CZ"/>
        </w:rPr>
      </w:pPr>
    </w:p>
    <w:p w14:paraId="2D391956" w14:textId="028DB4B7" w:rsidR="00DD66A4" w:rsidRDefault="00DD66A4" w:rsidP="00A408F5">
      <w:pPr>
        <w:spacing w:after="0" w:line="259" w:lineRule="auto"/>
        <w:ind w:left="0" w:right="607" w:firstLine="0"/>
        <w:jc w:val="center"/>
        <w:rPr>
          <w:i/>
          <w:lang w:val="cs-CZ"/>
        </w:rPr>
      </w:pPr>
    </w:p>
    <w:p w14:paraId="115A7400" w14:textId="55FFA884" w:rsidR="00DD66A4" w:rsidRDefault="00DD66A4" w:rsidP="00A408F5">
      <w:pPr>
        <w:spacing w:after="0" w:line="259" w:lineRule="auto"/>
        <w:ind w:left="0" w:right="607" w:firstLine="0"/>
        <w:jc w:val="center"/>
        <w:rPr>
          <w:i/>
          <w:lang w:val="cs-CZ"/>
        </w:rPr>
      </w:pPr>
    </w:p>
    <w:p w14:paraId="4BF0A55F" w14:textId="6A050A0C" w:rsidR="00D72208" w:rsidRDefault="00D72208" w:rsidP="00A408F5">
      <w:pPr>
        <w:spacing w:after="0" w:line="259" w:lineRule="auto"/>
        <w:ind w:left="0" w:right="607" w:firstLine="0"/>
        <w:jc w:val="center"/>
        <w:rPr>
          <w:i/>
          <w:lang w:val="cs-CZ"/>
        </w:rPr>
      </w:pPr>
    </w:p>
    <w:p w14:paraId="5E5F54B6" w14:textId="77777777" w:rsidR="00D72208" w:rsidRDefault="00D72208" w:rsidP="00A408F5">
      <w:pPr>
        <w:spacing w:after="0" w:line="259" w:lineRule="auto"/>
        <w:ind w:left="0" w:right="607" w:firstLine="0"/>
        <w:jc w:val="center"/>
        <w:rPr>
          <w:i/>
          <w:lang w:val="cs-CZ"/>
        </w:rPr>
      </w:pPr>
    </w:p>
    <w:p w14:paraId="5C47EFAE" w14:textId="4EC2D3E8" w:rsidR="00A408F5" w:rsidRDefault="00A408F5" w:rsidP="00A408F5">
      <w:pPr>
        <w:spacing w:after="0" w:line="259" w:lineRule="auto"/>
        <w:ind w:left="0" w:right="607" w:firstLine="0"/>
        <w:jc w:val="center"/>
        <w:rPr>
          <w:i/>
          <w:lang w:val="cs-CZ"/>
        </w:rPr>
      </w:pPr>
    </w:p>
    <w:p w14:paraId="23484220" w14:textId="77777777" w:rsidR="00A408F5" w:rsidRDefault="00A408F5" w:rsidP="00A408F5">
      <w:pPr>
        <w:spacing w:after="0" w:line="259" w:lineRule="auto"/>
        <w:ind w:left="0" w:right="607" w:firstLine="0"/>
        <w:jc w:val="center"/>
      </w:pPr>
    </w:p>
    <w:p w14:paraId="68840E44" w14:textId="7A84CFD3" w:rsidR="008F46A6" w:rsidRDefault="008F46A6" w:rsidP="00EF0CDF">
      <w:pPr>
        <w:spacing w:after="0" w:line="259" w:lineRule="auto"/>
        <w:ind w:right="535"/>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5" cstate="print"/>
                    <a:stretch>
                      <a:fillRect/>
                    </a:stretch>
                  </pic:blipFill>
                  <pic:spPr>
                    <a:xfrm>
                      <a:off x="0" y="0"/>
                      <a:ext cx="1790700" cy="422910"/>
                    </a:xfrm>
                    <a:prstGeom prst="rect">
                      <a:avLst/>
                    </a:prstGeom>
                  </pic:spPr>
                </pic:pic>
              </a:graphicData>
            </a:graphic>
          </wp:inline>
        </w:drawing>
      </w:r>
      <w:r>
        <w:rPr>
          <w:b/>
        </w:rPr>
        <w:t xml:space="preserve">                                           </w:t>
      </w:r>
      <w:r w:rsidR="00A408F5">
        <w:rPr>
          <w:b/>
        </w:rPr>
        <w:t xml:space="preserve">                     </w:t>
      </w:r>
      <w:r>
        <w:t>Príloha č. 3 ku K</w:t>
      </w:r>
      <w:r w:rsidR="00EF0CDF">
        <w:t>úpnej zmluve</w:t>
      </w:r>
      <w:r>
        <w:t xml:space="preserve"> č.</w:t>
      </w:r>
      <w:r w:rsidR="00EF0CDF">
        <w:t>.........</w:t>
      </w:r>
      <w:r>
        <w:t xml:space="preserve"> </w:t>
      </w:r>
    </w:p>
    <w:p w14:paraId="2D24239E" w14:textId="0A41A89B" w:rsidR="008F46A6" w:rsidRDefault="008F46A6" w:rsidP="009D7B26">
      <w:pPr>
        <w:spacing w:after="72" w:line="259" w:lineRule="auto"/>
        <w:ind w:left="0" w:right="-8" w:firstLine="0"/>
        <w:jc w:val="left"/>
        <w:rPr>
          <w:sz w:val="20"/>
        </w:rPr>
      </w:pPr>
      <w:r>
        <w:rPr>
          <w:sz w:val="20"/>
        </w:rPr>
        <w:t xml:space="preserve">                                 </w:t>
      </w:r>
    </w:p>
    <w:p w14:paraId="13EDF7A9" w14:textId="77777777" w:rsidR="00D72208" w:rsidRDefault="00D72208" w:rsidP="009D7B26">
      <w:pPr>
        <w:spacing w:after="72" w:line="259" w:lineRule="auto"/>
        <w:ind w:left="0" w:right="-8" w:firstLine="0"/>
        <w:jc w:val="left"/>
      </w:pPr>
    </w:p>
    <w:p w14:paraId="5E7720DD" w14:textId="77777777" w:rsidR="00DF189D" w:rsidRDefault="00B95DB9" w:rsidP="009D7B26">
      <w:pPr>
        <w:pStyle w:val="Nadpis1"/>
        <w:ind w:left="4976" w:right="134" w:hanging="6097"/>
        <w:jc w:val="center"/>
      </w:pPr>
      <w:r>
        <w:t>Osoby oprávnené konať za kupujúceho vo veciach prevzatia tovaru</w:t>
      </w:r>
    </w:p>
    <w:p w14:paraId="1B34AE88" w14:textId="77777777" w:rsidR="00551408" w:rsidRDefault="00551408" w:rsidP="009D7B26">
      <w:pPr>
        <w:ind w:right="134"/>
      </w:pP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322"/>
        <w:gridCol w:w="3230"/>
        <w:gridCol w:w="2249"/>
        <w:gridCol w:w="1769"/>
      </w:tblGrid>
      <w:tr w:rsidR="00DF189D" w14:paraId="53F596C3" w14:textId="77777777" w:rsidTr="00947729">
        <w:trPr>
          <w:trHeight w:val="334"/>
        </w:trPr>
        <w:tc>
          <w:tcPr>
            <w:tcW w:w="332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3230" w:type="dxa"/>
            <w:vMerge w:val="restart"/>
            <w:tcBorders>
              <w:top w:val="single" w:sz="8" w:space="0" w:color="000000"/>
              <w:left w:val="single" w:sz="6" w:space="0" w:color="000000"/>
              <w:bottom w:val="single" w:sz="6" w:space="0" w:color="000000"/>
              <w:right w:val="single" w:sz="6" w:space="0" w:color="000000"/>
            </w:tcBorders>
          </w:tcPr>
          <w:p w14:paraId="4D61CBDF" w14:textId="77777777" w:rsidR="00D72208" w:rsidRDefault="00D72208">
            <w:pPr>
              <w:spacing w:after="0" w:line="259" w:lineRule="auto"/>
              <w:ind w:left="0" w:firstLine="0"/>
              <w:jc w:val="center"/>
              <w:rPr>
                <w:b/>
              </w:rPr>
            </w:pPr>
          </w:p>
          <w:p w14:paraId="1C9DB15C" w14:textId="066AE1B7" w:rsidR="00DF189D" w:rsidRDefault="00B95DB9">
            <w:pPr>
              <w:spacing w:after="0" w:line="259" w:lineRule="auto"/>
              <w:ind w:left="0" w:firstLine="0"/>
              <w:jc w:val="center"/>
            </w:pPr>
            <w:r>
              <w:rPr>
                <w:b/>
              </w:rPr>
              <w:t xml:space="preserve">Kontaktná osoba kupujúceho </w:t>
            </w:r>
          </w:p>
        </w:tc>
        <w:tc>
          <w:tcPr>
            <w:tcW w:w="4018"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72208" w14:paraId="49971583" w14:textId="77777777" w:rsidTr="00947729">
        <w:trPr>
          <w:trHeight w:val="554"/>
        </w:trPr>
        <w:tc>
          <w:tcPr>
            <w:tcW w:w="3322" w:type="dxa"/>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3230" w:type="dxa"/>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2249"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769" w:type="dxa"/>
            <w:tcBorders>
              <w:top w:val="single" w:sz="6" w:space="0" w:color="000000"/>
              <w:left w:val="single" w:sz="6" w:space="0" w:color="000000"/>
              <w:bottom w:val="single" w:sz="6" w:space="0" w:color="000000"/>
              <w:right w:val="single" w:sz="8" w:space="0" w:color="000000"/>
            </w:tcBorders>
          </w:tcPr>
          <w:p w14:paraId="68C7871B" w14:textId="21E244C4" w:rsidR="00DF189D" w:rsidRDefault="00B95DB9" w:rsidP="00E63BE1">
            <w:pPr>
              <w:spacing w:after="0" w:line="259" w:lineRule="auto"/>
              <w:ind w:left="0" w:firstLine="0"/>
              <w:jc w:val="center"/>
            </w:pPr>
            <w:r>
              <w:rPr>
                <w:b/>
              </w:rPr>
              <w:t xml:space="preserve">Číslo telefónu,  mobil  </w:t>
            </w:r>
          </w:p>
        </w:tc>
      </w:tr>
      <w:tr w:rsidR="00D72208" w14:paraId="322F3CA8" w14:textId="77777777" w:rsidTr="00947729">
        <w:trPr>
          <w:trHeight w:val="554"/>
        </w:trPr>
        <w:tc>
          <w:tcPr>
            <w:tcW w:w="3322" w:type="dxa"/>
            <w:tcBorders>
              <w:top w:val="single" w:sz="6" w:space="0" w:color="000000"/>
              <w:left w:val="single" w:sz="8" w:space="0" w:color="000000"/>
              <w:bottom w:val="single" w:sz="6" w:space="0" w:color="000000"/>
              <w:right w:val="single" w:sz="6" w:space="0" w:color="000000"/>
            </w:tcBorders>
          </w:tcPr>
          <w:p w14:paraId="56AB976B" w14:textId="77777777" w:rsidR="00D72208" w:rsidRDefault="00D72208" w:rsidP="00D72208">
            <w:pPr>
              <w:spacing w:after="0" w:line="259" w:lineRule="auto"/>
              <w:ind w:left="0" w:firstLine="0"/>
              <w:jc w:val="left"/>
            </w:pPr>
            <w:r w:rsidRPr="00D72208">
              <w:t xml:space="preserve">VÚ 1355 Ružomberok, pracovisko Liptovský Mikuláš, Tehelná 1108, </w:t>
            </w:r>
          </w:p>
          <w:p w14:paraId="44212259" w14:textId="1B9C4FBC" w:rsidR="00EF0CDF" w:rsidRDefault="00D72208" w:rsidP="00D72208">
            <w:pPr>
              <w:spacing w:after="0" w:line="259" w:lineRule="auto"/>
              <w:ind w:left="0" w:firstLine="0"/>
              <w:jc w:val="left"/>
            </w:pPr>
            <w:r w:rsidRPr="00D72208">
              <w:t xml:space="preserve">031 05 Liptovský Mikuláš.  </w:t>
            </w:r>
          </w:p>
        </w:tc>
        <w:tc>
          <w:tcPr>
            <w:tcW w:w="3230" w:type="dxa"/>
            <w:tcBorders>
              <w:top w:val="single" w:sz="6" w:space="0" w:color="000000"/>
              <w:left w:val="single" w:sz="6" w:space="0" w:color="000000"/>
              <w:bottom w:val="single" w:sz="6" w:space="0" w:color="000000"/>
              <w:right w:val="single" w:sz="6" w:space="0" w:color="000000"/>
            </w:tcBorders>
          </w:tcPr>
          <w:p w14:paraId="462F8F6A" w14:textId="7C6A343B" w:rsidR="00EF0CDF" w:rsidRDefault="00D72208">
            <w:pPr>
              <w:spacing w:after="160" w:line="259" w:lineRule="auto"/>
              <w:ind w:left="0" w:firstLine="0"/>
              <w:jc w:val="left"/>
            </w:pPr>
            <w:r w:rsidRPr="00D72208">
              <w:t>Náčelník Oddelenia manažmentu zdravotníckeho materiálu OS SR</w:t>
            </w:r>
          </w:p>
        </w:tc>
        <w:tc>
          <w:tcPr>
            <w:tcW w:w="2249" w:type="dxa"/>
            <w:tcBorders>
              <w:top w:val="single" w:sz="6" w:space="0" w:color="000000"/>
              <w:left w:val="single" w:sz="6" w:space="0" w:color="000000"/>
              <w:bottom w:val="single" w:sz="6" w:space="0" w:color="000000"/>
              <w:right w:val="single" w:sz="6" w:space="0" w:color="000000"/>
            </w:tcBorders>
            <w:vAlign w:val="center"/>
          </w:tcPr>
          <w:p w14:paraId="07B50604" w14:textId="77777777" w:rsidR="00D72208" w:rsidRDefault="00D72208">
            <w:pPr>
              <w:spacing w:after="0" w:line="259" w:lineRule="auto"/>
              <w:ind w:left="0" w:right="6" w:firstLine="0"/>
              <w:jc w:val="center"/>
              <w:rPr>
                <w:bCs/>
                <w:color w:val="auto"/>
              </w:rPr>
            </w:pPr>
          </w:p>
          <w:p w14:paraId="404D3E93" w14:textId="500114A0" w:rsidR="00EF0CDF" w:rsidRDefault="00A447B5">
            <w:pPr>
              <w:spacing w:after="0" w:line="259" w:lineRule="auto"/>
              <w:ind w:left="0" w:right="6" w:firstLine="0"/>
              <w:jc w:val="center"/>
              <w:rPr>
                <w:bCs/>
                <w:color w:val="auto"/>
              </w:rPr>
            </w:pPr>
            <w:hyperlink r:id="rId16" w:history="1">
              <w:r w:rsidR="00D72208" w:rsidRPr="00656A59">
                <w:rPr>
                  <w:rStyle w:val="Hypertextovprepojenie"/>
                  <w:bCs/>
                </w:rPr>
                <w:t>stanislav.sikel@mil.sk</w:t>
              </w:r>
            </w:hyperlink>
            <w:r w:rsidR="00D72208">
              <w:rPr>
                <w:bCs/>
                <w:color w:val="auto"/>
              </w:rPr>
              <w:t>,</w:t>
            </w:r>
          </w:p>
          <w:p w14:paraId="43C655C5" w14:textId="73BC26F9" w:rsidR="00D72208" w:rsidRDefault="00A447B5">
            <w:pPr>
              <w:spacing w:after="0" w:line="259" w:lineRule="auto"/>
              <w:ind w:left="0" w:right="6" w:firstLine="0"/>
              <w:jc w:val="center"/>
              <w:rPr>
                <w:bCs/>
              </w:rPr>
            </w:pPr>
            <w:hyperlink r:id="rId17" w:history="1">
              <w:r w:rsidR="00D72208" w:rsidRPr="00656A59">
                <w:rPr>
                  <w:rStyle w:val="Hypertextovprepojenie"/>
                  <w:bCs/>
                </w:rPr>
                <w:t>nikola.kopkova@mil.sk</w:t>
              </w:r>
            </w:hyperlink>
          </w:p>
          <w:p w14:paraId="299DC29B" w14:textId="0B11C52F" w:rsidR="00D72208" w:rsidRPr="00D72208" w:rsidRDefault="00D72208">
            <w:pPr>
              <w:spacing w:after="0" w:line="259" w:lineRule="auto"/>
              <w:ind w:left="0" w:right="6" w:firstLine="0"/>
              <w:jc w:val="center"/>
              <w:rPr>
                <w:bCs/>
              </w:rPr>
            </w:pPr>
          </w:p>
        </w:tc>
        <w:tc>
          <w:tcPr>
            <w:tcW w:w="1769" w:type="dxa"/>
            <w:tcBorders>
              <w:top w:val="single" w:sz="6" w:space="0" w:color="000000"/>
              <w:left w:val="single" w:sz="6" w:space="0" w:color="000000"/>
              <w:bottom w:val="single" w:sz="6" w:space="0" w:color="000000"/>
              <w:right w:val="single" w:sz="8" w:space="0" w:color="000000"/>
            </w:tcBorders>
          </w:tcPr>
          <w:p w14:paraId="27EE9B15" w14:textId="77777777" w:rsidR="00EF0CDF" w:rsidRDefault="00EF0CDF">
            <w:pPr>
              <w:spacing w:after="0" w:line="259" w:lineRule="auto"/>
              <w:ind w:left="0" w:firstLine="0"/>
              <w:jc w:val="center"/>
              <w:rPr>
                <w:b/>
              </w:rPr>
            </w:pPr>
          </w:p>
          <w:p w14:paraId="243F79C5" w14:textId="01EAC6AA" w:rsidR="00D72208" w:rsidRPr="00D72208" w:rsidRDefault="00D72208">
            <w:pPr>
              <w:spacing w:after="0" w:line="259" w:lineRule="auto"/>
              <w:ind w:left="0" w:firstLine="0"/>
              <w:jc w:val="center"/>
              <w:rPr>
                <w:bCs/>
              </w:rPr>
            </w:pPr>
            <w:r w:rsidRPr="00D72208">
              <w:rPr>
                <w:bCs/>
              </w:rPr>
              <w:t>0960 424</w:t>
            </w:r>
            <w:r>
              <w:rPr>
                <w:bCs/>
              </w:rPr>
              <w:t> </w:t>
            </w:r>
            <w:r w:rsidRPr="00D72208">
              <w:rPr>
                <w:bCs/>
              </w:rPr>
              <w:t>241</w:t>
            </w:r>
            <w:r>
              <w:rPr>
                <w:bCs/>
              </w:rPr>
              <w:t>, 0960 424 288</w:t>
            </w: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5D82B793" w:rsidR="00DF189D" w:rsidRDefault="00B95DB9">
      <w:pPr>
        <w:spacing w:after="0" w:line="259" w:lineRule="auto"/>
        <w:ind w:left="180" w:firstLine="0"/>
        <w:rPr>
          <w:sz w:val="20"/>
        </w:rPr>
      </w:pPr>
      <w:r>
        <w:rPr>
          <w:sz w:val="20"/>
        </w:rPr>
        <w:t xml:space="preserve"> </w:t>
      </w:r>
    </w:p>
    <w:p w14:paraId="7AC97976" w14:textId="1E4595C3" w:rsidR="00DD66A4" w:rsidRDefault="00DD66A4">
      <w:pPr>
        <w:spacing w:after="0" w:line="259" w:lineRule="auto"/>
        <w:ind w:left="180" w:firstLine="0"/>
        <w:rPr>
          <w:sz w:val="20"/>
        </w:rPr>
      </w:pPr>
    </w:p>
    <w:p w14:paraId="6E8F10E9" w14:textId="76CF05DB" w:rsidR="00DD66A4" w:rsidRDefault="00DD66A4">
      <w:pPr>
        <w:spacing w:after="0" w:line="259" w:lineRule="auto"/>
        <w:ind w:left="180" w:firstLine="0"/>
        <w:rPr>
          <w:sz w:val="20"/>
        </w:rPr>
      </w:pPr>
    </w:p>
    <w:p w14:paraId="7F209CFD" w14:textId="21338E9F" w:rsidR="00DD66A4" w:rsidRDefault="00DD66A4">
      <w:pPr>
        <w:spacing w:after="0" w:line="259" w:lineRule="auto"/>
        <w:ind w:left="180" w:firstLine="0"/>
        <w:rPr>
          <w:sz w:val="20"/>
        </w:rPr>
      </w:pPr>
    </w:p>
    <w:p w14:paraId="51F33537" w14:textId="7A4D5572" w:rsidR="00DD66A4" w:rsidRDefault="00DD66A4">
      <w:pPr>
        <w:spacing w:after="0" w:line="259" w:lineRule="auto"/>
        <w:ind w:left="180" w:firstLine="0"/>
        <w:rPr>
          <w:sz w:val="20"/>
        </w:rPr>
      </w:pPr>
    </w:p>
    <w:p w14:paraId="03D3E7C9" w14:textId="736FB6C0" w:rsidR="00DD66A4" w:rsidRDefault="00DD66A4">
      <w:pPr>
        <w:spacing w:after="0" w:line="259" w:lineRule="auto"/>
        <w:ind w:left="180" w:firstLine="0"/>
        <w:rPr>
          <w:sz w:val="20"/>
        </w:rPr>
      </w:pPr>
    </w:p>
    <w:p w14:paraId="1FC2CE73" w14:textId="423D7506" w:rsidR="00DD66A4" w:rsidRDefault="00DD66A4">
      <w:pPr>
        <w:spacing w:after="0" w:line="259" w:lineRule="auto"/>
        <w:ind w:left="180" w:firstLine="0"/>
        <w:rPr>
          <w:sz w:val="20"/>
        </w:rPr>
      </w:pPr>
    </w:p>
    <w:p w14:paraId="4ABF3BD9" w14:textId="2567D76A" w:rsidR="00D72208" w:rsidRDefault="00D72208">
      <w:pPr>
        <w:spacing w:after="0" w:line="259" w:lineRule="auto"/>
        <w:ind w:left="180" w:firstLine="0"/>
        <w:rPr>
          <w:sz w:val="20"/>
        </w:rPr>
      </w:pPr>
    </w:p>
    <w:p w14:paraId="1BBFC059" w14:textId="2642CAB5" w:rsidR="00D72208" w:rsidRDefault="00D72208">
      <w:pPr>
        <w:spacing w:after="0" w:line="259" w:lineRule="auto"/>
        <w:ind w:left="180" w:firstLine="0"/>
        <w:rPr>
          <w:sz w:val="20"/>
        </w:rPr>
      </w:pPr>
    </w:p>
    <w:p w14:paraId="6B675A51" w14:textId="7700CA16" w:rsidR="00D72208" w:rsidRDefault="00D72208">
      <w:pPr>
        <w:spacing w:after="0" w:line="259" w:lineRule="auto"/>
        <w:ind w:left="180" w:firstLine="0"/>
        <w:rPr>
          <w:sz w:val="20"/>
        </w:rPr>
      </w:pPr>
    </w:p>
    <w:p w14:paraId="7455A726" w14:textId="14FA5212" w:rsidR="00D72208" w:rsidRDefault="00D72208">
      <w:pPr>
        <w:spacing w:after="0" w:line="259" w:lineRule="auto"/>
        <w:ind w:left="180" w:firstLine="0"/>
        <w:rPr>
          <w:sz w:val="20"/>
        </w:rPr>
      </w:pPr>
    </w:p>
    <w:p w14:paraId="622B3A5A" w14:textId="2F6A8948" w:rsidR="00D72208" w:rsidRDefault="00D72208">
      <w:pPr>
        <w:spacing w:after="0" w:line="259" w:lineRule="auto"/>
        <w:ind w:left="180" w:firstLine="0"/>
        <w:rPr>
          <w:sz w:val="20"/>
        </w:rPr>
      </w:pPr>
    </w:p>
    <w:p w14:paraId="252148EE" w14:textId="08F787AA" w:rsidR="00D72208" w:rsidRDefault="00D72208">
      <w:pPr>
        <w:spacing w:after="0" w:line="259" w:lineRule="auto"/>
        <w:ind w:left="180" w:firstLine="0"/>
        <w:rPr>
          <w:sz w:val="20"/>
        </w:rPr>
      </w:pPr>
    </w:p>
    <w:p w14:paraId="1B1C36E3" w14:textId="247269CC" w:rsidR="00D72208" w:rsidRDefault="00D72208">
      <w:pPr>
        <w:spacing w:after="0" w:line="259" w:lineRule="auto"/>
        <w:ind w:left="180" w:firstLine="0"/>
        <w:rPr>
          <w:sz w:val="20"/>
        </w:rPr>
      </w:pPr>
    </w:p>
    <w:p w14:paraId="54518DF3" w14:textId="57BF911F" w:rsidR="00D72208" w:rsidRDefault="00D72208">
      <w:pPr>
        <w:spacing w:after="0" w:line="259" w:lineRule="auto"/>
        <w:ind w:left="180" w:firstLine="0"/>
        <w:rPr>
          <w:sz w:val="20"/>
        </w:rPr>
      </w:pPr>
    </w:p>
    <w:p w14:paraId="6B2F370A" w14:textId="0D5F603D" w:rsidR="00D72208" w:rsidRDefault="00D72208">
      <w:pPr>
        <w:spacing w:after="0" w:line="259" w:lineRule="auto"/>
        <w:ind w:left="180" w:firstLine="0"/>
        <w:rPr>
          <w:sz w:val="20"/>
        </w:rPr>
      </w:pPr>
    </w:p>
    <w:p w14:paraId="1EFBC354" w14:textId="3B8125B6" w:rsidR="00D72208" w:rsidRDefault="00D72208">
      <w:pPr>
        <w:spacing w:after="0" w:line="259" w:lineRule="auto"/>
        <w:ind w:left="180" w:firstLine="0"/>
        <w:rPr>
          <w:sz w:val="20"/>
        </w:rPr>
      </w:pPr>
    </w:p>
    <w:p w14:paraId="649099CC" w14:textId="1A69096B" w:rsidR="00D72208" w:rsidRDefault="00D72208">
      <w:pPr>
        <w:spacing w:after="0" w:line="259" w:lineRule="auto"/>
        <w:ind w:left="180" w:firstLine="0"/>
        <w:rPr>
          <w:sz w:val="20"/>
        </w:rPr>
      </w:pPr>
    </w:p>
    <w:p w14:paraId="4A9B0D56" w14:textId="395B7050" w:rsidR="00D72208" w:rsidRDefault="00D72208">
      <w:pPr>
        <w:spacing w:after="0" w:line="259" w:lineRule="auto"/>
        <w:ind w:left="180" w:firstLine="0"/>
        <w:rPr>
          <w:sz w:val="20"/>
        </w:rPr>
      </w:pPr>
    </w:p>
    <w:p w14:paraId="03F07F43" w14:textId="3C4EEAC8" w:rsidR="00D72208" w:rsidRDefault="00D72208">
      <w:pPr>
        <w:spacing w:after="0" w:line="259" w:lineRule="auto"/>
        <w:ind w:left="180" w:firstLine="0"/>
        <w:rPr>
          <w:sz w:val="20"/>
        </w:rPr>
      </w:pPr>
    </w:p>
    <w:p w14:paraId="3A91D266" w14:textId="0741616F" w:rsidR="00D72208" w:rsidRDefault="00D72208">
      <w:pPr>
        <w:spacing w:after="0" w:line="259" w:lineRule="auto"/>
        <w:ind w:left="180" w:firstLine="0"/>
        <w:rPr>
          <w:sz w:val="20"/>
        </w:rPr>
      </w:pPr>
    </w:p>
    <w:p w14:paraId="724392A6" w14:textId="255DD468" w:rsidR="00D72208" w:rsidRDefault="00D72208">
      <w:pPr>
        <w:spacing w:after="0" w:line="259" w:lineRule="auto"/>
        <w:ind w:left="180" w:firstLine="0"/>
        <w:rPr>
          <w:sz w:val="20"/>
        </w:rPr>
      </w:pPr>
    </w:p>
    <w:p w14:paraId="1BAA550D" w14:textId="708DA132" w:rsidR="00D72208" w:rsidRDefault="00D72208">
      <w:pPr>
        <w:spacing w:after="0" w:line="259" w:lineRule="auto"/>
        <w:ind w:left="180" w:firstLine="0"/>
        <w:rPr>
          <w:sz w:val="20"/>
        </w:rPr>
      </w:pPr>
    </w:p>
    <w:p w14:paraId="046DF454" w14:textId="0942E30E" w:rsidR="00D72208" w:rsidRDefault="00D72208">
      <w:pPr>
        <w:spacing w:after="0" w:line="259" w:lineRule="auto"/>
        <w:ind w:left="180" w:firstLine="0"/>
        <w:rPr>
          <w:sz w:val="20"/>
        </w:rPr>
      </w:pPr>
    </w:p>
    <w:p w14:paraId="660D4DD3" w14:textId="276F8B45" w:rsidR="00D72208" w:rsidRDefault="00D72208">
      <w:pPr>
        <w:spacing w:after="0" w:line="259" w:lineRule="auto"/>
        <w:ind w:left="180" w:firstLine="0"/>
        <w:rPr>
          <w:sz w:val="20"/>
        </w:rPr>
      </w:pPr>
    </w:p>
    <w:p w14:paraId="7D3E93F4" w14:textId="64BEF931" w:rsidR="00D72208" w:rsidRDefault="00D72208">
      <w:pPr>
        <w:spacing w:after="0" w:line="259" w:lineRule="auto"/>
        <w:ind w:left="180" w:firstLine="0"/>
        <w:rPr>
          <w:sz w:val="20"/>
        </w:rPr>
      </w:pPr>
    </w:p>
    <w:p w14:paraId="0D6AA8E4" w14:textId="4FDDEF5F" w:rsidR="00D72208" w:rsidRDefault="00D72208">
      <w:pPr>
        <w:spacing w:after="0" w:line="259" w:lineRule="auto"/>
        <w:ind w:left="180" w:firstLine="0"/>
        <w:rPr>
          <w:sz w:val="20"/>
        </w:rPr>
      </w:pPr>
    </w:p>
    <w:p w14:paraId="1034E05D" w14:textId="77777777" w:rsidR="00D72208" w:rsidRDefault="00D72208">
      <w:pPr>
        <w:spacing w:after="0" w:line="259" w:lineRule="auto"/>
        <w:ind w:left="180" w:firstLine="0"/>
        <w:rPr>
          <w:sz w:val="20"/>
        </w:rPr>
      </w:pPr>
    </w:p>
    <w:p w14:paraId="729DA95F" w14:textId="77777777" w:rsidR="00DD66A4" w:rsidRDefault="00DD66A4">
      <w:pPr>
        <w:spacing w:after="0" w:line="259" w:lineRule="auto"/>
        <w:ind w:left="180" w:firstLine="0"/>
      </w:pP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579002E3"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4</w:t>
      </w:r>
      <w:r w:rsidRPr="00F0158F">
        <w:rPr>
          <w:sz w:val="22"/>
          <w:szCs w:val="22"/>
        </w:rPr>
        <w:t xml:space="preserve"> ku Kúpnej zmluve</w:t>
      </w:r>
      <w:r>
        <w:rPr>
          <w:sz w:val="22"/>
          <w:szCs w:val="22"/>
        </w:rPr>
        <w:t xml:space="preserve"> č........</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2C3399DA" w14:textId="2D1C0262" w:rsidR="001B405D" w:rsidRPr="00CB3452" w:rsidRDefault="001B405D" w:rsidP="001B405D">
      <w:pPr>
        <w:ind w:right="311"/>
        <w:jc w:val="center"/>
        <w:rPr>
          <w:i/>
        </w:rPr>
      </w:pPr>
      <w:r>
        <w:rPr>
          <w:i/>
        </w:rPr>
        <w:t xml:space="preserve">(Príloha č. 4  bude súčasťou tejto kúpnej zmluvy </w:t>
      </w:r>
      <w:r w:rsidRPr="00CB3452">
        <w:rPr>
          <w:i/>
        </w:rPr>
        <w:t xml:space="preserve"> v prípade, ak úspešný uchádzač v predloženej ponuke </w:t>
      </w:r>
      <w:r w:rsidRPr="00CB3452">
        <w:rPr>
          <w:b/>
          <w:i/>
        </w:rPr>
        <w:t>uviedo</w:t>
      </w:r>
      <w:r w:rsidRPr="00CB3452">
        <w:rPr>
          <w:i/>
        </w:rPr>
        <w:t xml:space="preserve">l  podiel zákazky, ktorý má v úmysle </w:t>
      </w:r>
      <w:r>
        <w:rPr>
          <w:i/>
        </w:rPr>
        <w:t>z</w:t>
      </w:r>
      <w:r w:rsidRPr="00CB3452">
        <w:rPr>
          <w:i/>
        </w:rPr>
        <w:t xml:space="preserve">adať </w:t>
      </w:r>
      <w:r>
        <w:rPr>
          <w:i/>
        </w:rPr>
        <w:t>subdodávateľovi/</w:t>
      </w:r>
      <w:r w:rsidRPr="00CB3452">
        <w:rPr>
          <w:i/>
        </w:rPr>
        <w:t xml:space="preserve">subdodávateľom, navrhovaných subdodávateľov, alebo </w:t>
      </w:r>
      <w:r>
        <w:rPr>
          <w:i/>
        </w:rPr>
        <w:t xml:space="preserve">mu budú </w:t>
      </w:r>
      <w:r w:rsidRPr="00CB3452">
        <w:rPr>
          <w:i/>
        </w:rPr>
        <w:t xml:space="preserve"> v čase uzavretia tejto </w:t>
      </w:r>
      <w:r>
        <w:rPr>
          <w:i/>
        </w:rPr>
        <w:t>kúpnej zmluvy</w:t>
      </w:r>
      <w:r w:rsidRPr="00CB3452">
        <w:rPr>
          <w:i/>
        </w:rPr>
        <w:t xml:space="preserve"> </w:t>
      </w:r>
      <w:r>
        <w:rPr>
          <w:i/>
        </w:rPr>
        <w:t xml:space="preserve">subdodávatelia </w:t>
      </w:r>
      <w:r w:rsidRPr="00CB3452">
        <w:rPr>
          <w:b/>
          <w:i/>
        </w:rPr>
        <w:t>známy</w:t>
      </w:r>
      <w:r>
        <w:rPr>
          <w:i/>
        </w:rPr>
        <w:t>)</w:t>
      </w:r>
    </w:p>
    <w:p w14:paraId="52A2038E" w14:textId="77777777" w:rsidR="001B405D" w:rsidRPr="00CB3452" w:rsidRDefault="001B405D" w:rsidP="001B405D">
      <w:pPr>
        <w:jc w:val="center"/>
        <w:rPr>
          <w:i/>
        </w:rPr>
      </w:pPr>
      <w:r w:rsidRPr="00CB3452">
        <w:rPr>
          <w:i/>
        </w:rPr>
        <w:t xml:space="preserve"> </w:t>
      </w: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34C7D965"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do Prílohy č. </w:t>
      </w:r>
      <w:r w:rsidR="008E2485">
        <w:rPr>
          <w:i/>
        </w:rPr>
        <w:t>4</w:t>
      </w:r>
      <w:r w:rsidRPr="000C0FE4">
        <w:rPr>
          <w:i/>
        </w:rPr>
        <w:t xml:space="preserve"> tejto </w:t>
      </w:r>
      <w:r>
        <w:rPr>
          <w:i/>
        </w:rPr>
        <w:t xml:space="preserve">kúpnej zmluvy </w:t>
      </w:r>
      <w:r w:rsidRPr="000C0FE4">
        <w:rPr>
          <w:i/>
        </w:rPr>
        <w:t xml:space="preserve"> podľa dokladu predloženého podľa bodu 17.2. písm. c) oddielu A.1 Pokyny pre uchádzačov súťažných podkladov.)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652"/>
        <w:gridCol w:w="3827"/>
        <w:gridCol w:w="2410"/>
      </w:tblGrid>
      <w:tr w:rsidR="001B405D" w14:paraId="33D26679" w14:textId="77777777" w:rsidTr="00C00877">
        <w:tc>
          <w:tcPr>
            <w:tcW w:w="3652" w:type="dxa"/>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2410" w:type="dxa"/>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C00877">
        <w:tc>
          <w:tcPr>
            <w:tcW w:w="3652" w:type="dxa"/>
          </w:tcPr>
          <w:p w14:paraId="29B1F904" w14:textId="77777777" w:rsidR="001B405D" w:rsidRDefault="001B405D" w:rsidP="00C00877">
            <w:pPr>
              <w:autoSpaceDE w:val="0"/>
              <w:spacing w:line="240" w:lineRule="atLeast"/>
              <w:ind w:right="28"/>
              <w:rPr>
                <w:sz w:val="22"/>
                <w:szCs w:val="22"/>
              </w:rPr>
            </w:pPr>
          </w:p>
        </w:tc>
        <w:tc>
          <w:tcPr>
            <w:tcW w:w="3827" w:type="dxa"/>
          </w:tcPr>
          <w:p w14:paraId="2BAAC5C0" w14:textId="77777777" w:rsidR="001B405D" w:rsidRDefault="001B405D" w:rsidP="00C00877">
            <w:pPr>
              <w:autoSpaceDE w:val="0"/>
              <w:spacing w:line="240" w:lineRule="atLeast"/>
              <w:ind w:right="28"/>
              <w:rPr>
                <w:sz w:val="22"/>
                <w:szCs w:val="22"/>
              </w:rPr>
            </w:pPr>
          </w:p>
        </w:tc>
        <w:tc>
          <w:tcPr>
            <w:tcW w:w="2410" w:type="dxa"/>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65F7205D"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 xml:space="preserve">Údaje o osobe/osobách oprávnených konať za subdodávateľa/subdodávateľov“ budú doplnené do Prílohy č. </w:t>
      </w:r>
      <w:r w:rsidR="008E2485">
        <w:rPr>
          <w:i/>
        </w:rPr>
        <w:t>4</w:t>
      </w:r>
      <w:r w:rsidRPr="000C0FE4">
        <w:rPr>
          <w:i/>
        </w:rPr>
        <w:t xml:space="preserve"> tejto</w:t>
      </w:r>
      <w:r>
        <w:rPr>
          <w:i/>
        </w:rPr>
        <w:t xml:space="preserve"> kúpnej zmluvy</w:t>
      </w:r>
      <w:r w:rsidRPr="000C0FE4">
        <w:rPr>
          <w:i/>
        </w:rPr>
        <w:t xml:space="preserve"> na základe údajov poskytnutých verejnému obstarávateľovi úspešným uchádzačom  najneskôr v rámci súčinnosti potrebnej na uzavretie </w:t>
      </w:r>
      <w:r>
        <w:rPr>
          <w:i/>
        </w:rPr>
        <w:t>kúpnej zmluvy</w:t>
      </w:r>
      <w:r w:rsidRPr="000C0FE4">
        <w:rPr>
          <w:i/>
        </w:rPr>
        <w:t>;  potrebné je uviesť údaje za všetky osoby oprávnené konať za subdodávateľa/subdodávateľov, t. j. za všetky osoby, ktoré sú štatutárnym orgánom/členom štatutárneho orgánu/prokuristom subdodávateľa/subdodávateľom).</w:t>
      </w:r>
    </w:p>
    <w:p w14:paraId="09200A42" w14:textId="77777777" w:rsidR="001B405D" w:rsidRPr="000C0FE4" w:rsidRDefault="001B405D" w:rsidP="001B405D">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1B405D" w:rsidRPr="00E844D5" w14:paraId="16A0C6B3" w14:textId="77777777" w:rsidTr="00C00877">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2829"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C00877">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2829" w:type="dxa"/>
          </w:tcPr>
          <w:p w14:paraId="33D35DDF" w14:textId="77777777" w:rsidR="001B405D" w:rsidRPr="006C1AF4" w:rsidRDefault="001B405D" w:rsidP="00C00877">
            <w:pPr>
              <w:rPr>
                <w:sz w:val="22"/>
                <w:szCs w:val="22"/>
              </w:rPr>
            </w:pPr>
          </w:p>
        </w:tc>
      </w:tr>
      <w:tr w:rsidR="001B405D" w:rsidRPr="006C1AF4" w14:paraId="5C6A4B7A" w14:textId="77777777" w:rsidTr="00C00877">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2829"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9D7B26">
      <w:pgSz w:w="11906" w:h="16838" w:code="9"/>
      <w:pgMar w:top="1418" w:right="573" w:bottom="1565" w:left="70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7B34" w14:textId="77777777" w:rsidR="00A447B5" w:rsidRDefault="00A447B5">
      <w:pPr>
        <w:spacing w:after="0" w:line="240" w:lineRule="auto"/>
      </w:pPr>
      <w:r>
        <w:separator/>
      </w:r>
    </w:p>
  </w:endnote>
  <w:endnote w:type="continuationSeparator" w:id="0">
    <w:p w14:paraId="135092C9" w14:textId="77777777" w:rsidR="00A447B5" w:rsidRDefault="00A44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353B" w14:textId="03B3E37B" w:rsidR="00190346" w:rsidRPr="00190346" w:rsidRDefault="00190346">
    <w:pPr>
      <w:pStyle w:val="Pta"/>
      <w:rPr>
        <w:sz w:val="20"/>
        <w:szCs w:val="20"/>
      </w:rPr>
    </w:pPr>
    <w:r w:rsidRPr="00190346">
      <w:rPr>
        <w:sz w:val="20"/>
        <w:szCs w:val="20"/>
      </w:rPr>
      <w:t>Súťažné podklady k výzve v rámci DNS na predmet „</w:t>
    </w:r>
    <w:proofErr w:type="spellStart"/>
    <w:r w:rsidRPr="00190346">
      <w:rPr>
        <w:sz w:val="20"/>
        <w:szCs w:val="20"/>
      </w:rPr>
      <w:t>Autoinjektory</w:t>
    </w:r>
    <w:proofErr w:type="spellEnd"/>
    <w:r w:rsidRPr="00190346">
      <w:rPr>
        <w:sz w:val="20"/>
        <w:szCs w:val="20"/>
      </w:rPr>
      <w:t xml:space="preserve">“, výzva č. </w:t>
    </w:r>
    <w:r w:rsidR="002034DE">
      <w:rPr>
        <w:sz w:val="20"/>
        <w:szCs w:val="20"/>
      </w:rPr>
      <w:t>2</w:t>
    </w:r>
    <w:r w:rsidRPr="00190346">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DAD6" w14:textId="4441EB78" w:rsidR="00190346" w:rsidRPr="00190346" w:rsidRDefault="00190346">
    <w:pPr>
      <w:pStyle w:val="Pta"/>
      <w:rPr>
        <w:sz w:val="20"/>
        <w:szCs w:val="20"/>
      </w:rPr>
    </w:pPr>
    <w:r w:rsidRPr="00190346">
      <w:rPr>
        <w:sz w:val="20"/>
        <w:szCs w:val="20"/>
      </w:rPr>
      <w:t>Súťažné podklady k výzve v rámci DNS na predmet „</w:t>
    </w:r>
    <w:proofErr w:type="spellStart"/>
    <w:r w:rsidRPr="00190346">
      <w:rPr>
        <w:sz w:val="20"/>
        <w:szCs w:val="20"/>
      </w:rPr>
      <w:t>Autoinjektory</w:t>
    </w:r>
    <w:proofErr w:type="spellEnd"/>
    <w:r w:rsidRPr="00190346">
      <w:rPr>
        <w:sz w:val="20"/>
        <w:szCs w:val="20"/>
      </w:rPr>
      <w:t xml:space="preserve">“, výzva č. </w:t>
    </w:r>
    <w:r w:rsidR="002034DE">
      <w:rPr>
        <w:sz w:val="20"/>
        <w:szCs w:val="20"/>
      </w:rPr>
      <w:t>2</w:t>
    </w:r>
    <w:r w:rsidRPr="0019034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0279" w14:textId="77777777" w:rsidR="00A447B5" w:rsidRDefault="00A447B5">
      <w:pPr>
        <w:spacing w:after="0" w:line="240" w:lineRule="auto"/>
      </w:pPr>
      <w:r>
        <w:separator/>
      </w:r>
    </w:p>
  </w:footnote>
  <w:footnote w:type="continuationSeparator" w:id="0">
    <w:p w14:paraId="53E76D51" w14:textId="77777777" w:rsidR="00A447B5" w:rsidRDefault="00A44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647664"/>
    <w:multiLevelType w:val="hybridMultilevel"/>
    <w:tmpl w:val="62A27F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103FF8"/>
    <w:multiLevelType w:val="hybridMultilevel"/>
    <w:tmpl w:val="7EE242A4"/>
    <w:lvl w:ilvl="0" w:tplc="FB36E7F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3"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4"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1E81D1E"/>
    <w:multiLevelType w:val="hybridMultilevel"/>
    <w:tmpl w:val="7EE242A4"/>
    <w:lvl w:ilvl="0" w:tplc="FB36E7F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5"/>
  </w:num>
  <w:num w:numId="3">
    <w:abstractNumId w:val="14"/>
  </w:num>
  <w:num w:numId="4">
    <w:abstractNumId w:val="9"/>
  </w:num>
  <w:num w:numId="5">
    <w:abstractNumId w:val="5"/>
  </w:num>
  <w:num w:numId="6">
    <w:abstractNumId w:val="8"/>
  </w:num>
  <w:num w:numId="7">
    <w:abstractNumId w:val="18"/>
  </w:num>
  <w:num w:numId="8">
    <w:abstractNumId w:val="21"/>
  </w:num>
  <w:num w:numId="9">
    <w:abstractNumId w:val="11"/>
  </w:num>
  <w:num w:numId="10">
    <w:abstractNumId w:val="10"/>
  </w:num>
  <w:num w:numId="11">
    <w:abstractNumId w:val="22"/>
  </w:num>
  <w:num w:numId="12">
    <w:abstractNumId w:val="19"/>
  </w:num>
  <w:num w:numId="13">
    <w:abstractNumId w:val="16"/>
  </w:num>
  <w:num w:numId="14">
    <w:abstractNumId w:val="3"/>
  </w:num>
  <w:num w:numId="15">
    <w:abstractNumId w:val="20"/>
  </w:num>
  <w:num w:numId="16">
    <w:abstractNumId w:val="13"/>
  </w:num>
  <w:num w:numId="17">
    <w:abstractNumId w:val="2"/>
  </w:num>
  <w:num w:numId="18">
    <w:abstractNumId w:val="12"/>
  </w:num>
  <w:num w:numId="19">
    <w:abstractNumId w:val="1"/>
  </w:num>
  <w:num w:numId="20">
    <w:abstractNumId w:val="0"/>
  </w:num>
  <w:num w:numId="21">
    <w:abstractNumId w:val="4"/>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2DE9"/>
    <w:rsid w:val="0000691A"/>
    <w:rsid w:val="00007B29"/>
    <w:rsid w:val="00020541"/>
    <w:rsid w:val="00035B3F"/>
    <w:rsid w:val="000408E0"/>
    <w:rsid w:val="0004447B"/>
    <w:rsid w:val="000463A6"/>
    <w:rsid w:val="00047F00"/>
    <w:rsid w:val="00051449"/>
    <w:rsid w:val="000518B7"/>
    <w:rsid w:val="00055912"/>
    <w:rsid w:val="00072440"/>
    <w:rsid w:val="00075199"/>
    <w:rsid w:val="00076547"/>
    <w:rsid w:val="00077D56"/>
    <w:rsid w:val="00087419"/>
    <w:rsid w:val="000975B4"/>
    <w:rsid w:val="000B0804"/>
    <w:rsid w:val="000B325F"/>
    <w:rsid w:val="000B7FFD"/>
    <w:rsid w:val="000C1112"/>
    <w:rsid w:val="000D38D3"/>
    <w:rsid w:val="000D484A"/>
    <w:rsid w:val="000D648E"/>
    <w:rsid w:val="000F3906"/>
    <w:rsid w:val="0011469E"/>
    <w:rsid w:val="001203D4"/>
    <w:rsid w:val="0013359B"/>
    <w:rsid w:val="001410FA"/>
    <w:rsid w:val="00143006"/>
    <w:rsid w:val="001430CA"/>
    <w:rsid w:val="00151576"/>
    <w:rsid w:val="00152092"/>
    <w:rsid w:val="00154961"/>
    <w:rsid w:val="00160632"/>
    <w:rsid w:val="00173A18"/>
    <w:rsid w:val="00180053"/>
    <w:rsid w:val="00190346"/>
    <w:rsid w:val="0019096A"/>
    <w:rsid w:val="001A1203"/>
    <w:rsid w:val="001B0A8E"/>
    <w:rsid w:val="001B4044"/>
    <w:rsid w:val="001B405D"/>
    <w:rsid w:val="001C2A50"/>
    <w:rsid w:val="001C3182"/>
    <w:rsid w:val="001C47B7"/>
    <w:rsid w:val="001C73CB"/>
    <w:rsid w:val="001E28A0"/>
    <w:rsid w:val="001E39AC"/>
    <w:rsid w:val="001E796D"/>
    <w:rsid w:val="001F2866"/>
    <w:rsid w:val="001F330A"/>
    <w:rsid w:val="001F4B1E"/>
    <w:rsid w:val="002034DE"/>
    <w:rsid w:val="00216430"/>
    <w:rsid w:val="00224F41"/>
    <w:rsid w:val="00227EB4"/>
    <w:rsid w:val="00230931"/>
    <w:rsid w:val="00240CF6"/>
    <w:rsid w:val="002477C0"/>
    <w:rsid w:val="00265BBA"/>
    <w:rsid w:val="00270E72"/>
    <w:rsid w:val="00273FB3"/>
    <w:rsid w:val="00284E4C"/>
    <w:rsid w:val="00285CBD"/>
    <w:rsid w:val="002913F5"/>
    <w:rsid w:val="002A1620"/>
    <w:rsid w:val="002A36E0"/>
    <w:rsid w:val="002A763E"/>
    <w:rsid w:val="002B32CB"/>
    <w:rsid w:val="002B35D2"/>
    <w:rsid w:val="002B6934"/>
    <w:rsid w:val="002B6C97"/>
    <w:rsid w:val="002B72FB"/>
    <w:rsid w:val="002C5454"/>
    <w:rsid w:val="002D13B1"/>
    <w:rsid w:val="002D38E6"/>
    <w:rsid w:val="002D56A8"/>
    <w:rsid w:val="002D60DD"/>
    <w:rsid w:val="002E0330"/>
    <w:rsid w:val="002E16DC"/>
    <w:rsid w:val="002F1E1D"/>
    <w:rsid w:val="002F3BDE"/>
    <w:rsid w:val="002F6C7C"/>
    <w:rsid w:val="002F6D48"/>
    <w:rsid w:val="002F7972"/>
    <w:rsid w:val="00303C43"/>
    <w:rsid w:val="00311A16"/>
    <w:rsid w:val="00313324"/>
    <w:rsid w:val="00317D6D"/>
    <w:rsid w:val="00325B1D"/>
    <w:rsid w:val="003356BD"/>
    <w:rsid w:val="003373CD"/>
    <w:rsid w:val="00344CC6"/>
    <w:rsid w:val="0034704D"/>
    <w:rsid w:val="00351B83"/>
    <w:rsid w:val="00354B8F"/>
    <w:rsid w:val="00355F7A"/>
    <w:rsid w:val="003765FD"/>
    <w:rsid w:val="003767AD"/>
    <w:rsid w:val="00377671"/>
    <w:rsid w:val="00395552"/>
    <w:rsid w:val="003C22D0"/>
    <w:rsid w:val="003D411F"/>
    <w:rsid w:val="003E6B12"/>
    <w:rsid w:val="003F0FE4"/>
    <w:rsid w:val="003F72A4"/>
    <w:rsid w:val="00401FC4"/>
    <w:rsid w:val="00402134"/>
    <w:rsid w:val="00403F6A"/>
    <w:rsid w:val="00406BA3"/>
    <w:rsid w:val="004122AB"/>
    <w:rsid w:val="00417F7C"/>
    <w:rsid w:val="00433AB4"/>
    <w:rsid w:val="004367A1"/>
    <w:rsid w:val="004518BF"/>
    <w:rsid w:val="00452E6E"/>
    <w:rsid w:val="004679AC"/>
    <w:rsid w:val="00467F37"/>
    <w:rsid w:val="00475B04"/>
    <w:rsid w:val="00490E7D"/>
    <w:rsid w:val="004938D1"/>
    <w:rsid w:val="004961C9"/>
    <w:rsid w:val="004E3683"/>
    <w:rsid w:val="004F5A79"/>
    <w:rsid w:val="00501B0E"/>
    <w:rsid w:val="00503E20"/>
    <w:rsid w:val="00511755"/>
    <w:rsid w:val="00521A67"/>
    <w:rsid w:val="00522C13"/>
    <w:rsid w:val="00527BF0"/>
    <w:rsid w:val="005342F0"/>
    <w:rsid w:val="00537861"/>
    <w:rsid w:val="005508E0"/>
    <w:rsid w:val="00551408"/>
    <w:rsid w:val="00552854"/>
    <w:rsid w:val="0055321C"/>
    <w:rsid w:val="00553FA1"/>
    <w:rsid w:val="00555B1D"/>
    <w:rsid w:val="00593550"/>
    <w:rsid w:val="00597BA3"/>
    <w:rsid w:val="005A780B"/>
    <w:rsid w:val="005C3D9B"/>
    <w:rsid w:val="005F4303"/>
    <w:rsid w:val="005F4D8C"/>
    <w:rsid w:val="00600758"/>
    <w:rsid w:val="00600D5C"/>
    <w:rsid w:val="0061395F"/>
    <w:rsid w:val="006230D4"/>
    <w:rsid w:val="00624394"/>
    <w:rsid w:val="00632095"/>
    <w:rsid w:val="00634519"/>
    <w:rsid w:val="006447BC"/>
    <w:rsid w:val="00654AAE"/>
    <w:rsid w:val="006618B4"/>
    <w:rsid w:val="006731AD"/>
    <w:rsid w:val="0068040D"/>
    <w:rsid w:val="0068243E"/>
    <w:rsid w:val="00685139"/>
    <w:rsid w:val="006B0C8B"/>
    <w:rsid w:val="006B1EED"/>
    <w:rsid w:val="006C2A8D"/>
    <w:rsid w:val="006C6148"/>
    <w:rsid w:val="006C75E9"/>
    <w:rsid w:val="006D78B4"/>
    <w:rsid w:val="006E781B"/>
    <w:rsid w:val="006F6BED"/>
    <w:rsid w:val="006F7C11"/>
    <w:rsid w:val="007001B4"/>
    <w:rsid w:val="00707E4A"/>
    <w:rsid w:val="007322CC"/>
    <w:rsid w:val="00732AFD"/>
    <w:rsid w:val="00735F99"/>
    <w:rsid w:val="0075248F"/>
    <w:rsid w:val="00770F39"/>
    <w:rsid w:val="00773521"/>
    <w:rsid w:val="00774712"/>
    <w:rsid w:val="00783757"/>
    <w:rsid w:val="007B26AE"/>
    <w:rsid w:val="007B2902"/>
    <w:rsid w:val="007C53F1"/>
    <w:rsid w:val="007D3AD6"/>
    <w:rsid w:val="007E7AED"/>
    <w:rsid w:val="00827728"/>
    <w:rsid w:val="00833CFB"/>
    <w:rsid w:val="00835A67"/>
    <w:rsid w:val="00846DD1"/>
    <w:rsid w:val="008474E9"/>
    <w:rsid w:val="00885F59"/>
    <w:rsid w:val="00894C2F"/>
    <w:rsid w:val="00895419"/>
    <w:rsid w:val="008A0E6A"/>
    <w:rsid w:val="008A698A"/>
    <w:rsid w:val="008B0128"/>
    <w:rsid w:val="008B78B0"/>
    <w:rsid w:val="008C223D"/>
    <w:rsid w:val="008D787D"/>
    <w:rsid w:val="008E2485"/>
    <w:rsid w:val="008E43E0"/>
    <w:rsid w:val="008E70BC"/>
    <w:rsid w:val="008F3020"/>
    <w:rsid w:val="008F46A6"/>
    <w:rsid w:val="0090235B"/>
    <w:rsid w:val="00904A55"/>
    <w:rsid w:val="009139B8"/>
    <w:rsid w:val="009241E6"/>
    <w:rsid w:val="00930BA1"/>
    <w:rsid w:val="00932BE7"/>
    <w:rsid w:val="00933A1D"/>
    <w:rsid w:val="00937BA4"/>
    <w:rsid w:val="00940C4F"/>
    <w:rsid w:val="00941D92"/>
    <w:rsid w:val="00947729"/>
    <w:rsid w:val="00955D62"/>
    <w:rsid w:val="00955ED2"/>
    <w:rsid w:val="00957AE6"/>
    <w:rsid w:val="009767BC"/>
    <w:rsid w:val="00977F34"/>
    <w:rsid w:val="00985AB2"/>
    <w:rsid w:val="00995B28"/>
    <w:rsid w:val="009A6A58"/>
    <w:rsid w:val="009A6EA1"/>
    <w:rsid w:val="009B74A0"/>
    <w:rsid w:val="009C0EB0"/>
    <w:rsid w:val="009C54C5"/>
    <w:rsid w:val="009D43CC"/>
    <w:rsid w:val="009D7B26"/>
    <w:rsid w:val="009E05DF"/>
    <w:rsid w:val="009F1B30"/>
    <w:rsid w:val="009F20BA"/>
    <w:rsid w:val="009F66FD"/>
    <w:rsid w:val="00A00828"/>
    <w:rsid w:val="00A12FD9"/>
    <w:rsid w:val="00A17FF1"/>
    <w:rsid w:val="00A27C46"/>
    <w:rsid w:val="00A30E17"/>
    <w:rsid w:val="00A37FC3"/>
    <w:rsid w:val="00A408F5"/>
    <w:rsid w:val="00A447B5"/>
    <w:rsid w:val="00A63DDC"/>
    <w:rsid w:val="00A65E8F"/>
    <w:rsid w:val="00A85D45"/>
    <w:rsid w:val="00A90973"/>
    <w:rsid w:val="00AA311F"/>
    <w:rsid w:val="00AA53DB"/>
    <w:rsid w:val="00AB564A"/>
    <w:rsid w:val="00AC0982"/>
    <w:rsid w:val="00B0168B"/>
    <w:rsid w:val="00B05462"/>
    <w:rsid w:val="00B160E0"/>
    <w:rsid w:val="00B176FA"/>
    <w:rsid w:val="00B4318A"/>
    <w:rsid w:val="00B55063"/>
    <w:rsid w:val="00B67A45"/>
    <w:rsid w:val="00B81C46"/>
    <w:rsid w:val="00B93808"/>
    <w:rsid w:val="00B93E3B"/>
    <w:rsid w:val="00B94015"/>
    <w:rsid w:val="00B95DB9"/>
    <w:rsid w:val="00BA1C19"/>
    <w:rsid w:val="00BA2324"/>
    <w:rsid w:val="00BA51B8"/>
    <w:rsid w:val="00BB1B56"/>
    <w:rsid w:val="00BB30CA"/>
    <w:rsid w:val="00BB51D2"/>
    <w:rsid w:val="00BC2E33"/>
    <w:rsid w:val="00BD136D"/>
    <w:rsid w:val="00BE2AA2"/>
    <w:rsid w:val="00BF14B8"/>
    <w:rsid w:val="00BF26E6"/>
    <w:rsid w:val="00C00877"/>
    <w:rsid w:val="00C039BF"/>
    <w:rsid w:val="00C0603D"/>
    <w:rsid w:val="00C14160"/>
    <w:rsid w:val="00C21F02"/>
    <w:rsid w:val="00C343BC"/>
    <w:rsid w:val="00C35028"/>
    <w:rsid w:val="00C446E8"/>
    <w:rsid w:val="00C46B1B"/>
    <w:rsid w:val="00C507B8"/>
    <w:rsid w:val="00C5429B"/>
    <w:rsid w:val="00C60C50"/>
    <w:rsid w:val="00C64295"/>
    <w:rsid w:val="00C762BE"/>
    <w:rsid w:val="00C839CF"/>
    <w:rsid w:val="00C95C39"/>
    <w:rsid w:val="00CC31C0"/>
    <w:rsid w:val="00CD0523"/>
    <w:rsid w:val="00CD586C"/>
    <w:rsid w:val="00CE0BF8"/>
    <w:rsid w:val="00CE2F20"/>
    <w:rsid w:val="00CE6064"/>
    <w:rsid w:val="00CF54CB"/>
    <w:rsid w:val="00CF6586"/>
    <w:rsid w:val="00CF7292"/>
    <w:rsid w:val="00D01380"/>
    <w:rsid w:val="00D026DC"/>
    <w:rsid w:val="00D0302A"/>
    <w:rsid w:val="00D13337"/>
    <w:rsid w:val="00D3141E"/>
    <w:rsid w:val="00D37CC1"/>
    <w:rsid w:val="00D438EE"/>
    <w:rsid w:val="00D473F2"/>
    <w:rsid w:val="00D626E3"/>
    <w:rsid w:val="00D62D06"/>
    <w:rsid w:val="00D72208"/>
    <w:rsid w:val="00D74A45"/>
    <w:rsid w:val="00D75E2C"/>
    <w:rsid w:val="00D77404"/>
    <w:rsid w:val="00D80EFF"/>
    <w:rsid w:val="00D8297E"/>
    <w:rsid w:val="00D96EC3"/>
    <w:rsid w:val="00DA4E03"/>
    <w:rsid w:val="00DD00D5"/>
    <w:rsid w:val="00DD2491"/>
    <w:rsid w:val="00DD3232"/>
    <w:rsid w:val="00DD62B1"/>
    <w:rsid w:val="00DD66A4"/>
    <w:rsid w:val="00DF189D"/>
    <w:rsid w:val="00DF2DD5"/>
    <w:rsid w:val="00DF5015"/>
    <w:rsid w:val="00DF6A7C"/>
    <w:rsid w:val="00E03818"/>
    <w:rsid w:val="00E12FEE"/>
    <w:rsid w:val="00E1459B"/>
    <w:rsid w:val="00E26A10"/>
    <w:rsid w:val="00E30271"/>
    <w:rsid w:val="00E30778"/>
    <w:rsid w:val="00E30EB3"/>
    <w:rsid w:val="00E349F0"/>
    <w:rsid w:val="00E37F0D"/>
    <w:rsid w:val="00E42588"/>
    <w:rsid w:val="00E512CE"/>
    <w:rsid w:val="00E602FC"/>
    <w:rsid w:val="00E61E9E"/>
    <w:rsid w:val="00E63BE1"/>
    <w:rsid w:val="00E73EA3"/>
    <w:rsid w:val="00E849BC"/>
    <w:rsid w:val="00E96B26"/>
    <w:rsid w:val="00EA4A61"/>
    <w:rsid w:val="00EC5CA1"/>
    <w:rsid w:val="00ED0D6E"/>
    <w:rsid w:val="00ED151F"/>
    <w:rsid w:val="00ED79A9"/>
    <w:rsid w:val="00EF0CDF"/>
    <w:rsid w:val="00EF776C"/>
    <w:rsid w:val="00EF7C70"/>
    <w:rsid w:val="00F12C32"/>
    <w:rsid w:val="00F17507"/>
    <w:rsid w:val="00F22B0C"/>
    <w:rsid w:val="00F30319"/>
    <w:rsid w:val="00F3752C"/>
    <w:rsid w:val="00F47EE1"/>
    <w:rsid w:val="00F635C0"/>
    <w:rsid w:val="00F66440"/>
    <w:rsid w:val="00F71F75"/>
    <w:rsid w:val="00F864E5"/>
    <w:rsid w:val="00FA1888"/>
    <w:rsid w:val="00FA441B"/>
    <w:rsid w:val="00FA7480"/>
    <w:rsid w:val="00FB0878"/>
    <w:rsid w:val="00FB151E"/>
    <w:rsid w:val="00FC0E76"/>
    <w:rsid w:val="00FD1F14"/>
    <w:rsid w:val="00FD4DB0"/>
    <w:rsid w:val="00FE1BB1"/>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D72208"/>
    <w:rPr>
      <w:color w:val="0563C1" w:themeColor="hyperlink"/>
      <w:u w:val="single"/>
    </w:rPr>
  </w:style>
  <w:style w:type="character" w:styleId="Nevyrieenzmienka">
    <w:name w:val="Unresolved Mention"/>
    <w:basedOn w:val="Predvolenpsmoodseku"/>
    <w:uiPriority w:val="99"/>
    <w:semiHidden/>
    <w:unhideWhenUsed/>
    <w:rsid w:val="00D7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ikola.kopkova@mil.sk" TargetMode="External"/><Relationship Id="rId2" Type="http://schemas.openxmlformats.org/officeDocument/2006/relationships/numbering" Target="numbering.xml"/><Relationship Id="rId16" Type="http://schemas.openxmlformats.org/officeDocument/2006/relationships/hyperlink" Target="mailto:stanislav.sikel@mil.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16</Pages>
  <Words>6162</Words>
  <Characters>35126</Characters>
  <Application>Microsoft Office Word</Application>
  <DocSecurity>0</DocSecurity>
  <Lines>292</Lines>
  <Paragraphs>82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KRUPA Peter</cp:lastModifiedBy>
  <cp:revision>17</cp:revision>
  <cp:lastPrinted>2025-08-11T09:31:00Z</cp:lastPrinted>
  <dcterms:created xsi:type="dcterms:W3CDTF">2025-08-11T09:32:00Z</dcterms:created>
  <dcterms:modified xsi:type="dcterms:W3CDTF">2026-06-10T07:31:00Z</dcterms:modified>
</cp:coreProperties>
</file>