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AA6" w:rsidRDefault="00534AA6">
      <w:pPr>
        <w:pStyle w:val="Nzev"/>
      </w:pPr>
    </w:p>
    <w:p w:rsidR="00534AA6" w:rsidRDefault="001936CC">
      <w:pPr>
        <w:pStyle w:val="Nzev"/>
      </w:pPr>
      <w:r>
        <w:t>RÁMCOVÁ KUPNÍ SMLOUVA</w:t>
      </w:r>
    </w:p>
    <w:p w:rsidR="00534AA6" w:rsidRDefault="001936CC">
      <w:pPr>
        <w:jc w:val="center"/>
      </w:pPr>
      <w:r>
        <w:t xml:space="preserve">uzavřená dle </w:t>
      </w:r>
      <w:proofErr w:type="spellStart"/>
      <w:r>
        <w:t>ust</w:t>
      </w:r>
      <w:proofErr w:type="spellEnd"/>
      <w:r>
        <w:t xml:space="preserve">. § 2079 a </w:t>
      </w:r>
      <w:proofErr w:type="spellStart"/>
      <w:r>
        <w:t>násl</w:t>
      </w:r>
      <w:proofErr w:type="spellEnd"/>
      <w:r>
        <w:t>. zák. č. 89/2012 Sb. Sb. občanský zákoník v platném znění</w:t>
      </w:r>
    </w:p>
    <w:p w:rsidR="00534AA6" w:rsidRDefault="00534AA6"/>
    <w:p w:rsidR="00534AA6" w:rsidRDefault="00534AA6"/>
    <w:p w:rsidR="00534AA6" w:rsidRDefault="00534AA6">
      <w:pPr>
        <w:rPr>
          <w:b/>
        </w:rPr>
      </w:pPr>
    </w:p>
    <w:p w:rsidR="00534AA6" w:rsidRDefault="001936CC">
      <w:pPr>
        <w:jc w:val="both"/>
      </w:pPr>
      <w:r>
        <w:rPr>
          <w:b/>
          <w:bCs/>
        </w:rPr>
        <w:t>kterou uzavřeli:</w:t>
      </w:r>
    </w:p>
    <w:p w:rsidR="00534AA6" w:rsidRDefault="00534AA6">
      <w:pPr>
        <w:pStyle w:val="Heading3"/>
        <w:ind w:left="540"/>
        <w:jc w:val="both"/>
      </w:pPr>
    </w:p>
    <w:p w:rsidR="00534AA6" w:rsidRDefault="00534AA6">
      <w:pPr>
        <w:jc w:val="both"/>
        <w:rPr>
          <w:b/>
          <w:bCs/>
        </w:rPr>
      </w:pPr>
    </w:p>
    <w:p w:rsidR="00534AA6" w:rsidRDefault="001936CC">
      <w:pPr>
        <w:tabs>
          <w:tab w:val="left" w:pos="567"/>
          <w:tab w:val="left" w:pos="2665"/>
          <w:tab w:val="left" w:pos="2835"/>
        </w:tabs>
      </w:pPr>
      <w:r>
        <w:rPr>
          <w:b/>
        </w:rPr>
        <w:t>Prodávající</w:t>
      </w:r>
      <w:r>
        <w:rPr>
          <w:b/>
        </w:rPr>
        <w:tab/>
      </w:r>
      <w:r w:rsidR="003E1EDD">
        <w:rPr>
          <w:b/>
        </w:rPr>
        <w:tab/>
      </w:r>
      <w:r>
        <w:rPr>
          <w:b/>
        </w:rPr>
        <w:t>:</w:t>
      </w:r>
      <w:r>
        <w:tab/>
      </w:r>
    </w:p>
    <w:p w:rsidR="00534AA6" w:rsidRDefault="001936CC">
      <w:pPr>
        <w:tabs>
          <w:tab w:val="left" w:pos="567"/>
          <w:tab w:val="left" w:pos="2665"/>
          <w:tab w:val="left" w:pos="2835"/>
        </w:tabs>
      </w:pPr>
      <w:r>
        <w:t>Sídlo</w:t>
      </w:r>
      <w:r>
        <w:tab/>
      </w:r>
      <w:r>
        <w:tab/>
      </w:r>
      <w:r w:rsidR="003E1EDD">
        <w:tab/>
      </w:r>
      <w:r>
        <w:t xml:space="preserve">:  </w:t>
      </w:r>
    </w:p>
    <w:p w:rsidR="00534AA6" w:rsidRDefault="001936CC">
      <w:pPr>
        <w:tabs>
          <w:tab w:val="left" w:pos="567"/>
          <w:tab w:val="left" w:pos="2665"/>
          <w:tab w:val="left" w:pos="2835"/>
        </w:tabs>
      </w:pPr>
      <w:r>
        <w:t>Zastoupena</w:t>
      </w:r>
      <w:r>
        <w:tab/>
      </w:r>
      <w:r w:rsidR="003E1EDD">
        <w:tab/>
      </w:r>
      <w:r>
        <w:t>:</w:t>
      </w:r>
    </w:p>
    <w:p w:rsidR="00534AA6" w:rsidRDefault="001936CC">
      <w:pPr>
        <w:tabs>
          <w:tab w:val="left" w:pos="567"/>
          <w:tab w:val="left" w:pos="2665"/>
          <w:tab w:val="left" w:pos="2835"/>
        </w:tabs>
      </w:pPr>
      <w:r>
        <w:t>IČ, DIČ</w:t>
      </w:r>
      <w:r>
        <w:tab/>
      </w:r>
      <w:r w:rsidR="003E1EDD">
        <w:tab/>
      </w:r>
      <w:r>
        <w:t>:</w:t>
      </w:r>
      <w:r>
        <w:tab/>
      </w:r>
    </w:p>
    <w:p w:rsidR="00534AA6" w:rsidRDefault="001936CC">
      <w:pPr>
        <w:tabs>
          <w:tab w:val="left" w:pos="567"/>
          <w:tab w:val="left" w:pos="2665"/>
          <w:tab w:val="left" w:pos="2835"/>
        </w:tabs>
      </w:pPr>
      <w:r>
        <w:t>Bankovní spojení</w:t>
      </w:r>
      <w:r>
        <w:tab/>
      </w:r>
      <w:r w:rsidR="003E1EDD">
        <w:tab/>
      </w:r>
      <w:r>
        <w:t>:</w:t>
      </w:r>
      <w:r>
        <w:tab/>
      </w:r>
    </w:p>
    <w:p w:rsidR="00534AA6" w:rsidRDefault="001936CC">
      <w:pPr>
        <w:tabs>
          <w:tab w:val="left" w:pos="567"/>
          <w:tab w:val="left" w:pos="2665"/>
          <w:tab w:val="left" w:pos="2835"/>
        </w:tabs>
      </w:pPr>
      <w:r>
        <w:t>Zápis v OR</w:t>
      </w:r>
      <w:r>
        <w:tab/>
      </w:r>
      <w:r w:rsidR="003E1EDD">
        <w:tab/>
      </w:r>
      <w:r>
        <w:t>:</w:t>
      </w:r>
      <w:r>
        <w:tab/>
      </w:r>
    </w:p>
    <w:p w:rsidR="00534AA6" w:rsidRDefault="001936CC">
      <w:r>
        <w:tab/>
        <w:t>/dále jen „prodávající“/</w:t>
      </w:r>
    </w:p>
    <w:p w:rsidR="00534AA6" w:rsidRDefault="001936CC">
      <w:pPr>
        <w:jc w:val="both"/>
      </w:pPr>
      <w:r>
        <w:t>a</w:t>
      </w:r>
    </w:p>
    <w:p w:rsidR="00534AA6" w:rsidRDefault="00534AA6">
      <w:pPr>
        <w:jc w:val="both"/>
      </w:pPr>
    </w:p>
    <w:p w:rsidR="00534AA6" w:rsidRDefault="001936CC">
      <w:pPr>
        <w:jc w:val="both"/>
      </w:pPr>
      <w:r>
        <w:rPr>
          <w:b/>
        </w:rPr>
        <w:t xml:space="preserve">Kupující </w:t>
      </w:r>
      <w:r>
        <w:tab/>
      </w:r>
      <w:r>
        <w:tab/>
        <w:t xml:space="preserve">            </w:t>
      </w:r>
      <w:r>
        <w:rPr>
          <w:b/>
        </w:rPr>
        <w:t xml:space="preserve">: </w:t>
      </w:r>
      <w:r>
        <w:rPr>
          <w:b/>
          <w:bCs/>
          <w:szCs w:val="20"/>
        </w:rPr>
        <w:t>Nemocnice Kyjov, příspěvková organizace</w:t>
      </w:r>
    </w:p>
    <w:p w:rsidR="00534AA6" w:rsidRDefault="001936CC">
      <w:pPr>
        <w:jc w:val="both"/>
        <w:rPr>
          <w:bCs/>
        </w:rPr>
      </w:pPr>
      <w:r>
        <w:t>Sídlo</w:t>
      </w:r>
      <w:r>
        <w:tab/>
      </w:r>
      <w:r>
        <w:tab/>
      </w:r>
      <w:r>
        <w:tab/>
      </w:r>
      <w:r>
        <w:tab/>
        <w:t xml:space="preserve">: </w:t>
      </w:r>
      <w:proofErr w:type="spellStart"/>
      <w:r>
        <w:rPr>
          <w:bCs/>
        </w:rPr>
        <w:t>Strážovská</w:t>
      </w:r>
      <w:proofErr w:type="spellEnd"/>
      <w:r>
        <w:rPr>
          <w:bCs/>
        </w:rPr>
        <w:t xml:space="preserve"> 1247/22, 697 01 Kyjov</w:t>
      </w:r>
    </w:p>
    <w:p w:rsidR="00534AA6" w:rsidRDefault="001936CC">
      <w:pPr>
        <w:jc w:val="both"/>
        <w:rPr>
          <w:bCs/>
        </w:rPr>
      </w:pPr>
      <w:r>
        <w:rPr>
          <w:bCs/>
        </w:rPr>
        <w:t xml:space="preserve">zastoupená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Ing. Mgr. Lubomír </w:t>
      </w:r>
      <w:proofErr w:type="spellStart"/>
      <w:r>
        <w:rPr>
          <w:bCs/>
        </w:rPr>
        <w:t>Wenzl</w:t>
      </w:r>
      <w:proofErr w:type="spellEnd"/>
    </w:p>
    <w:p w:rsidR="00534AA6" w:rsidRDefault="001936CC">
      <w:pPr>
        <w:ind w:left="2124" w:firstLine="708"/>
        <w:jc w:val="both"/>
        <w:rPr>
          <w:bCs/>
        </w:rPr>
      </w:pPr>
      <w:r>
        <w:rPr>
          <w:bCs/>
        </w:rPr>
        <w:t xml:space="preserve">  ředitel</w:t>
      </w:r>
    </w:p>
    <w:p w:rsidR="00534AA6" w:rsidRDefault="001936CC">
      <w:pPr>
        <w:jc w:val="both"/>
        <w:rPr>
          <w:bCs/>
        </w:rPr>
      </w:pPr>
      <w:r>
        <w:rPr>
          <w:bCs/>
        </w:rPr>
        <w:t xml:space="preserve">IČ, DIČ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 00226912, CZ00226912</w:t>
      </w:r>
    </w:p>
    <w:p w:rsidR="00534AA6" w:rsidRDefault="001936CC">
      <w:pPr>
        <w:jc w:val="both"/>
        <w:rPr>
          <w:bCs/>
        </w:rPr>
      </w:pPr>
      <w:proofErr w:type="gramStart"/>
      <w:r>
        <w:rPr>
          <w:bCs/>
        </w:rPr>
        <w:t>Bank</w:t>
      </w:r>
      <w:proofErr w:type="gramEnd"/>
      <w:r w:rsidR="00EE02DF">
        <w:rPr>
          <w:bCs/>
        </w:rPr>
        <w:t>.</w:t>
      </w:r>
      <w:proofErr w:type="gramStart"/>
      <w:r w:rsidR="00EE02DF">
        <w:rPr>
          <w:bCs/>
        </w:rPr>
        <w:t>spojení</w:t>
      </w:r>
      <w:proofErr w:type="gramEnd"/>
      <w:r w:rsidR="00EE02DF">
        <w:rPr>
          <w:bCs/>
        </w:rPr>
        <w:t xml:space="preserve"> </w:t>
      </w:r>
      <w:r w:rsidR="00EE02DF">
        <w:rPr>
          <w:bCs/>
        </w:rPr>
        <w:tab/>
      </w:r>
      <w:r w:rsidR="00EE02DF">
        <w:rPr>
          <w:bCs/>
        </w:rPr>
        <w:tab/>
      </w:r>
      <w:r w:rsidR="00EE02DF">
        <w:rPr>
          <w:bCs/>
        </w:rPr>
        <w:tab/>
        <w:t>: Komerční banka a.</w:t>
      </w:r>
      <w:r>
        <w:rPr>
          <w:bCs/>
        </w:rPr>
        <w:t>s., 12038671/0100</w:t>
      </w:r>
    </w:p>
    <w:p w:rsidR="00534AA6" w:rsidRDefault="001936CC">
      <w:pPr>
        <w:jc w:val="both"/>
      </w:pPr>
      <w:r>
        <w:rPr>
          <w:bCs/>
        </w:rPr>
        <w:t>Zápis v OR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: Krajský soud v Brně, odd. </w:t>
      </w:r>
      <w:proofErr w:type="spellStart"/>
      <w:r>
        <w:rPr>
          <w:bCs/>
        </w:rPr>
        <w:t>Pr</w:t>
      </w:r>
      <w:proofErr w:type="spellEnd"/>
      <w:r>
        <w:rPr>
          <w:bCs/>
        </w:rPr>
        <w:t>, vložka 1230</w:t>
      </w:r>
    </w:p>
    <w:p w:rsidR="00534AA6" w:rsidRDefault="001936CC">
      <w:pPr>
        <w:jc w:val="both"/>
      </w:pPr>
      <w:r>
        <w:tab/>
        <w:t>/dále jen „kupující“/</w:t>
      </w:r>
    </w:p>
    <w:p w:rsidR="00534AA6" w:rsidRDefault="00534AA6"/>
    <w:p w:rsidR="00534AA6" w:rsidRDefault="001936CC">
      <w:pPr>
        <w:jc w:val="both"/>
      </w:pPr>
      <w:r>
        <w:t xml:space="preserve">Tato smlouva </w:t>
      </w:r>
      <w:r>
        <w:rPr>
          <w:rFonts w:cs="Arial"/>
          <w:color w:val="000000"/>
        </w:rPr>
        <w:t>je uzavíraná mezi shora uvedenými smluvními stranami na základě výsledků výběrového řízení na veřejnou zakázku malého rozsahu na dodávky</w:t>
      </w:r>
      <w:r w:rsidR="0014149E">
        <w:rPr>
          <w:rFonts w:cs="Arial"/>
          <w:color w:val="000000"/>
        </w:rPr>
        <w:t xml:space="preserve"> </w:t>
      </w:r>
      <w:r>
        <w:rPr>
          <w:rFonts w:cs="Arial"/>
          <w:b/>
          <w:color w:val="000000"/>
          <w:u w:val="single"/>
        </w:rPr>
        <w:t xml:space="preserve">„Dodávky diagnostických souprav pro stanovení </w:t>
      </w:r>
      <w:proofErr w:type="spellStart"/>
      <w:r>
        <w:rPr>
          <w:rFonts w:cs="Arial"/>
          <w:b/>
          <w:color w:val="000000"/>
          <w:u w:val="single"/>
        </w:rPr>
        <w:t>natriure</w:t>
      </w:r>
      <w:r w:rsidR="00EE02DF">
        <w:rPr>
          <w:rFonts w:cs="Arial"/>
          <w:b/>
          <w:color w:val="000000"/>
          <w:u w:val="single"/>
        </w:rPr>
        <w:t>tického</w:t>
      </w:r>
      <w:proofErr w:type="spellEnd"/>
      <w:r w:rsidR="00EE02DF">
        <w:rPr>
          <w:rFonts w:cs="Arial"/>
          <w:b/>
          <w:color w:val="000000"/>
          <w:u w:val="single"/>
        </w:rPr>
        <w:t xml:space="preserve"> peptidu typu B (BNP) na </w:t>
      </w:r>
      <w:r>
        <w:rPr>
          <w:rFonts w:cs="Arial"/>
          <w:b/>
          <w:color w:val="000000"/>
          <w:u w:val="single"/>
        </w:rPr>
        <w:t xml:space="preserve">analyzátoru </w:t>
      </w:r>
      <w:proofErr w:type="spellStart"/>
      <w:r>
        <w:rPr>
          <w:rFonts w:cs="Arial"/>
          <w:b/>
          <w:color w:val="000000"/>
          <w:u w:val="single"/>
        </w:rPr>
        <w:t>UniCel</w:t>
      </w:r>
      <w:proofErr w:type="spellEnd"/>
      <w:r>
        <w:rPr>
          <w:rFonts w:cs="Arial"/>
          <w:b/>
          <w:color w:val="000000"/>
          <w:u w:val="single"/>
        </w:rPr>
        <w:t xml:space="preserve"> </w:t>
      </w:r>
      <w:proofErr w:type="spellStart"/>
      <w:r>
        <w:rPr>
          <w:rFonts w:cs="Arial"/>
          <w:b/>
          <w:color w:val="000000"/>
          <w:u w:val="single"/>
        </w:rPr>
        <w:t>DxI</w:t>
      </w:r>
      <w:proofErr w:type="spellEnd"/>
      <w:r>
        <w:rPr>
          <w:rFonts w:cs="Arial"/>
          <w:b/>
          <w:color w:val="000000"/>
          <w:u w:val="single"/>
        </w:rPr>
        <w:t xml:space="preserve"> 800“</w:t>
      </w:r>
      <w:r>
        <w:rPr>
          <w:rFonts w:cs="Arial"/>
          <w:color w:val="000000"/>
        </w:rPr>
        <w:t xml:space="preserve"> a </w:t>
      </w:r>
      <w:r>
        <w:t xml:space="preserve">upravuje vztahy mezi prodávajícím a kupujícím ohledně dodávek diagnostických souprav pro stanovení </w:t>
      </w:r>
      <w:proofErr w:type="spellStart"/>
      <w:r>
        <w:t>natriuretického</w:t>
      </w:r>
      <w:proofErr w:type="spellEnd"/>
      <w:r>
        <w:t xml:space="preserve"> peptidu typu B (BNP) podle potřeb oddělení klinické biochemie. </w:t>
      </w:r>
    </w:p>
    <w:p w:rsidR="00534AA6" w:rsidRDefault="001936CC">
      <w:pPr>
        <w:pStyle w:val="Heading3"/>
        <w:numPr>
          <w:ilvl w:val="0"/>
          <w:numId w:val="1"/>
        </w:numPr>
      </w:pPr>
      <w:r>
        <w:rPr>
          <w:rFonts w:cs="Calibri"/>
          <w:color w:val="000000"/>
        </w:rPr>
        <w:t xml:space="preserve"> </w:t>
      </w:r>
    </w:p>
    <w:p w:rsidR="00534AA6" w:rsidRDefault="001936CC">
      <w:pPr>
        <w:jc w:val="center"/>
      </w:pPr>
      <w:r>
        <w:t>Článek I.</w:t>
      </w:r>
    </w:p>
    <w:p w:rsidR="00534AA6" w:rsidRDefault="001936CC">
      <w:pPr>
        <w:jc w:val="center"/>
      </w:pPr>
      <w:r>
        <w:rPr>
          <w:b/>
        </w:rPr>
        <w:t>Předmět smlouvy</w:t>
      </w:r>
    </w:p>
    <w:p w:rsidR="00534AA6" w:rsidRDefault="00534AA6">
      <w:pPr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0"/>
        </w:numPr>
        <w:tabs>
          <w:tab w:val="left" w:pos="284"/>
        </w:tabs>
        <w:spacing w:before="120"/>
        <w:jc w:val="both"/>
      </w:pPr>
      <w:r>
        <w:t xml:space="preserve">Prodávající se zavazuje dodávat kupujícímu diagnostika a nutný materiál pro stanovení </w:t>
      </w:r>
      <w:proofErr w:type="spellStart"/>
      <w:r>
        <w:t>natriuretického</w:t>
      </w:r>
      <w:proofErr w:type="spellEnd"/>
      <w:r>
        <w:t xml:space="preserve"> peptidu typu B (BNP) na analyzátoru </w:t>
      </w:r>
      <w:proofErr w:type="spellStart"/>
      <w:r>
        <w:t>UniCel</w:t>
      </w:r>
      <w:proofErr w:type="spellEnd"/>
      <w:r>
        <w:t xml:space="preserve"> </w:t>
      </w:r>
      <w:proofErr w:type="spellStart"/>
      <w:r>
        <w:t>DxI</w:t>
      </w:r>
      <w:proofErr w:type="spellEnd"/>
      <w:r>
        <w:t xml:space="preserve"> 800, v množství dle čl. IV odst. 1 této smlouvy (dále jen „předmět koupě“ </w:t>
      </w:r>
      <w:r w:rsidR="00534AA6" w:rsidRPr="0014149E">
        <w:t>nebo „zboží“</w:t>
      </w:r>
      <w:r w:rsidRPr="0014149E">
        <w:t>).</w:t>
      </w:r>
      <w:r>
        <w:t xml:space="preserve"> </w:t>
      </w:r>
      <w:r w:rsidRPr="0014149E">
        <w:t xml:space="preserve">Prodávající umožní kupujícímu nabýt vlastnické právo ke zboží. </w:t>
      </w:r>
    </w:p>
    <w:p w:rsidR="00534AA6" w:rsidRDefault="001936CC" w:rsidP="001936CC">
      <w:pPr>
        <w:pStyle w:val="Odstavecseseznamem"/>
        <w:numPr>
          <w:ilvl w:val="0"/>
          <w:numId w:val="10"/>
        </w:numPr>
        <w:tabs>
          <w:tab w:val="left" w:pos="284"/>
        </w:tabs>
        <w:spacing w:before="120"/>
        <w:jc w:val="both"/>
      </w:pPr>
      <w:r>
        <w:t>Kupující se touto smlouvou zavazuje řádně dodaný předmět koupě od prodávajícího odebírat a platit kupní cenu dle příslušných ustanovení této smlouvy.</w:t>
      </w:r>
    </w:p>
    <w:p w:rsidR="00534AA6" w:rsidRDefault="00534AA6"/>
    <w:p w:rsidR="00534AA6" w:rsidRDefault="00534AA6"/>
    <w:p w:rsidR="00534AA6" w:rsidRDefault="001936CC">
      <w:pPr>
        <w:suppressAutoHyphens w:val="0"/>
      </w:pPr>
      <w:r>
        <w:br w:type="page"/>
      </w:r>
    </w:p>
    <w:p w:rsidR="00534AA6" w:rsidRDefault="001936CC">
      <w:pPr>
        <w:jc w:val="center"/>
      </w:pPr>
      <w:r>
        <w:lastRenderedPageBreak/>
        <w:t>Článek II.</w:t>
      </w:r>
    </w:p>
    <w:p w:rsidR="00534AA6" w:rsidRDefault="001936CC">
      <w:pPr>
        <w:jc w:val="center"/>
      </w:pPr>
      <w:r>
        <w:rPr>
          <w:b/>
        </w:rPr>
        <w:t>Místo plnění</w:t>
      </w:r>
    </w:p>
    <w:p w:rsidR="00534AA6" w:rsidRDefault="00534AA6">
      <w:pPr>
        <w:jc w:val="center"/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1"/>
        </w:numPr>
        <w:tabs>
          <w:tab w:val="left" w:pos="284"/>
        </w:tabs>
        <w:spacing w:before="120"/>
        <w:jc w:val="both"/>
      </w:pPr>
      <w:r>
        <w:t xml:space="preserve">Místem plnění je Nemocnice Kyjov, příspěvková organizace, oddělení klinické biochemie, </w:t>
      </w:r>
      <w:proofErr w:type="spellStart"/>
      <w:r>
        <w:t>Strážovská</w:t>
      </w:r>
      <w:proofErr w:type="spellEnd"/>
      <w:r>
        <w:t xml:space="preserve"> 1247/22, 69701 Kyjov.</w:t>
      </w:r>
    </w:p>
    <w:p w:rsidR="00534AA6" w:rsidRDefault="00534AA6"/>
    <w:p w:rsidR="00534AA6" w:rsidRDefault="00534AA6"/>
    <w:p w:rsidR="00534AA6" w:rsidRDefault="00534AA6">
      <w:pPr>
        <w:jc w:val="center"/>
      </w:pPr>
    </w:p>
    <w:p w:rsidR="00534AA6" w:rsidRDefault="001936CC">
      <w:pPr>
        <w:jc w:val="center"/>
      </w:pPr>
      <w:r>
        <w:t>Článek III.</w:t>
      </w:r>
    </w:p>
    <w:p w:rsidR="00534AA6" w:rsidRDefault="001936CC">
      <w:pPr>
        <w:jc w:val="center"/>
      </w:pPr>
      <w:r>
        <w:rPr>
          <w:b/>
          <w:bCs/>
        </w:rPr>
        <w:t xml:space="preserve">Čas plnění </w:t>
      </w:r>
    </w:p>
    <w:p w:rsidR="00534AA6" w:rsidRDefault="00534AA6">
      <w:pPr>
        <w:jc w:val="center"/>
        <w:rPr>
          <w:b/>
          <w:bCs/>
        </w:rPr>
      </w:pPr>
    </w:p>
    <w:p w:rsidR="00534AA6" w:rsidRDefault="001936CC" w:rsidP="001936CC">
      <w:pPr>
        <w:pStyle w:val="Odstavecseseznamem"/>
        <w:numPr>
          <w:ilvl w:val="0"/>
          <w:numId w:val="12"/>
        </w:numPr>
        <w:tabs>
          <w:tab w:val="left" w:pos="284"/>
        </w:tabs>
        <w:spacing w:before="120"/>
        <w:jc w:val="both"/>
      </w:pPr>
      <w:r>
        <w:t>Tato smlouva se uzavírá na dobu 12 měsíců s platností ode dne podpisu oběma smluvními stranami.</w:t>
      </w:r>
    </w:p>
    <w:p w:rsidR="00534AA6" w:rsidRDefault="001936CC" w:rsidP="001936CC">
      <w:pPr>
        <w:pStyle w:val="Odstavecseseznamem"/>
        <w:numPr>
          <w:ilvl w:val="0"/>
          <w:numId w:val="12"/>
        </w:numPr>
        <w:tabs>
          <w:tab w:val="left" w:pos="284"/>
        </w:tabs>
        <w:spacing w:before="120"/>
        <w:jc w:val="both"/>
      </w:pPr>
      <w:r>
        <w:t>Tato smlouva může být vypovězena kteroukoli ze smluvních stran, a to i bez udání důvodu. Výpovědní lhůta činí 3 měsíce a její běh počíná prvým dnem následujícího měsíce od doručení výpovědi druhé smluvní straně.</w:t>
      </w:r>
    </w:p>
    <w:p w:rsidR="00534AA6" w:rsidRDefault="00534AA6">
      <w:pPr>
        <w:jc w:val="center"/>
        <w:rPr>
          <w:b/>
          <w:bCs/>
        </w:rPr>
      </w:pPr>
    </w:p>
    <w:p w:rsidR="00534AA6" w:rsidRDefault="00534AA6">
      <w:pPr>
        <w:jc w:val="center"/>
        <w:rPr>
          <w:b/>
          <w:bCs/>
        </w:rPr>
      </w:pPr>
    </w:p>
    <w:p w:rsidR="00534AA6" w:rsidRDefault="001936CC">
      <w:pPr>
        <w:jc w:val="center"/>
      </w:pPr>
      <w:r>
        <w:t>Článek IV.</w:t>
      </w:r>
    </w:p>
    <w:p w:rsidR="00534AA6" w:rsidRDefault="001936CC">
      <w:pPr>
        <w:jc w:val="center"/>
      </w:pPr>
      <w:r>
        <w:rPr>
          <w:b/>
        </w:rPr>
        <w:t>Dodací podmínky</w:t>
      </w:r>
    </w:p>
    <w:p w:rsidR="00534AA6" w:rsidRDefault="00534AA6">
      <w:pPr>
        <w:jc w:val="center"/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3"/>
        </w:numPr>
        <w:tabs>
          <w:tab w:val="left" w:pos="360"/>
        </w:tabs>
        <w:spacing w:before="120"/>
        <w:ind w:left="714" w:hanging="357"/>
        <w:jc w:val="both"/>
      </w:pPr>
      <w:r>
        <w:t xml:space="preserve">Prodávající se zavazuje dodat kupujícímu předmět koupě, v rozsahu cca </w:t>
      </w:r>
      <w:r w:rsidRPr="001936CC">
        <w:t>2 800</w:t>
      </w:r>
      <w:r>
        <w:t xml:space="preserve"> vyšetření za rok.  Uvedené množství je orientační a bude upřesněno objednávkami kupujícího. </w:t>
      </w:r>
    </w:p>
    <w:p w:rsidR="00534AA6" w:rsidRDefault="001936CC" w:rsidP="001936CC">
      <w:pPr>
        <w:pStyle w:val="Odstavecseseznamem"/>
        <w:numPr>
          <w:ilvl w:val="0"/>
          <w:numId w:val="13"/>
        </w:numPr>
        <w:tabs>
          <w:tab w:val="left" w:pos="360"/>
        </w:tabs>
        <w:spacing w:before="120"/>
        <w:ind w:left="714" w:hanging="357"/>
        <w:jc w:val="both"/>
      </w:pPr>
      <w:r>
        <w:t>Množství předmětu koupě v jednotlivých dílčích dodávkách bude specifikováno na základě příslušných objednávek kupujícího.</w:t>
      </w:r>
    </w:p>
    <w:p w:rsidR="00534AA6" w:rsidRDefault="001936CC" w:rsidP="001936CC">
      <w:pPr>
        <w:pStyle w:val="Odstavecseseznamem"/>
        <w:numPr>
          <w:ilvl w:val="0"/>
          <w:numId w:val="13"/>
        </w:numPr>
        <w:tabs>
          <w:tab w:val="left" w:pos="360"/>
        </w:tabs>
        <w:spacing w:before="120"/>
        <w:ind w:left="714" w:hanging="357"/>
        <w:jc w:val="both"/>
      </w:pPr>
      <w:r>
        <w:t>Jednotlivé dílčí dodávky předmětu koupě je prodávající povinen dodat kupujícímu nejpozději do 14 dnů od obdržení písemné objednávky s doložením dodacího listu.</w:t>
      </w:r>
    </w:p>
    <w:p w:rsidR="00534AA6" w:rsidRDefault="001936CC" w:rsidP="001936CC">
      <w:pPr>
        <w:pStyle w:val="Odstavecseseznamem"/>
        <w:numPr>
          <w:ilvl w:val="0"/>
          <w:numId w:val="13"/>
        </w:numPr>
        <w:tabs>
          <w:tab w:val="left" w:pos="360"/>
        </w:tabs>
        <w:spacing w:before="120"/>
        <w:ind w:left="714" w:hanging="357"/>
        <w:jc w:val="both"/>
      </w:pPr>
      <w:r>
        <w:t>Dodávka se považuje dle této smlouvy za splněnou, pokud předmět koupě bude řádně předán kupujícímu včetně příslušných dokladů, které se k dodávanému předmětu koupě vztahují, a převzat kupujícím v místě plnění, což bude potvrzeno podpisem dodacího listu oprávněnými zástupci obou smluvních stran.</w:t>
      </w:r>
    </w:p>
    <w:p w:rsidR="00534AA6" w:rsidRDefault="00534AA6">
      <w:pPr>
        <w:tabs>
          <w:tab w:val="left" w:pos="372"/>
        </w:tabs>
        <w:ind w:left="12"/>
        <w:jc w:val="both"/>
      </w:pPr>
    </w:p>
    <w:p w:rsidR="00534AA6" w:rsidRDefault="00534AA6">
      <w:pPr>
        <w:tabs>
          <w:tab w:val="left" w:pos="0"/>
        </w:tabs>
        <w:ind w:left="-360"/>
        <w:jc w:val="both"/>
      </w:pPr>
    </w:p>
    <w:p w:rsidR="00534AA6" w:rsidRDefault="00534AA6">
      <w:pPr>
        <w:jc w:val="center"/>
      </w:pPr>
    </w:p>
    <w:p w:rsidR="00534AA6" w:rsidRDefault="001936CC">
      <w:pPr>
        <w:jc w:val="center"/>
      </w:pPr>
      <w:r>
        <w:t>Článek V.</w:t>
      </w:r>
    </w:p>
    <w:p w:rsidR="00534AA6" w:rsidRDefault="001936CC">
      <w:pPr>
        <w:jc w:val="center"/>
      </w:pPr>
      <w:r>
        <w:rPr>
          <w:b/>
        </w:rPr>
        <w:t>Kupní cena a platební podmínky</w:t>
      </w:r>
    </w:p>
    <w:p w:rsidR="00534AA6" w:rsidRDefault="00534AA6">
      <w:pPr>
        <w:jc w:val="both"/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4"/>
        </w:numPr>
        <w:spacing w:before="120"/>
        <w:jc w:val="both"/>
      </w:pPr>
      <w:r>
        <w:t>Kupní cena je stanovena na základě výsledků veřejné zakázky malého rozsahu na dodávky zboží a je uvedena v příloze č. 1 této smlouvy.   K ceně bude připočtena zákonem stanovená DPH.</w:t>
      </w:r>
    </w:p>
    <w:p w:rsidR="00534AA6" w:rsidRDefault="001936CC" w:rsidP="001936CC">
      <w:pPr>
        <w:pStyle w:val="Odstavecseseznamem"/>
        <w:numPr>
          <w:ilvl w:val="0"/>
          <w:numId w:val="14"/>
        </w:numPr>
        <w:spacing w:before="120"/>
        <w:jc w:val="both"/>
      </w:pPr>
      <w:r>
        <w:t>Kupní cena je prodávajícím garantována po dobu platnosti této kupní smlouvy.</w:t>
      </w:r>
    </w:p>
    <w:p w:rsidR="00534AA6" w:rsidRDefault="001936CC" w:rsidP="001936CC">
      <w:pPr>
        <w:pStyle w:val="Odstavecseseznamem"/>
        <w:numPr>
          <w:ilvl w:val="0"/>
          <w:numId w:val="14"/>
        </w:numPr>
        <w:spacing w:before="120"/>
        <w:jc w:val="both"/>
      </w:pPr>
      <w:r w:rsidRPr="001936CC">
        <w:rPr>
          <w:color w:val="000000"/>
        </w:rPr>
        <w:t xml:space="preserve">Kupní cena předmětu koupě je cena konečná, zahrnuje veškeré náklady prodávajícího (např. dopravné do místa plnění, pojištění zásilky, celní, bankovní a ostatní poplatky, </w:t>
      </w:r>
      <w:proofErr w:type="spellStart"/>
      <w:r w:rsidRPr="001936CC">
        <w:rPr>
          <w:color w:val="000000"/>
        </w:rPr>
        <w:t>apod</w:t>
      </w:r>
      <w:proofErr w:type="spellEnd"/>
      <w:r w:rsidRPr="001936CC">
        <w:rPr>
          <w:color w:val="000000"/>
        </w:rPr>
        <w:t>).</w:t>
      </w:r>
    </w:p>
    <w:p w:rsidR="00534AA6" w:rsidRDefault="001936CC" w:rsidP="001936CC">
      <w:pPr>
        <w:pStyle w:val="Odstavecseseznamem"/>
        <w:numPr>
          <w:ilvl w:val="0"/>
          <w:numId w:val="14"/>
        </w:numPr>
        <w:tabs>
          <w:tab w:val="left" w:pos="284"/>
        </w:tabs>
        <w:spacing w:before="120"/>
        <w:jc w:val="both"/>
      </w:pPr>
      <w:r>
        <w:t>Po uskutečnění každé dodávky předmětu koupě kupujícímu vystaví prodávající na základě potvrzeného dodacího listu fakturu – daňový doklad (dále jen „faktura“) a zašle ji na adresu sídla kupujícího.</w:t>
      </w:r>
    </w:p>
    <w:p w:rsidR="00534AA6" w:rsidRDefault="001936CC" w:rsidP="001936CC">
      <w:pPr>
        <w:pStyle w:val="Odstavecseseznamem"/>
        <w:numPr>
          <w:ilvl w:val="0"/>
          <w:numId w:val="14"/>
        </w:numPr>
        <w:spacing w:before="120"/>
        <w:jc w:val="both"/>
      </w:pPr>
      <w:r>
        <w:lastRenderedPageBreak/>
        <w:t xml:space="preserve">Splatnost faktur činí ………. </w:t>
      </w:r>
      <w:proofErr w:type="gramStart"/>
      <w:r>
        <w:t>dnů</w:t>
      </w:r>
      <w:proofErr w:type="gramEnd"/>
      <w:r>
        <w:t xml:space="preserve"> ode dne jejich doručení kupujícímu. V případě pochybností se dnem doručení rozumí třetí den ode dne odeslání faktury.</w:t>
      </w:r>
    </w:p>
    <w:p w:rsidR="00534AA6" w:rsidRDefault="001936CC" w:rsidP="001936CC">
      <w:pPr>
        <w:pStyle w:val="Odstavecseseznamem"/>
        <w:numPr>
          <w:ilvl w:val="0"/>
          <w:numId w:val="14"/>
        </w:numPr>
        <w:spacing w:before="120"/>
        <w:jc w:val="both"/>
      </w:pPr>
      <w:r>
        <w:t>Prodávající se zavazuje, že jím vystavené faktury budou obsahovat veškeré potřebné náležitosti, které jsou stanoveny obecně závaznými právními předpisy.</w:t>
      </w:r>
    </w:p>
    <w:p w:rsidR="00534AA6" w:rsidRDefault="001936CC" w:rsidP="001936CC">
      <w:pPr>
        <w:pStyle w:val="Zkladntextodsazen21"/>
        <w:numPr>
          <w:ilvl w:val="0"/>
          <w:numId w:val="14"/>
        </w:numPr>
        <w:spacing w:before="120"/>
        <w:jc w:val="both"/>
      </w:pPr>
      <w:r>
        <w:t>V případě, že prodávajícím vystavená faktura bude obsahovat nesprávné či neúplné údaje, je právem kupujícího takovou fakturu do uplynutí doby splatnosti vrátit. Prodávající podle charakteru nedostatků fakturu opraví nebo vystaví novou. U opravené nebo nové faktury běží nová lhůta splatnosti.</w:t>
      </w:r>
    </w:p>
    <w:p w:rsidR="00534AA6" w:rsidRDefault="001936CC" w:rsidP="001936CC">
      <w:pPr>
        <w:pStyle w:val="Odstavecseseznamem"/>
        <w:numPr>
          <w:ilvl w:val="0"/>
          <w:numId w:val="14"/>
        </w:numPr>
        <w:spacing w:before="120"/>
        <w:jc w:val="both"/>
      </w:pPr>
      <w:r w:rsidRPr="001936CC">
        <w:rPr>
          <w:rFonts w:cs="Calibri"/>
          <w:color w:val="000000"/>
        </w:rPr>
        <w:t xml:space="preserve">Prodávající prohlašuje a potvrzuje, že k datu podpisu této smlouvy není nespolehlivým plátcem ve smyslu § 106a zákona č. 235/2004 Sb., o dani z přidané hodnoty, ve znění pozdějších předpisů, a současně není v postavení a </w:t>
      </w:r>
      <w:r>
        <w:rPr>
          <w:rFonts w:cs="Calibri"/>
          <w:color w:val="000000"/>
        </w:rPr>
        <w:t>ani nijak nehrozí, že v době do </w:t>
      </w:r>
      <w:r w:rsidRPr="001936CC">
        <w:rPr>
          <w:rFonts w:cs="Calibri"/>
          <w:color w:val="000000"/>
        </w:rPr>
        <w:t>splatnosti peněžitých plnění kupujícího podle této smlouvy bude v postavení, kdy nemůže plnit své daňové povinnosti z hlediska DPH vůči svému správci daně.</w:t>
      </w:r>
    </w:p>
    <w:p w:rsidR="00534AA6" w:rsidRDefault="00534AA6">
      <w:pPr>
        <w:jc w:val="center"/>
      </w:pPr>
    </w:p>
    <w:p w:rsidR="00534AA6" w:rsidRDefault="00534AA6">
      <w:pPr>
        <w:jc w:val="center"/>
      </w:pPr>
    </w:p>
    <w:p w:rsidR="00534AA6" w:rsidRDefault="001936CC">
      <w:pPr>
        <w:jc w:val="center"/>
      </w:pPr>
      <w:r>
        <w:t>Článek VI.</w:t>
      </w:r>
    </w:p>
    <w:p w:rsidR="00534AA6" w:rsidRDefault="001936CC">
      <w:pPr>
        <w:jc w:val="center"/>
      </w:pPr>
      <w:r>
        <w:rPr>
          <w:b/>
        </w:rPr>
        <w:t>Smluvní pokuta a úrok z prodlení</w:t>
      </w:r>
    </w:p>
    <w:p w:rsidR="00534AA6" w:rsidRDefault="00534AA6">
      <w:pPr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5"/>
        </w:numPr>
        <w:spacing w:before="120"/>
        <w:jc w:val="both"/>
      </w:pPr>
      <w:r>
        <w:t xml:space="preserve">V případě, že prodávající nedodrží termíny dle čl. IV. odst. 3 </w:t>
      </w:r>
      <w:proofErr w:type="gramStart"/>
      <w:r>
        <w:t>této</w:t>
      </w:r>
      <w:proofErr w:type="gramEnd"/>
      <w:r>
        <w:t xml:space="preserve"> smlouvy, má kupující právo na smluvní pokutu, jejíž výše bude odpovídat výši zákonného úroku z prodlení, počítaného z ceny nedodaného zboží.</w:t>
      </w:r>
    </w:p>
    <w:p w:rsidR="00534AA6" w:rsidRDefault="001936CC" w:rsidP="001936CC">
      <w:pPr>
        <w:pStyle w:val="Odstavecseseznamem"/>
        <w:numPr>
          <w:ilvl w:val="0"/>
          <w:numId w:val="15"/>
        </w:numPr>
        <w:spacing w:before="120"/>
        <w:jc w:val="both"/>
      </w:pPr>
      <w:r>
        <w:t>V případě, že kupující nedodrží dobu splatnosti faktur dle čl. V odst. 4 této smlouvy, má prodávající právo požadovat zákonný úrok z prodlení.</w:t>
      </w:r>
    </w:p>
    <w:p w:rsidR="00534AA6" w:rsidRDefault="001936CC" w:rsidP="001936CC">
      <w:pPr>
        <w:pStyle w:val="Odstavecseseznamem"/>
        <w:numPr>
          <w:ilvl w:val="0"/>
          <w:numId w:val="15"/>
        </w:numPr>
        <w:spacing w:before="120"/>
        <w:jc w:val="both"/>
      </w:pPr>
      <w:r>
        <w:t>Smluvním stranám vzniká právo na náhradu škody, způsobenou porušením smluvních povinností druhou stranou. Toto právo není dotčeno úhradou smluvních pokut a úroků z prodlení.</w:t>
      </w:r>
    </w:p>
    <w:p w:rsidR="00534AA6" w:rsidRDefault="00534AA6"/>
    <w:p w:rsidR="00534AA6" w:rsidRDefault="001936CC">
      <w:pPr>
        <w:jc w:val="center"/>
      </w:pPr>
      <w:r>
        <w:t>Článek VII.</w:t>
      </w:r>
    </w:p>
    <w:p w:rsidR="00534AA6" w:rsidRDefault="001936CC">
      <w:pPr>
        <w:jc w:val="center"/>
      </w:pPr>
      <w:r>
        <w:rPr>
          <w:b/>
        </w:rPr>
        <w:t>Přechod nebezpečí škody</w:t>
      </w:r>
    </w:p>
    <w:p w:rsidR="00534AA6" w:rsidRDefault="00534AA6">
      <w:pPr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6"/>
        </w:numPr>
        <w:tabs>
          <w:tab w:val="left" w:pos="284"/>
        </w:tabs>
        <w:jc w:val="both"/>
      </w:pPr>
      <w:r>
        <w:t xml:space="preserve">Nebezpečí škody na předmětu koupě přechází na kupujícího okamžikem jeho převzetí dle čl. IV. odst. 4 </w:t>
      </w:r>
      <w:proofErr w:type="gramStart"/>
      <w:r>
        <w:t>této</w:t>
      </w:r>
      <w:proofErr w:type="gramEnd"/>
      <w:r>
        <w:t xml:space="preserve"> smlouvy.</w:t>
      </w:r>
    </w:p>
    <w:p w:rsidR="00534AA6" w:rsidRDefault="00534AA6">
      <w:pPr>
        <w:jc w:val="center"/>
      </w:pPr>
    </w:p>
    <w:p w:rsidR="00534AA6" w:rsidRDefault="00534AA6">
      <w:pPr>
        <w:jc w:val="center"/>
      </w:pPr>
    </w:p>
    <w:p w:rsidR="00534AA6" w:rsidRDefault="001936CC">
      <w:pPr>
        <w:jc w:val="center"/>
      </w:pPr>
      <w:r>
        <w:t>Článek VIII.</w:t>
      </w:r>
    </w:p>
    <w:p w:rsidR="00534AA6" w:rsidRDefault="001936CC">
      <w:pPr>
        <w:jc w:val="center"/>
      </w:pPr>
      <w:r>
        <w:rPr>
          <w:b/>
        </w:rPr>
        <w:t>Nabytí vlastnického práva</w:t>
      </w:r>
    </w:p>
    <w:p w:rsidR="00534AA6" w:rsidRDefault="00534AA6">
      <w:pPr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7"/>
        </w:numPr>
        <w:tabs>
          <w:tab w:val="left" w:pos="284"/>
        </w:tabs>
        <w:jc w:val="both"/>
      </w:pPr>
      <w:r>
        <w:t xml:space="preserve">Kupující nabývá vlastnické právo k předmětu koupě okamžikem jeho převzetí dle čl. IV. odst. 4 </w:t>
      </w:r>
      <w:proofErr w:type="gramStart"/>
      <w:r>
        <w:t>této</w:t>
      </w:r>
      <w:proofErr w:type="gramEnd"/>
      <w:r>
        <w:t xml:space="preserve"> smlouvy.</w:t>
      </w:r>
    </w:p>
    <w:p w:rsidR="00534AA6" w:rsidRDefault="00534AA6">
      <w:pPr>
        <w:jc w:val="both"/>
      </w:pPr>
    </w:p>
    <w:p w:rsidR="00534AA6" w:rsidRDefault="00534AA6"/>
    <w:p w:rsidR="00534AA6" w:rsidRDefault="001936CC">
      <w:pPr>
        <w:jc w:val="center"/>
      </w:pPr>
      <w:r>
        <w:t>Článek IX.</w:t>
      </w:r>
    </w:p>
    <w:p w:rsidR="00534AA6" w:rsidRDefault="001936CC">
      <w:pPr>
        <w:jc w:val="center"/>
      </w:pPr>
      <w:r>
        <w:rPr>
          <w:b/>
        </w:rPr>
        <w:t>Záruka za jakost</w:t>
      </w:r>
    </w:p>
    <w:p w:rsidR="00534AA6" w:rsidRDefault="00534AA6">
      <w:pPr>
        <w:rPr>
          <w:b/>
        </w:rPr>
      </w:pPr>
    </w:p>
    <w:p w:rsidR="00534AA6" w:rsidRDefault="001936CC" w:rsidP="001936CC">
      <w:pPr>
        <w:pStyle w:val="Odstavecseseznamem"/>
        <w:numPr>
          <w:ilvl w:val="0"/>
          <w:numId w:val="18"/>
        </w:numPr>
        <w:tabs>
          <w:tab w:val="left" w:pos="284"/>
        </w:tabs>
        <w:jc w:val="both"/>
      </w:pPr>
      <w:r w:rsidRPr="001936CC">
        <w:rPr>
          <w:color w:val="000000"/>
        </w:rPr>
        <w:t xml:space="preserve">Exspirace dodávaného zboží musí být minimálně 6 měsíců ode dne dodání zboží. </w:t>
      </w:r>
      <w:r>
        <w:t>Za předpokladu, že budou ze strany kupujícího dodrženy požadované skladovací podmínky, bude předmět koupě po dobu expirační lhůty, uvedené na jeho obalu, způsobilý k řádnému užívání a zachová si obvyklé vlastnosti. Při nedodržení této podmínky má kupující nárok na bezplatnou výměnu předmětu koupě.</w:t>
      </w:r>
    </w:p>
    <w:p w:rsidR="00534AA6" w:rsidRDefault="00534AA6"/>
    <w:p w:rsidR="00534AA6" w:rsidRDefault="00534AA6"/>
    <w:p w:rsidR="00534AA6" w:rsidRDefault="00534AA6">
      <w:pPr>
        <w:jc w:val="center"/>
      </w:pPr>
    </w:p>
    <w:p w:rsidR="00534AA6" w:rsidRDefault="001936CC">
      <w:pPr>
        <w:jc w:val="center"/>
      </w:pPr>
      <w:r>
        <w:t>Článek X.</w:t>
      </w:r>
    </w:p>
    <w:p w:rsidR="00534AA6" w:rsidRDefault="001936CC">
      <w:pPr>
        <w:jc w:val="center"/>
      </w:pPr>
      <w:r>
        <w:rPr>
          <w:b/>
        </w:rPr>
        <w:t>Závěrečná ustanovení</w:t>
      </w:r>
    </w:p>
    <w:p w:rsidR="00534AA6" w:rsidRDefault="00534AA6">
      <w:pPr>
        <w:rPr>
          <w:b/>
        </w:rPr>
      </w:pPr>
    </w:p>
    <w:p w:rsidR="00534AA6" w:rsidRPr="001936CC" w:rsidRDefault="001936CC" w:rsidP="001936CC">
      <w:pPr>
        <w:pStyle w:val="Odstavecseseznamem"/>
        <w:numPr>
          <w:ilvl w:val="0"/>
          <w:numId w:val="18"/>
        </w:numPr>
        <w:spacing w:before="120"/>
        <w:jc w:val="both"/>
        <w:rPr>
          <w:color w:val="000000"/>
        </w:rPr>
      </w:pPr>
      <w:r w:rsidRPr="001936CC">
        <w:rPr>
          <w:color w:val="000000"/>
        </w:rPr>
        <w:t>Smlouva nabývá účinnosti zveřejněním v Regist</w:t>
      </w:r>
      <w:r>
        <w:rPr>
          <w:color w:val="000000"/>
        </w:rPr>
        <w:t>ru smluv postupem dle zákona č. </w:t>
      </w:r>
      <w:r w:rsidRPr="001936CC">
        <w:rPr>
          <w:color w:val="000000"/>
        </w:rPr>
        <w:t>340/2015Sb. Může být měněna, doplňována nebo upřesňována pouze písemnými dodatky ke smlouvě. Pokud se některé z ustanovení stane neplatným, ostatní ustanovení zůstávají v platnosti.</w:t>
      </w:r>
    </w:p>
    <w:p w:rsidR="00534AA6" w:rsidRPr="001936CC" w:rsidRDefault="001936CC" w:rsidP="001936CC">
      <w:pPr>
        <w:pStyle w:val="Odstavecseseznamem"/>
        <w:numPr>
          <w:ilvl w:val="0"/>
          <w:numId w:val="18"/>
        </w:numPr>
        <w:spacing w:before="120"/>
        <w:jc w:val="both"/>
        <w:rPr>
          <w:color w:val="000000"/>
        </w:rPr>
      </w:pPr>
      <w:r w:rsidRPr="001936CC">
        <w:rPr>
          <w:color w:val="000000"/>
        </w:rPr>
        <w:t>Smlouva je vyhotovena ve dvou stejnopisech a kaž</w:t>
      </w:r>
      <w:r>
        <w:rPr>
          <w:color w:val="000000"/>
        </w:rPr>
        <w:t>dá ze smluvních stran obdrží po </w:t>
      </w:r>
      <w:r w:rsidRPr="001936CC">
        <w:rPr>
          <w:color w:val="000000"/>
        </w:rPr>
        <w:t>jednom vyhotovení.</w:t>
      </w:r>
    </w:p>
    <w:p w:rsidR="00534AA6" w:rsidRPr="001B57B6" w:rsidRDefault="001936CC" w:rsidP="001936CC">
      <w:pPr>
        <w:pStyle w:val="Smlouva-slo"/>
        <w:widowControl w:val="0"/>
        <w:numPr>
          <w:ilvl w:val="0"/>
          <w:numId w:val="18"/>
        </w:numPr>
        <w:spacing w:line="276" w:lineRule="auto"/>
        <w:rPr>
          <w:color w:val="000000"/>
        </w:rPr>
      </w:pPr>
      <w:r w:rsidRPr="00942DDE">
        <w:rPr>
          <w:color w:val="000000"/>
        </w:rPr>
        <w:t>Práva a pohledávky smluvní stran vzniklé z této s</w:t>
      </w:r>
      <w:r>
        <w:rPr>
          <w:color w:val="000000"/>
        </w:rPr>
        <w:t>mlouvy nesmí být postoupeny bez </w:t>
      </w:r>
      <w:r w:rsidRPr="00942DDE">
        <w:rPr>
          <w:color w:val="000000"/>
        </w:rPr>
        <w:t>předchozího písemného souhlasu druhé smluvní strany. Za písemnou formu nebude pro tento účel považována výměna e-</w:t>
      </w:r>
      <w:proofErr w:type="spellStart"/>
      <w:r w:rsidRPr="00942DDE">
        <w:rPr>
          <w:color w:val="000000"/>
        </w:rPr>
        <w:t>mailových</w:t>
      </w:r>
      <w:proofErr w:type="spellEnd"/>
      <w:r w:rsidRPr="00942DDE">
        <w:rPr>
          <w:color w:val="000000"/>
        </w:rPr>
        <w:t>, či jiných elektronických zpráv</w:t>
      </w:r>
      <w:r w:rsidRPr="001B57B6">
        <w:rPr>
          <w:rFonts w:ascii="Arial;Sans" w:hAnsi="Arial;Sans"/>
          <w:color w:val="000000"/>
          <w:sz w:val="21"/>
        </w:rPr>
        <w:t>.</w:t>
      </w:r>
    </w:p>
    <w:p w:rsidR="00534AA6" w:rsidRPr="001936CC" w:rsidRDefault="001936CC" w:rsidP="001936CC">
      <w:pPr>
        <w:pStyle w:val="Odstavecseseznamem"/>
        <w:numPr>
          <w:ilvl w:val="0"/>
          <w:numId w:val="18"/>
        </w:numPr>
        <w:spacing w:before="120"/>
        <w:jc w:val="both"/>
        <w:rPr>
          <w:color w:val="000000"/>
        </w:rPr>
      </w:pPr>
      <w:r w:rsidRPr="001936CC">
        <w:rPr>
          <w:color w:val="000000"/>
        </w:rPr>
        <w:t>Smluvní strany souhlasí s poskytnutím informa</w:t>
      </w:r>
      <w:r>
        <w:rPr>
          <w:color w:val="000000"/>
        </w:rPr>
        <w:t>cí o smlouvě v rozsahu zákona o </w:t>
      </w:r>
      <w:r w:rsidRPr="001936CC">
        <w:rPr>
          <w:color w:val="000000"/>
        </w:rPr>
        <w:t>svobodném přístupu k informacím.</w:t>
      </w:r>
    </w:p>
    <w:p w:rsidR="00534AA6" w:rsidRPr="001936CC" w:rsidRDefault="001936CC" w:rsidP="001936CC">
      <w:pPr>
        <w:pStyle w:val="Odstavecseseznamem"/>
        <w:numPr>
          <w:ilvl w:val="0"/>
          <w:numId w:val="18"/>
        </w:numPr>
        <w:spacing w:before="120"/>
        <w:jc w:val="both"/>
        <w:rPr>
          <w:color w:val="000000"/>
        </w:rPr>
      </w:pPr>
      <w:r w:rsidRPr="001936CC">
        <w:rPr>
          <w:color w:val="000000"/>
        </w:rPr>
        <w:t xml:space="preserve">Prodávající prohlašuje, že byl seznámen se skutečností, že tato smlouva a s ní spojené dokumenty budou zveřejněny v "Registru smluv", a to na adrese </w:t>
      </w:r>
      <w:hyperlink r:id="rId7" w:history="1">
        <w:r w:rsidRPr="00942DDE">
          <w:rPr>
            <w:rStyle w:val="Hypertextovodkaz"/>
          </w:rPr>
          <w:t>https://zakazky.krajbezkorupce.cz</w:t>
        </w:r>
      </w:hyperlink>
      <w:r w:rsidRPr="001936CC">
        <w:rPr>
          <w:color w:val="000000"/>
        </w:rPr>
        <w:t>, s čímž výslovně souhlasí.</w:t>
      </w:r>
    </w:p>
    <w:p w:rsidR="00534AA6" w:rsidRPr="001936CC" w:rsidRDefault="001936CC" w:rsidP="001936CC">
      <w:pPr>
        <w:pStyle w:val="Odstavecseseznamem"/>
        <w:numPr>
          <w:ilvl w:val="0"/>
          <w:numId w:val="18"/>
        </w:numPr>
        <w:spacing w:before="120"/>
        <w:jc w:val="both"/>
        <w:rPr>
          <w:color w:val="000000"/>
        </w:rPr>
      </w:pPr>
      <w:r w:rsidRPr="001936CC">
        <w:rPr>
          <w:color w:val="000000"/>
        </w:rPr>
        <w:t>Prodávající prohlašuje, že byl seznámen se skutečností, že tato smlouva bude uveřejněna prostřednictvím registru smluv postupe</w:t>
      </w:r>
      <w:r>
        <w:rPr>
          <w:color w:val="000000"/>
        </w:rPr>
        <w:t>m dle zákona č. 340/2015 Sb., o </w:t>
      </w:r>
      <w:r w:rsidRPr="001936CC">
        <w:rPr>
          <w:color w:val="000000"/>
        </w:rPr>
        <w:t>zvláštních podmínkách účinnosti některých smluv</w:t>
      </w:r>
      <w:r>
        <w:rPr>
          <w:color w:val="000000"/>
        </w:rPr>
        <w:t>, uveřejňování těchto smluv a o </w:t>
      </w:r>
      <w:r w:rsidRPr="001936CC">
        <w:rPr>
          <w:color w:val="000000"/>
        </w:rPr>
        <w:t>registru smluv (zákon o registru smluv), v p</w:t>
      </w:r>
      <w:r>
        <w:rPr>
          <w:color w:val="000000"/>
        </w:rPr>
        <w:t>latném znění. Smluvní strany se </w:t>
      </w:r>
      <w:r w:rsidRPr="001936CC">
        <w:rPr>
          <w:color w:val="000000"/>
        </w:rPr>
        <w:t>dohodly, že uveřejnění v registru smluv provede kupující.</w:t>
      </w:r>
    </w:p>
    <w:p w:rsidR="00534AA6" w:rsidRDefault="00534AA6">
      <w:pPr>
        <w:pStyle w:val="Odstavecseseznamem"/>
        <w:rPr>
          <w:color w:val="000000"/>
        </w:rPr>
      </w:pPr>
    </w:p>
    <w:p w:rsidR="00534AA6" w:rsidRDefault="00534AA6">
      <w:pPr>
        <w:rPr>
          <w:color w:val="000000"/>
        </w:rPr>
      </w:pPr>
    </w:p>
    <w:p w:rsidR="00534AA6" w:rsidRDefault="00534AA6"/>
    <w:p w:rsidR="00534AA6" w:rsidRDefault="001936CC">
      <w:r>
        <w:t>V Kyjově, dne ……………………</w:t>
      </w:r>
      <w:proofErr w:type="gramStart"/>
      <w:r>
        <w:t>…..</w:t>
      </w:r>
      <w:r>
        <w:tab/>
      </w:r>
      <w:r>
        <w:tab/>
        <w:t>V …</w:t>
      </w:r>
      <w:proofErr w:type="gramEnd"/>
      <w:r>
        <w:t>…………….., dne …………………</w:t>
      </w:r>
    </w:p>
    <w:p w:rsidR="001936CC" w:rsidRDefault="001936CC"/>
    <w:p w:rsidR="001936CC" w:rsidRDefault="001936CC"/>
    <w:p w:rsidR="001936CC" w:rsidRDefault="001936CC"/>
    <w:p w:rsidR="00FE3F8D" w:rsidRDefault="00FE3F8D"/>
    <w:p w:rsidR="00FE3F8D" w:rsidRDefault="00FE3F8D"/>
    <w:p w:rsidR="001936CC" w:rsidRDefault="001936CC"/>
    <w:p w:rsidR="001936CC" w:rsidRDefault="001936CC"/>
    <w:p w:rsidR="001936CC" w:rsidRDefault="001936CC"/>
    <w:p w:rsidR="001936CC" w:rsidRDefault="001936CC">
      <w:r>
        <w:t>………………………………………..</w:t>
      </w:r>
      <w:r w:rsidR="00FE3F8D">
        <w:tab/>
      </w:r>
      <w:r w:rsidR="00FE3F8D">
        <w:tab/>
        <w:t>………………………………………….</w:t>
      </w:r>
    </w:p>
    <w:p w:rsidR="00FE3F8D" w:rsidRDefault="00FE3F8D">
      <w:r>
        <w:t xml:space="preserve">Ing. Mgr. Lubomír </w:t>
      </w:r>
      <w:proofErr w:type="spellStart"/>
      <w:r>
        <w:t>Wenzl</w:t>
      </w:r>
      <w:proofErr w:type="spellEnd"/>
      <w:r>
        <w:tab/>
      </w:r>
      <w:r>
        <w:tab/>
      </w:r>
      <w:r>
        <w:tab/>
      </w:r>
      <w:r>
        <w:tab/>
      </w:r>
    </w:p>
    <w:p w:rsidR="00FE3F8D" w:rsidRDefault="00FE3F8D">
      <w:pPr>
        <w:rPr>
          <w:color w:val="0D0D0D"/>
        </w:rPr>
      </w:pPr>
      <w:r>
        <w:t>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34AA6" w:rsidRDefault="001936CC">
      <w:pPr>
        <w:suppressAutoHyphens w:val="0"/>
      </w:pPr>
      <w:r>
        <w:br w:type="page"/>
      </w:r>
    </w:p>
    <w:p w:rsidR="00534AA6" w:rsidRDefault="001936CC">
      <w:r>
        <w:rPr>
          <w:color w:val="0D0D0D"/>
        </w:rPr>
        <w:lastRenderedPageBreak/>
        <w:t xml:space="preserve">Příloha č. 1:  </w:t>
      </w:r>
      <w:r>
        <w:rPr>
          <w:b/>
          <w:color w:val="0D0D0D"/>
        </w:rPr>
        <w:t>Ceník</w:t>
      </w:r>
    </w:p>
    <w:p w:rsidR="00534AA6" w:rsidRDefault="00534AA6">
      <w:pPr>
        <w:rPr>
          <w:b/>
          <w:color w:val="0D0D0D"/>
        </w:rPr>
      </w:pPr>
    </w:p>
    <w:p w:rsidR="00534AA6" w:rsidRDefault="00534AA6">
      <w:pPr>
        <w:rPr>
          <w:b/>
          <w:color w:val="0D0D0D"/>
        </w:rPr>
      </w:pPr>
    </w:p>
    <w:tbl>
      <w:tblPr>
        <w:tblW w:w="8902" w:type="dxa"/>
        <w:tblInd w:w="-5" w:type="dxa"/>
        <w:tblLook w:val="0000"/>
      </w:tblPr>
      <w:tblGrid>
        <w:gridCol w:w="1536"/>
        <w:gridCol w:w="3540"/>
        <w:gridCol w:w="1694"/>
        <w:gridCol w:w="2132"/>
      </w:tblGrid>
      <w:tr w:rsidR="00534AA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1936CC">
            <w:r>
              <w:rPr>
                <w:b/>
                <w:color w:val="0D0D0D"/>
              </w:rPr>
              <w:t xml:space="preserve">Katalog. </w:t>
            </w:r>
          </w:p>
          <w:p w:rsidR="00534AA6" w:rsidRDefault="001936CC">
            <w:r>
              <w:rPr>
                <w:b/>
                <w:color w:val="0D0D0D"/>
              </w:rPr>
              <w:t>číslo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1936CC">
            <w:r>
              <w:rPr>
                <w:b/>
                <w:color w:val="0D0D0D"/>
              </w:rPr>
              <w:t xml:space="preserve">Položka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9533DA">
            <w:r>
              <w:rPr>
                <w:b/>
                <w:color w:val="0D0D0D"/>
              </w:rPr>
              <w:t xml:space="preserve">Cena v Kč, bez DPH </w:t>
            </w:r>
            <w:r w:rsidR="001936CC">
              <w:rPr>
                <w:b/>
                <w:color w:val="0D0D0D"/>
              </w:rPr>
              <w:t>za 1 ks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A6" w:rsidRDefault="001936CC">
            <w:r>
              <w:rPr>
                <w:b/>
                <w:color w:val="0D0D0D"/>
              </w:rPr>
              <w:t>Cena v Kč, bez DPH, za 1 balení</w:t>
            </w:r>
          </w:p>
        </w:tc>
      </w:tr>
      <w:tr w:rsidR="00534AA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534AA6">
            <w:pPr>
              <w:rPr>
                <w:color w:val="0D0D0D"/>
                <w:lang w:eastAsia="cs-CZ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1936CC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Název testu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534AA6">
            <w:pPr>
              <w:snapToGrid w:val="0"/>
              <w:jc w:val="right"/>
              <w:rPr>
                <w:color w:val="0D0D0D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A6" w:rsidRDefault="00534AA6">
            <w:pPr>
              <w:snapToGrid w:val="0"/>
              <w:jc w:val="right"/>
              <w:rPr>
                <w:color w:val="0D0D0D"/>
              </w:rPr>
            </w:pPr>
          </w:p>
        </w:tc>
      </w:tr>
      <w:tr w:rsidR="00534AA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534AA6">
            <w:pPr>
              <w:rPr>
                <w:color w:val="0D0D0D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1936CC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Kontrolní materiál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534AA6">
            <w:pPr>
              <w:snapToGrid w:val="0"/>
              <w:jc w:val="right"/>
              <w:rPr>
                <w:color w:val="0D0D0D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A6" w:rsidRDefault="00534AA6">
            <w:pPr>
              <w:snapToGrid w:val="0"/>
              <w:jc w:val="right"/>
              <w:rPr>
                <w:color w:val="0D0D0D"/>
              </w:rPr>
            </w:pPr>
          </w:p>
        </w:tc>
      </w:tr>
      <w:tr w:rsidR="00534AA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534AA6">
            <w:pPr>
              <w:rPr>
                <w:color w:val="0D0D0D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1936CC">
            <w:pPr>
              <w:rPr>
                <w:i/>
                <w:color w:val="0D0D0D"/>
              </w:rPr>
            </w:pPr>
            <w:r>
              <w:rPr>
                <w:i/>
                <w:color w:val="0D0D0D"/>
              </w:rPr>
              <w:t>Kalibrační materiál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AA6" w:rsidRDefault="00534AA6">
            <w:pPr>
              <w:snapToGrid w:val="0"/>
              <w:jc w:val="right"/>
              <w:rPr>
                <w:color w:val="0D0D0D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AA6" w:rsidRDefault="00534AA6">
            <w:pPr>
              <w:snapToGrid w:val="0"/>
              <w:jc w:val="right"/>
              <w:rPr>
                <w:color w:val="0D0D0D"/>
              </w:rPr>
            </w:pPr>
          </w:p>
        </w:tc>
      </w:tr>
    </w:tbl>
    <w:p w:rsidR="00534AA6" w:rsidRDefault="00534AA6">
      <w:pPr>
        <w:rPr>
          <w:color w:val="FF0000"/>
        </w:rPr>
      </w:pPr>
    </w:p>
    <w:p w:rsidR="00534AA6" w:rsidRDefault="00534AA6">
      <w:pPr>
        <w:rPr>
          <w:b/>
          <w:color w:val="0D0D0D"/>
        </w:rPr>
      </w:pPr>
    </w:p>
    <w:p w:rsidR="00534AA6" w:rsidRDefault="00534AA6">
      <w:pPr>
        <w:rPr>
          <w:b/>
          <w:color w:val="0D0D0D"/>
        </w:rPr>
      </w:pPr>
    </w:p>
    <w:p w:rsidR="00FE3F8D" w:rsidRDefault="00FE3F8D" w:rsidP="00FE3F8D">
      <w:r>
        <w:t>V Kyjově, dne ……………………</w:t>
      </w:r>
      <w:proofErr w:type="gramStart"/>
      <w:r>
        <w:t>…..</w:t>
      </w:r>
      <w:r>
        <w:tab/>
      </w:r>
      <w:r>
        <w:tab/>
        <w:t>V …</w:t>
      </w:r>
      <w:proofErr w:type="gramEnd"/>
      <w:r>
        <w:t>…………….., dne …………………</w:t>
      </w:r>
    </w:p>
    <w:p w:rsidR="00FE3F8D" w:rsidRDefault="00FE3F8D" w:rsidP="00FE3F8D"/>
    <w:p w:rsidR="00FE3F8D" w:rsidRDefault="00FE3F8D" w:rsidP="00FE3F8D"/>
    <w:p w:rsidR="00FE3F8D" w:rsidRDefault="00FE3F8D" w:rsidP="00FE3F8D"/>
    <w:p w:rsidR="00FE3F8D" w:rsidRDefault="00FE3F8D" w:rsidP="00FE3F8D"/>
    <w:p w:rsidR="00FE3F8D" w:rsidRDefault="00FE3F8D" w:rsidP="00FE3F8D"/>
    <w:p w:rsidR="00FE3F8D" w:rsidRDefault="00FE3F8D" w:rsidP="00FE3F8D"/>
    <w:p w:rsidR="00FE3F8D" w:rsidRDefault="00FE3F8D" w:rsidP="00FE3F8D"/>
    <w:p w:rsidR="00FE3F8D" w:rsidRDefault="00FE3F8D" w:rsidP="00FE3F8D"/>
    <w:p w:rsidR="00FE3F8D" w:rsidRDefault="00FE3F8D" w:rsidP="00FE3F8D">
      <w:r>
        <w:t>………………………………………..</w:t>
      </w:r>
      <w:r>
        <w:tab/>
      </w:r>
      <w:r>
        <w:tab/>
        <w:t>………………………………………….</w:t>
      </w:r>
    </w:p>
    <w:p w:rsidR="00FE3F8D" w:rsidRDefault="00FE3F8D" w:rsidP="00FE3F8D">
      <w:r>
        <w:t xml:space="preserve">Ing. Mgr. Lubomír </w:t>
      </w:r>
      <w:proofErr w:type="spellStart"/>
      <w:r>
        <w:t>Wenzl</w:t>
      </w:r>
      <w:proofErr w:type="spellEnd"/>
      <w:r>
        <w:tab/>
      </w:r>
      <w:r>
        <w:tab/>
      </w:r>
      <w:r>
        <w:tab/>
      </w:r>
      <w:r>
        <w:tab/>
      </w:r>
    </w:p>
    <w:p w:rsidR="00534AA6" w:rsidRDefault="00FE3F8D" w:rsidP="00FE3F8D">
      <w:pPr>
        <w:rPr>
          <w:color w:val="0D0D0D"/>
        </w:rPr>
      </w:pPr>
      <w:r>
        <w:t>ředitel</w:t>
      </w:r>
      <w:r>
        <w:tab/>
      </w:r>
    </w:p>
    <w:p w:rsidR="00534AA6" w:rsidRDefault="001936CC">
      <w:r>
        <w:tab/>
      </w:r>
    </w:p>
    <w:p w:rsidR="00534AA6" w:rsidRDefault="00534AA6"/>
    <w:sectPr w:rsidR="00534AA6" w:rsidSect="00534AA6">
      <w:headerReference w:type="default" r:id="rId8"/>
      <w:pgSz w:w="11906" w:h="16838"/>
      <w:pgMar w:top="1134" w:right="1418" w:bottom="1134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CC" w:rsidRDefault="001936CC" w:rsidP="00534AA6">
      <w:r>
        <w:separator/>
      </w:r>
    </w:p>
  </w:endnote>
  <w:endnote w:type="continuationSeparator" w:id="0">
    <w:p w:rsidR="001936CC" w:rsidRDefault="001936CC" w:rsidP="0053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;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CC" w:rsidRDefault="001936CC" w:rsidP="00534AA6">
      <w:r>
        <w:separator/>
      </w:r>
    </w:p>
  </w:footnote>
  <w:footnote w:type="continuationSeparator" w:id="0">
    <w:p w:rsidR="001936CC" w:rsidRDefault="001936CC" w:rsidP="00534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CC" w:rsidRDefault="001936CC">
    <w:pPr>
      <w:pStyle w:val="Header"/>
    </w:pPr>
    <w:r>
      <w:t>VZOR!!!!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0928"/>
    <w:multiLevelType w:val="hybridMultilevel"/>
    <w:tmpl w:val="D54C5F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7B15BA"/>
    <w:multiLevelType w:val="hybridMultilevel"/>
    <w:tmpl w:val="54DE1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35FB"/>
    <w:multiLevelType w:val="multilevel"/>
    <w:tmpl w:val="F7260D2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1BB51B60"/>
    <w:multiLevelType w:val="hybridMultilevel"/>
    <w:tmpl w:val="9AA4F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F704E"/>
    <w:multiLevelType w:val="multilevel"/>
    <w:tmpl w:val="83DE4C8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>
    <w:nsid w:val="28A0424D"/>
    <w:multiLevelType w:val="multilevel"/>
    <w:tmpl w:val="A390722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>
    <w:nsid w:val="2C754FE4"/>
    <w:multiLevelType w:val="hybridMultilevel"/>
    <w:tmpl w:val="CF7A1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061C7"/>
    <w:multiLevelType w:val="multilevel"/>
    <w:tmpl w:val="C55E4D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43CA5989"/>
    <w:multiLevelType w:val="hybridMultilevel"/>
    <w:tmpl w:val="2C4843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E5652"/>
    <w:multiLevelType w:val="multilevel"/>
    <w:tmpl w:val="ABE0633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">
    <w:nsid w:val="469333A8"/>
    <w:multiLevelType w:val="hybridMultilevel"/>
    <w:tmpl w:val="000E91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7F76E1"/>
    <w:multiLevelType w:val="hybridMultilevel"/>
    <w:tmpl w:val="9AA4F6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23B09"/>
    <w:multiLevelType w:val="hybridMultilevel"/>
    <w:tmpl w:val="01CEB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3D6572"/>
    <w:multiLevelType w:val="hybridMultilevel"/>
    <w:tmpl w:val="DA347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B7221"/>
    <w:multiLevelType w:val="hybridMultilevel"/>
    <w:tmpl w:val="44D648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7682F"/>
    <w:multiLevelType w:val="multilevel"/>
    <w:tmpl w:val="44467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272761"/>
    <w:multiLevelType w:val="multilevel"/>
    <w:tmpl w:val="E078EB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C331554"/>
    <w:multiLevelType w:val="multilevel"/>
    <w:tmpl w:val="FAD2EB5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4"/>
  </w:num>
  <w:num w:numId="3">
    <w:abstractNumId w:val="16"/>
  </w:num>
  <w:num w:numId="4">
    <w:abstractNumId w:val="17"/>
  </w:num>
  <w:num w:numId="5">
    <w:abstractNumId w:val="5"/>
  </w:num>
  <w:num w:numId="6">
    <w:abstractNumId w:val="15"/>
  </w:num>
  <w:num w:numId="7">
    <w:abstractNumId w:val="7"/>
  </w:num>
  <w:num w:numId="8">
    <w:abstractNumId w:val="0"/>
  </w:num>
  <w:num w:numId="9">
    <w:abstractNumId w:val="9"/>
  </w:num>
  <w:num w:numId="10">
    <w:abstractNumId w:val="14"/>
  </w:num>
  <w:num w:numId="11">
    <w:abstractNumId w:val="11"/>
  </w:num>
  <w:num w:numId="12">
    <w:abstractNumId w:val="3"/>
  </w:num>
  <w:num w:numId="13">
    <w:abstractNumId w:val="12"/>
  </w:num>
  <w:num w:numId="14">
    <w:abstractNumId w:val="13"/>
  </w:num>
  <w:num w:numId="15">
    <w:abstractNumId w:val="1"/>
  </w:num>
  <w:num w:numId="16">
    <w:abstractNumId w:val="6"/>
  </w:num>
  <w:num w:numId="17">
    <w:abstractNumId w:val="10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</w:compat>
  <w:rsids>
    <w:rsidRoot w:val="00534AA6"/>
    <w:rsid w:val="0014149E"/>
    <w:rsid w:val="001936CC"/>
    <w:rsid w:val="001B57B6"/>
    <w:rsid w:val="003E1EDD"/>
    <w:rsid w:val="00413D68"/>
    <w:rsid w:val="00534AA6"/>
    <w:rsid w:val="00942DDE"/>
    <w:rsid w:val="009533DA"/>
    <w:rsid w:val="00EE02DF"/>
    <w:rsid w:val="00FE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0EC5"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3">
    <w:name w:val="Heading 3"/>
    <w:basedOn w:val="Nadpis"/>
    <w:next w:val="Zkladntext"/>
    <w:qFormat/>
    <w:rsid w:val="00800EC5"/>
    <w:p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800EC5"/>
  </w:style>
  <w:style w:type="character" w:customStyle="1" w:styleId="WW8Num1z1">
    <w:name w:val="WW8Num1z1"/>
    <w:qFormat/>
    <w:rsid w:val="00800EC5"/>
  </w:style>
  <w:style w:type="character" w:customStyle="1" w:styleId="WW8Num1z2">
    <w:name w:val="WW8Num1z2"/>
    <w:qFormat/>
    <w:rsid w:val="00800EC5"/>
  </w:style>
  <w:style w:type="character" w:customStyle="1" w:styleId="WW8Num1z3">
    <w:name w:val="WW8Num1z3"/>
    <w:qFormat/>
    <w:rsid w:val="00800EC5"/>
  </w:style>
  <w:style w:type="character" w:customStyle="1" w:styleId="WW8Num1z4">
    <w:name w:val="WW8Num1z4"/>
    <w:qFormat/>
    <w:rsid w:val="00800EC5"/>
  </w:style>
  <w:style w:type="character" w:customStyle="1" w:styleId="WW8Num1z5">
    <w:name w:val="WW8Num1z5"/>
    <w:qFormat/>
    <w:rsid w:val="00800EC5"/>
  </w:style>
  <w:style w:type="character" w:customStyle="1" w:styleId="WW8Num1z6">
    <w:name w:val="WW8Num1z6"/>
    <w:qFormat/>
    <w:rsid w:val="00800EC5"/>
  </w:style>
  <w:style w:type="character" w:customStyle="1" w:styleId="WW8Num1z7">
    <w:name w:val="WW8Num1z7"/>
    <w:qFormat/>
    <w:rsid w:val="00800EC5"/>
  </w:style>
  <w:style w:type="character" w:customStyle="1" w:styleId="WW8Num1z8">
    <w:name w:val="WW8Num1z8"/>
    <w:qFormat/>
    <w:rsid w:val="00800EC5"/>
  </w:style>
  <w:style w:type="character" w:customStyle="1" w:styleId="WW8Num2z0">
    <w:name w:val="WW8Num2z0"/>
    <w:qFormat/>
    <w:rsid w:val="00800EC5"/>
  </w:style>
  <w:style w:type="character" w:customStyle="1" w:styleId="WW8Num3z0">
    <w:name w:val="WW8Num3z0"/>
    <w:qFormat/>
    <w:rsid w:val="00800EC5"/>
  </w:style>
  <w:style w:type="character" w:customStyle="1" w:styleId="WW8Num4z0">
    <w:name w:val="WW8Num4z0"/>
    <w:qFormat/>
    <w:rsid w:val="00800EC5"/>
  </w:style>
  <w:style w:type="character" w:customStyle="1" w:styleId="WW8Num5z0">
    <w:name w:val="WW8Num5z0"/>
    <w:qFormat/>
    <w:rsid w:val="00800EC5"/>
  </w:style>
  <w:style w:type="character" w:customStyle="1" w:styleId="WW8Num6z0">
    <w:name w:val="WW8Num6z0"/>
    <w:qFormat/>
    <w:rsid w:val="00800EC5"/>
    <w:rPr>
      <w:b w:val="0"/>
      <w:bCs/>
    </w:rPr>
  </w:style>
  <w:style w:type="character" w:customStyle="1" w:styleId="WW8Num6z1">
    <w:name w:val="WW8Num6z1"/>
    <w:qFormat/>
    <w:rsid w:val="00800EC5"/>
  </w:style>
  <w:style w:type="character" w:customStyle="1" w:styleId="WW8Num6z2">
    <w:name w:val="WW8Num6z2"/>
    <w:qFormat/>
    <w:rsid w:val="00800EC5"/>
  </w:style>
  <w:style w:type="character" w:customStyle="1" w:styleId="WW8Num6z3">
    <w:name w:val="WW8Num6z3"/>
    <w:qFormat/>
    <w:rsid w:val="00800EC5"/>
  </w:style>
  <w:style w:type="character" w:customStyle="1" w:styleId="WW8Num6z4">
    <w:name w:val="WW8Num6z4"/>
    <w:qFormat/>
    <w:rsid w:val="00800EC5"/>
  </w:style>
  <w:style w:type="character" w:customStyle="1" w:styleId="WW8Num6z5">
    <w:name w:val="WW8Num6z5"/>
    <w:qFormat/>
    <w:rsid w:val="00800EC5"/>
  </w:style>
  <w:style w:type="character" w:customStyle="1" w:styleId="WW8Num6z6">
    <w:name w:val="WW8Num6z6"/>
    <w:qFormat/>
    <w:rsid w:val="00800EC5"/>
  </w:style>
  <w:style w:type="character" w:customStyle="1" w:styleId="WW8Num6z7">
    <w:name w:val="WW8Num6z7"/>
    <w:qFormat/>
    <w:rsid w:val="00800EC5"/>
  </w:style>
  <w:style w:type="character" w:customStyle="1" w:styleId="WW8Num6z8">
    <w:name w:val="WW8Num6z8"/>
    <w:qFormat/>
    <w:rsid w:val="00800EC5"/>
  </w:style>
  <w:style w:type="character" w:customStyle="1" w:styleId="WW8Num7z0">
    <w:name w:val="WW8Num7z0"/>
    <w:qFormat/>
    <w:rsid w:val="00800EC5"/>
    <w:rPr>
      <w:rFonts w:ascii="Times New Roman" w:hAnsi="Times New Roman" w:cs="Times New Roman"/>
    </w:rPr>
  </w:style>
  <w:style w:type="character" w:customStyle="1" w:styleId="WW8Num8z0">
    <w:name w:val="WW8Num8z0"/>
    <w:qFormat/>
    <w:rsid w:val="00800EC5"/>
  </w:style>
  <w:style w:type="character" w:customStyle="1" w:styleId="WW8Num8z1">
    <w:name w:val="WW8Num8z1"/>
    <w:qFormat/>
    <w:rsid w:val="00800EC5"/>
  </w:style>
  <w:style w:type="character" w:customStyle="1" w:styleId="WW8Num8z2">
    <w:name w:val="WW8Num8z2"/>
    <w:qFormat/>
    <w:rsid w:val="00800EC5"/>
  </w:style>
  <w:style w:type="character" w:customStyle="1" w:styleId="WW8Num8z3">
    <w:name w:val="WW8Num8z3"/>
    <w:qFormat/>
    <w:rsid w:val="00800EC5"/>
  </w:style>
  <w:style w:type="character" w:customStyle="1" w:styleId="WW8Num8z4">
    <w:name w:val="WW8Num8z4"/>
    <w:qFormat/>
    <w:rsid w:val="00800EC5"/>
  </w:style>
  <w:style w:type="character" w:customStyle="1" w:styleId="WW8Num8z5">
    <w:name w:val="WW8Num8z5"/>
    <w:qFormat/>
    <w:rsid w:val="00800EC5"/>
  </w:style>
  <w:style w:type="character" w:customStyle="1" w:styleId="WW8Num8z6">
    <w:name w:val="WW8Num8z6"/>
    <w:qFormat/>
    <w:rsid w:val="00800EC5"/>
  </w:style>
  <w:style w:type="character" w:customStyle="1" w:styleId="WW8Num8z7">
    <w:name w:val="WW8Num8z7"/>
    <w:qFormat/>
    <w:rsid w:val="00800EC5"/>
  </w:style>
  <w:style w:type="character" w:customStyle="1" w:styleId="WW8Num8z8">
    <w:name w:val="WW8Num8z8"/>
    <w:qFormat/>
    <w:rsid w:val="00800EC5"/>
  </w:style>
  <w:style w:type="character" w:customStyle="1" w:styleId="Standardnpsmoodstavce2">
    <w:name w:val="Standardní písmo odstavce2"/>
    <w:qFormat/>
    <w:rsid w:val="00800EC5"/>
  </w:style>
  <w:style w:type="character" w:customStyle="1" w:styleId="WW8Num10z0">
    <w:name w:val="WW8Num10z0"/>
    <w:qFormat/>
    <w:rsid w:val="00800EC5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800EC5"/>
    <w:rPr>
      <w:rFonts w:ascii="Courier New" w:hAnsi="Courier New" w:cs="Courier New"/>
    </w:rPr>
  </w:style>
  <w:style w:type="character" w:customStyle="1" w:styleId="WW8Num10z2">
    <w:name w:val="WW8Num10z2"/>
    <w:qFormat/>
    <w:rsid w:val="00800EC5"/>
    <w:rPr>
      <w:rFonts w:ascii="Wingdings" w:hAnsi="Wingdings" w:cs="Wingdings"/>
    </w:rPr>
  </w:style>
  <w:style w:type="character" w:customStyle="1" w:styleId="WW8Num10z3">
    <w:name w:val="WW8Num10z3"/>
    <w:qFormat/>
    <w:rsid w:val="00800EC5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800EC5"/>
  </w:style>
  <w:style w:type="character" w:customStyle="1" w:styleId="WW-Standardnpsmoodstavce">
    <w:name w:val="WW-Standardní písmo odstavce"/>
    <w:qFormat/>
    <w:rsid w:val="00800EC5"/>
  </w:style>
  <w:style w:type="character" w:customStyle="1" w:styleId="Symbolyproslovn">
    <w:name w:val="Symboly pro číslování"/>
    <w:qFormat/>
    <w:rsid w:val="00800EC5"/>
  </w:style>
  <w:style w:type="character" w:customStyle="1" w:styleId="Internetovodkaz">
    <w:name w:val="Internetový odkaz"/>
    <w:basedOn w:val="Standardnpsmoodstavce2"/>
    <w:rsid w:val="00800EC5"/>
    <w:rPr>
      <w:color w:val="0000FF"/>
      <w:u w:val="single"/>
    </w:rPr>
  </w:style>
  <w:style w:type="character" w:customStyle="1" w:styleId="FormtovanvHTMLChar">
    <w:name w:val="Formátovaný v HTML Char"/>
    <w:basedOn w:val="Standardnpsmoodstavce2"/>
    <w:qFormat/>
    <w:rsid w:val="00800EC5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Header"/>
    <w:uiPriority w:val="99"/>
    <w:semiHidden/>
    <w:qFormat/>
    <w:rsid w:val="004A0FBE"/>
    <w:rPr>
      <w:sz w:val="24"/>
      <w:szCs w:val="24"/>
      <w:lang w:eastAsia="zh-CN"/>
    </w:rPr>
  </w:style>
  <w:style w:type="character" w:customStyle="1" w:styleId="ZpatChar">
    <w:name w:val="Zápatí Char"/>
    <w:basedOn w:val="Standardnpsmoodstavce"/>
    <w:link w:val="Footer"/>
    <w:uiPriority w:val="99"/>
    <w:semiHidden/>
    <w:qFormat/>
    <w:rsid w:val="004A0FBE"/>
    <w:rPr>
      <w:sz w:val="24"/>
      <w:szCs w:val="24"/>
      <w:lang w:eastAsia="zh-CN"/>
    </w:rPr>
  </w:style>
  <w:style w:type="paragraph" w:customStyle="1" w:styleId="Nadpis">
    <w:name w:val="Nadpis"/>
    <w:basedOn w:val="Normln"/>
    <w:next w:val="Zkladntext"/>
    <w:qFormat/>
    <w:rsid w:val="00800EC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800EC5"/>
    <w:pPr>
      <w:spacing w:after="120"/>
    </w:pPr>
  </w:style>
  <w:style w:type="paragraph" w:styleId="Seznam">
    <w:name w:val="List"/>
    <w:basedOn w:val="Zkladntext"/>
    <w:rsid w:val="00800EC5"/>
    <w:rPr>
      <w:rFonts w:cs="Tahoma"/>
    </w:rPr>
  </w:style>
  <w:style w:type="paragraph" w:customStyle="1" w:styleId="Caption">
    <w:name w:val="Caption"/>
    <w:basedOn w:val="Normln"/>
    <w:qFormat/>
    <w:rsid w:val="00800EC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800EC5"/>
    <w:pPr>
      <w:suppressLineNumbers/>
    </w:pPr>
    <w:rPr>
      <w:rFonts w:cs="Tahoma"/>
    </w:rPr>
  </w:style>
  <w:style w:type="paragraph" w:styleId="Titulek">
    <w:name w:val="caption"/>
    <w:basedOn w:val="Normln"/>
    <w:qFormat/>
    <w:rsid w:val="00800EC5"/>
    <w:pPr>
      <w:suppressLineNumbers/>
      <w:spacing w:before="120" w:after="120"/>
    </w:pPr>
    <w:rPr>
      <w:rFonts w:cs="Tahoma"/>
      <w:i/>
      <w:iCs/>
    </w:rPr>
  </w:style>
  <w:style w:type="paragraph" w:styleId="Nzev">
    <w:name w:val="Title"/>
    <w:basedOn w:val="Normln"/>
    <w:next w:val="Podtitul"/>
    <w:qFormat/>
    <w:rsid w:val="00800EC5"/>
    <w:pPr>
      <w:jc w:val="center"/>
    </w:pPr>
    <w:rPr>
      <w:b/>
      <w:sz w:val="32"/>
      <w:szCs w:val="32"/>
    </w:rPr>
  </w:style>
  <w:style w:type="paragraph" w:styleId="Podtitul">
    <w:name w:val="Subtitle"/>
    <w:basedOn w:val="Nadpis"/>
    <w:next w:val="Zkladntext"/>
    <w:qFormat/>
    <w:rsid w:val="00800EC5"/>
    <w:pPr>
      <w:jc w:val="center"/>
    </w:pPr>
    <w:rPr>
      <w:i/>
      <w:iCs/>
    </w:rPr>
  </w:style>
  <w:style w:type="paragraph" w:styleId="FormtovanvHTML">
    <w:name w:val="HTML Preformatted"/>
    <w:basedOn w:val="Normln"/>
    <w:qFormat/>
    <w:rsid w:val="00800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Obsahtabulky">
    <w:name w:val="Obsah tabulky"/>
    <w:basedOn w:val="Normln"/>
    <w:qFormat/>
    <w:rsid w:val="00800EC5"/>
    <w:pPr>
      <w:suppressLineNumbers/>
    </w:pPr>
  </w:style>
  <w:style w:type="paragraph" w:customStyle="1" w:styleId="Nadpistabulky">
    <w:name w:val="Nadpis tabulky"/>
    <w:basedOn w:val="Obsahtabulky"/>
    <w:qFormat/>
    <w:rsid w:val="00800EC5"/>
    <w:pPr>
      <w:jc w:val="center"/>
    </w:pPr>
    <w:rPr>
      <w:b/>
      <w:bCs/>
    </w:rPr>
  </w:style>
  <w:style w:type="paragraph" w:customStyle="1" w:styleId="Zkladntextodsazen21">
    <w:name w:val="Základní text odsazený 21"/>
    <w:basedOn w:val="Normln"/>
    <w:qFormat/>
    <w:rsid w:val="00800EC5"/>
    <w:pPr>
      <w:ind w:left="540"/>
    </w:pPr>
  </w:style>
  <w:style w:type="paragraph" w:styleId="Odstavecseseznamem">
    <w:name w:val="List Paragraph"/>
    <w:basedOn w:val="Normln"/>
    <w:uiPriority w:val="34"/>
    <w:qFormat/>
    <w:rsid w:val="0049693C"/>
    <w:pPr>
      <w:ind w:left="708"/>
    </w:pPr>
  </w:style>
  <w:style w:type="paragraph" w:customStyle="1" w:styleId="Zhlavazpat">
    <w:name w:val="Záhlaví a zápatí"/>
    <w:basedOn w:val="Normln"/>
    <w:qFormat/>
    <w:rsid w:val="00534AA6"/>
  </w:style>
  <w:style w:type="paragraph" w:customStyle="1" w:styleId="Header">
    <w:name w:val="Header"/>
    <w:basedOn w:val="Normln"/>
    <w:link w:val="ZhlavChar"/>
    <w:uiPriority w:val="99"/>
    <w:semiHidden/>
    <w:unhideWhenUsed/>
    <w:rsid w:val="004A0FBE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link w:val="ZpatChar"/>
    <w:uiPriority w:val="99"/>
    <w:semiHidden/>
    <w:unhideWhenUsed/>
    <w:rsid w:val="004A0FBE"/>
    <w:pPr>
      <w:tabs>
        <w:tab w:val="center" w:pos="4536"/>
        <w:tab w:val="right" w:pos="9072"/>
      </w:tabs>
    </w:pPr>
  </w:style>
  <w:style w:type="paragraph" w:customStyle="1" w:styleId="Smlouva-slo">
    <w:name w:val="Smlouva-číslo"/>
    <w:basedOn w:val="Normln"/>
    <w:qFormat/>
    <w:rsid w:val="00534AA6"/>
    <w:pPr>
      <w:spacing w:before="120" w:line="240" w:lineRule="atLeas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13D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D68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942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azky.krajbezkorup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Bc. Kamila Dubská</dc:creator>
  <cp:lastModifiedBy>8838</cp:lastModifiedBy>
  <cp:revision>9</cp:revision>
  <cp:lastPrinted>2016-06-02T14:10:00Z</cp:lastPrinted>
  <dcterms:created xsi:type="dcterms:W3CDTF">2020-05-29T07:25:00Z</dcterms:created>
  <dcterms:modified xsi:type="dcterms:W3CDTF">2020-05-29T08:28:00Z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