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1F22D391" w:rsidR="0049242F" w:rsidRPr="00187D7F" w:rsidRDefault="00911F1E" w:rsidP="6F305E8D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p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odľa </w:t>
      </w:r>
      <w:hyperlink r:id="rId10" w:anchor="paragraf-49.odsek-5">
        <w:r w:rsidR="0049242F" w:rsidRPr="00187D7F">
          <w:rPr>
            <w:rStyle w:val="Hypertextovprepojenie"/>
            <w:rFonts w:ascii="Garamond" w:eastAsia="Times New Roman" w:hAnsi="Garamond" w:cs="Times New Roman"/>
            <w:sz w:val="22"/>
            <w:szCs w:val="22"/>
          </w:rPr>
          <w:t>§ 49 ods. 5</w:t>
        </w:r>
      </w:hyperlink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zákona č. 343/2015 Z. z. o verejnom obstarávaní a o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 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zmene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6820D2">
        <w:tc>
          <w:tcPr>
            <w:tcW w:w="3964" w:type="dxa"/>
          </w:tcPr>
          <w:p w14:paraId="5EB8584F" w14:textId="3C6EF42B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27CB7ECD" w14:textId="77777777" w:rsidTr="006820D2">
        <w:tc>
          <w:tcPr>
            <w:tcW w:w="3964" w:type="dxa"/>
          </w:tcPr>
          <w:p w14:paraId="3CEDAE35" w14:textId="0799EAE5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511E9581" w14:textId="77777777" w:rsidTr="006820D2">
        <w:tc>
          <w:tcPr>
            <w:tcW w:w="3964" w:type="dxa"/>
          </w:tcPr>
          <w:p w14:paraId="44CC4282" w14:textId="36D4FB6E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06133D14" w14:textId="77777777" w:rsidTr="006820D2">
        <w:tc>
          <w:tcPr>
            <w:tcW w:w="3964" w:type="dxa"/>
          </w:tcPr>
          <w:p w14:paraId="1D5A4A4F" w14:textId="7FCF9AE8" w:rsidR="00CD5CD8" w:rsidRPr="00187D7F" w:rsidRDefault="002E7964" w:rsidP="006820D2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2BE18760" w14:textId="77777777" w:rsidR="00CD5CD8" w:rsidRPr="00187D7F" w:rsidRDefault="00CD5CD8" w:rsidP="006820D2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3B63C50F" w:rsidR="000B7E49" w:rsidRPr="00187D7F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„</w:t>
      </w:r>
      <w:r w:rsidR="00C61A94" w:rsidRPr="00187D7F">
        <w:rPr>
          <w:rFonts w:ascii="Garamond" w:hAnsi="Garamond" w:cs="Times New Roman"/>
          <w:b/>
          <w:bCs/>
          <w:sz w:val="24"/>
          <w:szCs w:val="24"/>
        </w:rPr>
        <w:t>Tlač a distribúcia blackoutovej príručky pre obyvateľov Bratislavy</w:t>
      </w:r>
      <w:r w:rsidR="00C61A94" w:rsidRPr="00187D7F">
        <w:rPr>
          <w:rFonts w:ascii="Garamond" w:hAnsi="Garamond" w:cs="Times New Roman"/>
          <w:sz w:val="24"/>
          <w:szCs w:val="24"/>
        </w:rPr>
        <w:t>“</w:t>
      </w:r>
      <w:r w:rsidR="00626EB7">
        <w:rPr>
          <w:rFonts w:ascii="Garamond" w:hAnsi="Garamond" w:cs="Times New Roman"/>
          <w:sz w:val="24"/>
          <w:szCs w:val="24"/>
        </w:rPr>
        <w:t xml:space="preserve"> </w:t>
      </w:r>
      <w:r w:rsidR="00626EB7" w:rsidRPr="00626EB7">
        <w:rPr>
          <w:rFonts w:ascii="Garamond" w:hAnsi="Garamond"/>
          <w:b/>
          <w:bCs/>
          <w:sz w:val="24"/>
          <w:szCs w:val="24"/>
          <w:highlight w:val="yellow"/>
        </w:rPr>
        <w:t xml:space="preserve">pre časť 1-Tlač </w:t>
      </w:r>
      <w:proofErr w:type="spellStart"/>
      <w:r w:rsidR="00626EB7" w:rsidRPr="00626EB7">
        <w:rPr>
          <w:rFonts w:ascii="Garamond" w:hAnsi="Garamond"/>
          <w:b/>
          <w:bCs/>
          <w:sz w:val="24"/>
          <w:szCs w:val="24"/>
          <w:highlight w:val="yellow"/>
        </w:rPr>
        <w:t>blackoutovej</w:t>
      </w:r>
      <w:proofErr w:type="spellEnd"/>
      <w:r w:rsidR="00626EB7" w:rsidRPr="00626EB7">
        <w:rPr>
          <w:rFonts w:ascii="Garamond" w:hAnsi="Garamond"/>
          <w:b/>
          <w:bCs/>
          <w:sz w:val="24"/>
          <w:szCs w:val="24"/>
          <w:highlight w:val="yellow"/>
        </w:rPr>
        <w:t xml:space="preserve"> príručky pre obyvateľov Bratislavy/pre časť 2 Distribúcia </w:t>
      </w:r>
      <w:proofErr w:type="spellStart"/>
      <w:r w:rsidR="00626EB7" w:rsidRPr="00626EB7">
        <w:rPr>
          <w:rFonts w:ascii="Garamond" w:hAnsi="Garamond"/>
          <w:b/>
          <w:bCs/>
          <w:sz w:val="24"/>
          <w:szCs w:val="24"/>
          <w:highlight w:val="yellow"/>
        </w:rPr>
        <w:t>blackoutovej</w:t>
      </w:r>
      <w:proofErr w:type="spellEnd"/>
      <w:r w:rsidR="00626EB7" w:rsidRPr="00626EB7">
        <w:rPr>
          <w:rFonts w:ascii="Garamond" w:hAnsi="Garamond"/>
          <w:b/>
          <w:bCs/>
          <w:sz w:val="24"/>
          <w:szCs w:val="24"/>
          <w:highlight w:val="yellow"/>
        </w:rPr>
        <w:t xml:space="preserve"> príručky pre obyvateľov Bratislavy</w:t>
      </w:r>
      <w:r w:rsidR="00553E04">
        <w:rPr>
          <w:rStyle w:val="Odkaznapoznmkupodiarou"/>
          <w:rFonts w:ascii="Garamond" w:hAnsi="Garamond"/>
          <w:b/>
          <w:bCs/>
          <w:sz w:val="24"/>
          <w:szCs w:val="24"/>
          <w:highlight w:val="yellow"/>
        </w:rPr>
        <w:footnoteReference w:id="2"/>
      </w:r>
      <w:r w:rsidR="00C61A94" w:rsidRPr="00626EB7">
        <w:rPr>
          <w:rFonts w:ascii="Garamond" w:hAnsi="Garamond"/>
          <w:sz w:val="24"/>
          <w:szCs w:val="24"/>
        </w:rPr>
        <w:t xml:space="preserve">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paragraf-49.odsek-5">
        <w:r w:rsidR="003315D9" w:rsidRPr="00187D7F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§</w:t>
        </w:r>
        <w:r w:rsidR="00626EB7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 </w:t>
        </w:r>
        <w:r w:rsidR="003315D9" w:rsidRPr="00187D7F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49 ods. 5</w:t>
        </w:r>
      </w:hyperlink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nasledovných osôb</w:t>
      </w:r>
      <w:r w:rsidR="00C758D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: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vertAlign w:val="superscript"/>
        </w:rPr>
        <w:footnoteReference w:id="3"/>
      </w:r>
      <w:r w:rsidR="00170E4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:rsidRPr="00187D7F" w14:paraId="6113A8D5" w14:textId="77777777" w:rsidTr="000B7E49">
        <w:tc>
          <w:tcPr>
            <w:tcW w:w="3964" w:type="dxa"/>
          </w:tcPr>
          <w:p w14:paraId="1AB3D876" w14:textId="111CBE50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63813BE4" w14:textId="77777777" w:rsidTr="000B7E49">
        <w:tc>
          <w:tcPr>
            <w:tcW w:w="3964" w:type="dxa"/>
          </w:tcPr>
          <w:p w14:paraId="4A40DDC7" w14:textId="52DBBA4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C878BB4" w14:textId="77777777" w:rsidTr="000B7E49">
        <w:tc>
          <w:tcPr>
            <w:tcW w:w="3964" w:type="dxa"/>
          </w:tcPr>
          <w:p w14:paraId="6FE383C6" w14:textId="5677451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6481F66" w14:textId="77777777" w:rsidTr="000B7E49">
        <w:tc>
          <w:tcPr>
            <w:tcW w:w="3964" w:type="dxa"/>
          </w:tcPr>
          <w:p w14:paraId="57075168" w14:textId="18A7B684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6BC91B3" w14:textId="2E63984D" w:rsidR="0049242F" w:rsidRPr="00187D7F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187D7F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187D7F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1AB3A478" w14:textId="77777777" w:rsidR="00F84222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187D7F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187D7F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180B" w14:textId="77777777" w:rsidR="009C76D7" w:rsidRDefault="009C76D7" w:rsidP="0049242F">
      <w:r>
        <w:separator/>
      </w:r>
    </w:p>
  </w:endnote>
  <w:endnote w:type="continuationSeparator" w:id="0">
    <w:p w14:paraId="1DF1F52E" w14:textId="77777777" w:rsidR="009C76D7" w:rsidRDefault="009C76D7" w:rsidP="0049242F">
      <w:r>
        <w:continuationSeparator/>
      </w:r>
    </w:p>
  </w:endnote>
  <w:endnote w:type="continuationNotice" w:id="1">
    <w:p w14:paraId="49015F18" w14:textId="77777777" w:rsidR="009C76D7" w:rsidRDefault="009C76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F8ED" w14:textId="77777777" w:rsidR="009C76D7" w:rsidRDefault="009C76D7" w:rsidP="0049242F">
      <w:r>
        <w:separator/>
      </w:r>
    </w:p>
  </w:footnote>
  <w:footnote w:type="continuationSeparator" w:id="0">
    <w:p w14:paraId="4068F0C5" w14:textId="77777777" w:rsidR="009C76D7" w:rsidRDefault="009C76D7" w:rsidP="0049242F">
      <w:r>
        <w:continuationSeparator/>
      </w:r>
    </w:p>
  </w:footnote>
  <w:footnote w:type="continuationNotice" w:id="1">
    <w:p w14:paraId="6009D09F" w14:textId="77777777" w:rsidR="009C76D7" w:rsidRDefault="009C76D7"/>
  </w:footnote>
  <w:footnote w:id="2">
    <w:p w14:paraId="7D8B9408" w14:textId="6E3180E1" w:rsidR="00553E04" w:rsidRPr="00553E04" w:rsidRDefault="00553E04">
      <w:pPr>
        <w:pStyle w:val="Textpoznmkypodiarou"/>
        <w:rPr>
          <w:rFonts w:ascii="Garamond" w:hAnsi="Garamond"/>
        </w:rPr>
      </w:pPr>
      <w:r w:rsidRPr="00553E04">
        <w:rPr>
          <w:rStyle w:val="Odkaznapoznmkupodiarou"/>
          <w:rFonts w:ascii="Garamond" w:hAnsi="Garamond"/>
        </w:rPr>
        <w:footnoteRef/>
      </w:r>
      <w:r w:rsidRPr="00553E04">
        <w:rPr>
          <w:rFonts w:ascii="Garamond" w:hAnsi="Garamond"/>
        </w:rPr>
        <w:t xml:space="preserve"> </w:t>
      </w:r>
      <w:proofErr w:type="spellStart"/>
      <w:r w:rsidRPr="00553E04">
        <w:rPr>
          <w:rFonts w:ascii="Garamond" w:hAnsi="Garamond"/>
        </w:rPr>
        <w:t>Nehodiace</w:t>
      </w:r>
      <w:proofErr w:type="spellEnd"/>
      <w:r w:rsidRPr="00553E04">
        <w:rPr>
          <w:rFonts w:ascii="Garamond" w:hAnsi="Garamond"/>
        </w:rPr>
        <w:t xml:space="preserve"> sa prečiarknuť alebo vymazať</w:t>
      </w:r>
    </w:p>
  </w:footnote>
  <w:footnote w:id="3">
    <w:p w14:paraId="057FA042" w14:textId="60D19AD3" w:rsidR="0049242F" w:rsidRPr="00553E04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Fonts w:eastAsia="Calibri" w:cs="Calibri"/>
          <w:spacing w:val="0"/>
          <w:lang w:eastAsia="sk-SK"/>
        </w:rPr>
      </w:pPr>
      <w:r w:rsidRPr="00553E04">
        <w:rPr>
          <w:rStyle w:val="Odkaznapoznmkupodiarou"/>
          <w:rFonts w:ascii="Garamond" w:hAnsi="Garamond"/>
          <w:sz w:val="20"/>
          <w:szCs w:val="20"/>
        </w:rPr>
        <w:footnoteRef/>
      </w:r>
      <w:r w:rsidRPr="00553E04">
        <w:rPr>
          <w:rFonts w:ascii="Garamond" w:hAnsi="Garamond"/>
          <w:sz w:val="20"/>
          <w:szCs w:val="20"/>
        </w:rPr>
        <w:t xml:space="preserve"> </w:t>
      </w:r>
      <w:r w:rsidR="00B91039">
        <w:rPr>
          <w:rFonts w:ascii="Garamond" w:eastAsia="Calibri" w:hAnsi="Garamond" w:cs="Calibri"/>
          <w:spacing w:val="0"/>
          <w:sz w:val="20"/>
          <w:szCs w:val="20"/>
          <w:lang w:eastAsia="sk-SK"/>
        </w:rPr>
        <w:t>Ak u</w:t>
      </w:r>
      <w:r w:rsidRPr="00553E04">
        <w:rPr>
          <w:rFonts w:ascii="Garamond" w:eastAsia="Calibri" w:hAnsi="Garamond" w:cs="Calibri"/>
          <w:spacing w:val="0"/>
          <w:sz w:val="20"/>
          <w:szCs w:val="20"/>
          <w:lang w:eastAsia="sk-SK"/>
        </w:rPr>
        <w:t xml:space="preserve">chádzač využije služby viacerých osôb, tak </w:t>
      </w:r>
      <w:r w:rsidR="001741C4" w:rsidRPr="00553E04">
        <w:rPr>
          <w:rFonts w:ascii="Garamond" w:eastAsia="Calibri" w:hAnsi="Garamond" w:cs="Calibri"/>
          <w:spacing w:val="0"/>
          <w:sz w:val="20"/>
          <w:szCs w:val="20"/>
          <w:lang w:eastAsia="sk-SK"/>
        </w:rPr>
        <w:t xml:space="preserve">skopíruje tabuľku ku každej osobe zvlášť a </w:t>
      </w:r>
      <w:r w:rsidRPr="00553E04">
        <w:rPr>
          <w:rFonts w:ascii="Garamond" w:eastAsia="Calibri" w:hAnsi="Garamond" w:cs="Calibri"/>
          <w:spacing w:val="0"/>
          <w:sz w:val="20"/>
          <w:szCs w:val="20"/>
          <w:lang w:eastAsia="sk-SK"/>
        </w:rPr>
        <w:t>doplní údaje týchto osôb v predmetnom formulári.</w:t>
      </w:r>
    </w:p>
    <w:p w14:paraId="0C33C4A5" w14:textId="77777777" w:rsidR="0049242F" w:rsidRPr="00187D7F" w:rsidRDefault="0049242F" w:rsidP="0049242F">
      <w:pPr>
        <w:pStyle w:val="Style28"/>
        <w:shd w:val="clear" w:color="auto" w:fill="auto"/>
        <w:spacing w:before="0"/>
        <w:ind w:left="20" w:right="-2"/>
        <w:rPr>
          <w:rFonts w:ascii="Garamond" w:hAnsi="Garamond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7B9A" w14:textId="401ACE08" w:rsidR="00CC4F08" w:rsidRPr="00187D7F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bCs/>
        <w:sz w:val="22"/>
      </w:rPr>
    </w:pPr>
    <w:bookmarkStart w:id="0" w:name="_Hlk68613026"/>
    <w:bookmarkStart w:id="1" w:name="_Hlk68613027"/>
    <w:r w:rsidRPr="00187D7F">
      <w:rPr>
        <w:rFonts w:ascii="Garamond" w:hAnsi="Garamond" w:cs="Times New Roman"/>
        <w:noProof/>
      </w:rPr>
      <w:drawing>
        <wp:anchor distT="0" distB="0" distL="114300" distR="114300" simplePos="0" relativeHeight="251658240" behindDoc="1" locked="0" layoutInCell="0" allowOverlap="1" wp14:anchorId="205633CD" wp14:editId="260E0FC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7D7F">
      <w:rPr>
        <w:rFonts w:ascii="Garamond" w:hAnsi="Garamond" w:cs="Times New Roman"/>
        <w:b/>
        <w:bCs/>
        <w:sz w:val="22"/>
      </w:rPr>
      <w:t>Hlavné mesto SR Bratislava</w:t>
    </w:r>
    <w:r w:rsidRPr="00187D7F">
      <w:rPr>
        <w:rFonts w:ascii="Garamond" w:hAnsi="Garamond" w:cs="Times New Roman"/>
        <w:b/>
        <w:bCs/>
        <w:sz w:val="22"/>
      </w:rPr>
      <w:tab/>
    </w:r>
    <w:r w:rsidR="00E12885" w:rsidRPr="00187D7F">
      <w:rPr>
        <w:rFonts w:ascii="Garamond" w:hAnsi="Garamond" w:cs="Times New Roman"/>
        <w:sz w:val="22"/>
      </w:rPr>
      <w:t xml:space="preserve">Príloha </w:t>
    </w:r>
    <w:r w:rsidR="00626EB7">
      <w:rPr>
        <w:rFonts w:ascii="Garamond" w:hAnsi="Garamond" w:cs="Times New Roman"/>
        <w:sz w:val="22"/>
      </w:rPr>
      <w:t>č. 4</w:t>
    </w:r>
  </w:p>
  <w:p w14:paraId="7845742C" w14:textId="56F39768" w:rsidR="00CC4F08" w:rsidRPr="00187D7F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sz w:val="22"/>
        <w:szCs w:val="22"/>
      </w:rPr>
    </w:pPr>
    <w:r w:rsidRPr="00187D7F">
      <w:rPr>
        <w:rFonts w:ascii="Garamond" w:hAnsi="Garamond" w:cs="Times New Roman"/>
        <w:sz w:val="22"/>
      </w:rPr>
      <w:t>Primaciálne námestie č. 1</w:t>
    </w:r>
    <w:r w:rsidRPr="00187D7F">
      <w:rPr>
        <w:rFonts w:ascii="Garamond" w:hAnsi="Garamond" w:cs="Times New Roman"/>
        <w:sz w:val="22"/>
      </w:rPr>
      <w:tab/>
    </w:r>
    <w:r w:rsidR="00C61A94" w:rsidRPr="00187D7F">
      <w:rPr>
        <w:rFonts w:ascii="Garamond" w:hAnsi="Garamond" w:cs="Times New Roman"/>
        <w:sz w:val="22"/>
        <w:szCs w:val="22"/>
      </w:rPr>
      <w:t xml:space="preserve">Tlač a distribúcia </w:t>
    </w:r>
    <w:proofErr w:type="spellStart"/>
    <w:r w:rsidR="00C61A94" w:rsidRPr="00187D7F">
      <w:rPr>
        <w:rFonts w:ascii="Garamond" w:hAnsi="Garamond" w:cs="Times New Roman"/>
        <w:sz w:val="22"/>
        <w:szCs w:val="22"/>
      </w:rPr>
      <w:t>blackoutovej</w:t>
    </w:r>
    <w:proofErr w:type="spellEnd"/>
    <w:r w:rsidR="00C61A94" w:rsidRPr="00187D7F">
      <w:rPr>
        <w:rFonts w:ascii="Garamond" w:hAnsi="Garamond" w:cs="Times New Roman"/>
        <w:sz w:val="22"/>
        <w:szCs w:val="22"/>
      </w:rPr>
      <w:t xml:space="preserve"> príručky pre obyvateľov Bratislavy</w:t>
    </w:r>
  </w:p>
  <w:p w14:paraId="1B86A2CA" w14:textId="77777777" w:rsidR="00CC4F08" w:rsidRPr="00187D7F" w:rsidRDefault="00CC4F08" w:rsidP="00CC4F08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rFonts w:ascii="Garamond" w:hAnsi="Garamond"/>
        <w:sz w:val="22"/>
      </w:rPr>
    </w:pPr>
    <w:r w:rsidRPr="00187D7F">
      <w:rPr>
        <w:rFonts w:ascii="Garamond" w:hAnsi="Garamond" w:cs="Times New Roman"/>
        <w:sz w:val="22"/>
      </w:rPr>
      <w:t xml:space="preserve">814 99 Bratislava </w:t>
    </w:r>
    <w:r w:rsidRPr="00187D7F">
      <w:rPr>
        <w:rFonts w:ascii="Garamond" w:hAnsi="Garamond" w:cs="Times New Roman"/>
        <w:sz w:val="22"/>
      </w:rPr>
      <w:tab/>
    </w:r>
    <w:r w:rsidRPr="00187D7F">
      <w:rPr>
        <w:rFonts w:ascii="Garamond" w:hAnsi="Garamond"/>
        <w:sz w:val="22"/>
      </w:rPr>
      <w:tab/>
    </w:r>
    <w:r w:rsidRPr="00187D7F">
      <w:rPr>
        <w:rFonts w:ascii="Garamond" w:hAnsi="Garamond"/>
        <w:sz w:val="22"/>
      </w:rPr>
      <w:tab/>
    </w:r>
    <w:r w:rsidRPr="00187D7F">
      <w:rPr>
        <w:rFonts w:ascii="Garamond" w:hAnsi="Garamond"/>
        <w:sz w:val="22"/>
      </w:rPr>
      <w:tab/>
    </w:r>
  </w:p>
  <w:p w14:paraId="171FDAF4" w14:textId="77777777" w:rsidR="00CC4F08" w:rsidRPr="00187D7F" w:rsidRDefault="00CC4F08" w:rsidP="00CC4F08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Garamond" w:hAnsi="Garamond"/>
        <w:sz w:val="12"/>
        <w:szCs w:val="12"/>
      </w:rPr>
    </w:pPr>
  </w:p>
  <w:bookmarkEnd w:id="0"/>
  <w:bookmarkEnd w:id="1"/>
  <w:p w14:paraId="3C1F85A1" w14:textId="77777777" w:rsidR="00CC4F08" w:rsidRPr="00B61CBD" w:rsidRDefault="00CC4F08" w:rsidP="00CC4F08">
    <w:pPr>
      <w:pStyle w:val="Hlavika"/>
    </w:pPr>
  </w:p>
  <w:p w14:paraId="7D3FDC75" w14:textId="77777777" w:rsidR="00B9765B" w:rsidRPr="00CC4F08" w:rsidRDefault="00B9765B" w:rsidP="00CC4F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47305"/>
    <w:rsid w:val="00072CD1"/>
    <w:rsid w:val="000735CF"/>
    <w:rsid w:val="000B7E49"/>
    <w:rsid w:val="000C45A9"/>
    <w:rsid w:val="00145BD0"/>
    <w:rsid w:val="00170E4A"/>
    <w:rsid w:val="001741C4"/>
    <w:rsid w:val="00187D7F"/>
    <w:rsid w:val="001952FC"/>
    <w:rsid w:val="001A01A7"/>
    <w:rsid w:val="00204544"/>
    <w:rsid w:val="00243694"/>
    <w:rsid w:val="00245BDD"/>
    <w:rsid w:val="00262A5E"/>
    <w:rsid w:val="002B499B"/>
    <w:rsid w:val="002E54D4"/>
    <w:rsid w:val="002E7964"/>
    <w:rsid w:val="003152B5"/>
    <w:rsid w:val="003315D9"/>
    <w:rsid w:val="00367C30"/>
    <w:rsid w:val="003E097C"/>
    <w:rsid w:val="00414F19"/>
    <w:rsid w:val="004173F3"/>
    <w:rsid w:val="004407BC"/>
    <w:rsid w:val="004550EA"/>
    <w:rsid w:val="004743CB"/>
    <w:rsid w:val="004917F5"/>
    <w:rsid w:val="0049242F"/>
    <w:rsid w:val="004B44FD"/>
    <w:rsid w:val="00527624"/>
    <w:rsid w:val="005318FB"/>
    <w:rsid w:val="0054294A"/>
    <w:rsid w:val="00553E04"/>
    <w:rsid w:val="005722A6"/>
    <w:rsid w:val="0058039B"/>
    <w:rsid w:val="005C3DB4"/>
    <w:rsid w:val="005D46EB"/>
    <w:rsid w:val="00610111"/>
    <w:rsid w:val="00626EB7"/>
    <w:rsid w:val="006476D4"/>
    <w:rsid w:val="00681BB9"/>
    <w:rsid w:val="006820D2"/>
    <w:rsid w:val="00685E06"/>
    <w:rsid w:val="006B1640"/>
    <w:rsid w:val="006D500A"/>
    <w:rsid w:val="00754BDB"/>
    <w:rsid w:val="007678CE"/>
    <w:rsid w:val="007A78F8"/>
    <w:rsid w:val="007C74C3"/>
    <w:rsid w:val="00833826"/>
    <w:rsid w:val="00875A7F"/>
    <w:rsid w:val="008A353C"/>
    <w:rsid w:val="008B5697"/>
    <w:rsid w:val="00911F1E"/>
    <w:rsid w:val="0097409C"/>
    <w:rsid w:val="009C76D7"/>
    <w:rsid w:val="00A039D5"/>
    <w:rsid w:val="00A13473"/>
    <w:rsid w:val="00A9146A"/>
    <w:rsid w:val="00AA76D7"/>
    <w:rsid w:val="00B44C5D"/>
    <w:rsid w:val="00B84988"/>
    <w:rsid w:val="00B91039"/>
    <w:rsid w:val="00B9765B"/>
    <w:rsid w:val="00C405E5"/>
    <w:rsid w:val="00C61A94"/>
    <w:rsid w:val="00C64C2A"/>
    <w:rsid w:val="00C758DA"/>
    <w:rsid w:val="00CB5126"/>
    <w:rsid w:val="00CC0D42"/>
    <w:rsid w:val="00CC4F08"/>
    <w:rsid w:val="00CD404B"/>
    <w:rsid w:val="00CD5CD8"/>
    <w:rsid w:val="00D500E1"/>
    <w:rsid w:val="00DB6CA4"/>
    <w:rsid w:val="00DB7B6D"/>
    <w:rsid w:val="00DC292B"/>
    <w:rsid w:val="00DC56CB"/>
    <w:rsid w:val="00DD3F58"/>
    <w:rsid w:val="00E051CC"/>
    <w:rsid w:val="00E12885"/>
    <w:rsid w:val="00E2460F"/>
    <w:rsid w:val="00E3039B"/>
    <w:rsid w:val="00E349C3"/>
    <w:rsid w:val="00E63BE6"/>
    <w:rsid w:val="00E83277"/>
    <w:rsid w:val="00EB45A6"/>
    <w:rsid w:val="00EB59A7"/>
    <w:rsid w:val="00F07842"/>
    <w:rsid w:val="00F236BF"/>
    <w:rsid w:val="00F50889"/>
    <w:rsid w:val="00F84222"/>
    <w:rsid w:val="00F920E7"/>
    <w:rsid w:val="00FA3CA1"/>
    <w:rsid w:val="00FB7475"/>
    <w:rsid w:val="05A433A8"/>
    <w:rsid w:val="15D921D5"/>
    <w:rsid w:val="655961F3"/>
    <w:rsid w:val="6F3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9EE59EA2-2255-446F-AACC-F991773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0ca473fc3b949e29e068f4f1819e3e82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cd724c71b47006b3beb0487ceebbc931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B05E0-F763-4A6E-8508-00A198F09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Hornáčková Miroslava, Mgr.</cp:lastModifiedBy>
  <cp:revision>46</cp:revision>
  <dcterms:created xsi:type="dcterms:W3CDTF">2020-04-21T15:49:00Z</dcterms:created>
  <dcterms:modified xsi:type="dcterms:W3CDTF">2026-08-05T10:47:00Z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