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5E2A" w14:textId="77777777" w:rsidR="00E90B59" w:rsidRPr="007A6B44" w:rsidRDefault="00E90B59" w:rsidP="00282196">
      <w:pPr>
        <w:rPr>
          <w:rFonts w:asciiTheme="majorHAnsi" w:hAnsiTheme="majorHAnsi" w:cstheme="majorHAnsi"/>
        </w:rPr>
      </w:pPr>
    </w:p>
    <w:p w14:paraId="4C8C021E" w14:textId="77777777" w:rsidR="00282196" w:rsidRDefault="00282196" w:rsidP="00282196">
      <w:pPr>
        <w:rPr>
          <w:rFonts w:asciiTheme="majorHAnsi" w:hAnsiTheme="majorHAnsi" w:cstheme="majorHAnsi"/>
        </w:rPr>
      </w:pPr>
    </w:p>
    <w:p w14:paraId="16B0D3BA" w14:textId="77777777" w:rsidR="00C43261" w:rsidRDefault="00C43261" w:rsidP="00282196">
      <w:pPr>
        <w:rPr>
          <w:rFonts w:asciiTheme="majorHAnsi" w:hAnsiTheme="majorHAnsi" w:cstheme="majorHAnsi"/>
        </w:rPr>
      </w:pPr>
    </w:p>
    <w:p w14:paraId="49AA9F7A" w14:textId="77777777" w:rsidR="00C43261" w:rsidRDefault="00C43261" w:rsidP="00282196">
      <w:pPr>
        <w:rPr>
          <w:rFonts w:asciiTheme="majorHAnsi" w:hAnsiTheme="majorHAnsi" w:cstheme="majorHAnsi"/>
        </w:rPr>
      </w:pPr>
    </w:p>
    <w:p w14:paraId="0526D7CB" w14:textId="77777777" w:rsidR="00C43261" w:rsidRDefault="00C43261" w:rsidP="00282196">
      <w:pPr>
        <w:rPr>
          <w:rFonts w:asciiTheme="majorHAnsi" w:hAnsiTheme="majorHAnsi" w:cstheme="majorHAnsi"/>
        </w:rPr>
      </w:pPr>
    </w:p>
    <w:p w14:paraId="00E6F625" w14:textId="77777777" w:rsidR="00C43261" w:rsidRPr="007A6B44" w:rsidRDefault="00C43261" w:rsidP="00282196">
      <w:pPr>
        <w:rPr>
          <w:rFonts w:asciiTheme="majorHAnsi" w:hAnsiTheme="majorHAnsi" w:cstheme="majorHAnsi"/>
        </w:rPr>
      </w:pPr>
    </w:p>
    <w:p w14:paraId="192E77EC" w14:textId="77777777" w:rsidR="00D66242" w:rsidRDefault="00D66242" w:rsidP="00282196">
      <w:pPr>
        <w:rPr>
          <w:rFonts w:asciiTheme="majorHAnsi" w:hAnsiTheme="majorHAnsi" w:cstheme="majorHAnsi"/>
          <w:b/>
          <w:bCs/>
          <w:sz w:val="32"/>
          <w:szCs w:val="32"/>
        </w:rPr>
      </w:pPr>
    </w:p>
    <w:p w14:paraId="3939C2B3" w14:textId="19318268" w:rsidR="00E90B59" w:rsidRPr="007A6B44" w:rsidRDefault="00C11330" w:rsidP="00282196">
      <w:pPr>
        <w:rPr>
          <w:rFonts w:asciiTheme="majorHAnsi" w:hAnsiTheme="majorHAnsi" w:cstheme="majorHAnsi"/>
          <w:b/>
          <w:bCs/>
          <w:sz w:val="32"/>
          <w:szCs w:val="32"/>
        </w:rPr>
      </w:pPr>
      <w:r>
        <w:rPr>
          <w:rFonts w:asciiTheme="majorHAnsi" w:hAnsiTheme="majorHAnsi" w:cstheme="majorHAnsi"/>
          <w:b/>
          <w:bCs/>
          <w:sz w:val="32"/>
          <w:szCs w:val="32"/>
        </w:rPr>
        <w:t xml:space="preserve">Výměna </w:t>
      </w:r>
      <w:r w:rsidR="00974A2B">
        <w:rPr>
          <w:rFonts w:asciiTheme="majorHAnsi" w:hAnsiTheme="majorHAnsi" w:cstheme="majorHAnsi"/>
          <w:b/>
          <w:bCs/>
          <w:sz w:val="32"/>
          <w:szCs w:val="32"/>
        </w:rPr>
        <w:t>vstupních dveří</w:t>
      </w:r>
    </w:p>
    <w:p w14:paraId="3F97B00C" w14:textId="21363744" w:rsidR="00282196" w:rsidRPr="007A6B44" w:rsidRDefault="00FA4AD3" w:rsidP="00282196">
      <w:pPr>
        <w:rPr>
          <w:rFonts w:asciiTheme="majorHAnsi" w:hAnsiTheme="majorHAnsi" w:cstheme="majorHAnsi"/>
          <w:b/>
          <w:bCs/>
          <w:sz w:val="32"/>
          <w:szCs w:val="32"/>
        </w:rPr>
      </w:pPr>
      <w:r w:rsidRPr="007A6B44">
        <w:rPr>
          <w:rFonts w:asciiTheme="majorHAnsi" w:hAnsiTheme="majorHAnsi" w:cstheme="majorHAnsi"/>
          <w:b/>
          <w:bCs/>
          <w:sz w:val="32"/>
          <w:szCs w:val="32"/>
        </w:rPr>
        <w:t xml:space="preserve">Znojmo – </w:t>
      </w:r>
      <w:r w:rsidR="00C11330">
        <w:rPr>
          <w:rFonts w:asciiTheme="majorHAnsi" w:hAnsiTheme="majorHAnsi" w:cstheme="majorHAnsi"/>
          <w:b/>
          <w:bCs/>
          <w:sz w:val="32"/>
          <w:szCs w:val="32"/>
        </w:rPr>
        <w:t>Město</w:t>
      </w:r>
    </w:p>
    <w:p w14:paraId="594A3AB9" w14:textId="77777777" w:rsidR="00282196" w:rsidRPr="007A6B44" w:rsidRDefault="00282196" w:rsidP="00282196">
      <w:pPr>
        <w:rPr>
          <w:rFonts w:asciiTheme="majorHAnsi" w:hAnsiTheme="majorHAnsi" w:cstheme="majorHAnsi"/>
          <w:b/>
          <w:bCs/>
          <w:sz w:val="32"/>
          <w:szCs w:val="32"/>
        </w:rPr>
      </w:pPr>
    </w:p>
    <w:p w14:paraId="23FFF160" w14:textId="77777777" w:rsidR="00287C99" w:rsidRPr="007A6B44" w:rsidRDefault="00287C99" w:rsidP="00282196">
      <w:pPr>
        <w:rPr>
          <w:rFonts w:asciiTheme="majorHAnsi" w:hAnsiTheme="majorHAnsi" w:cstheme="majorHAnsi"/>
          <w:b/>
          <w:bCs/>
          <w:sz w:val="32"/>
          <w:szCs w:val="32"/>
        </w:rPr>
      </w:pPr>
    </w:p>
    <w:p w14:paraId="3124F2CA" w14:textId="77777777" w:rsidR="00282196" w:rsidRPr="007A6B44" w:rsidRDefault="00282196" w:rsidP="00E90B59">
      <w:pPr>
        <w:rPr>
          <w:rFonts w:asciiTheme="majorHAnsi" w:hAnsiTheme="majorHAnsi" w:cstheme="majorHAnsi"/>
          <w:b/>
          <w:bCs/>
          <w:sz w:val="32"/>
          <w:szCs w:val="32"/>
        </w:rPr>
      </w:pPr>
    </w:p>
    <w:p w14:paraId="49E34E71" w14:textId="77777777" w:rsidR="00282196" w:rsidRPr="007A6B44" w:rsidRDefault="00282196" w:rsidP="00E90B59">
      <w:pPr>
        <w:rPr>
          <w:rFonts w:asciiTheme="majorHAnsi" w:hAnsiTheme="majorHAnsi" w:cstheme="majorHAnsi"/>
          <w:b/>
          <w:bCs/>
          <w:sz w:val="32"/>
          <w:szCs w:val="32"/>
        </w:rPr>
      </w:pPr>
    </w:p>
    <w:p w14:paraId="65D32D1A" w14:textId="77777777" w:rsidR="00282196" w:rsidRPr="007A6B44" w:rsidRDefault="00282196" w:rsidP="00E90B59">
      <w:pPr>
        <w:rPr>
          <w:rFonts w:asciiTheme="majorHAnsi" w:hAnsiTheme="majorHAnsi" w:cstheme="majorHAnsi"/>
          <w:b/>
          <w:bCs/>
          <w:sz w:val="32"/>
          <w:szCs w:val="32"/>
        </w:rPr>
      </w:pPr>
    </w:p>
    <w:p w14:paraId="4B4856BD" w14:textId="69C0F891" w:rsidR="00282196" w:rsidRPr="007A6B44" w:rsidRDefault="00282196" w:rsidP="00282196">
      <w:pPr>
        <w:rPr>
          <w:rFonts w:asciiTheme="majorHAnsi" w:hAnsiTheme="majorHAnsi" w:cstheme="majorHAnsi"/>
          <w:b/>
          <w:bCs/>
          <w:sz w:val="32"/>
          <w:szCs w:val="32"/>
        </w:rPr>
      </w:pPr>
      <w:r w:rsidRPr="007A6B44">
        <w:rPr>
          <w:rFonts w:asciiTheme="majorHAnsi" w:hAnsiTheme="majorHAnsi" w:cstheme="majorHAnsi"/>
          <w:b/>
          <w:bCs/>
          <w:sz w:val="32"/>
          <w:szCs w:val="32"/>
        </w:rPr>
        <w:t>A. PRŮVODNÍ LIST</w:t>
      </w:r>
    </w:p>
    <w:p w14:paraId="0258751C" w14:textId="77777777" w:rsidR="00282196" w:rsidRPr="007A6B44" w:rsidRDefault="00282196" w:rsidP="00282196">
      <w:pPr>
        <w:rPr>
          <w:rFonts w:asciiTheme="majorHAnsi" w:hAnsiTheme="majorHAnsi" w:cstheme="majorHAnsi"/>
          <w:b/>
          <w:bCs/>
          <w:sz w:val="32"/>
          <w:szCs w:val="32"/>
        </w:rPr>
      </w:pPr>
      <w:r w:rsidRPr="007A6B44">
        <w:rPr>
          <w:rFonts w:asciiTheme="majorHAnsi" w:hAnsiTheme="majorHAnsi" w:cstheme="majorHAnsi"/>
          <w:b/>
          <w:bCs/>
          <w:sz w:val="32"/>
          <w:szCs w:val="32"/>
        </w:rPr>
        <w:t>B. SOUHRNNÁ TECHNICKÁ ZPRÁVA</w:t>
      </w:r>
    </w:p>
    <w:p w14:paraId="17CF5E27" w14:textId="77777777" w:rsidR="00282196" w:rsidRPr="007A6B44" w:rsidRDefault="00282196" w:rsidP="00282196">
      <w:pPr>
        <w:rPr>
          <w:rFonts w:asciiTheme="majorHAnsi" w:hAnsiTheme="majorHAnsi" w:cstheme="majorHAnsi"/>
          <w:b/>
          <w:bCs/>
          <w:sz w:val="32"/>
          <w:szCs w:val="32"/>
        </w:rPr>
      </w:pPr>
    </w:p>
    <w:p w14:paraId="27B71931" w14:textId="77777777" w:rsidR="00287C99" w:rsidRPr="007A6B44" w:rsidRDefault="00287C99" w:rsidP="00282196">
      <w:pPr>
        <w:rPr>
          <w:rFonts w:asciiTheme="majorHAnsi" w:hAnsiTheme="majorHAnsi" w:cstheme="majorHAnsi"/>
          <w:b/>
          <w:bCs/>
          <w:sz w:val="32"/>
          <w:szCs w:val="32"/>
        </w:rPr>
      </w:pPr>
    </w:p>
    <w:p w14:paraId="6EB1D008" w14:textId="77777777" w:rsidR="00287C99" w:rsidRPr="007A6B44" w:rsidRDefault="00287C99" w:rsidP="00282196">
      <w:pPr>
        <w:rPr>
          <w:rFonts w:asciiTheme="majorHAnsi" w:hAnsiTheme="majorHAnsi" w:cstheme="majorHAnsi"/>
          <w:b/>
          <w:bCs/>
          <w:sz w:val="32"/>
          <w:szCs w:val="32"/>
        </w:rPr>
      </w:pPr>
    </w:p>
    <w:p w14:paraId="67F57D93" w14:textId="77777777" w:rsidR="00287C99" w:rsidRDefault="00287C99" w:rsidP="00282196">
      <w:pPr>
        <w:rPr>
          <w:rFonts w:asciiTheme="majorHAnsi" w:hAnsiTheme="majorHAnsi" w:cstheme="majorHAnsi"/>
          <w:b/>
          <w:bCs/>
          <w:sz w:val="32"/>
          <w:szCs w:val="32"/>
        </w:rPr>
      </w:pPr>
    </w:p>
    <w:p w14:paraId="2880062B" w14:textId="77777777" w:rsidR="00D66242" w:rsidRDefault="00D66242" w:rsidP="00282196">
      <w:pPr>
        <w:rPr>
          <w:rFonts w:asciiTheme="majorHAnsi" w:hAnsiTheme="majorHAnsi" w:cstheme="majorHAnsi"/>
          <w:b/>
          <w:bCs/>
          <w:sz w:val="32"/>
          <w:szCs w:val="32"/>
        </w:rPr>
      </w:pPr>
    </w:p>
    <w:p w14:paraId="1510C543" w14:textId="77777777" w:rsidR="00D66242" w:rsidRDefault="00D66242" w:rsidP="00282196">
      <w:pPr>
        <w:rPr>
          <w:rFonts w:asciiTheme="majorHAnsi" w:hAnsiTheme="majorHAnsi" w:cstheme="majorHAnsi"/>
          <w:b/>
          <w:bCs/>
          <w:sz w:val="32"/>
          <w:szCs w:val="32"/>
        </w:rPr>
      </w:pPr>
    </w:p>
    <w:p w14:paraId="3CB33016" w14:textId="77777777" w:rsidR="00D66242" w:rsidRDefault="00D66242" w:rsidP="00282196">
      <w:pPr>
        <w:rPr>
          <w:rFonts w:asciiTheme="majorHAnsi" w:hAnsiTheme="majorHAnsi" w:cstheme="majorHAnsi"/>
          <w:b/>
          <w:bCs/>
          <w:sz w:val="32"/>
          <w:szCs w:val="32"/>
        </w:rPr>
      </w:pPr>
    </w:p>
    <w:p w14:paraId="7436C158" w14:textId="77777777" w:rsidR="00D66242" w:rsidRDefault="00D66242" w:rsidP="00282196">
      <w:pPr>
        <w:rPr>
          <w:rFonts w:asciiTheme="majorHAnsi" w:hAnsiTheme="majorHAnsi" w:cstheme="majorHAnsi"/>
          <w:b/>
          <w:bCs/>
          <w:sz w:val="32"/>
          <w:szCs w:val="32"/>
        </w:rPr>
      </w:pPr>
    </w:p>
    <w:p w14:paraId="7F6E171B" w14:textId="77777777" w:rsidR="00D66242" w:rsidRDefault="00D66242" w:rsidP="00282196">
      <w:pPr>
        <w:rPr>
          <w:rFonts w:asciiTheme="majorHAnsi" w:hAnsiTheme="majorHAnsi" w:cstheme="majorHAnsi"/>
          <w:b/>
          <w:bCs/>
          <w:sz w:val="32"/>
          <w:szCs w:val="32"/>
        </w:rPr>
      </w:pPr>
    </w:p>
    <w:p w14:paraId="76B3A159" w14:textId="77777777" w:rsidR="00D66242" w:rsidRDefault="00D66242" w:rsidP="00282196">
      <w:pPr>
        <w:rPr>
          <w:rFonts w:asciiTheme="majorHAnsi" w:hAnsiTheme="majorHAnsi" w:cstheme="majorHAnsi"/>
          <w:b/>
          <w:bCs/>
          <w:sz w:val="32"/>
          <w:szCs w:val="32"/>
        </w:rPr>
      </w:pPr>
    </w:p>
    <w:p w14:paraId="4D291769" w14:textId="77777777" w:rsidR="00D66242" w:rsidRDefault="00D66242" w:rsidP="00282196">
      <w:pPr>
        <w:rPr>
          <w:rFonts w:asciiTheme="majorHAnsi" w:hAnsiTheme="majorHAnsi" w:cstheme="majorHAnsi"/>
          <w:b/>
          <w:bCs/>
          <w:sz w:val="32"/>
          <w:szCs w:val="32"/>
        </w:rPr>
      </w:pPr>
    </w:p>
    <w:p w14:paraId="455B7774" w14:textId="77777777" w:rsidR="00D66242" w:rsidRDefault="00D66242" w:rsidP="00282196">
      <w:pPr>
        <w:rPr>
          <w:rFonts w:asciiTheme="majorHAnsi" w:hAnsiTheme="majorHAnsi" w:cstheme="majorHAnsi"/>
          <w:b/>
          <w:bCs/>
          <w:sz w:val="32"/>
          <w:szCs w:val="32"/>
        </w:rPr>
      </w:pPr>
    </w:p>
    <w:p w14:paraId="3761A3EF" w14:textId="77777777" w:rsidR="00D66242" w:rsidRDefault="00D66242" w:rsidP="00282196">
      <w:pPr>
        <w:rPr>
          <w:rFonts w:asciiTheme="majorHAnsi" w:hAnsiTheme="majorHAnsi" w:cstheme="majorHAnsi"/>
          <w:b/>
          <w:bCs/>
          <w:sz w:val="32"/>
          <w:szCs w:val="32"/>
        </w:rPr>
      </w:pPr>
    </w:p>
    <w:p w14:paraId="60A0447E" w14:textId="77777777" w:rsidR="00D66242" w:rsidRDefault="00D66242" w:rsidP="00282196">
      <w:pPr>
        <w:rPr>
          <w:rFonts w:asciiTheme="majorHAnsi" w:hAnsiTheme="majorHAnsi" w:cstheme="majorHAnsi"/>
          <w:b/>
          <w:bCs/>
          <w:sz w:val="32"/>
          <w:szCs w:val="32"/>
        </w:rPr>
      </w:pPr>
    </w:p>
    <w:p w14:paraId="74234D55" w14:textId="77777777" w:rsidR="00D66242" w:rsidRPr="007A6B44" w:rsidRDefault="00D66242" w:rsidP="00282196">
      <w:pPr>
        <w:rPr>
          <w:rFonts w:asciiTheme="majorHAnsi" w:hAnsiTheme="majorHAnsi" w:cstheme="majorHAnsi"/>
          <w:b/>
          <w:bCs/>
          <w:sz w:val="32"/>
          <w:szCs w:val="32"/>
        </w:rPr>
      </w:pPr>
    </w:p>
    <w:p w14:paraId="3A4F33CB" w14:textId="77777777" w:rsidR="00282196" w:rsidRPr="007A6B44" w:rsidRDefault="00282196" w:rsidP="00282196">
      <w:pPr>
        <w:rPr>
          <w:rFonts w:asciiTheme="majorHAnsi" w:hAnsiTheme="majorHAnsi" w:cstheme="majorHAnsi"/>
          <w:b/>
          <w:bCs/>
          <w:sz w:val="32"/>
          <w:szCs w:val="32"/>
        </w:rPr>
      </w:pPr>
    </w:p>
    <w:p w14:paraId="643C899F" w14:textId="77777777" w:rsidR="00BC54D3" w:rsidRPr="007A6B44" w:rsidRDefault="00BC54D3" w:rsidP="00282196">
      <w:pPr>
        <w:rPr>
          <w:rFonts w:asciiTheme="majorHAnsi" w:hAnsiTheme="majorHAnsi" w:cstheme="majorHAnsi"/>
          <w:b/>
          <w:bCs/>
          <w:sz w:val="32"/>
          <w:szCs w:val="32"/>
        </w:rPr>
      </w:pPr>
    </w:p>
    <w:p w14:paraId="1F105DBA" w14:textId="4841690C" w:rsidR="00282196" w:rsidRPr="007A6B44" w:rsidRDefault="00282196" w:rsidP="00282196">
      <w:pPr>
        <w:rPr>
          <w:rFonts w:asciiTheme="majorHAnsi" w:hAnsiTheme="majorHAnsi" w:cstheme="majorHAnsi"/>
          <w:szCs w:val="20"/>
        </w:rPr>
      </w:pPr>
      <w:r w:rsidRPr="007A6B44">
        <w:rPr>
          <w:rFonts w:asciiTheme="majorHAnsi" w:hAnsiTheme="majorHAnsi" w:cstheme="majorHAnsi"/>
          <w:b/>
          <w:bCs/>
          <w:szCs w:val="20"/>
        </w:rPr>
        <w:t>POŘIZOVATEL</w:t>
      </w:r>
      <w:r w:rsidR="00120F5C">
        <w:rPr>
          <w:rFonts w:asciiTheme="majorHAnsi" w:hAnsiTheme="majorHAnsi" w:cstheme="majorHAnsi"/>
          <w:b/>
          <w:bCs/>
          <w:szCs w:val="20"/>
        </w:rPr>
        <w:t>:</w:t>
      </w:r>
      <w:r w:rsidR="00120F5C">
        <w:rPr>
          <w:rFonts w:asciiTheme="majorHAnsi" w:hAnsiTheme="majorHAnsi" w:cstheme="majorHAnsi"/>
          <w:b/>
          <w:bCs/>
          <w:szCs w:val="20"/>
        </w:rPr>
        <w:tab/>
      </w:r>
      <w:r w:rsidR="00120F5C">
        <w:rPr>
          <w:rFonts w:asciiTheme="majorHAnsi" w:hAnsiTheme="majorHAnsi" w:cstheme="majorHAnsi"/>
          <w:b/>
          <w:bCs/>
          <w:szCs w:val="20"/>
        </w:rPr>
        <w:tab/>
      </w:r>
      <w:r w:rsidR="00120F5C">
        <w:rPr>
          <w:rFonts w:asciiTheme="majorHAnsi" w:hAnsiTheme="majorHAnsi" w:cstheme="majorHAnsi"/>
          <w:b/>
          <w:bCs/>
          <w:szCs w:val="20"/>
        </w:rPr>
        <w:tab/>
      </w:r>
      <w:r w:rsidR="00FA4AD3" w:rsidRPr="007A6B44">
        <w:rPr>
          <w:rFonts w:asciiTheme="majorHAnsi" w:hAnsiTheme="majorHAnsi" w:cstheme="majorHAnsi"/>
          <w:szCs w:val="20"/>
        </w:rPr>
        <w:t>Město Znojmo</w:t>
      </w:r>
    </w:p>
    <w:p w14:paraId="5B145F0A" w14:textId="77777777" w:rsidR="00282196" w:rsidRPr="007A6B44" w:rsidRDefault="00282196" w:rsidP="00282196">
      <w:pPr>
        <w:rPr>
          <w:rFonts w:asciiTheme="majorHAnsi" w:hAnsiTheme="majorHAnsi" w:cstheme="majorHAnsi"/>
          <w:szCs w:val="20"/>
        </w:rPr>
      </w:pPr>
    </w:p>
    <w:p w14:paraId="0731F4F6" w14:textId="45BB3A27" w:rsidR="00282196" w:rsidRPr="007A6B44" w:rsidRDefault="00FA4AD3" w:rsidP="00282196">
      <w:pPr>
        <w:rPr>
          <w:rFonts w:asciiTheme="majorHAnsi" w:hAnsiTheme="majorHAnsi" w:cstheme="majorHAnsi"/>
          <w:szCs w:val="20"/>
        </w:rPr>
      </w:pPr>
      <w:r w:rsidRPr="007A6B44">
        <w:rPr>
          <w:rFonts w:asciiTheme="majorHAnsi" w:hAnsiTheme="majorHAnsi" w:cstheme="majorHAnsi"/>
          <w:b/>
          <w:bCs/>
          <w:szCs w:val="20"/>
        </w:rPr>
        <w:t xml:space="preserve">NAVRHL a </w:t>
      </w:r>
      <w:r w:rsidR="00282196" w:rsidRPr="007A6B44">
        <w:rPr>
          <w:rFonts w:asciiTheme="majorHAnsi" w:hAnsiTheme="majorHAnsi" w:cstheme="majorHAnsi"/>
          <w:b/>
          <w:bCs/>
          <w:szCs w:val="20"/>
        </w:rPr>
        <w:t>VYPRACOVAL:</w:t>
      </w:r>
      <w:r w:rsidR="00282196" w:rsidRPr="007A6B44">
        <w:rPr>
          <w:rFonts w:asciiTheme="majorHAnsi" w:hAnsiTheme="majorHAnsi" w:cstheme="majorHAnsi"/>
          <w:b/>
          <w:bCs/>
          <w:szCs w:val="20"/>
        </w:rPr>
        <w:tab/>
      </w:r>
      <w:r w:rsidR="00282196" w:rsidRPr="007A6B44">
        <w:rPr>
          <w:rFonts w:asciiTheme="majorHAnsi" w:hAnsiTheme="majorHAnsi" w:cstheme="majorHAnsi"/>
          <w:b/>
          <w:bCs/>
          <w:szCs w:val="20"/>
        </w:rPr>
        <w:tab/>
      </w:r>
      <w:r w:rsidR="00282196" w:rsidRPr="007A6B44">
        <w:rPr>
          <w:rFonts w:asciiTheme="majorHAnsi" w:hAnsiTheme="majorHAnsi" w:cstheme="majorHAnsi"/>
          <w:szCs w:val="20"/>
        </w:rPr>
        <w:t>Ing. arch. Michal Štancl</w:t>
      </w:r>
    </w:p>
    <w:p w14:paraId="73B7D57B" w14:textId="09E0D488" w:rsidR="00E90B59" w:rsidRPr="007A6B44" w:rsidRDefault="00E90B59" w:rsidP="00282196">
      <w:pPr>
        <w:rPr>
          <w:rFonts w:asciiTheme="majorHAnsi" w:hAnsiTheme="majorHAnsi" w:cstheme="majorHAnsi"/>
          <w:b/>
          <w:bCs/>
          <w:sz w:val="32"/>
          <w:szCs w:val="32"/>
        </w:rPr>
      </w:pPr>
      <w:r w:rsidRPr="007A6B44">
        <w:rPr>
          <w:rFonts w:asciiTheme="majorHAnsi" w:hAnsiTheme="majorHAnsi" w:cstheme="majorHAnsi"/>
          <w:b/>
          <w:bCs/>
          <w:sz w:val="32"/>
          <w:szCs w:val="32"/>
        </w:rPr>
        <w:br w:type="page"/>
      </w:r>
    </w:p>
    <w:p w14:paraId="5A1E5311" w14:textId="5A36646F" w:rsidR="00A37113" w:rsidRPr="007A6B44" w:rsidRDefault="00A37113" w:rsidP="00004D61">
      <w:pPr>
        <w:pStyle w:val="SDNadpis1"/>
      </w:pPr>
      <w:r w:rsidRPr="007A6B44">
        <w:lastRenderedPageBreak/>
        <w:t>A Průvodní list</w:t>
      </w:r>
    </w:p>
    <w:p w14:paraId="5865A7C3" w14:textId="77777777" w:rsidR="00A37113" w:rsidRPr="007A6B44" w:rsidRDefault="00A37113" w:rsidP="00004D61">
      <w:pPr>
        <w:pStyle w:val="SDNadpis1"/>
      </w:pPr>
      <w:r w:rsidRPr="007A6B44">
        <w:t>A.1 Identifikační údaje</w:t>
      </w:r>
    </w:p>
    <w:p w14:paraId="4EE1D5F4" w14:textId="77777777" w:rsidR="00A37113" w:rsidRPr="007A6B44" w:rsidRDefault="00A37113" w:rsidP="00004D61">
      <w:pPr>
        <w:pStyle w:val="SDNadpis2"/>
      </w:pPr>
      <w:r w:rsidRPr="007A6B44">
        <w:t>A.1.1 Údaje o stavbě</w:t>
      </w:r>
    </w:p>
    <w:p w14:paraId="48D9E3FB" w14:textId="68B6B5F9" w:rsidR="00A37113" w:rsidRPr="007A6B44" w:rsidRDefault="00A37113" w:rsidP="0099652D">
      <w:pPr>
        <w:pStyle w:val="SDNadpis3"/>
        <w:numPr>
          <w:ilvl w:val="0"/>
          <w:numId w:val="8"/>
        </w:numPr>
        <w:spacing w:before="0" w:beforeAutospacing="0" w:after="0" w:afterAutospacing="0"/>
        <w:ind w:left="360"/>
      </w:pPr>
      <w:r w:rsidRPr="007A6B44">
        <w:t>název stavby,</w:t>
      </w:r>
    </w:p>
    <w:p w14:paraId="32784C61" w14:textId="53535843" w:rsidR="00FA4AD3" w:rsidRPr="007A6B44" w:rsidRDefault="00C11330" w:rsidP="004042E6">
      <w:pPr>
        <w:pStyle w:val="SDText3"/>
        <w:rPr>
          <w:rFonts w:cstheme="majorHAnsi"/>
        </w:rPr>
      </w:pPr>
      <w:bookmarkStart w:id="0" w:name="_Hlk171694495"/>
      <w:r w:rsidRPr="00C11330">
        <w:rPr>
          <w:rFonts w:cstheme="majorHAnsi"/>
        </w:rPr>
        <w:t xml:space="preserve">Výměna </w:t>
      </w:r>
      <w:bookmarkEnd w:id="0"/>
      <w:r w:rsidR="00974A2B">
        <w:rPr>
          <w:rFonts w:cstheme="majorHAnsi"/>
        </w:rPr>
        <w:t>vstupních dveří.</w:t>
      </w:r>
    </w:p>
    <w:p w14:paraId="6A0BF510" w14:textId="737D70E2" w:rsidR="00A37113" w:rsidRPr="007A6B44" w:rsidRDefault="00A37113" w:rsidP="0099652D">
      <w:pPr>
        <w:pStyle w:val="SDNadpis3"/>
        <w:numPr>
          <w:ilvl w:val="0"/>
          <w:numId w:val="8"/>
        </w:numPr>
        <w:spacing w:before="0" w:beforeAutospacing="0" w:after="0" w:afterAutospacing="0"/>
        <w:ind w:left="360"/>
      </w:pPr>
      <w:bookmarkStart w:id="1" w:name="_Hlk171694521"/>
      <w:r w:rsidRPr="007A6B44">
        <w:t xml:space="preserve">místo </w:t>
      </w:r>
      <w:r w:rsidR="00B5233F" w:rsidRPr="007A6B44">
        <w:t>stavby – kraj</w:t>
      </w:r>
      <w:r w:rsidRPr="007A6B44">
        <w:t xml:space="preserve">, katastrální území, parcelní čísla pozemků, u budov adresa a čísla popisná, </w:t>
      </w:r>
      <w:r w:rsidR="00BC54D3" w:rsidRPr="007A6B44">
        <w:t xml:space="preserve">poloha stavby (souřadnice podle Souřadnicového systému Jednotné trigonometrické sítě katastrální), </w:t>
      </w:r>
      <w:r w:rsidRPr="007A6B44">
        <w:t>výčet pozemků s právem zákonné služebnosti, parcelní čísla pozemků zařízení staveniště</w:t>
      </w:r>
      <w:bookmarkEnd w:id="1"/>
      <w:r w:rsidRPr="007A6B44">
        <w:t>,</w:t>
      </w:r>
    </w:p>
    <w:p w14:paraId="28DCF898" w14:textId="4C9515D9" w:rsidR="00FA4AD3" w:rsidRPr="007A6B44" w:rsidRDefault="00FA4AD3" w:rsidP="00FA4AD3">
      <w:pPr>
        <w:pStyle w:val="SDText3"/>
        <w:rPr>
          <w:rFonts w:cstheme="majorHAnsi"/>
          <w:szCs w:val="20"/>
        </w:rPr>
      </w:pPr>
      <w:r w:rsidRPr="007A6B44">
        <w:rPr>
          <w:rFonts w:cstheme="majorHAnsi"/>
        </w:rPr>
        <w:t xml:space="preserve">Adresa: </w:t>
      </w:r>
      <w:r w:rsidR="00C11330" w:rsidRPr="00C11330">
        <w:rPr>
          <w:rFonts w:cstheme="majorHAnsi"/>
        </w:rPr>
        <w:t>Loucká 656/21, Znojmo, 669 02,</w:t>
      </w:r>
      <w:r w:rsidR="00C11330">
        <w:rPr>
          <w:rFonts w:cstheme="majorHAnsi"/>
        </w:rPr>
        <w:t xml:space="preserve"> </w:t>
      </w:r>
      <w:r w:rsidR="00C11330" w:rsidRPr="00C11330">
        <w:rPr>
          <w:rFonts w:cstheme="majorHAnsi"/>
        </w:rPr>
        <w:t xml:space="preserve">p. č. 952, obec Znojmo, k. </w:t>
      </w:r>
      <w:proofErr w:type="spellStart"/>
      <w:r w:rsidR="00C11330" w:rsidRPr="00C11330">
        <w:rPr>
          <w:rFonts w:cstheme="majorHAnsi"/>
        </w:rPr>
        <w:t>ú.</w:t>
      </w:r>
      <w:proofErr w:type="spellEnd"/>
      <w:r w:rsidR="00C11330" w:rsidRPr="00C11330">
        <w:rPr>
          <w:rFonts w:cstheme="majorHAnsi"/>
        </w:rPr>
        <w:t xml:space="preserve"> Znojmo – město</w:t>
      </w:r>
    </w:p>
    <w:p w14:paraId="67C561B1" w14:textId="2F0327CA" w:rsidR="00A37113" w:rsidRDefault="00A37113" w:rsidP="0099652D">
      <w:pPr>
        <w:pStyle w:val="SDNadpis3"/>
        <w:numPr>
          <w:ilvl w:val="0"/>
          <w:numId w:val="8"/>
        </w:numPr>
        <w:spacing w:before="0" w:beforeAutospacing="0" w:after="0" w:afterAutospacing="0"/>
        <w:ind w:left="360"/>
      </w:pPr>
      <w:bookmarkStart w:id="2" w:name="_Hlk171694536"/>
      <w:r w:rsidRPr="007A6B44">
        <w:t xml:space="preserve">předmět </w:t>
      </w:r>
      <w:r w:rsidR="00B5233F" w:rsidRPr="007A6B44">
        <w:t>dokumentace – nová</w:t>
      </w:r>
      <w:r w:rsidRPr="007A6B44">
        <w:t xml:space="preserve"> stavba nebo změna dokončené stavby, trvalá nebo dočasná stavba, účel užívání stavby</w:t>
      </w:r>
      <w:r w:rsidR="00BC54D3" w:rsidRPr="007A6B44">
        <w:t xml:space="preserve"> a její funkce</w:t>
      </w:r>
      <w:bookmarkEnd w:id="2"/>
      <w:r w:rsidR="00BC54D3" w:rsidRPr="007A6B44">
        <w:t>.</w:t>
      </w:r>
    </w:p>
    <w:p w14:paraId="29521A11" w14:textId="521645E9" w:rsidR="002F2D42" w:rsidRPr="002F2D42" w:rsidRDefault="00C11330" w:rsidP="00EB2802">
      <w:pPr>
        <w:pStyle w:val="SDText3"/>
      </w:pPr>
      <w:r>
        <w:t xml:space="preserve">Výměna </w:t>
      </w:r>
      <w:r w:rsidR="00974A2B">
        <w:t>vstupních dveří za repliky dveří, nalezených na půdě.</w:t>
      </w:r>
    </w:p>
    <w:p w14:paraId="3A45A78D" w14:textId="4B833565" w:rsidR="00BC54D3" w:rsidRPr="007A6B44" w:rsidRDefault="00BC54D3" w:rsidP="00BC54D3">
      <w:pPr>
        <w:pStyle w:val="SDNadpis2"/>
      </w:pPr>
      <w:r w:rsidRPr="007A6B44">
        <w:t>A.1.2 Údaje o stavebníkovi</w:t>
      </w:r>
    </w:p>
    <w:p w14:paraId="1D39A876" w14:textId="022A996F" w:rsidR="00BC54D3" w:rsidRPr="007A6B44" w:rsidRDefault="00BC54D3" w:rsidP="0099652D">
      <w:pPr>
        <w:pStyle w:val="SDNadpis3"/>
        <w:numPr>
          <w:ilvl w:val="0"/>
          <w:numId w:val="10"/>
        </w:numPr>
        <w:spacing w:before="0" w:beforeAutospacing="0" w:after="0" w:afterAutospacing="0"/>
      </w:pPr>
      <w:r w:rsidRPr="007A6B44">
        <w:t>jméno, popřípadě jména a příjmení, místo trvalého pobytu nebo hlášeného pobytu cizince na území České republiky nebo adresa bydliště v cizině a adresa pro doručování, není-li shodná s místem trvalého pobytu nebo hlášeného pobytu cizince na území České republiky nebo adresou bydliště v cizině (fyzická osoba) nebo</w:t>
      </w:r>
    </w:p>
    <w:p w14:paraId="566EFBF0" w14:textId="15B70C42" w:rsidR="00BC54D3" w:rsidRPr="007A6B44" w:rsidRDefault="00BC54D3" w:rsidP="0099652D">
      <w:pPr>
        <w:pStyle w:val="SDNadpis3"/>
        <w:numPr>
          <w:ilvl w:val="0"/>
          <w:numId w:val="10"/>
        </w:numPr>
        <w:spacing w:before="0" w:beforeAutospacing="0" w:after="0" w:afterAutospacing="0"/>
      </w:pPr>
      <w:r w:rsidRPr="007A6B44">
        <w:t>jméno, popřípadě jména a příjmení, identifikační číslo osoby, bylo-li přiděleno, sídlo (fyzická osoba podnikající, pokud záměr souvisí s její podnikatelskou činností) nebo</w:t>
      </w:r>
    </w:p>
    <w:p w14:paraId="4C503D91" w14:textId="0AFD57C1" w:rsidR="00BC54D3" w:rsidRPr="007A6B44" w:rsidRDefault="00BC54D3" w:rsidP="0099652D">
      <w:pPr>
        <w:pStyle w:val="SDNadpis3"/>
        <w:numPr>
          <w:ilvl w:val="0"/>
          <w:numId w:val="10"/>
        </w:numPr>
        <w:spacing w:before="0" w:beforeAutospacing="0" w:after="0" w:afterAutospacing="0"/>
      </w:pPr>
      <w:r w:rsidRPr="007A6B44">
        <w:t>obchodní firma nebo název, identifikační číslo osoby, bylo-li přiděleno, sídlo (právnická osoba).</w:t>
      </w:r>
    </w:p>
    <w:p w14:paraId="3DF25706" w14:textId="452ABA88" w:rsidR="00BC54D3" w:rsidRPr="007A6B44" w:rsidRDefault="006D7470" w:rsidP="00C11330">
      <w:pPr>
        <w:pStyle w:val="SDText3"/>
        <w:spacing w:after="0"/>
        <w:rPr>
          <w:rFonts w:cstheme="majorHAnsi"/>
        </w:rPr>
      </w:pPr>
      <w:r>
        <w:rPr>
          <w:rFonts w:cstheme="majorHAnsi"/>
        </w:rPr>
        <w:t xml:space="preserve">Město Znojmo, </w:t>
      </w:r>
      <w:proofErr w:type="spellStart"/>
      <w:r>
        <w:rPr>
          <w:rFonts w:cstheme="majorHAnsi"/>
        </w:rPr>
        <w:t>Obroková</w:t>
      </w:r>
      <w:proofErr w:type="spellEnd"/>
      <w:r>
        <w:rPr>
          <w:rFonts w:cstheme="majorHAnsi"/>
        </w:rPr>
        <w:t xml:space="preserve"> 1/12 Znojmo, 669</w:t>
      </w:r>
      <w:r w:rsidR="00120F5C">
        <w:rPr>
          <w:rFonts w:cstheme="majorHAnsi"/>
        </w:rPr>
        <w:t xml:space="preserve"> </w:t>
      </w:r>
      <w:r>
        <w:rPr>
          <w:rFonts w:cstheme="majorHAnsi"/>
        </w:rPr>
        <w:t>02</w:t>
      </w:r>
    </w:p>
    <w:p w14:paraId="1A41BF4F" w14:textId="333ABDFD" w:rsidR="00A37113" w:rsidRPr="007A6B44" w:rsidRDefault="00A37113" w:rsidP="00004D61">
      <w:pPr>
        <w:pStyle w:val="SDNadpis2"/>
      </w:pPr>
      <w:r w:rsidRPr="007A6B44">
        <w:t>A.1.</w:t>
      </w:r>
      <w:r w:rsidR="00BC54D3" w:rsidRPr="007A6B44">
        <w:t>3</w:t>
      </w:r>
      <w:r w:rsidRPr="007A6B44">
        <w:t xml:space="preserve"> Údaje o zpracovateli dokumentace</w:t>
      </w:r>
    </w:p>
    <w:p w14:paraId="675504C6" w14:textId="7E10ECD0" w:rsidR="00A37113" w:rsidRPr="007A6B44" w:rsidRDefault="00BC54D3" w:rsidP="0099652D">
      <w:pPr>
        <w:pStyle w:val="SDNadpis3"/>
        <w:numPr>
          <w:ilvl w:val="0"/>
          <w:numId w:val="42"/>
        </w:numPr>
        <w:spacing w:before="0" w:beforeAutospacing="0" w:after="0" w:afterAutospacing="0"/>
        <w:ind w:left="360"/>
      </w:pPr>
      <w:r w:rsidRPr="007A6B44">
        <w:t>jméno, popřípadě jména a příjmení, obchodní firma, identifikační číslo osoby, bylo-li přiděleno, sídlo (fyzická osoba podnikající) nebo obchodní firma nebo název, identifikační číslo osoby, bylo-li přiděleno, sídlo (právnická osoba),</w:t>
      </w:r>
    </w:p>
    <w:p w14:paraId="5295C991" w14:textId="47727450" w:rsidR="00FA4AD3" w:rsidRPr="007A6B44" w:rsidRDefault="00FA4AD3" w:rsidP="00FA4AD3">
      <w:pPr>
        <w:pStyle w:val="SDText3"/>
        <w:rPr>
          <w:rFonts w:cstheme="majorHAnsi"/>
        </w:rPr>
      </w:pPr>
      <w:r w:rsidRPr="007A6B44">
        <w:rPr>
          <w:rFonts w:cstheme="majorHAnsi"/>
        </w:rPr>
        <w:t xml:space="preserve">Ing. arch. Michal Štancl, IČ: 03162907, </w:t>
      </w:r>
      <w:proofErr w:type="spellStart"/>
      <w:r w:rsidRPr="007A6B44">
        <w:rPr>
          <w:rFonts w:cstheme="majorHAnsi"/>
        </w:rPr>
        <w:t>Bolzánova</w:t>
      </w:r>
      <w:proofErr w:type="spellEnd"/>
      <w:r w:rsidRPr="007A6B44">
        <w:rPr>
          <w:rFonts w:cstheme="majorHAnsi"/>
        </w:rPr>
        <w:t xml:space="preserve"> 1981/45, Znojmo, 66902</w:t>
      </w:r>
    </w:p>
    <w:p w14:paraId="2750D4B7" w14:textId="2F0EC082" w:rsidR="00FA4AD3" w:rsidRPr="004A0EB4" w:rsidRDefault="00A37113" w:rsidP="0099652D">
      <w:pPr>
        <w:pStyle w:val="SDNadpis3"/>
        <w:numPr>
          <w:ilvl w:val="0"/>
          <w:numId w:val="42"/>
        </w:numPr>
        <w:spacing w:before="0" w:beforeAutospacing="0" w:after="0" w:afterAutospacing="0"/>
        <w:ind w:left="360"/>
      </w:pPr>
      <w:r w:rsidRPr="007A6B44">
        <w:t>j</w:t>
      </w:r>
      <w:r w:rsidR="00BC54D3" w:rsidRPr="007A6B44">
        <w:t>méno, popřípadě jména a příjmení hlavního projektanta včetně čísla, pod kterým je zapsán v evidenci autorizovaných nebo registrovaných osob vedené Českou komorou architektů nebo Českou komorou autorizovaných inženýrů a techniků činných ve výstavbě, s vyznačeným oborem, popřípadě specializací jeho autorizace,</w:t>
      </w:r>
    </w:p>
    <w:p w14:paraId="30D449C4" w14:textId="684D8B9C" w:rsidR="00A37113" w:rsidRPr="007A6B44" w:rsidRDefault="00BC54D3" w:rsidP="0099652D">
      <w:pPr>
        <w:pStyle w:val="SDNadpis3"/>
        <w:numPr>
          <w:ilvl w:val="0"/>
          <w:numId w:val="42"/>
        </w:numPr>
        <w:spacing w:before="0" w:beforeAutospacing="0" w:after="0" w:afterAutospacing="0"/>
        <w:ind w:left="360"/>
      </w:pPr>
      <w:r w:rsidRPr="007A6B44">
        <w:t>jména a příjmení projektantů jednotlivých částí dokumentace včetně čísla, pod kterým jsou zapsáni v evidenci autorizovaných nebo registrovaných osob vedené Českou komorou architektů nebo Českou komorou autorizovaných inženýrů a techniků činných ve výstavbě, s vyznačeným oborem, popřípadě specializací jejich autorizace,</w:t>
      </w:r>
    </w:p>
    <w:p w14:paraId="5B1EB559" w14:textId="2D8540C8" w:rsidR="00A37113" w:rsidRPr="007A6B44" w:rsidRDefault="00A37113" w:rsidP="0099652D">
      <w:pPr>
        <w:pStyle w:val="SDNadpis3"/>
        <w:numPr>
          <w:ilvl w:val="0"/>
          <w:numId w:val="42"/>
        </w:numPr>
        <w:spacing w:before="0" w:beforeAutospacing="0" w:after="0" w:afterAutospacing="0"/>
        <w:ind w:left="360"/>
      </w:pPr>
      <w:r w:rsidRPr="007A6B44">
        <w:t>j</w:t>
      </w:r>
      <w:r w:rsidR="00BC54D3" w:rsidRPr="007A6B44">
        <w:t>méno, popřípadě jména a příjmení autorizovaného zeměměřického inženýra včetně čísla položky, pod kterým je veden v rejstříku autorizovaných zeměměřických inženýrů u České komory zeměměřičů.</w:t>
      </w:r>
    </w:p>
    <w:p w14:paraId="291FC36F" w14:textId="5055ACBC" w:rsidR="00BC54D3" w:rsidRDefault="00BC54D3" w:rsidP="00BC54D3">
      <w:pPr>
        <w:pStyle w:val="SDNadpis2"/>
      </w:pPr>
      <w:r w:rsidRPr="007A6B44">
        <w:t>A.1.4 Zhotovitel stavby</w:t>
      </w:r>
    </w:p>
    <w:p w14:paraId="18DC732B" w14:textId="4E8F5B30" w:rsidR="006D7470" w:rsidRPr="006D7470" w:rsidRDefault="006D7470" w:rsidP="006D7470">
      <w:pPr>
        <w:pStyle w:val="SDText3"/>
      </w:pPr>
      <w:r w:rsidRPr="006D7470">
        <w:t>Není znám</w:t>
      </w:r>
      <w:r w:rsidR="00C11330">
        <w:t>, určí výběrové řízení</w:t>
      </w:r>
      <w:r>
        <w:t>.</w:t>
      </w:r>
    </w:p>
    <w:p w14:paraId="44200CAB" w14:textId="77777777" w:rsidR="00A37113" w:rsidRPr="007A6B44" w:rsidRDefault="00A37113" w:rsidP="00004D61">
      <w:pPr>
        <w:pStyle w:val="SDNadpis2"/>
      </w:pPr>
      <w:r w:rsidRPr="007A6B44">
        <w:t>A.2 Seznam vstupních podkladů</w:t>
      </w:r>
    </w:p>
    <w:p w14:paraId="346953F4" w14:textId="77777777" w:rsidR="00701E0B" w:rsidRDefault="00BC54D3" w:rsidP="002F2D42">
      <w:pPr>
        <w:pStyle w:val="SDText2"/>
      </w:pPr>
      <w:r w:rsidRPr="007A6B44">
        <w:t>Podklady získané na základě povolení záměru včetně související ověřené dokumentace.</w:t>
      </w:r>
    </w:p>
    <w:p w14:paraId="04326A27" w14:textId="42319607" w:rsidR="00D57E35" w:rsidRPr="00EB2802" w:rsidRDefault="00964436" w:rsidP="00974A2B">
      <w:pPr>
        <w:pStyle w:val="SDText3"/>
        <w:ind w:firstLine="284"/>
        <w:jc w:val="both"/>
      </w:pPr>
      <w:r>
        <w:t xml:space="preserve"> </w:t>
      </w:r>
      <w:r w:rsidR="00701E0B">
        <w:t xml:space="preserve">Požadavky investora, snímek z katastrální mapy a další </w:t>
      </w:r>
      <w:r w:rsidR="00C11330">
        <w:t xml:space="preserve">online </w:t>
      </w:r>
      <w:r w:rsidR="00701E0B">
        <w:t>mapové podklady (květen a červen 202</w:t>
      </w:r>
      <w:r w:rsidR="00A1215F">
        <w:t>5</w:t>
      </w:r>
      <w:r w:rsidR="00701E0B">
        <w:t>), vlastní zaměření</w:t>
      </w:r>
      <w:r w:rsidR="00C11330">
        <w:t>,</w:t>
      </w:r>
      <w:r w:rsidR="00EB2802">
        <w:t xml:space="preserve"> </w:t>
      </w:r>
      <w:r w:rsidR="00974A2B">
        <w:t>a</w:t>
      </w:r>
      <w:r w:rsidR="00EB2802">
        <w:t xml:space="preserve">rchivní projektová dokumentace „Výměna </w:t>
      </w:r>
      <w:r w:rsidR="00A1215F">
        <w:t>dvou vstupních vchodových dvoukřídlých dveří do š</w:t>
      </w:r>
      <w:r w:rsidR="00EB2802">
        <w:t>koly“ z léta 202</w:t>
      </w:r>
      <w:r w:rsidR="00A1215F">
        <w:t>5</w:t>
      </w:r>
      <w:r w:rsidR="00EB2802">
        <w:t>, vypracoval Ing. arch. Michal Štancl</w:t>
      </w:r>
      <w:r w:rsidR="00C43261">
        <w:t>.</w:t>
      </w:r>
      <w:r w:rsidR="00D57E35" w:rsidRPr="007A6B44">
        <w:br w:type="page"/>
      </w:r>
    </w:p>
    <w:p w14:paraId="16C841AA" w14:textId="6901C6BF" w:rsidR="00A37113" w:rsidRPr="007A6B44" w:rsidRDefault="00A37113" w:rsidP="00004D61">
      <w:pPr>
        <w:pStyle w:val="SDNadpis1"/>
      </w:pPr>
      <w:r w:rsidRPr="007A6B44">
        <w:lastRenderedPageBreak/>
        <w:t>B Souhrnná technická zpráva</w:t>
      </w:r>
    </w:p>
    <w:p w14:paraId="1B8BE702" w14:textId="77777777" w:rsidR="00A37113" w:rsidRPr="007A6B44" w:rsidRDefault="00A37113" w:rsidP="00004D61">
      <w:pPr>
        <w:pStyle w:val="SDNadpis1"/>
      </w:pPr>
      <w:r w:rsidRPr="007A6B44">
        <w:t>B.1 Celkový popis území a stavby</w:t>
      </w:r>
    </w:p>
    <w:p w14:paraId="6129FFCE" w14:textId="720A4557" w:rsidR="00A37113" w:rsidRPr="007A6B44" w:rsidRDefault="0033593F" w:rsidP="0099652D">
      <w:pPr>
        <w:pStyle w:val="SDNadpis3"/>
        <w:numPr>
          <w:ilvl w:val="0"/>
          <w:numId w:val="5"/>
        </w:numPr>
        <w:spacing w:before="0" w:beforeAutospacing="0" w:after="0" w:afterAutospacing="0"/>
        <w:ind w:left="359" w:hanging="359"/>
      </w:pPr>
      <w:r w:rsidRPr="007A6B44">
        <w:t>popis a charakteristika stavby a jejího užívání,</w:t>
      </w:r>
    </w:p>
    <w:p w14:paraId="23ECA90A" w14:textId="43C8C004" w:rsidR="008D292E" w:rsidRPr="00961D15" w:rsidRDefault="00650C50" w:rsidP="009C78D0">
      <w:pPr>
        <w:pStyle w:val="SDText3"/>
      </w:pPr>
      <w:r>
        <w:t>Ar</w:t>
      </w:r>
      <w:r w:rsidR="00E92C0D">
        <w:t>eál školy, slouží k výuce apod.</w:t>
      </w:r>
    </w:p>
    <w:p w14:paraId="23477800" w14:textId="7D781B7E" w:rsidR="00A37113" w:rsidRPr="007A6B44" w:rsidRDefault="0033593F" w:rsidP="0099652D">
      <w:pPr>
        <w:pStyle w:val="SDNadpis3"/>
        <w:numPr>
          <w:ilvl w:val="0"/>
          <w:numId w:val="5"/>
        </w:numPr>
        <w:spacing w:before="0" w:beforeAutospacing="0" w:after="0" w:afterAutospacing="0"/>
        <w:ind w:left="360"/>
      </w:pPr>
      <w:r w:rsidRPr="007A6B44">
        <w:t>charakteristika území a stavebního pozemku, dosavadní využití a zastavěnost území, poloha vzhledem k záplavovému území, poddolovanému území apod., řešení ochrany před povodní,</w:t>
      </w:r>
    </w:p>
    <w:p w14:paraId="1E1B8500" w14:textId="7025EE85" w:rsidR="00D57E35" w:rsidRPr="007A6B44" w:rsidRDefault="00D57E35" w:rsidP="00D57E35">
      <w:pPr>
        <w:pStyle w:val="SDText3"/>
        <w:rPr>
          <w:rFonts w:cstheme="majorHAnsi"/>
        </w:rPr>
      </w:pPr>
      <w:r w:rsidRPr="007A6B44">
        <w:rPr>
          <w:rFonts w:cstheme="majorHAnsi"/>
        </w:rPr>
        <w:t>Zastavěné</w:t>
      </w:r>
      <w:r w:rsidR="00120F5C">
        <w:rPr>
          <w:rFonts w:cstheme="majorHAnsi"/>
        </w:rPr>
        <w:t xml:space="preserve"> území</w:t>
      </w:r>
      <w:r w:rsidRPr="007A6B44">
        <w:rPr>
          <w:rFonts w:cstheme="majorHAnsi"/>
        </w:rPr>
        <w:t xml:space="preserve">, stabilizované území. Areál </w:t>
      </w:r>
      <w:r w:rsidR="00650C50">
        <w:rPr>
          <w:rFonts w:cstheme="majorHAnsi"/>
        </w:rPr>
        <w:t>školy</w:t>
      </w:r>
      <w:r w:rsidRPr="007A6B44">
        <w:rPr>
          <w:rFonts w:cstheme="majorHAnsi"/>
        </w:rPr>
        <w:t>.</w:t>
      </w:r>
      <w:r w:rsidR="00120F5C">
        <w:rPr>
          <w:rFonts w:cstheme="majorHAnsi"/>
        </w:rPr>
        <w:t xml:space="preserve"> Stavba se nachází mimo záplavové, nebo poddolované území apod.</w:t>
      </w:r>
    </w:p>
    <w:p w14:paraId="07D35CA3" w14:textId="3B8EB8AF" w:rsidR="00A37113" w:rsidRPr="007A6B44" w:rsidRDefault="0033593F" w:rsidP="0099652D">
      <w:pPr>
        <w:pStyle w:val="SDNadpis3"/>
        <w:numPr>
          <w:ilvl w:val="0"/>
          <w:numId w:val="5"/>
        </w:numPr>
        <w:spacing w:before="0" w:beforeAutospacing="0" w:after="0" w:afterAutospacing="0"/>
        <w:ind w:left="360"/>
      </w:pPr>
      <w:r w:rsidRPr="007A6B44">
        <w:t>soulad dokumentace pro provádění stavby s povolením záměru, informace o tom, zda a v jakých částech dokumentace jsou zohledněny podmínky závazných stanovisek dotčených orgánů,</w:t>
      </w:r>
    </w:p>
    <w:p w14:paraId="4A9D8D26" w14:textId="58A0DF26" w:rsidR="00D57E35" w:rsidRPr="007A6B44" w:rsidRDefault="00990A67" w:rsidP="008B0AB9">
      <w:pPr>
        <w:pStyle w:val="SDText3"/>
        <w:ind w:firstLine="360"/>
        <w:rPr>
          <w:rFonts w:cstheme="majorHAnsi"/>
        </w:rPr>
      </w:pPr>
      <w:r>
        <w:rPr>
          <w:rFonts w:cstheme="majorHAnsi"/>
        </w:rPr>
        <w:t>Nebyla vydána žádná rozhodnutí.</w:t>
      </w:r>
      <w:r w:rsidR="00120F5C">
        <w:rPr>
          <w:rFonts w:cstheme="majorHAnsi"/>
        </w:rPr>
        <w:t xml:space="preserve"> Jedná se dle </w:t>
      </w:r>
      <w:r w:rsidR="008B0AB9">
        <w:rPr>
          <w:rFonts w:cstheme="majorHAnsi"/>
        </w:rPr>
        <w:t xml:space="preserve">zákonu 283/2021 Sb., </w:t>
      </w:r>
      <w:r w:rsidR="00120F5C">
        <w:rPr>
          <w:rFonts w:cstheme="majorHAnsi"/>
        </w:rPr>
        <w:t>přílohy č. 2, odstavce číslo (2), bod c) udržovací práce</w:t>
      </w:r>
      <w:r w:rsidR="008B0AB9">
        <w:rPr>
          <w:rFonts w:cstheme="majorHAnsi"/>
        </w:rPr>
        <w:t xml:space="preserve"> neuvedené v příloze č. 1.</w:t>
      </w:r>
    </w:p>
    <w:p w14:paraId="52959B60" w14:textId="603B4F8B" w:rsidR="00A37113" w:rsidRPr="007A6B44" w:rsidRDefault="0033593F" w:rsidP="0099652D">
      <w:pPr>
        <w:pStyle w:val="SDNadpis3"/>
        <w:numPr>
          <w:ilvl w:val="0"/>
          <w:numId w:val="5"/>
        </w:numPr>
        <w:spacing w:before="0" w:beforeAutospacing="0" w:after="0" w:afterAutospacing="0"/>
        <w:ind w:left="360"/>
      </w:pPr>
      <w:r w:rsidRPr="007A6B44">
        <w:t>závěry provedených navazujících nebo rozšířených průzkumů; u změny stavby údaje o jejím současném stavu,</w:t>
      </w:r>
    </w:p>
    <w:p w14:paraId="2EEBECD3" w14:textId="38498B81" w:rsidR="00D57E35" w:rsidRPr="007A6B44" w:rsidRDefault="00E92C0D" w:rsidP="00E92C0D">
      <w:pPr>
        <w:pStyle w:val="SDText3"/>
        <w:jc w:val="both"/>
        <w:rPr>
          <w:rFonts w:cstheme="majorHAnsi"/>
        </w:rPr>
      </w:pPr>
      <w:r>
        <w:rPr>
          <w:rFonts w:cstheme="majorHAnsi"/>
        </w:rPr>
        <w:t>Pouze zaměření a fotodokumentace dveřních křídel nalezených na půdě.</w:t>
      </w:r>
    </w:p>
    <w:p w14:paraId="50769AA0" w14:textId="040291A1" w:rsidR="00A37113" w:rsidRPr="007A6B44" w:rsidRDefault="0033593F" w:rsidP="0099652D">
      <w:pPr>
        <w:pStyle w:val="SDNadpis3"/>
        <w:numPr>
          <w:ilvl w:val="0"/>
          <w:numId w:val="5"/>
        </w:numPr>
        <w:spacing w:before="0" w:beforeAutospacing="0" w:after="0" w:afterAutospacing="0"/>
        <w:ind w:left="360"/>
      </w:pPr>
      <w:r w:rsidRPr="007A6B44">
        <w:t>stávající ochrana území a stavby podle jiných právních předpisů, včetně rozsahu omezení a podmínek pro ochranu</w:t>
      </w:r>
      <w:r w:rsidR="00A37113" w:rsidRPr="007A6B44">
        <w:t>,</w:t>
      </w:r>
    </w:p>
    <w:p w14:paraId="2FF51D83" w14:textId="6801574C" w:rsidR="00D57E35" w:rsidRPr="007A6B44" w:rsidRDefault="005D7578" w:rsidP="00E0248B">
      <w:pPr>
        <w:pStyle w:val="SDText3"/>
        <w:rPr>
          <w:rFonts w:cstheme="majorHAnsi"/>
        </w:rPr>
      </w:pPr>
      <w:r>
        <w:t xml:space="preserve">Objekt se nachází v území </w:t>
      </w:r>
      <w:r w:rsidR="0000406F" w:rsidRPr="0000406F">
        <w:t>pam</w:t>
      </w:r>
      <w:r w:rsidR="0000406F">
        <w:t>átkové</w:t>
      </w:r>
      <w:r w:rsidR="0000406F" w:rsidRPr="0000406F">
        <w:t xml:space="preserve"> zón</w:t>
      </w:r>
      <w:r w:rsidR="0000406F">
        <w:t>y</w:t>
      </w:r>
      <w:r w:rsidR="0000406F" w:rsidRPr="0000406F">
        <w:t xml:space="preserve"> – budova, pozemek v památkové zóně</w:t>
      </w:r>
      <w:r w:rsidR="0000406F">
        <w:t>, objekt jako takový ale chráněn není.</w:t>
      </w:r>
    </w:p>
    <w:p w14:paraId="7116C36A" w14:textId="5EC860B2" w:rsidR="00A37113" w:rsidRPr="007A6B44" w:rsidRDefault="0033593F" w:rsidP="0099652D">
      <w:pPr>
        <w:pStyle w:val="SDNadpis3"/>
        <w:numPr>
          <w:ilvl w:val="0"/>
          <w:numId w:val="5"/>
        </w:numPr>
        <w:spacing w:before="0" w:beforeAutospacing="0" w:after="0" w:afterAutospacing="0"/>
        <w:ind w:left="360"/>
      </w:pPr>
      <w:r w:rsidRPr="007A6B44">
        <w:t>vliv stavby na okolní stavby a pozemky, ochrana okolí, vliv stavby na odtokové poměry v území</w:t>
      </w:r>
      <w:r w:rsidR="00A37113" w:rsidRPr="007A6B44">
        <w:t>,</w:t>
      </w:r>
    </w:p>
    <w:p w14:paraId="75177E94" w14:textId="3824A133" w:rsidR="00BB2F7B" w:rsidRPr="007A6B44" w:rsidRDefault="0099652D" w:rsidP="00BB2F7B">
      <w:pPr>
        <w:pStyle w:val="SDText3"/>
        <w:rPr>
          <w:rFonts w:cstheme="majorHAnsi"/>
        </w:rPr>
      </w:pPr>
      <w:r>
        <w:rPr>
          <w:rFonts w:cstheme="majorHAnsi"/>
        </w:rPr>
        <w:t>Beze změn.</w:t>
      </w:r>
    </w:p>
    <w:p w14:paraId="1153AACD" w14:textId="6CE5BE52" w:rsidR="00A37113" w:rsidRPr="007A6B44" w:rsidRDefault="0033593F" w:rsidP="0099652D">
      <w:pPr>
        <w:pStyle w:val="SDNadpis3"/>
        <w:numPr>
          <w:ilvl w:val="0"/>
          <w:numId w:val="5"/>
        </w:numPr>
        <w:spacing w:before="0" w:beforeAutospacing="0" w:after="0" w:afterAutospacing="0"/>
        <w:ind w:left="360"/>
      </w:pPr>
      <w:r w:rsidRPr="007A6B44">
        <w:t>požadavky na asanace, demolice a kácení dřevin</w:t>
      </w:r>
      <w:r w:rsidR="00A37113" w:rsidRPr="007A6B44">
        <w:t>,</w:t>
      </w:r>
    </w:p>
    <w:p w14:paraId="28222E03" w14:textId="23AB9AB2" w:rsidR="00BB2F7B" w:rsidRPr="007A6B44" w:rsidRDefault="00BB2F7B" w:rsidP="00BB2F7B">
      <w:pPr>
        <w:pStyle w:val="SDText3"/>
        <w:rPr>
          <w:rFonts w:cstheme="majorHAnsi"/>
        </w:rPr>
      </w:pPr>
      <w:r w:rsidRPr="007A6B44">
        <w:rPr>
          <w:rFonts w:cstheme="majorHAnsi"/>
        </w:rPr>
        <w:t>Beze změn a bez požadavku.</w:t>
      </w:r>
    </w:p>
    <w:p w14:paraId="51CC4686" w14:textId="22D10391" w:rsidR="00A37113" w:rsidRPr="007A6B44" w:rsidRDefault="0033593F" w:rsidP="0099652D">
      <w:pPr>
        <w:pStyle w:val="SDNadpis3"/>
        <w:numPr>
          <w:ilvl w:val="0"/>
          <w:numId w:val="5"/>
        </w:numPr>
        <w:spacing w:before="0" w:beforeAutospacing="0" w:after="0" w:afterAutospacing="0"/>
        <w:ind w:left="360"/>
      </w:pPr>
      <w:r w:rsidRPr="007A6B44">
        <w:t>požadavky na maximální dočasné a trvalé zábory zemědělského půdního fondu nebo pozemků určených k plnění funkce lesa</w:t>
      </w:r>
      <w:r w:rsidR="00A37113" w:rsidRPr="007A6B44">
        <w:t>,</w:t>
      </w:r>
    </w:p>
    <w:p w14:paraId="2C5ECD8A" w14:textId="788590A0" w:rsidR="00BB2F7B" w:rsidRPr="007A6B44" w:rsidRDefault="00BB2F7B" w:rsidP="00BB2F7B">
      <w:pPr>
        <w:pStyle w:val="SDText3"/>
        <w:rPr>
          <w:rFonts w:cstheme="majorHAnsi"/>
        </w:rPr>
      </w:pPr>
      <w:r w:rsidRPr="007A6B44">
        <w:rPr>
          <w:rFonts w:cstheme="majorHAnsi"/>
        </w:rPr>
        <w:t>Bez požadavku.</w:t>
      </w:r>
    </w:p>
    <w:p w14:paraId="24BA6A88" w14:textId="3B602F1D" w:rsidR="00A37113" w:rsidRPr="007A6B44" w:rsidRDefault="0033593F" w:rsidP="0099652D">
      <w:pPr>
        <w:pStyle w:val="SDNadpis3"/>
        <w:numPr>
          <w:ilvl w:val="0"/>
          <w:numId w:val="5"/>
        </w:numPr>
        <w:spacing w:before="0" w:beforeAutospacing="0" w:after="0" w:afterAutospacing="0"/>
        <w:ind w:left="360"/>
      </w:pPr>
      <w:r w:rsidRPr="007A6B44">
        <w:t>navrhovaná a vznikající ochranná a bezpečnostní pásma, rozsah omezení a podmínky ochrany podle jiných právních předpisů, včetně seznamu pozemků podle katastru nemovitostí, na kterých ochranné nebo bezpečnostní pásmo vznikne</w:t>
      </w:r>
      <w:r w:rsidR="00A37113" w:rsidRPr="007A6B44">
        <w:t>,</w:t>
      </w:r>
    </w:p>
    <w:p w14:paraId="7194E797" w14:textId="62F893E9" w:rsidR="00BB2F7B" w:rsidRPr="007A6B44" w:rsidRDefault="00BB2F7B" w:rsidP="00BB2F7B">
      <w:pPr>
        <w:pStyle w:val="SDText3"/>
        <w:rPr>
          <w:rFonts w:cstheme="majorHAnsi"/>
        </w:rPr>
      </w:pPr>
      <w:r w:rsidRPr="007A6B44">
        <w:rPr>
          <w:rFonts w:cstheme="majorHAnsi"/>
        </w:rPr>
        <w:t xml:space="preserve">Žádná nová pásma nevznikají. </w:t>
      </w:r>
    </w:p>
    <w:p w14:paraId="1E95B3CF" w14:textId="706E1B77" w:rsidR="00A37113" w:rsidRPr="007A6B44" w:rsidRDefault="0033593F" w:rsidP="0099652D">
      <w:pPr>
        <w:pStyle w:val="SDNadpis3"/>
        <w:numPr>
          <w:ilvl w:val="0"/>
          <w:numId w:val="5"/>
        </w:numPr>
        <w:spacing w:before="0" w:beforeAutospacing="0" w:after="0" w:afterAutospacing="0"/>
        <w:ind w:left="360"/>
      </w:pPr>
      <w:r w:rsidRPr="007A6B44">
        <w:t xml:space="preserve">navrhované funkce, parametry a výkon </w:t>
      </w:r>
      <w:r w:rsidR="00701E0B" w:rsidRPr="007A6B44">
        <w:t>stavby – například</w:t>
      </w:r>
      <w:r w:rsidRPr="007A6B44">
        <w:t xml:space="preserve"> základní rozměry, zastavěná plocha, podlahová plocha podle jednotlivých funkcí (bytů, služeb, administrativy apod.), obestavěný prostor,</w:t>
      </w:r>
    </w:p>
    <w:p w14:paraId="7D771559" w14:textId="763EB2F8" w:rsidR="00BB2F7B" w:rsidRPr="00A711D4" w:rsidRDefault="00A711D4" w:rsidP="00BB2F7B">
      <w:pPr>
        <w:pStyle w:val="SDText3"/>
        <w:rPr>
          <w:rFonts w:cstheme="majorHAnsi"/>
        </w:rPr>
      </w:pPr>
      <w:r w:rsidRPr="00A711D4">
        <w:rPr>
          <w:rFonts w:cstheme="majorHAnsi"/>
        </w:rPr>
        <w:t xml:space="preserve">Parametry stavby zůstanou beze změny, </w:t>
      </w:r>
      <w:r w:rsidR="0099652D">
        <w:rPr>
          <w:rFonts w:cstheme="majorHAnsi"/>
        </w:rPr>
        <w:t>dojde pouze k</w:t>
      </w:r>
      <w:r w:rsidR="0000406F">
        <w:rPr>
          <w:rFonts w:cstheme="majorHAnsi"/>
        </w:rPr>
        <w:t xml:space="preserve"> výměně </w:t>
      </w:r>
      <w:r w:rsidR="009C78D0">
        <w:rPr>
          <w:rFonts w:cstheme="majorHAnsi"/>
        </w:rPr>
        <w:t xml:space="preserve">2 kusů </w:t>
      </w:r>
      <w:r w:rsidR="00A1215F">
        <w:rPr>
          <w:rFonts w:cstheme="majorHAnsi"/>
        </w:rPr>
        <w:t>vchodových dveří</w:t>
      </w:r>
      <w:r w:rsidR="0000406F">
        <w:rPr>
          <w:rFonts w:cstheme="majorHAnsi"/>
        </w:rPr>
        <w:t>.</w:t>
      </w:r>
    </w:p>
    <w:p w14:paraId="701FBBDA" w14:textId="3F427D35" w:rsidR="00A37113" w:rsidRPr="007A6B44" w:rsidRDefault="0033593F" w:rsidP="0099652D">
      <w:pPr>
        <w:pStyle w:val="SDNadpis3"/>
        <w:numPr>
          <w:ilvl w:val="0"/>
          <w:numId w:val="5"/>
        </w:numPr>
        <w:spacing w:before="0" w:beforeAutospacing="0" w:after="0" w:afterAutospacing="0"/>
        <w:ind w:left="360"/>
      </w:pPr>
      <w:r w:rsidRPr="007A6B44">
        <w:t xml:space="preserve">bilance </w:t>
      </w:r>
      <w:r w:rsidR="00701E0B" w:rsidRPr="007A6B44">
        <w:t>stavby – vstupy</w:t>
      </w:r>
      <w:r w:rsidRPr="007A6B44">
        <w:t>, spotřeby a výstupy (hmoty, média, srážková voda, energie, typy a produkce emisí, odpadů apod.),</w:t>
      </w:r>
    </w:p>
    <w:p w14:paraId="50077C08"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Předpokládaná roční spotřeba vody:</w:t>
      </w:r>
    </w:p>
    <w:p w14:paraId="4A2E2B2D" w14:textId="17B0EEDE" w:rsidR="00BB2F7B" w:rsidRPr="007A6B44" w:rsidRDefault="00BB2F7B" w:rsidP="00C43261">
      <w:pPr>
        <w:pStyle w:val="Odstavecseseznamem"/>
        <w:ind w:left="0"/>
        <w:rPr>
          <w:rFonts w:asciiTheme="majorHAnsi" w:hAnsiTheme="majorHAnsi" w:cstheme="majorHAnsi"/>
          <w:vertAlign w:val="superscript"/>
        </w:rPr>
      </w:pPr>
      <w:r w:rsidRPr="007A6B44">
        <w:rPr>
          <w:rFonts w:asciiTheme="majorHAnsi" w:hAnsiTheme="majorHAnsi" w:cstheme="majorHAnsi"/>
        </w:rPr>
        <w:t>dle přílohy č. 12 vyhlášky 120/2011 s. p. v platném znění:</w:t>
      </w:r>
      <w:r w:rsidRPr="007A6B44">
        <w:rPr>
          <w:rFonts w:asciiTheme="majorHAnsi" w:hAnsiTheme="majorHAnsi" w:cstheme="majorHAnsi"/>
        </w:rPr>
        <w:tab/>
      </w:r>
      <w:r w:rsidRPr="007A6B44">
        <w:rPr>
          <w:rFonts w:asciiTheme="majorHAnsi" w:hAnsiTheme="majorHAnsi" w:cstheme="majorHAnsi"/>
        </w:rPr>
        <w:tab/>
        <w:t xml:space="preserve">V </w:t>
      </w:r>
      <w:r w:rsidR="00701E0B" w:rsidRPr="007A6B44">
        <w:rPr>
          <w:rFonts w:asciiTheme="majorHAnsi" w:hAnsiTheme="majorHAnsi" w:cstheme="majorHAnsi"/>
        </w:rPr>
        <w:t xml:space="preserve">= </w:t>
      </w:r>
      <w:r w:rsidR="008B0AB9">
        <w:rPr>
          <w:rFonts w:asciiTheme="majorHAnsi" w:hAnsiTheme="majorHAnsi" w:cstheme="majorHAnsi"/>
        </w:rPr>
        <w:t xml:space="preserve">0 x 35 </w:t>
      </w:r>
      <w:r w:rsidRPr="007A6B44">
        <w:rPr>
          <w:rFonts w:asciiTheme="majorHAnsi" w:hAnsiTheme="majorHAnsi" w:cstheme="majorHAnsi"/>
        </w:rPr>
        <w:t>m</w:t>
      </w:r>
      <w:r w:rsidRPr="007A6B44">
        <w:rPr>
          <w:rFonts w:asciiTheme="majorHAnsi" w:hAnsiTheme="majorHAnsi" w:cstheme="majorHAnsi"/>
          <w:vertAlign w:val="superscript"/>
        </w:rPr>
        <w:t>3</w:t>
      </w:r>
    </w:p>
    <w:p w14:paraId="683B493E" w14:textId="7F009324" w:rsidR="00BB2F7B" w:rsidRPr="00BF2C98" w:rsidRDefault="00BF2C98" w:rsidP="00C43261">
      <w:pPr>
        <w:pStyle w:val="Odstavecseseznamem"/>
        <w:ind w:left="0"/>
        <w:rPr>
          <w:rFonts w:asciiTheme="majorHAnsi" w:hAnsiTheme="majorHAnsi" w:cstheme="majorHAnsi"/>
        </w:rPr>
      </w:pPr>
      <w:r>
        <w:rPr>
          <w:rFonts w:asciiTheme="majorHAnsi" w:hAnsiTheme="majorHAnsi" w:cstheme="majorHAnsi"/>
        </w:rPr>
        <w:t>Beze změny.</w:t>
      </w:r>
    </w:p>
    <w:p w14:paraId="5274B896" w14:textId="77777777" w:rsidR="00BF2C98" w:rsidRPr="007A6B44" w:rsidRDefault="00BF2C98" w:rsidP="00C43261">
      <w:pPr>
        <w:pStyle w:val="Odstavecseseznamem"/>
        <w:ind w:left="0"/>
        <w:rPr>
          <w:rFonts w:asciiTheme="majorHAnsi" w:hAnsiTheme="majorHAnsi" w:cstheme="majorHAnsi"/>
          <w:u w:val="single"/>
        </w:rPr>
      </w:pPr>
    </w:p>
    <w:p w14:paraId="4575BEF1"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Předpokládané množství splaškových vod za rok:</w:t>
      </w:r>
    </w:p>
    <w:p w14:paraId="512B0136" w14:textId="0EA6078B" w:rsidR="00BB2F7B" w:rsidRPr="007A6B44" w:rsidRDefault="00BF2C98" w:rsidP="00C43261">
      <w:pPr>
        <w:pStyle w:val="Odstavecseseznamem"/>
        <w:ind w:left="0"/>
        <w:rPr>
          <w:rFonts w:asciiTheme="majorHAnsi" w:hAnsiTheme="majorHAnsi" w:cstheme="majorHAnsi"/>
          <w:vertAlign w:val="superscript"/>
        </w:rPr>
      </w:pPr>
      <w:r>
        <w:rPr>
          <w:rFonts w:asciiTheme="majorHAnsi" w:hAnsiTheme="majorHAnsi" w:cstheme="majorHAnsi"/>
        </w:rPr>
        <w:t>Beze změny.</w:t>
      </w:r>
    </w:p>
    <w:p w14:paraId="79DA5067" w14:textId="77777777" w:rsidR="00BB2F7B" w:rsidRPr="007A6B44" w:rsidRDefault="00BB2F7B" w:rsidP="00C43261">
      <w:pPr>
        <w:pStyle w:val="Odstavecseseznamem"/>
        <w:ind w:left="0"/>
        <w:rPr>
          <w:rFonts w:asciiTheme="majorHAnsi" w:hAnsiTheme="majorHAnsi" w:cstheme="majorHAnsi"/>
        </w:rPr>
      </w:pPr>
    </w:p>
    <w:p w14:paraId="474B6CD0"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Předpokládaná roční spotřeba elektrické energie:</w:t>
      </w:r>
    </w:p>
    <w:p w14:paraId="339A48E5" w14:textId="3CCCF1CA" w:rsidR="00BB2F7B"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40EB5128" w14:textId="77777777" w:rsidR="00BB2F7B" w:rsidRPr="007A6B44" w:rsidRDefault="00BB2F7B" w:rsidP="00C43261">
      <w:pPr>
        <w:pStyle w:val="Odstavecseseznamem"/>
        <w:ind w:left="0"/>
        <w:rPr>
          <w:rFonts w:asciiTheme="majorHAnsi" w:hAnsiTheme="majorHAnsi" w:cstheme="majorHAnsi"/>
        </w:rPr>
      </w:pPr>
    </w:p>
    <w:p w14:paraId="1E954ED0"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Předpokládaná roční spotřeba plynu:</w:t>
      </w:r>
    </w:p>
    <w:p w14:paraId="1D9980BC" w14:textId="5E8F1AC2" w:rsidR="008B0AB9"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7CEBFAF7" w14:textId="77777777" w:rsidR="0000406F" w:rsidRDefault="0000406F" w:rsidP="00C43261">
      <w:pPr>
        <w:pStyle w:val="Odstavecseseznamem"/>
        <w:ind w:left="0"/>
        <w:rPr>
          <w:rFonts w:asciiTheme="majorHAnsi" w:hAnsiTheme="majorHAnsi" w:cstheme="majorHAnsi"/>
          <w:u w:val="single"/>
        </w:rPr>
      </w:pPr>
    </w:p>
    <w:p w14:paraId="4E264801" w14:textId="79C88B6B"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 xml:space="preserve">Dešťové vody:   </w:t>
      </w:r>
    </w:p>
    <w:p w14:paraId="27309A2E" w14:textId="77777777" w:rsidR="0000406F" w:rsidRPr="007A6B44" w:rsidRDefault="0000406F" w:rsidP="00C43261">
      <w:pPr>
        <w:pStyle w:val="Odstavecseseznamem"/>
        <w:ind w:left="0"/>
        <w:rPr>
          <w:rFonts w:asciiTheme="majorHAnsi" w:hAnsiTheme="majorHAnsi" w:cstheme="majorHAnsi"/>
        </w:rPr>
      </w:pPr>
      <w:r>
        <w:rPr>
          <w:rFonts w:asciiTheme="majorHAnsi" w:hAnsiTheme="majorHAnsi" w:cstheme="majorHAnsi"/>
        </w:rPr>
        <w:t>Beze změny</w:t>
      </w:r>
      <w:r w:rsidRPr="007A6B44">
        <w:rPr>
          <w:rFonts w:asciiTheme="majorHAnsi" w:hAnsiTheme="majorHAnsi" w:cstheme="majorHAnsi"/>
        </w:rPr>
        <w:t>.</w:t>
      </w:r>
    </w:p>
    <w:p w14:paraId="24851BEF" w14:textId="77777777" w:rsidR="00BB2F7B" w:rsidRPr="007A6B44" w:rsidRDefault="00BB2F7B" w:rsidP="00C43261">
      <w:pPr>
        <w:pStyle w:val="Odstavecseseznamem"/>
        <w:ind w:left="0"/>
        <w:rPr>
          <w:rFonts w:asciiTheme="majorHAnsi" w:hAnsiTheme="majorHAnsi" w:cstheme="majorHAnsi"/>
          <w:b/>
          <w:shd w:val="clear" w:color="auto" w:fill="FF6600"/>
        </w:rPr>
      </w:pPr>
    </w:p>
    <w:p w14:paraId="218D6B81" w14:textId="77777777" w:rsidR="00BB2F7B" w:rsidRPr="007A6B44" w:rsidRDefault="00BB2F7B" w:rsidP="00C43261">
      <w:pPr>
        <w:pStyle w:val="Odstavecseseznamem"/>
        <w:ind w:left="0"/>
        <w:rPr>
          <w:rFonts w:asciiTheme="majorHAnsi" w:hAnsiTheme="majorHAnsi" w:cstheme="majorHAnsi"/>
          <w:i/>
          <w:iCs/>
          <w:u w:val="single"/>
        </w:rPr>
      </w:pPr>
      <w:r w:rsidRPr="007A6B44">
        <w:rPr>
          <w:rFonts w:asciiTheme="majorHAnsi" w:hAnsiTheme="majorHAnsi" w:cstheme="majorHAnsi"/>
          <w:u w:val="single"/>
        </w:rPr>
        <w:t>Odpady</w:t>
      </w:r>
    </w:p>
    <w:p w14:paraId="4961F8DF" w14:textId="613DB64D" w:rsidR="00BB2F7B"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4E956804" w14:textId="77777777" w:rsidR="00BB2F7B" w:rsidRPr="007A6B44" w:rsidRDefault="00BB2F7B" w:rsidP="00C43261">
      <w:pPr>
        <w:pStyle w:val="Odstavecseseznamem"/>
        <w:ind w:left="0"/>
        <w:rPr>
          <w:rFonts w:asciiTheme="majorHAnsi" w:hAnsiTheme="majorHAnsi" w:cstheme="majorHAnsi"/>
          <w:u w:val="single"/>
        </w:rPr>
      </w:pPr>
    </w:p>
    <w:p w14:paraId="3185C3BF" w14:textId="77777777" w:rsidR="00C43261" w:rsidRDefault="00C43261">
      <w:pPr>
        <w:spacing w:after="120"/>
        <w:rPr>
          <w:rFonts w:asciiTheme="majorHAnsi" w:hAnsiTheme="majorHAnsi" w:cstheme="majorHAnsi"/>
          <w:u w:val="single"/>
        </w:rPr>
      </w:pPr>
      <w:r>
        <w:rPr>
          <w:rFonts w:asciiTheme="majorHAnsi" w:hAnsiTheme="majorHAnsi" w:cstheme="majorHAnsi"/>
          <w:u w:val="single"/>
        </w:rPr>
        <w:br w:type="page"/>
      </w:r>
    </w:p>
    <w:p w14:paraId="54C43599" w14:textId="64B5E7AD"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lastRenderedPageBreak/>
        <w:t>Emise</w:t>
      </w:r>
    </w:p>
    <w:p w14:paraId="064907C0" w14:textId="265E7224" w:rsidR="00BB2F7B"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3ABB0A12" w14:textId="77777777" w:rsidR="00BB2F7B" w:rsidRPr="007A6B44" w:rsidRDefault="00BB2F7B" w:rsidP="00C43261">
      <w:pPr>
        <w:pStyle w:val="Odstavecseseznamem"/>
        <w:ind w:left="0"/>
        <w:rPr>
          <w:rFonts w:asciiTheme="majorHAnsi" w:hAnsiTheme="majorHAnsi" w:cstheme="majorHAnsi"/>
        </w:rPr>
      </w:pPr>
    </w:p>
    <w:p w14:paraId="347E2CA8"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Energetická třída budovy</w:t>
      </w:r>
    </w:p>
    <w:p w14:paraId="6783F3E2" w14:textId="0C95A539" w:rsidR="00BB2F7B"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187172B6" w14:textId="77777777" w:rsidR="00BB2F7B" w:rsidRPr="007A6B44" w:rsidRDefault="00BB2F7B" w:rsidP="00C43261">
      <w:pPr>
        <w:pStyle w:val="Odstavecseseznamem"/>
        <w:ind w:left="0"/>
        <w:rPr>
          <w:rFonts w:asciiTheme="majorHAnsi" w:hAnsiTheme="majorHAnsi" w:cstheme="majorHAnsi"/>
        </w:rPr>
      </w:pPr>
    </w:p>
    <w:p w14:paraId="6AD54D9E" w14:textId="623FC6F8" w:rsidR="00BB2F7B" w:rsidRPr="007A6B44" w:rsidRDefault="00962B9C"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Odpady</w:t>
      </w:r>
    </w:p>
    <w:p w14:paraId="5D33064B" w14:textId="0ED94090" w:rsidR="00962B9C"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p>
    <w:p w14:paraId="0C76881E" w14:textId="2B62005D" w:rsidR="00A37113" w:rsidRDefault="0033593F" w:rsidP="0099652D">
      <w:pPr>
        <w:pStyle w:val="SDNadpis3"/>
        <w:numPr>
          <w:ilvl w:val="0"/>
          <w:numId w:val="5"/>
        </w:numPr>
        <w:spacing w:before="0" w:beforeAutospacing="0" w:after="0" w:afterAutospacing="0"/>
        <w:ind w:left="360"/>
      </w:pPr>
      <w:r w:rsidRPr="007A6B44">
        <w:t>požadavky na kapacity veřejných sítí komunikačních vedení a elektronického komunikačního zařízení veřejné komunikační sítě</w:t>
      </w:r>
      <w:r w:rsidR="00A37113" w:rsidRPr="007A6B44">
        <w:t>,</w:t>
      </w:r>
    </w:p>
    <w:p w14:paraId="55C780DF" w14:textId="0371ACC2" w:rsidR="0099652D" w:rsidRPr="0099652D" w:rsidRDefault="00794687" w:rsidP="0099652D">
      <w:pPr>
        <w:pStyle w:val="SDText3"/>
      </w:pPr>
      <w:r>
        <w:t>Bez požadavku.</w:t>
      </w:r>
    </w:p>
    <w:p w14:paraId="3A50AC5C" w14:textId="41D0EBF0" w:rsidR="00A37113" w:rsidRDefault="0033593F" w:rsidP="0099652D">
      <w:pPr>
        <w:pStyle w:val="SDNadpis3"/>
        <w:numPr>
          <w:ilvl w:val="0"/>
          <w:numId w:val="5"/>
        </w:numPr>
        <w:spacing w:before="0" w:beforeAutospacing="0" w:after="0" w:afterAutospacing="0"/>
        <w:ind w:left="360"/>
      </w:pPr>
      <w:r w:rsidRPr="007A6B44">
        <w:t>předpokládaný stavební postup podle zásad organizace výstavby, věcné a časové vazby stavby, související (podmiňující, vyvolané) investice</w:t>
      </w:r>
      <w:r w:rsidR="00A37113" w:rsidRPr="007A6B44">
        <w:t>,</w:t>
      </w:r>
    </w:p>
    <w:p w14:paraId="76133134" w14:textId="77777777" w:rsidR="000B177B" w:rsidRDefault="000B177B" w:rsidP="000B177B">
      <w:pPr>
        <w:pStyle w:val="SDText3"/>
        <w:spacing w:after="0"/>
      </w:pPr>
      <w:r>
        <w:t xml:space="preserve">Orientační postup hlavních stavebních prací: </w:t>
      </w:r>
    </w:p>
    <w:p w14:paraId="3AF7AB89" w14:textId="77777777" w:rsidR="0000406F" w:rsidRDefault="0000406F" w:rsidP="000B177B">
      <w:pPr>
        <w:pStyle w:val="SDText3"/>
        <w:spacing w:after="0"/>
      </w:pPr>
    </w:p>
    <w:p w14:paraId="6760B959" w14:textId="1F1B83B3" w:rsidR="00E92C0D" w:rsidRDefault="00E92C0D" w:rsidP="000B177B">
      <w:pPr>
        <w:pStyle w:val="SDText3"/>
        <w:spacing w:after="0"/>
      </w:pPr>
      <w:r>
        <w:t>1) zaměření dveřních křídel na půdě, demontáž hodnotných částí (klika a mříže) + zaměření otvorů</w:t>
      </w:r>
    </w:p>
    <w:p w14:paraId="5173FB3B" w14:textId="544F1D59" w:rsidR="00E92C0D" w:rsidRDefault="00E92C0D" w:rsidP="000B177B">
      <w:pPr>
        <w:pStyle w:val="SDText3"/>
        <w:spacing w:after="0"/>
      </w:pPr>
      <w:r>
        <w:t>2) výroba dveří + repase + výroba replik</w:t>
      </w:r>
    </w:p>
    <w:p w14:paraId="40DCF240" w14:textId="22819CF9" w:rsidR="00E92C0D" w:rsidRDefault="00E92C0D" w:rsidP="000B177B">
      <w:pPr>
        <w:pStyle w:val="SDText3"/>
        <w:spacing w:after="0"/>
      </w:pPr>
      <w:r>
        <w:t>3) bourací práce + montáž dveří</w:t>
      </w:r>
    </w:p>
    <w:p w14:paraId="18D6664B" w14:textId="6A4D45B2" w:rsidR="00E92C0D" w:rsidRDefault="00E92C0D" w:rsidP="000B177B">
      <w:pPr>
        <w:pStyle w:val="SDText3"/>
        <w:spacing w:after="0"/>
      </w:pPr>
      <w:r>
        <w:t>4) zednické zapravení + nátěry apod.</w:t>
      </w:r>
    </w:p>
    <w:p w14:paraId="5920864D" w14:textId="362026DD" w:rsidR="00E92C0D" w:rsidRDefault="00E92C0D" w:rsidP="000B177B">
      <w:pPr>
        <w:pStyle w:val="SDText3"/>
        <w:spacing w:after="0"/>
      </w:pPr>
      <w:r>
        <w:t>5) napojení na el. otvírače v objektu (zvonky, video apod.)</w:t>
      </w:r>
    </w:p>
    <w:p w14:paraId="6270D7DD" w14:textId="77777777" w:rsidR="007A664E" w:rsidRDefault="007A664E" w:rsidP="000B177B">
      <w:pPr>
        <w:pStyle w:val="SDText3"/>
        <w:spacing w:after="0"/>
      </w:pPr>
    </w:p>
    <w:p w14:paraId="6B7080B9" w14:textId="0A244AD4" w:rsidR="000B177B" w:rsidRDefault="000B177B" w:rsidP="00794687">
      <w:pPr>
        <w:pStyle w:val="SDText3"/>
      </w:pPr>
      <w:r>
        <w:t xml:space="preserve">Vzhledem k rozsahu stavebních prací </w:t>
      </w:r>
      <w:r w:rsidR="00054B71">
        <w:t xml:space="preserve">a jejich specifiku jsou stavební práce odhadnuty na minimálně </w:t>
      </w:r>
      <w:r w:rsidR="00E92C0D">
        <w:t>2</w:t>
      </w:r>
      <w:r w:rsidR="00054B71">
        <w:t xml:space="preserve"> měsíc</w:t>
      </w:r>
      <w:r w:rsidR="00E92C0D">
        <w:t>e</w:t>
      </w:r>
      <w:r w:rsidR="00054B71">
        <w:t>.</w:t>
      </w:r>
    </w:p>
    <w:p w14:paraId="43F10782" w14:textId="1A055C9B" w:rsidR="00A37113" w:rsidRDefault="0033593F" w:rsidP="0099652D">
      <w:pPr>
        <w:pStyle w:val="SDNadpis3"/>
        <w:numPr>
          <w:ilvl w:val="0"/>
          <w:numId w:val="5"/>
        </w:numPr>
        <w:spacing w:before="0" w:beforeAutospacing="0" w:after="0" w:afterAutospacing="0"/>
        <w:ind w:left="360"/>
      </w:pPr>
      <w:r w:rsidRPr="007A6B44">
        <w:t>požadavky na předčasné užívání stavby, doba jejich trvání ve vztahu k dokončení a užívání stavby</w:t>
      </w:r>
      <w:r w:rsidR="00A37113" w:rsidRPr="007A6B44">
        <w:t>,</w:t>
      </w:r>
    </w:p>
    <w:p w14:paraId="117FE4F8" w14:textId="1A865A78" w:rsidR="00794687" w:rsidRPr="00794687" w:rsidRDefault="00794687" w:rsidP="00794687">
      <w:pPr>
        <w:pStyle w:val="SDText3"/>
      </w:pPr>
      <w:r>
        <w:t>Bez požadavku.</w:t>
      </w:r>
    </w:p>
    <w:p w14:paraId="10B9E803" w14:textId="230C7638" w:rsidR="00A37113" w:rsidRDefault="0033593F" w:rsidP="0099652D">
      <w:pPr>
        <w:pStyle w:val="SDNadpis3"/>
        <w:numPr>
          <w:ilvl w:val="0"/>
          <w:numId w:val="5"/>
        </w:numPr>
        <w:spacing w:before="0" w:beforeAutospacing="0" w:after="0" w:afterAutospacing="0"/>
        <w:ind w:left="360"/>
      </w:pPr>
      <w:r w:rsidRPr="007A6B44">
        <w:t>seznam výsledků zeměměřických činností podle jiného právního předpisu</w:t>
      </w:r>
      <w:r w:rsidRPr="007A6B44">
        <w:rPr>
          <w:vertAlign w:val="superscript"/>
        </w:rPr>
        <w:t>1)</w:t>
      </w:r>
      <w:r w:rsidRPr="007A6B44">
        <w:t>, které mají podle projektu výsledků zeměměřických činností vzniknout při provádění stavby</w:t>
      </w:r>
      <w:r w:rsidR="00A37113" w:rsidRPr="007A6B44">
        <w:t>.</w:t>
      </w:r>
    </w:p>
    <w:p w14:paraId="2A66E1B5" w14:textId="2F496A10" w:rsidR="00794687" w:rsidRPr="00794687" w:rsidRDefault="00794687" w:rsidP="00794687">
      <w:pPr>
        <w:pStyle w:val="SDText3"/>
      </w:pPr>
      <w:r>
        <w:t>Bez požadavku.</w:t>
      </w:r>
    </w:p>
    <w:p w14:paraId="47067024" w14:textId="6D03A06F" w:rsidR="00A37113" w:rsidRPr="007A6B44" w:rsidRDefault="00A37113" w:rsidP="00004D61">
      <w:pPr>
        <w:pStyle w:val="SDNadpis1"/>
      </w:pPr>
      <w:r w:rsidRPr="007A6B44">
        <w:t xml:space="preserve">B.2 </w:t>
      </w:r>
      <w:r w:rsidR="0033593F" w:rsidRPr="007A6B44">
        <w:t>A</w:t>
      </w:r>
      <w:r w:rsidRPr="007A6B44">
        <w:t>rchitektonické řešení</w:t>
      </w:r>
    </w:p>
    <w:p w14:paraId="5D08DFA1" w14:textId="43D09EF5" w:rsidR="00A37113" w:rsidRDefault="0033593F" w:rsidP="002F01AE">
      <w:pPr>
        <w:pStyle w:val="SDText2"/>
        <w:rPr>
          <w:rFonts w:cstheme="majorHAnsi"/>
        </w:rPr>
      </w:pPr>
      <w:r w:rsidRPr="007A6B44">
        <w:rPr>
          <w:rFonts w:cstheme="majorHAnsi"/>
        </w:rPr>
        <w:t>Podrobný popis kompozice prostorového a architektonického řešení.</w:t>
      </w:r>
    </w:p>
    <w:p w14:paraId="487373D6" w14:textId="5E64C9BB" w:rsidR="009615EB" w:rsidRDefault="00964436" w:rsidP="00964436">
      <w:pPr>
        <w:pStyle w:val="SDText3"/>
        <w:ind w:firstLine="284"/>
      </w:pPr>
      <w:r>
        <w:t xml:space="preserve"> </w:t>
      </w:r>
      <w:r w:rsidR="00B70E19">
        <w:t xml:space="preserve">Beze změn. </w:t>
      </w:r>
      <w:r w:rsidR="00E92C0D">
        <w:t>Dveře jsou navrženy jako repliky dveří, nalezených na půdě vč. barevnosti otevírání apod. Jedinou změnou je přidání mřížek i na vnitřní stranu dveří.</w:t>
      </w:r>
    </w:p>
    <w:p w14:paraId="3878196D" w14:textId="2F96278F" w:rsidR="00A37113" w:rsidRPr="007A6B44" w:rsidRDefault="00A37113" w:rsidP="00004D61">
      <w:pPr>
        <w:pStyle w:val="SDNadpis1"/>
      </w:pPr>
      <w:r w:rsidRPr="007A6B44">
        <w:t xml:space="preserve">B.3 </w:t>
      </w:r>
      <w:r w:rsidR="0033593F" w:rsidRPr="007A6B44">
        <w:t>S</w:t>
      </w:r>
      <w:r w:rsidRPr="007A6B44">
        <w:t>tavebně technické řešení</w:t>
      </w:r>
    </w:p>
    <w:p w14:paraId="4DAF29AC" w14:textId="1384A82C" w:rsidR="009A12B8" w:rsidRDefault="00A37113" w:rsidP="00C17FCF">
      <w:pPr>
        <w:pStyle w:val="SDNadpis2"/>
      </w:pPr>
      <w:r w:rsidRPr="007A6B44">
        <w:t>B 3.1. Celková koncepce stavebně technického řešení</w:t>
      </w:r>
    </w:p>
    <w:p w14:paraId="1B3EA1BC" w14:textId="58CD795F" w:rsidR="00C17FCF" w:rsidRPr="009A12B8" w:rsidRDefault="00E92C0D" w:rsidP="009A12B8">
      <w:pPr>
        <w:pStyle w:val="SDText3"/>
      </w:pPr>
      <w:r>
        <w:t>Jednoduché dveře v rámu, dvoukřídlé, otevíravé ven, profilace odvozena z IV 68, 2x kompresní těsnění.</w:t>
      </w:r>
    </w:p>
    <w:p w14:paraId="70E294D3" w14:textId="3757F90F" w:rsidR="00A37113" w:rsidRDefault="00A37113" w:rsidP="00004D61">
      <w:pPr>
        <w:pStyle w:val="SDNadpis2"/>
      </w:pPr>
      <w:r w:rsidRPr="007A6B44">
        <w:t xml:space="preserve">B.3.2 </w:t>
      </w:r>
      <w:r w:rsidR="0033593F" w:rsidRPr="007A6B44">
        <w:t>Zásady bezpečnosti při užívání stavby</w:t>
      </w:r>
    </w:p>
    <w:p w14:paraId="290CF77D" w14:textId="0561E619" w:rsidR="009A12B8" w:rsidRPr="00903B29" w:rsidRDefault="00964436" w:rsidP="00964436">
      <w:pPr>
        <w:pStyle w:val="SDText3"/>
        <w:ind w:firstLine="284"/>
      </w:pPr>
      <w:r>
        <w:t xml:space="preserve"> </w:t>
      </w:r>
      <w:r w:rsidR="009A12B8">
        <w:t>Stavba</w:t>
      </w:r>
      <w:r w:rsidR="00DB2216">
        <w:t xml:space="preserve"> je navržena podle zákona č. 283/2021 Sb. a vyhlášky č. 146/2024 Sb. a</w:t>
      </w:r>
      <w:r w:rsidR="009A12B8">
        <w:t xml:space="preserve"> nevyžádá</w:t>
      </w:r>
      <w:r w:rsidR="00DB2216">
        <w:t xml:space="preserve"> si</w:t>
      </w:r>
      <w:r w:rsidR="009A12B8">
        <w:t xml:space="preserve"> žádná zvláštní opatření na ochranu zdraví a bezpečnosti při užívání.</w:t>
      </w:r>
    </w:p>
    <w:p w14:paraId="73AEE968" w14:textId="4D3F6CA7" w:rsidR="00A37113" w:rsidRPr="007A6B44" w:rsidRDefault="00A37113" w:rsidP="00004D61">
      <w:pPr>
        <w:pStyle w:val="SDNadpis2"/>
      </w:pPr>
      <w:r w:rsidRPr="007A6B44">
        <w:t xml:space="preserve">B.3.3 </w:t>
      </w:r>
      <w:r w:rsidR="0033593F" w:rsidRPr="007A6B44">
        <w:t>Technický popis stavby</w:t>
      </w:r>
      <w:r w:rsidR="00DB2216">
        <w:t xml:space="preserve"> </w:t>
      </w:r>
    </w:p>
    <w:p w14:paraId="2C74BEF1" w14:textId="667C535B" w:rsidR="0033593F" w:rsidRPr="00A91104" w:rsidRDefault="0033593F" w:rsidP="0099652D">
      <w:pPr>
        <w:pStyle w:val="SDNadpis3"/>
        <w:numPr>
          <w:ilvl w:val="0"/>
          <w:numId w:val="14"/>
        </w:numPr>
        <w:spacing w:before="0" w:beforeAutospacing="0" w:after="0" w:afterAutospacing="0"/>
        <w:ind w:left="360"/>
      </w:pPr>
      <w:r w:rsidRPr="00A91104">
        <w:t>popis stávajícího stavu,</w:t>
      </w:r>
    </w:p>
    <w:p w14:paraId="15788269" w14:textId="49DFA32E" w:rsidR="00DD1DEC" w:rsidRDefault="00E92C0D" w:rsidP="00FF33B8">
      <w:pPr>
        <w:pStyle w:val="SDText3"/>
        <w:ind w:firstLine="360"/>
        <w:jc w:val="both"/>
      </w:pPr>
      <w:r>
        <w:t>Původní dveřní křídla bez rámů byla nalezena na půdě objektu. V současné době je na jejich místě kovová výplň s </w:t>
      </w:r>
      <w:proofErr w:type="spellStart"/>
      <w:r>
        <w:t>drátosklem</w:t>
      </w:r>
      <w:proofErr w:type="spellEnd"/>
      <w:r>
        <w:t>. Toto bylo pravděpodobně</w:t>
      </w:r>
      <w:r w:rsidR="00BD421B">
        <w:t xml:space="preserve"> provedeno po roce 1992 z důvodu opakovaného rozbíjení zasklení z vnitřní strany dveří. Proto jsou nové dveře doplněny i o mřížky na vnitřní straně dveří a je zvoleno lepené sklo.</w:t>
      </w:r>
    </w:p>
    <w:p w14:paraId="413A58B2" w14:textId="77777777" w:rsidR="003B7FFA" w:rsidRPr="000A350B" w:rsidRDefault="003B7FFA" w:rsidP="00FF33B8">
      <w:pPr>
        <w:pStyle w:val="SDText3"/>
        <w:ind w:firstLine="360"/>
        <w:jc w:val="both"/>
      </w:pPr>
    </w:p>
    <w:p w14:paraId="15CE00B1" w14:textId="77777777" w:rsidR="0033593F" w:rsidRDefault="0033593F" w:rsidP="0099652D">
      <w:pPr>
        <w:pStyle w:val="SDNadpis3"/>
        <w:numPr>
          <w:ilvl w:val="0"/>
          <w:numId w:val="14"/>
        </w:numPr>
        <w:spacing w:before="0" w:beforeAutospacing="0" w:after="0" w:afterAutospacing="0"/>
        <w:ind w:left="360"/>
      </w:pPr>
      <w:r w:rsidRPr="007A6B44">
        <w:lastRenderedPageBreak/>
        <w:t>popis navrženého stavebně technického a konstrukčního řešení.</w:t>
      </w:r>
    </w:p>
    <w:p w14:paraId="01AB9818" w14:textId="77777777" w:rsidR="00DB2216" w:rsidRPr="00DB2216" w:rsidRDefault="00DB2216" w:rsidP="00FF5E78"/>
    <w:p w14:paraId="6E44A5F9" w14:textId="77777777" w:rsidR="001555C2" w:rsidRDefault="00DB2216" w:rsidP="00FF5E78">
      <w:pPr>
        <w:rPr>
          <w:u w:val="single"/>
        </w:rPr>
      </w:pPr>
      <w:r>
        <w:rPr>
          <w:u w:val="single"/>
        </w:rPr>
        <w:t xml:space="preserve">BOURACÍ PRÁCE </w:t>
      </w:r>
    </w:p>
    <w:p w14:paraId="52BE8402" w14:textId="77777777" w:rsidR="00EC7C57" w:rsidRDefault="00EC7C57" w:rsidP="00FF5E78"/>
    <w:p w14:paraId="658DD174" w14:textId="0F19E76E" w:rsidR="00C055F9" w:rsidRDefault="00A14150" w:rsidP="003B7FFA">
      <w:r>
        <w:t xml:space="preserve">- vybourání </w:t>
      </w:r>
      <w:r w:rsidR="003B7FFA">
        <w:t>dveří</w:t>
      </w:r>
    </w:p>
    <w:p w14:paraId="0B1D4970" w14:textId="77777777" w:rsidR="00B70E19" w:rsidRPr="001555C2" w:rsidRDefault="00B70E19" w:rsidP="00FF5E78"/>
    <w:p w14:paraId="5CF3AB85" w14:textId="48D343C0" w:rsidR="000A350B" w:rsidRDefault="00DB2216" w:rsidP="00FF5E78">
      <w:pPr>
        <w:rPr>
          <w:u w:val="single"/>
        </w:rPr>
      </w:pPr>
      <w:r>
        <w:rPr>
          <w:u w:val="single"/>
        </w:rPr>
        <w:t>NOVÉ KONSTRUKCE</w:t>
      </w:r>
    </w:p>
    <w:p w14:paraId="18CBDAC0" w14:textId="77777777" w:rsidR="00CE03EF" w:rsidRDefault="00CE03EF" w:rsidP="00FF5E78">
      <w:pPr>
        <w:rPr>
          <w:u w:val="single"/>
        </w:rPr>
      </w:pPr>
    </w:p>
    <w:p w14:paraId="16DCC3D9" w14:textId="7632FC96" w:rsidR="00087FA0" w:rsidRPr="003B7FFA" w:rsidRDefault="003B7FFA" w:rsidP="00087FA0">
      <w:pPr>
        <w:rPr>
          <w:b/>
          <w:bCs/>
        </w:rPr>
      </w:pPr>
      <w:r w:rsidRPr="003B7FFA">
        <w:rPr>
          <w:b/>
          <w:bCs/>
        </w:rPr>
        <w:t>Dveře D1 a D2</w:t>
      </w:r>
    </w:p>
    <w:p w14:paraId="2D18DC01" w14:textId="4685C8B8" w:rsidR="003B7FFA" w:rsidRDefault="003B7FFA" w:rsidP="00087FA0">
      <w:r>
        <w:t>- profilace vychází z IV 68</w:t>
      </w:r>
    </w:p>
    <w:p w14:paraId="5B8E8FD3" w14:textId="77777777" w:rsidR="003B7FFA" w:rsidRPr="003B7FFA" w:rsidRDefault="003B7FFA" w:rsidP="003B7FFA">
      <w:r w:rsidRPr="003B7FFA">
        <w:t>- dveře vyrobeny jako repliky dveří, dochovaných na půdě</w:t>
      </w:r>
    </w:p>
    <w:p w14:paraId="07306607" w14:textId="77777777" w:rsidR="003B7FFA" w:rsidRPr="003B7FFA" w:rsidRDefault="003B7FFA" w:rsidP="003B7FFA">
      <w:r w:rsidRPr="003B7FFA">
        <w:t>- dveřní závěs EXPERT 20 9677 + Návlek TRIO 20 UR25 mosazný 9581</w:t>
      </w:r>
    </w:p>
    <w:p w14:paraId="66C6BBE2" w14:textId="4AA1FD86" w:rsidR="003B7FFA" w:rsidRPr="003B7FFA" w:rsidRDefault="003B7FFA" w:rsidP="003B7FFA">
      <w:r w:rsidRPr="003B7FFA">
        <w:t>- 1x klika repase, 1x nová klika – replika</w:t>
      </w:r>
      <w:r>
        <w:t xml:space="preserve"> obě mosaz</w:t>
      </w:r>
    </w:p>
    <w:p w14:paraId="7122C6C8" w14:textId="6814944E" w:rsidR="003B7FFA" w:rsidRPr="003B7FFA" w:rsidRDefault="003B7FFA" w:rsidP="003B7FFA">
      <w:r w:rsidRPr="003B7FFA">
        <w:t xml:space="preserve">- </w:t>
      </w:r>
      <w:r w:rsidR="00412AA9">
        <w:t>panikový zámek</w:t>
      </w:r>
    </w:p>
    <w:p w14:paraId="5E30E642" w14:textId="77777777" w:rsidR="003B7FFA" w:rsidRPr="003B7FFA" w:rsidRDefault="003B7FFA" w:rsidP="003B7FFA">
      <w:r w:rsidRPr="003B7FFA">
        <w:t>- aretace křídel (</w:t>
      </w:r>
      <w:proofErr w:type="spellStart"/>
      <w:r w:rsidRPr="003B7FFA">
        <w:t>šíbr</w:t>
      </w:r>
      <w:proofErr w:type="spellEnd"/>
      <w:r w:rsidRPr="003B7FFA">
        <w:t>)</w:t>
      </w:r>
    </w:p>
    <w:p w14:paraId="14FE58B5" w14:textId="784C848B" w:rsidR="003B7FFA" w:rsidRPr="003B7FFA" w:rsidRDefault="003B7FFA" w:rsidP="003B7FFA">
      <w:r w:rsidRPr="003B7FFA">
        <w:t xml:space="preserve">- el. otvírač </w:t>
      </w:r>
      <w:r w:rsidR="00412AA9" w:rsidRPr="003B7FFA">
        <w:t>dveří</w:t>
      </w:r>
      <w:r w:rsidR="00412AA9">
        <w:t xml:space="preserve"> </w:t>
      </w:r>
      <w:r w:rsidR="00412AA9" w:rsidRPr="000A5B92">
        <w:t>– napojení</w:t>
      </w:r>
      <w:r w:rsidR="000A5B92" w:rsidRPr="000A5B92">
        <w:t xml:space="preserve"> na současné rozvody v objektu</w:t>
      </w:r>
    </w:p>
    <w:p w14:paraId="7C9DCC5A" w14:textId="77777777" w:rsidR="003B7FFA" w:rsidRPr="003B7FFA" w:rsidRDefault="003B7FFA" w:rsidP="003B7FFA">
      <w:r w:rsidRPr="003B7FFA">
        <w:t>- zavírač dveří</w:t>
      </w:r>
    </w:p>
    <w:p w14:paraId="4CB5862A" w14:textId="77777777" w:rsidR="003B7FFA" w:rsidRPr="003B7FFA" w:rsidRDefault="003B7FFA" w:rsidP="003B7FFA">
      <w:r w:rsidRPr="003B7FFA">
        <w:t>- gumová zarážka na podlaze</w:t>
      </w:r>
    </w:p>
    <w:p w14:paraId="6AE8E1A1" w14:textId="77777777" w:rsidR="003B7FFA" w:rsidRPr="003B7FFA" w:rsidRDefault="003B7FFA" w:rsidP="003B7FFA">
      <w:r w:rsidRPr="003B7FFA">
        <w:t>- demontáž kovových prvků ze současných dveří a jejich znova použití na nové replice dveří</w:t>
      </w:r>
    </w:p>
    <w:p w14:paraId="0324DEAB" w14:textId="090EB2B3" w:rsidR="003B7FFA" w:rsidRPr="003B7FFA" w:rsidRDefault="003B7FFA" w:rsidP="003B7FFA">
      <w:r w:rsidRPr="003B7FFA">
        <w:t>- oproti originálu bude mřížka i na vnitřní straně dveří – replika</w:t>
      </w:r>
    </w:p>
    <w:p w14:paraId="387EFF4B" w14:textId="77777777" w:rsidR="003B7FFA" w:rsidRPr="003B7FFA" w:rsidRDefault="003B7FFA" w:rsidP="003B7FFA">
      <w:r w:rsidRPr="003B7FFA">
        <w:t>- vruty DIN 97 - vrut se zápustnou hlavou, rovná drážka</w:t>
      </w:r>
    </w:p>
    <w:p w14:paraId="7B14AA6D" w14:textId="3678E87C" w:rsidR="003B7FFA" w:rsidRPr="003B7FFA" w:rsidRDefault="003B7FFA" w:rsidP="003B7FFA">
      <w:r w:rsidRPr="003B7FFA">
        <w:t>- vakuové izolační dvojsklo 6-14-6 plněné plynem, 2x lepené sklo čiré 6,4</w:t>
      </w:r>
      <w:r>
        <w:t xml:space="preserve"> </w:t>
      </w:r>
      <w:r w:rsidRPr="003B7FFA">
        <w:t>mm</w:t>
      </w:r>
      <w:r>
        <w:t xml:space="preserve"> </w:t>
      </w:r>
      <w:r w:rsidRPr="003B7FFA">
        <w:t>– VSG 33.1(</w:t>
      </w:r>
      <w:proofErr w:type="spellStart"/>
      <w:r w:rsidRPr="003B7FFA">
        <w:t>Connex</w:t>
      </w:r>
      <w:proofErr w:type="spellEnd"/>
      <w:r w:rsidRPr="003B7FFA">
        <w:t>) + u vnějšího zasklení fazeta 20 mm</w:t>
      </w:r>
    </w:p>
    <w:p w14:paraId="62DB01B2" w14:textId="5C4C4328" w:rsidR="003B7FFA" w:rsidRDefault="003B7FFA" w:rsidP="003B7FFA">
      <w:r w:rsidRPr="003B7FFA">
        <w:t>- barevnost mříží – zelená, dveří – hnědá</w:t>
      </w:r>
    </w:p>
    <w:p w14:paraId="2C4A59DD" w14:textId="331BC646" w:rsidR="000A5B92" w:rsidRPr="003B7FFA" w:rsidRDefault="000A5B92" w:rsidP="003B7FFA">
      <w:r>
        <w:t xml:space="preserve">- </w:t>
      </w:r>
      <w:proofErr w:type="spellStart"/>
      <w:r w:rsidRPr="000A5B92">
        <w:t>okopový</w:t>
      </w:r>
      <w:proofErr w:type="spellEnd"/>
      <w:r w:rsidRPr="000A5B92">
        <w:t xml:space="preserve"> plech pod nátěrem</w:t>
      </w:r>
    </w:p>
    <w:p w14:paraId="25ABAAE9" w14:textId="77777777" w:rsidR="00087FA0" w:rsidRDefault="00087FA0" w:rsidP="00FF5E78"/>
    <w:p w14:paraId="25D386F8" w14:textId="71E3429A" w:rsidR="00646DB0" w:rsidRPr="00283A70" w:rsidRDefault="00283A70" w:rsidP="00FF5E78">
      <w:pPr>
        <w:rPr>
          <w:b/>
          <w:bCs/>
        </w:rPr>
      </w:pPr>
      <w:r w:rsidRPr="00283A70">
        <w:rPr>
          <w:b/>
          <w:bCs/>
        </w:rPr>
        <w:t>Omítky + nátěry</w:t>
      </w:r>
    </w:p>
    <w:p w14:paraId="4354594B" w14:textId="2542F1A3" w:rsidR="00283A70" w:rsidRDefault="00964436" w:rsidP="00964436">
      <w:pPr>
        <w:ind w:firstLine="284"/>
      </w:pPr>
      <w:r>
        <w:t xml:space="preserve"> </w:t>
      </w:r>
      <w:r w:rsidR="0041160C">
        <w:t>Ačkoli se nejedná o památkově chráněný objekt, je doporučeno použití omítkových směsí bez příměsi cementu. Po dokončení zednických prací (zapravení oken a parapetů) budou omítky opatřeny odpovídajícími nátěry.</w:t>
      </w:r>
    </w:p>
    <w:p w14:paraId="4B689623" w14:textId="77777777" w:rsidR="00283A70" w:rsidRDefault="00283A70" w:rsidP="00FF5E78"/>
    <w:p w14:paraId="269829E0" w14:textId="18DBDECF" w:rsidR="00F92DEA" w:rsidRPr="00E22F94" w:rsidRDefault="00E22F94" w:rsidP="00FF5E78">
      <w:pPr>
        <w:rPr>
          <w:b/>
          <w:bCs/>
          <w:color w:val="FF0000"/>
        </w:rPr>
      </w:pPr>
      <w:r w:rsidRPr="00E22F94">
        <w:rPr>
          <w:b/>
          <w:bCs/>
          <w:color w:val="FF0000"/>
        </w:rPr>
        <w:t>Společná ustanovení</w:t>
      </w:r>
    </w:p>
    <w:p w14:paraId="7224B5E7" w14:textId="3EE27BBE" w:rsidR="00E22F94" w:rsidRPr="00E22F94" w:rsidRDefault="00964436" w:rsidP="00964436">
      <w:pPr>
        <w:ind w:firstLine="284"/>
        <w:jc w:val="both"/>
        <w:rPr>
          <w:color w:val="FF0000"/>
        </w:rPr>
      </w:pPr>
      <w:r>
        <w:rPr>
          <w:color w:val="FF0000"/>
        </w:rPr>
        <w:t xml:space="preserve"> </w:t>
      </w:r>
      <w:r w:rsidR="00E22F94" w:rsidRPr="00E22F94">
        <w:rPr>
          <w:color w:val="FF0000"/>
        </w:rPr>
        <w:t>Ke všem tabulkám izolačního dvojskla budou předány certifikáty specifikující tloušťky zasklení, typ distančního rámečku, druh použitého plynu a hodnotu „U“ výsledného zasklení.</w:t>
      </w:r>
    </w:p>
    <w:p w14:paraId="183D3F68" w14:textId="2A4CE5E2" w:rsidR="00A37113" w:rsidRPr="007A6B44" w:rsidRDefault="00A37113" w:rsidP="00004D61">
      <w:pPr>
        <w:pStyle w:val="SDNadpis2"/>
      </w:pPr>
      <w:r w:rsidRPr="007A6B44">
        <w:t>B.3.4 Zá</w:t>
      </w:r>
      <w:r w:rsidR="0033593F" w:rsidRPr="007A6B44">
        <w:t>sady požární bezpečnosti</w:t>
      </w:r>
      <w:r w:rsidRPr="007A6B44">
        <w:t xml:space="preserve"> </w:t>
      </w:r>
    </w:p>
    <w:p w14:paraId="00B63FBE" w14:textId="4FF44E59" w:rsidR="00A37113" w:rsidRPr="007A6B44" w:rsidRDefault="0033593F" w:rsidP="0099652D">
      <w:pPr>
        <w:pStyle w:val="SDNadpis3"/>
        <w:numPr>
          <w:ilvl w:val="0"/>
          <w:numId w:val="33"/>
        </w:numPr>
        <w:spacing w:before="0" w:beforeAutospacing="0" w:after="0" w:afterAutospacing="0"/>
        <w:ind w:left="360"/>
      </w:pPr>
      <w:r w:rsidRPr="007A6B44">
        <w:t>charakteristiky a kritéria pro stanovení kategorie stavby podle požadavků jiného právního předpisu</w:t>
      </w:r>
      <w:r w:rsidRPr="007A6B44">
        <w:rPr>
          <w:vertAlign w:val="superscript"/>
        </w:rPr>
        <w:t>2)</w:t>
      </w:r>
      <w:r w:rsidRPr="007A6B44">
        <w:t xml:space="preserve"> - výška stavby, zastavěná plocha, počet podlaží, počet osob, pro který je stavba určena, nebo jiný parametr stavby, zejména světlá výška podlaží nebo délka tunelu apod.</w:t>
      </w:r>
      <w:r w:rsidR="00A37113" w:rsidRPr="007A6B44">
        <w:t>,</w:t>
      </w:r>
    </w:p>
    <w:p w14:paraId="6AB81005" w14:textId="1DF95F26" w:rsidR="00A37113" w:rsidRDefault="00701E0B" w:rsidP="0099652D">
      <w:pPr>
        <w:pStyle w:val="SDNadpis3"/>
        <w:numPr>
          <w:ilvl w:val="0"/>
          <w:numId w:val="33"/>
        </w:numPr>
        <w:spacing w:before="0" w:beforeAutospacing="0" w:after="0" w:afterAutospacing="0"/>
        <w:ind w:left="360"/>
      </w:pPr>
      <w:r w:rsidRPr="007A6B44">
        <w:t>kritéria – třída</w:t>
      </w:r>
      <w:r w:rsidR="00044864" w:rsidRPr="007A6B44">
        <w:t xml:space="preserve"> využití, přítomnost nebezpečných látek nebo jiných rizikových faktorů, prohlášení stavby za kulturní památku</w:t>
      </w:r>
      <w:r w:rsidR="00A37113" w:rsidRPr="007A6B44">
        <w:t>.</w:t>
      </w:r>
    </w:p>
    <w:p w14:paraId="0CA872CA" w14:textId="3B430A32" w:rsidR="00A018AA" w:rsidRDefault="00A018AA" w:rsidP="00964436">
      <w:pPr>
        <w:pStyle w:val="SDText3"/>
        <w:ind w:firstLine="360"/>
        <w:jc w:val="both"/>
      </w:pPr>
      <w:r>
        <w:t>Pro tuto stavbu</w:t>
      </w:r>
      <w:r w:rsidR="000A350B">
        <w:t xml:space="preserve"> je již </w:t>
      </w:r>
      <w:r>
        <w:t xml:space="preserve">vypracována požární zpráva, </w:t>
      </w:r>
      <w:r w:rsidR="000A350B">
        <w:t xml:space="preserve">tyto </w:t>
      </w:r>
      <w:r w:rsidR="00DB2216">
        <w:t>stavební</w:t>
      </w:r>
      <w:r w:rsidR="000A350B">
        <w:t xml:space="preserve"> práce nijak nemění </w:t>
      </w:r>
      <w:r w:rsidR="00443D52">
        <w:t>aktuální stav a není tedy nutné přepracování ani vypracování nové zprávy.</w:t>
      </w:r>
    </w:p>
    <w:p w14:paraId="27E73441" w14:textId="0AFF08A9" w:rsidR="00412AA9" w:rsidRPr="00412AA9" w:rsidRDefault="00412AA9" w:rsidP="00412AA9">
      <w:pPr>
        <w:pStyle w:val="SDText3"/>
        <w:jc w:val="both"/>
        <w:rPr>
          <w:color w:val="EE0000"/>
        </w:rPr>
      </w:pPr>
      <w:r w:rsidRPr="00412AA9">
        <w:rPr>
          <w:color w:val="EE0000"/>
        </w:rPr>
        <w:t>Dveře budou osazeny panikovým zámkem!</w:t>
      </w:r>
    </w:p>
    <w:p w14:paraId="324B9245" w14:textId="1C16818C" w:rsidR="00A37113" w:rsidRPr="007A6B44" w:rsidRDefault="00A37113" w:rsidP="0099652D">
      <w:pPr>
        <w:pStyle w:val="SDNadpis2"/>
      </w:pPr>
      <w:r w:rsidRPr="007A6B44">
        <w:t xml:space="preserve">B.3.5 </w:t>
      </w:r>
      <w:r w:rsidR="00044864" w:rsidRPr="007A6B44">
        <w:t>Úspora energie a tepelná ochrana</w:t>
      </w:r>
    </w:p>
    <w:p w14:paraId="1550A30E" w14:textId="6A5F6A5F" w:rsidR="00A37113" w:rsidRDefault="00044864" w:rsidP="00044864">
      <w:pPr>
        <w:pStyle w:val="SDText2"/>
        <w:rPr>
          <w:rFonts w:cstheme="majorHAnsi"/>
        </w:rPr>
      </w:pPr>
      <w:r w:rsidRPr="007A6B44">
        <w:rPr>
          <w:rFonts w:cstheme="majorHAnsi"/>
        </w:rPr>
        <w:t>Řešení požadavků na energetickou náročnost, úsporu energie a tepelnou ochranu budov.</w:t>
      </w:r>
    </w:p>
    <w:p w14:paraId="51333665" w14:textId="6E863209" w:rsidR="00A018AA" w:rsidRPr="00A018AA" w:rsidRDefault="000A350B" w:rsidP="00A018AA">
      <w:pPr>
        <w:pStyle w:val="SDText3"/>
      </w:pPr>
      <w:r>
        <w:t>Projekt se tohoto netýká, beze změn</w:t>
      </w:r>
      <w:r w:rsidR="00645295">
        <w:t>, platí aktuální PENB.</w:t>
      </w:r>
    </w:p>
    <w:p w14:paraId="518C11DF" w14:textId="2DCB3F31" w:rsidR="00A37113" w:rsidRPr="007A6B44" w:rsidRDefault="00A37113" w:rsidP="00004D61">
      <w:pPr>
        <w:pStyle w:val="SDNadpis2"/>
      </w:pPr>
      <w:r w:rsidRPr="007A6B44">
        <w:t xml:space="preserve">B.3.6 </w:t>
      </w:r>
      <w:r w:rsidR="00044864" w:rsidRPr="007A6B44">
        <w:t>Hygienické požadavky na stavby, požadavky na pracovní a komunální prostředí</w:t>
      </w:r>
    </w:p>
    <w:p w14:paraId="05968449" w14:textId="3461B969" w:rsidR="00A37113" w:rsidRDefault="00044864" w:rsidP="0099652D">
      <w:pPr>
        <w:pStyle w:val="SDNadpis3"/>
        <w:numPr>
          <w:ilvl w:val="0"/>
          <w:numId w:val="18"/>
        </w:numPr>
        <w:spacing w:before="0" w:beforeAutospacing="0" w:after="0" w:afterAutospacing="0"/>
        <w:ind w:left="360"/>
      </w:pPr>
      <w:r w:rsidRPr="007A6B44">
        <w:t xml:space="preserve">vnitřní </w:t>
      </w:r>
      <w:r w:rsidR="00701E0B" w:rsidRPr="007A6B44">
        <w:t>prostředí – zejména</w:t>
      </w:r>
      <w:r w:rsidRPr="007A6B44">
        <w:t xml:space="preserve"> parametry vnitřního mikroklimatu, stínění, osvětlení, proslunění, ochrana proti hluku a vibracím apod.</w:t>
      </w:r>
      <w:r w:rsidR="00A37113" w:rsidRPr="007A6B44">
        <w:t>,</w:t>
      </w:r>
    </w:p>
    <w:p w14:paraId="5C719732" w14:textId="0AE4A988" w:rsidR="00443D52" w:rsidRPr="00FF5E78" w:rsidRDefault="00345D55" w:rsidP="00345D55">
      <w:pPr>
        <w:pStyle w:val="SDText3"/>
        <w:ind w:firstLine="360"/>
      </w:pPr>
      <w:r>
        <w:t xml:space="preserve">Vzhledem k instalaci izolačního dvojskla a těsnění do </w:t>
      </w:r>
      <w:r w:rsidR="003B7FFA">
        <w:t>dveří</w:t>
      </w:r>
      <w:r>
        <w:t>, dojde k velkému zlepšení, co se týká ochrany interiéru proti vnějšímu hluku apod.</w:t>
      </w:r>
    </w:p>
    <w:p w14:paraId="7A5DAA0D" w14:textId="7E97DE83" w:rsidR="00A37113" w:rsidRDefault="00044864" w:rsidP="0099652D">
      <w:pPr>
        <w:pStyle w:val="SDNadpis3"/>
        <w:numPr>
          <w:ilvl w:val="0"/>
          <w:numId w:val="18"/>
        </w:numPr>
        <w:spacing w:before="0" w:beforeAutospacing="0" w:after="0" w:afterAutospacing="0"/>
        <w:ind w:left="360"/>
      </w:pPr>
      <w:r w:rsidRPr="007A6B44">
        <w:lastRenderedPageBreak/>
        <w:t xml:space="preserve">vliv na vnější </w:t>
      </w:r>
      <w:r w:rsidR="00701E0B" w:rsidRPr="007A6B44">
        <w:t>prostředí – zejména</w:t>
      </w:r>
      <w:r w:rsidRPr="007A6B44">
        <w:t xml:space="preserve"> hluk, vibrace, zastínění,</w:t>
      </w:r>
    </w:p>
    <w:p w14:paraId="667DFD32" w14:textId="0EE707BD" w:rsidR="00443D52" w:rsidRPr="00FF5E78" w:rsidRDefault="00443D52" w:rsidP="00FF5E78">
      <w:pPr>
        <w:pStyle w:val="SDText3"/>
      </w:pPr>
      <w:r>
        <w:t>Beze změn</w:t>
      </w:r>
    </w:p>
    <w:p w14:paraId="0652FB82" w14:textId="30351C4E" w:rsidR="00044864" w:rsidRDefault="00044864" w:rsidP="00FF5E78">
      <w:pPr>
        <w:pStyle w:val="SDNadpis3"/>
        <w:numPr>
          <w:ilvl w:val="0"/>
          <w:numId w:val="18"/>
        </w:numPr>
        <w:spacing w:before="0" w:beforeAutospacing="0" w:after="0" w:afterAutospacing="0"/>
        <w:ind w:left="360"/>
      </w:pPr>
      <w:r w:rsidRPr="007A6B44">
        <w:t xml:space="preserve">při změnách </w:t>
      </w:r>
      <w:r w:rsidR="00701E0B" w:rsidRPr="007A6B44">
        <w:t>stavby – dopady</w:t>
      </w:r>
      <w:r w:rsidRPr="007A6B44">
        <w:t xml:space="preserve"> změn na </w:t>
      </w:r>
      <w:r w:rsidR="00701E0B" w:rsidRPr="007A6B44">
        <w:t>prostředí – zejména</w:t>
      </w:r>
      <w:r w:rsidRPr="007A6B44">
        <w:t xml:space="preserve"> posouzení teplotně vlhkostní bilance.</w:t>
      </w:r>
    </w:p>
    <w:p w14:paraId="7E86E5B2" w14:textId="1DBDF59C" w:rsidR="000A350B" w:rsidRPr="000A350B" w:rsidRDefault="00345D55" w:rsidP="00645295">
      <w:pPr>
        <w:pStyle w:val="SDText3"/>
        <w:ind w:firstLine="360"/>
      </w:pPr>
      <w:r>
        <w:t xml:space="preserve">Vzhledem k instalaci izolačního dvojskla a těsnění do </w:t>
      </w:r>
      <w:r w:rsidR="003B7FFA">
        <w:t>dveří</w:t>
      </w:r>
      <w:r>
        <w:t xml:space="preserve"> dojde k utěsnění vnější obálky budovy. Na interiér tedy budou kladeny vyšší požadavky na přirozené </w:t>
      </w:r>
      <w:r w:rsidR="007D1316">
        <w:t xml:space="preserve">větrání okny </w:t>
      </w:r>
      <w:r w:rsidR="00D66858">
        <w:t>vnitřních pros</w:t>
      </w:r>
      <w:r w:rsidR="007D1316">
        <w:t>tor</w:t>
      </w:r>
      <w:r>
        <w:t>.</w:t>
      </w:r>
    </w:p>
    <w:p w14:paraId="7651A423" w14:textId="135C8904" w:rsidR="00A37113" w:rsidRPr="007A6B44" w:rsidRDefault="00A37113" w:rsidP="00004D61">
      <w:pPr>
        <w:pStyle w:val="SDNadpis2"/>
      </w:pPr>
      <w:r w:rsidRPr="007A6B44">
        <w:t xml:space="preserve">B.3.7 </w:t>
      </w:r>
      <w:r w:rsidR="00044864" w:rsidRPr="007A6B44">
        <w:t>Ochrana stavby před negativními účinky vnějšího prostředí</w:t>
      </w:r>
    </w:p>
    <w:p w14:paraId="3512D6D0" w14:textId="1A493C4E" w:rsidR="00A37113" w:rsidRDefault="00044864" w:rsidP="00964436">
      <w:pPr>
        <w:pStyle w:val="SDText2"/>
        <w:ind w:firstLine="426"/>
        <w:jc w:val="both"/>
        <w:rPr>
          <w:rFonts w:cstheme="majorHAnsi"/>
        </w:rPr>
      </w:pPr>
      <w:r w:rsidRPr="007A6B44">
        <w:rPr>
          <w:rFonts w:cstheme="majorHAnsi"/>
        </w:rPr>
        <w:t xml:space="preserve">Protipovodňová opatření, ochrana před pronikáním radonu z podloží, před bludnými proudy a korozí, před technickou i přírodní seizmicitou, před agresivní a tlakovou podzemní vodou, vlhkostí, před hlukem a ostatními </w:t>
      </w:r>
      <w:r w:rsidR="00701E0B" w:rsidRPr="007A6B44">
        <w:rPr>
          <w:rFonts w:cstheme="majorHAnsi"/>
        </w:rPr>
        <w:t>účinky – vliv</w:t>
      </w:r>
      <w:r w:rsidRPr="007A6B44">
        <w:rPr>
          <w:rFonts w:cstheme="majorHAnsi"/>
        </w:rPr>
        <w:t xml:space="preserve"> poddolování, plyny (zejména výskyt metanu) apod. Při změnách stavby dopady změn na stavební </w:t>
      </w:r>
      <w:r w:rsidR="00701E0B" w:rsidRPr="007A6B44">
        <w:rPr>
          <w:rFonts w:cstheme="majorHAnsi"/>
        </w:rPr>
        <w:t>konstrukce – zejména</w:t>
      </w:r>
      <w:r w:rsidRPr="007A6B44">
        <w:rPr>
          <w:rFonts w:cstheme="majorHAnsi"/>
        </w:rPr>
        <w:t xml:space="preserve"> posouzení teplotně vlhkostní bilance.</w:t>
      </w:r>
    </w:p>
    <w:p w14:paraId="72CF8DC9" w14:textId="4E90735F" w:rsidR="004E7B80" w:rsidRPr="000A350B" w:rsidRDefault="00D66858" w:rsidP="004E7B80">
      <w:pPr>
        <w:pStyle w:val="SDText3"/>
      </w:pPr>
      <w:r>
        <w:t>Viz body B.3.6.</w:t>
      </w:r>
    </w:p>
    <w:p w14:paraId="14CE3B12" w14:textId="77777777" w:rsidR="00A37113" w:rsidRPr="007A6B44" w:rsidRDefault="00A37113" w:rsidP="00004D61">
      <w:pPr>
        <w:pStyle w:val="SDNadpis1"/>
      </w:pPr>
      <w:r w:rsidRPr="007A6B44">
        <w:t>B.4 Připojení na technickou infrastrukturu</w:t>
      </w:r>
    </w:p>
    <w:p w14:paraId="6F7B7306" w14:textId="226FCB90" w:rsidR="00044864" w:rsidRDefault="00044864" w:rsidP="0099652D">
      <w:pPr>
        <w:pStyle w:val="SDNadpis3"/>
        <w:numPr>
          <w:ilvl w:val="0"/>
          <w:numId w:val="34"/>
        </w:numPr>
        <w:spacing w:before="0" w:beforeAutospacing="0" w:after="0" w:afterAutospacing="0"/>
        <w:ind w:left="360"/>
      </w:pPr>
      <w:r w:rsidRPr="007A6B44">
        <w:t>napojovací místa na stávající technickou infrastrukturu a přeložky technické infrastruktury, křížení se stavbami technické a dopravní infrastruktury a souběhy s nimi v případě, kdy je stavba umístěna v ochranném pásmu stavby technické nebo dopravní infrastruktury, nebo je-li ohrožena bezpečnost,</w:t>
      </w:r>
    </w:p>
    <w:p w14:paraId="6F0D06A1" w14:textId="07ACC5B5" w:rsidR="004E7B80" w:rsidRPr="004E7B80" w:rsidRDefault="00B1609A" w:rsidP="004E7B80">
      <w:pPr>
        <w:pStyle w:val="SDText3"/>
      </w:pPr>
      <w:r>
        <w:t xml:space="preserve">Objekt je napojen </w:t>
      </w:r>
      <w:r w:rsidR="00D66858">
        <w:t>standar</w:t>
      </w:r>
      <w:r w:rsidR="00A1215F">
        <w:t>d</w:t>
      </w:r>
      <w:r w:rsidR="00D66858">
        <w:t>ně na technickou infrastrukturu obce, v tomto ohledu beze změn.</w:t>
      </w:r>
    </w:p>
    <w:p w14:paraId="1266B599" w14:textId="3D28558D" w:rsidR="000A350B" w:rsidRDefault="00044864" w:rsidP="004E7B80">
      <w:pPr>
        <w:pStyle w:val="SDNadpis3"/>
        <w:numPr>
          <w:ilvl w:val="0"/>
          <w:numId w:val="34"/>
        </w:numPr>
        <w:spacing w:before="0" w:beforeAutospacing="0" w:after="0" w:afterAutospacing="0"/>
        <w:ind w:left="360"/>
      </w:pPr>
      <w:r w:rsidRPr="007A6B44">
        <w:t>výkonové kapacity, rozměry, délky.</w:t>
      </w:r>
    </w:p>
    <w:p w14:paraId="45B164CE" w14:textId="7192361E" w:rsidR="004E7B80" w:rsidRPr="004E7B80" w:rsidRDefault="00D66858" w:rsidP="004E7B80">
      <w:pPr>
        <w:pStyle w:val="SDText3"/>
        <w:rPr>
          <w:color w:val="FF0000"/>
        </w:rPr>
      </w:pPr>
      <w:r>
        <w:t>Objekt je napojen standar</w:t>
      </w:r>
      <w:r w:rsidR="00A1215F">
        <w:t>d</w:t>
      </w:r>
      <w:r>
        <w:t>ně na</w:t>
      </w:r>
      <w:r w:rsidRPr="00D66858">
        <w:t xml:space="preserve"> </w:t>
      </w:r>
      <w:r>
        <w:t>technickou infrastrukturu obce, v tomto ohledu beze změn.</w:t>
      </w:r>
    </w:p>
    <w:p w14:paraId="5655DFD7" w14:textId="77777777" w:rsidR="00A37113" w:rsidRPr="007A6B44" w:rsidRDefault="00A37113" w:rsidP="00004D61">
      <w:pPr>
        <w:pStyle w:val="SDNadpis1"/>
      </w:pPr>
      <w:r w:rsidRPr="007A6B44">
        <w:t>B.5 Dopravní řešení</w:t>
      </w:r>
    </w:p>
    <w:p w14:paraId="46CA23EE" w14:textId="369F93C7" w:rsidR="00044864" w:rsidRDefault="00044864" w:rsidP="0099652D">
      <w:pPr>
        <w:pStyle w:val="SDNadpis3"/>
        <w:numPr>
          <w:ilvl w:val="0"/>
          <w:numId w:val="35"/>
        </w:numPr>
        <w:spacing w:before="0" w:beforeAutospacing="0" w:after="0" w:afterAutospacing="0"/>
        <w:ind w:left="360"/>
      </w:pPr>
      <w:r w:rsidRPr="007A6B44">
        <w:t>popis dopravního řešení, včetně příjezdu jednotek požární ochrany,</w:t>
      </w:r>
    </w:p>
    <w:p w14:paraId="65E7D81F" w14:textId="692F2A06" w:rsidR="00044864" w:rsidRDefault="00044864" w:rsidP="0099652D">
      <w:pPr>
        <w:pStyle w:val="SDNadpis3"/>
        <w:numPr>
          <w:ilvl w:val="0"/>
          <w:numId w:val="35"/>
        </w:numPr>
        <w:spacing w:before="0" w:beforeAutospacing="0" w:after="0" w:afterAutospacing="0"/>
        <w:ind w:left="360"/>
      </w:pPr>
      <w:r w:rsidRPr="007A6B44">
        <w:t>napojení dopravní infrastruktury včetně napojení na stávající chodníky a pochozí plochy,</w:t>
      </w:r>
    </w:p>
    <w:p w14:paraId="0A5AF9F4" w14:textId="17B16926" w:rsidR="00044864" w:rsidRDefault="00044864" w:rsidP="0099652D">
      <w:pPr>
        <w:pStyle w:val="SDNadpis3"/>
        <w:numPr>
          <w:ilvl w:val="0"/>
          <w:numId w:val="35"/>
        </w:numPr>
        <w:spacing w:before="0" w:beforeAutospacing="0" w:after="0" w:afterAutospacing="0"/>
        <w:ind w:left="360"/>
      </w:pPr>
      <w:r w:rsidRPr="007A6B44">
        <w:t>doprava v klidu, včetně vyhrazených parkovacích stání a zdroje energie pro alternativní pohony,</w:t>
      </w:r>
    </w:p>
    <w:p w14:paraId="1B0B1F99" w14:textId="0CA8FE36" w:rsidR="00044864" w:rsidRDefault="00044864" w:rsidP="004E7B80">
      <w:pPr>
        <w:pStyle w:val="SDNadpis3"/>
        <w:numPr>
          <w:ilvl w:val="0"/>
          <w:numId w:val="35"/>
        </w:numPr>
        <w:spacing w:before="0" w:beforeAutospacing="0" w:after="0" w:afterAutospacing="0"/>
        <w:ind w:left="360"/>
      </w:pPr>
      <w:r w:rsidRPr="007A6B44">
        <w:t>popis přístupnosti a bezbariérového užívání včetně popisu dopadů na přístupnost z hlediska uplatnění závažných územně technických nebo stavebně technických důvodů nebo jiných veřejných zájmů.</w:t>
      </w:r>
    </w:p>
    <w:p w14:paraId="306E2F10" w14:textId="6C158C50" w:rsidR="004E7B80" w:rsidRPr="004E7B80" w:rsidRDefault="00645295" w:rsidP="00B93F72">
      <w:pPr>
        <w:pStyle w:val="SDText3"/>
        <w:spacing w:before="240" w:after="0"/>
      </w:pPr>
      <w:r>
        <w:t>Vše b</w:t>
      </w:r>
      <w:r w:rsidR="004E7B80">
        <w:t>eze změn.</w:t>
      </w:r>
    </w:p>
    <w:p w14:paraId="081994E4" w14:textId="77DA5C1F" w:rsidR="006E5E71" w:rsidRPr="007A6B44" w:rsidRDefault="00A37113" w:rsidP="006E5E71">
      <w:pPr>
        <w:pStyle w:val="SDNadpis1"/>
      </w:pPr>
      <w:r w:rsidRPr="007A6B44">
        <w:t xml:space="preserve">B.6 </w:t>
      </w:r>
      <w:r w:rsidR="00044864" w:rsidRPr="007A6B44">
        <w:t>Řešení vegetace a souvisejících terénních úprav</w:t>
      </w:r>
    </w:p>
    <w:p w14:paraId="7B7AD521" w14:textId="7EC71A4E" w:rsidR="006E5E71" w:rsidRPr="007A6B44" w:rsidRDefault="00044864" w:rsidP="00044864">
      <w:pPr>
        <w:pStyle w:val="SDText2"/>
        <w:rPr>
          <w:rFonts w:cstheme="majorHAnsi"/>
        </w:rPr>
      </w:pPr>
      <w:r w:rsidRPr="007A6B44">
        <w:rPr>
          <w:rFonts w:cstheme="majorHAnsi"/>
        </w:rPr>
        <w:t>Vegetační úpravy se navrhují ve vazbě na vodohospodářské řešení s primární požadavkem pro využití srážkové vody pro navrhovanou vegetaci.</w:t>
      </w:r>
    </w:p>
    <w:p w14:paraId="26A7A762" w14:textId="46114C7D" w:rsidR="001F0F55" w:rsidRPr="00C80EB4" w:rsidRDefault="00044864" w:rsidP="001F0F55">
      <w:pPr>
        <w:pStyle w:val="SDNadpis3"/>
        <w:numPr>
          <w:ilvl w:val="0"/>
          <w:numId w:val="36"/>
        </w:numPr>
        <w:spacing w:before="0" w:beforeAutospacing="0" w:after="0" w:afterAutospacing="0"/>
        <w:ind w:left="360"/>
      </w:pPr>
      <w:r w:rsidRPr="007A6B44">
        <w:t>popis a parametry terénních úprav,</w:t>
      </w:r>
    </w:p>
    <w:p w14:paraId="40D801F3" w14:textId="3EB2E2FF" w:rsidR="001F0F55" w:rsidRPr="001F0F55" w:rsidRDefault="00044864" w:rsidP="001F0F55">
      <w:pPr>
        <w:pStyle w:val="SDNadpis3"/>
        <w:numPr>
          <w:ilvl w:val="0"/>
          <w:numId w:val="36"/>
        </w:numPr>
        <w:spacing w:before="0" w:beforeAutospacing="0" w:after="0" w:afterAutospacing="0"/>
        <w:ind w:left="360"/>
      </w:pPr>
      <w:r w:rsidRPr="007A6B44">
        <w:t>vegetační prvky,</w:t>
      </w:r>
    </w:p>
    <w:p w14:paraId="73BC2DC5" w14:textId="22FBAC28" w:rsidR="00044864" w:rsidRDefault="00044864" w:rsidP="001F0F55">
      <w:pPr>
        <w:pStyle w:val="SDNadpis3"/>
        <w:numPr>
          <w:ilvl w:val="0"/>
          <w:numId w:val="36"/>
        </w:numPr>
        <w:spacing w:before="0" w:beforeAutospacing="0" w:after="0" w:afterAutospacing="0"/>
        <w:ind w:left="360"/>
      </w:pPr>
      <w:r w:rsidRPr="007A6B44">
        <w:t>biotechnická opatření.</w:t>
      </w:r>
    </w:p>
    <w:p w14:paraId="6EEBBBFB" w14:textId="0D8FD064" w:rsidR="001F0F55" w:rsidRPr="001F0F55" w:rsidRDefault="001F0F55" w:rsidP="009615EB">
      <w:pPr>
        <w:pStyle w:val="SDText3"/>
        <w:spacing w:before="240"/>
      </w:pPr>
      <w:r>
        <w:t>Není součástí návrhu.</w:t>
      </w:r>
    </w:p>
    <w:p w14:paraId="5262BF04" w14:textId="72E46FDB" w:rsidR="00A37113" w:rsidRPr="007A6B44" w:rsidRDefault="00A37113" w:rsidP="00004D61">
      <w:pPr>
        <w:pStyle w:val="SDNadpis1"/>
      </w:pPr>
      <w:r w:rsidRPr="007A6B44">
        <w:t>B.7 Popis vlivů stavby na životní prostředí a jeho ochrana</w:t>
      </w:r>
    </w:p>
    <w:p w14:paraId="3146EDD2" w14:textId="0D6D1ECF" w:rsidR="00A37113" w:rsidRDefault="00044864" w:rsidP="0099652D">
      <w:pPr>
        <w:pStyle w:val="SDNadpis3"/>
        <w:numPr>
          <w:ilvl w:val="0"/>
          <w:numId w:val="20"/>
        </w:numPr>
        <w:spacing w:before="0" w:beforeAutospacing="0" w:after="0" w:afterAutospacing="0"/>
        <w:ind w:left="360"/>
      </w:pPr>
      <w:r w:rsidRPr="007A6B44">
        <w:t xml:space="preserve">vliv na životní prostředí a opatření vedoucí k minimalizaci negativních </w:t>
      </w:r>
      <w:r w:rsidR="00701E0B" w:rsidRPr="007A6B44">
        <w:t>vlivů – zejména</w:t>
      </w:r>
      <w:r w:rsidRPr="007A6B44">
        <w:t xml:space="preserve"> příroda a krajina, Natura 2000, omezení nežádoucích účinků venkovního osvětlení, přítomnost azbestu, hluk, vibrace, voda, odpady, půda, vliv na klima a ovzduší,</w:t>
      </w:r>
    </w:p>
    <w:p w14:paraId="76082A7E" w14:textId="268CBDFF" w:rsidR="00871118" w:rsidRPr="001F0F55" w:rsidRDefault="00871118" w:rsidP="00964436">
      <w:pPr>
        <w:pStyle w:val="SDText3"/>
        <w:ind w:firstLine="360"/>
        <w:jc w:val="both"/>
      </w:pPr>
      <w:r w:rsidRPr="00C42918">
        <w:t>V řešeném území nejsou z hlediska zákona č. 114/1992 Sb., O ochraně přírody a krajiny, ve znění pozdějších předpisů, vyhlášena žádná chráněná území, registrované významné krajinné prvky, přírodní park ani památný strom. T</w:t>
      </w:r>
      <w:r>
        <w:t>a</w:t>
      </w:r>
      <w:r w:rsidRPr="00C42918">
        <w:t>to území jsou v dostatečné vzdálenosti od plánované výstavby. Realizací záměru nedojde ke změnám, které by ovlivňovaly komplexní ráz a využití stávajícího území.</w:t>
      </w:r>
      <w:r>
        <w:t xml:space="preserve"> Stavba je mimo chráněná území Natura 2000 a žádná taková území neovlivní. Provoz objektu</w:t>
      </w:r>
      <w:r w:rsidRPr="00C42918">
        <w:t xml:space="preserve"> v dané lokalitě nebude zdrojem nadměrné hlučnosti nebo úniku emisí do životního prostředí. Případné negativní vlivy (hluk, emise) lze předpokládat pouze v rámci výstavby, ovlivnění nejbližšího okolí zůstane prakticky ve stejném rozsahu jako v současné době.</w:t>
      </w:r>
      <w:r>
        <w:t xml:space="preserve"> </w:t>
      </w:r>
      <w:r w:rsidRPr="00C42918">
        <w:t>Z</w:t>
      </w:r>
      <w:r>
        <w:t xml:space="preserve"> </w:t>
      </w:r>
      <w:r w:rsidRPr="00C42918">
        <w:t xml:space="preserve">hlediska zákona č. 254/2001 Sb., o vodách, ve znění pozdějších předpisů a prováděcích předpisů k tomuto zákonu (vodní zákon) záměr a jeho provoz není zdrojem </w:t>
      </w:r>
      <w:r w:rsidRPr="00C42918">
        <w:lastRenderedPageBreak/>
        <w:t>znečištění vod od technologie.</w:t>
      </w:r>
      <w:r>
        <w:t xml:space="preserve"> </w:t>
      </w:r>
      <w:r w:rsidRPr="00C42918">
        <w:t xml:space="preserve">Produkované odpady budou řešeny v rámci odpadového hospodářství města Znojma. Likvidace odpadů z provozu: s veškerými odpady bude náležitě nakládáno ve smyslu ustanovení zákona č. </w:t>
      </w:r>
      <w:r>
        <w:t>541</w:t>
      </w:r>
      <w:r w:rsidRPr="00C42918">
        <w:t>/20</w:t>
      </w:r>
      <w:r>
        <w:t>20</w:t>
      </w:r>
      <w:r w:rsidRPr="00C42918">
        <w:t xml:space="preserve"> Sb., </w:t>
      </w:r>
      <w:r>
        <w:t xml:space="preserve">Zákon o odpadech, ve znění pozdějších předpisů a předpisů souvisejících. </w:t>
      </w:r>
      <w:r w:rsidRPr="00C42918">
        <w:t>Původce odpadů je povinen odpady zařazovat podle druhů a kategorií dle § 6 zákona. Odpady, které sám nemůže využít nebo odstranit v souladu s tímto zákonem (č.</w:t>
      </w:r>
      <w:r w:rsidR="008C5F1E">
        <w:t>541</w:t>
      </w:r>
      <w:r w:rsidRPr="00C42918">
        <w:t>/20</w:t>
      </w:r>
      <w:r w:rsidR="008C5F1E">
        <w:t>20</w:t>
      </w:r>
      <w:r w:rsidRPr="00C42918">
        <w:t xml:space="preserve"> Sb.) a prováděcími právními předpisy, může převést do vlastnictví pouze osobě oprávněné k jejich převzetí dle § 1</w:t>
      </w:r>
      <w:r w:rsidR="008C5F1E">
        <w:t>3</w:t>
      </w:r>
      <w:r w:rsidRPr="00C42918">
        <w:t xml:space="preserve">, odst. </w:t>
      </w:r>
      <w:r w:rsidR="008C5F1E">
        <w:t>2</w:t>
      </w:r>
      <w:r w:rsidRPr="00C42918">
        <w:t xml:space="preserve">, a to buď přímo, nebo prostřednictvím k tomu zřízené právnické osoby. Odpady lze ukládat pouze na skládky, které svým technickým provedením splňují požadavky pro ukládání těchto odpadů. Rozhodujícím hlediskem pro ukládání odpadů na skládky je jejich složení, mísitelnost, nebezpečné vlastnosti a obsah škodlivých látek ve vodním výluhu, podrobněji viz </w:t>
      </w:r>
      <w:r w:rsidR="008C5F1E">
        <w:t>Díl 4</w:t>
      </w:r>
      <w:r w:rsidRPr="00C42918">
        <w:t xml:space="preserve"> zák. č. </w:t>
      </w:r>
      <w:r w:rsidR="008C5F1E">
        <w:t>541</w:t>
      </w:r>
      <w:r w:rsidR="008C5F1E" w:rsidRPr="00C42918">
        <w:t>/20</w:t>
      </w:r>
      <w:r w:rsidR="008C5F1E">
        <w:t>20</w:t>
      </w:r>
      <w:r w:rsidR="008C5F1E" w:rsidRPr="00C42918">
        <w:t xml:space="preserve"> </w:t>
      </w:r>
      <w:r w:rsidRPr="00C42918">
        <w:t>Sb.</w:t>
      </w:r>
      <w:r>
        <w:t xml:space="preserve"> </w:t>
      </w:r>
    </w:p>
    <w:p w14:paraId="091E6450" w14:textId="3A9CC0A2" w:rsidR="00A37113" w:rsidRDefault="00044864" w:rsidP="0099652D">
      <w:pPr>
        <w:pStyle w:val="SDNadpis3"/>
        <w:numPr>
          <w:ilvl w:val="0"/>
          <w:numId w:val="20"/>
        </w:numPr>
        <w:spacing w:before="0" w:beforeAutospacing="0" w:after="0" w:afterAutospacing="0"/>
        <w:ind w:left="360"/>
      </w:pPr>
      <w:r w:rsidRPr="007A6B44">
        <w:t>způsob zohlednění podmínek závazného stanoviska posouzení vlivu záměru na životní prostředí, je-li podkladem.</w:t>
      </w:r>
    </w:p>
    <w:p w14:paraId="125297A6" w14:textId="430EA544" w:rsidR="001F0F55" w:rsidRPr="001F0F55" w:rsidRDefault="001F0F55" w:rsidP="001F0F55">
      <w:pPr>
        <w:pStyle w:val="SDText3"/>
      </w:pPr>
      <w:r>
        <w:t>Nebyla vydána žádná rozhodnutí.</w:t>
      </w:r>
    </w:p>
    <w:p w14:paraId="738998F1" w14:textId="77777777" w:rsidR="00A37113" w:rsidRPr="007A6B44" w:rsidRDefault="00A37113" w:rsidP="00004D61">
      <w:pPr>
        <w:pStyle w:val="SDNadpis1"/>
      </w:pPr>
      <w:r w:rsidRPr="007A6B44">
        <w:t>B.8 Celkové vodohospodářské řešení</w:t>
      </w:r>
    </w:p>
    <w:p w14:paraId="2980BC45" w14:textId="718EA713" w:rsidR="00044864" w:rsidRDefault="007A6B44" w:rsidP="008C5F1E">
      <w:pPr>
        <w:pStyle w:val="SDNadpis3"/>
        <w:numPr>
          <w:ilvl w:val="0"/>
          <w:numId w:val="37"/>
        </w:numPr>
        <w:spacing w:before="0" w:beforeAutospacing="0" w:after="0" w:afterAutospacing="0"/>
        <w:ind w:left="360"/>
      </w:pPr>
      <w:r w:rsidRPr="007A6B44">
        <w:t xml:space="preserve">zásobování </w:t>
      </w:r>
      <w:r w:rsidR="00701E0B" w:rsidRPr="007A6B44">
        <w:t>vodou – připojení</w:t>
      </w:r>
      <w:r w:rsidRPr="007A6B44">
        <w:t xml:space="preserve"> ke zdroji,</w:t>
      </w:r>
    </w:p>
    <w:p w14:paraId="7E0EE96E" w14:textId="6534D29C" w:rsidR="008C5F1E" w:rsidRPr="008C5F1E" w:rsidRDefault="008C5F1E" w:rsidP="008C5F1E">
      <w:pPr>
        <w:pStyle w:val="SDText3"/>
      </w:pPr>
      <w:r>
        <w:t>Beze změny</w:t>
      </w:r>
      <w:r w:rsidR="00645295">
        <w:t>, podzemní přípojka na veřejný řád obce.</w:t>
      </w:r>
    </w:p>
    <w:p w14:paraId="4AC36E98" w14:textId="5CC687EB" w:rsidR="00044864" w:rsidRDefault="007A6B44" w:rsidP="008C5F1E">
      <w:pPr>
        <w:pStyle w:val="SDNadpis3"/>
        <w:numPr>
          <w:ilvl w:val="0"/>
          <w:numId w:val="37"/>
        </w:numPr>
        <w:spacing w:before="0" w:beforeAutospacing="0" w:after="0" w:afterAutospacing="0"/>
        <w:ind w:left="360"/>
      </w:pPr>
      <w:r w:rsidRPr="007A6B44">
        <w:t xml:space="preserve">odpadní </w:t>
      </w:r>
      <w:r w:rsidR="00701E0B" w:rsidRPr="007A6B44">
        <w:t>vody – nakládání</w:t>
      </w:r>
      <w:r w:rsidRPr="007A6B44">
        <w:t xml:space="preserve"> a likvidace,</w:t>
      </w:r>
    </w:p>
    <w:p w14:paraId="282A5729" w14:textId="2F52C60B" w:rsidR="008C5F1E" w:rsidRPr="008C5F1E" w:rsidRDefault="008C5F1E" w:rsidP="008C5F1E">
      <w:pPr>
        <w:pStyle w:val="SDText3"/>
      </w:pPr>
      <w:r>
        <w:t>Beze změny</w:t>
      </w:r>
      <w:r w:rsidR="00645295">
        <w:t>, podzemní přípojka na veřejnou kanalizaci obce</w:t>
      </w:r>
      <w:r>
        <w:t>.</w:t>
      </w:r>
    </w:p>
    <w:p w14:paraId="46769AA7" w14:textId="42E39B09" w:rsidR="00044864" w:rsidRDefault="007A6B44" w:rsidP="008C5F1E">
      <w:pPr>
        <w:pStyle w:val="SDNadpis3"/>
        <w:numPr>
          <w:ilvl w:val="0"/>
          <w:numId w:val="37"/>
        </w:numPr>
        <w:spacing w:before="0" w:beforeAutospacing="0" w:after="0" w:afterAutospacing="0"/>
        <w:ind w:left="360"/>
      </w:pPr>
      <w:r w:rsidRPr="007A6B44">
        <w:t xml:space="preserve">srážkové </w:t>
      </w:r>
      <w:r w:rsidR="00701E0B" w:rsidRPr="007A6B44">
        <w:t>vody – využití</w:t>
      </w:r>
      <w:r w:rsidRPr="007A6B44">
        <w:t>, nakládání.</w:t>
      </w:r>
    </w:p>
    <w:p w14:paraId="70C125B2" w14:textId="504ED9B3" w:rsidR="00C80EB4" w:rsidRDefault="00C80EB4" w:rsidP="008C5F1E">
      <w:pPr>
        <w:pStyle w:val="SDText3"/>
      </w:pPr>
      <w:r>
        <w:t xml:space="preserve">Dešťové vody jsou </w:t>
      </w:r>
      <w:r w:rsidR="00DD365B">
        <w:t xml:space="preserve">částečně </w:t>
      </w:r>
      <w:r>
        <w:t xml:space="preserve">svedeny do kanalizace obce a částečně zasakovány kolem objektu. </w:t>
      </w:r>
    </w:p>
    <w:p w14:paraId="3CB3E4A0" w14:textId="21B9DA8B" w:rsidR="00A37113" w:rsidRPr="007A6B44" w:rsidRDefault="00A37113" w:rsidP="00B5233F">
      <w:pPr>
        <w:pStyle w:val="SDNadpis2"/>
      </w:pPr>
      <w:r w:rsidRPr="007A6B44">
        <w:t>B.</w:t>
      </w:r>
      <w:r w:rsidR="007A6B44" w:rsidRPr="007A6B44">
        <w:t>9</w:t>
      </w:r>
      <w:r w:rsidRPr="007A6B44">
        <w:t xml:space="preserve"> Zásady organizace výstavby</w:t>
      </w:r>
    </w:p>
    <w:p w14:paraId="5C569980" w14:textId="715970BD" w:rsidR="00A37113" w:rsidRDefault="007A6B44" w:rsidP="008C5F1E">
      <w:pPr>
        <w:pStyle w:val="SDNadpis3"/>
        <w:numPr>
          <w:ilvl w:val="0"/>
          <w:numId w:val="24"/>
        </w:numPr>
        <w:spacing w:before="0" w:beforeAutospacing="0" w:after="0" w:afterAutospacing="0"/>
        <w:ind w:left="360"/>
      </w:pPr>
      <w:r w:rsidRPr="007A6B44">
        <w:t>potřeby a spotřeby rozhodujících médií a hmot, jejich zajištění,</w:t>
      </w:r>
    </w:p>
    <w:p w14:paraId="4A680D0B" w14:textId="08A443C0" w:rsidR="001B4D7C" w:rsidRPr="008C5F1E" w:rsidRDefault="008C5F1E" w:rsidP="008C5F1E">
      <w:pPr>
        <w:pStyle w:val="SDText3"/>
        <w:spacing w:after="240"/>
      </w:pPr>
      <w:r>
        <w:t>Elektrické energie a voda budou zajištěny ze současných přípojek.</w:t>
      </w:r>
    </w:p>
    <w:p w14:paraId="014BB95E" w14:textId="72754E01" w:rsidR="00A37113" w:rsidRDefault="007A6B44" w:rsidP="008C5F1E">
      <w:pPr>
        <w:pStyle w:val="SDNadpis3"/>
        <w:numPr>
          <w:ilvl w:val="0"/>
          <w:numId w:val="24"/>
        </w:numPr>
        <w:spacing w:before="0" w:beforeAutospacing="0" w:after="0" w:afterAutospacing="0"/>
        <w:ind w:left="360"/>
      </w:pPr>
      <w:r w:rsidRPr="007A6B44">
        <w:t>odvodnění staveniště,</w:t>
      </w:r>
    </w:p>
    <w:p w14:paraId="088A6452" w14:textId="2282D876" w:rsidR="00DD365B" w:rsidRPr="008C5F1E" w:rsidRDefault="008C5F1E" w:rsidP="008C5F1E">
      <w:pPr>
        <w:pStyle w:val="SDText3"/>
        <w:spacing w:after="240"/>
      </w:pPr>
      <w:r>
        <w:t>V</w:t>
      </w:r>
      <w:r w:rsidR="00E22F94">
        <w:t>z</w:t>
      </w:r>
      <w:r>
        <w:t>hledem k rozsahu není řešeno.</w:t>
      </w:r>
    </w:p>
    <w:p w14:paraId="6CB2345A" w14:textId="77777777" w:rsidR="007A6B44" w:rsidRDefault="007A6B44" w:rsidP="008C5F1E">
      <w:pPr>
        <w:pStyle w:val="SDNadpis3"/>
        <w:numPr>
          <w:ilvl w:val="0"/>
          <w:numId w:val="24"/>
        </w:numPr>
        <w:spacing w:before="0" w:beforeAutospacing="0" w:after="0" w:afterAutospacing="0"/>
        <w:ind w:left="360"/>
      </w:pPr>
      <w:r w:rsidRPr="007A6B44">
        <w:t>napojení staveniště na stávající dopravní a technickou infrastrukturu, vstup a vjezd na stavbu, přístup na stavbu po dobu výstavby, popřípadě přístupové trasy,</w:t>
      </w:r>
    </w:p>
    <w:p w14:paraId="1553E6A0" w14:textId="139A8EDA" w:rsidR="008C5F1E" w:rsidRPr="008C5F1E" w:rsidRDefault="008C5F1E" w:rsidP="008C5F1E">
      <w:pPr>
        <w:pStyle w:val="SDText3"/>
        <w:spacing w:after="240"/>
      </w:pPr>
      <w:r>
        <w:t xml:space="preserve">Objekt je již dopravně napojen z ulice </w:t>
      </w:r>
      <w:r w:rsidR="00DD365B">
        <w:t>Loucká</w:t>
      </w:r>
      <w:r w:rsidR="00C80EB4">
        <w:t xml:space="preserve">, energie budou zajištěny ze současných přípojek. </w:t>
      </w:r>
    </w:p>
    <w:p w14:paraId="0B8F46C0" w14:textId="417E4FB4" w:rsidR="007A6B44" w:rsidRDefault="007A6B44" w:rsidP="008C5F1E">
      <w:pPr>
        <w:pStyle w:val="SDNadpis3"/>
        <w:numPr>
          <w:ilvl w:val="0"/>
          <w:numId w:val="24"/>
        </w:numPr>
        <w:spacing w:before="0" w:beforeAutospacing="0" w:after="0" w:afterAutospacing="0"/>
        <w:ind w:left="360"/>
      </w:pPr>
      <w:r w:rsidRPr="007A6B44">
        <w:t xml:space="preserve">úpravy pro přístupnost a bezbariérové </w:t>
      </w:r>
      <w:r w:rsidR="00701E0B" w:rsidRPr="007A6B44">
        <w:t>užívání – oplocení</w:t>
      </w:r>
      <w:r w:rsidRPr="007A6B44">
        <w:t xml:space="preserve"> staveniště ve vztahu k pochozím plochám, zabezpečení výkopů proti pádu, přístupy k pozemkům a objektům, </w:t>
      </w:r>
      <w:proofErr w:type="spellStart"/>
      <w:r w:rsidRPr="007A6B44">
        <w:t>obchozí</w:t>
      </w:r>
      <w:proofErr w:type="spellEnd"/>
      <w:r w:rsidRPr="007A6B44">
        <w:t xml:space="preserve"> trasy pro osoby s omezenou schopností pohybu nebo orientace včetně dočasných přechodů a míst pro přecházení, náhrada za zábor vyhrazených parkovacích stání a </w:t>
      </w:r>
      <w:proofErr w:type="spellStart"/>
      <w:r w:rsidRPr="007A6B44">
        <w:t>obchozích</w:t>
      </w:r>
      <w:proofErr w:type="spellEnd"/>
      <w:r w:rsidRPr="007A6B44">
        <w:t xml:space="preserve"> tras,</w:t>
      </w:r>
    </w:p>
    <w:p w14:paraId="33FBD73C" w14:textId="659F2CF6" w:rsidR="008C5F1E" w:rsidRPr="008C5F1E" w:rsidRDefault="00C80EB4" w:rsidP="00964436">
      <w:pPr>
        <w:pStyle w:val="SDText3"/>
        <w:spacing w:after="240"/>
        <w:ind w:firstLine="360"/>
      </w:pPr>
      <w:r>
        <w:t xml:space="preserve">Staveniště </w:t>
      </w:r>
      <w:r w:rsidR="00DD365B">
        <w:t>j</w:t>
      </w:r>
      <w:r>
        <w:t xml:space="preserve">e oploceno, nedojde k žádnému omezení přístupu k okolním pozemkům a objektům, nevznikne žádný požadavek na </w:t>
      </w:r>
      <w:proofErr w:type="spellStart"/>
      <w:r>
        <w:t>obchozí</w:t>
      </w:r>
      <w:proofErr w:type="spellEnd"/>
      <w:r>
        <w:t xml:space="preserve"> trasy nebo dočasné přechody.</w:t>
      </w:r>
    </w:p>
    <w:p w14:paraId="1299F684" w14:textId="5716E701" w:rsidR="007A6B44" w:rsidRDefault="007A6B44" w:rsidP="008C5F1E">
      <w:pPr>
        <w:pStyle w:val="SDNadpis3"/>
        <w:numPr>
          <w:ilvl w:val="0"/>
          <w:numId w:val="24"/>
        </w:numPr>
        <w:spacing w:before="0" w:beforeAutospacing="0" w:after="0" w:afterAutospacing="0"/>
        <w:ind w:left="360"/>
      </w:pPr>
      <w:r w:rsidRPr="007A6B44">
        <w:t>vliv provádění stavby na okolní stavby a pozemky včetně omezení negativních vlivů,</w:t>
      </w:r>
    </w:p>
    <w:p w14:paraId="53D4B2A8" w14:textId="63A09ECB" w:rsidR="008C5F1E" w:rsidRDefault="00C80EB4" w:rsidP="008C5F1E">
      <w:pPr>
        <w:pStyle w:val="SDText3"/>
        <w:spacing w:after="240"/>
      </w:pPr>
      <w:r>
        <w:t>Stavba nebude mít vliv na okolní stavby a pozemky.</w:t>
      </w:r>
    </w:p>
    <w:p w14:paraId="3792D35C" w14:textId="5D7ACC8A" w:rsidR="007A6B44" w:rsidRDefault="007A6B44" w:rsidP="008C5F1E">
      <w:pPr>
        <w:pStyle w:val="SDNadpis3"/>
        <w:numPr>
          <w:ilvl w:val="0"/>
          <w:numId w:val="24"/>
        </w:numPr>
        <w:spacing w:before="0" w:beforeAutospacing="0" w:after="0" w:afterAutospacing="0"/>
        <w:ind w:left="360"/>
      </w:pPr>
      <w:r w:rsidRPr="007A6B44">
        <w:t>ochrana okolí staveniště před negativními vlivy provádění stavby,</w:t>
      </w:r>
    </w:p>
    <w:p w14:paraId="483D1F4A" w14:textId="739F87D2" w:rsidR="008C5F1E" w:rsidRPr="008C5F1E" w:rsidRDefault="000B1375" w:rsidP="008C5F1E">
      <w:pPr>
        <w:pStyle w:val="SDText3"/>
        <w:spacing w:after="240"/>
      </w:pPr>
      <w:r>
        <w:t xml:space="preserve">Staveniště </w:t>
      </w:r>
      <w:r w:rsidR="00DD365B">
        <w:t>j</w:t>
      </w:r>
      <w:r>
        <w:t>e oploceno.</w:t>
      </w:r>
    </w:p>
    <w:p w14:paraId="16C34D1C" w14:textId="01810CEF" w:rsidR="007A6B44" w:rsidRDefault="007A6B44" w:rsidP="008C5F1E">
      <w:pPr>
        <w:pStyle w:val="SDNadpis3"/>
        <w:numPr>
          <w:ilvl w:val="0"/>
          <w:numId w:val="24"/>
        </w:numPr>
        <w:spacing w:before="0" w:beforeAutospacing="0" w:after="0" w:afterAutospacing="0"/>
        <w:ind w:left="360"/>
      </w:pPr>
      <w:r w:rsidRPr="007A6B44">
        <w:t>požadavky na související asanace, demolice, kácení dřevin,</w:t>
      </w:r>
    </w:p>
    <w:p w14:paraId="75CC138F" w14:textId="1BECEC72" w:rsidR="008C5F1E" w:rsidRPr="008C5F1E" w:rsidRDefault="000B1375" w:rsidP="008C5F1E">
      <w:pPr>
        <w:pStyle w:val="SDText3"/>
        <w:spacing w:after="240"/>
      </w:pPr>
      <w:r>
        <w:t>Požadavky nejsou.</w:t>
      </w:r>
    </w:p>
    <w:p w14:paraId="5D71F919" w14:textId="3F5BA625" w:rsidR="007A6B44" w:rsidRDefault="007A6B44" w:rsidP="008C5F1E">
      <w:pPr>
        <w:pStyle w:val="SDNadpis3"/>
        <w:numPr>
          <w:ilvl w:val="0"/>
          <w:numId w:val="24"/>
        </w:numPr>
        <w:spacing w:before="0" w:beforeAutospacing="0" w:after="0" w:afterAutospacing="0"/>
        <w:ind w:left="360"/>
      </w:pPr>
      <w:r w:rsidRPr="007A6B44">
        <w:t>maximální dočasné a trvalé zábory pro staveniště,</w:t>
      </w:r>
    </w:p>
    <w:p w14:paraId="7AFBDF20" w14:textId="0AE3FA34" w:rsidR="008C5F1E" w:rsidRDefault="00DD365B" w:rsidP="008C5F1E">
      <w:pPr>
        <w:pStyle w:val="SDText3"/>
        <w:spacing w:after="240"/>
      </w:pPr>
      <w:r>
        <w:t>Bez požadavku, stavební práce budou probíhat v areálu školy.</w:t>
      </w:r>
    </w:p>
    <w:p w14:paraId="786E0A52" w14:textId="7C7B9857" w:rsidR="007A6B44" w:rsidRDefault="007A6B44" w:rsidP="008C5F1E">
      <w:pPr>
        <w:pStyle w:val="SDNadpis3"/>
        <w:numPr>
          <w:ilvl w:val="0"/>
          <w:numId w:val="24"/>
        </w:numPr>
        <w:spacing w:before="0" w:beforeAutospacing="0" w:after="0" w:afterAutospacing="0"/>
        <w:ind w:left="360"/>
      </w:pPr>
      <w:r w:rsidRPr="007A6B44">
        <w:t xml:space="preserve">produkce odpadů a druhotných surovin při </w:t>
      </w:r>
      <w:r w:rsidR="00701E0B" w:rsidRPr="007A6B44">
        <w:t>stavbě – množství</w:t>
      </w:r>
      <w:r w:rsidRPr="007A6B44">
        <w:t>, druhy a kategorie odpadů a surovin, předcházení vzniku odpadů a způsob jejich třídění pro další využití včetně popisu opatření proti kontaminaci těchto materiálů, jejich odstranění apod.,</w:t>
      </w:r>
    </w:p>
    <w:p w14:paraId="76395371" w14:textId="77777777" w:rsidR="001B4D7C" w:rsidRDefault="001B4D7C" w:rsidP="001B4D7C">
      <w:pPr>
        <w:pStyle w:val="SDText3"/>
        <w:spacing w:after="0"/>
        <w:ind w:firstLine="360"/>
        <w:rPr>
          <w:bCs/>
        </w:rPr>
      </w:pPr>
      <w:r w:rsidRPr="00C42918">
        <w:t>Vyprodukované odpady se budou skládat pouze z tradičních materiálů, nebudou ovlivňovat negativně životní prostředí, nejsou zde vytvářeny žádné nebezpečné zplodiny ani nežádoucí nebezpečné výpary.</w:t>
      </w:r>
      <w:r>
        <w:t xml:space="preserve"> </w:t>
      </w:r>
      <w:r w:rsidRPr="00C42918">
        <w:t xml:space="preserve">S odpadem vzniklým při stavebních pracích dle </w:t>
      </w:r>
      <w:r w:rsidRPr="00C42918">
        <w:lastRenderedPageBreak/>
        <w:t xml:space="preserve">předložené projektové dokumentace bude naloženo v souladu se zákonem č. </w:t>
      </w:r>
      <w:r>
        <w:t>541</w:t>
      </w:r>
      <w:r w:rsidRPr="00C42918">
        <w:t>/20</w:t>
      </w:r>
      <w:r>
        <w:t>20</w:t>
      </w:r>
      <w:r w:rsidRPr="00C42918">
        <w:t xml:space="preserve"> Sb., o odpadech a o změně některých dalších zákonů, ve znění pozdějších změn a jeho prováděcích předpisů</w:t>
      </w:r>
      <w:r w:rsidRPr="00C42918">
        <w:rPr>
          <w:bCs/>
        </w:rPr>
        <w:t xml:space="preserve"> </w:t>
      </w:r>
      <w:r w:rsidRPr="00D74F1A">
        <w:rPr>
          <w:bCs/>
        </w:rPr>
        <w:t>(např. vyhláška č.273/2021 Sb., atd.).</w:t>
      </w:r>
    </w:p>
    <w:p w14:paraId="104308D8" w14:textId="77777777" w:rsidR="001B4D7C" w:rsidRDefault="001B4D7C" w:rsidP="001B4D7C">
      <w:pPr>
        <w:pStyle w:val="SDText3"/>
        <w:spacing w:after="0"/>
      </w:pPr>
    </w:p>
    <w:p w14:paraId="76B7046E" w14:textId="77777777" w:rsidR="001B4D7C" w:rsidRPr="00C42918" w:rsidRDefault="001B4D7C" w:rsidP="001B4D7C">
      <w:pPr>
        <w:pStyle w:val="SDText3"/>
        <w:spacing w:after="0"/>
      </w:pPr>
      <w:r>
        <w:t>Při odstraňování stavby, provádění stavby nebo údržbě stavby se odděleně soustřeďují</w:t>
      </w:r>
      <w:r w:rsidRPr="00C42918">
        <w:t xml:space="preserve"> (§ </w:t>
      </w:r>
      <w:r>
        <w:t>42 vyhlášky</w:t>
      </w:r>
      <w:r w:rsidRPr="00C42918">
        <w:t xml:space="preserve"> č. </w:t>
      </w:r>
      <w:r>
        <w:t>273</w:t>
      </w:r>
      <w:r w:rsidRPr="00C42918">
        <w:t>/20</w:t>
      </w:r>
      <w:r>
        <w:t>21</w:t>
      </w:r>
      <w:r w:rsidRPr="00C42918">
        <w:t xml:space="preserve"> Sb.)</w:t>
      </w:r>
      <w:r>
        <w:t>:</w:t>
      </w:r>
    </w:p>
    <w:p w14:paraId="6631F87A" w14:textId="77777777" w:rsidR="001B4D7C" w:rsidRDefault="001B4D7C" w:rsidP="001B4D7C">
      <w:pPr>
        <w:pStyle w:val="SDText3"/>
        <w:spacing w:after="0"/>
        <w:rPr>
          <w:lang w:eastAsia="zh-CN"/>
        </w:rPr>
      </w:pPr>
    </w:p>
    <w:p w14:paraId="26165EBA" w14:textId="77777777" w:rsidR="001B4D7C" w:rsidRDefault="001B4D7C" w:rsidP="001B4D7C">
      <w:pPr>
        <w:pStyle w:val="SDText3"/>
        <w:spacing w:after="0"/>
        <w:rPr>
          <w:lang w:eastAsia="zh-CN"/>
        </w:rPr>
      </w:pPr>
      <w:r w:rsidRPr="00C42918">
        <w:rPr>
          <w:lang w:eastAsia="zh-CN"/>
        </w:rPr>
        <w:t xml:space="preserve">A – </w:t>
      </w:r>
      <w:r>
        <w:rPr>
          <w:lang w:eastAsia="zh-CN"/>
        </w:rPr>
        <w:t>Předcházení vzniku odpadů</w:t>
      </w:r>
    </w:p>
    <w:p w14:paraId="433CC975" w14:textId="77777777" w:rsidR="001B4D7C" w:rsidRDefault="001B4D7C" w:rsidP="001B4D7C">
      <w:pPr>
        <w:pStyle w:val="SDText3"/>
        <w:spacing w:after="0"/>
      </w:pPr>
      <w:r>
        <w:t>B – Znovu použití materiálu ke stejnému účelu</w:t>
      </w:r>
    </w:p>
    <w:p w14:paraId="0E0956B6" w14:textId="77777777" w:rsidR="001B4D7C" w:rsidRDefault="001B4D7C" w:rsidP="001B4D7C">
      <w:pPr>
        <w:pStyle w:val="SDText3"/>
        <w:spacing w:after="0"/>
      </w:pPr>
      <w:r>
        <w:t>C – Recyklace</w:t>
      </w:r>
    </w:p>
    <w:p w14:paraId="1750495B" w14:textId="77777777" w:rsidR="001B4D7C" w:rsidRDefault="001B4D7C" w:rsidP="001B4D7C">
      <w:pPr>
        <w:pStyle w:val="SDText3"/>
        <w:spacing w:after="0"/>
      </w:pPr>
      <w:r>
        <w:t>D – Jiné využití</w:t>
      </w:r>
    </w:p>
    <w:p w14:paraId="7E1AD53D" w14:textId="77777777" w:rsidR="001B4D7C" w:rsidRDefault="001B4D7C" w:rsidP="001B4D7C">
      <w:pPr>
        <w:pStyle w:val="SDText3"/>
        <w:spacing w:after="0"/>
      </w:pPr>
      <w:r>
        <w:t>E – Odstranění odpadu</w:t>
      </w:r>
    </w:p>
    <w:p w14:paraId="6673734E" w14:textId="77777777" w:rsidR="001B4D7C" w:rsidRPr="00C42918" w:rsidRDefault="001B4D7C" w:rsidP="001B4D7C">
      <w:pPr>
        <w:pStyle w:val="SDText3"/>
        <w:spacing w:after="0"/>
      </w:pPr>
    </w:p>
    <w:p w14:paraId="761B51C5" w14:textId="77777777" w:rsidR="001B4D7C" w:rsidRPr="00C42918" w:rsidRDefault="001B4D7C" w:rsidP="001B4D7C">
      <w:pPr>
        <w:pStyle w:val="SDText3"/>
        <w:spacing w:after="0"/>
      </w:pPr>
      <w:r>
        <w:tab/>
      </w:r>
      <w:r w:rsidRPr="00C42918">
        <w:t xml:space="preserve">Původcem odpadů, které budou vznikat při stavbě, bude dodavatel demoličních prací. Během demolice bude vedena evidence o množství a způsobu nakládání s odpadem, v souladu s vyhláškou č. </w:t>
      </w:r>
      <w:r>
        <w:t>273</w:t>
      </w:r>
      <w:r w:rsidRPr="00C42918">
        <w:t>/20</w:t>
      </w:r>
      <w:r>
        <w:t>21</w:t>
      </w:r>
      <w:r w:rsidRPr="00C42918">
        <w:t xml:space="preserve"> Sb., o podrobnostech nakládání s odpady a provedeno upřesnění kategorizace vzniklých odpadů.</w:t>
      </w:r>
    </w:p>
    <w:p w14:paraId="111CFBFD" w14:textId="77777777" w:rsidR="001B4D7C" w:rsidRPr="00C42918" w:rsidRDefault="001B4D7C" w:rsidP="001B4D7C">
      <w:pPr>
        <w:pStyle w:val="SDText3"/>
        <w:spacing w:after="0"/>
      </w:pPr>
      <w:r>
        <w:tab/>
      </w:r>
      <w:r w:rsidRPr="00C42918">
        <w:t xml:space="preserve">Shromažďovací místa a prostředky musí být označeny v souladu s požadavky vyhlášky č. </w:t>
      </w:r>
      <w:r>
        <w:t>273</w:t>
      </w:r>
      <w:r w:rsidRPr="00C42918">
        <w:t>/20</w:t>
      </w:r>
      <w:r>
        <w:t>2</w:t>
      </w:r>
      <w:r w:rsidRPr="00C42918">
        <w:t xml:space="preserve">1 Sb., o podrobnostech nakládání s odpady. Dodavatel stavebních prací musí mít zajištěn odběr všech odpadů k využití nebo zneškodnění. Nebezpečné odpady může zneškodňovat pouze oprávněná firma v souladu se zákonem č. </w:t>
      </w:r>
      <w:r>
        <w:t>541</w:t>
      </w:r>
      <w:r w:rsidRPr="00C42918">
        <w:t>/20</w:t>
      </w:r>
      <w:r>
        <w:t>20</w:t>
      </w:r>
      <w:r w:rsidRPr="00C42918">
        <w:t xml:space="preserve"> Sb., v aktuálním znění.</w:t>
      </w:r>
    </w:p>
    <w:p w14:paraId="1FFBD17C" w14:textId="77777777" w:rsidR="001B4D7C" w:rsidRPr="00C42918" w:rsidRDefault="001B4D7C" w:rsidP="001B4D7C">
      <w:pPr>
        <w:pStyle w:val="SDText3"/>
        <w:spacing w:after="0"/>
      </w:pPr>
      <w:r w:rsidRPr="00C42918">
        <w:t xml:space="preserve">Odpad bude ukládán do přistavených velkoobjemových kontejnerů. Stavební suť musí být po celou dobu přistavení kontejneru zajištěn proti nežádoucímu znehodnocení nebo úniku. Přepravní prostředky při přepravě stavebního odpadu musí být zcela uzavřeny nebo musí mít ložnou plochu zakrytou plachtou, bránící úniku tohoto odpadu. Pokud dojde v průběhu přepravy k úniku stavebního odpadu, je přepravce povinen neprodleně znečištění odstranit.  </w:t>
      </w:r>
    </w:p>
    <w:p w14:paraId="1AA03AD8" w14:textId="77777777" w:rsidR="001B4D7C" w:rsidRPr="00601040" w:rsidRDefault="001B4D7C" w:rsidP="001B4D7C">
      <w:pPr>
        <w:pStyle w:val="SDText3"/>
        <w:spacing w:after="0"/>
      </w:pPr>
      <w:r>
        <w:tab/>
      </w:r>
      <w:r w:rsidRPr="00601040">
        <w:t xml:space="preserve">Původce stavební suti je povinen odpad třídit přímo v místě stavby a nabídnout jej k využití provozovateli zařízení na úpravu stavebního odpadu. Odpady budou předány pouze osobám, které jsou dle zákona o odpadech k jejich převzetí oprávněny. </w:t>
      </w:r>
    </w:p>
    <w:p w14:paraId="0FFE3E2C" w14:textId="77777777" w:rsidR="001B4D7C" w:rsidRDefault="001B4D7C" w:rsidP="001B4D7C">
      <w:pPr>
        <w:pStyle w:val="SDText3"/>
        <w:spacing w:after="0"/>
        <w:rPr>
          <w:bCs/>
        </w:rPr>
      </w:pPr>
      <w:r w:rsidRPr="00601040">
        <w:t xml:space="preserve">K oznámení o uvedení stavby do provozu je nutno doložit doklady o způsobu zneškodňování jednotlivých druhů odpadů vznikajících během stavby. </w:t>
      </w:r>
      <w:r w:rsidRPr="00601040">
        <w:rPr>
          <w:bCs/>
        </w:rPr>
        <w:t>Specifikace rozsahu a množství odpadů, které vzniknou výstavbou ve smyslu vyhlášky č. 8/2021 Sb.:</w:t>
      </w:r>
    </w:p>
    <w:p w14:paraId="14DE082E" w14:textId="77777777" w:rsidR="001B4D7C" w:rsidRDefault="001B4D7C" w:rsidP="001B4D7C">
      <w:pPr>
        <w:pStyle w:val="SDText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5483"/>
        <w:gridCol w:w="1284"/>
        <w:gridCol w:w="1412"/>
        <w:gridCol w:w="1244"/>
      </w:tblGrid>
      <w:tr w:rsidR="001B4D7C" w:rsidRPr="00C42918" w14:paraId="2D04A64C" w14:textId="77777777" w:rsidTr="00935AA2">
        <w:trPr>
          <w:trHeight w:hRule="exact" w:val="284"/>
        </w:trPr>
        <w:tc>
          <w:tcPr>
            <w:tcW w:w="10456" w:type="dxa"/>
            <w:gridSpan w:val="5"/>
          </w:tcPr>
          <w:p w14:paraId="54BB359D" w14:textId="77777777" w:rsidR="001B4D7C" w:rsidRPr="00C42918" w:rsidRDefault="001B4D7C" w:rsidP="00935AA2">
            <w:pPr>
              <w:pStyle w:val="SDText3"/>
              <w:rPr>
                <w:rFonts w:eastAsia="SimSun"/>
                <w:b/>
                <w:lang w:eastAsia="zh-CN"/>
              </w:rPr>
            </w:pPr>
            <w:r w:rsidRPr="00C42918">
              <w:rPr>
                <w:rFonts w:eastAsia="SimSun"/>
                <w:b/>
                <w:lang w:eastAsia="zh-CN"/>
              </w:rPr>
              <w:t>Odpady při stavbě</w:t>
            </w:r>
          </w:p>
        </w:tc>
      </w:tr>
      <w:tr w:rsidR="001B4D7C" w:rsidRPr="00C42918" w14:paraId="4BF5204F" w14:textId="77777777" w:rsidTr="00935AA2">
        <w:trPr>
          <w:trHeight w:hRule="exact" w:val="284"/>
        </w:trPr>
        <w:tc>
          <w:tcPr>
            <w:tcW w:w="1033" w:type="dxa"/>
          </w:tcPr>
          <w:p w14:paraId="266C786B" w14:textId="77777777" w:rsidR="001B4D7C" w:rsidRPr="00C42918" w:rsidRDefault="001B4D7C" w:rsidP="00935AA2">
            <w:pPr>
              <w:pStyle w:val="SDText3"/>
              <w:rPr>
                <w:rFonts w:eastAsia="SimSun"/>
                <w:b/>
                <w:lang w:eastAsia="zh-CN"/>
              </w:rPr>
            </w:pPr>
            <w:r w:rsidRPr="00C42918">
              <w:rPr>
                <w:rFonts w:eastAsia="SimSun"/>
                <w:b/>
                <w:lang w:eastAsia="zh-CN"/>
              </w:rPr>
              <w:t>Č. odpadu</w:t>
            </w:r>
          </w:p>
        </w:tc>
        <w:tc>
          <w:tcPr>
            <w:tcW w:w="5483" w:type="dxa"/>
          </w:tcPr>
          <w:p w14:paraId="2A546D4D" w14:textId="77777777" w:rsidR="001B4D7C" w:rsidRPr="00C42918" w:rsidRDefault="001B4D7C" w:rsidP="00935AA2">
            <w:pPr>
              <w:pStyle w:val="SDText3"/>
              <w:rPr>
                <w:rFonts w:eastAsia="SimSun"/>
                <w:b/>
                <w:lang w:eastAsia="zh-CN"/>
              </w:rPr>
            </w:pPr>
            <w:r w:rsidRPr="00C42918">
              <w:rPr>
                <w:rFonts w:eastAsia="SimSun"/>
                <w:b/>
                <w:lang w:eastAsia="zh-CN"/>
              </w:rPr>
              <w:t>Název odpadu</w:t>
            </w:r>
          </w:p>
        </w:tc>
        <w:tc>
          <w:tcPr>
            <w:tcW w:w="1284" w:type="dxa"/>
          </w:tcPr>
          <w:p w14:paraId="03F1E0F1" w14:textId="77777777" w:rsidR="001B4D7C" w:rsidRPr="00C42918" w:rsidRDefault="001B4D7C" w:rsidP="00935AA2">
            <w:pPr>
              <w:pStyle w:val="SDText3"/>
              <w:rPr>
                <w:rFonts w:eastAsia="SimSun"/>
                <w:b/>
                <w:lang w:eastAsia="zh-CN"/>
              </w:rPr>
            </w:pPr>
            <w:r w:rsidRPr="00C42918">
              <w:rPr>
                <w:rFonts w:eastAsia="SimSun"/>
                <w:b/>
                <w:lang w:eastAsia="zh-CN"/>
              </w:rPr>
              <w:t>Σ odpadu</w:t>
            </w:r>
          </w:p>
        </w:tc>
        <w:tc>
          <w:tcPr>
            <w:tcW w:w="1412" w:type="dxa"/>
          </w:tcPr>
          <w:p w14:paraId="714F3957" w14:textId="77777777" w:rsidR="001B4D7C" w:rsidRPr="00C42918" w:rsidRDefault="001B4D7C" w:rsidP="00935AA2">
            <w:pPr>
              <w:pStyle w:val="SDText3"/>
              <w:rPr>
                <w:rFonts w:eastAsia="SimSun"/>
                <w:b/>
                <w:lang w:eastAsia="zh-CN"/>
              </w:rPr>
            </w:pPr>
            <w:proofErr w:type="spellStart"/>
            <w:r w:rsidRPr="00C42918">
              <w:rPr>
                <w:rFonts w:eastAsia="SimSun"/>
                <w:b/>
                <w:lang w:eastAsia="zh-CN"/>
              </w:rPr>
              <w:t>Zp</w:t>
            </w:r>
            <w:proofErr w:type="spellEnd"/>
            <w:r w:rsidRPr="00C42918">
              <w:rPr>
                <w:rFonts w:eastAsia="SimSun"/>
                <w:b/>
                <w:lang w:eastAsia="zh-CN"/>
              </w:rPr>
              <w:t>. nakládání</w:t>
            </w:r>
          </w:p>
        </w:tc>
        <w:tc>
          <w:tcPr>
            <w:tcW w:w="1244" w:type="dxa"/>
          </w:tcPr>
          <w:p w14:paraId="0757BCDD" w14:textId="77777777" w:rsidR="001B4D7C" w:rsidRPr="00C42918" w:rsidRDefault="001B4D7C" w:rsidP="00935AA2">
            <w:pPr>
              <w:pStyle w:val="SDText3"/>
              <w:rPr>
                <w:rFonts w:eastAsia="SimSun"/>
                <w:b/>
                <w:lang w:eastAsia="zh-CN"/>
              </w:rPr>
            </w:pPr>
            <w:r w:rsidRPr="00C42918">
              <w:rPr>
                <w:rFonts w:eastAsia="SimSun"/>
                <w:b/>
                <w:lang w:eastAsia="zh-CN"/>
              </w:rPr>
              <w:t>Kat. odpadu</w:t>
            </w:r>
          </w:p>
        </w:tc>
      </w:tr>
      <w:tr w:rsidR="001B4D7C" w:rsidRPr="00C42918" w14:paraId="7204C568" w14:textId="77777777" w:rsidTr="00935AA2">
        <w:trPr>
          <w:trHeight w:hRule="exact" w:val="284"/>
        </w:trPr>
        <w:tc>
          <w:tcPr>
            <w:tcW w:w="1033" w:type="dxa"/>
            <w:vAlign w:val="center"/>
          </w:tcPr>
          <w:p w14:paraId="15E54F1E" w14:textId="77777777" w:rsidR="001B4D7C" w:rsidRPr="00C42918" w:rsidRDefault="001B4D7C" w:rsidP="00935AA2">
            <w:pPr>
              <w:pStyle w:val="SDText3"/>
              <w:rPr>
                <w:rFonts w:eastAsia="SimSun"/>
                <w:lang w:eastAsia="zh-CN"/>
              </w:rPr>
            </w:pPr>
            <w:r w:rsidRPr="00C42918">
              <w:rPr>
                <w:rFonts w:eastAsia="SimSun"/>
                <w:lang w:eastAsia="zh-CN"/>
              </w:rPr>
              <w:t>150101</w:t>
            </w:r>
          </w:p>
        </w:tc>
        <w:tc>
          <w:tcPr>
            <w:tcW w:w="5483" w:type="dxa"/>
            <w:vAlign w:val="center"/>
          </w:tcPr>
          <w:p w14:paraId="1918F244" w14:textId="77777777" w:rsidR="001B4D7C" w:rsidRPr="00C42918" w:rsidRDefault="001B4D7C" w:rsidP="00935AA2">
            <w:pPr>
              <w:pStyle w:val="SDText3"/>
              <w:rPr>
                <w:rFonts w:eastAsia="SimSun"/>
                <w:lang w:eastAsia="zh-CN"/>
              </w:rPr>
            </w:pPr>
            <w:r w:rsidRPr="00C42918">
              <w:rPr>
                <w:rFonts w:eastAsia="SimSun"/>
                <w:lang w:eastAsia="zh-CN"/>
              </w:rPr>
              <w:t>papírové a lepenkové odpady</w:t>
            </w:r>
          </w:p>
        </w:tc>
        <w:tc>
          <w:tcPr>
            <w:tcW w:w="1284" w:type="dxa"/>
          </w:tcPr>
          <w:p w14:paraId="6D12CF4D" w14:textId="5DE2460D" w:rsidR="001B4D7C" w:rsidRPr="00C42918" w:rsidRDefault="001B4D7C" w:rsidP="00935AA2">
            <w:pPr>
              <w:pStyle w:val="SDText3"/>
              <w:jc w:val="center"/>
              <w:rPr>
                <w:rFonts w:eastAsia="SimSun"/>
                <w:lang w:eastAsia="zh-CN"/>
              </w:rPr>
            </w:pPr>
            <w:r w:rsidRPr="00C42918">
              <w:rPr>
                <w:rFonts w:eastAsia="SimSun"/>
                <w:lang w:eastAsia="zh-CN"/>
              </w:rPr>
              <w:t>0,0</w:t>
            </w:r>
            <w:r w:rsidR="005E25F7">
              <w:rPr>
                <w:rFonts w:eastAsia="SimSun"/>
                <w:lang w:eastAsia="zh-CN"/>
              </w:rPr>
              <w:t>1</w:t>
            </w:r>
          </w:p>
        </w:tc>
        <w:tc>
          <w:tcPr>
            <w:tcW w:w="1412" w:type="dxa"/>
          </w:tcPr>
          <w:p w14:paraId="05A7AA72" w14:textId="77777777" w:rsidR="001B4D7C" w:rsidRPr="00C42918" w:rsidRDefault="001B4D7C" w:rsidP="00935AA2">
            <w:pPr>
              <w:pStyle w:val="SDText3"/>
              <w:jc w:val="center"/>
              <w:rPr>
                <w:rFonts w:eastAsia="SimSun"/>
                <w:lang w:eastAsia="zh-CN"/>
              </w:rPr>
            </w:pPr>
            <w:r>
              <w:rPr>
                <w:rFonts w:eastAsia="SimSun"/>
                <w:lang w:eastAsia="zh-CN"/>
              </w:rPr>
              <w:t>C</w:t>
            </w:r>
          </w:p>
        </w:tc>
        <w:tc>
          <w:tcPr>
            <w:tcW w:w="1244" w:type="dxa"/>
            <w:vAlign w:val="center"/>
          </w:tcPr>
          <w:p w14:paraId="0C42996E" w14:textId="77777777" w:rsidR="001B4D7C" w:rsidRPr="00C42918" w:rsidRDefault="001B4D7C" w:rsidP="00935AA2">
            <w:pPr>
              <w:pStyle w:val="SDText3"/>
              <w:jc w:val="center"/>
              <w:rPr>
                <w:rFonts w:eastAsia="SimSun"/>
                <w:lang w:eastAsia="zh-CN"/>
              </w:rPr>
            </w:pPr>
            <w:r w:rsidRPr="00C42918">
              <w:rPr>
                <w:rFonts w:eastAsia="SimSun"/>
                <w:lang w:eastAsia="zh-CN"/>
              </w:rPr>
              <w:t>O</w:t>
            </w:r>
          </w:p>
        </w:tc>
      </w:tr>
      <w:tr w:rsidR="001B4D7C" w:rsidRPr="00C42918" w14:paraId="42C3D08F" w14:textId="77777777" w:rsidTr="00935AA2">
        <w:trPr>
          <w:trHeight w:hRule="exact" w:val="284"/>
        </w:trPr>
        <w:tc>
          <w:tcPr>
            <w:tcW w:w="1033" w:type="dxa"/>
            <w:vAlign w:val="center"/>
          </w:tcPr>
          <w:p w14:paraId="3C162CAE" w14:textId="77777777" w:rsidR="001B4D7C" w:rsidRPr="00C42918" w:rsidRDefault="001B4D7C" w:rsidP="00935AA2">
            <w:pPr>
              <w:pStyle w:val="SDText3"/>
              <w:rPr>
                <w:rFonts w:eastAsia="SimSun"/>
                <w:lang w:eastAsia="zh-CN"/>
              </w:rPr>
            </w:pPr>
            <w:r w:rsidRPr="00C42918">
              <w:rPr>
                <w:rFonts w:eastAsia="SimSun"/>
                <w:lang w:eastAsia="zh-CN"/>
              </w:rPr>
              <w:t>150102</w:t>
            </w:r>
          </w:p>
        </w:tc>
        <w:tc>
          <w:tcPr>
            <w:tcW w:w="5483" w:type="dxa"/>
            <w:vAlign w:val="center"/>
          </w:tcPr>
          <w:p w14:paraId="39BCD977" w14:textId="77777777" w:rsidR="001B4D7C" w:rsidRPr="00C42918" w:rsidRDefault="001B4D7C" w:rsidP="00935AA2">
            <w:pPr>
              <w:pStyle w:val="SDText3"/>
              <w:rPr>
                <w:rFonts w:eastAsia="SimSun"/>
                <w:lang w:eastAsia="zh-CN"/>
              </w:rPr>
            </w:pPr>
            <w:r w:rsidRPr="00C42918">
              <w:rPr>
                <w:rFonts w:eastAsia="SimSun"/>
                <w:lang w:eastAsia="zh-CN"/>
              </w:rPr>
              <w:t>plastové obaly</w:t>
            </w:r>
          </w:p>
        </w:tc>
        <w:tc>
          <w:tcPr>
            <w:tcW w:w="1284" w:type="dxa"/>
          </w:tcPr>
          <w:p w14:paraId="1CEF844C" w14:textId="5041F99E" w:rsidR="001B4D7C" w:rsidRPr="00C42918" w:rsidRDefault="001B4D7C" w:rsidP="00935AA2">
            <w:pPr>
              <w:pStyle w:val="SDText3"/>
              <w:jc w:val="center"/>
              <w:rPr>
                <w:rFonts w:eastAsia="SimSun"/>
                <w:lang w:eastAsia="zh-CN"/>
              </w:rPr>
            </w:pPr>
            <w:r w:rsidRPr="00C42918">
              <w:rPr>
                <w:rFonts w:eastAsia="SimSun"/>
                <w:lang w:eastAsia="zh-CN"/>
              </w:rPr>
              <w:t>0,0</w:t>
            </w:r>
            <w:r w:rsidR="005E25F7">
              <w:rPr>
                <w:rFonts w:eastAsia="SimSun"/>
                <w:lang w:eastAsia="zh-CN"/>
              </w:rPr>
              <w:t>1</w:t>
            </w:r>
          </w:p>
        </w:tc>
        <w:tc>
          <w:tcPr>
            <w:tcW w:w="1412" w:type="dxa"/>
          </w:tcPr>
          <w:p w14:paraId="2BB317D3" w14:textId="77777777" w:rsidR="001B4D7C" w:rsidRPr="00C42918" w:rsidRDefault="001B4D7C" w:rsidP="00935AA2">
            <w:pPr>
              <w:pStyle w:val="SDText3"/>
              <w:jc w:val="center"/>
              <w:rPr>
                <w:rFonts w:eastAsia="SimSun"/>
                <w:lang w:eastAsia="zh-CN"/>
              </w:rPr>
            </w:pPr>
            <w:r>
              <w:rPr>
                <w:rFonts w:eastAsia="SimSun"/>
                <w:lang w:eastAsia="zh-CN"/>
              </w:rPr>
              <w:t>C</w:t>
            </w:r>
          </w:p>
        </w:tc>
        <w:tc>
          <w:tcPr>
            <w:tcW w:w="1244" w:type="dxa"/>
            <w:vAlign w:val="center"/>
          </w:tcPr>
          <w:p w14:paraId="10A5C6AF" w14:textId="77777777" w:rsidR="001B4D7C" w:rsidRPr="00C42918" w:rsidRDefault="001B4D7C" w:rsidP="00935AA2">
            <w:pPr>
              <w:pStyle w:val="SDText3"/>
              <w:jc w:val="center"/>
              <w:rPr>
                <w:rFonts w:eastAsia="SimSun"/>
                <w:lang w:eastAsia="zh-CN"/>
              </w:rPr>
            </w:pPr>
            <w:r w:rsidRPr="00C42918">
              <w:rPr>
                <w:rFonts w:eastAsia="SimSun"/>
                <w:lang w:eastAsia="zh-CN"/>
              </w:rPr>
              <w:t>O</w:t>
            </w:r>
          </w:p>
        </w:tc>
      </w:tr>
      <w:tr w:rsidR="001B4D7C" w:rsidRPr="00C42918" w14:paraId="7AC9839F" w14:textId="77777777" w:rsidTr="00935AA2">
        <w:trPr>
          <w:trHeight w:hRule="exact" w:val="284"/>
        </w:trPr>
        <w:tc>
          <w:tcPr>
            <w:tcW w:w="1033" w:type="dxa"/>
          </w:tcPr>
          <w:p w14:paraId="554CC795" w14:textId="77777777" w:rsidR="001B4D7C" w:rsidRPr="00C42918" w:rsidRDefault="001B4D7C" w:rsidP="00935AA2">
            <w:pPr>
              <w:pStyle w:val="SDText3"/>
              <w:rPr>
                <w:rFonts w:eastAsia="SimSun"/>
                <w:lang w:eastAsia="zh-CN"/>
              </w:rPr>
            </w:pPr>
            <w:r w:rsidRPr="00C42918">
              <w:rPr>
                <w:rFonts w:eastAsia="SimSun"/>
                <w:lang w:eastAsia="zh-CN"/>
              </w:rPr>
              <w:t>170202</w:t>
            </w:r>
          </w:p>
        </w:tc>
        <w:tc>
          <w:tcPr>
            <w:tcW w:w="5483" w:type="dxa"/>
          </w:tcPr>
          <w:p w14:paraId="7D917059" w14:textId="77777777" w:rsidR="001B4D7C" w:rsidRPr="00C42918" w:rsidRDefault="001B4D7C" w:rsidP="00935AA2">
            <w:pPr>
              <w:pStyle w:val="SDText3"/>
              <w:rPr>
                <w:rFonts w:eastAsia="SimSun"/>
                <w:lang w:eastAsia="zh-CN"/>
              </w:rPr>
            </w:pPr>
            <w:r w:rsidRPr="00C42918">
              <w:rPr>
                <w:rFonts w:eastAsia="SimSun"/>
                <w:lang w:eastAsia="zh-CN"/>
              </w:rPr>
              <w:t>sklo</w:t>
            </w:r>
          </w:p>
        </w:tc>
        <w:tc>
          <w:tcPr>
            <w:tcW w:w="1284" w:type="dxa"/>
          </w:tcPr>
          <w:p w14:paraId="4F9002A3" w14:textId="6361C3D7" w:rsidR="001B4D7C" w:rsidRPr="00C42918" w:rsidRDefault="005E25F7" w:rsidP="00935AA2">
            <w:pPr>
              <w:pStyle w:val="SDText3"/>
              <w:jc w:val="center"/>
              <w:rPr>
                <w:rFonts w:eastAsia="SimSun"/>
                <w:lang w:eastAsia="zh-CN"/>
              </w:rPr>
            </w:pPr>
            <w:r>
              <w:rPr>
                <w:rFonts w:eastAsia="SimSun"/>
                <w:lang w:eastAsia="zh-CN"/>
              </w:rPr>
              <w:t>0,</w:t>
            </w:r>
            <w:r w:rsidR="003B7FFA">
              <w:rPr>
                <w:rFonts w:eastAsia="SimSun"/>
                <w:lang w:eastAsia="zh-CN"/>
              </w:rPr>
              <w:t>01</w:t>
            </w:r>
          </w:p>
        </w:tc>
        <w:tc>
          <w:tcPr>
            <w:tcW w:w="1412" w:type="dxa"/>
          </w:tcPr>
          <w:p w14:paraId="62C20E3D" w14:textId="347D8241" w:rsidR="001B4D7C" w:rsidRPr="00C42918" w:rsidRDefault="005E25F7" w:rsidP="00935AA2">
            <w:pPr>
              <w:pStyle w:val="SDText3"/>
              <w:jc w:val="center"/>
              <w:rPr>
                <w:rFonts w:eastAsia="SimSun"/>
                <w:lang w:eastAsia="zh-CN"/>
              </w:rPr>
            </w:pPr>
            <w:r>
              <w:rPr>
                <w:rFonts w:eastAsia="SimSun"/>
                <w:lang w:eastAsia="zh-CN"/>
              </w:rPr>
              <w:t>C</w:t>
            </w:r>
          </w:p>
        </w:tc>
        <w:tc>
          <w:tcPr>
            <w:tcW w:w="1244" w:type="dxa"/>
            <w:vAlign w:val="center"/>
          </w:tcPr>
          <w:p w14:paraId="49A930FF" w14:textId="77777777" w:rsidR="001B4D7C" w:rsidRPr="00C42918" w:rsidRDefault="001B4D7C" w:rsidP="00935AA2">
            <w:pPr>
              <w:pStyle w:val="SDText3"/>
              <w:jc w:val="center"/>
              <w:rPr>
                <w:rFonts w:eastAsia="SimSun"/>
                <w:lang w:eastAsia="zh-CN"/>
              </w:rPr>
            </w:pPr>
            <w:r w:rsidRPr="00C42918">
              <w:rPr>
                <w:rFonts w:eastAsia="SimSun"/>
                <w:lang w:eastAsia="zh-CN"/>
              </w:rPr>
              <w:t>O</w:t>
            </w:r>
          </w:p>
        </w:tc>
      </w:tr>
      <w:tr w:rsidR="001B4D7C" w:rsidRPr="00C42918" w14:paraId="15B5BB42" w14:textId="77777777" w:rsidTr="00935AA2">
        <w:trPr>
          <w:trHeight w:hRule="exact" w:val="284"/>
        </w:trPr>
        <w:tc>
          <w:tcPr>
            <w:tcW w:w="1033" w:type="dxa"/>
          </w:tcPr>
          <w:p w14:paraId="108B19F3" w14:textId="77777777" w:rsidR="001B4D7C" w:rsidRPr="00C42918" w:rsidRDefault="001B4D7C" w:rsidP="00935AA2">
            <w:pPr>
              <w:pStyle w:val="SDText3"/>
              <w:rPr>
                <w:rFonts w:eastAsia="SimSun"/>
                <w:lang w:eastAsia="zh-CN"/>
              </w:rPr>
            </w:pPr>
            <w:r w:rsidRPr="00C42918">
              <w:rPr>
                <w:rFonts w:eastAsia="SimSun"/>
                <w:lang w:eastAsia="zh-CN"/>
              </w:rPr>
              <w:t>170405</w:t>
            </w:r>
          </w:p>
        </w:tc>
        <w:tc>
          <w:tcPr>
            <w:tcW w:w="5483" w:type="dxa"/>
          </w:tcPr>
          <w:p w14:paraId="436F3F57" w14:textId="77777777" w:rsidR="001B4D7C" w:rsidRPr="00C42918" w:rsidRDefault="001B4D7C" w:rsidP="00935AA2">
            <w:pPr>
              <w:pStyle w:val="SDText3"/>
              <w:rPr>
                <w:rFonts w:eastAsia="SimSun"/>
                <w:lang w:eastAsia="zh-CN"/>
              </w:rPr>
            </w:pPr>
            <w:r w:rsidRPr="00C42918">
              <w:rPr>
                <w:rFonts w:eastAsia="SimSun"/>
                <w:lang w:eastAsia="zh-CN"/>
              </w:rPr>
              <w:t xml:space="preserve">železo + ocel  </w:t>
            </w:r>
          </w:p>
        </w:tc>
        <w:tc>
          <w:tcPr>
            <w:tcW w:w="1284" w:type="dxa"/>
          </w:tcPr>
          <w:p w14:paraId="1DDDD210" w14:textId="3E4E3E46" w:rsidR="001B4D7C" w:rsidRPr="00C42918" w:rsidRDefault="001B4D7C" w:rsidP="00935AA2">
            <w:pPr>
              <w:pStyle w:val="SDText3"/>
              <w:jc w:val="center"/>
              <w:rPr>
                <w:rFonts w:eastAsia="SimSun"/>
                <w:lang w:eastAsia="zh-CN"/>
              </w:rPr>
            </w:pPr>
            <w:r>
              <w:rPr>
                <w:rFonts w:eastAsia="SimSun"/>
                <w:lang w:eastAsia="zh-CN"/>
              </w:rPr>
              <w:t>0,</w:t>
            </w:r>
            <w:r w:rsidR="000A5B92">
              <w:rPr>
                <w:rFonts w:eastAsia="SimSun"/>
                <w:lang w:eastAsia="zh-CN"/>
              </w:rPr>
              <w:t>1</w:t>
            </w:r>
          </w:p>
        </w:tc>
        <w:tc>
          <w:tcPr>
            <w:tcW w:w="1412" w:type="dxa"/>
          </w:tcPr>
          <w:p w14:paraId="61D0610A" w14:textId="77777777" w:rsidR="001B4D7C" w:rsidRPr="00C42918" w:rsidRDefault="001B4D7C" w:rsidP="00935AA2">
            <w:pPr>
              <w:pStyle w:val="SDText3"/>
              <w:jc w:val="center"/>
              <w:rPr>
                <w:rFonts w:eastAsia="SimSun"/>
                <w:lang w:eastAsia="zh-CN"/>
              </w:rPr>
            </w:pPr>
            <w:r>
              <w:rPr>
                <w:rFonts w:eastAsia="SimSun"/>
                <w:lang w:eastAsia="zh-CN"/>
              </w:rPr>
              <w:t>C</w:t>
            </w:r>
          </w:p>
        </w:tc>
        <w:tc>
          <w:tcPr>
            <w:tcW w:w="1244" w:type="dxa"/>
            <w:vAlign w:val="center"/>
          </w:tcPr>
          <w:p w14:paraId="1227A370" w14:textId="77777777" w:rsidR="001B4D7C" w:rsidRPr="00C42918" w:rsidRDefault="001B4D7C" w:rsidP="00935AA2">
            <w:pPr>
              <w:pStyle w:val="SDText3"/>
              <w:jc w:val="center"/>
              <w:rPr>
                <w:rFonts w:eastAsia="SimSun"/>
                <w:lang w:eastAsia="zh-CN"/>
              </w:rPr>
            </w:pPr>
            <w:r w:rsidRPr="00C42918">
              <w:rPr>
                <w:rFonts w:eastAsia="SimSun"/>
                <w:lang w:eastAsia="zh-CN"/>
              </w:rPr>
              <w:t>O</w:t>
            </w:r>
          </w:p>
        </w:tc>
      </w:tr>
      <w:tr w:rsidR="001B4D7C" w:rsidRPr="00C42918" w14:paraId="287401F7" w14:textId="77777777" w:rsidTr="00935AA2">
        <w:trPr>
          <w:trHeight w:hRule="exact" w:val="284"/>
        </w:trPr>
        <w:tc>
          <w:tcPr>
            <w:tcW w:w="1033" w:type="dxa"/>
          </w:tcPr>
          <w:p w14:paraId="75918739" w14:textId="77777777" w:rsidR="001B4D7C" w:rsidRPr="00C42918" w:rsidRDefault="001B4D7C" w:rsidP="00935AA2">
            <w:pPr>
              <w:pStyle w:val="SDText3"/>
              <w:rPr>
                <w:rFonts w:eastAsia="SimSun"/>
                <w:lang w:eastAsia="zh-CN"/>
              </w:rPr>
            </w:pPr>
            <w:r w:rsidRPr="00C42918">
              <w:rPr>
                <w:rFonts w:eastAsia="SimSun"/>
                <w:lang w:eastAsia="zh-CN"/>
              </w:rPr>
              <w:t>170802</w:t>
            </w:r>
          </w:p>
        </w:tc>
        <w:tc>
          <w:tcPr>
            <w:tcW w:w="5483" w:type="dxa"/>
          </w:tcPr>
          <w:p w14:paraId="6AFD7982" w14:textId="77777777" w:rsidR="001B4D7C" w:rsidRPr="00C42918" w:rsidRDefault="001B4D7C" w:rsidP="00935AA2">
            <w:pPr>
              <w:pStyle w:val="SDText3"/>
              <w:rPr>
                <w:rFonts w:eastAsia="SimSun"/>
                <w:lang w:eastAsia="zh-CN"/>
              </w:rPr>
            </w:pPr>
            <w:r w:rsidRPr="00C42918">
              <w:rPr>
                <w:rFonts w:eastAsia="SimSun"/>
                <w:lang w:eastAsia="zh-CN"/>
              </w:rPr>
              <w:t xml:space="preserve">stavební materiály na bázi sádry neznečištěné </w:t>
            </w:r>
            <w:proofErr w:type="spellStart"/>
            <w:r w:rsidRPr="00C42918">
              <w:rPr>
                <w:rFonts w:eastAsia="SimSun"/>
                <w:lang w:eastAsia="zh-CN"/>
              </w:rPr>
              <w:t>nebez</w:t>
            </w:r>
            <w:proofErr w:type="spellEnd"/>
            <w:r w:rsidRPr="00C42918">
              <w:rPr>
                <w:rFonts w:eastAsia="SimSun"/>
                <w:lang w:eastAsia="zh-CN"/>
              </w:rPr>
              <w:t xml:space="preserve">. látkami </w:t>
            </w:r>
          </w:p>
        </w:tc>
        <w:tc>
          <w:tcPr>
            <w:tcW w:w="1284" w:type="dxa"/>
          </w:tcPr>
          <w:p w14:paraId="192B6E55" w14:textId="774DA80F" w:rsidR="001B4D7C" w:rsidRPr="00C42918" w:rsidRDefault="005E25F7" w:rsidP="00935AA2">
            <w:pPr>
              <w:pStyle w:val="SDText3"/>
              <w:jc w:val="center"/>
              <w:rPr>
                <w:rFonts w:eastAsia="SimSun"/>
                <w:lang w:eastAsia="zh-CN"/>
              </w:rPr>
            </w:pPr>
            <w:r>
              <w:rPr>
                <w:rFonts w:eastAsia="SimSun"/>
                <w:lang w:eastAsia="zh-CN"/>
              </w:rPr>
              <w:t>1</w:t>
            </w:r>
          </w:p>
        </w:tc>
        <w:tc>
          <w:tcPr>
            <w:tcW w:w="1412" w:type="dxa"/>
          </w:tcPr>
          <w:p w14:paraId="32348154" w14:textId="77777777" w:rsidR="001B4D7C" w:rsidRPr="00C42918" w:rsidRDefault="001B4D7C" w:rsidP="00935AA2">
            <w:pPr>
              <w:pStyle w:val="SDText3"/>
              <w:jc w:val="center"/>
              <w:rPr>
                <w:rFonts w:eastAsia="SimSun"/>
                <w:lang w:eastAsia="zh-CN"/>
              </w:rPr>
            </w:pPr>
            <w:r>
              <w:rPr>
                <w:rFonts w:eastAsia="SimSun"/>
                <w:lang w:eastAsia="zh-CN"/>
              </w:rPr>
              <w:t>D</w:t>
            </w:r>
          </w:p>
        </w:tc>
        <w:tc>
          <w:tcPr>
            <w:tcW w:w="1244" w:type="dxa"/>
            <w:vAlign w:val="center"/>
          </w:tcPr>
          <w:p w14:paraId="2352542D" w14:textId="77777777" w:rsidR="001B4D7C" w:rsidRPr="00C42918" w:rsidRDefault="001B4D7C" w:rsidP="00935AA2">
            <w:pPr>
              <w:pStyle w:val="SDText3"/>
              <w:jc w:val="center"/>
              <w:rPr>
                <w:rFonts w:eastAsia="SimSun"/>
                <w:lang w:eastAsia="zh-CN"/>
              </w:rPr>
            </w:pPr>
            <w:r w:rsidRPr="00C42918">
              <w:rPr>
                <w:rFonts w:eastAsia="SimSun"/>
                <w:lang w:eastAsia="zh-CN"/>
              </w:rPr>
              <w:t>O</w:t>
            </w:r>
          </w:p>
        </w:tc>
      </w:tr>
      <w:tr w:rsidR="001B4D7C" w:rsidRPr="00C42918" w14:paraId="41671BF6" w14:textId="77777777" w:rsidTr="00935AA2">
        <w:trPr>
          <w:trHeight w:val="1383"/>
        </w:trPr>
        <w:tc>
          <w:tcPr>
            <w:tcW w:w="10456" w:type="dxa"/>
            <w:gridSpan w:val="5"/>
          </w:tcPr>
          <w:p w14:paraId="2CFC089C" w14:textId="77777777" w:rsidR="001B4D7C" w:rsidRPr="00C42918" w:rsidRDefault="001B4D7C" w:rsidP="00935AA2">
            <w:pPr>
              <w:pStyle w:val="SDText3"/>
              <w:spacing w:after="0"/>
              <w:rPr>
                <w:b/>
                <w:lang w:eastAsia="zh-CN"/>
              </w:rPr>
            </w:pPr>
            <w:r w:rsidRPr="00C42918">
              <w:rPr>
                <w:b/>
                <w:lang w:eastAsia="zh-CN"/>
              </w:rPr>
              <w:t>Poznámka:</w:t>
            </w:r>
          </w:p>
          <w:p w14:paraId="5BE30FA1" w14:textId="77777777" w:rsidR="001B4D7C" w:rsidRPr="00C42918" w:rsidRDefault="001B4D7C" w:rsidP="00935AA2">
            <w:pPr>
              <w:pStyle w:val="SDText3"/>
              <w:spacing w:after="0"/>
              <w:rPr>
                <w:color w:val="000000"/>
                <w:lang w:eastAsia="zh-CN"/>
              </w:rPr>
            </w:pPr>
            <w:r w:rsidRPr="00C42918">
              <w:rPr>
                <w:b/>
                <w:lang w:eastAsia="zh-CN"/>
              </w:rPr>
              <w:t>Kategorie odpadu:</w:t>
            </w:r>
            <w:r>
              <w:rPr>
                <w:b/>
                <w:lang w:eastAsia="zh-CN"/>
              </w:rPr>
              <w:t xml:space="preserve"> </w:t>
            </w:r>
            <w:r w:rsidRPr="00C42918">
              <w:rPr>
                <w:color w:val="000000"/>
                <w:lang w:eastAsia="zh-CN"/>
              </w:rPr>
              <w:t>O – ostatní odpad, N – nebezpečný</w:t>
            </w:r>
          </w:p>
          <w:p w14:paraId="30DB6DDA" w14:textId="77777777" w:rsidR="001B4D7C" w:rsidRPr="00C42918" w:rsidRDefault="001B4D7C" w:rsidP="00935AA2">
            <w:pPr>
              <w:pStyle w:val="SDText3"/>
              <w:spacing w:after="0"/>
              <w:rPr>
                <w:lang w:eastAsia="zh-CN"/>
              </w:rPr>
            </w:pPr>
            <w:r w:rsidRPr="00C42918">
              <w:rPr>
                <w:b/>
                <w:lang w:eastAsia="zh-CN"/>
              </w:rPr>
              <w:t>Množství odpadu:</w:t>
            </w:r>
            <w:r w:rsidRPr="00C42918">
              <w:rPr>
                <w:lang w:eastAsia="zh-CN"/>
              </w:rPr>
              <w:t xml:space="preserve"> Σ [t] (odhad)</w:t>
            </w:r>
          </w:p>
          <w:p w14:paraId="6D122048" w14:textId="77777777" w:rsidR="001B4D7C" w:rsidRDefault="001B4D7C" w:rsidP="00935AA2">
            <w:pPr>
              <w:pStyle w:val="SDText3"/>
              <w:spacing w:after="0"/>
              <w:rPr>
                <w:lang w:eastAsia="zh-CN"/>
              </w:rPr>
            </w:pPr>
            <w:r w:rsidRPr="00C42918">
              <w:rPr>
                <w:b/>
                <w:lang w:eastAsia="zh-CN"/>
              </w:rPr>
              <w:t>Způsob nakládání</w:t>
            </w:r>
            <w:r w:rsidRPr="00C42918">
              <w:rPr>
                <w:lang w:eastAsia="zh-CN"/>
              </w:rPr>
              <w:t>:</w:t>
            </w:r>
          </w:p>
          <w:p w14:paraId="6B6D4D0F" w14:textId="77777777" w:rsidR="001B4D7C" w:rsidRDefault="001B4D7C" w:rsidP="00935AA2">
            <w:pPr>
              <w:pStyle w:val="SDText3"/>
              <w:spacing w:after="0"/>
              <w:rPr>
                <w:lang w:eastAsia="zh-CN"/>
              </w:rPr>
            </w:pPr>
            <w:r w:rsidRPr="00C42918">
              <w:rPr>
                <w:lang w:eastAsia="zh-CN"/>
              </w:rPr>
              <w:t xml:space="preserve">A – </w:t>
            </w:r>
            <w:r>
              <w:rPr>
                <w:lang w:eastAsia="zh-CN"/>
              </w:rPr>
              <w:t>Předcházení vzniku odpadů</w:t>
            </w:r>
          </w:p>
          <w:p w14:paraId="5B322FA9" w14:textId="12DDD575" w:rsidR="001B4D7C" w:rsidRDefault="001B4D7C" w:rsidP="00935AA2">
            <w:pPr>
              <w:pStyle w:val="SDText3"/>
              <w:spacing w:after="0"/>
            </w:pPr>
            <w:r>
              <w:t>B – Znovu použití materiálu ke stejnému účelu</w:t>
            </w:r>
          </w:p>
          <w:p w14:paraId="2F5B3FEF" w14:textId="12C38CA4" w:rsidR="001B4D7C" w:rsidRDefault="001B4D7C" w:rsidP="00935AA2">
            <w:pPr>
              <w:pStyle w:val="SDText3"/>
              <w:spacing w:after="0"/>
            </w:pPr>
            <w:r>
              <w:t>C – Recyklace</w:t>
            </w:r>
          </w:p>
          <w:p w14:paraId="5AB08FFC" w14:textId="565BE428" w:rsidR="001B4D7C" w:rsidRDefault="001B4D7C" w:rsidP="00935AA2">
            <w:pPr>
              <w:pStyle w:val="SDText3"/>
              <w:spacing w:after="0"/>
            </w:pPr>
            <w:r>
              <w:t>D – Jiné využití</w:t>
            </w:r>
          </w:p>
          <w:p w14:paraId="4290A06C" w14:textId="15B0C1D3" w:rsidR="001B4D7C" w:rsidRPr="00601040" w:rsidRDefault="001B4D7C" w:rsidP="00935AA2">
            <w:pPr>
              <w:pStyle w:val="SDText3"/>
              <w:spacing w:after="0"/>
            </w:pPr>
            <w:r>
              <w:t>E – Odstranění odpadu</w:t>
            </w:r>
          </w:p>
        </w:tc>
      </w:tr>
    </w:tbl>
    <w:p w14:paraId="40DF1FA4" w14:textId="7EC212F8" w:rsidR="009615EB" w:rsidRDefault="009615EB">
      <w:pPr>
        <w:rPr>
          <w:rFonts w:asciiTheme="majorHAnsi" w:eastAsia="Times New Roman" w:hAnsiTheme="majorHAnsi" w:cstheme="majorHAnsi"/>
          <w:b/>
          <w:bCs/>
          <w:kern w:val="0"/>
          <w:szCs w:val="20"/>
          <w:lang w:eastAsia="cs-CZ"/>
          <w14:ligatures w14:val="none"/>
        </w:rPr>
      </w:pPr>
    </w:p>
    <w:p w14:paraId="308EEE9D" w14:textId="6F5C3EB9" w:rsidR="007A6B44" w:rsidRDefault="007A6B44" w:rsidP="008C5F1E">
      <w:pPr>
        <w:pStyle w:val="SDNadpis3"/>
        <w:numPr>
          <w:ilvl w:val="0"/>
          <w:numId w:val="24"/>
        </w:numPr>
        <w:spacing w:before="0" w:beforeAutospacing="0" w:after="0" w:afterAutospacing="0"/>
        <w:ind w:left="360"/>
      </w:pPr>
      <w:r w:rsidRPr="007A6B44">
        <w:t>bilance zemních prací, požadavky na přísun nebo deponie zemin,</w:t>
      </w:r>
    </w:p>
    <w:p w14:paraId="6ABD627C" w14:textId="4567A87D" w:rsidR="008C5F1E" w:rsidRPr="008C5F1E" w:rsidRDefault="006A765E" w:rsidP="008C5F1E">
      <w:pPr>
        <w:pStyle w:val="SDText3"/>
        <w:spacing w:after="240"/>
      </w:pPr>
      <w:r>
        <w:t>Bez zemních prací.</w:t>
      </w:r>
    </w:p>
    <w:p w14:paraId="7664DC91" w14:textId="32E66EA5" w:rsidR="007A6B44" w:rsidRDefault="007A6B44" w:rsidP="008C5F1E">
      <w:pPr>
        <w:pStyle w:val="SDNadpis3"/>
        <w:numPr>
          <w:ilvl w:val="0"/>
          <w:numId w:val="24"/>
        </w:numPr>
        <w:spacing w:before="0" w:beforeAutospacing="0" w:after="0" w:afterAutospacing="0"/>
        <w:ind w:left="360"/>
      </w:pPr>
      <w:r w:rsidRPr="007A6B44">
        <w:t xml:space="preserve">ochrana životního prostředí při </w:t>
      </w:r>
      <w:r w:rsidR="00701E0B" w:rsidRPr="007A6B44">
        <w:t>výstavbě – popis</w:t>
      </w:r>
      <w:r w:rsidRPr="007A6B44">
        <w:t xml:space="preserve"> přítomnosti nebezpečných látek při výstavbě, popis opatření proti kontaminaci materiálů, stavby a jejího okolí, opatření k minimalizaci dopadů při provádění stavby na životní prostředí včetně opatření proti prašnosti, opatření na snížení hluku ze stavební činnosti, opatření při nakládání s azbestem a ochrana dřevin,</w:t>
      </w:r>
    </w:p>
    <w:p w14:paraId="63D35AC2" w14:textId="2E71DCE3" w:rsidR="008C5F1E" w:rsidRDefault="00A94A8D" w:rsidP="001B4D7C">
      <w:pPr>
        <w:pStyle w:val="SDText3"/>
        <w:spacing w:after="240"/>
        <w:ind w:firstLine="360"/>
      </w:pPr>
      <w:r w:rsidRPr="00C42918">
        <w:t>Při stavbě bude brán zřetel na ochranu životního prostředí. V případě havárie budou všechny nehody řešeny ihned na místě. Návrh respektuje zákon č. 114/1992 Sb. o ochraně přírody a krajiny, ve znění pozdějších úprav a prováděcí vyhlášky.</w:t>
      </w:r>
    </w:p>
    <w:p w14:paraId="166E9739" w14:textId="2CFD47F0" w:rsidR="007A6B44" w:rsidRDefault="007A6B44" w:rsidP="008C5F1E">
      <w:pPr>
        <w:pStyle w:val="SDNadpis3"/>
        <w:numPr>
          <w:ilvl w:val="0"/>
          <w:numId w:val="24"/>
        </w:numPr>
        <w:spacing w:before="0" w:beforeAutospacing="0" w:after="0" w:afterAutospacing="0"/>
        <w:ind w:left="360"/>
      </w:pPr>
      <w:r w:rsidRPr="007A6B44">
        <w:t>požární bezpečnost a zásady bezpečnosti a ochrany zdraví při práci na staveništi</w:t>
      </w:r>
      <w:r w:rsidRPr="007A6B44">
        <w:rPr>
          <w:vertAlign w:val="superscript"/>
        </w:rPr>
        <w:t>3)</w:t>
      </w:r>
      <w:r w:rsidRPr="007A6B44">
        <w:t>,</w:t>
      </w:r>
    </w:p>
    <w:p w14:paraId="7D5385FE" w14:textId="6133C3EF" w:rsidR="00A94A8D" w:rsidRDefault="00A94A8D" w:rsidP="001B4D7C">
      <w:pPr>
        <w:ind w:firstLine="360"/>
      </w:pPr>
      <w:r w:rsidRPr="00C42918">
        <w:t>Při provádění stavebních prací je nutné dodržovat veškeré platné bezpečnostní předpisy a technologická pravidla pro provádění a bourání staveb, platné zákony, ČSN, vyhlášky a nařízení vlády, zejména pak:</w:t>
      </w:r>
    </w:p>
    <w:p w14:paraId="4627818D" w14:textId="77777777" w:rsidR="00600D17" w:rsidRDefault="00600D17" w:rsidP="00FF5E78"/>
    <w:p w14:paraId="08485438" w14:textId="77777777" w:rsidR="00A94A8D" w:rsidRPr="00C42918" w:rsidRDefault="00A94A8D" w:rsidP="00FF5E78">
      <w:r w:rsidRPr="00C42918">
        <w:lastRenderedPageBreak/>
        <w:t>- vyhláška ČÚBS č. 48/1982 Sb., kterou se stanoví základní požadavky k zajištění bezpečnosti práce a technických zařízení, ve znění pozdějších předpisů,</w:t>
      </w:r>
    </w:p>
    <w:p w14:paraId="59D39C45" w14:textId="77777777" w:rsidR="00A94A8D" w:rsidRPr="00C42918" w:rsidRDefault="00A94A8D" w:rsidP="00FF5E78">
      <w:r w:rsidRPr="00C42918">
        <w:t>- zákon č. 309/2006 Sb., o zajištění dalších podmínek bezpečnosti a ochrany zdraví při práci,</w:t>
      </w:r>
    </w:p>
    <w:p w14:paraId="261ED830" w14:textId="77777777" w:rsidR="00A94A8D" w:rsidRPr="00C42918" w:rsidRDefault="00A94A8D" w:rsidP="00FF5E78">
      <w:r w:rsidRPr="00C42918">
        <w:t>- nařízení vlády č. 362/2005 Sb., o bližších požadavcích na bezpečnost a ochranu zdraví při práci na pracovištích s nebezpečím pádu z výšky nebo do hloubky,</w:t>
      </w:r>
    </w:p>
    <w:p w14:paraId="08586A1B" w14:textId="77777777" w:rsidR="00A94A8D" w:rsidRPr="00C42918" w:rsidRDefault="00A94A8D" w:rsidP="00FF5E78">
      <w:r w:rsidRPr="00C42918">
        <w:t xml:space="preserve">- nařízení vlády č. 591/2006 Sb., o bližších minimálních požadavcích na bezpečnost a ochranu zdraví při práci na staveništích, </w:t>
      </w:r>
    </w:p>
    <w:p w14:paraId="42EB37EB" w14:textId="77777777" w:rsidR="00A94A8D" w:rsidRPr="00C42918" w:rsidRDefault="00A94A8D" w:rsidP="00FF5E78">
      <w:r w:rsidRPr="00C42918">
        <w:t>- nařízení vlády č. 101/2005 Sb., o bližších požadavcích na pracoviště a pracovní prostředí,</w:t>
      </w:r>
    </w:p>
    <w:p w14:paraId="54CD0F5B" w14:textId="77777777" w:rsidR="00A94A8D" w:rsidRDefault="00A94A8D" w:rsidP="00FF5E78">
      <w:r w:rsidRPr="00C42918">
        <w:t>- nařízení vlády č. 361/2007 Sb., kterým se stanoví podmínky ochrany zdraví při práci.</w:t>
      </w:r>
    </w:p>
    <w:p w14:paraId="59D2FFDB" w14:textId="77777777" w:rsidR="00A94A8D" w:rsidRPr="00C42918" w:rsidRDefault="00A94A8D" w:rsidP="00FF5E78"/>
    <w:p w14:paraId="0EAE60AF" w14:textId="24EC7E8A" w:rsidR="00A94A8D" w:rsidRDefault="00A94A8D" w:rsidP="005E25F7">
      <w:pPr>
        <w:pStyle w:val="SDText3"/>
        <w:ind w:firstLine="360"/>
      </w:pPr>
      <w:r w:rsidRPr="00C42918">
        <w:t>Po dobu realizace stavby bude zamezeno stávajícím, resp. provizorním oplocením (případně mechanickými zábranami) vstupu nepovolaných osob do prostoru, kde budou prováděny stavební práce. Pracovníci budou používat ochranné pomůcky a budou prokazatelně proškoleni. Pracoviště bude řádně osvětleno (bude-li potřeba).</w:t>
      </w:r>
      <w:r>
        <w:t xml:space="preserve"> </w:t>
      </w:r>
      <w:r w:rsidRPr="00C42918">
        <w:t>Dle zákona č. 309/2006 Sb., § 14, odst. 6, písm. b) nebude určena osoba koordinátora.</w:t>
      </w:r>
    </w:p>
    <w:p w14:paraId="2BAC1297" w14:textId="2F5062AC" w:rsidR="007A6B44" w:rsidRDefault="007A6B44" w:rsidP="008C5F1E">
      <w:pPr>
        <w:pStyle w:val="SDNadpis3"/>
        <w:numPr>
          <w:ilvl w:val="0"/>
          <w:numId w:val="24"/>
        </w:numPr>
        <w:spacing w:before="0" w:beforeAutospacing="0" w:after="0" w:afterAutospacing="0"/>
        <w:ind w:left="360"/>
      </w:pPr>
      <w:r w:rsidRPr="007A6B44">
        <w:t xml:space="preserve">objízdné a náhradní </w:t>
      </w:r>
      <w:r w:rsidR="00701E0B" w:rsidRPr="007A6B44">
        <w:t>trasy – požadavky</w:t>
      </w:r>
      <w:r w:rsidRPr="007A6B44">
        <w:t xml:space="preserve"> a provedení,</w:t>
      </w:r>
    </w:p>
    <w:p w14:paraId="21B75D9E" w14:textId="1A64A564" w:rsidR="008C5F1E" w:rsidRPr="008C5F1E" w:rsidRDefault="00A94A8D" w:rsidP="008C5F1E">
      <w:pPr>
        <w:pStyle w:val="SDText3"/>
        <w:spacing w:after="240"/>
      </w:pPr>
      <w:r>
        <w:t>Bez požadavku.</w:t>
      </w:r>
    </w:p>
    <w:p w14:paraId="0351FD21" w14:textId="4AD0B6A5" w:rsidR="007A6B44" w:rsidRDefault="007A6B44" w:rsidP="008C5F1E">
      <w:pPr>
        <w:pStyle w:val="SDNadpis3"/>
        <w:numPr>
          <w:ilvl w:val="0"/>
          <w:numId w:val="24"/>
        </w:numPr>
        <w:spacing w:before="0" w:beforeAutospacing="0" w:after="0" w:afterAutospacing="0"/>
        <w:ind w:left="360"/>
      </w:pPr>
      <w:r w:rsidRPr="007A6B44">
        <w:t>zvláštní podmínky a požadavky na realizační podmínky, organizaci staveniště a provádění prací na něm, vyplývající zejména z druhu stavebních prací, z ochranných nebo bezpečnostních pásem, vlastností staveniště, provádění za provozu, opatření proti účinkům vnějšího prostředí při výstavbě apod.,</w:t>
      </w:r>
    </w:p>
    <w:p w14:paraId="1C5424DF" w14:textId="5F7A57A5" w:rsidR="008C5F1E" w:rsidRPr="008C5F1E" w:rsidRDefault="00A94A8D" w:rsidP="008C5F1E">
      <w:pPr>
        <w:pStyle w:val="SDText3"/>
        <w:spacing w:after="240"/>
      </w:pPr>
      <w:r w:rsidRPr="00C42918">
        <w:t>Provádění stavby bude probíhat ve známých podmínkách běžnými stavebními a technologickými postupy</w:t>
      </w:r>
      <w:r>
        <w:t>.</w:t>
      </w:r>
    </w:p>
    <w:p w14:paraId="7B689F65" w14:textId="3978C326" w:rsidR="007A6B44" w:rsidRDefault="007A6B44" w:rsidP="008C5F1E">
      <w:pPr>
        <w:pStyle w:val="SDNadpis3"/>
        <w:numPr>
          <w:ilvl w:val="0"/>
          <w:numId w:val="24"/>
        </w:numPr>
        <w:spacing w:before="0" w:beforeAutospacing="0" w:after="0" w:afterAutospacing="0"/>
        <w:ind w:left="360"/>
      </w:pPr>
      <w:r w:rsidRPr="007A6B44">
        <w:t>návrh fází výstavby za účelem provedení kontrolních prohlídek.</w:t>
      </w:r>
    </w:p>
    <w:p w14:paraId="4332E8ED" w14:textId="77777777" w:rsidR="006A765E" w:rsidRDefault="006A765E" w:rsidP="006A765E"/>
    <w:p w14:paraId="1CA2086B" w14:textId="08B5D82D" w:rsidR="007C457F" w:rsidRDefault="007C457F" w:rsidP="00026FCA">
      <w:r>
        <w:t>Plán kontrolních prohlídek (odhad):</w:t>
      </w:r>
    </w:p>
    <w:p w14:paraId="6F6B34EE" w14:textId="77777777" w:rsidR="008B3B37" w:rsidRDefault="008B3B37" w:rsidP="00026FCA"/>
    <w:p w14:paraId="0C2FC499" w14:textId="54E50B7C" w:rsidR="007C457F" w:rsidRDefault="007C457F" w:rsidP="00026FCA">
      <w:r>
        <w:t>- předání stavby před započetím stavebních prací</w:t>
      </w:r>
    </w:p>
    <w:p w14:paraId="1F57E314" w14:textId="38CDBECC" w:rsidR="0071169F" w:rsidRDefault="00026FCA" w:rsidP="00026FCA">
      <w:r>
        <w:t xml:space="preserve">- zaměření </w:t>
      </w:r>
      <w:r w:rsidR="000A5B92">
        <w:t>dveří</w:t>
      </w:r>
    </w:p>
    <w:p w14:paraId="4C01D158" w14:textId="33863555" w:rsidR="00026FCA" w:rsidRDefault="00026FCA" w:rsidP="00026FCA">
      <w:r>
        <w:t>- předvedení vzorků</w:t>
      </w:r>
    </w:p>
    <w:p w14:paraId="554F52F8" w14:textId="354796CC" w:rsidR="00026FCA" w:rsidRDefault="00026FCA" w:rsidP="00026FCA">
      <w:r>
        <w:t xml:space="preserve">- montáž </w:t>
      </w:r>
      <w:r w:rsidR="000A5B92">
        <w:t>dveří</w:t>
      </w:r>
    </w:p>
    <w:p w14:paraId="53C00BC5" w14:textId="10B6E92F" w:rsidR="00284F1D" w:rsidRDefault="00026FCA" w:rsidP="00026FCA">
      <w:r>
        <w:t>- závěrečná kontrolní prohlídka</w:t>
      </w:r>
    </w:p>
    <w:p w14:paraId="656DFD46" w14:textId="77777777" w:rsidR="000A5B92" w:rsidRDefault="000A5B92" w:rsidP="00026FCA"/>
    <w:p w14:paraId="05C84FE9" w14:textId="77777777" w:rsidR="000A5B92" w:rsidRDefault="000A5B92" w:rsidP="00026FCA"/>
    <w:p w14:paraId="6C818BE0" w14:textId="77777777" w:rsidR="000A5B92" w:rsidRDefault="000A5B92" w:rsidP="00026FCA"/>
    <w:p w14:paraId="6EF44EFE" w14:textId="77777777" w:rsidR="000A5B92" w:rsidRDefault="000A5B92" w:rsidP="00026FCA"/>
    <w:p w14:paraId="3CF4D958" w14:textId="77777777" w:rsidR="000A5B92" w:rsidRDefault="000A5B92" w:rsidP="00026FCA"/>
    <w:p w14:paraId="32DE003C" w14:textId="77777777" w:rsidR="00284F1D" w:rsidRDefault="00284F1D" w:rsidP="00026FCA"/>
    <w:p w14:paraId="73D66BF3" w14:textId="77777777" w:rsidR="00284F1D" w:rsidRPr="0079509B" w:rsidRDefault="00284F1D" w:rsidP="00284F1D">
      <w:pPr>
        <w:pStyle w:val="SDText3"/>
        <w:spacing w:after="240"/>
        <w:jc w:val="center"/>
        <w:rPr>
          <w:b/>
          <w:bCs/>
          <w:sz w:val="22"/>
          <w:szCs w:val="24"/>
        </w:rPr>
      </w:pPr>
      <w:r w:rsidRPr="0079509B">
        <w:rPr>
          <w:b/>
          <w:bCs/>
          <w:sz w:val="22"/>
          <w:szCs w:val="24"/>
        </w:rPr>
        <w:t>Veškeré nesrovnalosti je nutné řešit se zpracovatelem PD v koordinaci s investorem.</w:t>
      </w:r>
    </w:p>
    <w:p w14:paraId="77B69D5F" w14:textId="5EB6DA51" w:rsidR="007A6B44" w:rsidRPr="007A6B44" w:rsidRDefault="00284F1D" w:rsidP="00E22F94">
      <w:pPr>
        <w:pStyle w:val="SDText3"/>
        <w:spacing w:after="240"/>
        <w:jc w:val="center"/>
      </w:pPr>
      <w:r w:rsidRPr="0079509B">
        <w:rPr>
          <w:b/>
          <w:bCs/>
          <w:sz w:val="22"/>
          <w:szCs w:val="24"/>
        </w:rPr>
        <w:t xml:space="preserve">!!!   Všechny rozměry ověřit na místě vlastním zaměřením před započetím prací </w:t>
      </w:r>
      <w:proofErr w:type="gramStart"/>
      <w:r w:rsidRPr="0079509B">
        <w:rPr>
          <w:b/>
          <w:bCs/>
          <w:sz w:val="22"/>
          <w:szCs w:val="24"/>
        </w:rPr>
        <w:t xml:space="preserve">  !!!</w:t>
      </w:r>
      <w:proofErr w:type="gramEnd"/>
    </w:p>
    <w:sectPr w:rsidR="007A6B44" w:rsidRPr="007A6B44" w:rsidSect="007A6B44">
      <w:headerReference w:type="default" r:id="rId8"/>
      <w:footerReference w:type="default" r:id="rId9"/>
      <w:footerReference w:type="first" r:id="rId10"/>
      <w:pgSz w:w="11906" w:h="16838" w:code="9"/>
      <w:pgMar w:top="720" w:right="720" w:bottom="720" w:left="720"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7317D" w14:textId="77777777" w:rsidR="00714980" w:rsidRDefault="00714980" w:rsidP="00B5233F">
      <w:r>
        <w:separator/>
      </w:r>
    </w:p>
  </w:endnote>
  <w:endnote w:type="continuationSeparator" w:id="0">
    <w:p w14:paraId="2CE5F894" w14:textId="77777777" w:rsidR="00714980" w:rsidRDefault="00714980" w:rsidP="00B5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9360" w14:textId="576A5303" w:rsidR="00435F2D" w:rsidRDefault="00AB338A">
    <w:pPr>
      <w:pStyle w:val="Zpat"/>
      <w:pBdr>
        <w:bottom w:val="single" w:sz="6" w:space="1" w:color="auto"/>
      </w:pBdr>
    </w:pPr>
    <w:r w:rsidRPr="00122127">
      <w:rPr>
        <w:rFonts w:cs="Calibri Light"/>
        <w:noProof/>
      </w:rPr>
      <w:drawing>
        <wp:anchor distT="0" distB="0" distL="114300" distR="114300" simplePos="0" relativeHeight="251659264" behindDoc="1" locked="0" layoutInCell="1" allowOverlap="1" wp14:anchorId="24F46258" wp14:editId="3EF6F3D8">
          <wp:simplePos x="0" y="0"/>
          <wp:positionH relativeFrom="margin">
            <wp:align>left</wp:align>
          </wp:positionH>
          <wp:positionV relativeFrom="paragraph">
            <wp:posOffset>195580</wp:posOffset>
          </wp:positionV>
          <wp:extent cx="1885950" cy="323850"/>
          <wp:effectExtent l="0" t="0" r="0" b="0"/>
          <wp:wrapNone/>
          <wp:docPr id="79708356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00201" w14:textId="0EE3E239" w:rsidR="00435F2D" w:rsidRPr="006D7470" w:rsidRDefault="00435F2D">
    <w:pPr>
      <w:pStyle w:val="Zpat"/>
      <w:rPr>
        <w:rFonts w:asciiTheme="majorHAnsi" w:hAnsiTheme="majorHAnsi" w:cstheme="majorHAnsi"/>
        <w:b/>
        <w:bCs/>
        <w:szCs w:val="20"/>
      </w:rPr>
    </w:pPr>
    <w:r w:rsidRPr="00E90B59">
      <w:rPr>
        <w:rFonts w:asciiTheme="majorHAnsi" w:hAnsiTheme="majorHAnsi" w:cstheme="majorHAnsi"/>
        <w:color w:val="A6A6A6" w:themeColor="background1" w:themeShade="A6"/>
        <w:szCs w:val="20"/>
      </w:rPr>
      <w:ptab w:relativeTo="margin" w:alignment="right" w:leader="none"/>
    </w:r>
    <w:r w:rsidRPr="006D7470">
      <w:rPr>
        <w:rFonts w:asciiTheme="majorHAnsi" w:hAnsiTheme="majorHAnsi" w:cstheme="majorHAnsi"/>
        <w:b/>
        <w:bCs/>
        <w:szCs w:val="20"/>
      </w:rPr>
      <w:fldChar w:fldCharType="begin"/>
    </w:r>
    <w:r w:rsidRPr="006D7470">
      <w:rPr>
        <w:rFonts w:asciiTheme="majorHAnsi" w:hAnsiTheme="majorHAnsi" w:cstheme="majorHAnsi"/>
        <w:b/>
        <w:bCs/>
        <w:szCs w:val="20"/>
      </w:rPr>
      <w:instrText>PAGE  \* Arabic  \* MERGEFORMAT</w:instrText>
    </w:r>
    <w:r w:rsidRPr="006D7470">
      <w:rPr>
        <w:rFonts w:asciiTheme="majorHAnsi" w:hAnsiTheme="majorHAnsi" w:cstheme="majorHAnsi"/>
        <w:b/>
        <w:bCs/>
        <w:szCs w:val="20"/>
      </w:rPr>
      <w:fldChar w:fldCharType="separate"/>
    </w:r>
    <w:r w:rsidRPr="006D7470">
      <w:rPr>
        <w:rFonts w:asciiTheme="majorHAnsi" w:hAnsiTheme="majorHAnsi" w:cstheme="majorHAnsi"/>
        <w:b/>
        <w:bCs/>
        <w:szCs w:val="20"/>
      </w:rPr>
      <w:t>1</w:t>
    </w:r>
    <w:r w:rsidRPr="006D7470">
      <w:rPr>
        <w:rFonts w:asciiTheme="majorHAnsi" w:hAnsiTheme="majorHAnsi" w:cstheme="majorHAnsi"/>
        <w:b/>
        <w:bCs/>
        <w:szCs w:val="20"/>
      </w:rPr>
      <w:fldChar w:fldCharType="end"/>
    </w:r>
    <w:r w:rsidRPr="006D7470">
      <w:rPr>
        <w:rFonts w:asciiTheme="majorHAnsi" w:hAnsiTheme="majorHAnsi" w:cstheme="majorHAnsi"/>
        <w:b/>
        <w:bCs/>
        <w:szCs w:val="20"/>
      </w:rPr>
      <w:t xml:space="preserve"> z </w:t>
    </w:r>
    <w:r w:rsidRPr="006D7470">
      <w:rPr>
        <w:rFonts w:asciiTheme="majorHAnsi" w:hAnsiTheme="majorHAnsi" w:cstheme="majorHAnsi"/>
        <w:b/>
        <w:bCs/>
        <w:szCs w:val="20"/>
      </w:rPr>
      <w:fldChar w:fldCharType="begin"/>
    </w:r>
    <w:r w:rsidRPr="006D7470">
      <w:rPr>
        <w:rFonts w:asciiTheme="majorHAnsi" w:hAnsiTheme="majorHAnsi" w:cstheme="majorHAnsi"/>
        <w:b/>
        <w:bCs/>
        <w:szCs w:val="20"/>
      </w:rPr>
      <w:instrText>NUMPAGES  \* Arabic  \* MERGEFORMAT</w:instrText>
    </w:r>
    <w:r w:rsidRPr="006D7470">
      <w:rPr>
        <w:rFonts w:asciiTheme="majorHAnsi" w:hAnsiTheme="majorHAnsi" w:cstheme="majorHAnsi"/>
        <w:b/>
        <w:bCs/>
        <w:szCs w:val="20"/>
      </w:rPr>
      <w:fldChar w:fldCharType="separate"/>
    </w:r>
    <w:r w:rsidRPr="006D7470">
      <w:rPr>
        <w:rFonts w:asciiTheme="majorHAnsi" w:hAnsiTheme="majorHAnsi" w:cstheme="majorHAnsi"/>
        <w:b/>
        <w:bCs/>
        <w:szCs w:val="20"/>
      </w:rPr>
      <w:t>2</w:t>
    </w:r>
    <w:r w:rsidRPr="006D7470">
      <w:rPr>
        <w:rFonts w:asciiTheme="majorHAnsi" w:hAnsiTheme="majorHAnsi" w:cstheme="majorHAnsi"/>
        <w:b/>
        <w:bCs/>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63E6" w14:textId="43F28AFC" w:rsidR="00E90B59" w:rsidRDefault="00E90B59">
    <w:pPr>
      <w:pStyle w:val="Zpat"/>
    </w:pPr>
    <w:r>
      <w:ptab w:relativeTo="margin" w:alignment="center" w:leader="none"/>
    </w:r>
    <w:r w:rsidRPr="00E90B59">
      <w:rPr>
        <w:rFonts w:asciiTheme="majorHAnsi" w:hAnsiTheme="majorHAnsi" w:cstheme="majorHAnsi"/>
        <w:b/>
        <w:bCs/>
        <w:color w:val="A6A6A6" w:themeColor="background1" w:themeShade="A6"/>
        <w:sz w:val="18"/>
        <w:szCs w:val="18"/>
      </w:rPr>
      <w:t>NÁZEV AKCE | 07/2</w:t>
    </w:r>
    <w:r>
      <w:rPr>
        <w:rFonts w:asciiTheme="majorHAnsi" w:hAnsiTheme="majorHAnsi" w:cstheme="majorHAnsi"/>
        <w:b/>
        <w:bCs/>
        <w:color w:val="A6A6A6" w:themeColor="background1" w:themeShade="A6"/>
        <w:sz w:val="18"/>
        <w:szCs w:val="18"/>
      </w:rPr>
      <w:t>024</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B1789" w14:textId="77777777" w:rsidR="00714980" w:rsidRDefault="00714980" w:rsidP="00B5233F">
      <w:r>
        <w:separator/>
      </w:r>
    </w:p>
  </w:footnote>
  <w:footnote w:type="continuationSeparator" w:id="0">
    <w:p w14:paraId="31BE4AD2" w14:textId="77777777" w:rsidR="00714980" w:rsidRDefault="00714980" w:rsidP="00B52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8F06" w14:textId="28B1440B" w:rsidR="00287C99" w:rsidRPr="00961D15" w:rsidRDefault="00287C99" w:rsidP="007A6B44">
    <w:pPr>
      <w:pStyle w:val="Zpat"/>
      <w:pBdr>
        <w:bottom w:val="single" w:sz="6" w:space="1" w:color="auto"/>
      </w:pBdr>
      <w:jc w:val="right"/>
      <w:rPr>
        <w:sz w:val="18"/>
        <w:szCs w:val="18"/>
      </w:rPr>
    </w:pPr>
    <w:r w:rsidRPr="00961D15">
      <w:rPr>
        <w:rFonts w:asciiTheme="majorHAnsi" w:hAnsiTheme="majorHAnsi" w:cstheme="majorHAnsi"/>
        <w:sz w:val="18"/>
        <w:szCs w:val="18"/>
      </w:rPr>
      <w:t>DOKUMENTACE PRO P</w:t>
    </w:r>
    <w:r w:rsidR="00BC54D3" w:rsidRPr="00961D15">
      <w:rPr>
        <w:rFonts w:asciiTheme="majorHAnsi" w:hAnsiTheme="majorHAnsi" w:cstheme="majorHAnsi"/>
        <w:sz w:val="18"/>
        <w:szCs w:val="18"/>
      </w:rPr>
      <w:t>ROVÁDĚN</w:t>
    </w:r>
    <w:r w:rsidRPr="00961D15">
      <w:rPr>
        <w:rFonts w:asciiTheme="majorHAnsi" w:hAnsiTheme="majorHAnsi" w:cstheme="majorHAnsi"/>
        <w:sz w:val="18"/>
        <w:szCs w:val="18"/>
      </w:rPr>
      <w:t>Í STAVBY</w:t>
    </w:r>
    <w:r w:rsidRPr="00961D15">
      <w:rPr>
        <w:rFonts w:asciiTheme="majorHAnsi" w:hAnsiTheme="majorHAnsi" w:cstheme="majorHAnsi"/>
        <w:sz w:val="18"/>
        <w:szCs w:val="18"/>
      </w:rPr>
      <w:ptab w:relativeTo="margin" w:alignment="center" w:leader="none"/>
    </w:r>
    <w:r w:rsidRPr="00961D15">
      <w:rPr>
        <w:rFonts w:asciiTheme="majorHAnsi" w:hAnsiTheme="majorHAnsi" w:cstheme="majorHAnsi"/>
        <w:sz w:val="18"/>
        <w:szCs w:val="18"/>
      </w:rPr>
      <w:ptab w:relativeTo="margin" w:alignment="right" w:leader="none"/>
    </w:r>
    <w:r w:rsidRPr="00961D15">
      <w:rPr>
        <w:rFonts w:asciiTheme="majorHAnsi" w:hAnsiTheme="majorHAnsi" w:cstheme="majorHAnsi"/>
        <w:sz w:val="18"/>
        <w:szCs w:val="18"/>
      </w:rPr>
      <w:t xml:space="preserve">  </w:t>
    </w:r>
    <w:r w:rsidR="00C43261">
      <w:rPr>
        <w:rFonts w:asciiTheme="majorHAnsi" w:hAnsiTheme="majorHAnsi" w:cstheme="majorHAnsi"/>
        <w:sz w:val="18"/>
        <w:szCs w:val="18"/>
      </w:rPr>
      <w:t>1</w:t>
    </w:r>
    <w:r w:rsidR="00974A2B">
      <w:rPr>
        <w:rFonts w:asciiTheme="majorHAnsi" w:hAnsiTheme="majorHAnsi" w:cstheme="majorHAnsi"/>
        <w:sz w:val="18"/>
        <w:szCs w:val="18"/>
      </w:rPr>
      <w:t>2</w:t>
    </w:r>
    <w:r w:rsidRPr="00961D15">
      <w:rPr>
        <w:rFonts w:asciiTheme="majorHAnsi" w:hAnsiTheme="majorHAnsi" w:cstheme="majorHAnsi"/>
        <w:sz w:val="18"/>
        <w:szCs w:val="18"/>
      </w:rPr>
      <w:t>/202</w:t>
    </w:r>
    <w:r w:rsidR="00C43261">
      <w:rPr>
        <w:rFonts w:asciiTheme="majorHAnsi" w:hAnsiTheme="majorHAnsi" w:cstheme="majorHAnsi"/>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9F9"/>
    <w:multiLevelType w:val="hybridMultilevel"/>
    <w:tmpl w:val="5ADE4B0E"/>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1A95F5A"/>
    <w:multiLevelType w:val="hybridMultilevel"/>
    <w:tmpl w:val="7AF8F7A4"/>
    <w:lvl w:ilvl="0" w:tplc="7BE0D0C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B003B2"/>
    <w:multiLevelType w:val="hybridMultilevel"/>
    <w:tmpl w:val="7DFEDE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A7770F"/>
    <w:multiLevelType w:val="hybridMultilevel"/>
    <w:tmpl w:val="B1326A98"/>
    <w:lvl w:ilvl="0" w:tplc="AC96695A">
      <w:start w:val="1"/>
      <w:numFmt w:val="lowerLetter"/>
      <w:lvlText w:val="%1)"/>
      <w:lvlJc w:val="left"/>
      <w:pPr>
        <w:ind w:left="1134"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F683C03"/>
    <w:multiLevelType w:val="hybridMultilevel"/>
    <w:tmpl w:val="A1C8EF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6953EB"/>
    <w:multiLevelType w:val="hybridMultilevel"/>
    <w:tmpl w:val="EAF09D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A5279"/>
    <w:multiLevelType w:val="hybridMultilevel"/>
    <w:tmpl w:val="A7CAA0CE"/>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1EC949AA"/>
    <w:multiLevelType w:val="hybridMultilevel"/>
    <w:tmpl w:val="FCE6CB36"/>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212D7A2A"/>
    <w:multiLevelType w:val="hybridMultilevel"/>
    <w:tmpl w:val="DC60EC96"/>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22EA29B3"/>
    <w:multiLevelType w:val="hybridMultilevel"/>
    <w:tmpl w:val="EDD49240"/>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236471C4"/>
    <w:multiLevelType w:val="hybridMultilevel"/>
    <w:tmpl w:val="60983478"/>
    <w:lvl w:ilvl="0" w:tplc="D640FC1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0B792B"/>
    <w:multiLevelType w:val="hybridMultilevel"/>
    <w:tmpl w:val="61D81224"/>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26622FD7"/>
    <w:multiLevelType w:val="hybridMultilevel"/>
    <w:tmpl w:val="3DF06C10"/>
    <w:lvl w:ilvl="0" w:tplc="14FC895A">
      <w:start w:val="1"/>
      <w:numFmt w:val="lowerLetter"/>
      <w:lvlText w:val="%1)"/>
      <w:lvlJc w:val="left"/>
      <w:pPr>
        <w:ind w:left="1068" w:hanging="360"/>
      </w:pPr>
      <w:rPr>
        <w:rFonts w:ascii="Calibri Light" w:hAnsi="Calibri Light" w:hint="default"/>
        <w:b/>
        <w:bCs w:val="0"/>
        <w:i w:val="0"/>
        <w:caps w:val="0"/>
        <w:strike w:val="0"/>
        <w:dstrike w:val="0"/>
        <w:vanish w:val="0"/>
        <w:color w:val="auto"/>
        <w:position w:val="0"/>
        <w:sz w:val="20"/>
        <w:vertAlign w:val="baseline"/>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27CF5ED1"/>
    <w:multiLevelType w:val="hybridMultilevel"/>
    <w:tmpl w:val="6C3481CC"/>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4" w15:restartNumberingAfterBreak="0">
    <w:nsid w:val="27D543CC"/>
    <w:multiLevelType w:val="hybridMultilevel"/>
    <w:tmpl w:val="6400E132"/>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5" w15:restartNumberingAfterBreak="0">
    <w:nsid w:val="28F325FC"/>
    <w:multiLevelType w:val="hybridMultilevel"/>
    <w:tmpl w:val="C4AC93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5A1306"/>
    <w:multiLevelType w:val="hybridMultilevel"/>
    <w:tmpl w:val="C62E587C"/>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15:restartNumberingAfterBreak="0">
    <w:nsid w:val="33755272"/>
    <w:multiLevelType w:val="hybridMultilevel"/>
    <w:tmpl w:val="2F880510"/>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15:restartNumberingAfterBreak="0">
    <w:nsid w:val="36EA5C0F"/>
    <w:multiLevelType w:val="hybridMultilevel"/>
    <w:tmpl w:val="F5B85EB4"/>
    <w:lvl w:ilvl="0" w:tplc="A2623902">
      <w:start w:val="1"/>
      <w:numFmt w:val="upperLetter"/>
      <w:lvlText w:val="%1."/>
      <w:lvlJc w:val="left"/>
      <w:pPr>
        <w:ind w:left="720" w:hanging="360"/>
      </w:pPr>
      <w:rPr>
        <w:rFonts w:asciiTheme="minorHAnsi" w:eastAsiaTheme="minorHAnsi" w:hAnsiTheme="minorHAnsi" w:cstheme="minorBidi"/>
        <w:b/>
        <w:bCs w:val="0"/>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3F401E"/>
    <w:multiLevelType w:val="hybridMultilevel"/>
    <w:tmpl w:val="4FFCEF36"/>
    <w:lvl w:ilvl="0" w:tplc="AC96695A">
      <w:start w:val="1"/>
      <w:numFmt w:val="lowerLetter"/>
      <w:lvlText w:val="%1)"/>
      <w:lvlJc w:val="left"/>
      <w:pPr>
        <w:ind w:left="1134"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3BC70F79"/>
    <w:multiLevelType w:val="hybridMultilevel"/>
    <w:tmpl w:val="0A62CB4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3D9361E6"/>
    <w:multiLevelType w:val="hybridMultilevel"/>
    <w:tmpl w:val="ECA4F1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F544A23"/>
    <w:multiLevelType w:val="hybridMultilevel"/>
    <w:tmpl w:val="A5D2DA98"/>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40F41EE6"/>
    <w:multiLevelType w:val="hybridMultilevel"/>
    <w:tmpl w:val="3FDE8924"/>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43F54381"/>
    <w:multiLevelType w:val="hybridMultilevel"/>
    <w:tmpl w:val="FCC478BE"/>
    <w:lvl w:ilvl="0" w:tplc="CD16748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5BE3A18"/>
    <w:multiLevelType w:val="hybridMultilevel"/>
    <w:tmpl w:val="C2C8E54E"/>
    <w:lvl w:ilvl="0" w:tplc="FFFFFFFF">
      <w:start w:val="1"/>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85085C"/>
    <w:multiLevelType w:val="hybridMultilevel"/>
    <w:tmpl w:val="C9AA18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827482"/>
    <w:multiLevelType w:val="hybridMultilevel"/>
    <w:tmpl w:val="0A62CB4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512E061D"/>
    <w:multiLevelType w:val="hybridMultilevel"/>
    <w:tmpl w:val="67405FEE"/>
    <w:lvl w:ilvl="0" w:tplc="F7369AF0">
      <w:start w:val="2"/>
      <w:numFmt w:val="bullet"/>
      <w:lvlText w:val="-"/>
      <w:lvlJc w:val="left"/>
      <w:pPr>
        <w:ind w:left="720" w:hanging="36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2997129"/>
    <w:multiLevelType w:val="hybridMultilevel"/>
    <w:tmpl w:val="19F42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4047797"/>
    <w:multiLevelType w:val="hybridMultilevel"/>
    <w:tmpl w:val="FFCA9B1C"/>
    <w:lvl w:ilvl="0" w:tplc="04050017">
      <w:start w:val="10"/>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4FE62B0"/>
    <w:multiLevelType w:val="hybridMultilevel"/>
    <w:tmpl w:val="8D1036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85E43EF"/>
    <w:multiLevelType w:val="hybridMultilevel"/>
    <w:tmpl w:val="C4C8AB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9445CC3"/>
    <w:multiLevelType w:val="hybridMultilevel"/>
    <w:tmpl w:val="CB7AB44E"/>
    <w:lvl w:ilvl="0" w:tplc="AC96695A">
      <w:start w:val="1"/>
      <w:numFmt w:val="lowerLetter"/>
      <w:lvlText w:val="%1)"/>
      <w:lvlJc w:val="left"/>
      <w:pPr>
        <w:ind w:left="360"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5DB52A41"/>
    <w:multiLevelType w:val="hybridMultilevel"/>
    <w:tmpl w:val="8B7A3CF0"/>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5" w15:restartNumberingAfterBreak="0">
    <w:nsid w:val="5F2436CE"/>
    <w:multiLevelType w:val="hybridMultilevel"/>
    <w:tmpl w:val="6180F250"/>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655712F8"/>
    <w:multiLevelType w:val="hybridMultilevel"/>
    <w:tmpl w:val="D1B4929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5B136E"/>
    <w:multiLevelType w:val="hybridMultilevel"/>
    <w:tmpl w:val="5130221C"/>
    <w:lvl w:ilvl="0" w:tplc="1E784362">
      <w:start w:val="2"/>
      <w:numFmt w:val="bullet"/>
      <w:lvlText w:val="-"/>
      <w:lvlJc w:val="left"/>
      <w:pPr>
        <w:ind w:left="720" w:hanging="36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5B80A2F"/>
    <w:multiLevelType w:val="hybridMultilevel"/>
    <w:tmpl w:val="A4DE8530"/>
    <w:lvl w:ilvl="0" w:tplc="14FC895A">
      <w:start w:val="1"/>
      <w:numFmt w:val="lowerLetter"/>
      <w:lvlText w:val="%1)"/>
      <w:lvlJc w:val="left"/>
      <w:pPr>
        <w:ind w:left="1776" w:hanging="360"/>
      </w:pPr>
      <w:rPr>
        <w:rFonts w:ascii="Calibri Light" w:hAnsi="Calibri Light" w:hint="default"/>
        <w:b/>
        <w:bCs w:val="0"/>
        <w:i w:val="0"/>
        <w:caps w:val="0"/>
        <w:strike w:val="0"/>
        <w:dstrike w:val="0"/>
        <w:vanish w:val="0"/>
        <w:color w:val="auto"/>
        <w:position w:val="0"/>
        <w:sz w:val="20"/>
        <w:vertAlign w:val="baseline"/>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9" w15:restartNumberingAfterBreak="0">
    <w:nsid w:val="67AC0352"/>
    <w:multiLevelType w:val="hybridMultilevel"/>
    <w:tmpl w:val="9768E5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88A3AF6"/>
    <w:multiLevelType w:val="hybridMultilevel"/>
    <w:tmpl w:val="2398FC1C"/>
    <w:lvl w:ilvl="0" w:tplc="AC96695A">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41" w15:restartNumberingAfterBreak="0">
    <w:nsid w:val="6E1F5BCE"/>
    <w:multiLevelType w:val="hybridMultilevel"/>
    <w:tmpl w:val="90964F3A"/>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2" w15:restartNumberingAfterBreak="0">
    <w:nsid w:val="70B515AF"/>
    <w:multiLevelType w:val="hybridMultilevel"/>
    <w:tmpl w:val="3C1A37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8C61F9A"/>
    <w:multiLevelType w:val="hybridMultilevel"/>
    <w:tmpl w:val="C2C8E54E"/>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855F02"/>
    <w:multiLevelType w:val="hybridMultilevel"/>
    <w:tmpl w:val="1040E9D6"/>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18043A"/>
    <w:multiLevelType w:val="hybridMultilevel"/>
    <w:tmpl w:val="0A62CB4C"/>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6" w15:restartNumberingAfterBreak="0">
    <w:nsid w:val="7E473FF0"/>
    <w:multiLevelType w:val="hybridMultilevel"/>
    <w:tmpl w:val="47D0855E"/>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71201836">
    <w:abstractNumId w:val="1"/>
  </w:num>
  <w:num w:numId="2" w16cid:durableId="1249268560">
    <w:abstractNumId w:val="10"/>
  </w:num>
  <w:num w:numId="3" w16cid:durableId="144125217">
    <w:abstractNumId w:val="30"/>
  </w:num>
  <w:num w:numId="4" w16cid:durableId="711154215">
    <w:abstractNumId w:val="18"/>
  </w:num>
  <w:num w:numId="5" w16cid:durableId="1294749782">
    <w:abstractNumId w:val="12"/>
  </w:num>
  <w:num w:numId="6" w16cid:durableId="2021614340">
    <w:abstractNumId w:val="24"/>
  </w:num>
  <w:num w:numId="7" w16cid:durableId="2245758">
    <w:abstractNumId w:val="38"/>
  </w:num>
  <w:num w:numId="8" w16cid:durableId="1224364169">
    <w:abstractNumId w:val="40"/>
  </w:num>
  <w:num w:numId="9" w16cid:durableId="596255733">
    <w:abstractNumId w:val="17"/>
  </w:num>
  <w:num w:numId="10" w16cid:durableId="1422684137">
    <w:abstractNumId w:val="33"/>
  </w:num>
  <w:num w:numId="11" w16cid:durableId="1430005557">
    <w:abstractNumId w:val="34"/>
  </w:num>
  <w:num w:numId="12" w16cid:durableId="619797879">
    <w:abstractNumId w:val="6"/>
  </w:num>
  <w:num w:numId="13" w16cid:durableId="959996936">
    <w:abstractNumId w:val="35"/>
  </w:num>
  <w:num w:numId="14" w16cid:durableId="1111126081">
    <w:abstractNumId w:val="16"/>
  </w:num>
  <w:num w:numId="15" w16cid:durableId="2094006969">
    <w:abstractNumId w:val="14"/>
  </w:num>
  <w:num w:numId="16" w16cid:durableId="1817067956">
    <w:abstractNumId w:val="0"/>
  </w:num>
  <w:num w:numId="17" w16cid:durableId="835455420">
    <w:abstractNumId w:val="9"/>
  </w:num>
  <w:num w:numId="18" w16cid:durableId="1799839024">
    <w:abstractNumId w:val="45"/>
  </w:num>
  <w:num w:numId="19" w16cid:durableId="1495367566">
    <w:abstractNumId w:val="22"/>
  </w:num>
  <w:num w:numId="20" w16cid:durableId="137959867">
    <w:abstractNumId w:val="7"/>
  </w:num>
  <w:num w:numId="21" w16cid:durableId="414909470">
    <w:abstractNumId w:val="8"/>
  </w:num>
  <w:num w:numId="22" w16cid:durableId="161623695">
    <w:abstractNumId w:val="41"/>
  </w:num>
  <w:num w:numId="23" w16cid:durableId="1557397775">
    <w:abstractNumId w:val="23"/>
  </w:num>
  <w:num w:numId="24" w16cid:durableId="909652835">
    <w:abstractNumId w:val="11"/>
  </w:num>
  <w:num w:numId="25" w16cid:durableId="1948150043">
    <w:abstractNumId w:val="21"/>
  </w:num>
  <w:num w:numId="26" w16cid:durableId="841896230">
    <w:abstractNumId w:val="32"/>
  </w:num>
  <w:num w:numId="27" w16cid:durableId="1263029191">
    <w:abstractNumId w:val="4"/>
  </w:num>
  <w:num w:numId="28" w16cid:durableId="1254388945">
    <w:abstractNumId w:val="2"/>
  </w:num>
  <w:num w:numId="29" w16cid:durableId="1024014430">
    <w:abstractNumId w:val="15"/>
  </w:num>
  <w:num w:numId="30" w16cid:durableId="1329358573">
    <w:abstractNumId w:val="5"/>
  </w:num>
  <w:num w:numId="31" w16cid:durableId="47337959">
    <w:abstractNumId w:val="26"/>
  </w:num>
  <w:num w:numId="32" w16cid:durableId="1680426610">
    <w:abstractNumId w:val="39"/>
  </w:num>
  <w:num w:numId="33" w16cid:durableId="1657882636">
    <w:abstractNumId w:val="13"/>
  </w:num>
  <w:num w:numId="34" w16cid:durableId="1355577843">
    <w:abstractNumId w:val="20"/>
  </w:num>
  <w:num w:numId="35" w16cid:durableId="1710644186">
    <w:abstractNumId w:val="27"/>
  </w:num>
  <w:num w:numId="36" w16cid:durableId="1314094970">
    <w:abstractNumId w:val="25"/>
  </w:num>
  <w:num w:numId="37" w16cid:durableId="361445081">
    <w:abstractNumId w:val="43"/>
  </w:num>
  <w:num w:numId="38" w16cid:durableId="195194566">
    <w:abstractNumId w:val="46"/>
  </w:num>
  <w:num w:numId="39" w16cid:durableId="846752566">
    <w:abstractNumId w:val="36"/>
  </w:num>
  <w:num w:numId="40" w16cid:durableId="1873761789">
    <w:abstractNumId w:val="3"/>
  </w:num>
  <w:num w:numId="41" w16cid:durableId="141821895">
    <w:abstractNumId w:val="44"/>
  </w:num>
  <w:num w:numId="42" w16cid:durableId="723604079">
    <w:abstractNumId w:val="19"/>
  </w:num>
  <w:num w:numId="43" w16cid:durableId="2008173022">
    <w:abstractNumId w:val="37"/>
  </w:num>
  <w:num w:numId="44" w16cid:durableId="1084105282">
    <w:abstractNumId w:val="28"/>
  </w:num>
  <w:num w:numId="45" w16cid:durableId="791368037">
    <w:abstractNumId w:val="29"/>
  </w:num>
  <w:num w:numId="46" w16cid:durableId="418794939">
    <w:abstractNumId w:val="31"/>
  </w:num>
  <w:num w:numId="47" w16cid:durableId="5426697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113"/>
    <w:rsid w:val="0000406F"/>
    <w:rsid w:val="00004D61"/>
    <w:rsid w:val="00026FCA"/>
    <w:rsid w:val="00030257"/>
    <w:rsid w:val="00044864"/>
    <w:rsid w:val="00054B71"/>
    <w:rsid w:val="0005685C"/>
    <w:rsid w:val="000745D1"/>
    <w:rsid w:val="000856A3"/>
    <w:rsid w:val="00087FA0"/>
    <w:rsid w:val="0009189F"/>
    <w:rsid w:val="000A350B"/>
    <w:rsid w:val="000A5B92"/>
    <w:rsid w:val="000B1375"/>
    <w:rsid w:val="000B177B"/>
    <w:rsid w:val="000D24CA"/>
    <w:rsid w:val="00117C1F"/>
    <w:rsid w:val="00120649"/>
    <w:rsid w:val="00120F5C"/>
    <w:rsid w:val="00122127"/>
    <w:rsid w:val="001555C2"/>
    <w:rsid w:val="001B1C0F"/>
    <w:rsid w:val="001B4D7C"/>
    <w:rsid w:val="001D69C2"/>
    <w:rsid w:val="001F0F55"/>
    <w:rsid w:val="00224E0C"/>
    <w:rsid w:val="0023536B"/>
    <w:rsid w:val="00282196"/>
    <w:rsid w:val="00283A70"/>
    <w:rsid w:val="00284F1D"/>
    <w:rsid w:val="002855B1"/>
    <w:rsid w:val="00287C99"/>
    <w:rsid w:val="00295D1A"/>
    <w:rsid w:val="002A0DFF"/>
    <w:rsid w:val="002A11F5"/>
    <w:rsid w:val="002A4118"/>
    <w:rsid w:val="002D3705"/>
    <w:rsid w:val="002F01AE"/>
    <w:rsid w:val="002F0B11"/>
    <w:rsid w:val="002F2D42"/>
    <w:rsid w:val="00305577"/>
    <w:rsid w:val="0032126D"/>
    <w:rsid w:val="00325BC2"/>
    <w:rsid w:val="0033593F"/>
    <w:rsid w:val="00336BE9"/>
    <w:rsid w:val="00345D55"/>
    <w:rsid w:val="00357B11"/>
    <w:rsid w:val="003869D2"/>
    <w:rsid w:val="003B7FFA"/>
    <w:rsid w:val="003D42D1"/>
    <w:rsid w:val="003F21A5"/>
    <w:rsid w:val="004042E6"/>
    <w:rsid w:val="0041160C"/>
    <w:rsid w:val="00412AA9"/>
    <w:rsid w:val="00435F2D"/>
    <w:rsid w:val="00443D52"/>
    <w:rsid w:val="004A0EB4"/>
    <w:rsid w:val="004A6859"/>
    <w:rsid w:val="004B76A6"/>
    <w:rsid w:val="004D0EB7"/>
    <w:rsid w:val="004D70FB"/>
    <w:rsid w:val="004E7B80"/>
    <w:rsid w:val="00512090"/>
    <w:rsid w:val="00522189"/>
    <w:rsid w:val="00564594"/>
    <w:rsid w:val="005A320D"/>
    <w:rsid w:val="005B03F5"/>
    <w:rsid w:val="005B2CFF"/>
    <w:rsid w:val="005C132A"/>
    <w:rsid w:val="005D7578"/>
    <w:rsid w:val="005E0490"/>
    <w:rsid w:val="005E25F7"/>
    <w:rsid w:val="005F7326"/>
    <w:rsid w:val="00600D17"/>
    <w:rsid w:val="0061275F"/>
    <w:rsid w:val="006237F8"/>
    <w:rsid w:val="00631D0C"/>
    <w:rsid w:val="00634E2F"/>
    <w:rsid w:val="00645295"/>
    <w:rsid w:val="00646DB0"/>
    <w:rsid w:val="00650C50"/>
    <w:rsid w:val="00665309"/>
    <w:rsid w:val="006A075F"/>
    <w:rsid w:val="006A765E"/>
    <w:rsid w:val="006D7470"/>
    <w:rsid w:val="006E5E71"/>
    <w:rsid w:val="006E73B0"/>
    <w:rsid w:val="00701E0B"/>
    <w:rsid w:val="00703C1E"/>
    <w:rsid w:val="00704941"/>
    <w:rsid w:val="0071169F"/>
    <w:rsid w:val="00714980"/>
    <w:rsid w:val="00750F9A"/>
    <w:rsid w:val="00762A2E"/>
    <w:rsid w:val="00794687"/>
    <w:rsid w:val="007A664E"/>
    <w:rsid w:val="007A6B44"/>
    <w:rsid w:val="007C457F"/>
    <w:rsid w:val="007C648E"/>
    <w:rsid w:val="007D1316"/>
    <w:rsid w:val="007E5C52"/>
    <w:rsid w:val="0081198A"/>
    <w:rsid w:val="00821DC9"/>
    <w:rsid w:val="00830CA1"/>
    <w:rsid w:val="00850A81"/>
    <w:rsid w:val="00871118"/>
    <w:rsid w:val="00890C20"/>
    <w:rsid w:val="008B0AB9"/>
    <w:rsid w:val="008B3B37"/>
    <w:rsid w:val="008C5F1E"/>
    <w:rsid w:val="008D292E"/>
    <w:rsid w:val="00903B29"/>
    <w:rsid w:val="009415A8"/>
    <w:rsid w:val="0094776F"/>
    <w:rsid w:val="009615EB"/>
    <w:rsid w:val="00961D15"/>
    <w:rsid w:val="00962B9C"/>
    <w:rsid w:val="00964436"/>
    <w:rsid w:val="009708D7"/>
    <w:rsid w:val="00974A2B"/>
    <w:rsid w:val="009818B3"/>
    <w:rsid w:val="00985C56"/>
    <w:rsid w:val="00990A67"/>
    <w:rsid w:val="0099652D"/>
    <w:rsid w:val="009A12B8"/>
    <w:rsid w:val="009A35B4"/>
    <w:rsid w:val="009C78D0"/>
    <w:rsid w:val="009E5688"/>
    <w:rsid w:val="009F511F"/>
    <w:rsid w:val="00A018AA"/>
    <w:rsid w:val="00A1215F"/>
    <w:rsid w:val="00A14150"/>
    <w:rsid w:val="00A3171A"/>
    <w:rsid w:val="00A37113"/>
    <w:rsid w:val="00A51ECF"/>
    <w:rsid w:val="00A64087"/>
    <w:rsid w:val="00A669E1"/>
    <w:rsid w:val="00A711D4"/>
    <w:rsid w:val="00A81BF8"/>
    <w:rsid w:val="00A83EBF"/>
    <w:rsid w:val="00A84928"/>
    <w:rsid w:val="00A91104"/>
    <w:rsid w:val="00A94A8D"/>
    <w:rsid w:val="00AA66F4"/>
    <w:rsid w:val="00AB338A"/>
    <w:rsid w:val="00AE53A6"/>
    <w:rsid w:val="00B0562E"/>
    <w:rsid w:val="00B1609A"/>
    <w:rsid w:val="00B340BC"/>
    <w:rsid w:val="00B5233F"/>
    <w:rsid w:val="00B55EBA"/>
    <w:rsid w:val="00B70E19"/>
    <w:rsid w:val="00B852B1"/>
    <w:rsid w:val="00B93F72"/>
    <w:rsid w:val="00BA10DD"/>
    <w:rsid w:val="00BA4164"/>
    <w:rsid w:val="00BB2F7B"/>
    <w:rsid w:val="00BC54D3"/>
    <w:rsid w:val="00BC7DD1"/>
    <w:rsid w:val="00BD421B"/>
    <w:rsid w:val="00BF2C98"/>
    <w:rsid w:val="00C055F9"/>
    <w:rsid w:val="00C11330"/>
    <w:rsid w:val="00C17FCF"/>
    <w:rsid w:val="00C43261"/>
    <w:rsid w:val="00C6465E"/>
    <w:rsid w:val="00C80EB4"/>
    <w:rsid w:val="00C9111D"/>
    <w:rsid w:val="00CB2EAC"/>
    <w:rsid w:val="00CE03EF"/>
    <w:rsid w:val="00D26BC0"/>
    <w:rsid w:val="00D55411"/>
    <w:rsid w:val="00D57E35"/>
    <w:rsid w:val="00D66242"/>
    <w:rsid w:val="00D66858"/>
    <w:rsid w:val="00D71C9C"/>
    <w:rsid w:val="00D96BB2"/>
    <w:rsid w:val="00DB2216"/>
    <w:rsid w:val="00DD1DEC"/>
    <w:rsid w:val="00DD365B"/>
    <w:rsid w:val="00DE76F3"/>
    <w:rsid w:val="00E0248B"/>
    <w:rsid w:val="00E22F94"/>
    <w:rsid w:val="00E37AD3"/>
    <w:rsid w:val="00E37BF0"/>
    <w:rsid w:val="00E54874"/>
    <w:rsid w:val="00E90B59"/>
    <w:rsid w:val="00E92C0D"/>
    <w:rsid w:val="00EB2802"/>
    <w:rsid w:val="00EB6F4F"/>
    <w:rsid w:val="00EC7C57"/>
    <w:rsid w:val="00ED2BDC"/>
    <w:rsid w:val="00EF086B"/>
    <w:rsid w:val="00EF15AD"/>
    <w:rsid w:val="00F14150"/>
    <w:rsid w:val="00F6345C"/>
    <w:rsid w:val="00F91F26"/>
    <w:rsid w:val="00F92DEA"/>
    <w:rsid w:val="00FA1055"/>
    <w:rsid w:val="00FA4AD3"/>
    <w:rsid w:val="00FB1157"/>
    <w:rsid w:val="00FF33B8"/>
    <w:rsid w:val="00FF5E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B2950"/>
  <w15:chartTrackingRefBased/>
  <w15:docId w15:val="{6BFA4C42-A1FF-4AB8-A08A-D240077B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michal"/>
    <w:qFormat/>
    <w:rsid w:val="00FF5E78"/>
    <w:pPr>
      <w:spacing w:after="0"/>
    </w:pPr>
    <w:rPr>
      <w:rFonts w:ascii="Calibri Light" w:hAnsi="Calibri Light"/>
      <w:sz w:val="20"/>
    </w:rPr>
  </w:style>
  <w:style w:type="paragraph" w:styleId="Nadpis1">
    <w:name w:val="heading 1"/>
    <w:basedOn w:val="Normln"/>
    <w:next w:val="Normln"/>
    <w:link w:val="Nadpis1Char"/>
    <w:uiPriority w:val="9"/>
    <w:qFormat/>
    <w:rsid w:val="002A11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2A11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A37113"/>
    <w:pPr>
      <w:spacing w:before="100" w:beforeAutospacing="1" w:after="100" w:afterAutospacing="1"/>
      <w:outlineLvl w:val="2"/>
    </w:pPr>
    <w:rPr>
      <w:rFonts w:ascii="Times New Roman" w:eastAsia="Times New Roman" w:hAnsi="Times New Roman" w:cs="Times New Roman"/>
      <w:b/>
      <w:bCs/>
      <w:kern w:val="0"/>
      <w:sz w:val="27"/>
      <w:szCs w:val="27"/>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A37113"/>
    <w:rPr>
      <w:rFonts w:ascii="Times New Roman" w:eastAsia="Times New Roman" w:hAnsi="Times New Roman" w:cs="Times New Roman"/>
      <w:b/>
      <w:bCs/>
      <w:kern w:val="0"/>
      <w:sz w:val="27"/>
      <w:szCs w:val="27"/>
      <w:lang w:eastAsia="cs-CZ"/>
      <w14:ligatures w14:val="none"/>
    </w:rPr>
  </w:style>
  <w:style w:type="paragraph" w:customStyle="1" w:styleId="kapitola">
    <w:name w:val="kapitola"/>
    <w:basedOn w:val="Normln"/>
    <w:rsid w:val="00A37113"/>
    <w:pPr>
      <w:spacing w:before="100" w:beforeAutospacing="1" w:after="100" w:afterAutospacing="1"/>
    </w:pPr>
    <w:rPr>
      <w:rFonts w:ascii="Times New Roman" w:eastAsia="Times New Roman" w:hAnsi="Times New Roman" w:cs="Times New Roman"/>
      <w:kern w:val="0"/>
      <w:sz w:val="24"/>
      <w:szCs w:val="24"/>
      <w:lang w:eastAsia="cs-CZ"/>
      <w14:ligatures w14:val="none"/>
    </w:rPr>
  </w:style>
  <w:style w:type="paragraph" w:customStyle="1" w:styleId="l6">
    <w:name w:val="l6"/>
    <w:basedOn w:val="Normln"/>
    <w:rsid w:val="00A37113"/>
    <w:pPr>
      <w:spacing w:before="100" w:beforeAutospacing="1" w:after="100" w:afterAutospacing="1"/>
    </w:pPr>
    <w:rPr>
      <w:rFonts w:ascii="Times New Roman" w:eastAsia="Times New Roman" w:hAnsi="Times New Roman" w:cs="Times New Roman"/>
      <w:kern w:val="0"/>
      <w:sz w:val="24"/>
      <w:szCs w:val="24"/>
      <w:lang w:eastAsia="cs-CZ"/>
      <w14:ligatures w14:val="none"/>
    </w:rPr>
  </w:style>
  <w:style w:type="character" w:styleId="PromnnHTML">
    <w:name w:val="HTML Variable"/>
    <w:basedOn w:val="Standardnpsmoodstavce"/>
    <w:uiPriority w:val="99"/>
    <w:semiHidden/>
    <w:unhideWhenUsed/>
    <w:rsid w:val="00A37113"/>
    <w:rPr>
      <w:i/>
      <w:iCs/>
    </w:rPr>
  </w:style>
  <w:style w:type="paragraph" w:customStyle="1" w:styleId="l5">
    <w:name w:val="l5"/>
    <w:basedOn w:val="Normln"/>
    <w:rsid w:val="00A37113"/>
    <w:pPr>
      <w:spacing w:before="100" w:beforeAutospacing="1" w:after="100" w:afterAutospacing="1"/>
    </w:pPr>
    <w:rPr>
      <w:rFonts w:ascii="Times New Roman" w:eastAsia="Times New Roman" w:hAnsi="Times New Roman" w:cs="Times New Roman"/>
      <w:kern w:val="0"/>
      <w:sz w:val="24"/>
      <w:szCs w:val="24"/>
      <w:lang w:eastAsia="cs-CZ"/>
      <w14:ligatures w14:val="none"/>
    </w:rPr>
  </w:style>
  <w:style w:type="paragraph" w:customStyle="1" w:styleId="SDNadpis1">
    <w:name w:val="SD_Nadpis1"/>
    <w:basedOn w:val="Normln"/>
    <w:next w:val="SDText3"/>
    <w:link w:val="SDNadpis1Char"/>
    <w:qFormat/>
    <w:rsid w:val="00A37113"/>
    <w:pPr>
      <w:spacing w:before="100" w:beforeAutospacing="1" w:after="100" w:afterAutospacing="1"/>
      <w:outlineLvl w:val="2"/>
    </w:pPr>
    <w:rPr>
      <w:rFonts w:asciiTheme="majorHAnsi" w:eastAsia="Times New Roman" w:hAnsiTheme="majorHAnsi" w:cstheme="majorHAnsi"/>
      <w:b/>
      <w:bCs/>
      <w:kern w:val="0"/>
      <w:sz w:val="32"/>
      <w:szCs w:val="27"/>
      <w:lang w:eastAsia="cs-CZ"/>
      <w14:ligatures w14:val="none"/>
    </w:rPr>
  </w:style>
  <w:style w:type="character" w:customStyle="1" w:styleId="SDNadpis1Char">
    <w:name w:val="SD_Nadpis1 Char"/>
    <w:basedOn w:val="Standardnpsmoodstavce"/>
    <w:link w:val="SDNadpis1"/>
    <w:rsid w:val="00A37113"/>
    <w:rPr>
      <w:rFonts w:asciiTheme="majorHAnsi" w:eastAsia="Times New Roman" w:hAnsiTheme="majorHAnsi" w:cstheme="majorHAnsi"/>
      <w:b/>
      <w:bCs/>
      <w:kern w:val="0"/>
      <w:sz w:val="32"/>
      <w:szCs w:val="27"/>
      <w:lang w:eastAsia="cs-CZ"/>
      <w14:ligatures w14:val="none"/>
    </w:rPr>
  </w:style>
  <w:style w:type="paragraph" w:customStyle="1" w:styleId="SDNadpis2">
    <w:name w:val="SD_Nadpis2"/>
    <w:basedOn w:val="Normln"/>
    <w:next w:val="SDText3"/>
    <w:link w:val="SDNadpis2Char"/>
    <w:qFormat/>
    <w:rsid w:val="00A37113"/>
    <w:pPr>
      <w:spacing w:before="100" w:beforeAutospacing="1" w:after="100" w:afterAutospacing="1"/>
    </w:pPr>
    <w:rPr>
      <w:rFonts w:asciiTheme="majorHAnsi" w:eastAsia="Times New Roman" w:hAnsiTheme="majorHAnsi" w:cstheme="majorHAnsi"/>
      <w:b/>
      <w:bCs/>
      <w:kern w:val="0"/>
      <w:sz w:val="28"/>
      <w:szCs w:val="28"/>
      <w:lang w:eastAsia="cs-CZ"/>
      <w14:ligatures w14:val="none"/>
    </w:rPr>
  </w:style>
  <w:style w:type="character" w:customStyle="1" w:styleId="SDNadpis2Char">
    <w:name w:val="SD_Nadpis2 Char"/>
    <w:basedOn w:val="Standardnpsmoodstavce"/>
    <w:link w:val="SDNadpis2"/>
    <w:rsid w:val="00A37113"/>
    <w:rPr>
      <w:rFonts w:asciiTheme="majorHAnsi" w:eastAsia="Times New Roman" w:hAnsiTheme="majorHAnsi" w:cstheme="majorHAnsi"/>
      <w:b/>
      <w:bCs/>
      <w:kern w:val="0"/>
      <w:sz w:val="28"/>
      <w:szCs w:val="28"/>
      <w:lang w:eastAsia="cs-CZ"/>
      <w14:ligatures w14:val="none"/>
    </w:rPr>
  </w:style>
  <w:style w:type="paragraph" w:customStyle="1" w:styleId="SDNadpis3">
    <w:name w:val="SD_Nadpis3"/>
    <w:basedOn w:val="Normln"/>
    <w:next w:val="SDText3"/>
    <w:link w:val="SDNadpis3Char"/>
    <w:qFormat/>
    <w:rsid w:val="008D292E"/>
    <w:pPr>
      <w:spacing w:before="580" w:beforeAutospacing="1" w:after="580" w:afterAutospacing="1"/>
    </w:pPr>
    <w:rPr>
      <w:rFonts w:asciiTheme="majorHAnsi" w:eastAsia="Times New Roman" w:hAnsiTheme="majorHAnsi" w:cstheme="majorHAnsi"/>
      <w:b/>
      <w:bCs/>
      <w:kern w:val="0"/>
      <w:szCs w:val="20"/>
      <w:lang w:eastAsia="cs-CZ"/>
      <w14:ligatures w14:val="none"/>
    </w:rPr>
  </w:style>
  <w:style w:type="character" w:customStyle="1" w:styleId="SDNadpis3Char">
    <w:name w:val="SD_Nadpis3 Char"/>
    <w:basedOn w:val="Standardnpsmoodstavce"/>
    <w:link w:val="SDNadpis3"/>
    <w:rsid w:val="008D292E"/>
    <w:rPr>
      <w:rFonts w:asciiTheme="majorHAnsi" w:eastAsia="Times New Roman" w:hAnsiTheme="majorHAnsi" w:cstheme="majorHAnsi"/>
      <w:b/>
      <w:bCs/>
      <w:kern w:val="0"/>
      <w:sz w:val="20"/>
      <w:szCs w:val="20"/>
      <w:lang w:eastAsia="cs-CZ"/>
      <w14:ligatures w14:val="none"/>
    </w:rPr>
  </w:style>
  <w:style w:type="paragraph" w:customStyle="1" w:styleId="SDText3">
    <w:name w:val="SD_Text3"/>
    <w:basedOn w:val="Normln"/>
    <w:link w:val="SDText3Char"/>
    <w:qFormat/>
    <w:rsid w:val="00FF5E78"/>
    <w:pPr>
      <w:spacing w:after="120"/>
    </w:pPr>
    <w:rPr>
      <w:rFonts w:asciiTheme="majorHAnsi" w:hAnsiTheme="majorHAnsi"/>
      <w:lang w:eastAsia="cs-CZ"/>
    </w:rPr>
  </w:style>
  <w:style w:type="character" w:customStyle="1" w:styleId="SDText3Char">
    <w:name w:val="SD_Text3 Char"/>
    <w:basedOn w:val="Standardnpsmoodstavce"/>
    <w:link w:val="SDText3"/>
    <w:rsid w:val="00FF5E78"/>
    <w:rPr>
      <w:rFonts w:asciiTheme="majorHAnsi" w:hAnsiTheme="majorHAnsi"/>
      <w:sz w:val="20"/>
      <w:lang w:eastAsia="cs-CZ"/>
    </w:rPr>
  </w:style>
  <w:style w:type="paragraph" w:styleId="Bezmezer">
    <w:name w:val="No Spacing"/>
    <w:uiPriority w:val="1"/>
    <w:qFormat/>
    <w:rsid w:val="00B5233F"/>
    <w:rPr>
      <w:sz w:val="20"/>
    </w:rPr>
  </w:style>
  <w:style w:type="paragraph" w:styleId="Zhlav">
    <w:name w:val="header"/>
    <w:basedOn w:val="Normln"/>
    <w:link w:val="ZhlavChar"/>
    <w:uiPriority w:val="99"/>
    <w:unhideWhenUsed/>
    <w:rsid w:val="00B5233F"/>
    <w:pPr>
      <w:tabs>
        <w:tab w:val="center" w:pos="4536"/>
        <w:tab w:val="right" w:pos="9072"/>
      </w:tabs>
    </w:pPr>
  </w:style>
  <w:style w:type="character" w:customStyle="1" w:styleId="ZhlavChar">
    <w:name w:val="Záhlaví Char"/>
    <w:basedOn w:val="Standardnpsmoodstavce"/>
    <w:link w:val="Zhlav"/>
    <w:uiPriority w:val="99"/>
    <w:rsid w:val="00B5233F"/>
    <w:rPr>
      <w:sz w:val="20"/>
    </w:rPr>
  </w:style>
  <w:style w:type="paragraph" w:styleId="Zpat">
    <w:name w:val="footer"/>
    <w:basedOn w:val="Normln"/>
    <w:link w:val="ZpatChar"/>
    <w:uiPriority w:val="99"/>
    <w:unhideWhenUsed/>
    <w:rsid w:val="00B5233F"/>
    <w:pPr>
      <w:tabs>
        <w:tab w:val="center" w:pos="4536"/>
        <w:tab w:val="right" w:pos="9072"/>
      </w:tabs>
    </w:pPr>
  </w:style>
  <w:style w:type="character" w:customStyle="1" w:styleId="ZpatChar">
    <w:name w:val="Zápatí Char"/>
    <w:basedOn w:val="Standardnpsmoodstavce"/>
    <w:link w:val="Zpat"/>
    <w:uiPriority w:val="99"/>
    <w:rsid w:val="00B5233F"/>
    <w:rPr>
      <w:sz w:val="20"/>
    </w:rPr>
  </w:style>
  <w:style w:type="table" w:styleId="Mkatabulky">
    <w:name w:val="Table Grid"/>
    <w:basedOn w:val="Normlntabulka"/>
    <w:uiPriority w:val="39"/>
    <w:rsid w:val="00631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DText2">
    <w:name w:val="SD_Text2"/>
    <w:basedOn w:val="SDText3"/>
    <w:next w:val="SDText3"/>
    <w:link w:val="SDText2Char"/>
    <w:qFormat/>
    <w:rsid w:val="00821DC9"/>
    <w:rPr>
      <w:i/>
    </w:rPr>
  </w:style>
  <w:style w:type="character" w:customStyle="1" w:styleId="SDText2Char">
    <w:name w:val="SD_Text2 Char"/>
    <w:basedOn w:val="SDText3Char"/>
    <w:link w:val="SDText2"/>
    <w:rsid w:val="00821DC9"/>
    <w:rPr>
      <w:rFonts w:asciiTheme="majorHAnsi" w:hAnsiTheme="majorHAnsi"/>
      <w:i/>
      <w:sz w:val="20"/>
      <w:lang w:eastAsia="cs-CZ"/>
    </w:rPr>
  </w:style>
  <w:style w:type="table" w:styleId="Svtlmkatabulky">
    <w:name w:val="Grid Table Light"/>
    <w:basedOn w:val="Normlntabulka"/>
    <w:uiPriority w:val="40"/>
    <w:rsid w:val="004B76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vtltabulkasmkou1zvraznn3">
    <w:name w:val="Grid Table 1 Light Accent 3"/>
    <w:basedOn w:val="Normlntabulka"/>
    <w:uiPriority w:val="46"/>
    <w:rsid w:val="004B76A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Odstavecseseznamem">
    <w:name w:val="List Paragraph"/>
    <w:basedOn w:val="Normln"/>
    <w:uiPriority w:val="34"/>
    <w:qFormat/>
    <w:rsid w:val="00282196"/>
    <w:pPr>
      <w:ind w:left="720"/>
      <w:contextualSpacing/>
    </w:pPr>
  </w:style>
  <w:style w:type="paragraph" w:styleId="Revize">
    <w:name w:val="Revision"/>
    <w:hidden/>
    <w:uiPriority w:val="99"/>
    <w:semiHidden/>
    <w:rsid w:val="004E7B80"/>
    <w:pPr>
      <w:spacing w:after="0"/>
    </w:pPr>
    <w:rPr>
      <w:sz w:val="20"/>
    </w:rPr>
  </w:style>
  <w:style w:type="character" w:customStyle="1" w:styleId="Nadpis2Char">
    <w:name w:val="Nadpis 2 Char"/>
    <w:basedOn w:val="Standardnpsmoodstavce"/>
    <w:link w:val="Nadpis2"/>
    <w:uiPriority w:val="9"/>
    <w:semiHidden/>
    <w:rsid w:val="002A11F5"/>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2A11F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77408">
      <w:bodyDiv w:val="1"/>
      <w:marLeft w:val="0"/>
      <w:marRight w:val="0"/>
      <w:marTop w:val="0"/>
      <w:marBottom w:val="0"/>
      <w:divBdr>
        <w:top w:val="none" w:sz="0" w:space="0" w:color="auto"/>
        <w:left w:val="none" w:sz="0" w:space="0" w:color="auto"/>
        <w:bottom w:val="none" w:sz="0" w:space="0" w:color="auto"/>
        <w:right w:val="none" w:sz="0" w:space="0" w:color="auto"/>
      </w:divBdr>
    </w:div>
    <w:div w:id="936251337">
      <w:bodyDiv w:val="1"/>
      <w:marLeft w:val="0"/>
      <w:marRight w:val="0"/>
      <w:marTop w:val="0"/>
      <w:marBottom w:val="0"/>
      <w:divBdr>
        <w:top w:val="none" w:sz="0" w:space="0" w:color="auto"/>
        <w:left w:val="none" w:sz="0" w:space="0" w:color="auto"/>
        <w:bottom w:val="none" w:sz="0" w:space="0" w:color="auto"/>
        <w:right w:val="none" w:sz="0" w:space="0" w:color="auto"/>
      </w:divBdr>
    </w:div>
    <w:div w:id="956369340">
      <w:bodyDiv w:val="1"/>
      <w:marLeft w:val="0"/>
      <w:marRight w:val="0"/>
      <w:marTop w:val="0"/>
      <w:marBottom w:val="0"/>
      <w:divBdr>
        <w:top w:val="none" w:sz="0" w:space="0" w:color="auto"/>
        <w:left w:val="none" w:sz="0" w:space="0" w:color="auto"/>
        <w:bottom w:val="none" w:sz="0" w:space="0" w:color="auto"/>
        <w:right w:val="none" w:sz="0" w:space="0" w:color="auto"/>
      </w:divBdr>
    </w:div>
    <w:div w:id="1042901050">
      <w:bodyDiv w:val="1"/>
      <w:marLeft w:val="0"/>
      <w:marRight w:val="0"/>
      <w:marTop w:val="0"/>
      <w:marBottom w:val="0"/>
      <w:divBdr>
        <w:top w:val="none" w:sz="0" w:space="0" w:color="auto"/>
        <w:left w:val="none" w:sz="0" w:space="0" w:color="auto"/>
        <w:bottom w:val="none" w:sz="0" w:space="0" w:color="auto"/>
        <w:right w:val="none" w:sz="0" w:space="0" w:color="auto"/>
      </w:divBdr>
    </w:div>
    <w:div w:id="1193810251">
      <w:bodyDiv w:val="1"/>
      <w:marLeft w:val="0"/>
      <w:marRight w:val="0"/>
      <w:marTop w:val="0"/>
      <w:marBottom w:val="0"/>
      <w:divBdr>
        <w:top w:val="none" w:sz="0" w:space="0" w:color="auto"/>
        <w:left w:val="none" w:sz="0" w:space="0" w:color="auto"/>
        <w:bottom w:val="none" w:sz="0" w:space="0" w:color="auto"/>
        <w:right w:val="none" w:sz="0" w:space="0" w:color="auto"/>
      </w:divBdr>
    </w:div>
    <w:div w:id="1418288227">
      <w:bodyDiv w:val="1"/>
      <w:marLeft w:val="0"/>
      <w:marRight w:val="0"/>
      <w:marTop w:val="0"/>
      <w:marBottom w:val="0"/>
      <w:divBdr>
        <w:top w:val="none" w:sz="0" w:space="0" w:color="auto"/>
        <w:left w:val="none" w:sz="0" w:space="0" w:color="auto"/>
        <w:bottom w:val="none" w:sz="0" w:space="0" w:color="auto"/>
        <w:right w:val="none" w:sz="0" w:space="0" w:color="auto"/>
      </w:divBdr>
    </w:div>
    <w:div w:id="1969503399">
      <w:bodyDiv w:val="1"/>
      <w:marLeft w:val="0"/>
      <w:marRight w:val="0"/>
      <w:marTop w:val="0"/>
      <w:marBottom w:val="0"/>
      <w:divBdr>
        <w:top w:val="none" w:sz="0" w:space="0" w:color="auto"/>
        <w:left w:val="none" w:sz="0" w:space="0" w:color="auto"/>
        <w:bottom w:val="none" w:sz="0" w:space="0" w:color="auto"/>
        <w:right w:val="none" w:sz="0" w:space="0" w:color="auto"/>
      </w:divBdr>
    </w:div>
    <w:div w:id="203256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B2248-D408-4F6E-B452-7B950803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3237</Words>
  <Characters>19104</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Štancl</dc:creator>
  <cp:keywords/>
  <dc:description/>
  <cp:lastModifiedBy>Dagmar Dokulilová</cp:lastModifiedBy>
  <cp:revision>3</cp:revision>
  <dcterms:created xsi:type="dcterms:W3CDTF">2026-08-06T07:59:00Z</dcterms:created>
  <dcterms:modified xsi:type="dcterms:W3CDTF">2026-08-06T11:47:00Z</dcterms:modified>
</cp:coreProperties>
</file>