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A2CE3" w14:textId="1795D9C2" w:rsidR="00883BDD" w:rsidRPr="00436E28" w:rsidRDefault="00883BDD" w:rsidP="00883BDD">
      <w:pPr>
        <w:spacing w:after="0"/>
        <w:jc w:val="right"/>
        <w:rPr>
          <w:rFonts w:cs="Arial"/>
          <w:b/>
          <w:szCs w:val="20"/>
        </w:rPr>
      </w:pPr>
      <w:r w:rsidRPr="00436E28">
        <w:rPr>
          <w:rFonts w:cs="Arial"/>
          <w:b/>
          <w:szCs w:val="20"/>
        </w:rPr>
        <w:t>Príloha č.</w:t>
      </w:r>
      <w:r w:rsidR="00932930" w:rsidRPr="00436E28">
        <w:rPr>
          <w:rFonts w:cs="Arial"/>
          <w:b/>
          <w:szCs w:val="20"/>
        </w:rPr>
        <w:t xml:space="preserve"> </w:t>
      </w:r>
      <w:r w:rsidRPr="00436E28">
        <w:rPr>
          <w:rFonts w:cs="Arial"/>
          <w:b/>
          <w:szCs w:val="20"/>
        </w:rPr>
        <w:t>1</w:t>
      </w:r>
      <w:r w:rsidR="00932930" w:rsidRPr="00436E28">
        <w:rPr>
          <w:rFonts w:cs="Arial"/>
          <w:b/>
          <w:szCs w:val="20"/>
        </w:rPr>
        <w:t xml:space="preserve"> Zmluvy o dielo</w:t>
      </w:r>
      <w:r w:rsidRPr="00436E28">
        <w:rPr>
          <w:rFonts w:cs="Arial"/>
          <w:b/>
          <w:szCs w:val="20"/>
        </w:rPr>
        <w:t xml:space="preserve"> </w:t>
      </w:r>
    </w:p>
    <w:p w14:paraId="3CCCAC04" w14:textId="77777777" w:rsidR="00883BDD" w:rsidRPr="00436E28" w:rsidRDefault="00883BDD" w:rsidP="00883BDD">
      <w:pPr>
        <w:spacing w:after="0"/>
        <w:jc w:val="both"/>
        <w:rPr>
          <w:rFonts w:cs="Arial"/>
          <w:szCs w:val="20"/>
        </w:rPr>
      </w:pPr>
    </w:p>
    <w:p w14:paraId="747076E8" w14:textId="77777777" w:rsidR="00436E28" w:rsidRPr="00436E28" w:rsidRDefault="00436E28" w:rsidP="00436E28">
      <w:pPr>
        <w:spacing w:after="0"/>
        <w:jc w:val="center"/>
        <w:rPr>
          <w:rFonts w:cs="Arial"/>
          <w:b/>
          <w:sz w:val="24"/>
        </w:rPr>
      </w:pPr>
    </w:p>
    <w:p w14:paraId="198E923A" w14:textId="77777777" w:rsidR="00436E28" w:rsidRPr="00436E28" w:rsidRDefault="00436E28" w:rsidP="00436E28">
      <w:pPr>
        <w:spacing w:after="0"/>
        <w:jc w:val="center"/>
        <w:rPr>
          <w:rFonts w:cs="Arial"/>
          <w:b/>
          <w:sz w:val="24"/>
        </w:rPr>
      </w:pPr>
      <w:r w:rsidRPr="00436E28">
        <w:rPr>
          <w:rFonts w:cs="Arial"/>
          <w:b/>
          <w:sz w:val="24"/>
        </w:rPr>
        <w:t>Všeobecne záväzné podmienky pre vykonávanie lesníckych činností v podmienkach štátneho podniku LESY Slovenskej republiky</w:t>
      </w:r>
    </w:p>
    <w:p w14:paraId="0D8C7CF0" w14:textId="77777777" w:rsidR="00436E28" w:rsidRPr="00436E28" w:rsidRDefault="00436E28" w:rsidP="00436E28">
      <w:pPr>
        <w:spacing w:after="0"/>
        <w:jc w:val="both"/>
        <w:rPr>
          <w:rFonts w:cs="Arial"/>
          <w:szCs w:val="20"/>
        </w:rPr>
      </w:pPr>
    </w:p>
    <w:p w14:paraId="61A1A9B3" w14:textId="77777777" w:rsidR="00436E28" w:rsidRPr="00436E28" w:rsidRDefault="00436E28" w:rsidP="00436E28">
      <w:pPr>
        <w:spacing w:after="0"/>
        <w:jc w:val="both"/>
        <w:rPr>
          <w:rFonts w:cs="Arial"/>
          <w:szCs w:val="20"/>
        </w:rPr>
      </w:pPr>
    </w:p>
    <w:p w14:paraId="11F81FCE" w14:textId="77777777" w:rsidR="00436E28" w:rsidRPr="00436E28" w:rsidRDefault="00436E28" w:rsidP="00436E28">
      <w:pPr>
        <w:spacing w:after="0"/>
        <w:jc w:val="both"/>
        <w:rPr>
          <w:rFonts w:cs="Arial"/>
          <w:szCs w:val="20"/>
        </w:rPr>
      </w:pPr>
      <w:r w:rsidRPr="00436E28">
        <w:rPr>
          <w:rFonts w:cs="Arial"/>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76E8EB43" w14:textId="77777777" w:rsidR="00436E28" w:rsidRPr="00436E28" w:rsidRDefault="00436E28" w:rsidP="00436E28">
      <w:pPr>
        <w:spacing w:after="0"/>
        <w:jc w:val="both"/>
        <w:rPr>
          <w:rFonts w:cs="Arial"/>
          <w:szCs w:val="20"/>
        </w:rPr>
      </w:pPr>
    </w:p>
    <w:p w14:paraId="609669D7" w14:textId="77777777" w:rsidR="00436E28" w:rsidRPr="00436E28" w:rsidRDefault="00436E28" w:rsidP="00436E28">
      <w:pPr>
        <w:spacing w:after="0"/>
        <w:jc w:val="both"/>
        <w:rPr>
          <w:rFonts w:cs="Arial"/>
          <w:b/>
          <w:bCs/>
          <w:szCs w:val="20"/>
        </w:rPr>
      </w:pPr>
      <w:r w:rsidRPr="00436E28">
        <w:rPr>
          <w:rFonts w:cs="Arial"/>
          <w:b/>
          <w:bCs/>
          <w:szCs w:val="20"/>
        </w:rPr>
        <w:t>Oprávnenia a kvalifikačné predpoklady</w:t>
      </w:r>
    </w:p>
    <w:p w14:paraId="05674ABB" w14:textId="77777777" w:rsidR="00436E28" w:rsidRPr="00436E28" w:rsidRDefault="00436E28">
      <w:pPr>
        <w:pStyle w:val="Odsekzoznamu"/>
        <w:numPr>
          <w:ilvl w:val="0"/>
          <w:numId w:val="32"/>
        </w:numPr>
        <w:spacing w:after="0"/>
        <w:jc w:val="both"/>
        <w:rPr>
          <w:rFonts w:cs="Arial"/>
          <w:sz w:val="20"/>
          <w:szCs w:val="20"/>
        </w:rPr>
      </w:pPr>
      <w:r w:rsidRPr="00436E28">
        <w:rPr>
          <w:rFonts w:cs="Arial"/>
          <w:sz w:val="20"/>
          <w:szCs w:val="20"/>
        </w:rPr>
        <w:t>právnická alebo fyzická osoba (ďalej dodávateľ) je zapísaná v obchodnom alebo živnostenskom  registri</w:t>
      </w:r>
    </w:p>
    <w:p w14:paraId="66AA9171" w14:textId="77777777" w:rsidR="00436E28" w:rsidRPr="00436E28" w:rsidRDefault="00436E28">
      <w:pPr>
        <w:pStyle w:val="Odsekzoznamu"/>
        <w:numPr>
          <w:ilvl w:val="0"/>
          <w:numId w:val="32"/>
        </w:numPr>
        <w:spacing w:after="0"/>
        <w:jc w:val="both"/>
        <w:rPr>
          <w:rFonts w:cs="Arial"/>
          <w:sz w:val="20"/>
          <w:szCs w:val="20"/>
        </w:rPr>
      </w:pPr>
      <w:r w:rsidRPr="00436E28">
        <w:rPr>
          <w:rFonts w:cs="Arial"/>
          <w:sz w:val="20"/>
          <w:szCs w:val="20"/>
        </w:rPr>
        <w:t xml:space="preserve">dodávateľ vykonáva práce sám alebo je zamestnávateľom alebo na zmluvu o subdodávke </w:t>
      </w:r>
    </w:p>
    <w:p w14:paraId="389A8E04" w14:textId="77777777" w:rsidR="00436E28" w:rsidRPr="00436E28" w:rsidRDefault="00436E28">
      <w:pPr>
        <w:pStyle w:val="Odsekzoznamu"/>
        <w:numPr>
          <w:ilvl w:val="0"/>
          <w:numId w:val="32"/>
        </w:numPr>
        <w:spacing w:after="0"/>
        <w:jc w:val="both"/>
        <w:rPr>
          <w:rFonts w:cs="Arial"/>
          <w:sz w:val="20"/>
          <w:szCs w:val="20"/>
        </w:rPr>
      </w:pPr>
      <w:r w:rsidRPr="00436E28">
        <w:rPr>
          <w:rFonts w:cs="Arial"/>
          <w:sz w:val="20"/>
          <w:szCs w:val="20"/>
        </w:rPr>
        <w:t>osoby vykonávajúce práce sú držiteľmi platných oprávnení (preukaz odbornej spôsobilosti) na vykonávanie  zmluvných činností</w:t>
      </w:r>
    </w:p>
    <w:p w14:paraId="1C4713DC" w14:textId="77777777" w:rsidR="00436E28" w:rsidRPr="00436E28" w:rsidRDefault="00436E28">
      <w:pPr>
        <w:pStyle w:val="Odsekzoznamu"/>
        <w:numPr>
          <w:ilvl w:val="0"/>
          <w:numId w:val="32"/>
        </w:numPr>
        <w:spacing w:after="0"/>
        <w:jc w:val="both"/>
        <w:rPr>
          <w:rFonts w:cs="Arial"/>
          <w:sz w:val="20"/>
          <w:szCs w:val="20"/>
        </w:rPr>
      </w:pPr>
      <w:r w:rsidRPr="00436E28">
        <w:rPr>
          <w:rFonts w:cs="Arial"/>
          <w:sz w:val="20"/>
          <w:szCs w:val="20"/>
        </w:rPr>
        <w:t>dodávateľ sa stará o odborný rast svoj a zamestnávaných osôb</w:t>
      </w:r>
    </w:p>
    <w:p w14:paraId="6DD1A1AE" w14:textId="31FD4EC2" w:rsidR="00436E28" w:rsidRPr="00436E28" w:rsidRDefault="00436E28">
      <w:pPr>
        <w:pStyle w:val="Odsekzoznamu"/>
        <w:numPr>
          <w:ilvl w:val="0"/>
          <w:numId w:val="32"/>
        </w:numPr>
        <w:spacing w:after="0"/>
        <w:jc w:val="both"/>
        <w:rPr>
          <w:rFonts w:cs="Arial"/>
          <w:sz w:val="20"/>
          <w:szCs w:val="20"/>
        </w:rPr>
      </w:pPr>
      <w:r w:rsidRPr="00436E28">
        <w:rPr>
          <w:rFonts w:cs="Arial"/>
          <w:sz w:val="20"/>
          <w:szCs w:val="20"/>
        </w:rPr>
        <w:t>dodávateľ pred započatím prác preukáže odbornú a zdravotnú spôsobilosť pracovníkov zúčastnených sa na vykonávaní lesníck</w:t>
      </w:r>
      <w:r w:rsidR="004E4888">
        <w:rPr>
          <w:rFonts w:cs="Arial"/>
          <w:sz w:val="20"/>
          <w:szCs w:val="20"/>
        </w:rPr>
        <w:t>y</w:t>
      </w:r>
      <w:r w:rsidRPr="00436E28">
        <w:rPr>
          <w:rFonts w:cs="Arial"/>
          <w:sz w:val="20"/>
          <w:szCs w:val="20"/>
        </w:rPr>
        <w:t xml:space="preserve">ch činnosti predložením platných dokladov o odbornej spôsobilosti na vykonávanie požadovaných činnosti a platného dokladu o zdravotnej spôsobilosti vo vzťahu k práci </w:t>
      </w:r>
    </w:p>
    <w:p w14:paraId="1E348A59" w14:textId="77777777" w:rsidR="00436E28" w:rsidRPr="00436E28" w:rsidRDefault="00436E28">
      <w:pPr>
        <w:pStyle w:val="Odsekzoznamu"/>
        <w:numPr>
          <w:ilvl w:val="0"/>
          <w:numId w:val="32"/>
        </w:numPr>
        <w:spacing w:after="0"/>
        <w:jc w:val="both"/>
        <w:rPr>
          <w:rFonts w:cs="Arial"/>
          <w:sz w:val="20"/>
          <w:szCs w:val="20"/>
        </w:rPr>
      </w:pPr>
      <w:r w:rsidRPr="00436E28">
        <w:rPr>
          <w:rFonts w:cs="Arial"/>
          <w:sz w:val="20"/>
          <w:szCs w:val="20"/>
        </w:rPr>
        <w:t>dodávateľ počas trvania kontraktu neodkladne informuje príslušnú LS o zmene zamestnancov (pri činnostiach vyžadujúcich odbornú a zdravotnú spôsobilosť) alebo subdodávateľa</w:t>
      </w:r>
    </w:p>
    <w:p w14:paraId="60AC2ECE" w14:textId="77777777" w:rsidR="00436E28" w:rsidRPr="00436E28" w:rsidRDefault="00436E28" w:rsidP="00436E28">
      <w:pPr>
        <w:spacing w:after="0"/>
        <w:jc w:val="both"/>
        <w:rPr>
          <w:rFonts w:cs="Arial"/>
          <w:szCs w:val="20"/>
        </w:rPr>
      </w:pPr>
    </w:p>
    <w:p w14:paraId="488C70B3" w14:textId="77777777" w:rsidR="00436E28" w:rsidRPr="00436E28" w:rsidRDefault="00436E28" w:rsidP="00436E28">
      <w:pPr>
        <w:spacing w:after="0"/>
        <w:jc w:val="both"/>
        <w:rPr>
          <w:rFonts w:cs="Arial"/>
          <w:b/>
          <w:bCs/>
          <w:szCs w:val="20"/>
        </w:rPr>
      </w:pPr>
      <w:r w:rsidRPr="00436E28">
        <w:rPr>
          <w:rFonts w:cs="Arial"/>
          <w:b/>
          <w:bCs/>
          <w:szCs w:val="20"/>
        </w:rPr>
        <w:t>Bezpečnosť a ochrana zdravia pri práci</w:t>
      </w:r>
    </w:p>
    <w:p w14:paraId="4ECC5107"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(zák. 124/2006 Z. z. o bezpečnosti  ochrane zdravia pri práci v znení neskorších predpisov, vyhláška 46/2010 Z.z. a ďalšie predpisy platné pre pracoviská a priestory štátneho podniku LESY Slovenskej republiky).</w:t>
      </w:r>
    </w:p>
    <w:p w14:paraId="0F4D56C2"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 xml:space="preserve">dodávateľ zabezpečí pre svojich zamestnancov odbornú spôsobilosť pri prácach s motorovou pílou </w:t>
      </w:r>
    </w:p>
    <w:p w14:paraId="25060275"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všetky vykonávané práce musia byť vykonávané tak, aby boli stále minimálne 2 osoby prítomné na pracovisku</w:t>
      </w:r>
    </w:p>
    <w:p w14:paraId="7298FBE5"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dodávateľ zodpovedá za plnenie povinností v BOZP a používaní OOPP za všetkých svojich pracovníkov a subdodávateľov</w:t>
      </w:r>
    </w:p>
    <w:p w14:paraId="720485A3"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na pracovisku s počtom osôb 2 a viac organizáciu lesnej práce z hľadiska BOZP zabezpečuje vedúci pracovnej skupiny určený dodávateľom</w:t>
      </w:r>
    </w:p>
    <w:p w14:paraId="3287AB63"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 xml:space="preserve">informácie a pokyny o nebezpečenstvách  a ohrozeniach,  ktoré sa pri plnení predmetu zmluvy na pracovisku a v priestoroch spojených s jeho plnením vyskytujú sú obsiahnuté v Zákazkovom liste </w:t>
      </w:r>
    </w:p>
    <w:p w14:paraId="19C6C178"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8F8DD86"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pri práci harvestorovou technológiou sa v okruhu 50 m od harvestora (procesora) nesmú voľne pohybovať iné osoby okrem operátora (ochranné pásmo práce so zdvíhacím zariadením). Pre forvarder platí ochranné pásmo 20m</w:t>
      </w:r>
    </w:p>
    <w:p w14:paraId="7E576213"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 xml:space="preserve">pri používaní lanovkových technológií je zakázané pohybovať sa v osi vymršteného lana  </w:t>
      </w:r>
    </w:p>
    <w:p w14:paraId="795A719A"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dodávateľ prác je povinný v prípade akéhokoľvek úrazu na jeho strane alebo nebezpečnej udalosti okamžite nahlásiť túto udalosť okrem príslušne konajúcich inštitúcií (inšpektorát práce, polícia, HaZZ, lekárska záchranná služba, ...) vedúcemu zamestnancovi lesnej správy, strediska, prípadne jeho zástupcovi. Zachovať miesto udalosti bez zmien a riadiť sa pokynmi objednávateľa</w:t>
      </w:r>
    </w:p>
    <w:p w14:paraId="1DC52725"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dodávateľ je povinný v prípade záchranných prác a prípadnej evakuácie spolupracovať so zamestnancami LESOV Slovenskej republiky, štátny podnik</w:t>
      </w:r>
    </w:p>
    <w:p w14:paraId="2F7B7635"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2E7298D6" w14:textId="77777777" w:rsidR="00436E28" w:rsidRPr="00436E28" w:rsidRDefault="00436E28" w:rsidP="00436E28">
      <w:pPr>
        <w:spacing w:after="0"/>
        <w:jc w:val="both"/>
        <w:rPr>
          <w:rFonts w:cs="Arial"/>
          <w:szCs w:val="20"/>
        </w:rPr>
      </w:pPr>
    </w:p>
    <w:p w14:paraId="7D5E0B73" w14:textId="77777777" w:rsidR="00436E28" w:rsidRPr="00436E28" w:rsidRDefault="00436E28" w:rsidP="00436E28">
      <w:pPr>
        <w:spacing w:after="0"/>
        <w:jc w:val="both"/>
        <w:rPr>
          <w:rFonts w:cs="Arial"/>
          <w:szCs w:val="20"/>
        </w:rPr>
      </w:pPr>
      <w:r w:rsidRPr="00436E28">
        <w:rPr>
          <w:rFonts w:cs="Arial"/>
          <w:noProof/>
          <w:szCs w:val="20"/>
        </w:rPr>
        <w:lastRenderedPageBreak/>
        <w:drawing>
          <wp:anchor distT="0" distB="0" distL="114300" distR="114300" simplePos="0" relativeHeight="251661312" behindDoc="1" locked="0" layoutInCell="1" allowOverlap="1" wp14:anchorId="603D3A0B" wp14:editId="27E8B19B">
            <wp:simplePos x="0" y="0"/>
            <wp:positionH relativeFrom="column">
              <wp:posOffset>228600</wp:posOffset>
            </wp:positionH>
            <wp:positionV relativeFrom="paragraph">
              <wp:posOffset>91440</wp:posOffset>
            </wp:positionV>
            <wp:extent cx="1028700" cy="1028700"/>
            <wp:effectExtent l="0" t="0" r="0" b="0"/>
            <wp:wrapNone/>
            <wp:docPr id="8" name="Obrázok 8" descr="Obrázok, na ktorom je text, logo, symbol, písm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text, logo, symbol, písmo&#10;&#10;Obsah vygenerovaný pomocou AI môže byť nespráv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36E28">
        <w:rPr>
          <w:rFonts w:cs="Arial"/>
          <w:noProof/>
          <w:szCs w:val="20"/>
        </w:rPr>
        <w:drawing>
          <wp:anchor distT="0" distB="0" distL="114300" distR="114300" simplePos="0" relativeHeight="251663360" behindDoc="1" locked="0" layoutInCell="1" allowOverlap="1" wp14:anchorId="24F25995" wp14:editId="00636D8B">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36E28">
        <w:rPr>
          <w:rFonts w:cs="Arial"/>
          <w:noProof/>
          <w:szCs w:val="20"/>
        </w:rPr>
        <w:drawing>
          <wp:anchor distT="0" distB="0" distL="114300" distR="114300" simplePos="0" relativeHeight="251662336" behindDoc="1" locked="0" layoutInCell="1" allowOverlap="1" wp14:anchorId="016E1AC2" wp14:editId="78052CDC">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36E28">
        <w:rPr>
          <w:rFonts w:cs="Arial"/>
          <w:noProof/>
          <w:szCs w:val="20"/>
        </w:rPr>
        <w:drawing>
          <wp:anchor distT="0" distB="0" distL="114300" distR="114300" simplePos="0" relativeHeight="251660288" behindDoc="1" locked="0" layoutInCell="1" allowOverlap="1" wp14:anchorId="7996FED3" wp14:editId="30BAD07A">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p>
    <w:p w14:paraId="1BEA4672" w14:textId="77777777" w:rsidR="00436E28" w:rsidRPr="00436E28" w:rsidRDefault="00436E28" w:rsidP="00436E28">
      <w:pPr>
        <w:spacing w:after="0"/>
        <w:jc w:val="both"/>
        <w:rPr>
          <w:rFonts w:cs="Arial"/>
          <w:szCs w:val="20"/>
        </w:rPr>
      </w:pPr>
    </w:p>
    <w:p w14:paraId="059D4D13" w14:textId="77777777" w:rsidR="00436E28" w:rsidRPr="00436E28" w:rsidRDefault="00436E28" w:rsidP="00436E28">
      <w:pPr>
        <w:spacing w:after="0"/>
        <w:jc w:val="both"/>
        <w:rPr>
          <w:rFonts w:cs="Arial"/>
          <w:szCs w:val="20"/>
        </w:rPr>
      </w:pPr>
    </w:p>
    <w:p w14:paraId="7EA27437" w14:textId="77777777" w:rsidR="00436E28" w:rsidRPr="00436E28" w:rsidRDefault="00436E28" w:rsidP="00436E28">
      <w:pPr>
        <w:spacing w:after="0"/>
        <w:jc w:val="both"/>
        <w:rPr>
          <w:rFonts w:cs="Arial"/>
          <w:szCs w:val="20"/>
        </w:rPr>
      </w:pPr>
    </w:p>
    <w:p w14:paraId="39516987" w14:textId="77777777" w:rsidR="00436E28" w:rsidRPr="00436E28" w:rsidRDefault="00436E28" w:rsidP="00436E28">
      <w:pPr>
        <w:spacing w:after="0"/>
        <w:jc w:val="both"/>
        <w:rPr>
          <w:rFonts w:cs="Arial"/>
          <w:szCs w:val="20"/>
        </w:rPr>
      </w:pPr>
    </w:p>
    <w:p w14:paraId="034A2A27" w14:textId="77777777" w:rsidR="00436E28" w:rsidRPr="00436E28" w:rsidRDefault="00436E28" w:rsidP="00436E28">
      <w:pPr>
        <w:spacing w:after="0"/>
        <w:jc w:val="both"/>
        <w:rPr>
          <w:rFonts w:cs="Arial"/>
          <w:szCs w:val="20"/>
        </w:rPr>
      </w:pPr>
    </w:p>
    <w:p w14:paraId="4F3FBFEE" w14:textId="77777777" w:rsidR="00436E28" w:rsidRPr="00436E28" w:rsidRDefault="00436E28" w:rsidP="00436E28">
      <w:pPr>
        <w:spacing w:after="0"/>
        <w:jc w:val="both"/>
        <w:rPr>
          <w:rFonts w:cs="Arial"/>
          <w:szCs w:val="20"/>
        </w:rPr>
      </w:pPr>
    </w:p>
    <w:p w14:paraId="5BB2FC48" w14:textId="77777777" w:rsidR="00436E28" w:rsidRPr="00436E28" w:rsidRDefault="00436E28" w:rsidP="00436E28">
      <w:pPr>
        <w:spacing w:after="0"/>
        <w:jc w:val="both"/>
        <w:rPr>
          <w:rFonts w:cs="Arial"/>
          <w:szCs w:val="20"/>
        </w:rPr>
      </w:pPr>
    </w:p>
    <w:tbl>
      <w:tblPr>
        <w:tblW w:w="0" w:type="auto"/>
        <w:tblBorders>
          <w:insideH w:val="single" w:sz="4" w:space="0" w:color="auto"/>
        </w:tblBorders>
        <w:tblLook w:val="01E0" w:firstRow="1" w:lastRow="1" w:firstColumn="1" w:lastColumn="1" w:noHBand="0" w:noVBand="0"/>
      </w:tblPr>
      <w:tblGrid>
        <w:gridCol w:w="2078"/>
        <w:gridCol w:w="2342"/>
        <w:gridCol w:w="2310"/>
        <w:gridCol w:w="2342"/>
      </w:tblGrid>
      <w:tr w:rsidR="00436E28" w:rsidRPr="00436E28" w14:paraId="09EA1787" w14:textId="77777777" w:rsidTr="00296EC7">
        <w:tc>
          <w:tcPr>
            <w:tcW w:w="2078" w:type="dxa"/>
            <w:vAlign w:val="center"/>
          </w:tcPr>
          <w:p w14:paraId="7C85396F" w14:textId="77777777" w:rsidR="00436E28" w:rsidRPr="00436E28" w:rsidRDefault="00436E28" w:rsidP="00296EC7">
            <w:pPr>
              <w:spacing w:after="0"/>
              <w:jc w:val="center"/>
              <w:rPr>
                <w:rFonts w:cs="Arial"/>
                <w:szCs w:val="20"/>
              </w:rPr>
            </w:pPr>
            <w:r w:rsidRPr="00436E28">
              <w:rPr>
                <w:rFonts w:cs="Arial"/>
                <w:szCs w:val="20"/>
              </w:rPr>
              <w:t>Nepovolaným vstup zakázaný (spolu so značkou č.2, 3 alebo 4 a príslušnou dodatkovou tabuľou)</w:t>
            </w:r>
          </w:p>
        </w:tc>
        <w:tc>
          <w:tcPr>
            <w:tcW w:w="2342" w:type="dxa"/>
            <w:vAlign w:val="center"/>
          </w:tcPr>
          <w:p w14:paraId="1DF94B04" w14:textId="77777777" w:rsidR="00436E28" w:rsidRPr="00436E28" w:rsidRDefault="00436E28" w:rsidP="00296EC7">
            <w:pPr>
              <w:spacing w:after="0"/>
              <w:jc w:val="center"/>
              <w:rPr>
                <w:rFonts w:cs="Arial"/>
                <w:szCs w:val="20"/>
              </w:rPr>
            </w:pPr>
            <w:r w:rsidRPr="00436E28">
              <w:rPr>
                <w:rFonts w:cs="Arial"/>
                <w:szCs w:val="20"/>
              </w:rPr>
              <w:t>Nebezpečenstvo škodlivej alebo dráždivej látky</w:t>
            </w:r>
          </w:p>
        </w:tc>
        <w:tc>
          <w:tcPr>
            <w:tcW w:w="2310" w:type="dxa"/>
            <w:vAlign w:val="center"/>
          </w:tcPr>
          <w:p w14:paraId="7FBF9D4F" w14:textId="77777777" w:rsidR="00436E28" w:rsidRPr="00436E28" w:rsidRDefault="00436E28" w:rsidP="00296EC7">
            <w:pPr>
              <w:spacing w:after="0"/>
              <w:jc w:val="center"/>
              <w:rPr>
                <w:rFonts w:cs="Arial"/>
                <w:szCs w:val="20"/>
              </w:rPr>
            </w:pPr>
            <w:r w:rsidRPr="00436E28">
              <w:rPr>
                <w:rFonts w:cs="Arial"/>
                <w:szCs w:val="20"/>
              </w:rPr>
              <w:t>Iné nebezpečenstvo</w:t>
            </w:r>
          </w:p>
        </w:tc>
        <w:tc>
          <w:tcPr>
            <w:tcW w:w="2342" w:type="dxa"/>
            <w:vAlign w:val="center"/>
          </w:tcPr>
          <w:p w14:paraId="7502DD20" w14:textId="77777777" w:rsidR="00436E28" w:rsidRPr="00436E28" w:rsidRDefault="00436E28" w:rsidP="00296EC7">
            <w:pPr>
              <w:spacing w:after="0"/>
              <w:jc w:val="center"/>
              <w:rPr>
                <w:rFonts w:cs="Arial"/>
                <w:szCs w:val="20"/>
              </w:rPr>
            </w:pPr>
            <w:r w:rsidRPr="00436E28">
              <w:rPr>
                <w:rFonts w:cs="Arial"/>
                <w:szCs w:val="20"/>
              </w:rPr>
              <w:t>Nebezpečenstvo pádu alebo pohybu zaveseného bremena</w:t>
            </w:r>
          </w:p>
        </w:tc>
      </w:tr>
    </w:tbl>
    <w:p w14:paraId="7495561B" w14:textId="77777777" w:rsidR="00436E28" w:rsidRPr="00436E28" w:rsidRDefault="00436E28" w:rsidP="00436E28">
      <w:pPr>
        <w:spacing w:after="0"/>
        <w:jc w:val="both"/>
        <w:rPr>
          <w:rFonts w:cs="Arial"/>
          <w:szCs w:val="20"/>
        </w:rPr>
      </w:pPr>
    </w:p>
    <w:p w14:paraId="20152F44" w14:textId="77777777" w:rsidR="00436E28" w:rsidRPr="00436E28" w:rsidRDefault="00436E28" w:rsidP="00436E28">
      <w:pPr>
        <w:pStyle w:val="Odsekzoznamu"/>
        <w:spacing w:after="0"/>
        <w:ind w:left="360"/>
        <w:jc w:val="both"/>
        <w:rPr>
          <w:rFonts w:cs="Arial"/>
          <w:b/>
          <w:bCs/>
          <w:sz w:val="20"/>
          <w:szCs w:val="20"/>
        </w:rPr>
      </w:pPr>
      <w:r w:rsidRPr="00436E28">
        <w:rPr>
          <w:rFonts w:cs="Arial"/>
          <w:b/>
          <w:bCs/>
          <w:sz w:val="20"/>
          <w:szCs w:val="20"/>
        </w:rPr>
        <w:t>Dodatkové tabule</w:t>
      </w:r>
    </w:p>
    <w:p w14:paraId="67C2F514" w14:textId="77777777" w:rsidR="00436E28" w:rsidRPr="00436E28" w:rsidRDefault="00436E28" w:rsidP="00436E28">
      <w:pPr>
        <w:spacing w:after="0"/>
        <w:jc w:val="both"/>
        <w:rPr>
          <w:rFonts w:cs="Arial"/>
          <w:szCs w:val="20"/>
        </w:rPr>
      </w:pPr>
      <w:r w:rsidRPr="00436E28">
        <w:rPr>
          <w:rFonts w:cs="Arial"/>
          <w:noProof/>
          <w:szCs w:val="20"/>
        </w:rPr>
        <mc:AlternateContent>
          <mc:Choice Requires="wps">
            <w:drawing>
              <wp:anchor distT="0" distB="0" distL="114300" distR="114300" simplePos="0" relativeHeight="251665408" behindDoc="0" locked="0" layoutInCell="1" allowOverlap="1" wp14:anchorId="09DC9A7C" wp14:editId="6F1F496E">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BF0B327" w14:textId="77777777" w:rsidR="00436E28" w:rsidRPr="00065837" w:rsidRDefault="00436E28" w:rsidP="00436E2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DC9A7C"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4BF0B327" w14:textId="77777777" w:rsidR="00436E28" w:rsidRPr="00065837" w:rsidRDefault="00436E28" w:rsidP="00436E2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36E28">
        <w:rPr>
          <w:rFonts w:cs="Arial"/>
          <w:noProof/>
          <w:szCs w:val="20"/>
        </w:rPr>
        <mc:AlternateContent>
          <mc:Choice Requires="wps">
            <w:drawing>
              <wp:anchor distT="0" distB="0" distL="114300" distR="114300" simplePos="0" relativeHeight="251666432" behindDoc="0" locked="0" layoutInCell="1" allowOverlap="1" wp14:anchorId="1E50FE9E" wp14:editId="2444BE67">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6C15B6AF" w14:textId="77777777" w:rsidR="00436E28" w:rsidRPr="00065837" w:rsidRDefault="00436E28" w:rsidP="00436E28">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0FE9E"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6C15B6AF" w14:textId="77777777" w:rsidR="00436E28" w:rsidRPr="00065837" w:rsidRDefault="00436E28" w:rsidP="00436E28">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36E28">
        <w:rPr>
          <w:rFonts w:cs="Arial"/>
          <w:noProof/>
          <w:szCs w:val="20"/>
        </w:rPr>
        <mc:AlternateContent>
          <mc:Choice Requires="wps">
            <w:drawing>
              <wp:anchor distT="0" distB="0" distL="114300" distR="114300" simplePos="0" relativeHeight="251664384" behindDoc="0" locked="0" layoutInCell="1" allowOverlap="1" wp14:anchorId="7C49486F" wp14:editId="226CD46B">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180E3769" w14:textId="77777777" w:rsidR="00436E28" w:rsidRPr="00065837" w:rsidRDefault="00436E28" w:rsidP="00436E28">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9486F"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180E3769" w14:textId="77777777" w:rsidR="00436E28" w:rsidRPr="00065837" w:rsidRDefault="00436E28" w:rsidP="00436E28">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40F501" w14:textId="77777777" w:rsidR="00436E28" w:rsidRPr="00436E28" w:rsidRDefault="00436E28" w:rsidP="00436E28">
      <w:pPr>
        <w:spacing w:after="0"/>
        <w:jc w:val="both"/>
        <w:rPr>
          <w:rFonts w:cs="Arial"/>
          <w:szCs w:val="20"/>
        </w:rPr>
      </w:pPr>
    </w:p>
    <w:p w14:paraId="0004010F" w14:textId="77777777" w:rsidR="00436E28" w:rsidRPr="00436E28" w:rsidRDefault="00436E28" w:rsidP="00436E28">
      <w:pPr>
        <w:spacing w:after="0"/>
        <w:jc w:val="both"/>
        <w:rPr>
          <w:rFonts w:cs="Arial"/>
          <w:szCs w:val="20"/>
        </w:rPr>
      </w:pPr>
    </w:p>
    <w:p w14:paraId="34A939D2" w14:textId="77777777" w:rsidR="00436E28" w:rsidRPr="00436E28" w:rsidRDefault="00436E28" w:rsidP="00436E28">
      <w:pPr>
        <w:spacing w:after="0"/>
        <w:jc w:val="both"/>
        <w:rPr>
          <w:rFonts w:cs="Arial"/>
          <w:szCs w:val="20"/>
        </w:rPr>
      </w:pPr>
    </w:p>
    <w:p w14:paraId="5B1C0EEC" w14:textId="77777777" w:rsidR="00436E28" w:rsidRPr="00436E28" w:rsidRDefault="00436E28" w:rsidP="00436E28">
      <w:pPr>
        <w:spacing w:after="0"/>
        <w:jc w:val="both"/>
        <w:rPr>
          <w:rFonts w:cs="Arial"/>
          <w:szCs w:val="20"/>
        </w:rPr>
      </w:pPr>
    </w:p>
    <w:p w14:paraId="5E754F08" w14:textId="77777777" w:rsidR="00436E28" w:rsidRPr="00436E28" w:rsidRDefault="00436E28" w:rsidP="00436E28">
      <w:pPr>
        <w:spacing w:after="0"/>
        <w:jc w:val="both"/>
        <w:rPr>
          <w:rFonts w:cs="Arial"/>
          <w:szCs w:val="20"/>
        </w:rPr>
      </w:pPr>
    </w:p>
    <w:p w14:paraId="5565DF97"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dodávateľ je povinný mať stanovené dorozumievacie signály (nariadenie vlády č. 387/2006 Z. z. o používaní značiek a signálov)</w:t>
      </w:r>
    </w:p>
    <w:p w14:paraId="403F7D18" w14:textId="77777777" w:rsidR="00436E28" w:rsidRPr="00436E28" w:rsidRDefault="00436E28" w:rsidP="00436E28">
      <w:pPr>
        <w:pStyle w:val="Odsekzoznamu"/>
        <w:spacing w:after="0"/>
        <w:ind w:left="360"/>
        <w:jc w:val="both"/>
        <w:rPr>
          <w:rFonts w:cs="Arial"/>
          <w:sz w:val="20"/>
          <w:szCs w:val="20"/>
        </w:rPr>
      </w:pPr>
      <w:r w:rsidRPr="00436E28">
        <w:rPr>
          <w:rFonts w:cs="Arial"/>
          <w:sz w:val="20"/>
          <w:szCs w:val="20"/>
        </w:rPr>
        <w:t>všeobecne platný signál - STOJ! (platný vo všetkých priestoroch objednávateľa)</w:t>
      </w:r>
    </w:p>
    <w:p w14:paraId="5EAEE85E" w14:textId="77777777" w:rsidR="00436E28" w:rsidRPr="00436E28" w:rsidRDefault="00436E28" w:rsidP="00436E28">
      <w:pPr>
        <w:spacing w:after="0"/>
        <w:jc w:val="both"/>
        <w:rPr>
          <w:rFonts w:cs="Arial"/>
          <w:szCs w:val="20"/>
        </w:rPr>
      </w:pPr>
      <w:r w:rsidRPr="00436E28">
        <w:rPr>
          <w:rFonts w:cs="Arial"/>
          <w:noProof/>
          <w:szCs w:val="20"/>
        </w:rPr>
        <w:drawing>
          <wp:anchor distT="0" distB="0" distL="114300" distR="114300" simplePos="0" relativeHeight="251659264" behindDoc="0" locked="0" layoutInCell="1" allowOverlap="1" wp14:anchorId="441DDDB8" wp14:editId="48CFB54F">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77155881" w14:textId="77777777" w:rsidR="00436E28" w:rsidRPr="00436E28" w:rsidRDefault="00436E28" w:rsidP="00436E28">
      <w:pPr>
        <w:spacing w:after="0"/>
        <w:jc w:val="both"/>
        <w:rPr>
          <w:rFonts w:cs="Arial"/>
          <w:szCs w:val="20"/>
        </w:rPr>
      </w:pPr>
    </w:p>
    <w:p w14:paraId="08F13E75" w14:textId="77777777" w:rsidR="00436E28" w:rsidRPr="00436E28" w:rsidRDefault="00436E28" w:rsidP="00436E28">
      <w:pPr>
        <w:spacing w:after="0"/>
        <w:ind w:firstLine="2552"/>
        <w:jc w:val="both"/>
        <w:rPr>
          <w:rFonts w:cs="Arial"/>
          <w:szCs w:val="20"/>
        </w:rPr>
      </w:pPr>
      <w:r w:rsidRPr="00436E28">
        <w:rPr>
          <w:rFonts w:cs="Arial"/>
          <w:szCs w:val="20"/>
        </w:rPr>
        <w:t xml:space="preserve">STOP </w:t>
      </w:r>
      <w:r w:rsidRPr="00436E28">
        <w:rPr>
          <w:rFonts w:cs="Arial"/>
          <w:szCs w:val="20"/>
        </w:rPr>
        <w:tab/>
      </w:r>
      <w:r w:rsidRPr="00436E28">
        <w:rPr>
          <w:rFonts w:cs="Arial"/>
          <w:szCs w:val="20"/>
        </w:rPr>
        <w:tab/>
        <w:t xml:space="preserve">Pravé rameno smeruje hore, </w:t>
      </w:r>
    </w:p>
    <w:p w14:paraId="29F5D011" w14:textId="77777777" w:rsidR="00436E28" w:rsidRPr="00436E28" w:rsidRDefault="00436E28" w:rsidP="00436E28">
      <w:pPr>
        <w:spacing w:after="0"/>
        <w:ind w:firstLine="2552"/>
        <w:jc w:val="both"/>
        <w:rPr>
          <w:rFonts w:cs="Arial"/>
          <w:szCs w:val="20"/>
        </w:rPr>
      </w:pPr>
      <w:r w:rsidRPr="00436E28">
        <w:rPr>
          <w:rFonts w:cs="Arial"/>
          <w:szCs w:val="20"/>
        </w:rPr>
        <w:t xml:space="preserve">Prerušenie </w:t>
      </w:r>
      <w:r w:rsidRPr="00436E28">
        <w:rPr>
          <w:rFonts w:cs="Arial"/>
          <w:szCs w:val="20"/>
        </w:rPr>
        <w:tab/>
        <w:t>Dlaň je obrátená dopredu</w:t>
      </w:r>
    </w:p>
    <w:p w14:paraId="563BF38B" w14:textId="77777777" w:rsidR="00436E28" w:rsidRPr="00436E28" w:rsidRDefault="00436E28" w:rsidP="00436E28">
      <w:pPr>
        <w:spacing w:after="0"/>
        <w:ind w:firstLine="2552"/>
        <w:jc w:val="both"/>
        <w:rPr>
          <w:rFonts w:cs="Arial"/>
          <w:szCs w:val="20"/>
        </w:rPr>
      </w:pPr>
      <w:r w:rsidRPr="00436E28">
        <w:rPr>
          <w:rFonts w:cs="Arial"/>
          <w:szCs w:val="20"/>
        </w:rPr>
        <w:t>Koniec pohybu</w:t>
      </w:r>
    </w:p>
    <w:p w14:paraId="54FAED64" w14:textId="77777777" w:rsidR="00436E28" w:rsidRPr="00436E28" w:rsidRDefault="00436E28" w:rsidP="00436E28">
      <w:pPr>
        <w:spacing w:after="0"/>
        <w:ind w:firstLine="2552"/>
        <w:jc w:val="both"/>
        <w:rPr>
          <w:rFonts w:cs="Arial"/>
          <w:szCs w:val="20"/>
        </w:rPr>
      </w:pPr>
    </w:p>
    <w:p w14:paraId="397203A0" w14:textId="77777777" w:rsidR="00436E28" w:rsidRPr="00436E28" w:rsidRDefault="00436E28" w:rsidP="00436E28">
      <w:pPr>
        <w:spacing w:after="0"/>
        <w:jc w:val="both"/>
        <w:rPr>
          <w:rFonts w:cs="Arial"/>
          <w:szCs w:val="20"/>
        </w:rPr>
      </w:pPr>
    </w:p>
    <w:p w14:paraId="6601D2FC" w14:textId="54DA77D2"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dodávateľ je povinný zároveň dodržiavať všetky ostatné ustanovenie vyš</w:t>
      </w:r>
      <w:r w:rsidR="004E4888">
        <w:rPr>
          <w:rFonts w:cs="Arial"/>
          <w:sz w:val="20"/>
          <w:szCs w:val="20"/>
        </w:rPr>
        <w:t>š</w:t>
      </w:r>
      <w:r w:rsidRPr="00436E28">
        <w:rPr>
          <w:rFonts w:cs="Arial"/>
          <w:sz w:val="20"/>
          <w:szCs w:val="20"/>
        </w:rPr>
        <w:t>ie uvedených právnych noriem</w:t>
      </w:r>
    </w:p>
    <w:p w14:paraId="6F0800C9" w14:textId="77777777" w:rsidR="00436E28" w:rsidRPr="00436E28" w:rsidRDefault="00436E28">
      <w:pPr>
        <w:pStyle w:val="Odsekzoznamu"/>
        <w:numPr>
          <w:ilvl w:val="0"/>
          <w:numId w:val="33"/>
        </w:numPr>
        <w:spacing w:after="0"/>
        <w:jc w:val="both"/>
        <w:rPr>
          <w:rFonts w:cs="Arial"/>
          <w:sz w:val="20"/>
          <w:szCs w:val="20"/>
        </w:rPr>
      </w:pPr>
      <w:r w:rsidRPr="00436E28">
        <w:rPr>
          <w:rFonts w:cs="Arial"/>
          <w:sz w:val="20"/>
          <w:szCs w:val="20"/>
        </w:rPr>
        <w:t>pred začatím prác je dodávateľ povinný uzatvoriť dohody o spolupráci zamestnávateľov na spoločnom pracovisku v zmysle §18 zákona 124/2006 Z.z.</w:t>
      </w:r>
    </w:p>
    <w:p w14:paraId="211306CC" w14:textId="77777777" w:rsidR="00436E28" w:rsidRPr="00436E28" w:rsidRDefault="00436E28" w:rsidP="00436E28">
      <w:pPr>
        <w:spacing w:after="0"/>
        <w:jc w:val="both"/>
        <w:rPr>
          <w:rFonts w:cs="Arial"/>
          <w:szCs w:val="20"/>
        </w:rPr>
      </w:pPr>
    </w:p>
    <w:p w14:paraId="71F8899C" w14:textId="77777777" w:rsidR="00436E28" w:rsidRPr="00436E28" w:rsidRDefault="00436E28" w:rsidP="00436E28">
      <w:pPr>
        <w:spacing w:after="0"/>
        <w:jc w:val="both"/>
        <w:rPr>
          <w:rFonts w:cs="Arial"/>
          <w:b/>
          <w:bCs/>
          <w:szCs w:val="20"/>
        </w:rPr>
      </w:pPr>
      <w:r w:rsidRPr="00436E28">
        <w:rPr>
          <w:rFonts w:cs="Arial"/>
          <w:b/>
          <w:bCs/>
          <w:szCs w:val="20"/>
        </w:rPr>
        <w:t>Požiarna ochrana</w:t>
      </w:r>
    </w:p>
    <w:p w14:paraId="66C42D24" w14:textId="77777777" w:rsidR="00436E28" w:rsidRPr="00436E28" w:rsidRDefault="00436E28">
      <w:pPr>
        <w:pStyle w:val="Odsekzoznamu"/>
        <w:numPr>
          <w:ilvl w:val="0"/>
          <w:numId w:val="34"/>
        </w:numPr>
        <w:spacing w:after="0"/>
        <w:jc w:val="both"/>
        <w:rPr>
          <w:rFonts w:cs="Arial"/>
          <w:sz w:val="20"/>
          <w:szCs w:val="20"/>
        </w:rPr>
      </w:pPr>
      <w:r w:rsidRPr="00436E28">
        <w:rPr>
          <w:rFonts w:cs="Arial"/>
          <w:sz w:val="20"/>
          <w:szCs w:val="20"/>
        </w:rPr>
        <w:t>školenie dodávateľa prác a jeho zamestnancov o požiarnej ochrane (§ 4, písm. e/ zák.                           314/01 Z. z. a § 20 ods 3 vyhlášky 121/2002 Z. z) zabezpečuje objednávateľ technikom požiarnej ochrany o čom vyhotoví záznam</w:t>
      </w:r>
    </w:p>
    <w:p w14:paraId="0F04A781" w14:textId="77777777" w:rsidR="00436E28" w:rsidRPr="00436E28" w:rsidRDefault="00436E28">
      <w:pPr>
        <w:pStyle w:val="Odsekzoznamu"/>
        <w:numPr>
          <w:ilvl w:val="0"/>
          <w:numId w:val="34"/>
        </w:numPr>
        <w:spacing w:after="0"/>
        <w:jc w:val="both"/>
        <w:rPr>
          <w:rFonts w:cs="Arial"/>
          <w:sz w:val="20"/>
          <w:szCs w:val="20"/>
        </w:rPr>
      </w:pPr>
      <w:r w:rsidRPr="00436E28">
        <w:rPr>
          <w:rFonts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09AC925" w14:textId="77777777" w:rsidR="00436E28" w:rsidRPr="00436E28" w:rsidRDefault="00436E28">
      <w:pPr>
        <w:pStyle w:val="Odsekzoznamu"/>
        <w:numPr>
          <w:ilvl w:val="0"/>
          <w:numId w:val="34"/>
        </w:numPr>
        <w:spacing w:after="0"/>
        <w:jc w:val="both"/>
        <w:rPr>
          <w:rFonts w:cs="Arial"/>
          <w:sz w:val="20"/>
          <w:szCs w:val="20"/>
        </w:rPr>
      </w:pPr>
      <w:r w:rsidRPr="00436E28">
        <w:rPr>
          <w:rFonts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D235CA6" w14:textId="77777777" w:rsidR="00436E28" w:rsidRPr="00436E28" w:rsidRDefault="00436E28">
      <w:pPr>
        <w:pStyle w:val="Odsekzoznamu"/>
        <w:numPr>
          <w:ilvl w:val="0"/>
          <w:numId w:val="34"/>
        </w:numPr>
        <w:spacing w:after="0"/>
        <w:jc w:val="both"/>
        <w:rPr>
          <w:rFonts w:cs="Arial"/>
          <w:sz w:val="20"/>
          <w:szCs w:val="20"/>
        </w:rPr>
      </w:pPr>
      <w:r w:rsidRPr="00436E28">
        <w:rPr>
          <w:rFonts w:cs="Arial"/>
          <w:sz w:val="20"/>
          <w:szCs w:val="20"/>
        </w:rPr>
        <w:t>narábať s otvoreným ohňom je možné len na miestach na to určených a označených, toto neplatí pri spaľovaní zvyškov po ťažbe, kde platí osobitný postup</w:t>
      </w:r>
    </w:p>
    <w:p w14:paraId="20A5F55E" w14:textId="6758CDC2" w:rsidR="00436E28" w:rsidRPr="00436E28" w:rsidRDefault="00436E28">
      <w:pPr>
        <w:pStyle w:val="Odsekzoznamu"/>
        <w:numPr>
          <w:ilvl w:val="0"/>
          <w:numId w:val="34"/>
        </w:numPr>
        <w:spacing w:after="0"/>
        <w:jc w:val="both"/>
        <w:rPr>
          <w:rFonts w:cs="Arial"/>
          <w:sz w:val="20"/>
          <w:szCs w:val="20"/>
        </w:rPr>
      </w:pPr>
      <w:r w:rsidRPr="00436E28">
        <w:rPr>
          <w:rFonts w:cs="Arial"/>
          <w:sz w:val="20"/>
          <w:szCs w:val="20"/>
        </w:rPr>
        <w:t>postup pre spaľovanie horľavých látok na voľnom priestranstve vzniknutých po ťažbe (ďalej len zvyškov po ťažbe) je určený osobitným dokumentom v súlade s § 3 a 7 v</w:t>
      </w:r>
      <w:r w:rsidR="004E4888">
        <w:rPr>
          <w:rFonts w:cs="Arial"/>
          <w:sz w:val="20"/>
          <w:szCs w:val="20"/>
        </w:rPr>
        <w:t>y</w:t>
      </w:r>
      <w:r w:rsidRPr="00436E28">
        <w:rPr>
          <w:rFonts w:cs="Arial"/>
          <w:sz w:val="20"/>
          <w:szCs w:val="20"/>
        </w:rPr>
        <w:t>hlášky 121/2002 Z. z. v znení neskorších predpisov</w:t>
      </w:r>
    </w:p>
    <w:p w14:paraId="19C2DF4F" w14:textId="77777777" w:rsidR="00436E28" w:rsidRPr="00436E28" w:rsidRDefault="00436E28">
      <w:pPr>
        <w:pStyle w:val="Odsekzoznamu"/>
        <w:numPr>
          <w:ilvl w:val="0"/>
          <w:numId w:val="34"/>
        </w:numPr>
        <w:spacing w:after="0"/>
        <w:jc w:val="both"/>
        <w:rPr>
          <w:rFonts w:cs="Arial"/>
          <w:sz w:val="20"/>
          <w:szCs w:val="20"/>
        </w:rPr>
      </w:pPr>
      <w:r w:rsidRPr="00436E28">
        <w:rPr>
          <w:rFonts w:cs="Arial"/>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3FD8A1A" w14:textId="77777777" w:rsidR="00436E28" w:rsidRPr="00436E28" w:rsidRDefault="00436E28" w:rsidP="00436E28">
      <w:pPr>
        <w:spacing w:after="0"/>
        <w:jc w:val="both"/>
        <w:rPr>
          <w:rFonts w:cs="Arial"/>
          <w:szCs w:val="20"/>
        </w:rPr>
      </w:pPr>
    </w:p>
    <w:p w14:paraId="10A7EE53" w14:textId="77777777" w:rsidR="00436E28" w:rsidRPr="00436E28" w:rsidRDefault="00436E28" w:rsidP="00436E28">
      <w:pPr>
        <w:spacing w:after="0"/>
        <w:jc w:val="both"/>
        <w:rPr>
          <w:rFonts w:cs="Arial"/>
          <w:b/>
          <w:bCs/>
          <w:szCs w:val="20"/>
        </w:rPr>
      </w:pPr>
      <w:bookmarkStart w:id="0" w:name="_Toc125776504"/>
      <w:r w:rsidRPr="00436E28">
        <w:rPr>
          <w:rFonts w:cs="Arial"/>
          <w:b/>
          <w:bCs/>
          <w:szCs w:val="20"/>
        </w:rPr>
        <w:t>Výkon činností</w:t>
      </w:r>
    </w:p>
    <w:p w14:paraId="156EA8B1" w14:textId="77777777" w:rsidR="00436E28" w:rsidRPr="00436E28" w:rsidRDefault="00436E28">
      <w:pPr>
        <w:pStyle w:val="Odsekzoznamu"/>
        <w:numPr>
          <w:ilvl w:val="0"/>
          <w:numId w:val="35"/>
        </w:numPr>
        <w:spacing w:after="0"/>
        <w:jc w:val="both"/>
        <w:rPr>
          <w:rFonts w:cs="Arial"/>
          <w:sz w:val="20"/>
          <w:szCs w:val="20"/>
        </w:rPr>
      </w:pPr>
      <w:r w:rsidRPr="00436E28">
        <w:rPr>
          <w:rFonts w:cs="Arial"/>
          <w:sz w:val="20"/>
          <w:szCs w:val="20"/>
        </w:rPr>
        <w:t>dodávateľ môže začať výkon ťažbovej činnosti až po udelení súhlasu na ťažbu. Všetky lesnícke činností až po zavedení na pracovisko a vystavení Zákazkového listu objednávateľom</w:t>
      </w:r>
    </w:p>
    <w:p w14:paraId="514A4D2A" w14:textId="77777777" w:rsidR="00436E28" w:rsidRPr="00436E28" w:rsidRDefault="00436E28">
      <w:pPr>
        <w:pStyle w:val="Odsekzoznamu"/>
        <w:numPr>
          <w:ilvl w:val="0"/>
          <w:numId w:val="35"/>
        </w:numPr>
        <w:spacing w:after="0"/>
        <w:jc w:val="both"/>
        <w:rPr>
          <w:rFonts w:cs="Arial"/>
          <w:sz w:val="20"/>
          <w:szCs w:val="20"/>
        </w:rPr>
      </w:pPr>
      <w:r w:rsidRPr="00436E28">
        <w:rPr>
          <w:rFonts w:cs="Arial"/>
          <w:sz w:val="20"/>
          <w:szCs w:val="20"/>
        </w:rPr>
        <w:t xml:space="preserve">Zákazkový list stanovuje špecifiká konkrétnych pracovísk </w:t>
      </w:r>
    </w:p>
    <w:p w14:paraId="2A7F2D4F" w14:textId="77777777" w:rsidR="00436E28" w:rsidRPr="00436E28" w:rsidRDefault="00436E28">
      <w:pPr>
        <w:pStyle w:val="Odsekzoznamu"/>
        <w:numPr>
          <w:ilvl w:val="0"/>
          <w:numId w:val="35"/>
        </w:numPr>
        <w:spacing w:after="0"/>
        <w:jc w:val="both"/>
        <w:rPr>
          <w:rFonts w:cs="Arial"/>
          <w:sz w:val="20"/>
          <w:szCs w:val="20"/>
        </w:rPr>
      </w:pPr>
      <w:r w:rsidRPr="00436E28">
        <w:rPr>
          <w:rFonts w:cs="Arial"/>
          <w:sz w:val="20"/>
          <w:szCs w:val="20"/>
        </w:rPr>
        <w:t>termíny vykonávania jednotlivých prác stanovuje objednávateľ</w:t>
      </w:r>
    </w:p>
    <w:p w14:paraId="70589B4E" w14:textId="77777777" w:rsidR="00436E28" w:rsidRPr="00436E28" w:rsidRDefault="00436E28" w:rsidP="00436E28">
      <w:pPr>
        <w:spacing w:after="0"/>
        <w:jc w:val="both"/>
        <w:rPr>
          <w:rFonts w:cs="Arial"/>
          <w:b/>
          <w:bCs/>
          <w:szCs w:val="20"/>
        </w:rPr>
      </w:pPr>
      <w:r w:rsidRPr="00436E28">
        <w:rPr>
          <w:rFonts w:cs="Arial"/>
          <w:b/>
          <w:bCs/>
          <w:szCs w:val="20"/>
        </w:rPr>
        <w:lastRenderedPageBreak/>
        <w:t xml:space="preserve">Výrobné prostriedky </w:t>
      </w:r>
    </w:p>
    <w:p w14:paraId="124AF341" w14:textId="77777777" w:rsidR="00436E28" w:rsidRPr="00436E28" w:rsidRDefault="00436E28">
      <w:pPr>
        <w:pStyle w:val="Odsekzoznamu"/>
        <w:numPr>
          <w:ilvl w:val="0"/>
          <w:numId w:val="36"/>
        </w:numPr>
        <w:spacing w:after="0"/>
        <w:jc w:val="both"/>
        <w:rPr>
          <w:rFonts w:cs="Arial"/>
          <w:sz w:val="20"/>
          <w:szCs w:val="20"/>
        </w:rPr>
      </w:pPr>
      <w:r w:rsidRPr="00436E28">
        <w:rPr>
          <w:rFonts w:cs="Arial"/>
          <w:sz w:val="20"/>
          <w:szCs w:val="20"/>
        </w:rPr>
        <w:t>dodávateľ  je vlastníkom alebo vie preukázať dostatočnú vybavenosť  výrobnými prostriedkami pre vykonanie  zmluvného rozsahu prác v zmysle stanovených technológií</w:t>
      </w:r>
    </w:p>
    <w:p w14:paraId="6062B816" w14:textId="77777777" w:rsidR="00436E28" w:rsidRPr="00436E28" w:rsidRDefault="00436E28">
      <w:pPr>
        <w:pStyle w:val="Odsekzoznamu"/>
        <w:numPr>
          <w:ilvl w:val="0"/>
          <w:numId w:val="36"/>
        </w:numPr>
        <w:spacing w:after="0"/>
        <w:jc w:val="both"/>
        <w:rPr>
          <w:rFonts w:cs="Arial"/>
          <w:sz w:val="20"/>
          <w:szCs w:val="20"/>
        </w:rPr>
      </w:pPr>
      <w:r w:rsidRPr="00436E28">
        <w:rPr>
          <w:rFonts w:cs="Arial"/>
          <w:sz w:val="20"/>
          <w:szCs w:val="20"/>
        </w:rPr>
        <w:t>dodávateľ udržiava techniku v dobrom prevádzkyschopnom stave, bez viditeľného úniku pohonných hmôt a mazadiel</w:t>
      </w:r>
    </w:p>
    <w:p w14:paraId="463D1C07" w14:textId="77777777" w:rsidR="00436E28" w:rsidRPr="00436E28" w:rsidRDefault="00436E28">
      <w:pPr>
        <w:pStyle w:val="Odsekzoznamu"/>
        <w:numPr>
          <w:ilvl w:val="0"/>
          <w:numId w:val="36"/>
        </w:numPr>
        <w:spacing w:after="0"/>
        <w:jc w:val="both"/>
        <w:rPr>
          <w:rFonts w:cs="Arial"/>
          <w:sz w:val="20"/>
          <w:szCs w:val="20"/>
        </w:rPr>
      </w:pPr>
      <w:r w:rsidRPr="00436E28">
        <w:rPr>
          <w:rFonts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6911EF" w14:textId="77777777" w:rsidR="00436E28" w:rsidRPr="00436E28" w:rsidRDefault="00436E28">
      <w:pPr>
        <w:pStyle w:val="Odsekzoznamu"/>
        <w:numPr>
          <w:ilvl w:val="0"/>
          <w:numId w:val="36"/>
        </w:numPr>
        <w:spacing w:after="0"/>
        <w:jc w:val="both"/>
        <w:rPr>
          <w:rFonts w:cs="Arial"/>
          <w:sz w:val="20"/>
          <w:szCs w:val="20"/>
        </w:rPr>
      </w:pPr>
      <w:r w:rsidRPr="00436E28">
        <w:rPr>
          <w:rFonts w:cs="Arial"/>
          <w:sz w:val="20"/>
          <w:szCs w:val="20"/>
        </w:rPr>
        <w:t>v JMP sa používajú  ekologicky odbúrateľné mazadlá (Ekopil, rastlinný olej, Arborol a pod.)</w:t>
      </w:r>
    </w:p>
    <w:p w14:paraId="26E1CC0D" w14:textId="77777777" w:rsidR="00436E28" w:rsidRPr="00436E28" w:rsidRDefault="00436E28">
      <w:pPr>
        <w:pStyle w:val="Odsekzoznamu"/>
        <w:numPr>
          <w:ilvl w:val="0"/>
          <w:numId w:val="36"/>
        </w:numPr>
        <w:spacing w:after="0"/>
        <w:jc w:val="both"/>
        <w:rPr>
          <w:rFonts w:cs="Arial"/>
          <w:sz w:val="20"/>
          <w:szCs w:val="20"/>
        </w:rPr>
      </w:pPr>
      <w:r w:rsidRPr="00436E28">
        <w:rPr>
          <w:rFonts w:cs="Arial"/>
          <w:sz w:val="20"/>
          <w:szCs w:val="20"/>
        </w:rPr>
        <w:t xml:space="preserve">ak výrobca mechanizačného prostriedku pripúšťa použitie ekologických palív a mazív je ich použitie povinné </w:t>
      </w:r>
    </w:p>
    <w:p w14:paraId="3F5DDA7A" w14:textId="77777777" w:rsidR="00436E28" w:rsidRPr="00436E28" w:rsidRDefault="00436E28" w:rsidP="00436E28">
      <w:pPr>
        <w:spacing w:after="0"/>
        <w:jc w:val="both"/>
        <w:rPr>
          <w:rFonts w:cs="Arial"/>
          <w:szCs w:val="20"/>
        </w:rPr>
      </w:pPr>
    </w:p>
    <w:p w14:paraId="0E93464D" w14:textId="77777777" w:rsidR="00436E28" w:rsidRPr="00436E28" w:rsidRDefault="00436E28" w:rsidP="00436E28">
      <w:pPr>
        <w:spacing w:after="0"/>
        <w:jc w:val="both"/>
        <w:rPr>
          <w:rFonts w:cs="Arial"/>
          <w:b/>
          <w:bCs/>
          <w:szCs w:val="20"/>
        </w:rPr>
      </w:pPr>
      <w:r w:rsidRPr="00436E28">
        <w:rPr>
          <w:rFonts w:cs="Arial"/>
          <w:b/>
          <w:bCs/>
          <w:szCs w:val="20"/>
        </w:rPr>
        <w:t xml:space="preserve">Ťažba dreva </w:t>
      </w:r>
    </w:p>
    <w:p w14:paraId="42FCB27E"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 xml:space="preserve">ťažiť len stromy vyznačené na ťažbu </w:t>
      </w:r>
    </w:p>
    <w:p w14:paraId="7358604A"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 xml:space="preserve">dodržať smerovú stínku </w:t>
      </w:r>
    </w:p>
    <w:p w14:paraId="2072F2E4"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4DCDFFA" w14:textId="77777777" w:rsidR="00436E28" w:rsidRPr="00436E28" w:rsidRDefault="00436E28" w:rsidP="00436E28">
      <w:pPr>
        <w:pStyle w:val="Odsekzoznamu"/>
        <w:spacing w:after="0"/>
        <w:ind w:left="360"/>
        <w:jc w:val="both"/>
        <w:rPr>
          <w:rFonts w:cs="Arial"/>
          <w:i/>
          <w:iCs/>
          <w:sz w:val="20"/>
          <w:szCs w:val="20"/>
        </w:rPr>
      </w:pPr>
      <w:r w:rsidRPr="00436E28">
        <w:rPr>
          <w:rFonts w:cs="Arial"/>
          <w:i/>
          <w:iCs/>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58898124"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uvoľniť vzniknuté závesy, vyťažiť ďalšie stromy ohrozujúce zdravie a život aj bez ich vyznačenia najneskôr do konca pracovnej zmeny</w:t>
      </w:r>
    </w:p>
    <w:p w14:paraId="2E2C1DB8"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na stojace živé stromy nesmú byť bez zodpovedajúceho podloženia uväzované laná, kladky a podobne. Živý strom taktiež nesmie slúžiť ako kladka</w:t>
      </w:r>
    </w:p>
    <w:p w14:paraId="6D7CD4F0"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zabezpečiť kmene ponechaných stromov proti samovoľnému pohybu</w:t>
      </w:r>
    </w:p>
    <w:p w14:paraId="6901E4C2"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pri poškodení oplôtku vykonať provizórnu opravu najneskôr do konca pracovnej doby a ohlásiť ho objednávateľovi</w:t>
      </w:r>
    </w:p>
    <w:p w14:paraId="08B1E423"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Podrobnosti na zaistenie bezpečnosti a ochrany zdravia pri ťažbe dreva sú uvedené v prílohe č. 2 Vyhl.46/2010 Z.z. ktorou sa ustanovujú podrobnosti na zaistenie bezpečnosti a ochrany zdravia pri lesnej práci a podrobnosti o odbornej spôsobilosti na výkon niektorých pracovných činností a na obsluhu niektorých technických zariadení(ďalej len Vyhl. 46/2010 Z.z.)</w:t>
      </w:r>
      <w:bookmarkEnd w:id="0"/>
    </w:p>
    <w:p w14:paraId="2B89B748"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Podrobnosti na zaistenie bezpečnosti a ochrany zdravia pri lesnej práci s motorovou pílou sú uvedené v prílohe č. 1. Vyhl.46/2010 Z.z.</w:t>
      </w:r>
    </w:p>
    <w:p w14:paraId="5D491135" w14:textId="77777777" w:rsidR="00436E28" w:rsidRPr="00436E28" w:rsidRDefault="00436E28">
      <w:pPr>
        <w:pStyle w:val="Odsekzoznamu"/>
        <w:numPr>
          <w:ilvl w:val="0"/>
          <w:numId w:val="37"/>
        </w:numPr>
        <w:spacing w:after="0"/>
        <w:jc w:val="both"/>
        <w:rPr>
          <w:rFonts w:cs="Arial"/>
          <w:sz w:val="20"/>
          <w:szCs w:val="20"/>
        </w:rPr>
      </w:pPr>
      <w:bookmarkStart w:id="1" w:name="IdDoc_4102_IdEl_178"/>
      <w:bookmarkStart w:id="2" w:name="IdDoc_4102_IdEl_190"/>
      <w:bookmarkEnd w:id="1"/>
      <w:bookmarkEnd w:id="2"/>
      <w:r w:rsidRPr="00436E28">
        <w:rPr>
          <w:rFonts w:cs="Arial"/>
          <w:sz w:val="20"/>
          <w:szCs w:val="20"/>
        </w:rPr>
        <w:t>Podrobnosti na zaistenie bezpečnosti a ochrany zdravia pri sústreďovaní dreva sú uvedené v prílohe č. 3. Vyhl.46/2010 Z.z.</w:t>
      </w:r>
    </w:p>
    <w:p w14:paraId="5726061A" w14:textId="77777777" w:rsidR="00436E28" w:rsidRPr="00436E28" w:rsidRDefault="00436E28">
      <w:pPr>
        <w:pStyle w:val="Odsekzoznamu"/>
        <w:numPr>
          <w:ilvl w:val="0"/>
          <w:numId w:val="37"/>
        </w:numPr>
        <w:spacing w:after="0"/>
        <w:jc w:val="both"/>
        <w:rPr>
          <w:rFonts w:cs="Arial"/>
          <w:sz w:val="20"/>
          <w:szCs w:val="20"/>
        </w:rPr>
      </w:pPr>
      <w:r w:rsidRPr="00436E28">
        <w:rPr>
          <w:rFonts w:cs="Arial"/>
          <w:sz w:val="20"/>
          <w:szCs w:val="20"/>
        </w:rPr>
        <w:t>Podrobnosti na zaistenie bezpečnosti a ochrany zdravia pri manipulácii s drevom a pri uskladňovaní dreva sú uvedené v prílohe č. 4. vyhlášky 46/2010 Z.z.</w:t>
      </w:r>
    </w:p>
    <w:p w14:paraId="68C50A34" w14:textId="77777777" w:rsidR="00436E28" w:rsidRPr="00436E28" w:rsidRDefault="00436E28" w:rsidP="00436E28">
      <w:pPr>
        <w:spacing w:after="0"/>
        <w:jc w:val="both"/>
        <w:rPr>
          <w:rFonts w:cs="Arial"/>
          <w:szCs w:val="20"/>
        </w:rPr>
      </w:pPr>
      <w:bookmarkStart w:id="3" w:name="IdDoc_4102_IdEl_195"/>
      <w:bookmarkEnd w:id="3"/>
    </w:p>
    <w:p w14:paraId="6A256945" w14:textId="77777777" w:rsidR="00436E28" w:rsidRPr="00436E28" w:rsidRDefault="00436E28" w:rsidP="00436E28">
      <w:pPr>
        <w:spacing w:after="0"/>
        <w:jc w:val="both"/>
        <w:rPr>
          <w:rFonts w:cs="Arial"/>
          <w:b/>
          <w:bCs/>
          <w:szCs w:val="20"/>
        </w:rPr>
      </w:pPr>
      <w:r w:rsidRPr="00436E28">
        <w:rPr>
          <w:rFonts w:cs="Arial"/>
          <w:b/>
          <w:bCs/>
          <w:szCs w:val="20"/>
        </w:rPr>
        <w:t xml:space="preserve">Udržanie priaznivého stavu lesa a infraštruktúry </w:t>
      </w:r>
    </w:p>
    <w:p w14:paraId="384469FD"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33A2D44B"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8B722BB" w14:textId="77777777" w:rsidR="00436E28" w:rsidRPr="00436E28" w:rsidRDefault="00436E28">
      <w:pPr>
        <w:pStyle w:val="Odsekzoznamu"/>
        <w:numPr>
          <w:ilvl w:val="0"/>
          <w:numId w:val="41"/>
        </w:numPr>
        <w:spacing w:after="0"/>
        <w:jc w:val="both"/>
        <w:rPr>
          <w:rFonts w:cs="Arial"/>
          <w:sz w:val="20"/>
          <w:szCs w:val="20"/>
        </w:rPr>
      </w:pPr>
      <w:r w:rsidRPr="00436E28">
        <w:rPr>
          <w:rFonts w:cs="Arial"/>
          <w:sz w:val="20"/>
          <w:szCs w:val="20"/>
        </w:rPr>
        <w:t xml:space="preserve">Hodnoty prípustnosti poškodenia stromov: </w:t>
      </w:r>
      <w:r w:rsidRPr="00436E28">
        <w:rPr>
          <w:rFonts w:cs="Arial"/>
          <w:sz w:val="20"/>
          <w:szCs w:val="20"/>
        </w:rPr>
        <w:tab/>
      </w:r>
    </w:p>
    <w:p w14:paraId="74BC1F78" w14:textId="77777777" w:rsidR="00436E28" w:rsidRPr="00436E28" w:rsidRDefault="00436E28">
      <w:pPr>
        <w:pStyle w:val="Odsekzoznamu"/>
        <w:numPr>
          <w:ilvl w:val="1"/>
          <w:numId w:val="41"/>
        </w:numPr>
        <w:spacing w:after="0"/>
        <w:jc w:val="both"/>
        <w:rPr>
          <w:rFonts w:cs="Arial"/>
          <w:sz w:val="20"/>
          <w:szCs w:val="20"/>
        </w:rPr>
      </w:pPr>
      <w:r w:rsidRPr="00436E28">
        <w:rPr>
          <w:rFonts w:cs="Arial"/>
          <w:sz w:val="20"/>
          <w:szCs w:val="20"/>
        </w:rPr>
        <w:t xml:space="preserve">cieľové stromy (označené) – nepripúšťa sa </w:t>
      </w:r>
    </w:p>
    <w:p w14:paraId="70103FFE" w14:textId="77777777" w:rsidR="00436E28" w:rsidRPr="00436E28" w:rsidRDefault="00436E28">
      <w:pPr>
        <w:pStyle w:val="Odsekzoznamu"/>
        <w:numPr>
          <w:ilvl w:val="1"/>
          <w:numId w:val="41"/>
        </w:numPr>
        <w:spacing w:after="0"/>
        <w:jc w:val="both"/>
        <w:rPr>
          <w:rFonts w:cs="Arial"/>
          <w:sz w:val="20"/>
          <w:szCs w:val="20"/>
        </w:rPr>
      </w:pPr>
      <w:r w:rsidRPr="00436E28">
        <w:rPr>
          <w:rFonts w:cs="Arial"/>
          <w:sz w:val="20"/>
          <w:szCs w:val="20"/>
        </w:rPr>
        <w:t>zostávajúce  stromy v poraste (medzi dopravnými dráhami) – do 10 % z počtu</w:t>
      </w:r>
    </w:p>
    <w:p w14:paraId="3A73E7CA" w14:textId="77777777" w:rsidR="00436E28" w:rsidRPr="00436E28" w:rsidRDefault="00436E28">
      <w:pPr>
        <w:pStyle w:val="Odsekzoznamu"/>
        <w:numPr>
          <w:ilvl w:val="1"/>
          <w:numId w:val="41"/>
        </w:numPr>
        <w:spacing w:after="0"/>
        <w:jc w:val="both"/>
        <w:rPr>
          <w:rFonts w:cs="Arial"/>
          <w:sz w:val="20"/>
          <w:szCs w:val="20"/>
        </w:rPr>
      </w:pPr>
      <w:r w:rsidRPr="00436E28">
        <w:rPr>
          <w:rFonts w:cs="Arial"/>
          <w:sz w:val="20"/>
          <w:szCs w:val="20"/>
        </w:rPr>
        <w:t>hraničné stromy dopravných dráh – do 20 % z počtu</w:t>
      </w:r>
    </w:p>
    <w:p w14:paraId="0B8FF53F" w14:textId="77777777" w:rsidR="00436E28" w:rsidRPr="00436E28" w:rsidRDefault="00436E28">
      <w:pPr>
        <w:pStyle w:val="Odsekzoznamu"/>
        <w:numPr>
          <w:ilvl w:val="0"/>
          <w:numId w:val="41"/>
        </w:numPr>
        <w:spacing w:after="0"/>
        <w:jc w:val="both"/>
        <w:rPr>
          <w:rFonts w:cs="Arial"/>
          <w:sz w:val="20"/>
          <w:szCs w:val="20"/>
        </w:rPr>
      </w:pPr>
      <w:r w:rsidRPr="00436E28">
        <w:rPr>
          <w:rFonts w:cs="Arial"/>
          <w:sz w:val="20"/>
          <w:szCs w:val="20"/>
        </w:rPr>
        <w:t>Hodnoty prípustnosti poškodenia prirodzeného zmladenia:</w:t>
      </w:r>
      <w:r w:rsidRPr="00436E28">
        <w:rPr>
          <w:rFonts w:cs="Arial"/>
          <w:sz w:val="20"/>
          <w:szCs w:val="20"/>
        </w:rPr>
        <w:tab/>
      </w:r>
    </w:p>
    <w:p w14:paraId="2CC02297" w14:textId="77777777" w:rsidR="00436E28" w:rsidRPr="00436E28" w:rsidRDefault="00436E28">
      <w:pPr>
        <w:pStyle w:val="Odsekzoznamu"/>
        <w:numPr>
          <w:ilvl w:val="1"/>
          <w:numId w:val="41"/>
        </w:numPr>
        <w:spacing w:after="0"/>
        <w:jc w:val="both"/>
        <w:rPr>
          <w:rFonts w:cs="Arial"/>
          <w:sz w:val="20"/>
          <w:szCs w:val="20"/>
        </w:rPr>
      </w:pPr>
      <w:r w:rsidRPr="00436E28">
        <w:rPr>
          <w:rFonts w:cs="Arial"/>
          <w:sz w:val="20"/>
          <w:szCs w:val="20"/>
        </w:rPr>
        <w:t>na vopred určených trasách približovania sa pripúšťa 100%</w:t>
      </w:r>
    </w:p>
    <w:p w14:paraId="61FBD73E" w14:textId="77777777" w:rsidR="00436E28" w:rsidRPr="00436E28" w:rsidRDefault="00436E28">
      <w:pPr>
        <w:pStyle w:val="Odsekzoznamu"/>
        <w:numPr>
          <w:ilvl w:val="1"/>
          <w:numId w:val="41"/>
        </w:numPr>
        <w:spacing w:after="0"/>
        <w:jc w:val="both"/>
        <w:rPr>
          <w:rFonts w:cs="Arial"/>
          <w:sz w:val="20"/>
          <w:szCs w:val="20"/>
        </w:rPr>
      </w:pPr>
      <w:r w:rsidRPr="00436E28">
        <w:rPr>
          <w:rFonts w:cs="Arial"/>
          <w:sz w:val="20"/>
          <w:szCs w:val="20"/>
        </w:rPr>
        <w:t>na ostatnej ploche - určené v „Zákazkovom liste“</w:t>
      </w:r>
    </w:p>
    <w:p w14:paraId="157D3DF1" w14:textId="77777777" w:rsidR="00436E28" w:rsidRPr="00436E28" w:rsidRDefault="00436E28" w:rsidP="00436E28">
      <w:pPr>
        <w:spacing w:after="0"/>
        <w:jc w:val="both"/>
        <w:rPr>
          <w:rFonts w:cs="Arial"/>
          <w:szCs w:val="20"/>
        </w:rPr>
      </w:pPr>
    </w:p>
    <w:p w14:paraId="00BE06EB"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prerušiť prácu počas dažďa a po daždi na dobu v závislosti od únosnosti podložia a vybavenia približovacieho prostriedku vhodnými (floatačnými) pneumatikami</w:t>
      </w:r>
    </w:p>
    <w:p w14:paraId="151C19F9"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lastRenderedPageBreak/>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721D2C90"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pri vzniku koľají hlbokých 30 cm zahrnúť ich miestnym materiálom (vytlačená zemina, konáre a pod.). V práci je možné pokračovať až po ich zahrnutí</w:t>
      </w:r>
    </w:p>
    <w:p w14:paraId="6443841D"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po harvesterových technológiách musí byť ťažbovo dopravná erózia na ploche porastu (okrem linky) menšia ako 7%</w:t>
      </w:r>
    </w:p>
    <w:p w14:paraId="0D302F12"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po harvesterových technológiách musí byť hĺbka koľaje menšia ako 10 cm</w:t>
      </w:r>
    </w:p>
    <w:p w14:paraId="0C8A738C"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vykonať poťažbovú úpravu pracovísk a to najmä:</w:t>
      </w:r>
    </w:p>
    <w:p w14:paraId="367F8991" w14:textId="77777777" w:rsidR="00436E28" w:rsidRPr="00436E28" w:rsidRDefault="00436E28">
      <w:pPr>
        <w:pStyle w:val="Odsekzoznamu"/>
        <w:numPr>
          <w:ilvl w:val="0"/>
          <w:numId w:val="42"/>
        </w:numPr>
        <w:spacing w:after="0"/>
        <w:jc w:val="both"/>
        <w:rPr>
          <w:rFonts w:cs="Arial"/>
          <w:sz w:val="20"/>
          <w:szCs w:val="20"/>
        </w:rPr>
      </w:pPr>
      <w:r w:rsidRPr="00436E28">
        <w:rPr>
          <w:rFonts w:cs="Arial"/>
          <w:sz w:val="20"/>
          <w:szCs w:val="20"/>
        </w:rPr>
        <w:t xml:space="preserve">denne, po skončení pracovnej smeny vyčistiť odvozné cesty, približovacie cesty (vrátane ich odvodňovacích priekop), značené turistické trasy a chodníky od ťažbových zbytkov </w:t>
      </w:r>
    </w:p>
    <w:p w14:paraId="55CD52FF" w14:textId="77777777" w:rsidR="00436E28" w:rsidRPr="00436E28" w:rsidRDefault="00436E28">
      <w:pPr>
        <w:pStyle w:val="Odsekzoznamu"/>
        <w:numPr>
          <w:ilvl w:val="0"/>
          <w:numId w:val="42"/>
        </w:numPr>
        <w:spacing w:after="0"/>
        <w:jc w:val="both"/>
        <w:rPr>
          <w:rFonts w:cs="Arial"/>
          <w:sz w:val="20"/>
          <w:szCs w:val="20"/>
        </w:rPr>
      </w:pPr>
      <w:r w:rsidRPr="00436E28">
        <w:rPr>
          <w:rFonts w:cs="Arial"/>
          <w:sz w:val="20"/>
          <w:szCs w:val="20"/>
        </w:rPr>
        <w:t xml:space="preserve">denne vyčistiť vodné toky a brehy (do vzdialenosti 5 m na obidve strany) od ťažbových zbytkov </w:t>
      </w:r>
    </w:p>
    <w:p w14:paraId="40F5D9E0" w14:textId="77777777" w:rsidR="00436E28" w:rsidRPr="00436E28" w:rsidRDefault="00436E28">
      <w:pPr>
        <w:pStyle w:val="Odsekzoznamu"/>
        <w:numPr>
          <w:ilvl w:val="0"/>
          <w:numId w:val="42"/>
        </w:numPr>
        <w:spacing w:after="0"/>
        <w:jc w:val="both"/>
        <w:rPr>
          <w:rFonts w:cs="Arial"/>
          <w:sz w:val="20"/>
          <w:szCs w:val="20"/>
        </w:rPr>
      </w:pPr>
      <w:r w:rsidRPr="00436E28">
        <w:rPr>
          <w:rFonts w:cs="Arial"/>
          <w:sz w:val="20"/>
          <w:szCs w:val="20"/>
        </w:rPr>
        <w:t>denne vyčistiť všetky odrážky na trase približovania a odviesť zrážkové vody</w:t>
      </w:r>
    </w:p>
    <w:p w14:paraId="32B44D07" w14:textId="77777777" w:rsidR="00436E28" w:rsidRPr="00436E28" w:rsidRDefault="00436E28">
      <w:pPr>
        <w:pStyle w:val="Odsekzoznamu"/>
        <w:numPr>
          <w:ilvl w:val="0"/>
          <w:numId w:val="42"/>
        </w:numPr>
        <w:spacing w:after="0"/>
        <w:jc w:val="both"/>
        <w:rPr>
          <w:rFonts w:cs="Arial"/>
          <w:sz w:val="20"/>
          <w:szCs w:val="20"/>
        </w:rPr>
      </w:pPr>
      <w:r w:rsidRPr="00436E28">
        <w:rPr>
          <w:rFonts w:cs="Arial"/>
          <w:sz w:val="20"/>
          <w:szCs w:val="20"/>
        </w:rPr>
        <w:t xml:space="preserve">denne vyčistiť priekopy zanesené zeminou nahrnutou približovaním </w:t>
      </w:r>
    </w:p>
    <w:p w14:paraId="49FBD98A" w14:textId="77777777" w:rsidR="00436E28" w:rsidRPr="00436E28" w:rsidRDefault="00436E28">
      <w:pPr>
        <w:pStyle w:val="Odsekzoznamu"/>
        <w:numPr>
          <w:ilvl w:val="0"/>
          <w:numId w:val="42"/>
        </w:numPr>
        <w:spacing w:after="0"/>
        <w:jc w:val="both"/>
        <w:rPr>
          <w:rFonts w:cs="Arial"/>
          <w:sz w:val="20"/>
          <w:szCs w:val="20"/>
        </w:rPr>
      </w:pPr>
      <w:r w:rsidRPr="00436E28">
        <w:rPr>
          <w:rFonts w:cs="Arial"/>
          <w:sz w:val="20"/>
          <w:szCs w:val="20"/>
        </w:rPr>
        <w:t>stabilizovať narušené brehy vodných tokov (prinavrátenie do pôvodného stavu)</w:t>
      </w:r>
    </w:p>
    <w:p w14:paraId="5DD54E5C" w14:textId="77777777" w:rsidR="00436E28" w:rsidRPr="00436E28" w:rsidRDefault="00436E28">
      <w:pPr>
        <w:pStyle w:val="Odsekzoznamu"/>
        <w:numPr>
          <w:ilvl w:val="0"/>
          <w:numId w:val="42"/>
        </w:numPr>
        <w:spacing w:after="0"/>
        <w:jc w:val="both"/>
        <w:rPr>
          <w:rFonts w:cs="Arial"/>
          <w:sz w:val="20"/>
          <w:szCs w:val="20"/>
        </w:rPr>
      </w:pPr>
      <w:r w:rsidRPr="00436E28">
        <w:rPr>
          <w:rFonts w:cs="Arial"/>
          <w:sz w:val="20"/>
          <w:szCs w:val="20"/>
        </w:rPr>
        <w:t>vyplniť erózne ryhy v dopravných trasách približovacích prostriedkov hlbšie ako 15 cm vytlačenou zeminou alebo  ťažbovými zvyškami</w:t>
      </w:r>
    </w:p>
    <w:p w14:paraId="5B2C0759" w14:textId="77777777" w:rsidR="00436E28" w:rsidRPr="00436E28" w:rsidRDefault="00436E28">
      <w:pPr>
        <w:pStyle w:val="Odsekzoznamu"/>
        <w:numPr>
          <w:ilvl w:val="0"/>
          <w:numId w:val="42"/>
        </w:numPr>
        <w:spacing w:after="0"/>
        <w:jc w:val="both"/>
        <w:rPr>
          <w:rFonts w:cs="Arial"/>
          <w:sz w:val="20"/>
          <w:szCs w:val="20"/>
        </w:rPr>
      </w:pPr>
      <w:r w:rsidRPr="00436E28">
        <w:rPr>
          <w:rFonts w:cs="Arial"/>
          <w:sz w:val="20"/>
          <w:szCs w:val="20"/>
        </w:rPr>
        <w:t>zbytky po manipulácii na odvoznom mieste sústrediť na jednu hromadu</w:t>
      </w:r>
    </w:p>
    <w:p w14:paraId="4322B8B3"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26147CED" w14:textId="77777777" w:rsidR="00436E28" w:rsidRPr="00436E28" w:rsidRDefault="00436E28">
      <w:pPr>
        <w:pStyle w:val="Odsekzoznamu"/>
        <w:numPr>
          <w:ilvl w:val="0"/>
          <w:numId w:val="38"/>
        </w:numPr>
        <w:spacing w:after="0"/>
        <w:jc w:val="both"/>
        <w:rPr>
          <w:rFonts w:cs="Arial"/>
          <w:sz w:val="20"/>
          <w:szCs w:val="20"/>
        </w:rPr>
      </w:pPr>
      <w:r w:rsidRPr="00436E28">
        <w:rPr>
          <w:rFonts w:cs="Arial"/>
          <w:sz w:val="20"/>
          <w:szCs w:val="20"/>
        </w:rPr>
        <w:t>použitie protišmykových reťazí je zakázané na lesných cestách s povrchovou úpravou vozovky, pokiaľ nie sú pokryté ľadom alebo súvislou ujazdenou vrstvou snehu o hrúbke minimálne 5 cm</w:t>
      </w:r>
    </w:p>
    <w:p w14:paraId="7B095807" w14:textId="77777777" w:rsidR="00436E28" w:rsidRPr="00436E28" w:rsidRDefault="00436E28" w:rsidP="00436E28">
      <w:pPr>
        <w:spacing w:after="0"/>
        <w:jc w:val="both"/>
        <w:rPr>
          <w:rFonts w:cs="Arial"/>
          <w:szCs w:val="20"/>
        </w:rPr>
      </w:pPr>
    </w:p>
    <w:p w14:paraId="3082ECC5" w14:textId="77777777" w:rsidR="00436E28" w:rsidRPr="00436E28" w:rsidRDefault="00436E28" w:rsidP="00436E28">
      <w:pPr>
        <w:spacing w:after="0"/>
        <w:jc w:val="both"/>
        <w:rPr>
          <w:rFonts w:cs="Arial"/>
          <w:b/>
          <w:bCs/>
          <w:szCs w:val="20"/>
        </w:rPr>
      </w:pPr>
      <w:r w:rsidRPr="00436E28">
        <w:rPr>
          <w:rFonts w:cs="Arial"/>
          <w:b/>
          <w:bCs/>
          <w:szCs w:val="20"/>
        </w:rPr>
        <w:t>Manipulácia s ropnými produktmi</w:t>
      </w:r>
    </w:p>
    <w:p w14:paraId="29C20E85" w14:textId="77777777" w:rsidR="00436E28" w:rsidRPr="00436E28" w:rsidRDefault="00436E28">
      <w:pPr>
        <w:pStyle w:val="Odsekzoznamu"/>
        <w:numPr>
          <w:ilvl w:val="0"/>
          <w:numId w:val="39"/>
        </w:numPr>
        <w:spacing w:after="0"/>
        <w:jc w:val="both"/>
        <w:rPr>
          <w:rFonts w:cs="Arial"/>
          <w:sz w:val="20"/>
          <w:szCs w:val="20"/>
        </w:rPr>
      </w:pPr>
      <w:r w:rsidRPr="00436E28">
        <w:rPr>
          <w:rFonts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14B3CCB3" w14:textId="77777777" w:rsidR="00436E28" w:rsidRPr="00436E28" w:rsidRDefault="00436E28">
      <w:pPr>
        <w:pStyle w:val="Odsekzoznamu"/>
        <w:numPr>
          <w:ilvl w:val="0"/>
          <w:numId w:val="39"/>
        </w:numPr>
        <w:spacing w:after="0"/>
        <w:jc w:val="both"/>
        <w:rPr>
          <w:rFonts w:cs="Arial"/>
          <w:sz w:val="20"/>
          <w:szCs w:val="20"/>
        </w:rPr>
      </w:pPr>
      <w:r w:rsidRPr="00436E28">
        <w:rPr>
          <w:rFonts w:cs="Arial"/>
          <w:sz w:val="20"/>
          <w:szCs w:val="20"/>
        </w:rPr>
        <w:t>odstavovať (parkovať) stroje len na miestach na to určených, ktoré nie sú v blízkosti vodných zdrojov. Motorovú časť a nádrže na pohonné hmoty zabezpečiť (podložiť) záchytnými nádobami (vaňami)</w:t>
      </w:r>
    </w:p>
    <w:p w14:paraId="50C0B456" w14:textId="77777777" w:rsidR="00436E28" w:rsidRPr="00436E28" w:rsidRDefault="00436E28">
      <w:pPr>
        <w:pStyle w:val="Odsekzoznamu"/>
        <w:numPr>
          <w:ilvl w:val="0"/>
          <w:numId w:val="39"/>
        </w:numPr>
        <w:spacing w:after="0"/>
        <w:jc w:val="both"/>
        <w:rPr>
          <w:rFonts w:cs="Arial"/>
          <w:sz w:val="20"/>
          <w:szCs w:val="20"/>
        </w:rPr>
      </w:pPr>
      <w:r w:rsidRPr="00436E28">
        <w:rPr>
          <w:rFonts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BD321C2" w14:textId="77777777" w:rsidR="00436E28" w:rsidRPr="00436E28" w:rsidRDefault="00436E28">
      <w:pPr>
        <w:pStyle w:val="Odsekzoznamu"/>
        <w:numPr>
          <w:ilvl w:val="0"/>
          <w:numId w:val="39"/>
        </w:numPr>
        <w:spacing w:after="0"/>
        <w:jc w:val="both"/>
        <w:rPr>
          <w:rFonts w:cs="Arial"/>
          <w:sz w:val="20"/>
          <w:szCs w:val="20"/>
        </w:rPr>
      </w:pPr>
      <w:r w:rsidRPr="00436E28">
        <w:rPr>
          <w:rFonts w:cs="Arial"/>
          <w:sz w:val="20"/>
          <w:szCs w:val="20"/>
        </w:rPr>
        <w:t>tankovať pohonné hmoty a mazivá do JMP vo vzdialenosti minimálne 25 m od brehovej čiary vodného toku, nádrže, studničky alebo prameňa</w:t>
      </w:r>
    </w:p>
    <w:p w14:paraId="3DC2D323" w14:textId="77777777" w:rsidR="00436E28" w:rsidRPr="00436E28" w:rsidRDefault="00436E28">
      <w:pPr>
        <w:pStyle w:val="Odsekzoznamu"/>
        <w:numPr>
          <w:ilvl w:val="0"/>
          <w:numId w:val="39"/>
        </w:numPr>
        <w:spacing w:after="0"/>
        <w:jc w:val="both"/>
        <w:rPr>
          <w:rFonts w:cs="Arial"/>
          <w:sz w:val="20"/>
          <w:szCs w:val="20"/>
        </w:rPr>
      </w:pPr>
      <w:r w:rsidRPr="00436E28">
        <w:rPr>
          <w:rFonts w:cs="Arial"/>
          <w:sz w:val="20"/>
          <w:szCs w:val="20"/>
        </w:rPr>
        <w:t>neutralizovať uniknuté nebezpečné látky (ropné látky) absorpčnými hmotami k tomu určenými (Vapex, Perlit) a s použitým absorbentom nakladať v zmysle predpisov o nakladaní s odpadmi</w:t>
      </w:r>
    </w:p>
    <w:p w14:paraId="762AC060" w14:textId="77777777" w:rsidR="00436E28" w:rsidRPr="00436E28" w:rsidRDefault="00436E28" w:rsidP="00436E28">
      <w:pPr>
        <w:spacing w:after="0"/>
        <w:jc w:val="both"/>
        <w:rPr>
          <w:rFonts w:cs="Arial"/>
          <w:szCs w:val="20"/>
        </w:rPr>
      </w:pPr>
    </w:p>
    <w:p w14:paraId="61231AD5" w14:textId="77777777" w:rsidR="00436E28" w:rsidRPr="00436E28" w:rsidRDefault="00436E28" w:rsidP="00436E28">
      <w:pPr>
        <w:spacing w:after="0"/>
        <w:jc w:val="both"/>
        <w:rPr>
          <w:rFonts w:cs="Arial"/>
          <w:b/>
          <w:bCs/>
          <w:szCs w:val="20"/>
        </w:rPr>
      </w:pPr>
      <w:r w:rsidRPr="00436E28">
        <w:rPr>
          <w:rFonts w:cs="Arial"/>
          <w:b/>
          <w:bCs/>
          <w:szCs w:val="20"/>
        </w:rPr>
        <w:t>Aplikácia chemických látok a nakladanie s odpadmi</w:t>
      </w:r>
    </w:p>
    <w:p w14:paraId="1AC9563E" w14:textId="77777777" w:rsidR="00436E28" w:rsidRPr="00436E28" w:rsidRDefault="00436E28">
      <w:pPr>
        <w:pStyle w:val="Odsekzoznamu"/>
        <w:numPr>
          <w:ilvl w:val="0"/>
          <w:numId w:val="43"/>
        </w:numPr>
        <w:spacing w:after="0"/>
        <w:jc w:val="both"/>
        <w:rPr>
          <w:rFonts w:cs="Arial"/>
          <w:sz w:val="20"/>
          <w:szCs w:val="20"/>
        </w:rPr>
      </w:pPr>
      <w:r w:rsidRPr="00436E28">
        <w:rPr>
          <w:rFonts w:cs="Arial"/>
          <w:sz w:val="20"/>
          <w:szCs w:val="20"/>
        </w:rPr>
        <w:t xml:space="preserve">manipulovať s chemickým prípravkom v súlade s kartou bezpečnostných údajov poskytnutou lesnou správou </w:t>
      </w:r>
    </w:p>
    <w:p w14:paraId="38FE3B7A" w14:textId="77777777" w:rsidR="00436E28" w:rsidRPr="00436E28" w:rsidRDefault="00436E28">
      <w:pPr>
        <w:pStyle w:val="Odsekzoznamu"/>
        <w:numPr>
          <w:ilvl w:val="0"/>
          <w:numId w:val="43"/>
        </w:numPr>
        <w:spacing w:after="0"/>
        <w:jc w:val="both"/>
        <w:rPr>
          <w:rFonts w:cs="Arial"/>
          <w:sz w:val="20"/>
          <w:szCs w:val="20"/>
        </w:rPr>
      </w:pPr>
      <w:r w:rsidRPr="00436E28">
        <w:rPr>
          <w:rFonts w:cs="Arial"/>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0C3C7E95" w14:textId="77777777" w:rsidR="00436E28" w:rsidRPr="00436E28" w:rsidRDefault="00436E28">
      <w:pPr>
        <w:pStyle w:val="Odsekzoznamu"/>
        <w:numPr>
          <w:ilvl w:val="0"/>
          <w:numId w:val="43"/>
        </w:numPr>
        <w:spacing w:after="0"/>
        <w:jc w:val="both"/>
        <w:rPr>
          <w:rFonts w:cs="Arial"/>
          <w:sz w:val="20"/>
          <w:szCs w:val="20"/>
        </w:rPr>
      </w:pPr>
      <w:r w:rsidRPr="00436E28">
        <w:rPr>
          <w:rFonts w:cs="Arial"/>
          <w:sz w:val="20"/>
          <w:szCs w:val="20"/>
        </w:rPr>
        <w:t>dodávateľ musí mať schválený prevádzkový poriadok pre aplikáciu chemických látok regionálnym úradom verejného zdravotníctva</w:t>
      </w:r>
    </w:p>
    <w:p w14:paraId="07D0C3A5" w14:textId="77777777" w:rsidR="00436E28" w:rsidRPr="00436E28" w:rsidRDefault="00436E28">
      <w:pPr>
        <w:pStyle w:val="Odsekzoznamu"/>
        <w:numPr>
          <w:ilvl w:val="0"/>
          <w:numId w:val="43"/>
        </w:numPr>
        <w:spacing w:after="0"/>
        <w:jc w:val="both"/>
        <w:rPr>
          <w:rFonts w:cs="Arial"/>
          <w:sz w:val="20"/>
          <w:szCs w:val="20"/>
        </w:rPr>
      </w:pPr>
      <w:r w:rsidRPr="00436E28">
        <w:rPr>
          <w:rFonts w:cs="Arial"/>
          <w:sz w:val="20"/>
          <w:szCs w:val="20"/>
        </w:rPr>
        <w:t>obaly od použitých chemických látok sa odovzdávajú na príslušnej LS</w:t>
      </w:r>
    </w:p>
    <w:p w14:paraId="6EEE362E" w14:textId="77777777" w:rsidR="00436E28" w:rsidRPr="00436E28" w:rsidRDefault="00436E28">
      <w:pPr>
        <w:pStyle w:val="Odsekzoznamu"/>
        <w:numPr>
          <w:ilvl w:val="0"/>
          <w:numId w:val="43"/>
        </w:numPr>
        <w:spacing w:after="0"/>
        <w:jc w:val="both"/>
        <w:rPr>
          <w:rFonts w:cs="Arial"/>
          <w:sz w:val="20"/>
          <w:szCs w:val="20"/>
        </w:rPr>
      </w:pPr>
      <w:r w:rsidRPr="00436E28">
        <w:rPr>
          <w:rFonts w:cs="Arial"/>
          <w:sz w:val="20"/>
          <w:szCs w:val="20"/>
        </w:rPr>
        <w:t>odstrániť z pracovísk všetok odpad vzniknutý pri vykonávaní činnosti</w:t>
      </w:r>
    </w:p>
    <w:p w14:paraId="43A1671D" w14:textId="77777777" w:rsidR="00436E28" w:rsidRPr="00436E28" w:rsidRDefault="00436E28" w:rsidP="00436E28">
      <w:pPr>
        <w:pStyle w:val="Odsekzoznamu"/>
        <w:spacing w:after="0"/>
        <w:ind w:left="360"/>
        <w:jc w:val="both"/>
        <w:rPr>
          <w:rFonts w:cs="Arial"/>
          <w:b/>
          <w:bCs/>
          <w:sz w:val="20"/>
          <w:szCs w:val="20"/>
        </w:rPr>
      </w:pPr>
    </w:p>
    <w:p w14:paraId="21FDACA9" w14:textId="77777777" w:rsidR="00436E28" w:rsidRPr="00436E28" w:rsidRDefault="00436E28" w:rsidP="00436E28">
      <w:pPr>
        <w:pStyle w:val="Odsekzoznamu"/>
        <w:spacing w:after="0"/>
        <w:ind w:left="360"/>
        <w:jc w:val="both"/>
        <w:rPr>
          <w:rFonts w:cs="Arial"/>
          <w:sz w:val="20"/>
          <w:szCs w:val="20"/>
        </w:rPr>
      </w:pPr>
      <w:r w:rsidRPr="00436E28">
        <w:rPr>
          <w:rFonts w:cs="Arial"/>
          <w:b/>
          <w:bCs/>
          <w:sz w:val="20"/>
          <w:szCs w:val="20"/>
        </w:rPr>
        <w:t>Dôležité telefónne čísla</w:t>
      </w:r>
    </w:p>
    <w:p w14:paraId="1BD5A32B" w14:textId="77777777" w:rsidR="00436E28" w:rsidRPr="00436E28" w:rsidRDefault="00436E28" w:rsidP="00436E28">
      <w:pPr>
        <w:spacing w:after="0"/>
        <w:jc w:val="both"/>
        <w:rPr>
          <w:rFonts w:cs="Arial"/>
          <w:szCs w:val="20"/>
        </w:rPr>
      </w:pPr>
    </w:p>
    <w:tbl>
      <w:tblPr>
        <w:tblStyle w:val="Mriekatabuky"/>
        <w:tblW w:w="4765"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767"/>
        <w:gridCol w:w="4069"/>
        <w:gridCol w:w="766"/>
      </w:tblGrid>
      <w:tr w:rsidR="00436E28" w:rsidRPr="00436E28" w14:paraId="64E16600" w14:textId="77777777" w:rsidTr="00296EC7">
        <w:tc>
          <w:tcPr>
            <w:tcW w:w="1839" w:type="pct"/>
          </w:tcPr>
          <w:p w14:paraId="6DE15EF1" w14:textId="77777777" w:rsidR="00436E28" w:rsidRPr="00436E28" w:rsidRDefault="00436E28" w:rsidP="00296EC7">
            <w:pPr>
              <w:spacing w:after="0" w:line="360" w:lineRule="auto"/>
              <w:jc w:val="both"/>
              <w:rPr>
                <w:rFonts w:cs="Arial"/>
                <w:szCs w:val="20"/>
              </w:rPr>
            </w:pPr>
            <w:r w:rsidRPr="00436E28">
              <w:rPr>
                <w:rFonts w:cs="Arial"/>
                <w:szCs w:val="20"/>
              </w:rPr>
              <w:t>Hasiči</w:t>
            </w:r>
          </w:p>
        </w:tc>
        <w:tc>
          <w:tcPr>
            <w:tcW w:w="433" w:type="pct"/>
            <w:tcBorders>
              <w:bottom w:val="dashed" w:sz="4" w:space="0" w:color="auto"/>
            </w:tcBorders>
          </w:tcPr>
          <w:p w14:paraId="7A0437D6" w14:textId="77777777" w:rsidR="00436E28" w:rsidRPr="00436E28" w:rsidRDefault="00436E28" w:rsidP="00296EC7">
            <w:pPr>
              <w:spacing w:after="0" w:line="360" w:lineRule="auto"/>
              <w:jc w:val="both"/>
              <w:rPr>
                <w:rFonts w:cs="Arial"/>
                <w:szCs w:val="20"/>
              </w:rPr>
            </w:pPr>
            <w:r w:rsidRPr="00436E28">
              <w:rPr>
                <w:rFonts w:cs="Arial"/>
                <w:szCs w:val="20"/>
              </w:rPr>
              <w:t>150</w:t>
            </w:r>
          </w:p>
        </w:tc>
        <w:tc>
          <w:tcPr>
            <w:tcW w:w="2296" w:type="pct"/>
          </w:tcPr>
          <w:p w14:paraId="0EDF095A" w14:textId="77777777" w:rsidR="00436E28" w:rsidRPr="00436E28" w:rsidRDefault="00436E28" w:rsidP="00296EC7">
            <w:pPr>
              <w:spacing w:after="0" w:line="360" w:lineRule="auto"/>
              <w:jc w:val="both"/>
              <w:rPr>
                <w:rFonts w:cs="Arial"/>
                <w:szCs w:val="20"/>
              </w:rPr>
            </w:pPr>
            <w:r w:rsidRPr="00436E28">
              <w:rPr>
                <w:rFonts w:cs="Arial"/>
                <w:szCs w:val="20"/>
              </w:rPr>
              <w:t>Polícia</w:t>
            </w:r>
          </w:p>
        </w:tc>
        <w:tc>
          <w:tcPr>
            <w:tcW w:w="433" w:type="pct"/>
            <w:tcBorders>
              <w:bottom w:val="dashed" w:sz="4" w:space="0" w:color="auto"/>
            </w:tcBorders>
          </w:tcPr>
          <w:p w14:paraId="1D7677DF" w14:textId="77777777" w:rsidR="00436E28" w:rsidRPr="00436E28" w:rsidRDefault="00436E28" w:rsidP="00296EC7">
            <w:pPr>
              <w:spacing w:after="0" w:line="360" w:lineRule="auto"/>
              <w:jc w:val="both"/>
              <w:rPr>
                <w:rFonts w:cs="Arial"/>
                <w:szCs w:val="20"/>
              </w:rPr>
            </w:pPr>
            <w:r w:rsidRPr="00436E28">
              <w:rPr>
                <w:rFonts w:cs="Arial"/>
                <w:szCs w:val="20"/>
              </w:rPr>
              <w:t>158</w:t>
            </w:r>
          </w:p>
        </w:tc>
      </w:tr>
      <w:tr w:rsidR="00436E28" w:rsidRPr="00436E28" w14:paraId="0A5F3F1B" w14:textId="77777777" w:rsidTr="00296EC7">
        <w:tc>
          <w:tcPr>
            <w:tcW w:w="1839" w:type="pct"/>
          </w:tcPr>
          <w:p w14:paraId="3612EC7C" w14:textId="77777777" w:rsidR="00436E28" w:rsidRPr="00436E28" w:rsidRDefault="00436E28" w:rsidP="00296EC7">
            <w:pPr>
              <w:spacing w:after="0" w:line="360" w:lineRule="auto"/>
              <w:jc w:val="both"/>
              <w:rPr>
                <w:rFonts w:cs="Arial"/>
                <w:szCs w:val="20"/>
              </w:rPr>
            </w:pPr>
            <w:r w:rsidRPr="00436E28">
              <w:rPr>
                <w:rFonts w:cs="Arial"/>
                <w:szCs w:val="20"/>
              </w:rPr>
              <w:t>Lekárska záchranná služba</w:t>
            </w:r>
          </w:p>
        </w:tc>
        <w:tc>
          <w:tcPr>
            <w:tcW w:w="433" w:type="pct"/>
            <w:tcBorders>
              <w:top w:val="dashed" w:sz="4" w:space="0" w:color="auto"/>
              <w:bottom w:val="dashed" w:sz="4" w:space="0" w:color="auto"/>
            </w:tcBorders>
          </w:tcPr>
          <w:p w14:paraId="0F072CC3" w14:textId="77777777" w:rsidR="00436E28" w:rsidRPr="00436E28" w:rsidRDefault="00436E28" w:rsidP="00296EC7">
            <w:pPr>
              <w:spacing w:after="0" w:line="360" w:lineRule="auto"/>
              <w:jc w:val="both"/>
              <w:rPr>
                <w:rFonts w:cs="Arial"/>
                <w:szCs w:val="20"/>
              </w:rPr>
            </w:pPr>
            <w:r w:rsidRPr="00436E28">
              <w:rPr>
                <w:rFonts w:cs="Arial"/>
                <w:szCs w:val="20"/>
              </w:rPr>
              <w:t>155</w:t>
            </w:r>
          </w:p>
        </w:tc>
        <w:tc>
          <w:tcPr>
            <w:tcW w:w="2296" w:type="pct"/>
          </w:tcPr>
          <w:p w14:paraId="214CF4E8" w14:textId="77777777" w:rsidR="00436E28" w:rsidRPr="00436E28" w:rsidRDefault="00436E28" w:rsidP="00296EC7">
            <w:pPr>
              <w:spacing w:after="0" w:line="360" w:lineRule="auto"/>
              <w:jc w:val="both"/>
              <w:rPr>
                <w:rFonts w:cs="Arial"/>
                <w:szCs w:val="20"/>
              </w:rPr>
            </w:pPr>
            <w:r w:rsidRPr="00436E28">
              <w:rPr>
                <w:rFonts w:cs="Arial"/>
                <w:szCs w:val="20"/>
              </w:rPr>
              <w:t>Integrovaný záchranný systém</w:t>
            </w:r>
          </w:p>
        </w:tc>
        <w:tc>
          <w:tcPr>
            <w:tcW w:w="433" w:type="pct"/>
            <w:tcBorders>
              <w:top w:val="dashed" w:sz="4" w:space="0" w:color="auto"/>
              <w:bottom w:val="dashed" w:sz="4" w:space="0" w:color="auto"/>
            </w:tcBorders>
          </w:tcPr>
          <w:p w14:paraId="205C2760" w14:textId="77777777" w:rsidR="00436E28" w:rsidRPr="00436E28" w:rsidRDefault="00436E28" w:rsidP="00296EC7">
            <w:pPr>
              <w:spacing w:after="0" w:line="360" w:lineRule="auto"/>
              <w:jc w:val="both"/>
              <w:rPr>
                <w:rFonts w:cs="Arial"/>
                <w:szCs w:val="20"/>
              </w:rPr>
            </w:pPr>
            <w:r w:rsidRPr="00436E28">
              <w:rPr>
                <w:rFonts w:cs="Arial"/>
                <w:szCs w:val="20"/>
              </w:rPr>
              <w:t>112</w:t>
            </w:r>
          </w:p>
        </w:tc>
      </w:tr>
    </w:tbl>
    <w:p w14:paraId="0304AF40" w14:textId="77777777" w:rsidR="00436E28" w:rsidRPr="00436E28" w:rsidRDefault="00436E28" w:rsidP="00436E28">
      <w:pPr>
        <w:spacing w:after="0"/>
        <w:jc w:val="both"/>
        <w:rPr>
          <w:rFonts w:cs="Arial"/>
          <w:szCs w:val="20"/>
        </w:rPr>
      </w:pPr>
    </w:p>
    <w:tbl>
      <w:tblPr>
        <w:tblStyle w:val="Mriekatabuky"/>
        <w:tblW w:w="4765"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2"/>
        <w:gridCol w:w="3342"/>
        <w:gridCol w:w="3777"/>
      </w:tblGrid>
      <w:tr w:rsidR="00436E28" w:rsidRPr="00436E28" w14:paraId="382C2E6E" w14:textId="77777777" w:rsidTr="00296EC7">
        <w:tc>
          <w:tcPr>
            <w:tcW w:w="983" w:type="pct"/>
          </w:tcPr>
          <w:p w14:paraId="65C3E5D1" w14:textId="77777777" w:rsidR="00436E28" w:rsidRPr="00436E28" w:rsidRDefault="00436E28" w:rsidP="00296EC7">
            <w:pPr>
              <w:spacing w:after="0" w:line="360" w:lineRule="auto"/>
              <w:jc w:val="both"/>
              <w:rPr>
                <w:rFonts w:cs="Arial"/>
                <w:szCs w:val="20"/>
              </w:rPr>
            </w:pPr>
            <w:r w:rsidRPr="00436E28">
              <w:rPr>
                <w:rFonts w:cs="Arial"/>
                <w:szCs w:val="20"/>
              </w:rPr>
              <w:t>vedúci LS</w:t>
            </w:r>
          </w:p>
        </w:tc>
        <w:tc>
          <w:tcPr>
            <w:tcW w:w="1886" w:type="pct"/>
            <w:tcBorders>
              <w:bottom w:val="dashed" w:sz="4" w:space="0" w:color="auto"/>
            </w:tcBorders>
          </w:tcPr>
          <w:p w14:paraId="27546C47" w14:textId="77777777" w:rsidR="00436E28" w:rsidRPr="00436E28" w:rsidRDefault="00436E28" w:rsidP="00296EC7">
            <w:pPr>
              <w:spacing w:after="0" w:line="360" w:lineRule="auto"/>
              <w:jc w:val="both"/>
              <w:rPr>
                <w:rFonts w:cs="Arial"/>
                <w:szCs w:val="20"/>
              </w:rPr>
            </w:pPr>
          </w:p>
        </w:tc>
        <w:tc>
          <w:tcPr>
            <w:tcW w:w="2131" w:type="pct"/>
            <w:tcBorders>
              <w:bottom w:val="dashed" w:sz="4" w:space="0" w:color="auto"/>
            </w:tcBorders>
          </w:tcPr>
          <w:p w14:paraId="6CCAB91B" w14:textId="77777777" w:rsidR="00436E28" w:rsidRPr="00436E28" w:rsidRDefault="00436E28" w:rsidP="00296EC7">
            <w:pPr>
              <w:spacing w:after="0" w:line="360" w:lineRule="auto"/>
              <w:jc w:val="both"/>
              <w:rPr>
                <w:rFonts w:cs="Arial"/>
                <w:szCs w:val="20"/>
              </w:rPr>
            </w:pPr>
          </w:p>
        </w:tc>
      </w:tr>
      <w:tr w:rsidR="00436E28" w:rsidRPr="00436E28" w14:paraId="4BF943D7" w14:textId="77777777" w:rsidTr="00296EC7">
        <w:tc>
          <w:tcPr>
            <w:tcW w:w="983" w:type="pct"/>
          </w:tcPr>
          <w:p w14:paraId="11FE01EA" w14:textId="77777777" w:rsidR="00436E28" w:rsidRPr="00436E28" w:rsidRDefault="00436E28" w:rsidP="00296EC7">
            <w:pPr>
              <w:spacing w:after="0" w:line="360" w:lineRule="auto"/>
              <w:jc w:val="both"/>
              <w:rPr>
                <w:rFonts w:cs="Arial"/>
                <w:szCs w:val="20"/>
              </w:rPr>
            </w:pPr>
            <w:r w:rsidRPr="00436E28">
              <w:rPr>
                <w:rFonts w:cs="Arial"/>
                <w:szCs w:val="20"/>
              </w:rPr>
              <w:t>technik ŤČ</w:t>
            </w:r>
          </w:p>
        </w:tc>
        <w:tc>
          <w:tcPr>
            <w:tcW w:w="1886" w:type="pct"/>
            <w:tcBorders>
              <w:top w:val="dashed" w:sz="4" w:space="0" w:color="auto"/>
              <w:bottom w:val="dashed" w:sz="4" w:space="0" w:color="auto"/>
            </w:tcBorders>
          </w:tcPr>
          <w:p w14:paraId="589C1A37" w14:textId="77777777" w:rsidR="00436E28" w:rsidRPr="00436E28" w:rsidRDefault="00436E28" w:rsidP="00296EC7">
            <w:pPr>
              <w:spacing w:after="0" w:line="360" w:lineRule="auto"/>
              <w:jc w:val="both"/>
              <w:rPr>
                <w:rFonts w:cs="Arial"/>
                <w:szCs w:val="20"/>
              </w:rPr>
            </w:pPr>
          </w:p>
        </w:tc>
        <w:tc>
          <w:tcPr>
            <w:tcW w:w="2131" w:type="pct"/>
            <w:tcBorders>
              <w:top w:val="dashed" w:sz="4" w:space="0" w:color="auto"/>
              <w:bottom w:val="dashed" w:sz="4" w:space="0" w:color="auto"/>
            </w:tcBorders>
          </w:tcPr>
          <w:p w14:paraId="77A69043" w14:textId="77777777" w:rsidR="00436E28" w:rsidRPr="00436E28" w:rsidRDefault="00436E28" w:rsidP="00296EC7">
            <w:pPr>
              <w:spacing w:after="0" w:line="360" w:lineRule="auto"/>
              <w:jc w:val="both"/>
              <w:rPr>
                <w:rFonts w:cs="Arial"/>
                <w:szCs w:val="20"/>
              </w:rPr>
            </w:pPr>
          </w:p>
        </w:tc>
      </w:tr>
      <w:tr w:rsidR="00436E28" w:rsidRPr="00436E28" w14:paraId="40D63E5F" w14:textId="77777777" w:rsidTr="00296EC7">
        <w:tc>
          <w:tcPr>
            <w:tcW w:w="983" w:type="pct"/>
          </w:tcPr>
          <w:p w14:paraId="34AC5F5B" w14:textId="77777777" w:rsidR="00436E28" w:rsidRPr="00436E28" w:rsidRDefault="00436E28" w:rsidP="00296EC7">
            <w:pPr>
              <w:spacing w:after="0" w:line="360" w:lineRule="auto"/>
              <w:jc w:val="both"/>
              <w:rPr>
                <w:rFonts w:cs="Arial"/>
                <w:szCs w:val="20"/>
              </w:rPr>
            </w:pPr>
            <w:r w:rsidRPr="00436E28">
              <w:rPr>
                <w:rFonts w:cs="Arial"/>
                <w:szCs w:val="20"/>
              </w:rPr>
              <w:t>technik PČ</w:t>
            </w:r>
          </w:p>
        </w:tc>
        <w:tc>
          <w:tcPr>
            <w:tcW w:w="1886" w:type="pct"/>
            <w:tcBorders>
              <w:top w:val="dashed" w:sz="4" w:space="0" w:color="auto"/>
              <w:bottom w:val="dashed" w:sz="4" w:space="0" w:color="auto"/>
            </w:tcBorders>
          </w:tcPr>
          <w:p w14:paraId="53D2EE24" w14:textId="77777777" w:rsidR="00436E28" w:rsidRPr="00436E28" w:rsidRDefault="00436E28" w:rsidP="00296EC7">
            <w:pPr>
              <w:spacing w:after="0" w:line="360" w:lineRule="auto"/>
              <w:jc w:val="both"/>
              <w:rPr>
                <w:rFonts w:cs="Arial"/>
                <w:szCs w:val="20"/>
              </w:rPr>
            </w:pPr>
          </w:p>
        </w:tc>
        <w:tc>
          <w:tcPr>
            <w:tcW w:w="2131" w:type="pct"/>
            <w:tcBorders>
              <w:top w:val="dashed" w:sz="4" w:space="0" w:color="auto"/>
              <w:bottom w:val="dashed" w:sz="4" w:space="0" w:color="auto"/>
            </w:tcBorders>
          </w:tcPr>
          <w:p w14:paraId="5E06AAE0" w14:textId="77777777" w:rsidR="00436E28" w:rsidRPr="00436E28" w:rsidRDefault="00436E28" w:rsidP="00296EC7">
            <w:pPr>
              <w:spacing w:after="0" w:line="360" w:lineRule="auto"/>
              <w:jc w:val="both"/>
              <w:rPr>
                <w:rFonts w:cs="Arial"/>
                <w:szCs w:val="20"/>
              </w:rPr>
            </w:pPr>
          </w:p>
        </w:tc>
      </w:tr>
    </w:tbl>
    <w:p w14:paraId="7623AB09" w14:textId="77777777" w:rsidR="00436E28" w:rsidRPr="00436E28" w:rsidRDefault="00436E28" w:rsidP="00436E28">
      <w:pPr>
        <w:spacing w:after="0"/>
        <w:jc w:val="both"/>
        <w:rPr>
          <w:rFonts w:cs="Arial"/>
          <w:szCs w:val="20"/>
        </w:rPr>
      </w:pPr>
    </w:p>
    <w:p w14:paraId="51656105" w14:textId="77777777" w:rsidR="00436E28" w:rsidRPr="00436E28" w:rsidRDefault="00436E28" w:rsidP="00436E28">
      <w:pPr>
        <w:spacing w:after="0"/>
        <w:jc w:val="both"/>
        <w:rPr>
          <w:rFonts w:cs="Arial"/>
          <w:b/>
          <w:bCs/>
          <w:szCs w:val="20"/>
        </w:rPr>
      </w:pPr>
      <w:r w:rsidRPr="00436E28">
        <w:rPr>
          <w:rFonts w:cs="Arial"/>
          <w:b/>
          <w:bCs/>
          <w:szCs w:val="20"/>
        </w:rPr>
        <w:t>Záverečné ustanovenia</w:t>
      </w:r>
    </w:p>
    <w:p w14:paraId="3947D442" w14:textId="77777777" w:rsidR="00436E28" w:rsidRPr="00436E28" w:rsidRDefault="00436E28">
      <w:pPr>
        <w:pStyle w:val="Odsekzoznamu"/>
        <w:numPr>
          <w:ilvl w:val="0"/>
          <w:numId w:val="40"/>
        </w:numPr>
        <w:spacing w:after="0"/>
        <w:jc w:val="both"/>
        <w:rPr>
          <w:rFonts w:cs="Arial"/>
          <w:sz w:val="20"/>
          <w:szCs w:val="20"/>
        </w:rPr>
      </w:pPr>
      <w:r w:rsidRPr="00436E28">
        <w:rPr>
          <w:rFonts w:cs="Arial"/>
          <w:sz w:val="20"/>
          <w:szCs w:val="20"/>
        </w:rPr>
        <w:t>Požiadavky a podmienky uvedené v týchto všeobecne záväzných podmienkach môžu byť spresnené alebo upravené v Zákazkovom liste</w:t>
      </w:r>
    </w:p>
    <w:p w14:paraId="13A6C0D8" w14:textId="77777777" w:rsidR="00436E28" w:rsidRPr="00436E28" w:rsidRDefault="00436E28">
      <w:pPr>
        <w:pStyle w:val="Odsekzoznamu"/>
        <w:numPr>
          <w:ilvl w:val="0"/>
          <w:numId w:val="40"/>
        </w:numPr>
        <w:spacing w:after="0"/>
        <w:jc w:val="both"/>
        <w:rPr>
          <w:rFonts w:cs="Arial"/>
          <w:sz w:val="20"/>
          <w:szCs w:val="20"/>
        </w:rPr>
      </w:pPr>
      <w:r w:rsidRPr="00436E28">
        <w:rPr>
          <w:rFonts w:cs="Arial"/>
          <w:sz w:val="20"/>
          <w:szCs w:val="20"/>
        </w:rPr>
        <w:t xml:space="preserve">Všeobecne záväzné podmienky pre vykonávanie lesníckych činností sú neoddeliteľnou prílohou rámcovej dohody. </w:t>
      </w:r>
    </w:p>
    <w:p w14:paraId="7F40E246" w14:textId="77777777" w:rsidR="00436E28" w:rsidRPr="00436E28" w:rsidRDefault="00436E28">
      <w:pPr>
        <w:pStyle w:val="Odsekzoznamu"/>
        <w:numPr>
          <w:ilvl w:val="0"/>
          <w:numId w:val="40"/>
        </w:numPr>
        <w:spacing w:after="0"/>
        <w:jc w:val="both"/>
        <w:rPr>
          <w:rFonts w:cs="Arial"/>
          <w:sz w:val="20"/>
          <w:szCs w:val="20"/>
        </w:rPr>
      </w:pPr>
      <w:r w:rsidRPr="00436E28">
        <w:rPr>
          <w:rFonts w:cs="Arial"/>
          <w:sz w:val="20"/>
          <w:szCs w:val="20"/>
        </w:rPr>
        <w:t xml:space="preserve">Svojim podpisom potvrdzujem, že som sa oboznámil s všeobecne záväznými podmienkami pre vykonávanie lesníckych činností na pracoviskách štátneho podniku LESY Slovenskej republiky. </w:t>
      </w:r>
    </w:p>
    <w:p w14:paraId="22C07261" w14:textId="77777777" w:rsidR="00436E28" w:rsidRPr="00436E28" w:rsidRDefault="00436E28" w:rsidP="00883BDD">
      <w:pPr>
        <w:spacing w:after="0"/>
        <w:jc w:val="both"/>
        <w:rPr>
          <w:rFonts w:cs="Arial"/>
          <w:szCs w:val="20"/>
        </w:rPr>
      </w:pPr>
    </w:p>
    <w:p w14:paraId="12EFF06B" w14:textId="77777777" w:rsidR="00883BDD" w:rsidRPr="00436E28" w:rsidRDefault="00883BDD" w:rsidP="00883BDD">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883BDD" w:rsidRPr="00436E28" w14:paraId="19CA7677" w14:textId="77777777" w:rsidTr="003C5FA0">
        <w:tc>
          <w:tcPr>
            <w:tcW w:w="4111" w:type="dxa"/>
          </w:tcPr>
          <w:p w14:paraId="19E6FFFB" w14:textId="12FA48E0" w:rsidR="00883BDD" w:rsidRPr="00436E28" w:rsidRDefault="00883BDD" w:rsidP="00883BDD">
            <w:pPr>
              <w:pStyle w:val="Bezriadkovania"/>
              <w:rPr>
                <w:rFonts w:ascii="Arial" w:hAnsi="Arial" w:cs="Arial"/>
                <w:sz w:val="20"/>
                <w:highlight w:val="yellow"/>
                <w:lang w:val="sk-SK"/>
              </w:rPr>
            </w:pPr>
            <w:r w:rsidRPr="00436E28">
              <w:rPr>
                <w:rFonts w:ascii="Arial" w:hAnsi="Arial" w:cs="Arial"/>
                <w:sz w:val="20"/>
                <w:lang w:val="sk-SK"/>
              </w:rPr>
              <w:t>V </w:t>
            </w:r>
            <w:r w:rsidR="00656DE4">
              <w:rPr>
                <w:rFonts w:ascii="Arial" w:hAnsi="Arial" w:cs="Arial"/>
                <w:sz w:val="20"/>
                <w:lang w:val="sk-SK"/>
              </w:rPr>
              <w:t>.................</w:t>
            </w:r>
            <w:r w:rsidRPr="00436E28">
              <w:rPr>
                <w:rFonts w:ascii="Arial" w:hAnsi="Arial" w:cs="Arial"/>
                <w:sz w:val="20"/>
                <w:lang w:val="sk-SK"/>
              </w:rPr>
              <w:t>, dňa .....................</w:t>
            </w:r>
          </w:p>
        </w:tc>
        <w:tc>
          <w:tcPr>
            <w:tcW w:w="709" w:type="dxa"/>
          </w:tcPr>
          <w:p w14:paraId="4DF7021F" w14:textId="77777777" w:rsidR="00883BDD" w:rsidRPr="00436E28" w:rsidRDefault="00883BDD" w:rsidP="00883BDD">
            <w:pPr>
              <w:pStyle w:val="Bezriadkovania"/>
              <w:rPr>
                <w:rFonts w:ascii="Arial" w:hAnsi="Arial" w:cs="Arial"/>
                <w:sz w:val="20"/>
                <w:highlight w:val="yellow"/>
                <w:lang w:val="sk-SK"/>
              </w:rPr>
            </w:pPr>
          </w:p>
        </w:tc>
        <w:tc>
          <w:tcPr>
            <w:tcW w:w="4252" w:type="dxa"/>
          </w:tcPr>
          <w:p w14:paraId="1819331C" w14:textId="4F5C0244" w:rsidR="00883BDD" w:rsidRPr="00436E28" w:rsidRDefault="00436E28" w:rsidP="00883BDD">
            <w:pPr>
              <w:pStyle w:val="Bezriadkovania"/>
              <w:rPr>
                <w:rFonts w:ascii="Arial" w:hAnsi="Arial" w:cs="Arial"/>
                <w:sz w:val="20"/>
                <w:lang w:val="sk-SK"/>
              </w:rPr>
            </w:pPr>
            <w:r w:rsidRPr="00436E28">
              <w:rPr>
                <w:rFonts w:ascii="Arial" w:hAnsi="Arial" w:cs="Arial"/>
                <w:sz w:val="20"/>
                <w:lang w:val="sk-SK"/>
              </w:rPr>
              <w:t xml:space="preserve">V </w:t>
            </w:r>
            <w:r w:rsidR="00656DE4">
              <w:rPr>
                <w:rFonts w:ascii="Arial" w:hAnsi="Arial" w:cs="Arial"/>
                <w:sz w:val="20"/>
                <w:lang w:val="sk-SK"/>
              </w:rPr>
              <w:t>..............</w:t>
            </w:r>
            <w:r w:rsidRPr="00436E28">
              <w:rPr>
                <w:rFonts w:ascii="Arial" w:hAnsi="Arial" w:cs="Arial"/>
                <w:sz w:val="20"/>
                <w:lang w:val="sk-SK"/>
              </w:rPr>
              <w:t>, dňa ...................</w:t>
            </w:r>
          </w:p>
        </w:tc>
      </w:tr>
    </w:tbl>
    <w:p w14:paraId="072F7D0A" w14:textId="77777777" w:rsidR="00883BDD" w:rsidRPr="00436E28" w:rsidRDefault="00883BDD" w:rsidP="00883BDD">
      <w:pPr>
        <w:pStyle w:val="Bezriadkovania"/>
        <w:rPr>
          <w:rFonts w:ascii="Arial" w:hAnsi="Arial" w:cs="Arial"/>
          <w:sz w:val="20"/>
          <w:lang w:val="sk-SK"/>
        </w:rPr>
      </w:pPr>
    </w:p>
    <w:p w14:paraId="1C3FCB9F" w14:textId="77777777" w:rsidR="00436E28" w:rsidRPr="00436E28" w:rsidRDefault="00436E28" w:rsidP="00883BDD">
      <w:pPr>
        <w:pStyle w:val="Bezriadkovania"/>
        <w:rPr>
          <w:rFonts w:ascii="Arial" w:hAnsi="Arial" w:cs="Arial"/>
          <w:sz w:val="20"/>
          <w:lang w:val="sk-SK"/>
        </w:rPr>
      </w:pPr>
    </w:p>
    <w:p w14:paraId="1F5D43B4" w14:textId="77777777" w:rsidR="00436E28" w:rsidRPr="00436E28" w:rsidRDefault="00436E28" w:rsidP="00883BDD">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883BDD" w:rsidRPr="00436E28" w14:paraId="70B4AF6D" w14:textId="77777777" w:rsidTr="003C5FA0">
        <w:tc>
          <w:tcPr>
            <w:tcW w:w="4111" w:type="dxa"/>
          </w:tcPr>
          <w:p w14:paraId="43DC98E3" w14:textId="77777777" w:rsidR="00883BDD" w:rsidRPr="00436E28" w:rsidRDefault="00883BDD" w:rsidP="00883BDD">
            <w:pPr>
              <w:spacing w:after="0"/>
              <w:rPr>
                <w:rFonts w:cs="Arial"/>
                <w:szCs w:val="20"/>
              </w:rPr>
            </w:pPr>
            <w:r w:rsidRPr="00436E28">
              <w:rPr>
                <w:rFonts w:cs="Arial"/>
                <w:szCs w:val="20"/>
              </w:rPr>
              <w:t>Objednávateľ</w:t>
            </w:r>
            <w:r w:rsidRPr="00436E28">
              <w:rPr>
                <w:rFonts w:eastAsia="Calibri" w:cs="Arial"/>
                <w:szCs w:val="20"/>
              </w:rPr>
              <w:t>:</w:t>
            </w:r>
          </w:p>
        </w:tc>
        <w:tc>
          <w:tcPr>
            <w:tcW w:w="709" w:type="dxa"/>
          </w:tcPr>
          <w:p w14:paraId="00E21569" w14:textId="77777777" w:rsidR="00883BDD" w:rsidRPr="00436E28" w:rsidRDefault="00883BDD" w:rsidP="00883BDD">
            <w:pPr>
              <w:spacing w:after="0"/>
              <w:rPr>
                <w:rFonts w:cs="Arial"/>
                <w:szCs w:val="20"/>
              </w:rPr>
            </w:pPr>
          </w:p>
        </w:tc>
        <w:tc>
          <w:tcPr>
            <w:tcW w:w="4252" w:type="dxa"/>
          </w:tcPr>
          <w:p w14:paraId="7C5C018E" w14:textId="77777777" w:rsidR="00883BDD" w:rsidRPr="00436E28" w:rsidRDefault="00883BDD" w:rsidP="00883BDD">
            <w:pPr>
              <w:spacing w:after="0"/>
              <w:rPr>
                <w:rFonts w:cs="Arial"/>
                <w:szCs w:val="20"/>
              </w:rPr>
            </w:pPr>
            <w:r w:rsidRPr="00436E28">
              <w:rPr>
                <w:rFonts w:cs="Arial"/>
                <w:szCs w:val="20"/>
              </w:rPr>
              <w:t>Dodávateľ</w:t>
            </w:r>
            <w:r w:rsidRPr="00436E28">
              <w:rPr>
                <w:rFonts w:eastAsia="Calibri" w:cs="Arial"/>
                <w:szCs w:val="20"/>
              </w:rPr>
              <w:t>:</w:t>
            </w:r>
          </w:p>
        </w:tc>
      </w:tr>
    </w:tbl>
    <w:p w14:paraId="42D559FB" w14:textId="77777777" w:rsidR="00883BDD" w:rsidRPr="00436E28" w:rsidRDefault="00883BDD" w:rsidP="00883BDD">
      <w:pPr>
        <w:spacing w:after="0"/>
        <w:rPr>
          <w:rFonts w:cs="Arial"/>
          <w:szCs w:val="20"/>
        </w:rPr>
      </w:pPr>
    </w:p>
    <w:p w14:paraId="0DE9BD44" w14:textId="77777777" w:rsidR="00883BDD" w:rsidRPr="00436E28" w:rsidRDefault="00883BDD" w:rsidP="00883BDD">
      <w:pPr>
        <w:spacing w:after="0"/>
        <w:rPr>
          <w:rFonts w:cs="Arial"/>
          <w:szCs w:val="20"/>
        </w:rPr>
      </w:pPr>
    </w:p>
    <w:p w14:paraId="5B0E8D54" w14:textId="77777777" w:rsidR="00883BDD" w:rsidRPr="00436E28" w:rsidRDefault="00883BDD" w:rsidP="00883BD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883BDD" w:rsidRPr="00436E28" w14:paraId="510829F3" w14:textId="77777777" w:rsidTr="003C5FA0">
        <w:tc>
          <w:tcPr>
            <w:tcW w:w="4111" w:type="dxa"/>
            <w:tcBorders>
              <w:top w:val="dashed" w:sz="4" w:space="0" w:color="auto"/>
              <w:left w:val="nil"/>
              <w:bottom w:val="nil"/>
              <w:right w:val="nil"/>
            </w:tcBorders>
            <w:hideMark/>
          </w:tcPr>
          <w:p w14:paraId="07448DE8" w14:textId="7F0D0B3B" w:rsidR="00883BDD" w:rsidRPr="00436E28" w:rsidRDefault="00656DE4" w:rsidP="00AD5E28">
            <w:pPr>
              <w:spacing w:after="0"/>
              <w:jc w:val="center"/>
              <w:rPr>
                <w:rFonts w:eastAsia="Calibri" w:cs="Arial"/>
                <w:szCs w:val="20"/>
              </w:rPr>
            </w:pPr>
            <w:r>
              <w:rPr>
                <w:rFonts w:cs="Arial"/>
                <w:szCs w:val="20"/>
              </w:rPr>
              <w:t>.....................................</w:t>
            </w:r>
          </w:p>
        </w:tc>
        <w:tc>
          <w:tcPr>
            <w:tcW w:w="709" w:type="dxa"/>
            <w:tcBorders>
              <w:top w:val="nil"/>
              <w:left w:val="nil"/>
              <w:bottom w:val="nil"/>
              <w:right w:val="nil"/>
            </w:tcBorders>
          </w:tcPr>
          <w:p w14:paraId="6C04C1FD" w14:textId="77777777" w:rsidR="00883BDD" w:rsidRPr="00436E28" w:rsidRDefault="00883BDD" w:rsidP="00883BDD">
            <w:pPr>
              <w:spacing w:after="0"/>
              <w:jc w:val="center"/>
              <w:rPr>
                <w:rFonts w:cs="Arial"/>
                <w:szCs w:val="20"/>
              </w:rPr>
            </w:pPr>
          </w:p>
        </w:tc>
        <w:tc>
          <w:tcPr>
            <w:tcW w:w="4252" w:type="dxa"/>
            <w:tcBorders>
              <w:top w:val="dashed" w:sz="4" w:space="0" w:color="auto"/>
              <w:left w:val="nil"/>
              <w:bottom w:val="nil"/>
              <w:right w:val="nil"/>
            </w:tcBorders>
          </w:tcPr>
          <w:p w14:paraId="5AD24E06" w14:textId="31A86B3E" w:rsidR="00883BDD" w:rsidRPr="00656DE4" w:rsidRDefault="00656DE4" w:rsidP="00436E28">
            <w:pPr>
              <w:spacing w:after="0"/>
              <w:jc w:val="center"/>
              <w:rPr>
                <w:rFonts w:cs="Arial"/>
                <w:bCs/>
                <w:szCs w:val="20"/>
              </w:rPr>
            </w:pPr>
            <w:r w:rsidRPr="00656DE4">
              <w:rPr>
                <w:rFonts w:cs="Arial"/>
                <w:bCs/>
                <w:szCs w:val="20"/>
              </w:rPr>
              <w:t>......................................</w:t>
            </w:r>
          </w:p>
        </w:tc>
      </w:tr>
    </w:tbl>
    <w:p w14:paraId="413E2D16" w14:textId="77777777" w:rsidR="00883BDD" w:rsidRPr="00436E28" w:rsidRDefault="00883BDD" w:rsidP="00883BDD">
      <w:pPr>
        <w:spacing w:after="0"/>
        <w:rPr>
          <w:rFonts w:cs="Arial"/>
          <w:szCs w:val="20"/>
        </w:rPr>
      </w:pPr>
    </w:p>
    <w:p w14:paraId="01A0B32F" w14:textId="0F4935D0" w:rsidR="00883BDD" w:rsidRPr="00436E28" w:rsidRDefault="00883BDD">
      <w:pPr>
        <w:spacing w:after="0"/>
        <w:rPr>
          <w:rFonts w:cs="Arial"/>
          <w:szCs w:val="20"/>
        </w:rPr>
      </w:pPr>
    </w:p>
    <w:sectPr w:rsidR="00883BDD" w:rsidRPr="00436E28" w:rsidSect="004E4888">
      <w:headerReference w:type="default" r:id="rId13"/>
      <w:footerReference w:type="first" r:id="rId14"/>
      <w:type w:val="continuous"/>
      <w:pgSz w:w="11906" w:h="16838"/>
      <w:pgMar w:top="709" w:right="1304" w:bottom="1418"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D8B0" w14:textId="77777777" w:rsidR="00E4762E" w:rsidRDefault="00E4762E">
      <w:r>
        <w:separator/>
      </w:r>
    </w:p>
  </w:endnote>
  <w:endnote w:type="continuationSeparator" w:id="0">
    <w:p w14:paraId="1BD65782" w14:textId="77777777" w:rsidR="00E4762E" w:rsidRDefault="00E47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F1AD2" w:rsidRDefault="00BF1AD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F1AD2" w:rsidRDefault="00BF1AD2">
    <w:pPr>
      <w:pStyle w:val="Pta"/>
    </w:pPr>
  </w:p>
  <w:p w14:paraId="4427C16E" w14:textId="77777777" w:rsidR="00BF1AD2" w:rsidRDefault="00BF1AD2"/>
  <w:p w14:paraId="20DEAAA1" w14:textId="77777777" w:rsidR="00BF1AD2" w:rsidRDefault="00BF1A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21E2" w14:textId="77777777" w:rsidR="00E4762E" w:rsidRDefault="00E4762E">
      <w:r>
        <w:separator/>
      </w:r>
    </w:p>
  </w:footnote>
  <w:footnote w:type="continuationSeparator" w:id="0">
    <w:p w14:paraId="19F49045" w14:textId="77777777" w:rsidR="00E4762E" w:rsidRDefault="00E47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C86C" w14:textId="77777777" w:rsidR="00BF1AD2" w:rsidRDefault="00BF1AD2"/>
  <w:p w14:paraId="24C5223D" w14:textId="77777777" w:rsidR="00C2199E" w:rsidRDefault="00C219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125417"/>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3E11B5"/>
    <w:multiLevelType w:val="hybridMultilevel"/>
    <w:tmpl w:val="02A242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3950B3"/>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EBD7403"/>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51738D"/>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9" w15:restartNumberingAfterBreak="0">
    <w:nsid w:val="37267A20"/>
    <w:multiLevelType w:val="hybridMultilevel"/>
    <w:tmpl w:val="DE9205C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74340AF"/>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201889"/>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5DC21B4B"/>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6B66F9"/>
    <w:multiLevelType w:val="hybridMultilevel"/>
    <w:tmpl w:val="4A760F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BCB7F3A"/>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C132CD1"/>
    <w:multiLevelType w:val="hybridMultilevel"/>
    <w:tmpl w:val="DE9205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31799795">
    <w:abstractNumId w:val="23"/>
  </w:num>
  <w:num w:numId="2" w16cid:durableId="847986820">
    <w:abstractNumId w:val="22"/>
  </w:num>
  <w:num w:numId="3" w16cid:durableId="717243557">
    <w:abstractNumId w:val="30"/>
  </w:num>
  <w:num w:numId="4" w16cid:durableId="1980263815">
    <w:abstractNumId w:val="12"/>
  </w:num>
  <w:num w:numId="5" w16cid:durableId="4372406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30312421">
    <w:abstractNumId w:val="11"/>
  </w:num>
  <w:num w:numId="7" w16cid:durableId="958798276">
    <w:abstractNumId w:val="34"/>
  </w:num>
  <w:num w:numId="8" w16cid:durableId="1021932463">
    <w:abstractNumId w:val="18"/>
  </w:num>
  <w:num w:numId="9" w16cid:durableId="11956897">
    <w:abstractNumId w:val="3"/>
  </w:num>
  <w:num w:numId="10" w16cid:durableId="512954966">
    <w:abstractNumId w:val="41"/>
  </w:num>
  <w:num w:numId="11" w16cid:durableId="1229994662">
    <w:abstractNumId w:val="13"/>
  </w:num>
  <w:num w:numId="12" w16cid:durableId="1989091049">
    <w:abstractNumId w:val="4"/>
  </w:num>
  <w:num w:numId="13" w16cid:durableId="384449531">
    <w:abstractNumId w:val="17"/>
  </w:num>
  <w:num w:numId="14" w16cid:durableId="599526475">
    <w:abstractNumId w:val="32"/>
  </w:num>
  <w:num w:numId="15" w16cid:durableId="688064761">
    <w:abstractNumId w:val="33"/>
  </w:num>
  <w:num w:numId="16" w16cid:durableId="1454788332">
    <w:abstractNumId w:val="35"/>
  </w:num>
  <w:num w:numId="17" w16cid:durableId="39018357">
    <w:abstractNumId w:val="7"/>
  </w:num>
  <w:num w:numId="18" w16cid:durableId="1303071717">
    <w:abstractNumId w:val="39"/>
  </w:num>
  <w:num w:numId="19" w16cid:durableId="750278485">
    <w:abstractNumId w:val="36"/>
  </w:num>
  <w:num w:numId="20" w16cid:durableId="1040400931">
    <w:abstractNumId w:val="38"/>
  </w:num>
  <w:num w:numId="21" w16cid:durableId="1928079915">
    <w:abstractNumId w:val="2"/>
  </w:num>
  <w:num w:numId="22" w16cid:durableId="1656035010">
    <w:abstractNumId w:val="37"/>
  </w:num>
  <w:num w:numId="23" w16cid:durableId="1833449832">
    <w:abstractNumId w:val="28"/>
  </w:num>
  <w:num w:numId="24" w16cid:durableId="341711550">
    <w:abstractNumId w:val="14"/>
  </w:num>
  <w:num w:numId="25" w16cid:durableId="2007324509">
    <w:abstractNumId w:val="15"/>
  </w:num>
  <w:num w:numId="26" w16cid:durableId="260915366">
    <w:abstractNumId w:val="29"/>
  </w:num>
  <w:num w:numId="27" w16cid:durableId="2061199138">
    <w:abstractNumId w:val="10"/>
  </w:num>
  <w:num w:numId="28" w16cid:durableId="2091151849">
    <w:abstractNumId w:val="21"/>
  </w:num>
  <w:num w:numId="29" w16cid:durableId="1124811873">
    <w:abstractNumId w:val="27"/>
  </w:num>
  <w:num w:numId="30" w16cid:durableId="288706350">
    <w:abstractNumId w:val="24"/>
  </w:num>
  <w:num w:numId="31" w16cid:durableId="1662809741">
    <w:abstractNumId w:val="25"/>
  </w:num>
  <w:num w:numId="32" w16cid:durableId="1653753541">
    <w:abstractNumId w:val="19"/>
  </w:num>
  <w:num w:numId="33" w16cid:durableId="1861122495">
    <w:abstractNumId w:val="9"/>
  </w:num>
  <w:num w:numId="34" w16cid:durableId="934753099">
    <w:abstractNumId w:val="16"/>
  </w:num>
  <w:num w:numId="35" w16cid:durableId="1208445527">
    <w:abstractNumId w:val="31"/>
  </w:num>
  <w:num w:numId="36" w16cid:durableId="1017149831">
    <w:abstractNumId w:val="20"/>
  </w:num>
  <w:num w:numId="37" w16cid:durableId="1971323705">
    <w:abstractNumId w:val="26"/>
  </w:num>
  <w:num w:numId="38" w16cid:durableId="978454749">
    <w:abstractNumId w:val="42"/>
  </w:num>
  <w:num w:numId="39" w16cid:durableId="1119376854">
    <w:abstractNumId w:val="5"/>
  </w:num>
  <w:num w:numId="40" w16cid:durableId="922027015">
    <w:abstractNumId w:val="8"/>
  </w:num>
  <w:num w:numId="41" w16cid:durableId="395706641">
    <w:abstractNumId w:val="6"/>
  </w:num>
  <w:num w:numId="42" w16cid:durableId="1537114106">
    <w:abstractNumId w:val="40"/>
  </w:num>
  <w:num w:numId="43" w16cid:durableId="93477956">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056"/>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34F"/>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253A"/>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4E0"/>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BA"/>
    <w:rsid w:val="000D17F9"/>
    <w:rsid w:val="000D1C52"/>
    <w:rsid w:val="000D1CCE"/>
    <w:rsid w:val="000D2205"/>
    <w:rsid w:val="000D4005"/>
    <w:rsid w:val="000D4E0F"/>
    <w:rsid w:val="000D5C11"/>
    <w:rsid w:val="000D5F89"/>
    <w:rsid w:val="000D5FD5"/>
    <w:rsid w:val="000D7408"/>
    <w:rsid w:val="000D7CB9"/>
    <w:rsid w:val="000E0CA4"/>
    <w:rsid w:val="000E23D5"/>
    <w:rsid w:val="000E23E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52F"/>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886"/>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66C"/>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2EEE"/>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2877"/>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468"/>
    <w:rsid w:val="001F4734"/>
    <w:rsid w:val="001F55AC"/>
    <w:rsid w:val="001F56CC"/>
    <w:rsid w:val="001F5826"/>
    <w:rsid w:val="001F5A68"/>
    <w:rsid w:val="001F5BD8"/>
    <w:rsid w:val="001F5E82"/>
    <w:rsid w:val="001F5F9F"/>
    <w:rsid w:val="001F6029"/>
    <w:rsid w:val="001F6845"/>
    <w:rsid w:val="001F6BC0"/>
    <w:rsid w:val="001F7A10"/>
    <w:rsid w:val="001F7C27"/>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592"/>
    <w:rsid w:val="00231802"/>
    <w:rsid w:val="00232928"/>
    <w:rsid w:val="00232B83"/>
    <w:rsid w:val="00232DE1"/>
    <w:rsid w:val="00234823"/>
    <w:rsid w:val="00234911"/>
    <w:rsid w:val="0023508F"/>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94F"/>
    <w:rsid w:val="002517E8"/>
    <w:rsid w:val="00251AA3"/>
    <w:rsid w:val="00251E66"/>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57FCF"/>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00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661B"/>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494"/>
    <w:rsid w:val="002E16AE"/>
    <w:rsid w:val="002E27AB"/>
    <w:rsid w:val="002E2E51"/>
    <w:rsid w:val="002E2E9F"/>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27A"/>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79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0E82"/>
    <w:rsid w:val="003B142E"/>
    <w:rsid w:val="003B223D"/>
    <w:rsid w:val="003B2ACE"/>
    <w:rsid w:val="003B35FC"/>
    <w:rsid w:val="003B424F"/>
    <w:rsid w:val="003B4DE9"/>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C76"/>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E28"/>
    <w:rsid w:val="00436FA8"/>
    <w:rsid w:val="0043706E"/>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4C9A"/>
    <w:rsid w:val="0046596A"/>
    <w:rsid w:val="004661C6"/>
    <w:rsid w:val="00466290"/>
    <w:rsid w:val="004665EF"/>
    <w:rsid w:val="004673F8"/>
    <w:rsid w:val="00467828"/>
    <w:rsid w:val="00467CFD"/>
    <w:rsid w:val="004701CD"/>
    <w:rsid w:val="004718E1"/>
    <w:rsid w:val="0047231B"/>
    <w:rsid w:val="00472B2B"/>
    <w:rsid w:val="00472EEA"/>
    <w:rsid w:val="0047316A"/>
    <w:rsid w:val="004741BC"/>
    <w:rsid w:val="00474409"/>
    <w:rsid w:val="00474454"/>
    <w:rsid w:val="0047462C"/>
    <w:rsid w:val="00475219"/>
    <w:rsid w:val="00475603"/>
    <w:rsid w:val="004757E0"/>
    <w:rsid w:val="00475B6B"/>
    <w:rsid w:val="00476064"/>
    <w:rsid w:val="00477071"/>
    <w:rsid w:val="004776A9"/>
    <w:rsid w:val="00477DB8"/>
    <w:rsid w:val="0048045F"/>
    <w:rsid w:val="0048073A"/>
    <w:rsid w:val="00480F32"/>
    <w:rsid w:val="00481506"/>
    <w:rsid w:val="0048156A"/>
    <w:rsid w:val="004815C8"/>
    <w:rsid w:val="004823A3"/>
    <w:rsid w:val="004826D5"/>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6D4"/>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4888"/>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96A"/>
    <w:rsid w:val="00500CA1"/>
    <w:rsid w:val="00501389"/>
    <w:rsid w:val="005013F9"/>
    <w:rsid w:val="00501665"/>
    <w:rsid w:val="00502B07"/>
    <w:rsid w:val="00502BC3"/>
    <w:rsid w:val="005032A0"/>
    <w:rsid w:val="00503B0D"/>
    <w:rsid w:val="00503C88"/>
    <w:rsid w:val="00503CB8"/>
    <w:rsid w:val="00504097"/>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2C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4A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655"/>
    <w:rsid w:val="00551566"/>
    <w:rsid w:val="005515B2"/>
    <w:rsid w:val="00552C31"/>
    <w:rsid w:val="00553036"/>
    <w:rsid w:val="00553666"/>
    <w:rsid w:val="00554980"/>
    <w:rsid w:val="00554A80"/>
    <w:rsid w:val="0055516F"/>
    <w:rsid w:val="00555842"/>
    <w:rsid w:val="00555923"/>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5BE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2D2A"/>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6DE4"/>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2133"/>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5B54"/>
    <w:rsid w:val="006A6FB8"/>
    <w:rsid w:val="006A7903"/>
    <w:rsid w:val="006A7FD6"/>
    <w:rsid w:val="006B0168"/>
    <w:rsid w:val="006B0273"/>
    <w:rsid w:val="006B1096"/>
    <w:rsid w:val="006B10EE"/>
    <w:rsid w:val="006B1278"/>
    <w:rsid w:val="006B15F9"/>
    <w:rsid w:val="006B1ABF"/>
    <w:rsid w:val="006B1B25"/>
    <w:rsid w:val="006B2294"/>
    <w:rsid w:val="006B259E"/>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2E7"/>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202"/>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280"/>
    <w:rsid w:val="006F4FC6"/>
    <w:rsid w:val="006F5789"/>
    <w:rsid w:val="006F57F0"/>
    <w:rsid w:val="006F585F"/>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6DF3"/>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887"/>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4B54"/>
    <w:rsid w:val="00785459"/>
    <w:rsid w:val="00785E21"/>
    <w:rsid w:val="00786398"/>
    <w:rsid w:val="00787078"/>
    <w:rsid w:val="007870A4"/>
    <w:rsid w:val="0078727B"/>
    <w:rsid w:val="007874E2"/>
    <w:rsid w:val="00787BC6"/>
    <w:rsid w:val="00790902"/>
    <w:rsid w:val="00790AAA"/>
    <w:rsid w:val="00791332"/>
    <w:rsid w:val="007914AE"/>
    <w:rsid w:val="007916A7"/>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1A03"/>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E4"/>
    <w:rsid w:val="007C64F4"/>
    <w:rsid w:val="007C6B3E"/>
    <w:rsid w:val="007C7012"/>
    <w:rsid w:val="007C71C7"/>
    <w:rsid w:val="007C76C7"/>
    <w:rsid w:val="007C78F9"/>
    <w:rsid w:val="007C7ADB"/>
    <w:rsid w:val="007C7FFA"/>
    <w:rsid w:val="007D005B"/>
    <w:rsid w:val="007D1888"/>
    <w:rsid w:val="007D215D"/>
    <w:rsid w:val="007D285A"/>
    <w:rsid w:val="007D38C8"/>
    <w:rsid w:val="007D398D"/>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1FA"/>
    <w:rsid w:val="0080262E"/>
    <w:rsid w:val="00802AFA"/>
    <w:rsid w:val="00803190"/>
    <w:rsid w:val="008031B4"/>
    <w:rsid w:val="00803416"/>
    <w:rsid w:val="00803B58"/>
    <w:rsid w:val="00803CA9"/>
    <w:rsid w:val="0080457A"/>
    <w:rsid w:val="0080461E"/>
    <w:rsid w:val="00804931"/>
    <w:rsid w:val="00804E62"/>
    <w:rsid w:val="0080508B"/>
    <w:rsid w:val="008054CB"/>
    <w:rsid w:val="0080573C"/>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61C"/>
    <w:rsid w:val="008127E5"/>
    <w:rsid w:val="00813504"/>
    <w:rsid w:val="0081417C"/>
    <w:rsid w:val="00815904"/>
    <w:rsid w:val="00815B1B"/>
    <w:rsid w:val="00815E74"/>
    <w:rsid w:val="0081610B"/>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567"/>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0B32"/>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858"/>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BDD"/>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5AE"/>
    <w:rsid w:val="00893798"/>
    <w:rsid w:val="008937E2"/>
    <w:rsid w:val="0089384B"/>
    <w:rsid w:val="00893CCA"/>
    <w:rsid w:val="00894D1D"/>
    <w:rsid w:val="00894E9C"/>
    <w:rsid w:val="00894EE4"/>
    <w:rsid w:val="00894FD8"/>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B4"/>
    <w:rsid w:val="008B13C7"/>
    <w:rsid w:val="008B1CB2"/>
    <w:rsid w:val="008B1E3F"/>
    <w:rsid w:val="008B2393"/>
    <w:rsid w:val="008B2777"/>
    <w:rsid w:val="008B2837"/>
    <w:rsid w:val="008B2F94"/>
    <w:rsid w:val="008B3C93"/>
    <w:rsid w:val="008B4034"/>
    <w:rsid w:val="008B4DF5"/>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53A"/>
    <w:rsid w:val="008E4AC3"/>
    <w:rsid w:val="008E5299"/>
    <w:rsid w:val="008E5A79"/>
    <w:rsid w:val="008E66AF"/>
    <w:rsid w:val="008E70CD"/>
    <w:rsid w:val="008F12DD"/>
    <w:rsid w:val="008F1339"/>
    <w:rsid w:val="008F17BC"/>
    <w:rsid w:val="008F18C7"/>
    <w:rsid w:val="008F2557"/>
    <w:rsid w:val="008F2641"/>
    <w:rsid w:val="008F26E9"/>
    <w:rsid w:val="008F27ED"/>
    <w:rsid w:val="008F2B2D"/>
    <w:rsid w:val="008F388B"/>
    <w:rsid w:val="008F4B18"/>
    <w:rsid w:val="008F5311"/>
    <w:rsid w:val="008F5A28"/>
    <w:rsid w:val="008F6A9F"/>
    <w:rsid w:val="008F76D7"/>
    <w:rsid w:val="008F7A9A"/>
    <w:rsid w:val="008F7E2C"/>
    <w:rsid w:val="008F7EA9"/>
    <w:rsid w:val="00900D7A"/>
    <w:rsid w:val="009012AF"/>
    <w:rsid w:val="00901482"/>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2930"/>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57F"/>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6F6"/>
    <w:rsid w:val="00964975"/>
    <w:rsid w:val="00964C46"/>
    <w:rsid w:val="00964C71"/>
    <w:rsid w:val="00964D85"/>
    <w:rsid w:val="009658FC"/>
    <w:rsid w:val="0096628D"/>
    <w:rsid w:val="0096721E"/>
    <w:rsid w:val="009701C1"/>
    <w:rsid w:val="00970709"/>
    <w:rsid w:val="009707EA"/>
    <w:rsid w:val="009713EB"/>
    <w:rsid w:val="00971A27"/>
    <w:rsid w:val="00971A63"/>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21B"/>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4F54"/>
    <w:rsid w:val="009C5608"/>
    <w:rsid w:val="009C5711"/>
    <w:rsid w:val="009C57D1"/>
    <w:rsid w:val="009C6527"/>
    <w:rsid w:val="009C6F22"/>
    <w:rsid w:val="009D0956"/>
    <w:rsid w:val="009D0BD0"/>
    <w:rsid w:val="009D0DBE"/>
    <w:rsid w:val="009D0EE3"/>
    <w:rsid w:val="009D137E"/>
    <w:rsid w:val="009D15DC"/>
    <w:rsid w:val="009D216B"/>
    <w:rsid w:val="009D24F3"/>
    <w:rsid w:val="009D2596"/>
    <w:rsid w:val="009D2DA1"/>
    <w:rsid w:val="009D2DC1"/>
    <w:rsid w:val="009D2E3B"/>
    <w:rsid w:val="009D30D4"/>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0A9"/>
    <w:rsid w:val="00A3759F"/>
    <w:rsid w:val="00A37987"/>
    <w:rsid w:val="00A37D74"/>
    <w:rsid w:val="00A37EE0"/>
    <w:rsid w:val="00A403A4"/>
    <w:rsid w:val="00A403D5"/>
    <w:rsid w:val="00A408DD"/>
    <w:rsid w:val="00A414DB"/>
    <w:rsid w:val="00A434B6"/>
    <w:rsid w:val="00A4393B"/>
    <w:rsid w:val="00A43982"/>
    <w:rsid w:val="00A43C52"/>
    <w:rsid w:val="00A43C8F"/>
    <w:rsid w:val="00A4407A"/>
    <w:rsid w:val="00A447E6"/>
    <w:rsid w:val="00A448E9"/>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4DC"/>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AF9"/>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6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809"/>
    <w:rsid w:val="00AA4BC0"/>
    <w:rsid w:val="00AA5EC5"/>
    <w:rsid w:val="00AA7521"/>
    <w:rsid w:val="00AA7D5E"/>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28"/>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4B9"/>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56A"/>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A72"/>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C2"/>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0C3"/>
    <w:rsid w:val="00BF00D3"/>
    <w:rsid w:val="00BF03A6"/>
    <w:rsid w:val="00BF0776"/>
    <w:rsid w:val="00BF0B7A"/>
    <w:rsid w:val="00BF0C5D"/>
    <w:rsid w:val="00BF10F7"/>
    <w:rsid w:val="00BF1605"/>
    <w:rsid w:val="00BF1AD2"/>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372"/>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A8A"/>
    <w:rsid w:val="00C14D35"/>
    <w:rsid w:val="00C15132"/>
    <w:rsid w:val="00C15CBF"/>
    <w:rsid w:val="00C15DC7"/>
    <w:rsid w:val="00C164DA"/>
    <w:rsid w:val="00C17747"/>
    <w:rsid w:val="00C204DF"/>
    <w:rsid w:val="00C20703"/>
    <w:rsid w:val="00C20859"/>
    <w:rsid w:val="00C2199E"/>
    <w:rsid w:val="00C223B2"/>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1E38"/>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EF8"/>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598"/>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4E0F"/>
    <w:rsid w:val="00CE55C4"/>
    <w:rsid w:val="00CE5624"/>
    <w:rsid w:val="00CE5AFE"/>
    <w:rsid w:val="00CE5BD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FE3"/>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46EC"/>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112"/>
    <w:rsid w:val="00DE31CF"/>
    <w:rsid w:val="00DE335D"/>
    <w:rsid w:val="00DE3465"/>
    <w:rsid w:val="00DE39E6"/>
    <w:rsid w:val="00DE3E11"/>
    <w:rsid w:val="00DE5C81"/>
    <w:rsid w:val="00DE5CE7"/>
    <w:rsid w:val="00DE69FC"/>
    <w:rsid w:val="00DE763B"/>
    <w:rsid w:val="00DE7E2E"/>
    <w:rsid w:val="00DF008C"/>
    <w:rsid w:val="00DF0700"/>
    <w:rsid w:val="00DF0A01"/>
    <w:rsid w:val="00DF0C64"/>
    <w:rsid w:val="00DF0E6C"/>
    <w:rsid w:val="00DF123C"/>
    <w:rsid w:val="00DF1EB3"/>
    <w:rsid w:val="00DF23AB"/>
    <w:rsid w:val="00DF2404"/>
    <w:rsid w:val="00DF256D"/>
    <w:rsid w:val="00DF3746"/>
    <w:rsid w:val="00DF3932"/>
    <w:rsid w:val="00DF44F0"/>
    <w:rsid w:val="00DF486A"/>
    <w:rsid w:val="00DF5474"/>
    <w:rsid w:val="00DF59DE"/>
    <w:rsid w:val="00DF5A76"/>
    <w:rsid w:val="00E003FA"/>
    <w:rsid w:val="00E004F5"/>
    <w:rsid w:val="00E00D10"/>
    <w:rsid w:val="00E02A7A"/>
    <w:rsid w:val="00E03433"/>
    <w:rsid w:val="00E03B5D"/>
    <w:rsid w:val="00E03D1A"/>
    <w:rsid w:val="00E04287"/>
    <w:rsid w:val="00E04845"/>
    <w:rsid w:val="00E04F73"/>
    <w:rsid w:val="00E05753"/>
    <w:rsid w:val="00E058AE"/>
    <w:rsid w:val="00E05D59"/>
    <w:rsid w:val="00E067A3"/>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1D43"/>
    <w:rsid w:val="00E323AC"/>
    <w:rsid w:val="00E32651"/>
    <w:rsid w:val="00E32D79"/>
    <w:rsid w:val="00E34141"/>
    <w:rsid w:val="00E34487"/>
    <w:rsid w:val="00E347D0"/>
    <w:rsid w:val="00E348BF"/>
    <w:rsid w:val="00E3500F"/>
    <w:rsid w:val="00E3505C"/>
    <w:rsid w:val="00E35D03"/>
    <w:rsid w:val="00E362AB"/>
    <w:rsid w:val="00E37A56"/>
    <w:rsid w:val="00E401AF"/>
    <w:rsid w:val="00E401D8"/>
    <w:rsid w:val="00E40215"/>
    <w:rsid w:val="00E406F5"/>
    <w:rsid w:val="00E4092A"/>
    <w:rsid w:val="00E409CE"/>
    <w:rsid w:val="00E4171E"/>
    <w:rsid w:val="00E4183A"/>
    <w:rsid w:val="00E42DBA"/>
    <w:rsid w:val="00E42F03"/>
    <w:rsid w:val="00E4330E"/>
    <w:rsid w:val="00E443CD"/>
    <w:rsid w:val="00E44820"/>
    <w:rsid w:val="00E4499A"/>
    <w:rsid w:val="00E45293"/>
    <w:rsid w:val="00E471D0"/>
    <w:rsid w:val="00E474F8"/>
    <w:rsid w:val="00E4762E"/>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2CC"/>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2CF"/>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8A8"/>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559"/>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27A4"/>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566"/>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390"/>
    <w:rsid w:val="00F909CE"/>
    <w:rsid w:val="00F919A6"/>
    <w:rsid w:val="00F91BE3"/>
    <w:rsid w:val="00F92969"/>
    <w:rsid w:val="00F92A69"/>
    <w:rsid w:val="00F932FE"/>
    <w:rsid w:val="00F937D5"/>
    <w:rsid w:val="00F9393F"/>
    <w:rsid w:val="00F93AFE"/>
    <w:rsid w:val="00F93B22"/>
    <w:rsid w:val="00F93C16"/>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5BF"/>
    <w:rsid w:val="00FE20E6"/>
    <w:rsid w:val="00FE25B5"/>
    <w:rsid w:val="00FE26AC"/>
    <w:rsid w:val="00FE38C7"/>
    <w:rsid w:val="00FE5139"/>
    <w:rsid w:val="00FE5937"/>
    <w:rsid w:val="00FE64BF"/>
    <w:rsid w:val="00FE6911"/>
    <w:rsid w:val="00FE691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uiPriority w:val="99"/>
    <w:qFormat/>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7"/>
      </w:numPr>
    </w:pPr>
  </w:style>
  <w:style w:type="numbering" w:customStyle="1" w:styleId="tl1">
    <w:name w:val="Štýl1"/>
    <w:rsid w:val="00E7333D"/>
    <w:pPr>
      <w:numPr>
        <w:numId w:val="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paragraph" w:customStyle="1" w:styleId="Text-1">
    <w:name w:val="Text-1"/>
    <w:basedOn w:val="Normlny"/>
    <w:qFormat/>
    <w:rsid w:val="00FE15BF"/>
    <w:pPr>
      <w:tabs>
        <w:tab w:val="left" w:pos="709"/>
        <w:tab w:val="left" w:pos="1066"/>
        <w:tab w:val="left" w:pos="1780"/>
        <w:tab w:val="left" w:pos="2138"/>
        <w:tab w:val="left" w:pos="2495"/>
        <w:tab w:val="left" w:pos="2852"/>
      </w:tabs>
      <w:spacing w:before="60" w:after="0"/>
      <w:ind w:left="709"/>
      <w:contextualSpacing/>
      <w:jc w:val="both"/>
    </w:pPr>
    <w:rPr>
      <w:rFonts w:ascii="Times New Roman" w:eastAsia="Calibr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673">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1266445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07982702">
      <w:bodyDiv w:val="1"/>
      <w:marLeft w:val="0"/>
      <w:marRight w:val="0"/>
      <w:marTop w:val="0"/>
      <w:marBottom w:val="0"/>
      <w:divBdr>
        <w:top w:val="none" w:sz="0" w:space="0" w:color="auto"/>
        <w:left w:val="none" w:sz="0" w:space="0" w:color="auto"/>
        <w:bottom w:val="none" w:sz="0" w:space="0" w:color="auto"/>
        <w:right w:val="none" w:sz="0" w:space="0" w:color="auto"/>
      </w:divBdr>
    </w:div>
    <w:div w:id="323163212">
      <w:bodyDiv w:val="1"/>
      <w:marLeft w:val="0"/>
      <w:marRight w:val="0"/>
      <w:marTop w:val="0"/>
      <w:marBottom w:val="0"/>
      <w:divBdr>
        <w:top w:val="none" w:sz="0" w:space="0" w:color="auto"/>
        <w:left w:val="none" w:sz="0" w:space="0" w:color="auto"/>
        <w:bottom w:val="none" w:sz="0" w:space="0" w:color="auto"/>
        <w:right w:val="none" w:sz="0" w:space="0" w:color="auto"/>
      </w:divBdr>
    </w:div>
    <w:div w:id="359287068">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2507">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394205489">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1753343">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57097224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8861656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832688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518">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 w:id="2141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DDA79-4E52-4C68-87A6-81ECDE6D9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2193</Words>
  <Characters>12502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Bystriansky, Martin</cp:lastModifiedBy>
  <cp:revision>4</cp:revision>
  <cp:lastPrinted>2026-05-07T07:49:00Z</cp:lastPrinted>
  <dcterms:created xsi:type="dcterms:W3CDTF">2026-06-19T12:57:00Z</dcterms:created>
  <dcterms:modified xsi:type="dcterms:W3CDTF">2026-07-27T11:01:00Z</dcterms:modified>
</cp:coreProperties>
</file>