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4E19" w14:textId="77777777" w:rsidR="00EF4170" w:rsidRPr="003A60C7" w:rsidRDefault="00EF4170" w:rsidP="00EF4170">
      <w:pPr>
        <w:pStyle w:val="Hlavika"/>
        <w:rPr>
          <w:rFonts w:asciiTheme="minorHAnsi" w:hAnsiTheme="minorHAnsi" w:cstheme="minorHAnsi"/>
          <w:sz w:val="22"/>
          <w:szCs w:val="22"/>
        </w:rPr>
      </w:pPr>
      <w:r w:rsidRPr="003A60C7">
        <w:rPr>
          <w:rFonts w:asciiTheme="minorHAnsi" w:hAnsiTheme="minorHAnsi" w:cstheme="minorHAnsi"/>
          <w:b/>
          <w:sz w:val="22"/>
          <w:szCs w:val="22"/>
        </w:rPr>
        <w:t>Príloha č. 1: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  <w:r w:rsidRPr="003A60C7">
        <w:rPr>
          <w:rFonts w:asciiTheme="minorHAnsi" w:hAnsiTheme="minorHAnsi" w:cstheme="minorHAnsi"/>
          <w:b/>
          <w:sz w:val="22"/>
          <w:szCs w:val="22"/>
        </w:rPr>
        <w:t>Opis predmetu zákazky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AB0E2B" w14:textId="77777777" w:rsidR="00EF4170" w:rsidRPr="003A60C7" w:rsidRDefault="00EF4170" w:rsidP="00EF417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4B4F7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Názov predmetu zákazky</w:t>
      </w:r>
    </w:p>
    <w:p w14:paraId="0434DC95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Revitalizácia existujúceho pracoviska kybernetickej bezpečnosti NCZI</w:t>
      </w:r>
    </w:p>
    <w:p w14:paraId="7AFEEAC3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Stručný opis predmetu zákazky</w:t>
      </w:r>
    </w:p>
    <w:p w14:paraId="2081223E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pozostáva z dodania, rozšírenia a sprevádzkovania technologických komponentov pre revitalizáciu existujúceho pracoviska kybernetickej bezpečnosti NCZI vrátane pripojenia štyroch verejných nemocníc do monitorovaného a chráneného prostredia. Súčasťou plnenia sú najmä tieto časti:</w:t>
      </w:r>
    </w:p>
    <w:p w14:paraId="150B717A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Enterprise bezpečnostná analytická platforma typu XDR/SIEM/SOAR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centrálnej bezpečnostnej analytickej platformy na zber, spracovanie, koreláciu a vyhodnocovanie bezpečnostných udalostí, incidentov,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alertov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endpointovej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telemetrie,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dát 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reportingu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vrátane požadovaných licencií, modulov, úložísk, integračných možností, podpory a prevádzkového nastavenia. Platforma má pokrývať funkcionality SIEM, XDR, SOAR, incident management,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a identity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detection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response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30D1D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existujúceho nástroja pre riadenie kybernetickej bezpečnosti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Rozšírenie existujúceho nástroja pre riadenie kybernetickej bezpečnosti o požadované moduly a funkcionality, najmä na podporu riadenia bezpečnostných procesov, rizík, súladu,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workflowov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súvisiacich činností kybernetickej bezpečnosti. </w:t>
      </w:r>
    </w:p>
    <w:p w14:paraId="593947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Centrálny firewall systém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alebo rozšírenie centrálneho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riešenia novej generácie s podporou vysokej dostupnosti, NGFW funkcionalít, IDS/IPS, aplikačnej kontroly,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anti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-malware ochrany, URL filtrovania, SD-WAN funkcionality, virtuálnych inštancií, centrálneho manažmentu, logovania a integrácie s dodávanou bezpečnostnou analytickou platformou. </w:t>
      </w:r>
    </w:p>
    <w:p w14:paraId="0580789F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Firewall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zariadenia pre monitorovanú lokalitu s požadovanou priepustnosťou, podporou IPS,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IPsec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VPN, SD-WAN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spoke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funkcionality, ochranou pred hrozbami, aplikačnou kontrolou,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botnet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ochranou, URL/DNS filtrovaním, redundantným napájaním, dopravou, montážou, inštaláciou a nastavením. </w:t>
      </w:r>
    </w:p>
    <w:p w14:paraId="2CA0100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Access Management server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komponentu pre potreby riešenia správy privilegovaných prístupov, vrátane hardvérových, bezpečnostných,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manažmentových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servisných parametrov potrebných na jeho prevádzku. </w:t>
      </w:r>
    </w:p>
    <w:p w14:paraId="1393B31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Serverová infraštruktúra – Server Typ 2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serverových zariadení určených pre monitorované lokality s požadovaným výkonom, procesormi, pamäťou, diskovým subsystémom, sieťovými adaptérmi, bezpečnostnými prvkami, vzdialenou správou, servisnou podporou a integráciou do centrálnej správy serverovej infraštruktúry. </w:t>
      </w:r>
    </w:p>
    <w:p w14:paraId="244A24F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Sieťové prepínače pre dátové centrum a LAN infraštruktúru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DC prepínačov a LAN prepínačov jednotlivých typov s požadovanými portami, priepustnosťou, smerovacími a prepínacími funkciami, podporou VLAN,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NetFlow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bezpečnostných mechanizmov, centrálnej správy, servisnej podpory a inštalácie. </w:t>
      </w:r>
    </w:p>
    <w:p w14:paraId="4B78E6A1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Prepojovacie káble a optické moduly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metalických 10G a 100G káblov, 10G SFP modulov a 100G QSFP/QFP modulov v požadovaných počtoch, parametroch, dosahu, dĺžkach a kompatibilite s dodávanými prepínačmi, vrátane požadovanej záruky a podpory rýchlej výmeny. </w:t>
      </w:r>
    </w:p>
    <w:p w14:paraId="7834929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Rozšírenie existujúcej serverovej infraštruktúry – Chassis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Dodanie chassis pre rozšírenie existujúcej serverovej infraštruktúry, vrátane zdrojov, X-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Interconnect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licencií, servisnej podpory, dopravy, montáže, inštalácie a nastavenia. </w:t>
      </w:r>
    </w:p>
    <w:p w14:paraId="13E89E79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Rozšírenie licencií existujúcej </w:t>
      </w: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platformy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predplatného na rozšírenie existujúcej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platformy o licencie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vSphere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Foundation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Standard  trvaním predplatného na 2 roky vrátane podpory, aktualizácií, bezpečnostných záplat, administrácie a asistencie pri aktivácii. </w:t>
      </w:r>
    </w:p>
    <w:p w14:paraId="5E1445EC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existujúceho zálohovacieho riešenia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licencií existujúceho zálohovacieho riešenia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Veeam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Data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Platform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Advanced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 požadovanom počte 6 ks na obdobie 2 rokov, vrátane podpory hybridných prostredí, replikácie, rýchlej obnovy, inkrementálneho zálohovania, archivácie, 24/7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Production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Support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aktualizácií a asistencie pri aktivácii. </w:t>
      </w:r>
    </w:p>
    <w:p w14:paraId="4ACB50E4" w14:textId="595F59C0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NDR senzory/</w:t>
      </w: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collectory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ks virtuálneho NDR riešenia pre monitorovanú lokalitu, určeného na pasívny zber, analýzu a spracovanie kópie sieťovej prevádzky, vrátane softvéru, licencií, aktualizácií, podpory, forenznej analýzy, vizualizácie komunikácie a detekcie bezpečnostných a prevádzkových anomálií. </w:t>
      </w:r>
    </w:p>
    <w:p w14:paraId="74EB12B7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Miesto dodania</w:t>
      </w:r>
    </w:p>
    <w:p w14:paraId="7939F927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Miesto dodania je sídlo verejného obstarávateľa (alebo jeho určené prevádzkové lokality).</w:t>
      </w:r>
    </w:p>
    <w:p w14:paraId="401844F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Trvanie zákazky / lehota dodania</w:t>
      </w:r>
    </w:p>
    <w:p w14:paraId="7E1B15BD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musí byť dodaný do 31.10.2026</w:t>
      </w:r>
    </w:p>
    <w:p w14:paraId="701DFB94" w14:textId="77777777" w:rsidR="00EF4170" w:rsidRPr="003A60C7" w:rsidRDefault="00EF4170" w:rsidP="00EF4170">
      <w:pPr>
        <w:rPr>
          <w:rFonts w:asciiTheme="minorHAnsi" w:hAnsiTheme="minorHAnsi" w:cstheme="minorHAnsi"/>
          <w:sz w:val="22"/>
          <w:szCs w:val="22"/>
        </w:rPr>
      </w:pPr>
    </w:p>
    <w:p w14:paraId="494949C9" w14:textId="77777777" w:rsidR="00EF4170" w:rsidRPr="003A60C7" w:rsidRDefault="00EF4170" w:rsidP="00EF4170">
      <w:pPr>
        <w:spacing w:after="240"/>
        <w:jc w:val="both"/>
        <w:rPr>
          <w:rStyle w:val="Zkladntext2Tun2"/>
          <w:rFonts w:asciiTheme="minorHAnsi" w:hAnsiTheme="minorHAnsi" w:cstheme="minorHAnsi"/>
          <w:bCs/>
          <w:sz w:val="22"/>
          <w:szCs w:val="22"/>
        </w:rPr>
      </w:pPr>
      <w:r w:rsidRPr="003A60C7">
        <w:rPr>
          <w:rStyle w:val="Zkladntext2Tun2"/>
          <w:rFonts w:asciiTheme="minorHAnsi" w:hAnsiTheme="minorHAnsi" w:cstheme="minorHAnsi"/>
          <w:bCs/>
          <w:sz w:val="22"/>
          <w:szCs w:val="22"/>
        </w:rPr>
        <w:t xml:space="preserve">Uchádzač pre každú položku tvoriacu predmet zákazky: </w:t>
      </w:r>
    </w:p>
    <w:p w14:paraId="1BA088F3" w14:textId="77777777" w:rsidR="00EF4170" w:rsidRPr="003A60C7" w:rsidRDefault="00EF4170" w:rsidP="00EF4170">
      <w:pPr>
        <w:pStyle w:val="Odsekzoznamu"/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Plnenie uchádzača – uviesť parameter alebo vlastnosť ponúkaného tovaru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“ hodnotu parametra alebo vlastnosť ponúkaného tovaru, z ktorej je zrejmý spôsob splnenia minimálnej požiadavky, tzn. 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Plnenie uchádzača – uviesť parameter alebo vlastnosť ponúkaného tovaru“ 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– uviesť parameter alebo vlastnosť ponúkaného tovaru v nižšie uvedených tabuľkách pri každom predmete zákazky slovne s objektívnym vyjadrením danej hodnoty (plnenie daného parametra uchádzačom), pričom presne špecifikuje jednoznačné označenie príslušného komponentu výrobcu s označením 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resp.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8B29F73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Pripojí detailnú technickú konfiguráciu s jednoznačným označením komponentov podľa výrobcu (part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a pod...). </w:t>
      </w:r>
    </w:p>
    <w:p w14:paraId="779C026C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Pripojí priamy odkaz (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weblink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) na internetovú stránku výrobcu s daným produktom pre možnú verifikáciu (kontrolu) popisu ponúkaného produktu (riešenia) s požiadavkou verejného obstarávateľa. </w:t>
      </w:r>
    </w:p>
    <w:p w14:paraId="3715EEFB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Všetky komponenty uvedené v konfigurácii ponúkaného predmetu zákazky musia byť nové, nepoužité a certifikované výrobcom daného predmetu zákazky (originálne príslušenstvo).</w:t>
      </w:r>
    </w:p>
    <w:p w14:paraId="5F7DF5DD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Verejný obstarávateľ upozorňuje uchádzačov, aby uchádzači uviedli parameter/vlastnosť ponúkaného tovaru na každú požiadavku verejného obstarávateľa, resp. každú časť jednotlivých požiadaviek.</w:t>
      </w:r>
    </w:p>
    <w:p w14:paraId="7E4E0196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 prípade nesplnenia vyššie uvedených požiadaviek verejného obstarávateľa na predmet zákazky, bude ponuka uchádzača z verejnej súťaže vylúčená.</w:t>
      </w:r>
    </w:p>
    <w:p w14:paraId="119FE3B0" w14:textId="77777777" w:rsidR="00EF4170" w:rsidRPr="003A60C7" w:rsidRDefault="00EF4170" w:rsidP="00EF4170">
      <w:pPr>
        <w:spacing w:after="120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sectPr w:rsidR="00EF4170" w:rsidRPr="003A60C7" w:rsidSect="00EF4170">
          <w:headerReference w:type="default" r:id="rId7"/>
          <w:footerReference w:type="default" r:id="rId8"/>
          <w:pgSz w:w="11900" w:h="16840" w:code="9"/>
          <w:pgMar w:top="1560" w:right="1220" w:bottom="1260" w:left="1220" w:header="720" w:footer="1064" w:gutter="0"/>
          <w:cols w:space="708"/>
          <w:docGrid w:linePitch="299"/>
        </w:sectPr>
      </w:pPr>
    </w:p>
    <w:p w14:paraId="3DEE84B8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lastRenderedPageBreak/>
        <w:t>Centrálna lokalita</w:t>
      </w:r>
    </w:p>
    <w:p w14:paraId="0266600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Enterprise bezpečnostná analytická platforma typu XDR/SIEM/SOAR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424"/>
        <w:gridCol w:w="4820"/>
      </w:tblGrid>
      <w:tr w:rsidR="00EF4170" w:rsidRPr="003A60C7" w14:paraId="7AAEF042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</w:tcPr>
          <w:p w14:paraId="2C7E0C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 existujúceho pracoviska kybernetickej bezpečnosti NCZI</w:t>
            </w:r>
          </w:p>
        </w:tc>
      </w:tr>
      <w:tr w:rsidR="00EF4170" w:rsidRPr="003A60C7" w14:paraId="42A1E9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shd w:val="clear" w:color="auto" w:fill="F2F2F2"/>
            <w:vAlign w:val="center"/>
            <w:hideMark/>
          </w:tcPr>
          <w:p w14:paraId="24441C3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7424" w:type="dxa"/>
            <w:shd w:val="clear" w:color="auto" w:fill="F2F2F2"/>
            <w:vAlign w:val="center"/>
            <w:hideMark/>
          </w:tcPr>
          <w:p w14:paraId="63FA8C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4820" w:type="dxa"/>
            <w:shd w:val="clear" w:color="auto" w:fill="F2F2F2"/>
            <w:vAlign w:val="center"/>
          </w:tcPr>
          <w:p w14:paraId="1DF45D0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076CE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9EF24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hAnsi="Calibri" w:cs="Calibr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1152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3714" w14:textId="77777777" w:rsidR="00EF4170" w:rsidRPr="003A60C7" w:rsidRDefault="00EF4170" w:rsidP="00A3117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3A60C7">
              <w:rPr>
                <w:rFonts w:ascii="Calibri" w:hAnsi="Calibri" w:cs="Calibr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="Calibri" w:hAnsi="Calibri" w:cs="Calibr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8CB6F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3AB92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eastAsiaTheme="minorHAnsi" w:hAnsi="Calibri" w:cs="Calibri"/>
                <w:b/>
                <w:bCs/>
                <w:sz w:val="22"/>
                <w:szCs w:val="22"/>
              </w:rPr>
              <w:t>Architektúra platformy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9C19A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byť poskytované ako centrálne spravovaná bezpečnostná analytická platforma s jednotnou administrátorskou konzolou a spoločným úložiskom bezpečnostných dát alebo ekvivalentným dátovým jazerom použiteľným pre SIEM, XDR, SOAR,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telemetriu, incidenty,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084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D1ED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3C34D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822D6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pokrývať funkcionality SIEM, XDR, SOAR, incident management,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analytics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v jednom ucelenom prevádzkovom modeli.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D389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C7995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4A0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CC6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byť postavené na škálovateľnej architektúre vhodnej pre cloudovú alebo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SaaS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prevádzku, prípadne ekvivalentný poskytovaný model služby, pričom musí umožňovať paralelné analytické a vyhľadávacie procesy bez obmedzenia požadovaných kapacitných parametrov.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78583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A1A7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B0913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801E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Poskytovateľ alebo výrobca platformy musí preukázať primeranú úroveň bezpečnostného riadenia služby, napríklad certifikáciou alebo auditom typu ISO/IEC 27001, SOC 2 alebo ekvivalentným nezávisle overiteľným bezpečnostným štandardom.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F42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BF6F1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87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1BD34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podporovať šifrovanie dát pri prenose medzi komponentmi a šifrovanie uložených dát; požaduje sa podpora riadenia šifrovacích kľúčov zákazníkom alebo ekvivalentný mechanizmus kontroly nad ochranou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43A8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F457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BFB1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DA459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nasadenie lokálneho sprostredkovateľského alebo zberového komponentu v prostredí obstarávateľa pre prípady, keď nie je vhodná alebo možná priama komunikácia dátových zdrojov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so službou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6A2E7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558BD7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D67F8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A566E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správu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bez priamej konektivity do internetu prostredníctvom lokálneho sprostredkovateľského komponentu alebo ekvivalentného proxy mechanizmu, ktorý zabezpečí komunikáciu s centrálnou platformou a prenos telemetrie bezpečným spôsobom.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2A2C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29E39B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ABF6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7EF28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Technická dokumentácia platformy, integračných mechanizmov, API a odporúčaných prevádzkových postupov musí byť dostupná minimálne v anglickom jazyku počas celej doby poskytovania služby.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EB5D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4C8F6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2629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1A8D7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Lokálny sprostredkovateľský komponent musí umožňovať bezpečný zber logov, telemetrie a komunikáciu agentov alebo dátových zdrojov s platformou a musí byť dostupný ako virtuálne alebo softvérové nasadenie použiteľné v bežnom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virtualizačnom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37E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31DF12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30A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Kapacitné požiadavky</w:t>
            </w:r>
          </w:p>
          <w:p w14:paraId="2B9EDE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E3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Licencovanie minimálne pre 5 000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používateľov/zamestnancov alebo ekvivalentný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pričom riešenie musí umožňovať využitie bezpečnostnej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celé prostredie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9C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FE7B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A53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83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spracovania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a bezpečnostných udalostí minimálne z 5 000 koncových zariadení.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24A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57BF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E67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41D9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dát minimálne 580 GB/deň bez degradácie základných analytických, vyhľadávacích a retenčných funkcií.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0102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417B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887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25F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180 dní nad základnú licencovanú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 minimálne 180 dní dostupnej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F984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DE698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29E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E8A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s možnosťou rýchleho vyhľadávania a vyšetrovania bez manuálnej obnovy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A49C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7D4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27B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C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pri objeme minimálne 580 GB/deň s dostupnosťou pre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0BE7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A8B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74EB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6FB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z minimálne 5 000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 dobu minimálne 1 roka.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74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E5B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6F08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5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v rozsahu minimálne 580 GB/deň po dobu minimálne 1 roka do externého bezpečnostného, dátového alebo archivačného systému.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43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CA97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6CC1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7A0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multitenantného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 minimálne v rozsahu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6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392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0BCC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54E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A07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Licenčný model musí byť transparentný a predvídateľný; licencia pre ochranu alebo spracovanie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nesmie obmedzovať objem bezpečnostných dát zbieraných z jednotlivých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rámec samostatne licencovaného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02E6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F3C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AB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5CC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licencie, moduly, konektory, úložné kapacity,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práva a podporné služby potrebné na splnenie minimálnych požiadaviek tejto špecifikácie musia byť súčasťou dodávky bez skrytých alebo dodatočných povinných poplatkov.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9E43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94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3BE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E6D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dodávky musí byť modul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modul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prémiová servisná podpora.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03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7B67E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82E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D98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Jednotné používateľské rozhranie pre prácu s udalosťami,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incidentmi, vyšetrovaním, vyhľadávaním, pravidlami, automatizáciou,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rizikami,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8C91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06D0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149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01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Centralizovaná správa dátových zdrojov,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detekčných pravidiel,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integrácií,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používateľov, rolí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566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A00FA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B7C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8C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kombinovať funkcionalitu SIEM pre zber a koreláciu logov, XDR pre analýzu naprieč bezpečnostnými doménami a SOAR pre automatizáciu reakčných postupov.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C0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5CEDF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44F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0B46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korelácie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sietí, firewallov,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adresárových služieb, cloudových služieb,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aplikácií, e-mailovej bezpečnosti, DNS, DHCP, VPN a aplikačných logov.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9B2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4A93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136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75C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škálovateľnú architektúru vhodnú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MSSP/SOC prevádzku s vysokým objemom bezpečnostných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0B8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91D2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EE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D4A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prevádzkové oddelenie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činností.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2F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3175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2DD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545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viesť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históriu používateľskej, systémovej, administrátorskej, integračnej a reakčnej aktivity.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92AF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E0A1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D7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Administrátorská konzola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06A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umožňovať správu všetkých podstatných funkcií platformy prostredníctvom webového rozhrania bez potreby samostatných desktopových konzol pre jednotlivé bezpečnostné moduly.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DAD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4ED7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BEA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71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Webové rozhranie musí byť založené na štandardných webových technológiách a nesmie vyžadovať inštaláciu špeciálnych pluginov do prehliadača.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A81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D267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C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C6F0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obmedzenie prístupu do administrátorskej konzoly podľa definovaných verejných IP adries alebo ekvivalentných sieťových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88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AB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C6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8C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MFA/2FA pre administrátorov a operátorov a podrobnú správu používateľských oprávnení na báze RBAC; výhodou je aj obmedzenie oprávnení podľa rozsahu, napríklad hostiteľských skupín,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dátových domén.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06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FE47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26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4D54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zoskupovať prepojené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priraďovať incidentom číselné alebo ekvivalentné rizikové skóre na urýchlenie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75B1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9324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85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 preddefinovaných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widgetov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ovládacích prvkov založených na dotazoch nad zozbieranými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89E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5216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F32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134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generovanie reportov minimálne vo formáte PDF a 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analytických dát vo formátoch vhodných pre ďalšie analytické spracovanie, napríklad JSON, CSV, TSV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CB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653E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A162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0D6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metriky a prehľady pre hodnotenie činnosti SOC, najmä počet incidentov, stav incidentov, MTTR alebo ekvivalentné metriky reakcie, trendy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výkonnostné ukazovatele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6BC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9E67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D941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61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umožniť manuálnu zmenu závažnosti incidentu, manuálne zlúčenie súvisiacich incidentov, pridávanie komentárov a notifikovanie priradeného riešiteľa alebo skupiny riešiteľov.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F7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6F2F9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1A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F6F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vizualizáciu výsledkov dotazov a prevádzkových metrík v tabuľkovej a grafickej forme a ich využitie pri tvorbe pravidelných reportov a SOC metrík.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7CEA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AB75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073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a analytická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7DDD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môže obsahovať zabudovaného asistenta založeného na umelej inteligencii alebo ekvivalentný analytický mechanizmus, ktorý podporuje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incidentov, analýzu hrozieb, návrh reakčných krokov a prácu v prirodzenom jazyku pri rešpektovaní používateľských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71EF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3883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EB1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64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 riešenie využíva AI alebo strojové učenie, musí byť použiteľné na detekciu anomálií, prispôsobenie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špecifikám prostredia obstarávateľa a identifikáciu nezvyčajných aktivít v aktuálnych aj historických dátach.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8D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BF42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DCC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E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prípade využitia AI funkcionalít musí byť zabezpečená dôvernosť zákazníckych dát, rešpektovanie RBAC a spracovanie v súlade so zmluvne dohodnutými pravidlami ochrany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DE6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0D721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A1C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Integrácie a dátové zdroje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75D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minimálne 100 rôznymi typmi dátových zdrojov alebo bezpečnostných technológií prostredníctvom produkčne podporovaných konektorov,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konektorov alebo ekvivalentných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14EE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A65F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2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96E6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Integračné definície, konektory alebo skripty musia byť spravované z hlavnej konzoly platformy, dokumentované a aktualizované dodávateľom alebo výrobcom počas trvania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DDD0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D4AC5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87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C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 logov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REST API a musí umožniť filtrovanie nežiaducich logov na úrovni zberu, spracovania alebo vizualizácie.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86E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1F6D41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D7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9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spracovanie viacriadkových logov a spoločný dátový model alebo ekvivalentnú normalizačnú vrstvu pre koreláciu údajov zo všetkých relevantných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E78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5172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2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E3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automatické obohacovanie telemetrie z pripojených zdrojov o kontext aktív, používateľov, identít, hrozieb, zraniteľností alebo reputácie.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12DA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ECD3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BE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F0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adresárovými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 vrátane lokálnych a cloudových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 minimálne na účely obohacovania údajov o používateľoch,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organizačnej štruktúre.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B36A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CF5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AFF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7664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/ITSM systémami, systémami správy zraniteľností,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bezpečnostnými nástrojmi prostredníctvom natívnych konektorov, API alebo ekvivalentných integračných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C6B4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F2297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27CB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6B32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spracovanie sieťovej telemetrie alebo tokových dát, napríklad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IPFIX alebo ekvivalentných formátov, ak sú tieto dáta súčasťou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4782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7F4A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E78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29DE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napojenie na zdroje identít minimálne typu adresárová služba,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autentizačná služba a RADIUS alebo ekvivalentný zdroj autentizačných údajov na účely obohatenia detekcií a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45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877AE5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8E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66F9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obohatenie udalostí zo sieťových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perimetrových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prvkov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používateľský kontext tak, aby bolo možné identifikovať dotknuté zariadenie, používateľa, proces a súvisiacu postupnosť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48C5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14FC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C1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Automatizácia a reakcie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653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spúšťanie pokročilých viacstupňových automatizácií vo forme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reakciu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incidenty, IOC,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udalosti alebo definované korelačné pravidlá.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15B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A0E7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247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27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dodané s predpripravenými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automatizačnými postupmi pre bežné bezpečnostné scenáre a integrované systémy, s možnosťou ich úpravy podľa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7C2D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1DC6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8CD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410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testovanie alebo overenie automatizačných scenárov pred ich produkčným nasadením alebo ekvivalentný mechanizmus znižujúci riziko neželanej reakcie.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43B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F6842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977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410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automatické oznamovanie kritických incidentov a automatické e-mailové alebo integračné notifikácie na základe definovaných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CE8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5BF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F79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09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ako súčasť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 podporovať primerané reakčné úkony prostredníctvom natívnych schopností alebo integrácií, najmä izoláciu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ukončenie procesu, zber dodatočných dát, karanténu alebo odstránenie škodlivého artefaktu, vyhľadanie súboru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spustenie definovaného skriptu alebo príkazu s auditnou stopou.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314E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EA966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08C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E0B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spustenie reakčných skriptov alebo príkazov na jednom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naprieč podporovanými operačnými systémami,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minimálne pre Windows a Linux/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prostredie, s centrálnym auditom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209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BEB9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8BA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3D6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alebo podporovať preddefinovanú sadu reakčných a zberových skriptov na rýchly zber dát, analýzu, servisné zásahy a blokovanie prebiehajúceho útoku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0FD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2E28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C6E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F9F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automatickú alebo manuálnu vzdialenú izoláciu jedného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komunikoval iba s platformou alebo administrátorom definovanými cieľmi.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E137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5C4D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F44F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a ochranné mechanizmy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690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detekciu hrozieb v reálnom čase aj retrospektívne nad historickými dátami, vrátane automatickej korelácie medzi rôznymi typmi zdrojových dát na identifikáciu skrytých alebo viacstupňových útokov.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A6F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1CED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D6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4F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behaviorálnu detekciu podozrivého používania legitímnych operačných, administrátorských a skriptovacích nástrojov, vrátane analýzy reťazcov príčin a následkov a mapovania na taktiky, techniky a procedúry útočníkov.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1A2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BA7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F36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B04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analýzy alebo ekvivalentného mechanizmu na vyhodnotenie podozrivých súborov, URL alebo artefaktov súvisiacich s incidentom a musí umožniť zobrazenie alebo export výsledku analýzy, ak je funkcionalita súčasťou dodávky alebo dostupná integračne.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D2D2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0A9D23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01C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9FC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chránených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údajmi o zariadení, používateľovi, operačnom systéme a relevantných aplikáciách alebo bezpečnostných parametroch.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D0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52F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B08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017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na základe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procesov a sieťovej komunikácie a vyhodnocovať odchýlky pomocou behaviorálnej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strojového učenia.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B93E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B123BD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1D8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702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podozrivých scenárov minimálne v rozsahu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tunneling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neštandardné DNS správanie, skenovanie portov alebo okolitých staníc,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útoky, zneužitie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obfuskácie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podozrivých príkazov, pokusy o získanie prihlasovacích údajov a spúšťanie nových alebo neštandardných služieb.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FFB8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13BE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4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F40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vytváranie používateľských IOC a behaviorálnych IOC minimálne podľa cesty k súboru, názvu súboru, domény, IP adresy,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registračných zmien, spúšťania procesov alebo reťazca súvisiacich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FB8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6CBA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A6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Pokročilé vyhľadávanie a korelácia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E47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pokročilé vyhľadávanie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pomocou sprievodcu, manuálne prostredníctvom dotazov v konzole a programovo cez API.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8C07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3E7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6B5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3C0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musí podporovať viac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argumentové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dotazy, zástupné znaky, regulárne výrazy alebo ekvivalentné pokročilé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mechanizmy, filtrovanie podľa polí aj voľné textové vyhľadávanie bez povinnosti špecifikovať konkrétne pole.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E52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4D1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D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73C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ukladať dotazy do súkromnej používateľskej knižnice alebo zdieľanej knižnice dostupnej oprávneným používateľom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361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A2CB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29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3A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plánované alebo jednorazové spúšťanie dotazov a využitie výsledkov dotazov na pravidelné reporty, korelačné pravidlá alebo generovanie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DE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5E46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E6FB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B4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vytvárať korelačné pravidlá pracujúce v reálnom čase aj retrospektívne nad historickými dátami, vrátane pravidiel vytvorených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5A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93D9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44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391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Výsledky dotazov musia byť exportovateľné minimálne v textovom, tabuľkovom alebo strojovo spracovateľnom formáte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tabuľkovej aj grafickej 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808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4422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C9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Zber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71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Príjem a spracovanie bezpečnostných dát prostredníctvom štandardizovaných mechanizmov, najmä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API,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zber,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konektory, event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streaming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webhook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súborový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batch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import.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B2E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E931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A5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919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Normalizácia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dát do jednotného dátového modelu alebo ekvivalentnej štruktúry použiteľnej na koreláciu, vyhľadávanie,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detekciu, automatizáciu a audit.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DB5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CB7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DC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D1FF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onboardingu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vlastných alebo neštandardných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logových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zdrojov vrátane mapovania polí, úprav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alebo transformačných pravidiel, ak je to potrebné.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F76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B51A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29D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02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Monitoring stavu dátových zdrojov, konektorov 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pipeline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vrátane upozornení na výpadok, oneskorenie, chybovosť, pokles objemu dát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749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FAFEA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9F8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F43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Možnosť filtrovania, transformácie, smerovania alebo obohatenia dát pred uložením, koreláciou, detekciou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forwardovaním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5E5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2AD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964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5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Podpora spracovania pôvodného eventu aj normalizovanej reprezentácie tak, aby bolo možné auditné overenie zdrojovej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6C2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B285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C24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225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dátových zdrojov minimálne v rozsahu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firewall, proxy, identity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adresárová služba, cloudová platforma,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aplikácia, e-mail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DNS, DHCP, VPN, EDR/XDR a aplikačné logy.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D3E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5582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F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telemetria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44B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a analýza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minimálne v rozsahu procesy, súbory, sieťová komunikácia, používateľské aktivity, skripty, zmeny konfigurácie, bezpečnostné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indikátory kompromitácie.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EE5D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6F0B8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148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46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s dátami zo sieťových, cloudových,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aplikačných a ďalších bezpečnostných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88A5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F2A593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B4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E84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Vyšetrovanie incidentov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časovej osi udalostí, dotknutých používateľov, procesov, súborov, IP adries, domén,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ďalších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E727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928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D2A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98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Identifikácia postihnutých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incidentu a súvisiacich entít v rámci jedného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vyšetrovacieho pohľadu.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7F68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E02B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1A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D7F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podporovať minimálne operačné systémy MS Windows 11, aktuálne podporované verzie MS Windows Server, vybrané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distribúcie Linuxu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obdobia ich výrobcom podporovaného životného cyklu.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6A1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5BB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984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93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generovanie a distribúciu inštalačných balíkov agentov vo formátoch vhodných pre podporované operačné systémy, napríklad MSI, RPM, DEB, SH, PKG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4F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7F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CBC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8B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Inštalácia a aktivácia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agenta nesmie za bežných okolností vyžadovať reštart operačného systému, ak to konkrétny operačný systém alebo bezpečnostný modul technicky nevyžaduje.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858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99926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7C0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709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manuálne aj automatické aktualizácie agentov pre vybrané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plánovania aktualizácií, riadenia paralelizmu, oneskorenia nasadenia a výberu zdroja aktualizačných balíkov.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2587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25D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2F90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73E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rozdielne konfiguračné profily agentov a bezpečnostných modulov pre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podľa prevádzkových,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bezpečnostných potrieb.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B7B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759A1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B12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155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 musí poskytovať ochranu proti neoprávnenej deaktivácii alebo odinštalovaniu vrátane auditovania takýchto pokusov a podpory ochranného hesla, tokenu alebo ekvivalentného mechanizmu riadeného z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CC2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DBA9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4E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DF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Agent musí kontinuálne prenášať relevantnú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telemetriu do platformy bez toho, aby bol zber obmedzený iba na výskyt špecifickej bezpečnostnej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89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AF88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C89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E8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automatickú alebo manuálnu izoláciu chráneného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identifikácii hrozby, pričom musí zostať zachovaná potrebná komunikácia s platformou na účely vyšetrovania a obnovy.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598B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D1B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2093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13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funkcionalita musí zahŕňať ochranu proti známym aj neznámym škodlivým súborom,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exploitom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správaniu a podozrivým makrám alebo ekvivalentné ochranné mechanizmy dostupné pre podporované operačné systémy.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CB4B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BAD0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3D4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F2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opatrení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natívnych schopností alebo integrácií, najmä izolácia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obmedzenie komunikácie, zber dodatočných dát alebo spustenie vyšetrovania.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09B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17D49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F25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0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Funkcie zberu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telemetrie, detekcie, ochrany a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zabezpečené jedným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agentom alebo ekvivalentným jednotným komponentom bez potreby samostatných agentov pre základné požadované funkcie.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1593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2CFA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28C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E861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byť hromadne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nasaditeľný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štandardnými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nástrojmi, najmä prostredníctvom centralizovanej správy softvéru pre Windows a ekvivalentných nástrojov pre Linux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A8F6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7E0C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A39A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9C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telemetria musí zahŕňať minimálne údaje o používateľovi, zariadení, IP a MAC adrese, operačnom systéme, inštalovanom softvéri, procesoch,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súborových operáciách, sieťových spojeniach, systémových udalostiach, prihláseniach a odhláseniach a zmenách registrov alebo konfigurácie,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7B74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32C6C9F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687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6A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nesmie za bežných okolností zásadne ovplyvňovať výkon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nesmie narúšať prevádzku bežných VPN riešení alebo ekvivalentných vzdialených prístupových mechanizmov používaných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C8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EF1B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FD7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289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obmedziť alebo blokovať spúšťanie súborov podľa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hodnoty, umiestnenia, digitálneho podpisu, dôveryhodnosti vydavateľa,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2CCF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58AF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C54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2A2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kontrolu alebo overenie šifrovania disku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pre Windows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lokálnych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pravidiel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16AB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D986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AD4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09C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hardvérových údajov, operačného systému, aplikácií, lokálnych účtov, členstva v skupinách a informácií využiteľných na identifikáciu lokálnych administrátorov.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4165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8A6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0617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854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riadenie používania prenosných úložísk alebo iných periférnych zariadení, najmä USB zariadení, a ak je podporované, aj riadenie vybraných Bluetooth zariadení podľa typu, výrobcu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C6C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4B4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952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B30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plánované aj ad hoc skenovanie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prítomnosť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podozrivých artefaktov a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asset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vrátane identifikácie neznámych alebo cudzích zariadení v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CA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AF85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C0A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5D8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musia byť použiteľné pri spätnom hľadaní IOC, rekonštrukcii incidentu, vyhodnotení laterálneho pohybu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dopadu.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EB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FC1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BE2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hot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storage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CC0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dostupné pre rýchle vyhľadávanie,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vyšetrovanie,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reporty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 potreby manuálnej obnovy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9A0D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B04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324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6CC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a musí umožňovať spätné vyhľadávanie historického výskytu IOC a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AA8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522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979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98FE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pri dennom objeme minimálne 580 GB/deň.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B3A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4483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AC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931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indexovaného alebo ekvivalentne optimalizovaného vyhľadávania nad historickými dátami počas celej požadovanej retenčnej doby.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96B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55B9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CB2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65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eskalačných krokov, komentárov, úloh, dôkazových artefaktov, vykonaných reakcií a auditnej stopy.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4BAF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3902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3C5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70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definovať retenčné pravidlá podľa typu dát, dátových zdrojov,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legislatívnych a prevádzkových požiadaviek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A2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EBCB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34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AA66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Surové udalosti,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 a relevantná telemetria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 musia byť v požadovanom retenčnom období dostupné v režime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okamžitým alebo primerane rýchlym prístupom bez čakacej doby na obnovu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F1C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085C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B3D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D7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spätné vyhľadávanie novo pridaných alebo aktualizovaných IOC v historických dátach a vytvorenie incidentu alebo upozornenia pri zistení historického výskytu.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EA18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921F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FBF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hrozieb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EE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Predpripravené detekčné pravidlá alebo analytické modely pre známe typy kybernetických útokov a možnosť ich aktualizácie počas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E8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D05E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91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5E7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 korelácia minimálne pre malware,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laterálny pohyb,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privilege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escalation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command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exfiltráciu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perzistenciu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zneužitie administrátorských oprávnení, podozrivé cloudové aktivity a anomálne autentizačné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BF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CAE30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E92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F4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Behaviorálna analýza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systémov alebo ekvivalentné mechanizmy na identifikáciu anomálií.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D12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75D0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EB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4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Mapovanie detekcií na MITRE ATT&amp;CK alebo ekvivalentný rámec taktík, techník a procedúr.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E5EC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D390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7F0E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BB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detekčné pravidlá, upravovať existujúce pravidlá, nastavovať výnimky,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suppression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pravidlá a logiku zníženia falošne pozitívnych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A2C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37D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FA4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7088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na základe závažnosti, dopadu, kontextu aktív,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zasiahnutia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F4C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09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A6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Forenzná analýza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hunting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A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Automatické zoskupovanie súvisiacich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vytváranie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 z viacerých dátových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44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DE79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266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2CD7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životného cyklu incidentu minimálne v stavoch nový, analyzovaný, eskalovaný, riešený, vyriešený a uzavretý alebo ekvivalentne konfigurovateľný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1B4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CF88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B1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F20B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priradiť incident analytikovi alebo skupine, evidovať úlohy, poznámky, komentáre, prílohy alebo odkazy a zaznamenávať vykonané úkony.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61AD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DA31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C7E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A4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Zobrazenie časovej osi incidentu, súvisiacich udalostí, dotknutých aktív,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 a odporúčaných reakčných krokov.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13B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057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73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24A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v incidentoch,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historických udalostiach podľa času, zdroja, závažnosti, entity, stavu, analytika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4B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2A1A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17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6F2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pre auditné, forenzné, manažérske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FC6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91D2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B9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431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automatizovanú analýzu hlavnej príčiny incidentu alebo ekvivalentný mechanizmus identifikácie vzťahov medzi udalosťami, používateľmi,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procesmi, súbormi, doménami a ďalšími entitami.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030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AB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B6E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59F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 rámci incidentu potláčať nerelevantný šum a zvýrazniť relevantné udalosti, pričom potlačené dáta musia zostať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dohľadateľné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detailnú analýzu alebo forenzné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452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0EDC7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3B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F3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riadené vyhľadávanie hrozieb na základe IOC naprieč spravovanými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uloženými dátami vrátane overenia, či sa škodlivý súbor alebo artefakt nevyskytuje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98DB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99F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C3D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834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automatizovaný alebo manuálny zber forenzných dát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v rozsahu procesy, sieťové spojenia, súbory, služby, prihlásenia, systémové artefakty a podľa technických možností aj obsah operačnej pamäte.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D343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27CDB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AE8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17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forenzných dát musí byť možné spustiť vzdialene bez fyzického prístupu k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času, používateľa, rozsahu operácie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78C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D929A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0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1841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preddefinované šablóny zberu dát podľa typu incidentu alebo podozrivého správania a centralizované zobrazenie výsledkov s možnosťou filtrovania, porovnania a časovej analýzy.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C59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8B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23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35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Výsledky forenznej analýzy musia byť exportovateľné do štandardných formátov, napríklad JSON, CSV, PDF alebo ekvivalentných formátov použiteľných pre auditné a vyšetrovacie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32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30DB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D50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12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Forenzná funkcionalita musí byť integrovaná s incident managementom,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vyhľadávaním v platforme tak, aby bolo možné analyzovať artefakty v kontexte konkrétneho incidentu.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866E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C4FE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A1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SOAR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4FF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automatizovaných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pre obohacovanie, eskaláciu, notifikáciu, reakciu a uzatváranie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D0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FF7C2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93E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268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manuálneho, poloautomatického a plne automatizovaného spúšťania reakčných krokov podľa typu incidentu, závažnosti, zdroja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EC4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B2E0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A94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70C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Automatizované obohacovanie incidentov o interný a externý kontext, napríklad reputáciu IOC, informácie o aktíve, používateľovi, zraniteľnosti, hrozbe, kampani alebo TTP.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4D16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FF66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0D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012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reakcií minimálne: blokovanie IOC, izolácia alebo obmedzenie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vytvorenie alebo aktualizácia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odoslanie notifikácie, zmena závažnosti, eskalácia, spustenie dodatočného vyšetrovania a vyžiadanie schválenia analytikom.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5F7C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ACEE6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B67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813C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zaznamenávanie všetkých automatizovaných aj manuálne spustených reakčných úkonov vrátane času, používateľa, zdroja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5D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C9DA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87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78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SOAR funkcionalita musí umožniť tvorbu a úpravu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grafického alebo ekvivalentne používateľsky zrozumiteľného editora s podporou vetvenia, podmienok,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paralelizácie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úloh a interakcie s externými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D92E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F84D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067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E2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katalóg,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marketplace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ekvivalentný mechanizmus dostupných integrácií, konektorov a reakčných akcií použiteľných v automatizácii bezpečnostných procesov.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F25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ED85D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FA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DC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reportovanie výkonnosti automatizácie,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SLA alebo ekvivalentných prevádzkových metrík bezpečnostného tímu.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5A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04D9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F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management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A7D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Správa, import, obohacovanie, vyhľadávanie, hodnotenie a distribúcia indikátorov kompromitácie minimálne v rozsahu IP adresa, doména,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súboru, e-mailová adresa, CVE, ASN a CIDR rozsah.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8FF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F647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CEC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C20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interných a externých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kolekcií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81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8AFA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078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B8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výmenných a integračných formátov minimálne STIX/TAXII alebo ekvivalent, CSV, JSON, API a formáty kompatibilné s bezpečnostnými nástrojmi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17AA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5A9D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896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044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Obohacovanie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 vrátane zdroja, reputácie,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súvisiaceho aktéra,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kampane, TTP, CVE a odporúčaných opatrení, ak sú dostupné.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051A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260A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42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9A4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Životný cyklus IOC vrátane pridania, schvaľovania,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tagovania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expirácie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aktualizácie, deaktivácie a distribúcie do integračných cieľov.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23B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748A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CEF4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4BD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spätného vyhľadania historického výskytu IOC v uložených dátach a ich využitie v detekčných pravidlách alebo automatizačných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52BF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EAE9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266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E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riadenia distribúcie IOC podľa typu, zdroja, tagu,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kategórie hrozby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6A09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F8A8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3A2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CF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funkcionality musí byť schopnosť deduplikácie, normalizácie,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automatizovaného skórovania IOC podľa dôveryhodnosti zdroja, kontextu hrozby, závažnosti a relevancie voči prostrediu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BAC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DC4D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992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1C0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mapovanie IOC a súvisiacich hrozieb na MITRE ATT&amp;CK,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Cyber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Kill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Chain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 rámce a ich koreláciu s reálnymi udalosťami uloženými v platforme.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D1C8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E956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67A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DC4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vizualizáciu vzťahov medzi hrozbami, IOC, entitami, kampaňami, zraniteľnosťami a incidentmi formou grafovej analýzy, 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linking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821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9F34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2982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1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ich distribúciu do ostatných bezpečnostných nástrojov, napríklad SIEM, EDR/XDR, firewall alebo SOAR, podľa nastavených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F2C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8D0F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13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Identity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E9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Spracovanie a korelácia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 a autentizačných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E10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8AE5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9D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B8A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anomálií v autentizácii a autorizácii používateľov vrátane podozrivého prihlasovania, nemožného cestovania, geograficky neštandardného prihlásenia,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password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spraying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F27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A53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95E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26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Identifikácia rizikových používateľov, privilegovaných účtov, servisných účtov, kompromitovaných identít a neštandardných zmien oprávnení alebo členstva v skupinách.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30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C30E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816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3DA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laterálneho pohybu s využitím identity, zneužitia privilegovaných účtov,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anomálneho používania servisných účtov.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D6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18F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5A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13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sieťovými, cloudovými a aplikačnými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188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CFA8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61B3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EDC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postupov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hrozby prostredníctvom natívnych funkcií alebo integrácií, napríklad eskalácia, notifikácia, blokovanie indikátora, integrácia s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5C9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3AF4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3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Multitenantný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model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BAB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Logické oddelenie dát,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reportov, používateľov, rolí, pravidiel a nastavení medzi jednotlivými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950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3F3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32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3CC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centrálny dohľad, administráciu,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zachovaní oddelenia dát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7D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2DC28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F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777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delegovanej správy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nastavenia odlišných oprávnení, integrácií, detekcií, retenčných pravidiel a reportov pre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5D0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CE70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943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0A2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Zabránenie neoprávnenému prístupu medzi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auditovanie administrátorských aktivít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C80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B5A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BA3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C2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prehľad stavu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prevádzkových metrík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8622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58D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E7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CF9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vybraných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bezpečnostných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 prostredníctvom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event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streamingu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webhooku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exportu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0D1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4EA5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198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A84A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filtrovania a smerovania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podľa typu udalosti, zdroja, závažnosti, 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pravidla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EEA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CA2B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35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C98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Monitoring stavu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upozornení na výpadky, oneskorenia, chybovosť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B3F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3972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061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72C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Zabezpečená autentifikácia, autorizácia a šifrovaný prenos pri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0E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0306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00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99A5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 vrátane zmien konfigurácie a záznamu o odosielaní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38FD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FA27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6D8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3AF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integrácie so SIEM, SOAR, XDR, EDR, NDR, firewall, e-mail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vulnerability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platformami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/ITSM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F609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3CD6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DAF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EFC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Dostupné REST API alebo ekvivalentné programové rozhranie pre prácu s incidentmi,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IOC, vyhľadávaním, integráciami, reportmi a automatizáciou.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00A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52E9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AF6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05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Správa API tokenov alebo integračných účtov vrátane vytvárania, deaktivácie, rotácie a obmedzenia oprávnení podľa rolí alebo integračného účelu.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30A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565F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98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968C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Dokumentovaná konfigurácia integračných mechanizmov a dostupná technická dokumentácia API/konektorov.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9E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C00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0E7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97D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zabezpečenej integrácie s existujúcim bezpečnostným prostredím obstarávateľa bez požiadavky na zverejnenie alebo zdieľanie interných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tretími stranami bez súhlasu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37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FD95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32E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analytika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1AC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Pokročilé vyhľadávanie nad normalizovanými aj pôvodnými dátami prostredníctvom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221F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E0B7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FC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56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podľa času, zdroja,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používateľa,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adresy, domény,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procesu, typu udalosti, závažnosti, incidentu, IOC a ďalších relevantných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A4C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48D7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B15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4890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uložiť vyhľadávacie filtre, vytvárať vlastné dotazy, exportovať výsledky a použiť historické dáta na spätné hľadanie IOC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89A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4A4E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97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ED1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vyšetrovania udalostí v časovej osi a prepájania súvisiacich entít, vrátane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adries, domén, súborov,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procesov a identít.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9A3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D1EB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92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E62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Vyhľadávací mechanizmus musí umožniť vyhľadať relevantné informácie vo všetkých uložených dátach pomocou plnohodnotného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dotazovacieho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mechanizmu a zároveň poskytovať používateľsky prívetivé grafické vyhľadávanie.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A16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5273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45C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D9B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ukladať dotazy, opakovane ich spúšťať podľa harmonogramu a využiť ich výsledky na reportovanie, korelačné pravidlá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BC7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ACBB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4E11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Informačné panely a reporty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B298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Predpripravené informačné panely pre SOC prevádzku, incidenty,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hrozby,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úložisko a prevádzkové metriky.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370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9A86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8201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452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reporty, filtrovať ich podľa času,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kategórie, tagu, zdroja alebo iného atribútu a plánovať ich pravidelné generovanie.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CBB4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2B5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58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9C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Reporty minimálne v oblastiach: počet a stav incidentov, závažnosť, čas do detekcie, čas do reakcie, najčastejšie hrozby, rizikoví používatelia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využitie úložiska a aktivity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F6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A90F6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53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4A1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exportu reportov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vo formátoch vhodných pre interný audit, manažérske vyhodnotenie a bezpečnostnú prevádzku.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BE0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B6A0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C0F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1B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tvorbu dynamických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ľubovoľne definovanými používateľskými pohľadmi do dát a sledovanie SOC metrík v reálnom čase.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F5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505A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F847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4D0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reporty pre bezpečnostný audit,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compliance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výkonnosť SOC a vyhodnotenie incidentov vrátane exportu vo formátoch vhodných pre ďalšie spracovanie.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DCF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8CE2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791F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riadenie prístupov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8967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používateľov a rolí prostredníctvom RBAC vrátane oddelenia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026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798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F0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viacfaktorovej autentifikácie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prihlásenia cez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6CCB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43AB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971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31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výhradne prostredníctvom zabezpečených protokolov, minimálne HTTPS/TLS alebo ekvivalentne šifrovaný prenos.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E258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E50F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0C5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CC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Ochrana uložených dát primeranými kryptografickými a organizačnými mechanizmami, vrátane oddelenia zákazníckych/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244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A23AA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CE6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B99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Vedenie auditných záznamov o používateľskej, systémovej, administrátorskej, integračnej a reakčnej aktivite.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D23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0A8C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084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34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prihlásenie prostredníctvom SAML alebo ekvivalentného štandardu a MFA pre všetky administrátorské a operátorské prístupy.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36B1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9AAE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796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A1E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segregáciu rolí podľa funkcionality, skupín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dátových domén alebo rozsahu oprávnení tak, aby používateľ pristupoval iba k dátam a funkciám, na ktoré má oprávnenie.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37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AA940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6B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dôvernosť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3E2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verejného obstarávateľa, vyhľadávania, nahrané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vlastné IOC, interné tagy a používateľská aktivita nesmú byť bez súhlasu obstarávateľa zdieľané s tretími stranami.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41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57A2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DC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EA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Zmluvne garantované pravidlá uchovávania, dostupnosti, zálohovania, spracúvania a mazania dát počas trvania služby a po jej ukončení.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A07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CF04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03D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308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Platforma musí poskytovať mechanizmy na oddelenie zákazníckych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a na obmedzenie neoprávneného prístupu.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58A8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BD1C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DD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134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zabezpečiť ochranu dát pri prenose aj pri uložení a musí umožniť audit spracovania a prístupu k dátam.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61F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88A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BC83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CDD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dáta obstarávateľa vrátane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incidentov a forenzných dát musia byť uchovávané v dátových centrách fyzicky umiestnených v EÚ/EHP alebo v inom zmluvne schválenom režime spĺňajúcom požiadavky GDPR; prípadný prenos anonymizovaných metadát mimo EÚ/EHP je prípustný len za splnenia podmienok GDPR.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579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D581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C5B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AEA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Údaje musia byť uchovávané v dátových centrách certifikovaných minimálne na SOC 2 Type II alebo ekvivalentne nezávisle overiteľnú bezpečnostnú certifikáciu.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4D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B577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2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77B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Výrobca dodávaného systému musí mať platnú certifikáciu ISO 27001 alebo ekvivalentnú certifikáciu riadenia informačnej bezpečnosti.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CC3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26392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42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C1CF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implementačná služba zahŕňajúca  aktiváciu,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základných detekcií,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reportov pre preukázanie funkčnosti a prevádzkyschopnosti dodanej Enterprise bezpečnostnej analytickej platformy typu XDR/SIEM/SOAR. </w:t>
            </w:r>
          </w:p>
          <w:p w14:paraId="579029A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inštaláciu a nastavenie dodanej Enterprise bezpečnostnej analytickej platformy typu XDR/SIEM/SOAR. </w:t>
            </w:r>
          </w:p>
          <w:p w14:paraId="509A405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dodanú Enterprise bezpečnostnú analytickú platformu typu XDR/SIEM/SOAR.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3E3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EA1F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EE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FE5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prémiová servisná podpora počas celého licenčného obdobia minimálne na 3 roky vrátane prístupu k aktualizáciám, opravám, znalostnej báze, eskalácii problémov a technickej podpore.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5D99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5BDF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62A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18C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podpory minimálne v režime 24x7 pre kritické incidenty alebo ekvivalentný prémiový režim podpory s reakčnými časmi primeranými kritickosti bezpečnostnej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59C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8903BDA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5193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Rozšírenie nástroja pre riadenie kybernetickej bezpečnosti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29"/>
        <w:gridCol w:w="5245"/>
      </w:tblGrid>
      <w:tr w:rsidR="00EF4170" w:rsidRPr="003A60C7" w14:paraId="08D9D69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BB48E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Rozšírenie existujúceho nástroja pre riadenie kybernetickej bezpečnosti </w:t>
            </w:r>
          </w:p>
        </w:tc>
      </w:tr>
      <w:tr w:rsidR="00EF4170" w:rsidRPr="003A60C7" w14:paraId="46465D0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809D66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29" w:type="dxa"/>
            <w:shd w:val="clear" w:color="auto" w:fill="F2F2F2"/>
            <w:vAlign w:val="center"/>
            <w:hideMark/>
          </w:tcPr>
          <w:p w14:paraId="1C72800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6FA5CA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416E5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46C71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29" w:type="dxa"/>
            <w:shd w:val="clear" w:color="000000" w:fill="FFFFFF"/>
            <w:vAlign w:val="center"/>
          </w:tcPr>
          <w:p w14:paraId="1F5A448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  <w:p w14:paraId="650466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Verejný obstarávateľ požaduje rozšírenie existujúceho nástroja pre riadenie kybernetickej bezpečnosti -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Archer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SKU: RSA-0012000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4EF86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E20C4B6" w14:textId="77777777" w:rsidTr="00A3117F">
        <w:tblPrEx>
          <w:tblCellMar>
            <w:left w:w="70" w:type="dxa"/>
            <w:right w:w="70" w:type="dxa"/>
          </w:tblCellMar>
        </w:tblPrEx>
        <w:trPr>
          <w:trHeight w:val="323"/>
        </w:trPr>
        <w:tc>
          <w:tcPr>
            <w:tcW w:w="8784" w:type="dxa"/>
            <w:gridSpan w:val="2"/>
            <w:shd w:val="clear" w:color="000000" w:fill="FFFFFF"/>
            <w:vAlign w:val="center"/>
          </w:tcPr>
          <w:p w14:paraId="1D73C3E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umelej inteligencie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D3039A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73FE80" w14:textId="77777777" w:rsidTr="00A3117F">
        <w:tc>
          <w:tcPr>
            <w:tcW w:w="2055" w:type="dxa"/>
            <w:vMerge w:val="restart"/>
          </w:tcPr>
          <w:p w14:paraId="0A275C80" w14:textId="77777777" w:rsidR="00EF4170" w:rsidRPr="003A60C7" w:rsidRDefault="00EF4170" w:rsidP="00A3117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</w:tcPr>
          <w:p w14:paraId="231460E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AI modelov,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AI služieb. </w:t>
            </w:r>
          </w:p>
        </w:tc>
        <w:tc>
          <w:tcPr>
            <w:tcW w:w="5245" w:type="dxa"/>
          </w:tcPr>
          <w:p w14:paraId="5FD780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8DACBC" w14:textId="77777777" w:rsidTr="00A3117F">
        <w:tc>
          <w:tcPr>
            <w:tcW w:w="2055" w:type="dxa"/>
            <w:vMerge/>
          </w:tcPr>
          <w:p w14:paraId="21F754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87C66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vlastníkov AI modelov a organizačných zodpovedností. </w:t>
            </w:r>
          </w:p>
        </w:tc>
        <w:tc>
          <w:tcPr>
            <w:tcW w:w="5245" w:type="dxa"/>
          </w:tcPr>
          <w:p w14:paraId="4767DCC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70F4D2" w14:textId="77777777" w:rsidTr="00A3117F">
        <w:tc>
          <w:tcPr>
            <w:tcW w:w="2055" w:type="dxa"/>
            <w:vMerge/>
          </w:tcPr>
          <w:p w14:paraId="34289E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553D9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klasifikáciu AI systémov podľa úrovne rizika a kritickosti. </w:t>
            </w:r>
          </w:p>
        </w:tc>
        <w:tc>
          <w:tcPr>
            <w:tcW w:w="5245" w:type="dxa"/>
          </w:tcPr>
          <w:p w14:paraId="4CCECB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289C3D" w14:textId="77777777" w:rsidTr="00A3117F">
        <w:tc>
          <w:tcPr>
            <w:tcW w:w="2055" w:type="dxa"/>
            <w:vMerge/>
          </w:tcPr>
          <w:p w14:paraId="6C6CF3F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AD7C5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životného cyklu AI modelov od návrhu po vyradenie. </w:t>
            </w:r>
          </w:p>
        </w:tc>
        <w:tc>
          <w:tcPr>
            <w:tcW w:w="5245" w:type="dxa"/>
          </w:tcPr>
          <w:p w14:paraId="32BD2B0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F4393F" w14:textId="77777777" w:rsidTr="00A3117F">
        <w:tc>
          <w:tcPr>
            <w:tcW w:w="2055" w:type="dxa"/>
            <w:vMerge/>
          </w:tcPr>
          <w:p w14:paraId="16FE8A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3E20C9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mapovanie AI modelov na procesy, aktíva a regulačné požiadavky. </w:t>
            </w:r>
          </w:p>
        </w:tc>
        <w:tc>
          <w:tcPr>
            <w:tcW w:w="5245" w:type="dxa"/>
          </w:tcPr>
          <w:p w14:paraId="0ADDF4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178949" w14:textId="77777777" w:rsidTr="00A3117F">
        <w:tc>
          <w:tcPr>
            <w:tcW w:w="2055" w:type="dxa"/>
            <w:vMerge/>
          </w:tcPr>
          <w:p w14:paraId="57451F3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1CA9E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rizík AI systémov vrátane etických a bezpečnostných rizík. </w:t>
            </w:r>
          </w:p>
        </w:tc>
        <w:tc>
          <w:tcPr>
            <w:tcW w:w="5245" w:type="dxa"/>
          </w:tcPr>
          <w:p w14:paraId="251C41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500186" w14:textId="77777777" w:rsidTr="00A3117F">
        <w:tc>
          <w:tcPr>
            <w:tcW w:w="2055" w:type="dxa"/>
            <w:vMerge/>
          </w:tcPr>
          <w:p w14:paraId="49FA92B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CDBE8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zmien a logovanie činností používateľov. </w:t>
            </w:r>
          </w:p>
        </w:tc>
        <w:tc>
          <w:tcPr>
            <w:tcW w:w="5245" w:type="dxa"/>
          </w:tcPr>
          <w:p w14:paraId="0B6AA5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7CB97E" w14:textId="77777777" w:rsidTr="00A3117F">
        <w:tc>
          <w:tcPr>
            <w:tcW w:w="2055" w:type="dxa"/>
            <w:vMerge/>
          </w:tcPr>
          <w:p w14:paraId="395738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621BFFF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riadenie prístupov na základe rol.</w:t>
            </w:r>
          </w:p>
        </w:tc>
        <w:tc>
          <w:tcPr>
            <w:tcW w:w="5245" w:type="dxa"/>
          </w:tcPr>
          <w:p w14:paraId="67378F2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2AED" w14:textId="77777777" w:rsidTr="00A3117F">
        <w:tc>
          <w:tcPr>
            <w:tcW w:w="2055" w:type="dxa"/>
            <w:vMerge/>
          </w:tcPr>
          <w:p w14:paraId="20E4F2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BE5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 AI/ML platformami. </w:t>
            </w:r>
          </w:p>
        </w:tc>
        <w:tc>
          <w:tcPr>
            <w:tcW w:w="5245" w:type="dxa"/>
          </w:tcPr>
          <w:p w14:paraId="512310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18CAB" w14:textId="77777777" w:rsidTr="00A3117F">
        <w:tc>
          <w:tcPr>
            <w:tcW w:w="2055" w:type="dxa"/>
            <w:vMerge/>
          </w:tcPr>
          <w:p w14:paraId="3D5D94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B7F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monitoring výkonnosti a rizík AI modelov. </w:t>
            </w:r>
          </w:p>
        </w:tc>
        <w:tc>
          <w:tcPr>
            <w:tcW w:w="5245" w:type="dxa"/>
          </w:tcPr>
          <w:p w14:paraId="1BF2DAD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D3C93" w14:textId="77777777" w:rsidTr="00A3117F">
        <w:tc>
          <w:tcPr>
            <w:tcW w:w="2055" w:type="dxa"/>
            <w:vMerge/>
          </w:tcPr>
          <w:p w14:paraId="723E68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CF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automatizované notifikácie pri prekročení definovaných limitov. </w:t>
            </w:r>
          </w:p>
        </w:tc>
        <w:tc>
          <w:tcPr>
            <w:tcW w:w="5245" w:type="dxa"/>
          </w:tcPr>
          <w:p w14:paraId="7A5D4F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10ED71" w14:textId="77777777" w:rsidTr="00A3117F">
        <w:tc>
          <w:tcPr>
            <w:tcW w:w="2055" w:type="dxa"/>
            <w:vMerge/>
          </w:tcPr>
          <w:p w14:paraId="3EC9B8E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861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monitoring súladu s požiadavkami AI regulácie.</w:t>
            </w:r>
          </w:p>
        </w:tc>
        <w:tc>
          <w:tcPr>
            <w:tcW w:w="5245" w:type="dxa"/>
          </w:tcPr>
          <w:p w14:paraId="313EDF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226B66" w14:textId="77777777" w:rsidTr="00A3117F">
        <w:trPr>
          <w:trHeight w:val="405"/>
        </w:trPr>
        <w:tc>
          <w:tcPr>
            <w:tcW w:w="8784" w:type="dxa"/>
            <w:gridSpan w:val="2"/>
            <w:vAlign w:val="center"/>
          </w:tcPr>
          <w:p w14:paraId="2871ED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kybernetických incidentov a narušení bezpečnosti</w:t>
            </w:r>
          </w:p>
        </w:tc>
        <w:tc>
          <w:tcPr>
            <w:tcW w:w="5245" w:type="dxa"/>
            <w:vAlign w:val="center"/>
          </w:tcPr>
          <w:p w14:paraId="35BFA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F4170" w:rsidRPr="003A60C7" w14:paraId="1EE7703A" w14:textId="77777777" w:rsidTr="00A3117F">
        <w:tc>
          <w:tcPr>
            <w:tcW w:w="2055" w:type="dxa"/>
            <w:vMerge w:val="restart"/>
          </w:tcPr>
          <w:p w14:paraId="077EE5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71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bezpečnostných incidentov. </w:t>
            </w:r>
          </w:p>
        </w:tc>
        <w:tc>
          <w:tcPr>
            <w:tcW w:w="5245" w:type="dxa"/>
          </w:tcPr>
          <w:p w14:paraId="1D8F56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3BFE56" w14:textId="77777777" w:rsidTr="00A3117F">
        <w:tc>
          <w:tcPr>
            <w:tcW w:w="2055" w:type="dxa"/>
            <w:vMerge/>
          </w:tcPr>
          <w:p w14:paraId="2FC92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5D4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životný cyklus incidentov vrátane eskalácie a uzatvorenia. </w:t>
            </w:r>
          </w:p>
        </w:tc>
        <w:tc>
          <w:tcPr>
            <w:tcW w:w="5245" w:type="dxa"/>
          </w:tcPr>
          <w:p w14:paraId="5904CD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0FA535" w14:textId="77777777" w:rsidTr="00A3117F">
        <w:tc>
          <w:tcPr>
            <w:tcW w:w="2055" w:type="dxa"/>
            <w:vMerge/>
          </w:tcPr>
          <w:p w14:paraId="2098F8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1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nápravných opatrení a úloh. </w:t>
            </w:r>
          </w:p>
        </w:tc>
        <w:tc>
          <w:tcPr>
            <w:tcW w:w="5245" w:type="dxa"/>
          </w:tcPr>
          <w:p w14:paraId="487AA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F09D70" w14:textId="77777777" w:rsidTr="00A3117F">
        <w:tc>
          <w:tcPr>
            <w:tcW w:w="2055" w:type="dxa"/>
            <w:vMerge/>
          </w:tcPr>
          <w:p w14:paraId="64419A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4D0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integráciu so SIEM, EDR a log management riešeniami. </w:t>
            </w:r>
          </w:p>
        </w:tc>
        <w:tc>
          <w:tcPr>
            <w:tcW w:w="5245" w:type="dxa"/>
          </w:tcPr>
          <w:p w14:paraId="56440E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0112E6" w14:textId="77777777" w:rsidTr="00A3117F">
        <w:tc>
          <w:tcPr>
            <w:tcW w:w="2055" w:type="dxa"/>
            <w:vMerge/>
          </w:tcPr>
          <w:p w14:paraId="28D478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9E4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forenzných aktivít a dôkazov. </w:t>
            </w:r>
          </w:p>
        </w:tc>
        <w:tc>
          <w:tcPr>
            <w:tcW w:w="5245" w:type="dxa"/>
          </w:tcPr>
          <w:p w14:paraId="4E4E61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403CBE" w14:textId="77777777" w:rsidTr="00A3117F">
        <w:tc>
          <w:tcPr>
            <w:tcW w:w="2055" w:type="dxa"/>
            <w:vMerge/>
          </w:tcPr>
          <w:p w14:paraId="343ECFA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37A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dopadov incidentov na organizáciu. </w:t>
            </w:r>
          </w:p>
        </w:tc>
        <w:tc>
          <w:tcPr>
            <w:tcW w:w="5245" w:type="dxa"/>
          </w:tcPr>
          <w:p w14:paraId="4B546F5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6886E0" w14:textId="77777777" w:rsidTr="00A3117F">
        <w:tc>
          <w:tcPr>
            <w:tcW w:w="2055" w:type="dxa"/>
            <w:vMerge/>
          </w:tcPr>
          <w:p w14:paraId="1866FA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A35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všetkých vykonaných činností.</w:t>
            </w:r>
          </w:p>
        </w:tc>
        <w:tc>
          <w:tcPr>
            <w:tcW w:w="5245" w:type="dxa"/>
          </w:tcPr>
          <w:p w14:paraId="53F7B8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6299" w14:textId="77777777" w:rsidTr="00A3117F">
        <w:tc>
          <w:tcPr>
            <w:tcW w:w="2055" w:type="dxa"/>
            <w:vMerge/>
          </w:tcPr>
          <w:p w14:paraId="020B16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CE8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automatizovanú koreláciu incidentov. </w:t>
            </w:r>
          </w:p>
        </w:tc>
        <w:tc>
          <w:tcPr>
            <w:tcW w:w="5245" w:type="dxa"/>
          </w:tcPr>
          <w:p w14:paraId="18F18B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2D3A83" w14:textId="77777777" w:rsidTr="00A3117F">
        <w:tc>
          <w:tcPr>
            <w:tcW w:w="2055" w:type="dxa"/>
            <w:vMerge/>
          </w:tcPr>
          <w:p w14:paraId="698240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DD6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so SOAR platformami. </w:t>
            </w:r>
          </w:p>
        </w:tc>
        <w:tc>
          <w:tcPr>
            <w:tcW w:w="5245" w:type="dxa"/>
          </w:tcPr>
          <w:p w14:paraId="590DD8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822203" w14:textId="77777777" w:rsidTr="00A3117F">
        <w:tc>
          <w:tcPr>
            <w:tcW w:w="2055" w:type="dxa"/>
            <w:vMerge/>
          </w:tcPr>
          <w:p w14:paraId="792A56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FC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SOC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245" w:type="dxa"/>
          </w:tcPr>
          <w:p w14:paraId="718FDF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B37B4E" w14:textId="77777777" w:rsidTr="00A3117F">
        <w:tc>
          <w:tcPr>
            <w:tcW w:w="2055" w:type="dxa"/>
            <w:vMerge/>
          </w:tcPr>
          <w:p w14:paraId="165FAB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BC1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automatizované eskalácie incidentov.</w:t>
            </w:r>
          </w:p>
        </w:tc>
        <w:tc>
          <w:tcPr>
            <w:tcW w:w="5245" w:type="dxa"/>
          </w:tcPr>
          <w:p w14:paraId="4858CCB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20578" w14:textId="77777777" w:rsidTr="00A3117F">
        <w:tc>
          <w:tcPr>
            <w:tcW w:w="2055" w:type="dxa"/>
          </w:tcPr>
          <w:p w14:paraId="2D8E10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B6B3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pre preukázanie funkčnosti a prevádzkyschopnosti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dodaného rozšírenia existujúceho nástroja pre riadenie kybernetickej bezpečnosti. </w:t>
            </w:r>
          </w:p>
          <w:p w14:paraId="3CEE0F9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inštaláciu a nastavenie dodávaného rozšírenia existujúceho nástroja pre riadenie kybernetickej bezpečnosti. </w:t>
            </w:r>
          </w:p>
          <w:p w14:paraId="13D863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rozšírenie existujúceho nástroja pre riadenie kybernetickej bezpečnosti.</w:t>
            </w:r>
          </w:p>
        </w:tc>
        <w:tc>
          <w:tcPr>
            <w:tcW w:w="5245" w:type="dxa"/>
          </w:tcPr>
          <w:p w14:paraId="6F694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4791B4" w14:textId="77777777" w:rsidTr="00A3117F">
        <w:tc>
          <w:tcPr>
            <w:tcW w:w="2055" w:type="dxa"/>
            <w:vMerge w:val="restart"/>
          </w:tcPr>
          <w:p w14:paraId="2C8899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2D7B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 na obdobie 2 rokov v mieste inštalácie v režime 8x5 NBD</w:t>
            </w:r>
          </w:p>
        </w:tc>
        <w:tc>
          <w:tcPr>
            <w:tcW w:w="5245" w:type="dxa"/>
          </w:tcPr>
          <w:p w14:paraId="299AA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89A6E" w14:textId="77777777" w:rsidTr="00A3117F">
        <w:tc>
          <w:tcPr>
            <w:tcW w:w="2055" w:type="dxa"/>
            <w:vMerge/>
          </w:tcPr>
          <w:p w14:paraId="0AAD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DA5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Servisná podpora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5" w:type="dxa"/>
          </w:tcPr>
          <w:p w14:paraId="32725F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F4D119" w14:textId="77777777" w:rsidTr="00A3117F">
        <w:tc>
          <w:tcPr>
            <w:tcW w:w="2055" w:type="dxa"/>
            <w:vMerge/>
          </w:tcPr>
          <w:p w14:paraId="0D094A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0510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5" w:type="dxa"/>
          </w:tcPr>
          <w:p w14:paraId="47E082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B24AF2" w14:textId="77777777" w:rsidTr="00A3117F">
        <w:tc>
          <w:tcPr>
            <w:tcW w:w="2055" w:type="dxa"/>
            <w:vMerge/>
          </w:tcPr>
          <w:p w14:paraId="6D0653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C56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 musí záujemca pre verejného obstarávateľa zabezpečiť:</w:t>
            </w:r>
          </w:p>
          <w:p w14:paraId="082AA05C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6656B18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6E471AA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4E94B65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4FE23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F1FD36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BA53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Centrálny firewall systém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70A65B7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4CC8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Centrálny firewall systém</w:t>
            </w:r>
          </w:p>
        </w:tc>
      </w:tr>
      <w:tr w:rsidR="00EF4170" w:rsidRPr="003A60C7" w14:paraId="596829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1027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3BD093F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4BC82C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64D80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163F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4C9D7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50D5D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660D3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BD99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dodania: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7EF98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firewall systém predstavuje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ktorý je tvorený dostatočným počtom zariadení pre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spracovanie definovaného objemu prevádzky, fyzické oddelenie firewall hardvéru pre jednotlivé inštancie a s požadovanými bezpečnostnými funkciami.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5D5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EA8A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F6A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32A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–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počet jednotlivých typov zariadení dostatočný na splnenie podmienok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B990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D186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DF6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DEAD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spracovanie dát s priepustnosťou podľa pripojeného počtu monitorovaných lokalít. V úvodnej fáze obmedzený počet min. 4 lokality. Zároveň musí byť schopný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naškálovaný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potenciálny finálny stav viac ako 25 lokalít. Zároveň prevádzka bude spracovávaná na 2 úrovniach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cez SDWAN, interné spracovanie v rámci DC).</w:t>
            </w:r>
          </w:p>
          <w:p w14:paraId="0DD72D4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úvodnej fáze </w:t>
            </w:r>
          </w:p>
          <w:p w14:paraId="12F090E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potenciálne vyše 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prevádzky vo finálnom stave, </w:t>
            </w:r>
          </w:p>
          <w:p w14:paraId="31F2AEED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efektívne škálovať výkon jednotlivých inštancií a umožniť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rozfázovanie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jeho obstarania podľa reálnych požiadaviek prostredia NCZI SOC</w:t>
            </w:r>
          </w:p>
          <w:p w14:paraId="462D93D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 výkon na cca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NGFW  + 10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funkcionality (N),</w:t>
            </w:r>
          </w:p>
          <w:p w14:paraId="5D8E4FF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 potenciálne na vyše 200Gbps pre NGFW a cca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funkcionalitu (N+1),</w:t>
            </w:r>
          </w:p>
          <w:p w14:paraId="379F7A6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v budúcnosti umožniť efektívne škálovanie výkonu vyššie, aby bol zabezpečený rozvoj v budúcnosti,</w:t>
            </w:r>
          </w:p>
          <w:p w14:paraId="7C284F1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726117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vytvárať virtuálne inštancie firewallov a dynamický presun HW zdrojov medzi nimi,</w:t>
            </w:r>
          </w:p>
          <w:p w14:paraId="316ECE44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7261062"/>
            <w:bookmarkEnd w:id="0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jednoduché zaradenie nového zariadenia do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pomocou automatickej konfigurácie systémom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2EBE77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67261026"/>
            <w:bookmarkEnd w:id="1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rôznych modelov zariadení v rámci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bolo možné v budúcnosti integrovať nové modely výrobcu bez výmeny pôvodných zariadení</w:t>
            </w:r>
            <w:bookmarkEnd w:id="2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7A4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4595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1F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Technické vlastnosti:</w:t>
            </w:r>
          </w:p>
          <w:p w14:paraId="2E5E6B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BF1A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firewall systém musí na minimálne 24 mesiacov funkčne a licenčne spĺňať nasledovné technické požiadavky a funkcionality:</w:t>
            </w:r>
          </w:p>
          <w:p w14:paraId="3782E20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plne automatizovaná infraštruktúra,</w:t>
            </w:r>
          </w:p>
          <w:p w14:paraId="3325BCF3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vo forme A/A, A/S,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9CE75A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spôsob nasadenia: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2 (transparent),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mode</w:t>
            </w:r>
            <w:proofErr w:type="spellEnd"/>
          </w:p>
          <w:p w14:paraId="1084EE3A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funkcií firewallu novej generácie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next-gen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firewall / NGFW):</w:t>
            </w:r>
          </w:p>
          <w:p w14:paraId="56B3D70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 aplikačná inšpekcia / aplikačná kontrola, IDS/IPS,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awareness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-malware kontrola, </w:t>
            </w:r>
          </w:p>
          <w:p w14:paraId="4C4CE49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pre: kontrolu prenášaných súborov pomocou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URL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filtering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CEB0FE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funkčnosti inštancie ako HUB SDWAN riešenia s požadovanou kapacitou,</w:t>
            </w:r>
          </w:p>
          <w:p w14:paraId="20CF26C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 riešenia:</w:t>
            </w:r>
          </w:p>
          <w:p w14:paraId="461084A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fáze: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NGFW + 10Gbps SDWAN (N),</w:t>
            </w:r>
          </w:p>
          <w:p w14:paraId="02BDD004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riešení: 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+ 50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(N+1),</w:t>
            </w:r>
          </w:p>
          <w:p w14:paraId="46E1D8A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plynulo škálovať v prípade budúcej potreby,</w:t>
            </w:r>
          </w:p>
          <w:p w14:paraId="61418F8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virtuálnych inštancií firewallu</w:t>
            </w:r>
          </w:p>
          <w:p w14:paraId="2B2B3CFA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 2 inštancie,</w:t>
            </w:r>
          </w:p>
          <w:p w14:paraId="34CF18F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pridať ďalšie inštancie (zmenou / doplnením licencie) vo fáze prevádzky,</w:t>
            </w:r>
          </w:p>
          <w:p w14:paraId="07FE776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plne integrovať virtuálne inštancie firewallov do SDN vo forme virtualizácie sieťových služieb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/ NFV),</w:t>
            </w:r>
          </w:p>
          <w:p w14:paraId="48378DEC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REST API pre integráciu s automatizačnými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orchestračnými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systémami a nástrojmi,</w:t>
            </w:r>
          </w:p>
          <w:p w14:paraId="164C78F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manažment s podporou správy a prevádzky navrhovaného počtu virtuálnych inštancií firewallu, </w:t>
            </w:r>
          </w:p>
          <w:p w14:paraId="0EC97A9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centralizovaný zber, spracovanie a možnosť lokálnej analýzy logov z celého riešenia,</w:t>
            </w:r>
          </w:p>
          <w:p w14:paraId="6270CB0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integrácie a monitorovania riešenia s dodávanou Enterprise bezpečnostnou analytickou platformou typu XDR/SIEM/SOAR,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A5D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44CF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66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zariadení / vysoká dostupnosť riešenia: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487E6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byť plnohodnotne redundantné a vysoko dostupné,</w:t>
            </w:r>
          </w:p>
          <w:p w14:paraId="704E6DD9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bezpečnostných zariadení:</w:t>
            </w:r>
          </w:p>
          <w:p w14:paraId="0BD9223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fáze: N</w:t>
            </w:r>
          </w:p>
          <w:p w14:paraId="240309C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vo finálnom riešení: N+1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AD0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2368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6DF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Sieťová konektivita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8D977" w14:textId="77777777" w:rsidR="00EF4170" w:rsidRPr="003A60C7" w:rsidRDefault="00EF4170" w:rsidP="00A3117F">
            <w:pPr>
              <w:pStyle w:val="Odsekzoznamu"/>
              <w:numPr>
                <w:ilvl w:val="0"/>
                <w:numId w:val="4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konektivita do sieťového prostredia:</w:t>
            </w:r>
          </w:p>
          <w:p w14:paraId="380B92A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plne redundantné fyzické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distribučného prepínača infraštruktúry – 2x 100Gbps SR optický prepoj </w:t>
            </w:r>
          </w:p>
          <w:p w14:paraId="2F06FEF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perimeter prepínača – 2x 10G SR optický prepoj</w:t>
            </w:r>
          </w:p>
          <w:p w14:paraId="3A7131B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technológia: 100GBASE SR4, 10GBASE SR</w:t>
            </w:r>
          </w:p>
          <w:p w14:paraId="238BF77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spolu požadované: 4x 100GBASE SR4 + 4x 10GBASE SR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riešenia do sieťovej infraštruktúry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26C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9448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EC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Požiadavky na jednotlivé zariadenia:</w:t>
            </w:r>
          </w:p>
        </w:tc>
      </w:tr>
      <w:tr w:rsidR="00EF4170" w:rsidRPr="003A60C7" w14:paraId="4929DA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D0E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B42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6C86586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výška každého zariadenia zvlášť: max. 1U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AD0D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291CBF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0EA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OOB správa: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A02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separátny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Lights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interface,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C4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19B231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849E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218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75DBD0A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výmena zariadenia v prípade poruchy v režime 8x5xNBD,</w:t>
            </w:r>
          </w:p>
          <w:p w14:paraId="0CE053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4F08EF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servisných prípadov na úrovni riešenia, nie len na úrovni podpory jednotlivých produktov,</w:t>
            </w:r>
          </w:p>
          <w:p w14:paraId="6BA8C94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453DBFA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požaduje sa podpora od výrobcu s previazanosťou na produkty výrobcov tretích strán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Musí pomôcť s vytvorením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musí aktívne spolupracovať pri riešení, vyhodnocovaní vstupov ako aj celkovej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interoperabilite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riešenia.</w:t>
            </w:r>
          </w:p>
          <w:p w14:paraId="6CEEE31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požiadavka na možnosť otvorenia servisného prípadu bez nutnosti robiť vlastnú diagnostiku problému,</w:t>
            </w:r>
          </w:p>
          <w:p w14:paraId="238B507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poskytovateľ podpory musí byť primárny bod kontaktu pre incidenty v riešení, </w:t>
            </w:r>
          </w:p>
          <w:p w14:paraId="3299930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manažment servisného prípadu a koordinácia jednotlivých servisných tímov výrobcu musí byť zabezpečená výrobcom, </w:t>
            </w:r>
          </w:p>
          <w:p w14:paraId="48AB6D0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7382A9C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6B89B1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 závažnosť hovorov 1 a 2 musí byť odpoveď Centra výrobcu do 30min,</w:t>
            </w:r>
          </w:p>
          <w:p w14:paraId="232208F0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6BBD9B5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DC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75F29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E00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9DC1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Centrálny firewall systém. </w:t>
            </w:r>
          </w:p>
          <w:p w14:paraId="020C85F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Centrálny firewall systém. </w:t>
            </w:r>
          </w:p>
          <w:p w14:paraId="357B3B8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Centrálny firewall systém.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8C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BC5AF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CFAED4E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Centrálny manažment firewallov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1C9385B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16EA3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Centrálny manažment firewallov </w:t>
            </w:r>
          </w:p>
        </w:tc>
      </w:tr>
      <w:tr w:rsidR="00EF4170" w:rsidRPr="003A60C7" w14:paraId="2A32AE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27E07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7E3B58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15B70B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251762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6609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667B34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1F9355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1D185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E3D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C3D8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centrálneho manažmentu firewallov vrátane monitorovaných lokalít dodané formou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07D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4BEF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2887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Vlastnosti centrálnej správy</w:t>
            </w:r>
          </w:p>
          <w:p w14:paraId="0C6B67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13A9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manažment musí plne natívne podporovať dodávané modely tvoriace centrálny firewall systém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 bez obmedzenia,</w:t>
            </w:r>
          </w:p>
          <w:p w14:paraId="05E056B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A6B915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správu min. 13 zariadení s možnosťou rozširovania pomocou dodatočnej licencie,</w:t>
            </w:r>
          </w:p>
          <w:p w14:paraId="5BB438F5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2BF9F43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intuitívne grafické rozhranie pre IPv4 klientov,</w:t>
            </w:r>
          </w:p>
          <w:p w14:paraId="2F1B647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mať integrované monitorovacie,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diagnostické schopnosti pre maximálnu kontrolu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visibilitu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8EAB5D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automatizovaného REST API, skriptov,</w:t>
            </w:r>
          </w:p>
          <w:p w14:paraId="6F4F26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vysokej dostupnosti,</w:t>
            </w:r>
          </w:p>
          <w:p w14:paraId="4A8A2F2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prácu 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multiadmin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</w:t>
            </w:r>
          </w:p>
          <w:p w14:paraId="323EDED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automatické zálohovanie konfigurácií a sledovanie zmien pre audit,</w:t>
            </w:r>
          </w:p>
          <w:p w14:paraId="30F73CB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17E0055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server,</w:t>
            </w:r>
          </w:p>
          <w:p w14:paraId="083935B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do ponúkanej Enterprise bezpečnostnej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analytickej platformy typu XDR/SIEM/SOAR.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F85C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37146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70A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E0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374BC7C1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713B0230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FCFEBC9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 závažnosť hovorov 1 a 2 musí byť odpoveď Centra výrobcu do 30min,</w:t>
            </w:r>
          </w:p>
          <w:p w14:paraId="66958410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10F8585F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poskytovanie znalostnej bázy, obsahujúcej riešenia a odpovede na známe problémy, návody a postupy konfigurácie zariadení vo vzťahu v riešeniu.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2DF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E8AD53D" w14:textId="77777777" w:rsidR="00EF4170" w:rsidRPr="00EF4170" w:rsidRDefault="00EF4170" w:rsidP="00EF4170">
      <w:pPr>
        <w:widowControl w:val="0"/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</w:p>
    <w:p w14:paraId="4A173938" w14:textId="3A02F55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Access Management (PAM) server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6F507AC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77FAE5D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Privileged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Access Management (PAM) server</w:t>
            </w:r>
          </w:p>
        </w:tc>
      </w:tr>
      <w:tr w:rsidR="00EF4170" w:rsidRPr="003A60C7" w14:paraId="0B665F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D828F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4BDEF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5599E1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65F6D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7B16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1A188C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3AD3AF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626FC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F30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0E6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ks, ktorý musí byť dodaný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5ED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5012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5A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Vysoká dostupnosť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AB50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vysokú dostupnosť.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06F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359E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4B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28DE6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7074470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možnosť obsluhovať min. 50 používateľov,</w:t>
            </w:r>
          </w:p>
          <w:p w14:paraId="0FFA9EE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autentizáciu vo forme tokenu v mobilnej aplikácií pre platformu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Android,</w:t>
            </w:r>
          </w:p>
          <w:p w14:paraId="1CAFB2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autentifikáciu (MFA) pre zvýšenie bezpečnosti prístupu k zariadeniam a službám, </w:t>
            </w:r>
          </w:p>
          <w:p w14:paraId="1B701D38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PAM server musí byť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platformu, min. 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71DAF2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08D471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použitie externých RADIUS serverov,</w:t>
            </w:r>
          </w:p>
          <w:p w14:paraId="5909DCD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intuitívne grafické rozhranie pre IPv4 klientov,</w:t>
            </w:r>
          </w:p>
          <w:p w14:paraId="6A6B466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integrované:</w:t>
            </w:r>
          </w:p>
          <w:p w14:paraId="3079C79F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monitorovacie schopnosti:</w:t>
            </w:r>
          </w:p>
          <w:p w14:paraId="4AEBFA8C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umožňovať nepretržité sledovanie výkonu, stavu a bezpečnosti všetkých komponentov.</w:t>
            </w:r>
          </w:p>
          <w:p w14:paraId="59F7BA41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prehľadné a detailné metriky o využití systémových zdrojov, ako sú CPU, pamäť, sieťová priepustnosť a diskové operácie,</w:t>
            </w:r>
          </w:p>
          <w:p w14:paraId="0FB130F3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funkcie na detekciu anomálií a generovanie upozornení pri zistení neštandardného správania alebo potenciálnych problémov.</w:t>
            </w:r>
          </w:p>
          <w:p w14:paraId="1BAF8BE2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schopnosti:</w:t>
            </w:r>
          </w:p>
          <w:p w14:paraId="38961A05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možnosť vytvárať prispôsobené reporty podľa potrieb užívateľa, vrátane exportu dát do formátu PDF.</w:t>
            </w:r>
          </w:p>
          <w:p w14:paraId="7170FF24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diagnostické schopnosti:</w:t>
            </w:r>
          </w:p>
          <w:p w14:paraId="16F8F34E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systém musí obsahovať nástroje na hlbokú diagnostiku problémov, vrátane analýzy logov, sledovania udalostí a trasovania chýb,</w:t>
            </w:r>
          </w:p>
          <w:p w14:paraId="679AA81D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možnosti pre vzdialenú diagnostiku a riešenie problémov, vrátane integrácie s nástrojmi na správu a údržbu.</w:t>
            </w:r>
          </w:p>
          <w:p w14:paraId="333043E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/>
              <w:ind w:left="714" w:hanging="3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nahrávanie všetkých aktivít v rámci vzdialených relácií, vrátane obrazovky, zvuku a interakcií používateľa,</w:t>
            </w:r>
          </w:p>
          <w:p w14:paraId="5DA956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monitorovanie a nahrávanie vzdialených relácií do video formátu,</w:t>
            </w:r>
          </w:p>
          <w:p w14:paraId="4459CA5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nahrávanie musí byť spúšťané automaticky pri začatí relácie alebo manuálne administrátorom,</w:t>
            </w:r>
          </w:p>
          <w:p w14:paraId="43B5293A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ukladanie nahrávok v bežných video formátoch (napr.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pre jednoduché prehranie a archiváciu,</w:t>
            </w:r>
          </w:p>
          <w:p w14:paraId="17FB6EF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zabezpečiť, že všetky nahrávky a monitorované dáta sú chránené pomocou šifrovania počas prenosu aj pri uložení,</w:t>
            </w:r>
          </w:p>
          <w:p w14:paraId="23DBB10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mechanizmy na zabezpečenie prístupu k nahrávkam, vrátane autentifikácie a kontroly prístupu,</w:t>
            </w:r>
          </w:p>
          <w:p w14:paraId="3E220F3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centralizované ukladanie nahrávok na bezpečnom úložisku s možnosťou jednoduchej správy, vyhľadávania a prehrávania nahrávok,</w:t>
            </w:r>
          </w:p>
          <w:p w14:paraId="3BAF60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funkcie na archiváciu a dlhodobé uchovávanie nahrávok podľa nastavených politík organizácie,</w:t>
            </w:r>
          </w:p>
          <w:p w14:paraId="52167B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generovanie auditných záznamov o všetkých nahratých reláciách, vrátane informácií o čase, trvaní, účastníkoch a iné,</w:t>
            </w:r>
          </w:p>
          <w:p w14:paraId="437E45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nástroje na vytváranie reportov o nahratých a monitorovaných reláciách pre účely auditu a kontroly zhody,</w:t>
            </w:r>
          </w:p>
          <w:p w14:paraId="5E4D83F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intuitívne rozhranie, ktoré umožní jednoduché nastavenie, spúšťanie a správu nahrávania a monitorovania relácií,</w:t>
            </w:r>
          </w:p>
          <w:p w14:paraId="5ECD7A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poskytovať možnosť notifikácií a upozornení pre administrátorov o začiatku, ukončení a výnimočných udalostiach počas relácie,</w:t>
            </w:r>
          </w:p>
          <w:p w14:paraId="0BE2129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kompatibilný s existujúcimi nástrojmi a infraštruktúrou na správu vzdialených relácií,</w:t>
            </w:r>
          </w:p>
          <w:p w14:paraId="7AEFEF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s inými bezpečnostnými a monitorovacími nástrojmi prostredníctvom štandardných API a protokolov.</w:t>
            </w:r>
            <w:bookmarkEnd w:id="3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AD75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AF28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CC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Rozšírená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B267C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spúšťanie min. týchto aplikácií: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Putty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Windows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Desktop, VNC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Viewer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Tight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VNC,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WinSCP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custom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aplikácií,</w:t>
            </w:r>
          </w:p>
          <w:p w14:paraId="71C0468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TPM pre ochranu privátnych kľúčov, </w:t>
            </w:r>
          </w:p>
          <w:p w14:paraId="785F717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DLP na základy typu súboru, veľkosti alebo vodoznaku, </w:t>
            </w:r>
          </w:p>
          <w:p w14:paraId="00904E1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blokovania príkazov v SSH profile,</w:t>
            </w:r>
          </w:p>
          <w:p w14:paraId="3B100E2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blokovanie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clipboardu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RDP,</w:t>
            </w:r>
          </w:p>
          <w:p w14:paraId="71FB296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Approve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menežmentu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(schvaľovanie požiadaviek na prístup),</w:t>
            </w:r>
          </w:p>
          <w:p w14:paraId="4B6F83A5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autoamatickej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zmeny hesla,</w:t>
            </w:r>
          </w:p>
          <w:p w14:paraId="101A324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anti-virusového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skenovania pre prenos súborov cez web rozhranie.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77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68F4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3A5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Manažment platforma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D4E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20E292C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6C53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A687E0" w14:textId="77777777" w:rsidTr="00A3117F">
        <w:tblPrEx>
          <w:tblCellMar>
            <w:left w:w="70" w:type="dxa"/>
            <w:right w:w="70" w:type="dxa"/>
          </w:tblCellMar>
        </w:tblPrEx>
        <w:trPr>
          <w:trHeight w:val="30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A2FF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D7F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na 2 roky v režime 24x7xNBD.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53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6353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7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373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od výrobcu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55D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6FDC9B" w14:textId="77777777" w:rsidTr="00A3117F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B1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772D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DB8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8FB8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F17F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79A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musí záujemca pre verejného obstarávateľa zabezpečiť:</w:t>
            </w:r>
          </w:p>
          <w:p w14:paraId="19E941F1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24938CD3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8E3F1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B161C6F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D9D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0A3A22F" w14:textId="77777777" w:rsidR="00EF4170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A956008" w14:textId="443BA35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Softvérový nástroj pre centrálnu správu serverovej infraštruktúry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DA6FC5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F91F6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Softvérový nástroj pre centrálnu správu serverovej infraštruktúry  </w:t>
            </w:r>
          </w:p>
        </w:tc>
      </w:tr>
      <w:tr w:rsidR="00EF4170" w:rsidRPr="003A60C7" w14:paraId="4236F0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2CCD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3DD7DA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329B5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4928E5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BC8A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2C2F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2DC2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E7FA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56A6B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Jednotné monitorovanie a riadenie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B2AD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serverových, sieťových a ukladacích riešení, integrovaných systémov, virtualizácie a kontajnerových zdrojov a aplikácií integrovateľných prostredníctvom REST API.</w:t>
            </w:r>
          </w:p>
          <w:p w14:paraId="17BCFA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vytvárania rýchlych prehľadov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zariadenia integrované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 nástrojom pre centrálnu správu serverovej infraštruktúry.  </w:t>
            </w:r>
          </w:p>
          <w:p w14:paraId="47F5D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infraštruktúry v reálnom čase a možnosť vyhľadávania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v historických údajov pre fyzické servery a virtuálne rozhrania.  </w:t>
            </w:r>
          </w:p>
          <w:p w14:paraId="3C5AB26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prehľadávanie a analyzovanie metriky a udalosti infraštruktúry v reálnom čase.</w:t>
            </w:r>
          </w:p>
          <w:p w14:paraId="7E7A3C5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výber a analýza historickej metriky a udalosti infraštruktúry za ľubovoľné časové obdobie.</w:t>
            </w:r>
          </w:p>
          <w:p w14:paraId="326A585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vizualizácia metriky a udalosti infraštruktúry pomocou prispôsobiteľných miniaplikácií pre  rýchle identifikovanie a analyzovanie relevantných informácií, hĺbkové riešenie problémov, prognózovanie a plánovanie zdrojov.</w:t>
            </w:r>
          </w:p>
          <w:p w14:paraId="34CB96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a sledovania spotreby energie serverov. </w:t>
            </w:r>
          </w:p>
          <w:p w14:paraId="015FAC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monitorovania a sledovania celkovej spotreby energie serverovej infraštruktúry v prostredí.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754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4381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8913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Konfigurácia, zabezpečenie a 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BDB5A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profily a šablóny na nasadenie a konfigurácie založené na zásadách:</w:t>
            </w:r>
          </w:p>
          <w:p w14:paraId="5BEE51D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zdieľať a klonovať konfiguračné zdroje, </w:t>
            </w:r>
          </w:p>
          <w:p w14:paraId="60C7335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umožňovať konzistentne distribuovanie politík v infraštruktúre,</w:t>
            </w:r>
          </w:p>
          <w:p w14:paraId="550AA42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udržiavať štandardizáciu,</w:t>
            </w:r>
          </w:p>
          <w:p w14:paraId="1448EB9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minimalizovať odchýlky v konfiguráciách.</w:t>
            </w:r>
          </w:p>
          <w:p w14:paraId="4C832E9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nastavenia a aplikovania zásad napájania na úrovni servera alebo šasi, ovládanie rýchlosti ventilátora, nastavenie systému BIOS a nastavenia profilovania napájania.</w:t>
            </w:r>
          </w:p>
          <w:p w14:paraId="5F9F20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evidovať a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systémy integrované do Softvérového nástroja pre centrálnu správu serverovej infraštruktúry. 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BA89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6DBA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D7D4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FF333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ISO 27001: štandard pre systémy riadenia informačnej bezpečnosti,</w:t>
            </w:r>
          </w:p>
          <w:p w14:paraId="1014A36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SOC 2 Type 2,</w:t>
            </w:r>
          </w:p>
          <w:p w14:paraId="02CD02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bezpečnostné protokoly vrátane: HTTPS, TLS a AES,</w:t>
            </w:r>
          </w:p>
          <w:p w14:paraId="0DF80D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riadenia prístupu na základe rolí,</w:t>
            </w:r>
          </w:p>
          <w:p w14:paraId="003961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autorizácie a obmedzenia prístupu k systému na základe rolí a privilégií používateľov,</w:t>
            </w:r>
          </w:p>
          <w:p w14:paraId="345E9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podpory pre externých poskytovateľov identity pomocou SAML 2.0,</w:t>
            </w:r>
          </w:p>
          <w:p w14:paraId="2AE869E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auditu zaznamenávajúceho všetky akcie, ktoré boli vykonané v infraštruktúre a možnosť ich filtrovať a/alebo vyhľadávať podľa časových pečiatok, ovplyvnených objektov, udalostí, prihlásení/odhlásení používateľov,</w:t>
            </w:r>
          </w:p>
          <w:p w14:paraId="31343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integrácie s dodávanou Enterprise bezpečnostnou analytickou platformou typu XDR/SIEM/SOAR prostredníctvom rozhrania API,</w:t>
            </w:r>
          </w:p>
          <w:p w14:paraId="3B8941D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možnosť kontroly kompatibility hardvéru vo prostredí na základe zoznamu HCL (Hardware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Compatibility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List) vrátane upozornenia na potenciálne nezrovnalosti zariadení a poskytne odporúčané akcie,</w:t>
            </w:r>
          </w:p>
          <w:p w14:paraId="1BB05A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upozornenia na koniec životnosti a stav zmluvy o podpore zariadenia,</w:t>
            </w:r>
          </w:p>
          <w:p w14:paraId="5793A3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infraštruktúry, otvorenie servisnej požiadavky s mobilným zariadením</w:t>
            </w:r>
          </w:p>
          <w:p w14:paraId="55E7A04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prevádzkovania softvéru s pripojením do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využitie platformy na optimalizáciu pracovných záťaží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FCC7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AA4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85A89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orchestrácia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A21FE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drag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-and-drop na vytváranie a spúšťanie zložitých orchestrácií naprieč viacerými infraštruktúrami, aplikáciami a externými koncovými bodmi.</w:t>
            </w:r>
          </w:p>
          <w:p w14:paraId="19AE690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vlastnej knižnice automatizovaných operácií pomocou otvorených štandardov, ako sú HTTP/API,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SSH a ďalšie.</w:t>
            </w:r>
          </w:p>
          <w:p w14:paraId="52FF633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knižnice s preddefinovanými automatizačnými úlohami, ktoré podporujú operácie naprieč servermi, sieťami, úložiskami, integrovanými systémami, virtualizáciou, kontajnermi a ďalšími automatizačnými nástrojmi, ako sú napr.: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HashiCorp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Terraform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8F22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EFB8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E8FD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 API a integrácia s 3timi stranami musí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B522F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RESTful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API na správu IT infraštruktúry a zdrojov vo viacerých dátových centrách a okrajových lokalitách.</w:t>
            </w:r>
          </w:p>
          <w:p w14:paraId="3AFBFC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špecifikáciu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OpenAPI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(OAS), ktorá poskytuje plnú programovateľnosť a hlbokú integráciu.</w:t>
            </w:r>
          </w:p>
          <w:p w14:paraId="70196A3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SDK, ktoré umožní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Chef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Puppet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nástrojmi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DevOps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ITOM nástrojmi (IT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Management).</w:t>
            </w:r>
          </w:p>
          <w:p w14:paraId="1A0C930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umožňovať pripojiť vybrané typy serverov z existujúceho riešenia verejného obstarávateľa napr. výrobcu Cisco,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Lenovo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HPE pre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sledovanie inventáru hardvéru a ich stavov s doplnením licencií pre tieto existujúce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704A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5B00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8DCA6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počet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9A92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EB9F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A22B03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FCFF199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DC Prepínač Typ 1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220045A1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77441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DC Prepínač Typ 1  </w:t>
            </w:r>
          </w:p>
        </w:tc>
      </w:tr>
      <w:tr w:rsidR="00EF4170" w:rsidRPr="003A60C7" w14:paraId="02682D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F7BEB5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FFFFE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ACFD6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5234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A789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356D8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5CCCFF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71C8F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5A99F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74D98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 portov 1/10G/25G SFP,</w:t>
            </w:r>
          </w:p>
          <w:p w14:paraId="36EC0DE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DDFC1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1BE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A946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F180D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4,8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48E8BEA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2.5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E7D5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F38A2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2A2E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42129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N+1 vymeniteľné za chodu,</w:t>
            </w:r>
          </w:p>
          <w:p w14:paraId="22CED1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minimálny výkon jedného zdroja 1100W pri 230V</w:t>
            </w:r>
          </w:p>
          <w:p w14:paraId="733C05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2x napájací kábel, ktoré sú pripojiteľné do PDU napájacieho bloku s konektorom C13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09C1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D838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D1FF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Ventilátory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544D7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hot swap vymeniteľné ventilátory v režime redundancie N+1</w:t>
            </w:r>
          </w:p>
          <w:p w14:paraId="3D11F3F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vyfukovanie na strane portov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828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486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0F10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FEF9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B8DE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E14D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DA93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6441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2F41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6A94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53DF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B4FD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7924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6595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C7016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88E44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127 000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4E132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FAA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816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VLAN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CCB5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C4ECCB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F4B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21072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80D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254 000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BF5060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9A1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E5C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podporovaných skupín Hot-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Standby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Router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(HSRP)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D28C7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7B44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6362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8F2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inštancií Rapid per-VLAN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(RPVST)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DB4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3965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2A34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6F48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F82F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inštancií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Multiple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463D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BE81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7C14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3118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NAT (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)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72AB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2E8A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1172B6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1AD28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C0C47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352 000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12C4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F7E7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0E7DA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B9AF17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437EF63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78B7D69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použitia ako samostatného zariadenia aj ako prepínača v SDN sieti centrálne riadenej samostatným kontrolérom,</w:t>
            </w:r>
          </w:p>
          <w:p w14:paraId="3FB07DC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možnosť integrácie pod správu Centrálneho komponentu pre správu softvérovo definovanej sieťovej infraštruktúry (Cisco ACI),</w:t>
            </w:r>
          </w:p>
          <w:p w14:paraId="70D61F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integrácie do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manažmentového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6176B9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jednotný softvér (image) pre všetky prepínače určené pre dátové centrá,</w:t>
            </w:r>
          </w:p>
          <w:p w14:paraId="22BEABE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multichassis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etherchannel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zdvojenie fyzických zariadení do jedného logického celku vrátanie zdvojnásobenia priepustnosti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7D6307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podpora funkčnosti:</w:t>
            </w:r>
          </w:p>
          <w:p w14:paraId="3F0CF8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BGP, EIGRP, GRE, IS-IS, MSDP, OSPF, EPBR [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ITD and PBR], PIM, SSM, VRF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-default), VXLAN BGP EVPN,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Microsegmentation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Non-Blocking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PTP,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RIP, OFM, NGOAM, and VRRP</w:t>
            </w:r>
          </w:p>
          <w:p w14:paraId="6FB582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SR-MPLS,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EVPN over segment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(SRv6), MPLS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VPN, VXLAN EVPN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-site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BGWs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NAT, RTP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Monitoring, and PTP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 </w:t>
            </w:r>
          </w:p>
          <w:p w14:paraId="216D4D4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Intelligent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Dynamic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(DLB), Per-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Path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(WCMP+DLB),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Policy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Static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Pinning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39EA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344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7C48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CE3E28D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0D7702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837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B40CCE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00153D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prístup k softvérovým aktualizáciám, opravným verziám, bezpečnostným opravám, odporúčaným postupom a technickej dokumentácii výrobcu počas celej doby trvania podpory</w:t>
            </w:r>
          </w:p>
          <w:p w14:paraId="6DFA59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3846F5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1543716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5763605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1A73486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53ADD27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6EFAE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29CAFE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01458E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47A2792B" w14:textId="77777777" w:rsidR="00EF4170" w:rsidRPr="003A60C7" w:rsidRDefault="00EF4170" w:rsidP="00A3117F">
            <w:pPr>
              <w:pStyle w:val="Odsekzoznamu"/>
              <w:numPr>
                <w:ilvl w:val="0"/>
                <w:numId w:val="59"/>
              </w:numPr>
              <w:spacing w:after="120"/>
              <w:ind w:left="686" w:hanging="28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F0F40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51346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88EF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48EEB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2FAC6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1,2U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9E55D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7F58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85394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F75D5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DC Prepínač Typ 1  . </w:t>
            </w:r>
          </w:p>
          <w:p w14:paraId="79D8103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DC Prepínač Typ 1. </w:t>
            </w:r>
          </w:p>
          <w:p w14:paraId="70F2214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DC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3F2C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3A4C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470E3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C6616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A935B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1A3BC36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783C1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2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4F3BCB6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CA6C5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2   </w:t>
            </w:r>
          </w:p>
        </w:tc>
      </w:tr>
      <w:tr w:rsidR="00EF4170" w:rsidRPr="003A60C7" w14:paraId="64D395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59B33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E09699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A2412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8264C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2A2A6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A8FA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A46E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3952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59E8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2C6B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200C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DBC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06B0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7AB15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9694E4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AEEEF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5A2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osadenie portami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CAA1D8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053CCD0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92ED8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4BF4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D1175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D1F9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6F5086B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4C044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139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FC19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07C23D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7E1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9AD84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01A9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7BDFA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4F8B2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F83DEE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66CAB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7CBD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7B05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5B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0C23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A8CA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617D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93FD7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3BF81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4D90A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312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8A7A2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6F47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17A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7794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00F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17C1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B9B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25DA6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8EAE4C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2055" w:type="dxa"/>
            <w:shd w:val="clear" w:color="000000" w:fill="FFFFFF"/>
            <w:vAlign w:val="center"/>
          </w:tcPr>
          <w:p w14:paraId="4C1EFC4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BC06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09F87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C97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C1803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5F7E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836A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57F7C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65D9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EB8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F0B58B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9C9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6C901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6C4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DF2F48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89A9D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E8236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7493A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7518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6E7461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01D4BC0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593D8A8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28F8CCF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6BDC01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  po doplnení rozširujúcej licencie,</w:t>
            </w:r>
          </w:p>
          <w:p w14:paraId="723B79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6EB560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3F4A318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1C59C9F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3BA54F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4FF869C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07FFBF7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79619BA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309CA0C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</w:p>
          <w:p w14:paraId="03D076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6F5B99F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Encrypted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Traffic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Analytics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(ETA),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IPsec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282EBAA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3ks,</w:t>
            </w:r>
          </w:p>
          <w:p w14:paraId="23BB606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po doplnení rozširujúcej licencie,</w:t>
            </w:r>
          </w:p>
          <w:p w14:paraId="666D16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možnosti správy a manažmentu – prostredníctvom centrálneho manažmentu, web rozhrania, príkazového riadku,</w:t>
            </w:r>
          </w:p>
          <w:p w14:paraId="01F955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 po doplnení rozširujúcej licencie,</w:t>
            </w:r>
          </w:p>
          <w:p w14:paraId="554E371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34A3818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FAD46F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90E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D4635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62B1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5603D5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81D211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008B794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1B941D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3B1E7C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1BABE74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CD36E9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4646B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0DE00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7FD6622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7F8A9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DF5A856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je odpoveď Centra výrobcu do 30min,</w:t>
            </w:r>
          </w:p>
          <w:p w14:paraId="3447DC6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43DE8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E46F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9F99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BD4B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60A1D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D14C75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2FE6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200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DA6F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FF305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2. </w:t>
            </w:r>
          </w:p>
          <w:p w14:paraId="1CEF180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2. </w:t>
            </w:r>
          </w:p>
          <w:p w14:paraId="1B7ABAB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5A9C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E9A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58D5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F0B8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D163A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F2DBC7E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8A50CB5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3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FDD90B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EE55A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3  </w:t>
            </w:r>
          </w:p>
        </w:tc>
      </w:tr>
      <w:tr w:rsidR="00EF4170" w:rsidRPr="003A60C7" w14:paraId="2C3478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20557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1F8E5F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49B12F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511B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EFA7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F40CD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C9DC3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22A7D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9F6DD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45177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24 portov 1/10G/25G SFP,</w:t>
            </w:r>
          </w:p>
          <w:p w14:paraId="51A2D62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FF45E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479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10E65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624E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1,9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866D6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681B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C648A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EDE27D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4BAABE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DB8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E9EAE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CE5373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napájania N+1, </w:t>
            </w:r>
          </w:p>
          <w:p w14:paraId="00844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650W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411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AAF9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8B93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AF5D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9664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2D17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C3AD9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8B5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A57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9B1E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DD50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687C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82F26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2DE6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F4E64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42A2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4229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C95C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D770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CC5F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minimálne 4000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6CF3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AB2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F2E9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00D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047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B6D8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806E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0902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1A8C5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B0165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8D1B6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616D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13500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ADDAC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6759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5695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A96D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336 000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FE273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C706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0D6242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354369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067CD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394F87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9216 bytov,</w:t>
            </w:r>
          </w:p>
          <w:p w14:paraId="3AFBAF3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RFID TAG pre potreby inventarizácie,</w:t>
            </w:r>
          </w:p>
          <w:p w14:paraId="647DE07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4C192F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dynamického smerovania (RIP, EIGRP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OSPF – do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7D3ADF7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 SM, PIM SSM, PIM-BIDIR, IP SLA, OSPF po doplnení rozširujúcej licencie,</w:t>
            </w:r>
          </w:p>
          <w:p w14:paraId="569BF2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VRF, VXLAN, LISP, BGP-EVPN, SGT, 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mVPN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37C19E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PBR</w:t>
            </w:r>
          </w:p>
          <w:p w14:paraId="19E4726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VRRP</w:t>
            </w:r>
          </w:p>
          <w:p w14:paraId="6C06C5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PVLAN, 802.1X, MACsec-128,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CoPP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SXP, IP SLA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Responder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SSO</w:t>
            </w:r>
          </w:p>
          <w:p w14:paraId="5ACDA39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1E0919B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)), </w:t>
            </w:r>
          </w:p>
          <w:p w14:paraId="5E2D519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podpora NETCONF, RESTCONF,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gNMI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gNOI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Shell,</w:t>
            </w:r>
          </w:p>
          <w:p w14:paraId="0BA0A1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2C5B68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49D2DEB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39B628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IEEE 802.1w, IEEE 802.1d, </w:t>
            </w:r>
          </w:p>
          <w:p w14:paraId="1C3DC9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0963CE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Model-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driven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sampled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Port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(SPAN),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SPAN (RSPAN)</w:t>
            </w:r>
          </w:p>
          <w:p w14:paraId="550747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1349F47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4ks,</w:t>
            </w:r>
          </w:p>
          <w:p w14:paraId="17340A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427F68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DED61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61B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D4852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90917E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72A8F0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56BEBE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6E99CB0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D0FA6B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7C7A76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1170D3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ktorými už aktuálne disponuje verejný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obstarávateľ), kde je zabezpečený prístup k tímu expertov na riešenia, ktorí pôsobia ako primárny kontaktný bod a ktorí buď</w:t>
            </w:r>
          </w:p>
          <w:p w14:paraId="6C6348B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7E90B0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259685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B05503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5E309B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1F7FFF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2230B0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356A1DA0" w14:textId="77777777" w:rsidR="00EF4170" w:rsidRPr="003A60C7" w:rsidRDefault="00EF4170" w:rsidP="00A3117F">
            <w:pPr>
              <w:pStyle w:val="Odsekzoznamu"/>
              <w:numPr>
                <w:ilvl w:val="1"/>
                <w:numId w:val="59"/>
              </w:numPr>
              <w:spacing w:after="120"/>
              <w:ind w:left="683" w:hanging="26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2FF62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1D6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F4065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A5523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164FCA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162F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9AE89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3CF57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A0AE0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3. </w:t>
            </w:r>
          </w:p>
          <w:p w14:paraId="4140B19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montáž, inštaláciu a nastavenie dodávaného LAN prepínač typ 3. </w:t>
            </w:r>
          </w:p>
          <w:p w14:paraId="69EA858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3.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512C1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C830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0D913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A6D1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E72828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FC2F11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C072E6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1A683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10G kábel typ 1   </w:t>
            </w:r>
          </w:p>
        </w:tc>
      </w:tr>
      <w:tr w:rsidR="00EF4170" w:rsidRPr="003A60C7" w14:paraId="48CABB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8C300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F1BA4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280F8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0E38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96EE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53E13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F33A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7595DB3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FA45B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F5021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023B9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411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0792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8CA9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4B608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4E3B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3EA28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10509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pasívny metalický kábel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twinax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AWG30,</w:t>
            </w:r>
          </w:p>
          <w:p w14:paraId="11F1B6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SFP+ modulmi na oboch koncoch,</w:t>
            </w:r>
          </w:p>
          <w:p w14:paraId="0103BA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07084C8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6C5D9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6FF5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3D8E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7DEC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4DF305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16094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6066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1761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0C52F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8D8A5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F53C96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62E1A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1057B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8772D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1   </w:t>
            </w:r>
          </w:p>
        </w:tc>
      </w:tr>
      <w:tr w:rsidR="00EF4170" w:rsidRPr="003A60C7" w14:paraId="1C5D93E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10171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1F6FF9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5BB45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253D2C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EE5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9B6186A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9D382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2F2FE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4CA44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EB02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EA27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72BC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F0D13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3A0E7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E612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900D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C34A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E0F601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EE5D83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42A3FC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2C3A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3CAC9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503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5A4B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1F11C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1BFA85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D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8D0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8DBA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3809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DCE6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88E02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0C79F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A97E0C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EAE950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2   </w:t>
            </w:r>
          </w:p>
        </w:tc>
      </w:tr>
      <w:tr w:rsidR="00EF4170" w:rsidRPr="003A60C7" w14:paraId="291980A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F97AE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91CA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C2A981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A11CF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6A29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D6D14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527270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8F4E7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45C6B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E449D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6BF2B41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B121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5D06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8A2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CDD6A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01FC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34D11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A9887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8E5A5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0D0589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7D726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99B0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F712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531D8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3E0E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7BB110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2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D323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D9CD8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98552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ACB818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35D9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6AF35C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AAFA6F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EBEA76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FA4C2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1</w:t>
            </w:r>
          </w:p>
        </w:tc>
      </w:tr>
      <w:tr w:rsidR="00EF4170" w:rsidRPr="003A60C7" w14:paraId="5E8F9F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329643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5F5D8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37D0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027C0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F327D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4D045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ABE97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CD5CE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FFE07C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7C81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166FDF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8B13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5692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40AC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31E0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B3D04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76DC6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53D8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6095850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1D50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2BC7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4B05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82465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6757DD1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30CA58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DB8FF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452C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9F96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61243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5B7AB3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2F8D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8346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9D7BF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D9A24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18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3475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E35BC6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E8A867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8AFF5BD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354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2</w:t>
            </w:r>
          </w:p>
        </w:tc>
      </w:tr>
      <w:tr w:rsidR="00EF4170" w:rsidRPr="003A60C7" w14:paraId="69C42C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17332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6B68D0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F0EE7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04B4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F3DC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76FE47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9B83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27B2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9B2F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75F6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28451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1E1C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042F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ABB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8248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248D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2AE9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42F10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4B24620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D220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7E153A" w14:textId="77777777" w:rsidTr="00A3117F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2055" w:type="dxa"/>
            <w:shd w:val="clear" w:color="000000" w:fill="FFFFFF"/>
            <w:vAlign w:val="center"/>
          </w:tcPr>
          <w:p w14:paraId="425C28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96ED9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0D26540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FCoE</w:t>
            </w:r>
            <w:proofErr w:type="spellEnd"/>
          </w:p>
          <w:p w14:paraId="1272B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563DBAF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3A669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9ACB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014D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D0BE13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BCB0E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7F784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309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712AF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8AAA6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B86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443510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5892388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100G QFP modul typ 1 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BA47314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92501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100G QFP modul typ 1</w:t>
            </w:r>
          </w:p>
        </w:tc>
      </w:tr>
      <w:tr w:rsidR="00EF4170" w:rsidRPr="003A60C7" w14:paraId="42F9F9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4EDFBF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8CDE6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E1B28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C175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F4BED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498F6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101C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B8E65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A7F1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F766F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5A88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013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D7185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CE7F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100m pre linky pripojené cez MMF OM4 s využitím konektora MPO-12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B106B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7F966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A1249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8D506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QSFP,</w:t>
            </w:r>
          </w:p>
          <w:p w14:paraId="5A529B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 konektora: MPO-12</w:t>
            </w:r>
          </w:p>
          <w:p w14:paraId="2E21387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zariadenia DC Prepínač Typ 1,</w:t>
            </w:r>
          </w:p>
          <w:p w14:paraId="4B7F992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232CE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D10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B9D5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645E7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minimálne 5 rokov.</w:t>
            </w:r>
          </w:p>
          <w:p w14:paraId="22DB24B4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QSFP modul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1BD6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69F1E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73C13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B73B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6C95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7BB62CF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Rozšírenie existujúcej serverovej infraštruktúry - Chassis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ACFEB0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ACA58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existujúcej serverovej infraštruktúry - Chassis</w:t>
            </w:r>
          </w:p>
        </w:tc>
      </w:tr>
      <w:tr w:rsidR="00EF4170" w:rsidRPr="003A60C7" w14:paraId="6A99D1F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AB39F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7F6D0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2A838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883DF6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A1807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6D4861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2A36C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8D63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1F84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1ED74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Cisco UCS 9508 Chassis</w:t>
            </w:r>
          </w:p>
          <w:p w14:paraId="24351D8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Rozšírenie existujúcej serverovej infraštruktúru o Chassis zabezpečí umiestnenie existujúcich serverov Cisco UCS X215c M8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4BA85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0F52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3709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78DDB2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DDD3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BD0E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D4E0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zdroje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EA95C3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2800V 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Voltage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PSU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Titanium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2438E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914F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E5D3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zdrojov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E5727F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76659D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AE3D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A64BE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FBBFCF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9416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9508 chassis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E58F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2A1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56C70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1A85B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78D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3233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642148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19C02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9108 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6EE6F5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D87B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E10A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licencia pre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867433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Perpetual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SW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FI 9108-100G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8992F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A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05DE6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2ACA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F1741C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B0A6F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156E2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D37469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4C9C77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2DA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centralizovaná podpora dodávaného riešenia, ktorého je produkt súčasťou s nasledujúcimi charakteristikami:</w:t>
            </w:r>
          </w:p>
          <w:p w14:paraId="4D7C158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C52F7D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05F9FEF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2B7351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97D0B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D2D0EE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4A24C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16CF3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BBC434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06DC5A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E443664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pre závažnosť hovorov 3 a 4 musí byť odpoveď Centra výrobcu do 60min počas pracovných hodín, resp. nasledujúci pracovný deň pri hovoroch mimo pracovných hodín,</w:t>
            </w:r>
          </w:p>
          <w:p w14:paraId="59E7601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5E09F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5189A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0122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85FBE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Rozšírenie existujúcej serverovej infraštruktúry - Chassis. </w:t>
            </w:r>
          </w:p>
          <w:p w14:paraId="55E37BB5" w14:textId="77777777" w:rsid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Rozšírenie existujúcej serverovej infraštruktúry - Chassis. </w:t>
            </w:r>
          </w:p>
          <w:p w14:paraId="466E270D" w14:textId="65179CB3" w:rsidR="00EF4170" w:rsidRP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4170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Rozšírenie existujúcej serverovej infraštruktúry – Chassis.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CF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81A86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C9D93D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FOUNDATION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659"/>
        <w:gridCol w:w="5243"/>
      </w:tblGrid>
      <w:tr w:rsidR="00EF4170" w:rsidRPr="003A60C7" w14:paraId="12D76297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3CFD8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FOUNDATION</w:t>
            </w:r>
          </w:p>
        </w:tc>
      </w:tr>
      <w:tr w:rsidR="00EF4170" w:rsidRPr="003A60C7" w14:paraId="2BAD1202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EDE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5BAA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3D1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25D2BE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8A3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931B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86E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6F2EFBA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2BB2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1E7CA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5DB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D7D33D3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B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70B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192 ks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54D50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4DEDA4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0E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Celková požadovaná doba predplatného pre licencie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FD6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5F4B7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05F8F498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1C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19005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72AEFC29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Predplatné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registrovateľné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priamo na verejného obstarávateľa ako vlastníka licencie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CA3E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313CB6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21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327F4B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604A325E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7B1CFD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C0726D4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92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55EDA7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748AF801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259447D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5284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969503C" w14:textId="77777777" w:rsidR="00EF4170" w:rsidRPr="003A60C7" w:rsidRDefault="00EF4170" w:rsidP="00EF4170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44B9FC7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4837D0A2" w14:textId="7619540A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Požiadavky na SW komponent - 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STANDARD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2E8C66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04BB1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STANDARD</w:t>
            </w:r>
          </w:p>
        </w:tc>
      </w:tr>
      <w:tr w:rsidR="00EF4170" w:rsidRPr="003A60C7" w14:paraId="4749A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710EB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F28B97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60DEA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7A548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FB51B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1E8660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B9E01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7C057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E6F2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F23FB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41FB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48C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DF90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C134E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172DE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26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52AD1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Celková požadovaná doba predplatného pre licencie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AC7DA4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0E68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22F63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4D73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B22D62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1E83CD2A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1627F7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Predplatné musí byť registrované priamo na verejného obstarávateľa ako vlastníka licencie.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C04B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4596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4CB7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01B5A3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745FC969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BEC98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6D21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3BB26D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Podpora a údržba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CDB07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66F6AA9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FFACD3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39F0A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0A44D6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A3B84D2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existujúceho zálohovacieho riešenia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  <w:gridCol w:w="5244"/>
      </w:tblGrid>
      <w:tr w:rsidR="00EF4170" w:rsidRPr="003A60C7" w14:paraId="67D5FFF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086362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licencií existujúceho zálohovacieho riešenia</w:t>
            </w:r>
          </w:p>
        </w:tc>
      </w:tr>
      <w:tr w:rsidR="00EF4170" w:rsidRPr="003A60C7" w14:paraId="2D9679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auto" w:fill="F2F2F2"/>
            <w:vAlign w:val="center"/>
            <w:hideMark/>
          </w:tcPr>
          <w:p w14:paraId="17CACF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238" w:type="dxa"/>
            <w:shd w:val="clear" w:color="auto" w:fill="F2F2F2"/>
            <w:vAlign w:val="center"/>
            <w:hideMark/>
          </w:tcPr>
          <w:p w14:paraId="5A92B0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7AE4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718EC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00C4EC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DBC7F96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7769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DA8BEF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2431FD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Licencia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29613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Advanced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Socket-Subscription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- 1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features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Years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Upfront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(24/7)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Sector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404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5A977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DB255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D89FEC8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zahŕňať všetky funkcionality dostupné v rámci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vrátane pokročilých možností ochrany dát, replikácie a rýchlej obnovy.</w:t>
            </w:r>
          </w:p>
          <w:p w14:paraId="12002DB4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Musia podporovať hybridné prostredia (virtuálne, fyzické, cloudové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Kubernetes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2BE60D36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inkrementálneho zálohovania, dlhodobej archivácie a okamžitej obnovy dát.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959A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558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67717C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licencií </w:t>
            </w:r>
          </w:p>
        </w:tc>
        <w:tc>
          <w:tcPr>
            <w:tcW w:w="6238" w:type="dxa"/>
            <w:vAlign w:val="center"/>
          </w:tcPr>
          <w:p w14:paraId="07CDDD1B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A808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9839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9E5D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licencie zálohovacieho riešenia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E689D2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292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04BE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E60F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CE1097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Súčasťou dodávky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(režim 24/7) spolu po dobu 2 rokov.</w:t>
            </w:r>
          </w:p>
          <w:p w14:paraId="0034E51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musí zahŕňať prístup k aktualizáciám, opravám a novým verziám softvéru vrátane garantovanej reakcie výrobcu na kritické incidenty v maximálnej lehote 4 hodín.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4542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EB76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51B75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Administrácia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298218C1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poskytovať prístup do administračného portálu pre správu inštancií, monitoring zálohovacích úloh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7EFC6632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Dodávateľ musí poskytnúť asistenciu pri aktivácii licencií a overení ich plnej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E994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81F0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3E21E0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C008D2" w14:textId="77777777" w:rsidR="00EF4170" w:rsidRPr="003A60C7" w:rsidRDefault="00EF4170" w:rsidP="00A3117F">
            <w:pPr>
              <w:pStyle w:val="Odsekzoznamu"/>
              <w:numPr>
                <w:ilvl w:val="0"/>
                <w:numId w:val="65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Licencie musia byť kompatibilné s existujúcou infraštruktúrou obstarávateľa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prostredia, servery,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461F36C2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umožniť jednoduchú integráciu do už využívaného zálohovacieho riešenia.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6847B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AFC0D1E" w14:textId="77777777" w:rsidR="00EF4170" w:rsidRPr="003A60C7" w:rsidRDefault="00EF4170" w:rsidP="00EF4170">
      <w:pPr>
        <w:pStyle w:val="Odsekzoznamu"/>
        <w:rPr>
          <w:rFonts w:asciiTheme="minorHAnsi" w:hAnsiTheme="minorHAnsi" w:cstheme="minorHAnsi"/>
          <w:b/>
          <w:bCs/>
          <w:sz w:val="22"/>
          <w:szCs w:val="22"/>
        </w:rPr>
      </w:pPr>
    </w:p>
    <w:p w14:paraId="32902F09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t>Monitorovaná lokalita</w:t>
      </w:r>
    </w:p>
    <w:p w14:paraId="60693EEA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NDR (senzor,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collector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>)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871"/>
        <w:gridCol w:w="5103"/>
      </w:tblGrid>
      <w:tr w:rsidR="00EF4170" w:rsidRPr="003A60C7" w14:paraId="41BB8F5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09F7E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NDR (senzor, </w:t>
            </w: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) - monitorovaná lokalita</w:t>
            </w:r>
          </w:p>
        </w:tc>
      </w:tr>
      <w:tr w:rsidR="00EF4170" w:rsidRPr="003A60C7" w14:paraId="33D5922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537766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shd w:val="clear" w:color="auto" w:fill="F2F2F2"/>
            <w:vAlign w:val="center"/>
            <w:hideMark/>
          </w:tcPr>
          <w:p w14:paraId="26AB0C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0AFD55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6BC3F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B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D4F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D82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84DF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5CA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dodávky a počet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749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dodávka 4 ks virtuálneho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- monitorovaná lokalita určeného na pasívny zber, analýzu a spracovanie kópie sieťovej prevádzky. Súčasťou dodávky musí byť kompletný softvér, licencie, aktualizácie.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BBE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DD32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1AF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Účel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C0A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 detailnú viditeľnosť sieťovej prevádzky, vizualizáciu komunikácie koncových zariadení, služieb a podsietí, forenznú analýzu sieťových tokov a detekciu bezpečnostných aj prevádzkových anomálií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E28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233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602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Architektúra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25228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pozostávať minimálne z jednej virtuálnej sondy/senzora na zber a predspracovanie dát a z konzoly alebo časti platformy na vyhodnocovanie, koreláciu, administráciu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pričom má ísť o jedno zariadenie, ktoré obsahuje obe funkcionality.</w:t>
            </w:r>
          </w:p>
          <w:p w14:paraId="1C46A5D2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softvérová časť riešenia musí tvoriť jeden ucelený celok od jedného výrobcu.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422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D53D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C08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Vyhotovenie zariadenia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9CA62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dodaný ako virtuálne zariadenie. </w:t>
            </w:r>
          </w:p>
          <w:p w14:paraId="67F5D07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všetky komponenty potrebné na prevádzku vrátane operačného prostredia, aplikačných komponentov, interného úložiska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manažmentového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rozhrania. </w:t>
            </w:r>
          </w:p>
          <w:p w14:paraId="5C4B4E4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nesmie vyžadovať dodatočné licencovanie základných systémových komponentov tretích strán na strane obstarávateľa.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6EC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107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5201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Výkonnostná trieda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DD24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dimenzované na spracovanie monitorovanej sieťovej prevádzky minimálne v triede 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Gbit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/s alebo ekvivalentnej výkonnostnej triede deklarovanej výrobcom. </w:t>
            </w:r>
          </w:p>
          <w:p w14:paraId="6AA99EA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navrhnuté riešenie musí zvládnuť spracovať prevádzku privádzanú na monitorovacie rozhrania bez degradácie existujúcej produkčnej siete.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30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6B41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0D7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a sieťové rozhrania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FF4F9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pasívny príjem kópie prevádzky zo SPAN/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mirror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portov, TAP zariadení, RSPAN, ERSPAN alebo ekvivalentného zdroja monitorovanej prevádzky. </w:t>
            </w:r>
          </w:p>
          <w:p w14:paraId="0AC5D378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monitorovacie rozhrania musia byť oddelené od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manažmentového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rozhrania. </w:t>
            </w:r>
          </w:p>
          <w:p w14:paraId="624E625B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nasadenie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-of-band, bez potreby zaradenia zariadenia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produkčnej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2D0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8198F7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C5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nasadenia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6A9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implementácia a prevádzka riešenia nesmie obmedziť, prerušiť ani ohroziť existujúcu prevádzku a bezpečnosť počítačovej siete. </w:t>
            </w:r>
          </w:p>
          <w:p w14:paraId="491C2237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nesmie obsahovať skrytý administrátorský alebo výrobcom nezdokumentovaný prístup. </w:t>
            </w:r>
          </w:p>
          <w:p w14:paraId="5759798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medzi senzorom a centrálnou časťou riešenia musí byť šifrovaná štandardnými kryptografickými protokolmi, minimálne TLS.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869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2042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2C99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Požiadavky na metódy detekcie a </w:t>
            </w: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detekčné schopnosti - Metódy detekcie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C6026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byť použitá metóda detekcie počítačových útokov na základe rozpoznania anomálií v sieťovej prevádzke. </w:t>
            </w:r>
          </w:p>
          <w:p w14:paraId="3AA177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anomálie musia byť identifikované porovnaním aktuálneho správanie voči správaniu za minulé obdobie. </w:t>
            </w:r>
          </w:p>
          <w:p w14:paraId="5F7D15BC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pre jednotlivé zariadenia v sieti, pre jednotlivé služby v sieti a pre jednotlivé podsiete.</w:t>
            </w:r>
          </w:p>
          <w:p w14:paraId="5CB7C495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realizovaná na základe modelovania koncových klientov EPM - End Point Modeling. </w:t>
            </w:r>
          </w:p>
          <w:p w14:paraId="10FD6891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odchýlok od predikovaného správania musí byť realizovaná proti historickému modelu správania všetkých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sieti, všetkých služieb na každom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jednotlivých podsietí.</w:t>
            </w:r>
          </w:p>
          <w:p w14:paraId="64A12D62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sieťovej behaviorálnej analýzy komunikácie,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t.j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detekcia vzorov správania za pomoci detekčných pravidiel.</w:t>
            </w:r>
          </w:p>
          <w:p w14:paraId="1656F6F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opakujúceho sa správania musí byť realizovaná so spätnou analýzou každého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každej služby minimálne aspoň 6 hodín.</w:t>
            </w:r>
          </w:p>
          <w:p w14:paraId="214D774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porušenia interných bezpečnostných politík pomocou sieťovej behaviorálnej analýzy musí byť cielená na dodržiavanie politikou definovaných komunikačných matíc a komunikačných vektorov.</w:t>
            </w:r>
          </w:p>
          <w:p w14:paraId="33E61AA4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kybernetických útokov musí byť realizovaná na základe sieťovej behaviorálnej analýzy cielenej na rozpoznanie strojového a ľudského chovania v dlhodobých časových intervaloch.</w:t>
            </w:r>
          </w:p>
          <w:p w14:paraId="1D98C75E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pre detekciu aplikačných a sieťových výkonnostných problémov a anomálií musí byť realizovaná za pomoci analýzy sieťových výkonnostných metrík (aspoň. RTT, ART).  </w:t>
            </w:r>
          </w:p>
          <w:p w14:paraId="0925270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detekcie kybernetických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musí obsahovať minimálne 3000 aktívnych detekčných signatúr za sekundu.</w:t>
            </w:r>
          </w:p>
          <w:p w14:paraId="71582FFB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metóda detekcie počítačových útokov musí byť realizovaná na základe sieťovej behaviorálnej analýzy cielenej na rozpoznanie strojového a ľudského správania v dlhodobých časových intervaloch.</w:t>
            </w:r>
          </w:p>
          <w:p w14:paraId="5F359F9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obsahuje aspoň 3000 aktívnych detekčných signatúr za sekundu.</w:t>
            </w:r>
          </w:p>
          <w:p w14:paraId="2738B4A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analýza plného obsahu komunikácie musí byť realizovaná pomocou DPI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), pričom sa nejedná o analýzy len zaznamenaných metadát komunikácie.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859F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D3D4E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102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Prevádzka online/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offline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940FC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prevádzku s prístupom na Internet aj bez priameho prístupu na Internet. </w:t>
            </w:r>
          </w:p>
          <w:p w14:paraId="350ED239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aktualizácie softvéru, detekčných signatúr,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musia byť možné aj riadeným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nepriamym spôsobom.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3A3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A3D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B38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Spracovanie sieťových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C878B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analýzu kópie dátovej prevádzky prijatej na monitorovacích rozhraniach. </w:t>
            </w:r>
          </w:p>
          <w:p w14:paraId="5F78AC99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vytvárať štatistické a bezpečnostné záznamy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službách, podsieťach, tokoch, protokoloch a komunikujúcich entitách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23F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A016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8C7D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Sieťové toky a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6332E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sieťové toky musia byť prezentované ako obojsmerná komunikácia v rámci jedného záznamu.</w:t>
            </w:r>
          </w:p>
          <w:p w14:paraId="22C64387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záznam toku musí obsahovať minimálne zdrojovú a cieľovú IP adresu, MAC adresu, porty, protokol, počet paketov, objem prenesených dát, identifikovaný aplikačný protokol a dostupné aplikačné metadáta.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676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B986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D49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Aplikačné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1AD9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ukladať a analyzovať aplikačné metadáta minimálne pre DNS, HTTP a HTTPS/TLS. </w:t>
            </w:r>
          </w:p>
          <w:p w14:paraId="1A0AD612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 HTTP musí byť dostupná minimálne URL požiadavka a návratový kód odpovede, pri DNS plné znenie požiadavky 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odpovede a pri TLS informácie o použitých certifikátoch alebo parametroch spojenia. </w:t>
            </w:r>
          </w:p>
          <w:p w14:paraId="2CC32A4F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existovať možnosť obmedziť alebo vypnúť ukladanie vybraných metadát.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F4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41B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660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PCAP a forenzná analýza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8FCF6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ukladanie plného záznamu vybranej sieťovej komunikácie vo formáte PCAP podľa používateľom definovaných filtrov alebo pravidiel. </w:t>
            </w:r>
          </w:p>
          <w:p w14:paraId="5CBD30D9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spätné dohľadanie sieťových tokov súvisiacich s bezpečnostnou udalosťou a ich použitie na forenznú analýzu.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D9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4BD44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731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filtrovanie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46291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jednotné vyhľadávanie a filtrovanie naprieč sieťovými dátami, bezpečnostnými udalosťami, incidentmi a prehľadovými pohľadmi. </w:t>
            </w:r>
          </w:p>
          <w:p w14:paraId="0F1610FF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musí byť možné podľa ľubovoľných dostupných parametrov toku alebo udalosti, vrátane ich kombinácií. </w:t>
            </w:r>
          </w:p>
          <w:p w14:paraId="5C96C294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podporené ukladanie a zdieľanie používateľských filtrov.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8D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27B9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BED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Vizualizácia siete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2FC12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grafickú vizualizáciu komunikácie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176D1648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zobrazenie komunikačných partnerov, objemu dát, počtu paketov, počtu tokov a výkonnostných metrík ako RTT a ART, s možnosťou triedenia podľa vybraných hodnôt.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C96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323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4B7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Identifikácia aktív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CAE8F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priraďovať IP adresám názvy zariadení na základe dostupných DNS a DHCP informácií. </w:t>
            </w:r>
          </w:p>
          <w:p w14:paraId="7301716C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externé IP adresy 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geolokačné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informácie podľa databáz platných v čase zaznamenania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935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A42101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BAE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DPI a detekčné signatúry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3E09E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nasledujúcich typov skenovania portov: TCP, SYN, FIN, NULL</w:t>
            </w:r>
          </w:p>
          <w:p w14:paraId="10CCF1A8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hádania hesiel pre minimálne nasledujúce protokoly: TELNET, HTTP, SSH, RDP, FTP, SMTP, IMAP, POP3, SMB, SMB2</w:t>
            </w:r>
          </w:p>
          <w:p w14:paraId="215F6EDC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detekciu známych (vyskytujúcich sa v signatúrach nástroje) hrozieb a škodlivého kódu (malware).</w:t>
            </w:r>
          </w:p>
          <w:p w14:paraId="652CA392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obsahovať detekciu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útokov.</w:t>
            </w:r>
          </w:p>
          <w:p w14:paraId="7C8BF3F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meranie výkonnosti všetkých aplikácií vyskytujúcich sa v monitorovanej sieti, ktoré používajú TCP, minimálne podľa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201B92CB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grafickú vizualizáciu pre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všetky služby obsiahnuté v monitorovanej sieti.</w:t>
            </w:r>
          </w:p>
          <w:p w14:paraId="5CDB289F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monitorovanou prevádzkou a používať pravidelne aktualizované detekčné signatúry pre známe hrozby, malware, útoky, porušenia politík a podozrivé aktivity. </w:t>
            </w:r>
          </w:p>
          <w:p w14:paraId="5EB2426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použitie alebo tvorbu vlastných detekčných pravidiel ekvivalentných pravidlám typu IDS/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Suricata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AB0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A7B5E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02A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Behaviorálna a anomálna detekcia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2E387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detegovať anomálie porovnaním aktuálneho správania so správaním z historického obdobia. </w:t>
            </w:r>
          </w:p>
          <w:p w14:paraId="4CAF5D93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možná minimálne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7EA5BEB2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modelovanie koncových zariadení, komunikačných vzorov, komunikačných matíc a odchýlok od bežného správania.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1A6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C7EF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ACF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bezpečnostné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4D81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scanning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/hádanie hesiel, malware komunikáciu, komunikáciu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/C2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prejavy, P2P/TOR alebo obdobnú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anonymizačnú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tunelovanie protokolov, použitie štandardných protokolov na neštandardných portoch a anomálie protokolov DNS, DHCP, HTTP, SMTP a SMB.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229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1E17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E86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sieťové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C8D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MAC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duplicitu alebo zmenu IP adresy, duplicitu alebo zmenu MAC adresy, neočakávaný objem prenesených dát, neočakávaný počet spojení, vznik nových služieb, zmenu komunikačných vektorov a nedostupnosť vybraných zariadení alebo služieb.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A9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4D4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F51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Výkonnostné metriky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75B52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merať výkonnosť aplikácií používajúcich TCP minimálne prostredníctvom metrík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4FF751A6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výkonnostné metriky musia byť dostupné vo vizualizáciách, filtroch a reportoch.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426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569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21E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TLS/SSL inšpekcia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C061B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dešifrovanie vybranej TLS/SSL komunikácie v prípade, že obstarávateľ poskytne príslušný privátny kľúč alebo certifikát a takýto postup je v súlade s internými bezpečnostnými a právnymi pravidlami. </w:t>
            </w:r>
          </w:p>
          <w:p w14:paraId="54D31AB1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 dešifrovaní musí byť možné vykonať plnohodnotnú bezpečnostnú analýzu obsahu.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CC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1282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DC0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Incidenty a väzba na dôkazy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E37E9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každú identifikovanú bezpečnostnú udalosť musí riešenie poskytnúť odkaz na konkrétny sieťový tok alebo skupinu tokov, ktoré udalosť vyvolali. </w:t>
            </w:r>
          </w:p>
          <w:p w14:paraId="7D939EE3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 musí obsahovať dostatok informácií na validáciu udalosti, triedenie, priradenie stavu a eskaláciu.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61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2CA3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370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Zdroje reputácie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6FB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automaticky aktualizované zdroje reputácie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minimálne databázy škodlivých domén, IP adries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/C2 infraštruktúry, malware indikátorov a ďalších relevantných indikátorov kompromitácie.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AA7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C92D9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2345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EC63F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základnú administráciu zariadenia cez zabezpečené riadkové rozhranie s využitím SSHv2 a pokročilú administráciu cez jednotné webové grafické rozhranie. </w:t>
            </w:r>
          </w:p>
          <w:p w14:paraId="19A83428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správu používateľov, rolí, oprávnení a audit aktivít používateľov.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5B1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0EDA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68A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Autentizácia a oprávnenia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A230B" w14:textId="77777777" w:rsidR="00EF4170" w:rsidRPr="003A60C7" w:rsidRDefault="00EF4170" w:rsidP="00A3117F">
            <w:pPr>
              <w:pStyle w:val="Odsekzoznamu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autentizáciu používateľov voči lokálnej databáze a externému adresáru typu LDAP alebo Microsoft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Directory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FCF200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prideľovanie oprávnení minimálne v úrovniach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read-only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read-write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bez prístupu pre vybrané administračné oblasti, detekčné metódy alebo rozsahy IP/MAC adries.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DA8B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87A8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340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exporty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6D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integrovaný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súčasť produktu. </w:t>
            </w:r>
          </w:p>
          <w:p w14:paraId="6E7B6D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tvorbu preddefinovaných aj používateľsky definovaných reportov, export minimálne do PDF a DOCX, rozosielanie reportov elektronickou poštou a použitie slovenského alebo anglického jazyka reportov.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9F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5AB5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B88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 a logovanie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DEC1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odosielanie udalostí minimálne vo formáte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konfigurovateľnou štruktúrou záznamu. </w:t>
            </w:r>
          </w:p>
          <w:p w14:paraId="7817A33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 musí vedieť obsahovať odkaz do centrálnej konzoly na príslušnú udalosť alebo incident.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8C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5126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487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Ukladanie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12603" w14:textId="77777777" w:rsidR="00EF4170" w:rsidRPr="003A60C7" w:rsidRDefault="00EF4170" w:rsidP="00A3117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ukladaných dát a automatické mazanie dát po uplynutí nastavenej doby. </w:t>
            </w:r>
          </w:p>
          <w:p w14:paraId="5E7C10BD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zálohovanie alebo export dát na externé úložisko dostupné minimálne cez protokol CIFS/SMB alebo ekvivalentný bezpečný protokol.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AFF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19F76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316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Licencie a aktualizácie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9A2D1" w14:textId="77777777" w:rsidR="00EF4170" w:rsidRPr="003A60C7" w:rsidRDefault="00EF4170" w:rsidP="00A3117F">
            <w:pPr>
              <w:pStyle w:val="Odsekzoznamu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licencie musia pokrývať používanie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- monitorovaná lokalita a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centrálnej</w:t>
            </w:r>
            <w:r w:rsidRPr="003A60C7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časti riešenia NDR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Event Manager - centrálna lokalita pre neobmedzený alebo dostatočne dimenzovaný počet používateľov podľa potrieb verejného obstarávateľa. </w:t>
            </w:r>
          </w:p>
          <w:p w14:paraId="3F78201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6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licencie musia byť aktualizácie softvéru, detekčných signatúr, filtrov,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minimálne na 24 mesiacov.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2F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824E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46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výrobcu/dodávateľa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2A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7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technická podpora minimálne na 24 mesiacov v režime najmenej 8x5xNBD alebo ekvivalentnom. Podpora musí zahŕňať riešenie incidentov produktu, aktualizácie, prístup k dokumentácii a eskaláciu na výrobcu alebo výrobcom autorizovanú podporu.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2F7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90E3A7E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1E6D7BA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FEEE03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A1DBD63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1F7330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>Firewall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177"/>
        <w:gridCol w:w="2694"/>
        <w:gridCol w:w="5103"/>
      </w:tblGrid>
      <w:tr w:rsidR="00EF4170" w:rsidRPr="003A60C7" w14:paraId="2AAAE3BA" w14:textId="77777777" w:rsidTr="00A3117F">
        <w:trPr>
          <w:trHeight w:val="422"/>
        </w:trPr>
        <w:tc>
          <w:tcPr>
            <w:tcW w:w="14029" w:type="dxa"/>
            <w:gridSpan w:val="4"/>
            <w:shd w:val="clear" w:color="auto" w:fill="BFBFBF"/>
            <w:vAlign w:val="center"/>
          </w:tcPr>
          <w:p w14:paraId="036DE9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Firewall - monitorovaná lokalita</w:t>
            </w:r>
          </w:p>
        </w:tc>
      </w:tr>
      <w:tr w:rsidR="00EF4170" w:rsidRPr="003A60C7" w14:paraId="01358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8EF18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gridSpan w:val="2"/>
            <w:shd w:val="clear" w:color="auto" w:fill="F2F2F2"/>
            <w:vAlign w:val="center"/>
            <w:hideMark/>
          </w:tcPr>
          <w:p w14:paraId="0788CB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25E946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BBC18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E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D0B0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moduly, ktorými preukazuje splnenie požiadaviek pre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60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E46FB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3BB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A9D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 (1ks určený pre monitorovanú lokalitu)</w:t>
            </w:r>
          </w:p>
          <w:p w14:paraId="3FBC8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Dodané zariadenie musí byť vo forme fyzických zariadení s výnimkou manažmentu riešenia, ktoré musí byť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313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F01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9E1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Výkon: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E6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Firewallu podľa RFC 3511, 2544, 2647, 1242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8C7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32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5670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5DB5C6" w14:textId="77777777" w:rsidTr="00A3117F">
        <w:tblPrEx>
          <w:tblCellMar>
            <w:left w:w="70" w:type="dxa"/>
            <w:right w:w="70" w:type="dxa"/>
          </w:tblCellMar>
        </w:tblPrEx>
        <w:trPr>
          <w:trHeight w:val="37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DE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C41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IPS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3EF3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D0A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61EE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46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206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so zapnutou ochranou pred hrozbami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6BA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B63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2DDE1D" w14:textId="77777777" w:rsidTr="00A3117F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48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E7F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IPsec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VPN (512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bytes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F055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84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D6438" w14:textId="77777777" w:rsidTr="00A3117F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ED69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AAF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nových spojení za sekundu (CPS)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162D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F0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7BD037" w14:textId="77777777" w:rsidTr="00A3117F">
        <w:tblPrEx>
          <w:tblCellMar>
            <w:left w:w="70" w:type="dxa"/>
            <w:right w:w="70" w:type="dxa"/>
          </w:tblCellMar>
        </w:tblPrEx>
        <w:trPr>
          <w:trHeight w:val="277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A80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2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súčasných spojení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557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4 000 000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C4D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A060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FB1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A0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fyzických sieťových rozhraní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31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16x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RJ-45</w:t>
            </w:r>
          </w:p>
          <w:p w14:paraId="5C4BDE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2x 2.5GbE Base-T RJ-45</w:t>
            </w:r>
          </w:p>
          <w:p w14:paraId="659361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4x10GbE SFP+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2x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short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tranceiverov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1D2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F12C8A" w14:textId="77777777" w:rsidTr="00A3117F">
        <w:tblPrEx>
          <w:tblCellMar>
            <w:left w:w="70" w:type="dxa"/>
            <w:right w:w="70" w:type="dxa"/>
          </w:tblCellMar>
        </w:tblPrEx>
        <w:trPr>
          <w:trHeight w:val="418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F04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BAE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lokálne úložisko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CA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512 GB 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F65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AE03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4D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97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 konfigurácii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Active-Passive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Clustering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138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66CE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69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Požadovaná funkcionalita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AF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rámci hub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topológie SDWAN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AA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E30D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183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C8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Site to Site IPSEC tunelov.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089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7DC4C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047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9B3B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802.1Q VLAN, podpora 802.3ad pasívnej a aktívnej agregácie liniek.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07B7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07CA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99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8A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 IPS, Aplikačná kontrola,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ochrana.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55B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3AE4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393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84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integrácie s externou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službou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premises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34BA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19EA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7B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20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realizovať filtrovanie tokov na základe doménovej / IP reputácie.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35E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211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DF4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1E9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filtrovanie web tokov na základe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requestov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url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filtrovanie a blokovanie na známe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C&amp;C adresy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D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3B83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9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FB3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inšpekciu certifikátov počas SSL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handshaku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bez potreby dešifrovania.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55C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11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57F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1939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filtrovanie na základe geografickej lokality.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777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CA485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30C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C4C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Okamžite použiteľné preddefinované IPS politiky.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A15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4329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17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Napájacie zdroje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76F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redundantné (redundancia 1+1)</w:t>
            </w:r>
          </w:p>
          <w:p w14:paraId="6C4BEDD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vstup: 100-240VAC, 60-50Hz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06A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FD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10D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19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Firewall - monitorovaná lokalita. </w:t>
            </w:r>
          </w:p>
          <w:p w14:paraId="13C9819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Firewall - monitorovaná lokalita. </w:t>
            </w:r>
          </w:p>
          <w:p w14:paraId="347D788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musí preukázať, že disponuje aktuálne platným certifikátom vydaný výrobcom alebo producentom, resp. osobou, ktorá je oprávnená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tento certifikát vydávať pre dodávané zariadenia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520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8F7DA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A3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200A3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2DBF55D1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výmena zariadenia v prípade poruchy v režime 8x5xNBD,</w:t>
            </w:r>
          </w:p>
          <w:p w14:paraId="204BFC48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E1A2954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servisných prípadov na úrovni riešenia, nie len na úrovni podpory jednotlivých produktov,</w:t>
            </w:r>
          </w:p>
          <w:p w14:paraId="6CB046D1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4199AED2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požaduje sa podpora od výrobcu s previazanosťou na produkty výrobcov tretích strán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Musí pomôcť s vytvorením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musí aktívne spolupracovať pri riešení, vyhodnocovaní vstupov ako aj celkovej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interoperabilite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riešenia.</w:t>
            </w:r>
          </w:p>
          <w:p w14:paraId="3FD48189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požiadavka na možnosť otvorenia servisného prípadu bez nutnosti robiť vlastnú diagnostiku problému,</w:t>
            </w:r>
          </w:p>
          <w:p w14:paraId="567A370A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poskytovateľ podpory musí byť primárny bod kontaktu pre incidenty v riešení, </w:t>
            </w:r>
          </w:p>
          <w:p w14:paraId="299E6568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manažment servisného prípadu a koordinácia jednotlivých servisných tímov výrobcu musí byť zabezpečená výrobcom, </w:t>
            </w:r>
          </w:p>
          <w:p w14:paraId="3CA51A67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4F2B02B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D5D37CB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 závažnosť hovorov 1 a 2 musí byť odpoveď Centra výrobcu do 30min,</w:t>
            </w:r>
          </w:p>
          <w:p w14:paraId="4C3215E0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387E15E1" w14:textId="77777777" w:rsidR="00EF4170" w:rsidRPr="003A60C7" w:rsidRDefault="00EF4170" w:rsidP="00A3117F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kontraktov u týchto výrobcov.</w:t>
            </w:r>
          </w:p>
          <w:p w14:paraId="581A3AF8" w14:textId="77777777" w:rsidR="00EF4170" w:rsidRPr="003A60C7" w:rsidRDefault="00EF4170" w:rsidP="00A3117F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poskytovanie znalostnej bázy, obsahujúcej riešenia a odpovede na známe problémy, návody a postupy konfigurácie zariadení vo vzťahu v riešeniu.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1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792EF3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AD7F7C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7FB11E34" w14:textId="270BCD8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Server Typ 2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6DC6052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8E0A9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Server Typ 2</w:t>
            </w:r>
          </w:p>
        </w:tc>
      </w:tr>
      <w:tr w:rsidR="00EF4170" w:rsidRPr="003A60C7" w14:paraId="5A06AB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0C1582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460A5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AB8AE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F9EF7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445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22916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4F8B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050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B2D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Procesor (CPU)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566182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model CPU pri osadení dvomi procesormi typu x86 musí byť schopný dosiahnuť výkon minimálne 852 bodov podľa testu SPECrate®2017_int_base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result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musí byť poslednej generácie daného výrobcu</w:t>
            </w:r>
          </w:p>
          <w:p w14:paraId="3AE76CFA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celkový počet jadier jedného procesora nesmie presiahnuť 32 z dôvodu licenčných obmedzení.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4C87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D38F8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449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Počet/max. počet CPU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4C6F5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2/2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D54C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7569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35E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Pamäť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7B0D16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požadovaná kapacita 256 GB (4x 64GB), DDR5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Registered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min. 6400MHz, </w:t>
            </w:r>
          </w:p>
          <w:p w14:paraId="39B1AFDA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rozšíriteľnosť pamäte pri zachovaní rovnakých modulov je rozšíriteľná na maximálnu veľkosť 1536 GB.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0B41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B39A5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638E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pamäte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C6930F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 6144 GB pri využití 256GB modulov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88A1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C8F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352B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Ethernet adaptér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CB31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 1x 1Gb/s port na nezávislé pripojenie od operačného systému.</w:t>
            </w:r>
          </w:p>
          <w:p w14:paraId="22CFCF6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duálne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10/25Gb/s Ethernet sieťový adaptér vo formáte OCP 3.0 alebo ekvivalentnom serverovom formáte, určený na vysokovýkonné pripojenie servera do dátovej siete. </w:t>
            </w:r>
          </w:p>
          <w:p w14:paraId="1955607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vlastnosti adaptéra:</w:t>
            </w:r>
          </w:p>
          <w:p w14:paraId="7B6377B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2× sieťový port SFP28 s podporou 10GbE a 25GbE,</w:t>
            </w:r>
          </w:p>
          <w:p w14:paraId="31F4C5A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x8,</w:t>
            </w:r>
          </w:p>
          <w:p w14:paraId="164F829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technológií sieťového adaptéra, SR-IOV alebo ekvivalent,</w:t>
            </w:r>
          </w:p>
          <w:p w14:paraId="0351BC6B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akcelerácie softvérovo definovaných sietí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sieťovej prevádzky,</w:t>
            </w:r>
          </w:p>
          <w:p w14:paraId="71B5F5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enkapsulácií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napríklad VXLAN a GENEVE alebo ekvivalent,</w:t>
            </w:r>
          </w:p>
          <w:p w14:paraId="6C85715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RDMA/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nízkolatenčnej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technológie pre dátové centrá,</w:t>
            </w:r>
          </w:p>
          <w:p w14:paraId="565B2F0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bezpečnostných mechanizmov adaptéra, minimálne hardvérový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of trust,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update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firmvéru,</w:t>
            </w:r>
          </w:p>
          <w:p w14:paraId="0328714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vzdialeného zavádzania systému cez sieť, napríklad PXE, UEFI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iSCSI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18E275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určené na použitie v serveroch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kontajnerové alebo dátovo náročné prostredia</w:t>
            </w:r>
          </w:p>
          <w:p w14:paraId="058885E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štvorportový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1Gb/s Ethernet adaptér s metalickými portami RJ45,</w:t>
            </w:r>
          </w:p>
          <w:p w14:paraId="618505F1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vlastnosti adaptéra:</w:t>
            </w:r>
          </w:p>
          <w:p w14:paraId="4741DC6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4× port RJ45 s podporou 1000BASE-T,</w:t>
            </w:r>
          </w:p>
          <w:p w14:paraId="44B0F378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spätná podpora 100BASE-TX,</w:t>
            </w:r>
          </w:p>
          <w:p w14:paraId="53792832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štandardnej kabeláže kategórie CAT5e/CAT6/CAT6A,</w:t>
            </w:r>
          </w:p>
          <w:p w14:paraId="6A07EBB1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3.0 x8 alebo ekvivalent,</w:t>
            </w:r>
          </w:p>
          <w:p w14:paraId="4CE9C3DC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Energy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Efficient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Ethernet podľa IEEE 802.3az,</w:t>
            </w:r>
          </w:p>
          <w:p w14:paraId="3F0BB19A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hardvérových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na zníženie záťaže CPU,</w:t>
            </w:r>
          </w:p>
          <w:p w14:paraId="3EA94340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funkcií, napríklad VXLAN, GENEVE, NVGRE alebo ekvivalent,</w:t>
            </w:r>
          </w:p>
          <w:p w14:paraId="7E85D413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optimalizácie paketového spracovania pre serverové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prostredia,</w:t>
            </w:r>
          </w:p>
          <w:p w14:paraId="6F25D75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vhodný na manažment, doplnkové dátové siete, oddelené prevádzkové siete alebo nezávislé sieťové pripojenie servera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C2D0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5BE6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8439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Diskový radič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91F1A0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2x hardvérový diskový radič:</w:t>
            </w:r>
          </w:p>
          <w:p w14:paraId="7EEF5A38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radič s podporou min. RAID 1 s rozhraním M.2</w:t>
            </w:r>
          </w:p>
          <w:p w14:paraId="3F65010B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radič s podporou pripojenia minimálne 28 diskov  typu SAS/SATA/U.3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NvVMe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4 GB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Cahce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 minimálnou podporou RAID 0,1,5,10,50,60, JBOD a možnosťou mixovaného módu RAID a JBOD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0E5CF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A9D5E1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9A22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Subsystém pevných diskov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1C981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2x 480GB typu SSD s rozhraním M.2 </w:t>
            </w:r>
          </w:p>
          <w:p w14:paraId="7F03A27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5x 1.6TB typu SSD s rozhraním SAS a minimálnou rýchlosťou 24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podpora vysokej výdrže minimálne 3x DWPD (úplný prepis celého disku za deň)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7C8F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8E7E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3032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diskovej kapacity pre vybranú typovú radu serverov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040E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28 diskov SFF pre jeden server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CA845E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51B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8E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Konektor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F13E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BF79B1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22CD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F4DB9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 sloty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993DC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3x voľný rozširujúci slot PCI-Express Gen4 (x8; x16; x8)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E389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2A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0EC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Integrovaný grafický adaptér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F392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integrovaný grafický adaptér na základnej doske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5249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2498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C9A36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347D28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redundancia: N+1</w:t>
            </w:r>
          </w:p>
          <w:p w14:paraId="6FB253F3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minimálny výkon jedného zdroja 1200W pri 230V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4B8B1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6CC2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EFB2C7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E65D8D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Požiadavky navrhnuté tak, aby poskytovali vysoký stupeň bezpečnosti s nasledovnými vlastnosťami:</w:t>
            </w:r>
          </w:p>
          <w:p w14:paraId="649FAF28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Modul TPM 2.0,</w:t>
            </w:r>
          </w:p>
          <w:p w14:paraId="5D0F6F9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SPDM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Model),</w:t>
            </w:r>
          </w:p>
          <w:p w14:paraId="3437E5F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MCTP (Management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Component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Transport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over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Defined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Messaging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D2757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BIOS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Scrub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Policies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5B17CF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Trust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anchor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module (TAM).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4AD4C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75B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76BD2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a manažment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4420E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hardvérový komponent nezávislý od operačného systému formou vzdialenej grafickej KVM konzoly,</w:t>
            </w:r>
          </w:p>
          <w:p w14:paraId="20AEB7DA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pripojenia vzdialených médií, napr. CD ROM, DVD ROM, ISO image, USB kľúč, FDD,  vzdialený adresár,</w:t>
            </w:r>
          </w:p>
          <w:p w14:paraId="69CFE4AF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štartu, reštartu a vypnutia servera cez sieť LAN, nezávisle od OS,</w:t>
            </w:r>
          </w:p>
          <w:p w14:paraId="6784FA2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37D3ED8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ovládače OS, </w:t>
            </w:r>
          </w:p>
          <w:p w14:paraId="26E0E9C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automaticky registrovať servisné incidenty priamo u výrobcu,</w:t>
            </w:r>
          </w:p>
          <w:p w14:paraId="1D74E370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automatická obnova poškodeného / neautentického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servera,</w:t>
            </w:r>
          </w:p>
          <w:p w14:paraId="2846145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6"/>
              </w:numPr>
              <w:autoSpaceDE w:val="0"/>
              <w:autoSpaceDN w:val="0"/>
              <w:ind w:left="707" w:hanging="399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server plne integrovaný so softvérovým nástrojom pre centrálnu správu serverovej infraštruktúry.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87CAA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C5A2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3095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DA6A75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3E32B2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39F46BC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70D752C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F8FCA4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prístup k softvérovým aktualizáciám, opravným verziám, bezpečnostným opravám, odporúčaným postupom a technickej dokumentácii výrobcu počas celej doby trvania podpory</w:t>
            </w:r>
          </w:p>
          <w:p w14:paraId="1A4FD6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3F5AA8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029BC1C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2C64D23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32E2792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54EBBD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888E5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6D7250D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6B527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0EA655EA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8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AB1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B7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4F3473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3FF087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39F51CD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výška 2U, </w:t>
            </w:r>
          </w:p>
          <w:p w14:paraId="0B5F585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servera musia byť aj koľajnice na montáž do serverovej skrine spolu s ramenom na vedenie kabeláže, ktoré umožňuje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prevádzky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CDCA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91985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8994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5018CA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Server Typ 2. </w:t>
            </w:r>
          </w:p>
          <w:p w14:paraId="177E3CB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Server Typ 2. </w:t>
            </w:r>
          </w:p>
          <w:p w14:paraId="60EBDB9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Server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5543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181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12F3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Počet serverov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081E4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77E59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41E2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5923194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3484E3A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LAN prepínač typ 1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F040D98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91ED5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1   </w:t>
            </w:r>
          </w:p>
        </w:tc>
      </w:tr>
      <w:tr w:rsidR="00EF4170" w:rsidRPr="003A60C7" w14:paraId="555B9A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8A73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0F7957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D1B2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4681A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038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AAF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B2B7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B1882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24E877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</w:tcPr>
          <w:p w14:paraId="0543E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1ECF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714A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66463FE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</w:tcPr>
          <w:p w14:paraId="300F49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8599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A0F26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724D07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</w:tcPr>
          <w:p w14:paraId="1029A21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83B6CF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05D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AF3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809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</w:tcPr>
          <w:p w14:paraId="3AEDF3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559DF89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1 zdroj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55E5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522E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106FFD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</w:tcPr>
          <w:p w14:paraId="336233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0B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7F9D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D21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</w:tcPr>
          <w:p w14:paraId="342242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1525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340F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D453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C82F4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92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4AD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483F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</w:tcPr>
          <w:p w14:paraId="60C62F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E2054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730CF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93B3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B5237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2A57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DCA6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C5870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</w:tcPr>
          <w:p w14:paraId="63DAA2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881D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AD6A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FAAA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</w:tcPr>
          <w:p w14:paraId="736CDD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D817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9CA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C8A1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</w:tcPr>
          <w:p w14:paraId="07DB01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C800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731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E64FA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</w:tcPr>
          <w:p w14:paraId="72EF7F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F669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4835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96F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</w:tcPr>
          <w:p w14:paraId="5CD6553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8FB6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30A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2D67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</w:tcPr>
          <w:p w14:paraId="7EDC03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5A5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613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CEE2B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</w:tcPr>
          <w:p w14:paraId="27F98A26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2B35A2A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43ACD7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58D8E67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140F7A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30C8CA2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2200778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</w:t>
            </w:r>
          </w:p>
          <w:p w14:paraId="06F5B6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1B6D0B3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MACsec-256,</w:t>
            </w:r>
          </w:p>
          <w:p w14:paraId="41553CE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7E0EAC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13F706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06C569B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5E7539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521FF0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2E6CA1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ERSPAN</w:t>
            </w:r>
          </w:p>
          <w:p w14:paraId="1878CC8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Encrypted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Traffic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Analytics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(ETA),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IPsec</w:t>
            </w:r>
            <w:proofErr w:type="spellEnd"/>
          </w:p>
          <w:p w14:paraId="6D4C18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ventilátorov – 3ks,</w:t>
            </w:r>
          </w:p>
          <w:p w14:paraId="1B5FAF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  <w:p w14:paraId="40DCFB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78BC43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modulov,</w:t>
            </w:r>
          </w:p>
          <w:p w14:paraId="697456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F1961F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BCF43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E0D7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1A47B4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</w:tcPr>
          <w:p w14:paraId="1E19DA97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60E382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13044F4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2762D8D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625C63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4230F29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AD815F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ktorými už aktuálne disponuje verejný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obstarávateľ), kde je zabezpečený prístup k tímu expertov na riešenia, ktorí pôsobia ako primárny kontaktný bod a ktorí buď</w:t>
            </w:r>
          </w:p>
          <w:p w14:paraId="7ECFE05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07DEAFF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51082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57A7C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717AC5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23ABB47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22F657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F5360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BABC9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579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46B069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</w:tcPr>
          <w:p w14:paraId="78CD67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7B1A353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7793C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86E5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A192B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</w:tcPr>
          <w:p w14:paraId="02B5F8CA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montáž, inštaláciu a nastavenie dodaného zariadenia pre preukázanie funkčnosti a prevádzkyschopnosti dodaného LAN prepínač typ 1. </w:t>
            </w:r>
          </w:p>
          <w:p w14:paraId="1A1615E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montáž, inštaláciu a nastavenie dodávaného LAN prepínač typ 1. </w:t>
            </w:r>
          </w:p>
          <w:p w14:paraId="5C5230E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2C034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AFF1A6" w14:textId="77777777" w:rsidTr="00A3117F">
        <w:tblPrEx>
          <w:tblCellMar>
            <w:left w:w="70" w:type="dxa"/>
            <w:right w:w="70" w:type="dxa"/>
          </w:tblCellMar>
        </w:tblPrEx>
        <w:trPr>
          <w:trHeight w:val="357"/>
        </w:trPr>
        <w:tc>
          <w:tcPr>
            <w:tcW w:w="2055" w:type="dxa"/>
            <w:shd w:val="clear" w:color="000000" w:fill="FFFFFF"/>
            <w:vAlign w:val="center"/>
          </w:tcPr>
          <w:p w14:paraId="7129F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0FAD1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49FE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B3C9C6E" w14:textId="77777777" w:rsidR="00872A22" w:rsidRPr="00EF4170" w:rsidRDefault="00872A22" w:rsidP="00EF4170"/>
    <w:sectPr w:rsidR="00872A22" w:rsidRPr="00EF4170" w:rsidSect="008F6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42DF" w14:textId="77777777" w:rsidR="008727D6" w:rsidRDefault="008727D6">
      <w:r>
        <w:separator/>
      </w:r>
    </w:p>
  </w:endnote>
  <w:endnote w:type="continuationSeparator" w:id="0">
    <w:p w14:paraId="7FCD1694" w14:textId="77777777" w:rsidR="008727D6" w:rsidRDefault="008727D6">
      <w:r>
        <w:continuationSeparator/>
      </w:r>
    </w:p>
  </w:endnote>
  <w:endnote w:type="continuationNotice" w:id="1">
    <w:p w14:paraId="59AC891F" w14:textId="77777777" w:rsidR="008727D6" w:rsidRDefault="008727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3890768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999A061" w14:textId="77777777" w:rsidR="00EF4170" w:rsidRPr="00192939" w:rsidRDefault="00EF4170">
            <w:pPr>
              <w:pStyle w:val="Pta"/>
              <w:jc w:val="right"/>
              <w:rPr>
                <w:sz w:val="18"/>
                <w:szCs w:val="18"/>
              </w:rPr>
            </w:pPr>
            <w:r w:rsidRPr="00192939">
              <w:rPr>
                <w:sz w:val="18"/>
                <w:szCs w:val="18"/>
              </w:rPr>
              <w:t xml:space="preserve">Strana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PAGE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15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  <w:r w:rsidRPr="00192939">
              <w:rPr>
                <w:sz w:val="18"/>
                <w:szCs w:val="18"/>
              </w:rPr>
              <w:t xml:space="preserve"> z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NUMPAGES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98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AA6BDA" w14:textId="77777777" w:rsidR="00EF4170" w:rsidRPr="00192939" w:rsidRDefault="00EF4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0FD3" w14:textId="77777777" w:rsidR="000417B4" w:rsidRDefault="000417B4">
    <w:pPr>
      <w:pStyle w:val="Pta"/>
    </w:pPr>
  </w:p>
  <w:p w14:paraId="422245F6" w14:textId="77777777" w:rsidR="000417B4" w:rsidRDefault="000417B4"/>
  <w:p w14:paraId="79D097BA" w14:textId="77777777" w:rsidR="000417B4" w:rsidRDefault="000417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3534743"/>
      <w:docPartObj>
        <w:docPartGallery w:val="Page Numbers (Bottom of Page)"/>
        <w:docPartUnique/>
      </w:docPartObj>
    </w:sdtPr>
    <w:sdtContent>
      <w:p w14:paraId="71981E5D" w14:textId="44336789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20</w:t>
        </w:r>
        <w:r>
          <w:fldChar w:fldCharType="end"/>
        </w:r>
      </w:p>
    </w:sdtContent>
  </w:sdt>
  <w:p w14:paraId="6156B200" w14:textId="77777777" w:rsidR="000417B4" w:rsidRDefault="000417B4">
    <w:pPr>
      <w:pStyle w:val="Pta"/>
    </w:pPr>
  </w:p>
  <w:p w14:paraId="2C3EB5CA" w14:textId="77777777" w:rsidR="000417B4" w:rsidRDefault="000417B4"/>
  <w:p w14:paraId="43E4950A" w14:textId="77777777" w:rsidR="000417B4" w:rsidRDefault="000417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444999"/>
      <w:docPartObj>
        <w:docPartGallery w:val="Page Numbers (Bottom of Page)"/>
        <w:docPartUnique/>
      </w:docPartObj>
    </w:sdtPr>
    <w:sdtContent>
      <w:p w14:paraId="17E028E2" w14:textId="2009B5AD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16</w:t>
        </w:r>
        <w:r>
          <w:fldChar w:fldCharType="end"/>
        </w:r>
      </w:p>
    </w:sdtContent>
  </w:sdt>
  <w:p w14:paraId="719FBB7B" w14:textId="77777777" w:rsidR="000417B4" w:rsidRDefault="000417B4" w:rsidP="00E12C49">
    <w:pPr>
      <w:pStyle w:val="Pta"/>
      <w:ind w:left="720"/>
    </w:pPr>
  </w:p>
  <w:p w14:paraId="5E6A85B7" w14:textId="77777777" w:rsidR="000417B4" w:rsidRDefault="000417B4"/>
  <w:p w14:paraId="58890343" w14:textId="77777777" w:rsidR="000417B4" w:rsidRDefault="000417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4F3F" w14:textId="77777777" w:rsidR="008727D6" w:rsidRDefault="008727D6">
      <w:r>
        <w:separator/>
      </w:r>
    </w:p>
  </w:footnote>
  <w:footnote w:type="continuationSeparator" w:id="0">
    <w:p w14:paraId="3A523D04" w14:textId="77777777" w:rsidR="008727D6" w:rsidRDefault="008727D6">
      <w:r>
        <w:continuationSeparator/>
      </w:r>
    </w:p>
  </w:footnote>
  <w:footnote w:type="continuationNotice" w:id="1">
    <w:p w14:paraId="70FE4E0E" w14:textId="77777777" w:rsidR="008727D6" w:rsidRDefault="008727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7286" w14:textId="77777777" w:rsidR="00EF4170" w:rsidRPr="00192939" w:rsidRDefault="00EF4170" w:rsidP="00C51CF3">
    <w:pPr>
      <w:pStyle w:val="Zkladntext"/>
      <w:spacing w:line="14" w:lineRule="auto"/>
    </w:pPr>
  </w:p>
  <w:p w14:paraId="33F47D62" w14:textId="77777777" w:rsidR="00EF4170" w:rsidRPr="00192939" w:rsidRDefault="00EF4170" w:rsidP="00C51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71D7" w14:textId="77777777" w:rsidR="000417B4" w:rsidRDefault="000417B4">
    <w:pPr>
      <w:pStyle w:val="Hlavika"/>
    </w:pPr>
  </w:p>
  <w:p w14:paraId="0316B9BA" w14:textId="77777777" w:rsidR="000417B4" w:rsidRDefault="000417B4"/>
  <w:p w14:paraId="787E1E24" w14:textId="77777777" w:rsidR="000417B4" w:rsidRDefault="00041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4B6B" w14:textId="77777777" w:rsidR="000417B4" w:rsidRDefault="000417B4">
    <w:pPr>
      <w:pStyle w:val="Hlavika"/>
    </w:pPr>
  </w:p>
  <w:p w14:paraId="698C790D" w14:textId="77777777" w:rsidR="000417B4" w:rsidRDefault="000417B4"/>
  <w:p w14:paraId="24807373" w14:textId="77777777" w:rsidR="000417B4" w:rsidRDefault="000417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D397" w14:textId="77777777" w:rsidR="000417B4" w:rsidRDefault="000417B4">
    <w:pPr>
      <w:pStyle w:val="Hlavika"/>
    </w:pPr>
  </w:p>
  <w:p w14:paraId="70E5B0AB" w14:textId="77777777" w:rsidR="000417B4" w:rsidRDefault="000417B4"/>
  <w:p w14:paraId="7E7C3CC8" w14:textId="77777777" w:rsidR="000417B4" w:rsidRDefault="00041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DAB"/>
    <w:multiLevelType w:val="hybridMultilevel"/>
    <w:tmpl w:val="F14C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9C"/>
    <w:multiLevelType w:val="hybridMultilevel"/>
    <w:tmpl w:val="102C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2CB7"/>
    <w:multiLevelType w:val="multilevel"/>
    <w:tmpl w:val="1116E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7173947"/>
    <w:multiLevelType w:val="hybridMultilevel"/>
    <w:tmpl w:val="D936A2C2"/>
    <w:lvl w:ilvl="0" w:tplc="242AAF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036398"/>
    <w:multiLevelType w:val="hybridMultilevel"/>
    <w:tmpl w:val="0FAA4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2C3D"/>
    <w:multiLevelType w:val="multilevel"/>
    <w:tmpl w:val="35EE512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1185457D"/>
    <w:multiLevelType w:val="hybridMultilevel"/>
    <w:tmpl w:val="2994907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3A6F8D"/>
    <w:multiLevelType w:val="hybridMultilevel"/>
    <w:tmpl w:val="7EBC5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75C9A"/>
    <w:multiLevelType w:val="hybridMultilevel"/>
    <w:tmpl w:val="A498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3589F"/>
    <w:multiLevelType w:val="hybridMultilevel"/>
    <w:tmpl w:val="1B4C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A53C2"/>
    <w:multiLevelType w:val="multilevel"/>
    <w:tmpl w:val="C5500E6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6034DA"/>
    <w:multiLevelType w:val="multilevel"/>
    <w:tmpl w:val="923A5144"/>
    <w:styleLink w:val="tl1"/>
    <w:lvl w:ilvl="0">
      <w:start w:val="1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9E640F8"/>
    <w:multiLevelType w:val="multilevel"/>
    <w:tmpl w:val="B94620E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B8278E1"/>
    <w:multiLevelType w:val="hybridMultilevel"/>
    <w:tmpl w:val="289AE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840B1"/>
    <w:multiLevelType w:val="hybridMultilevel"/>
    <w:tmpl w:val="161A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81DF3"/>
    <w:multiLevelType w:val="hybridMultilevel"/>
    <w:tmpl w:val="3814E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30E49"/>
    <w:multiLevelType w:val="hybridMultilevel"/>
    <w:tmpl w:val="97CCF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7014E"/>
    <w:multiLevelType w:val="multilevel"/>
    <w:tmpl w:val="32C4FFC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1E20AE"/>
    <w:multiLevelType w:val="hybridMultilevel"/>
    <w:tmpl w:val="EE26A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27F6E"/>
    <w:multiLevelType w:val="hybridMultilevel"/>
    <w:tmpl w:val="CB10D5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30475"/>
    <w:multiLevelType w:val="hybridMultilevel"/>
    <w:tmpl w:val="697E944C"/>
    <w:lvl w:ilvl="0" w:tplc="083C318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47FB2"/>
    <w:multiLevelType w:val="multilevel"/>
    <w:tmpl w:val="5D78522E"/>
    <w:lvl w:ilvl="0">
      <w:start w:val="1"/>
      <w:numFmt w:val="decimal"/>
      <w:lvlText w:val="%1."/>
      <w:lvlJc w:val="left"/>
      <w:pPr>
        <w:ind w:left="646" w:hanging="421"/>
      </w:pPr>
      <w:rPr>
        <w:rFonts w:ascii="Arial" w:eastAsia="Arial" w:hAnsi="Arial" w:cs="Arial" w:hint="default"/>
        <w:b/>
        <w:bCs/>
        <w:color w:val="001F5F"/>
        <w:spacing w:val="-7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86" w:hanging="566"/>
      </w:pPr>
      <w:rPr>
        <w:rFonts w:hint="default"/>
        <w:spacing w:val="-8"/>
        <w:w w:val="99"/>
        <w:lang w:val="en-US" w:eastAsia="en-US" w:bidi="en-US"/>
      </w:rPr>
    </w:lvl>
    <w:lvl w:ilvl="2">
      <w:numFmt w:val="bullet"/>
      <w:lvlText w:val="•"/>
      <w:lvlJc w:val="left"/>
      <w:pPr>
        <w:ind w:left="1744" w:hanging="56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708" w:hanging="5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73" w:hanging="5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37" w:hanging="5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02" w:hanging="5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66" w:hanging="5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31" w:hanging="566"/>
      </w:pPr>
      <w:rPr>
        <w:rFonts w:hint="default"/>
        <w:lang w:val="en-US" w:eastAsia="en-US" w:bidi="en-US"/>
      </w:rPr>
    </w:lvl>
  </w:abstractNum>
  <w:abstractNum w:abstractNumId="23" w15:restartNumberingAfterBreak="0">
    <w:nsid w:val="26A9516C"/>
    <w:multiLevelType w:val="hybridMultilevel"/>
    <w:tmpl w:val="F2AE9B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D02426"/>
    <w:multiLevelType w:val="multilevel"/>
    <w:tmpl w:val="F326B01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5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A1C3116"/>
    <w:multiLevelType w:val="hybridMultilevel"/>
    <w:tmpl w:val="B07054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BC726F1"/>
    <w:multiLevelType w:val="hybridMultilevel"/>
    <w:tmpl w:val="3DD6B1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1336C"/>
    <w:multiLevelType w:val="multilevel"/>
    <w:tmpl w:val="2188BA3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F953450"/>
    <w:multiLevelType w:val="hybridMultilevel"/>
    <w:tmpl w:val="5A0AA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748B4"/>
    <w:multiLevelType w:val="hybridMultilevel"/>
    <w:tmpl w:val="B8D8D70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0" w15:restartNumberingAfterBreak="0">
    <w:nsid w:val="30F55D1E"/>
    <w:multiLevelType w:val="hybridMultilevel"/>
    <w:tmpl w:val="36769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5F0A"/>
    <w:multiLevelType w:val="hybridMultilevel"/>
    <w:tmpl w:val="2E4C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154B6"/>
    <w:multiLevelType w:val="multilevel"/>
    <w:tmpl w:val="67604568"/>
    <w:styleLink w:val="tl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36452CF4"/>
    <w:multiLevelType w:val="hybridMultilevel"/>
    <w:tmpl w:val="87E01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E82E7A"/>
    <w:multiLevelType w:val="hybridMultilevel"/>
    <w:tmpl w:val="6A3E4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C0496"/>
    <w:multiLevelType w:val="multilevel"/>
    <w:tmpl w:val="1B120A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3901185A"/>
    <w:multiLevelType w:val="hybridMultilevel"/>
    <w:tmpl w:val="E6C80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B6B57"/>
    <w:multiLevelType w:val="multilevel"/>
    <w:tmpl w:val="8D4E78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39966BC3"/>
    <w:multiLevelType w:val="hybridMultilevel"/>
    <w:tmpl w:val="DC205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492CE9"/>
    <w:multiLevelType w:val="hybridMultilevel"/>
    <w:tmpl w:val="4D06364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0" w15:restartNumberingAfterBreak="0">
    <w:nsid w:val="3B4B6961"/>
    <w:multiLevelType w:val="multilevel"/>
    <w:tmpl w:val="F0C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EF012D"/>
    <w:multiLevelType w:val="hybridMultilevel"/>
    <w:tmpl w:val="8C701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2D6584"/>
    <w:multiLevelType w:val="multilevel"/>
    <w:tmpl w:val="A158342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43" w15:restartNumberingAfterBreak="0">
    <w:nsid w:val="412C71F0"/>
    <w:multiLevelType w:val="multilevel"/>
    <w:tmpl w:val="9C18EB7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1D25661"/>
    <w:multiLevelType w:val="hybridMultilevel"/>
    <w:tmpl w:val="8FCA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700E7D"/>
    <w:multiLevelType w:val="hybridMultilevel"/>
    <w:tmpl w:val="FAA656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6B25AF"/>
    <w:multiLevelType w:val="hybridMultilevel"/>
    <w:tmpl w:val="D1C40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70668E"/>
    <w:multiLevelType w:val="hybridMultilevel"/>
    <w:tmpl w:val="73A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E7128"/>
    <w:multiLevelType w:val="hybridMultilevel"/>
    <w:tmpl w:val="A852C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314A41"/>
    <w:multiLevelType w:val="hybridMultilevel"/>
    <w:tmpl w:val="B4FA7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284B93"/>
    <w:multiLevelType w:val="multilevel"/>
    <w:tmpl w:val="9D7AD62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4B012B9C"/>
    <w:multiLevelType w:val="hybridMultilevel"/>
    <w:tmpl w:val="63DC55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D7C43"/>
    <w:multiLevelType w:val="hybridMultilevel"/>
    <w:tmpl w:val="B8065D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DB014B"/>
    <w:multiLevelType w:val="multilevel"/>
    <w:tmpl w:val="F35A690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7B75FB3"/>
    <w:multiLevelType w:val="hybridMultilevel"/>
    <w:tmpl w:val="5C2E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5" w15:restartNumberingAfterBreak="0">
    <w:nsid w:val="59A95FA5"/>
    <w:multiLevelType w:val="hybridMultilevel"/>
    <w:tmpl w:val="0CE275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477681"/>
    <w:multiLevelType w:val="hybridMultilevel"/>
    <w:tmpl w:val="12245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782231"/>
    <w:multiLevelType w:val="hybridMultilevel"/>
    <w:tmpl w:val="E4A8C0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B17C7C"/>
    <w:multiLevelType w:val="hybridMultilevel"/>
    <w:tmpl w:val="F88A6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A14339"/>
    <w:multiLevelType w:val="multilevel"/>
    <w:tmpl w:val="058ABBA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60" w15:restartNumberingAfterBreak="0">
    <w:nsid w:val="65F41ECA"/>
    <w:multiLevelType w:val="multilevel"/>
    <w:tmpl w:val="D34CB47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71E2405"/>
    <w:multiLevelType w:val="multilevel"/>
    <w:tmpl w:val="210C15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87B0970"/>
    <w:multiLevelType w:val="multilevel"/>
    <w:tmpl w:val="6276D8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63" w15:restartNumberingAfterBreak="0">
    <w:nsid w:val="6CF665F1"/>
    <w:multiLevelType w:val="hybridMultilevel"/>
    <w:tmpl w:val="4ABEF1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782E80"/>
    <w:multiLevelType w:val="hybridMultilevel"/>
    <w:tmpl w:val="608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6A0B09"/>
    <w:multiLevelType w:val="hybridMultilevel"/>
    <w:tmpl w:val="221E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0376C2"/>
    <w:multiLevelType w:val="hybridMultilevel"/>
    <w:tmpl w:val="84FC4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2A24A9"/>
    <w:multiLevelType w:val="hybridMultilevel"/>
    <w:tmpl w:val="4C92F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0E0681"/>
    <w:multiLevelType w:val="multilevel"/>
    <w:tmpl w:val="659C7486"/>
    <w:lvl w:ilvl="0">
      <w:start w:val="1"/>
      <w:numFmt w:val="decimal"/>
      <w:lvlText w:val="Článok %1"/>
      <w:lvlJc w:val="left"/>
      <w:pPr>
        <w:ind w:left="2062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046485137">
    <w:abstractNumId w:val="35"/>
  </w:num>
  <w:num w:numId="2" w16cid:durableId="941497365">
    <w:abstractNumId w:val="37"/>
  </w:num>
  <w:num w:numId="3" w16cid:durableId="684288325">
    <w:abstractNumId w:val="27"/>
  </w:num>
  <w:num w:numId="4" w16cid:durableId="154952352">
    <w:abstractNumId w:val="50"/>
  </w:num>
  <w:num w:numId="5" w16cid:durableId="1264875455">
    <w:abstractNumId w:val="24"/>
  </w:num>
  <w:num w:numId="6" w16cid:durableId="341132122">
    <w:abstractNumId w:val="60"/>
  </w:num>
  <w:num w:numId="7" w16cid:durableId="1437629379">
    <w:abstractNumId w:val="6"/>
  </w:num>
  <w:num w:numId="8" w16cid:durableId="1274898169">
    <w:abstractNumId w:val="12"/>
  </w:num>
  <w:num w:numId="9" w16cid:durableId="347877118">
    <w:abstractNumId w:val="18"/>
  </w:num>
  <w:num w:numId="10" w16cid:durableId="189345476">
    <w:abstractNumId w:val="13"/>
  </w:num>
  <w:num w:numId="11" w16cid:durableId="1064253536">
    <w:abstractNumId w:val="53"/>
  </w:num>
  <w:num w:numId="12" w16cid:durableId="31806659">
    <w:abstractNumId w:val="59"/>
  </w:num>
  <w:num w:numId="13" w16cid:durableId="705908097">
    <w:abstractNumId w:val="42"/>
  </w:num>
  <w:num w:numId="14" w16cid:durableId="2027637490">
    <w:abstractNumId w:val="62"/>
  </w:num>
  <w:num w:numId="15" w16cid:durableId="2002464409">
    <w:abstractNumId w:val="3"/>
  </w:num>
  <w:num w:numId="16" w16cid:durableId="288174026">
    <w:abstractNumId w:val="43"/>
  </w:num>
  <w:num w:numId="17" w16cid:durableId="1353066571">
    <w:abstractNumId w:val="61"/>
  </w:num>
  <w:num w:numId="18" w16cid:durableId="156573852">
    <w:abstractNumId w:val="11"/>
  </w:num>
  <w:num w:numId="19" w16cid:durableId="1947497906">
    <w:abstractNumId w:val="2"/>
  </w:num>
  <w:num w:numId="20" w16cid:durableId="592786015">
    <w:abstractNumId w:val="4"/>
  </w:num>
  <w:num w:numId="21" w16cid:durableId="962809828">
    <w:abstractNumId w:val="17"/>
  </w:num>
  <w:num w:numId="22" w16cid:durableId="240066176">
    <w:abstractNumId w:val="63"/>
  </w:num>
  <w:num w:numId="23" w16cid:durableId="1632712606">
    <w:abstractNumId w:val="56"/>
  </w:num>
  <w:num w:numId="24" w16cid:durableId="880823107">
    <w:abstractNumId w:val="67"/>
  </w:num>
  <w:num w:numId="25" w16cid:durableId="1349135917">
    <w:abstractNumId w:val="28"/>
  </w:num>
  <w:num w:numId="26" w16cid:durableId="737441893">
    <w:abstractNumId w:val="45"/>
  </w:num>
  <w:num w:numId="27" w16cid:durableId="1740205504">
    <w:abstractNumId w:val="66"/>
  </w:num>
  <w:num w:numId="28" w16cid:durableId="227419482">
    <w:abstractNumId w:val="34"/>
  </w:num>
  <w:num w:numId="29" w16cid:durableId="1498375694">
    <w:abstractNumId w:val="19"/>
  </w:num>
  <w:num w:numId="30" w16cid:durableId="1008023487">
    <w:abstractNumId w:val="8"/>
  </w:num>
  <w:num w:numId="31" w16cid:durableId="406150894">
    <w:abstractNumId w:val="38"/>
  </w:num>
  <w:num w:numId="32" w16cid:durableId="702949047">
    <w:abstractNumId w:val="49"/>
  </w:num>
  <w:num w:numId="33" w16cid:durableId="1628004344">
    <w:abstractNumId w:val="1"/>
  </w:num>
  <w:num w:numId="34" w16cid:durableId="1373194192">
    <w:abstractNumId w:val="16"/>
  </w:num>
  <w:num w:numId="35" w16cid:durableId="1824076651">
    <w:abstractNumId w:val="46"/>
  </w:num>
  <w:num w:numId="36" w16cid:durableId="1603297055">
    <w:abstractNumId w:val="55"/>
  </w:num>
  <w:num w:numId="37" w16cid:durableId="443427131">
    <w:abstractNumId w:val="52"/>
  </w:num>
  <w:num w:numId="38" w16cid:durableId="1570845381">
    <w:abstractNumId w:val="33"/>
  </w:num>
  <w:num w:numId="39" w16cid:durableId="1745831417">
    <w:abstractNumId w:val="14"/>
  </w:num>
  <w:num w:numId="40" w16cid:durableId="597062437">
    <w:abstractNumId w:val="30"/>
  </w:num>
  <w:num w:numId="41" w16cid:durableId="1531914359">
    <w:abstractNumId w:val="48"/>
  </w:num>
  <w:num w:numId="42" w16cid:durableId="382750661">
    <w:abstractNumId w:val="36"/>
  </w:num>
  <w:num w:numId="43" w16cid:durableId="713231223">
    <w:abstractNumId w:val="58"/>
  </w:num>
  <w:num w:numId="44" w16cid:durableId="1628700814">
    <w:abstractNumId w:val="47"/>
  </w:num>
  <w:num w:numId="45" w16cid:durableId="248193444">
    <w:abstractNumId w:val="64"/>
  </w:num>
  <w:num w:numId="46" w16cid:durableId="412624928">
    <w:abstractNumId w:val="10"/>
  </w:num>
  <w:num w:numId="47" w16cid:durableId="1169062215">
    <w:abstractNumId w:val="54"/>
  </w:num>
  <w:num w:numId="48" w16cid:durableId="418913863">
    <w:abstractNumId w:val="65"/>
  </w:num>
  <w:num w:numId="49" w16cid:durableId="1712850053">
    <w:abstractNumId w:val="21"/>
  </w:num>
  <w:num w:numId="50" w16cid:durableId="1530558229">
    <w:abstractNumId w:val="44"/>
  </w:num>
  <w:num w:numId="51" w16cid:durableId="436557425">
    <w:abstractNumId w:val="31"/>
  </w:num>
  <w:num w:numId="52" w16cid:durableId="874468134">
    <w:abstractNumId w:val="0"/>
  </w:num>
  <w:num w:numId="53" w16cid:durableId="1958216287">
    <w:abstractNumId w:val="7"/>
  </w:num>
  <w:num w:numId="54" w16cid:durableId="42099806">
    <w:abstractNumId w:val="26"/>
  </w:num>
  <w:num w:numId="55" w16cid:durableId="1684167646">
    <w:abstractNumId w:val="39"/>
  </w:num>
  <w:num w:numId="56" w16cid:durableId="2145467228">
    <w:abstractNumId w:val="9"/>
  </w:num>
  <w:num w:numId="57" w16cid:durableId="409620873">
    <w:abstractNumId w:val="29"/>
  </w:num>
  <w:num w:numId="58" w16cid:durableId="1887057435">
    <w:abstractNumId w:val="41"/>
  </w:num>
  <w:num w:numId="59" w16cid:durableId="991834542">
    <w:abstractNumId w:val="23"/>
  </w:num>
  <w:num w:numId="60" w16cid:durableId="1969163778">
    <w:abstractNumId w:val="57"/>
  </w:num>
  <w:num w:numId="61" w16cid:durableId="1756051581">
    <w:abstractNumId w:val="25"/>
  </w:num>
  <w:num w:numId="62" w16cid:durableId="504512871">
    <w:abstractNumId w:val="20"/>
  </w:num>
  <w:num w:numId="63" w16cid:durableId="598413883">
    <w:abstractNumId w:val="5"/>
  </w:num>
  <w:num w:numId="64" w16cid:durableId="977540297">
    <w:abstractNumId w:val="51"/>
  </w:num>
  <w:num w:numId="65" w16cid:durableId="566962108">
    <w:abstractNumId w:val="15"/>
  </w:num>
  <w:num w:numId="66" w16cid:durableId="1479304150">
    <w:abstractNumId w:val="40"/>
  </w:num>
  <w:num w:numId="67" w16cid:durableId="1246768936">
    <w:abstractNumId w:val="22"/>
  </w:num>
  <w:num w:numId="68" w16cid:durableId="1249925618">
    <w:abstractNumId w:val="68"/>
  </w:num>
  <w:num w:numId="69" w16cid:durableId="1821843658">
    <w:abstractNumId w:val="68"/>
    <w:lvlOverride w:ilvl="0">
      <w:lvl w:ilvl="0">
        <w:start w:val="1"/>
        <w:numFmt w:val="decimal"/>
        <w:lvlText w:val="Článok %1"/>
        <w:lvlJc w:val="left"/>
        <w:pPr>
          <w:ind w:left="2062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92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567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70" w16cid:durableId="1436828528">
    <w:abstractNumId w:val="3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BF"/>
    <w:rsid w:val="00002847"/>
    <w:rsid w:val="00003D74"/>
    <w:rsid w:val="00007F80"/>
    <w:rsid w:val="00013907"/>
    <w:rsid w:val="00031208"/>
    <w:rsid w:val="00032D2B"/>
    <w:rsid w:val="00033C20"/>
    <w:rsid w:val="000374C2"/>
    <w:rsid w:val="0003768F"/>
    <w:rsid w:val="00040036"/>
    <w:rsid w:val="000417B4"/>
    <w:rsid w:val="00041808"/>
    <w:rsid w:val="0004433A"/>
    <w:rsid w:val="000529E9"/>
    <w:rsid w:val="00055F48"/>
    <w:rsid w:val="000613C0"/>
    <w:rsid w:val="00067591"/>
    <w:rsid w:val="0007016B"/>
    <w:rsid w:val="00071253"/>
    <w:rsid w:val="0007140A"/>
    <w:rsid w:val="00071E64"/>
    <w:rsid w:val="0007210E"/>
    <w:rsid w:val="00074B1C"/>
    <w:rsid w:val="000761B1"/>
    <w:rsid w:val="00076509"/>
    <w:rsid w:val="000833CC"/>
    <w:rsid w:val="0008363F"/>
    <w:rsid w:val="00084AD0"/>
    <w:rsid w:val="000855C2"/>
    <w:rsid w:val="000912B8"/>
    <w:rsid w:val="000931F9"/>
    <w:rsid w:val="00093D40"/>
    <w:rsid w:val="000970D5"/>
    <w:rsid w:val="000A524F"/>
    <w:rsid w:val="000A5DC0"/>
    <w:rsid w:val="000B0D28"/>
    <w:rsid w:val="000B28BE"/>
    <w:rsid w:val="000B6473"/>
    <w:rsid w:val="000B7F8E"/>
    <w:rsid w:val="000C0218"/>
    <w:rsid w:val="000C2623"/>
    <w:rsid w:val="000C335E"/>
    <w:rsid w:val="000C4E79"/>
    <w:rsid w:val="000C776A"/>
    <w:rsid w:val="000C7DF5"/>
    <w:rsid w:val="000D27CC"/>
    <w:rsid w:val="000D2E2B"/>
    <w:rsid w:val="000E25D8"/>
    <w:rsid w:val="00107638"/>
    <w:rsid w:val="00111201"/>
    <w:rsid w:val="0011222E"/>
    <w:rsid w:val="00112536"/>
    <w:rsid w:val="00114A49"/>
    <w:rsid w:val="0012643A"/>
    <w:rsid w:val="00126A9A"/>
    <w:rsid w:val="00127CC4"/>
    <w:rsid w:val="0013132F"/>
    <w:rsid w:val="0013543A"/>
    <w:rsid w:val="001426EE"/>
    <w:rsid w:val="0014387D"/>
    <w:rsid w:val="00146EC8"/>
    <w:rsid w:val="0015098A"/>
    <w:rsid w:val="00150E5A"/>
    <w:rsid w:val="00154D65"/>
    <w:rsid w:val="00156F8F"/>
    <w:rsid w:val="00174A6A"/>
    <w:rsid w:val="00174A91"/>
    <w:rsid w:val="00181C45"/>
    <w:rsid w:val="0018467B"/>
    <w:rsid w:val="001906F8"/>
    <w:rsid w:val="00193709"/>
    <w:rsid w:val="001A003E"/>
    <w:rsid w:val="001A119D"/>
    <w:rsid w:val="001A1992"/>
    <w:rsid w:val="001A3AAC"/>
    <w:rsid w:val="001A6ADE"/>
    <w:rsid w:val="001B55AB"/>
    <w:rsid w:val="001B6142"/>
    <w:rsid w:val="001C1622"/>
    <w:rsid w:val="001D36F7"/>
    <w:rsid w:val="001D75B2"/>
    <w:rsid w:val="001E1289"/>
    <w:rsid w:val="001E135E"/>
    <w:rsid w:val="001E1B9B"/>
    <w:rsid w:val="001E35B8"/>
    <w:rsid w:val="001F0F05"/>
    <w:rsid w:val="001F2B7F"/>
    <w:rsid w:val="001F2EDD"/>
    <w:rsid w:val="001F4DD1"/>
    <w:rsid w:val="001F5276"/>
    <w:rsid w:val="001F75F6"/>
    <w:rsid w:val="001F7DAA"/>
    <w:rsid w:val="00202D7B"/>
    <w:rsid w:val="00205411"/>
    <w:rsid w:val="00207356"/>
    <w:rsid w:val="00212AB5"/>
    <w:rsid w:val="00215135"/>
    <w:rsid w:val="00225EEC"/>
    <w:rsid w:val="00230EFB"/>
    <w:rsid w:val="00232043"/>
    <w:rsid w:val="00232128"/>
    <w:rsid w:val="0023621A"/>
    <w:rsid w:val="002413E3"/>
    <w:rsid w:val="00254B49"/>
    <w:rsid w:val="00255911"/>
    <w:rsid w:val="00257053"/>
    <w:rsid w:val="00264A74"/>
    <w:rsid w:val="00265688"/>
    <w:rsid w:val="00265AC9"/>
    <w:rsid w:val="0027179E"/>
    <w:rsid w:val="00272F58"/>
    <w:rsid w:val="00276F44"/>
    <w:rsid w:val="00280AAE"/>
    <w:rsid w:val="00280ACD"/>
    <w:rsid w:val="00286E1D"/>
    <w:rsid w:val="00292C16"/>
    <w:rsid w:val="002A2182"/>
    <w:rsid w:val="002A4F31"/>
    <w:rsid w:val="002A5006"/>
    <w:rsid w:val="002B060C"/>
    <w:rsid w:val="002C0EF2"/>
    <w:rsid w:val="002C772C"/>
    <w:rsid w:val="002C7D4E"/>
    <w:rsid w:val="002D25E1"/>
    <w:rsid w:val="002D37BE"/>
    <w:rsid w:val="002D68BC"/>
    <w:rsid w:val="002D6DFE"/>
    <w:rsid w:val="002E0601"/>
    <w:rsid w:val="002E24BC"/>
    <w:rsid w:val="002E6E45"/>
    <w:rsid w:val="002F09EF"/>
    <w:rsid w:val="002F76A3"/>
    <w:rsid w:val="002F7F4F"/>
    <w:rsid w:val="003037CC"/>
    <w:rsid w:val="0030589E"/>
    <w:rsid w:val="00307387"/>
    <w:rsid w:val="00315F42"/>
    <w:rsid w:val="00317CB5"/>
    <w:rsid w:val="003204DB"/>
    <w:rsid w:val="00324647"/>
    <w:rsid w:val="003272B1"/>
    <w:rsid w:val="00333CD0"/>
    <w:rsid w:val="003340AB"/>
    <w:rsid w:val="003352E0"/>
    <w:rsid w:val="00343382"/>
    <w:rsid w:val="00344FD1"/>
    <w:rsid w:val="0034673F"/>
    <w:rsid w:val="00355EFF"/>
    <w:rsid w:val="00355FE7"/>
    <w:rsid w:val="00356CA2"/>
    <w:rsid w:val="00367F52"/>
    <w:rsid w:val="00370C11"/>
    <w:rsid w:val="00374C04"/>
    <w:rsid w:val="00377CB0"/>
    <w:rsid w:val="0038152A"/>
    <w:rsid w:val="00381901"/>
    <w:rsid w:val="0038519B"/>
    <w:rsid w:val="00385824"/>
    <w:rsid w:val="00387B07"/>
    <w:rsid w:val="0039145F"/>
    <w:rsid w:val="00392B19"/>
    <w:rsid w:val="003946AA"/>
    <w:rsid w:val="003A3649"/>
    <w:rsid w:val="003A3C79"/>
    <w:rsid w:val="003A50D8"/>
    <w:rsid w:val="003B0BC4"/>
    <w:rsid w:val="003B16E1"/>
    <w:rsid w:val="003B2B27"/>
    <w:rsid w:val="003B3343"/>
    <w:rsid w:val="003B7FE2"/>
    <w:rsid w:val="003C1025"/>
    <w:rsid w:val="003C2306"/>
    <w:rsid w:val="003C3C4E"/>
    <w:rsid w:val="003E2110"/>
    <w:rsid w:val="003E6AF3"/>
    <w:rsid w:val="003F16A1"/>
    <w:rsid w:val="003F19C3"/>
    <w:rsid w:val="003F1C9F"/>
    <w:rsid w:val="003F4AA5"/>
    <w:rsid w:val="003F7340"/>
    <w:rsid w:val="00412310"/>
    <w:rsid w:val="00413C4A"/>
    <w:rsid w:val="004148F3"/>
    <w:rsid w:val="004177C3"/>
    <w:rsid w:val="00426FFD"/>
    <w:rsid w:val="00432352"/>
    <w:rsid w:val="00447552"/>
    <w:rsid w:val="0045066E"/>
    <w:rsid w:val="00460C28"/>
    <w:rsid w:val="00470E3A"/>
    <w:rsid w:val="00473B2C"/>
    <w:rsid w:val="00474D64"/>
    <w:rsid w:val="00475FF5"/>
    <w:rsid w:val="00477A00"/>
    <w:rsid w:val="00480C85"/>
    <w:rsid w:val="00483D31"/>
    <w:rsid w:val="00487CB1"/>
    <w:rsid w:val="00495775"/>
    <w:rsid w:val="004A2986"/>
    <w:rsid w:val="004A3288"/>
    <w:rsid w:val="004A3FEC"/>
    <w:rsid w:val="004A444C"/>
    <w:rsid w:val="004A4A13"/>
    <w:rsid w:val="004A5D8E"/>
    <w:rsid w:val="004B13C0"/>
    <w:rsid w:val="004B442A"/>
    <w:rsid w:val="004B5DAA"/>
    <w:rsid w:val="004C16B7"/>
    <w:rsid w:val="004C673C"/>
    <w:rsid w:val="004D0A77"/>
    <w:rsid w:val="004D3FBB"/>
    <w:rsid w:val="004D7849"/>
    <w:rsid w:val="004E457F"/>
    <w:rsid w:val="004F1CBB"/>
    <w:rsid w:val="004F2353"/>
    <w:rsid w:val="004F4E38"/>
    <w:rsid w:val="004F6CE9"/>
    <w:rsid w:val="004F7B59"/>
    <w:rsid w:val="005029A0"/>
    <w:rsid w:val="0051440E"/>
    <w:rsid w:val="0051553C"/>
    <w:rsid w:val="00516C92"/>
    <w:rsid w:val="00520A41"/>
    <w:rsid w:val="0052108C"/>
    <w:rsid w:val="00522238"/>
    <w:rsid w:val="0052405E"/>
    <w:rsid w:val="00524718"/>
    <w:rsid w:val="00527479"/>
    <w:rsid w:val="00532E5E"/>
    <w:rsid w:val="005336A3"/>
    <w:rsid w:val="005400E2"/>
    <w:rsid w:val="005414A7"/>
    <w:rsid w:val="00542A09"/>
    <w:rsid w:val="00545ABA"/>
    <w:rsid w:val="00545D37"/>
    <w:rsid w:val="00553ACD"/>
    <w:rsid w:val="00555E68"/>
    <w:rsid w:val="0055601C"/>
    <w:rsid w:val="00557CFD"/>
    <w:rsid w:val="00560D06"/>
    <w:rsid w:val="005624AB"/>
    <w:rsid w:val="00565329"/>
    <w:rsid w:val="005666AC"/>
    <w:rsid w:val="00566B73"/>
    <w:rsid w:val="00574850"/>
    <w:rsid w:val="005751B4"/>
    <w:rsid w:val="00575E21"/>
    <w:rsid w:val="00581B77"/>
    <w:rsid w:val="0058444C"/>
    <w:rsid w:val="00586DFD"/>
    <w:rsid w:val="00594736"/>
    <w:rsid w:val="005A1998"/>
    <w:rsid w:val="005A6A19"/>
    <w:rsid w:val="005A6A1C"/>
    <w:rsid w:val="005B060D"/>
    <w:rsid w:val="005B0D2A"/>
    <w:rsid w:val="005B26A5"/>
    <w:rsid w:val="005C1B87"/>
    <w:rsid w:val="005D1744"/>
    <w:rsid w:val="005D380F"/>
    <w:rsid w:val="005D4E07"/>
    <w:rsid w:val="005D587D"/>
    <w:rsid w:val="005F17E3"/>
    <w:rsid w:val="00600DF0"/>
    <w:rsid w:val="006039E3"/>
    <w:rsid w:val="0060482F"/>
    <w:rsid w:val="00613678"/>
    <w:rsid w:val="00615873"/>
    <w:rsid w:val="00624AB1"/>
    <w:rsid w:val="006274A5"/>
    <w:rsid w:val="00631012"/>
    <w:rsid w:val="00631D6E"/>
    <w:rsid w:val="00640F7E"/>
    <w:rsid w:val="0064467F"/>
    <w:rsid w:val="00644C19"/>
    <w:rsid w:val="006554FD"/>
    <w:rsid w:val="00656B9D"/>
    <w:rsid w:val="0066681C"/>
    <w:rsid w:val="0066727C"/>
    <w:rsid w:val="00671FBF"/>
    <w:rsid w:val="00672871"/>
    <w:rsid w:val="00673247"/>
    <w:rsid w:val="00676147"/>
    <w:rsid w:val="0067677C"/>
    <w:rsid w:val="0067732D"/>
    <w:rsid w:val="00677787"/>
    <w:rsid w:val="0068700A"/>
    <w:rsid w:val="00691943"/>
    <w:rsid w:val="006A393E"/>
    <w:rsid w:val="006A5150"/>
    <w:rsid w:val="006A6DB5"/>
    <w:rsid w:val="006B5170"/>
    <w:rsid w:val="006C45D6"/>
    <w:rsid w:val="006C4795"/>
    <w:rsid w:val="006C7BF5"/>
    <w:rsid w:val="006D54F8"/>
    <w:rsid w:val="006D6CBB"/>
    <w:rsid w:val="006E0D51"/>
    <w:rsid w:val="006E0F39"/>
    <w:rsid w:val="006E68A7"/>
    <w:rsid w:val="006F4666"/>
    <w:rsid w:val="00701954"/>
    <w:rsid w:val="0070344B"/>
    <w:rsid w:val="00705D57"/>
    <w:rsid w:val="007074E7"/>
    <w:rsid w:val="0071167A"/>
    <w:rsid w:val="00723E02"/>
    <w:rsid w:val="00727C74"/>
    <w:rsid w:val="00727FFC"/>
    <w:rsid w:val="00730EDA"/>
    <w:rsid w:val="00733819"/>
    <w:rsid w:val="0073796A"/>
    <w:rsid w:val="00743275"/>
    <w:rsid w:val="007450FC"/>
    <w:rsid w:val="00745B37"/>
    <w:rsid w:val="00746633"/>
    <w:rsid w:val="00746F2C"/>
    <w:rsid w:val="00750B40"/>
    <w:rsid w:val="00757FA2"/>
    <w:rsid w:val="00762F41"/>
    <w:rsid w:val="00767809"/>
    <w:rsid w:val="00770027"/>
    <w:rsid w:val="00771D27"/>
    <w:rsid w:val="007727ED"/>
    <w:rsid w:val="007756E8"/>
    <w:rsid w:val="00777362"/>
    <w:rsid w:val="00780834"/>
    <w:rsid w:val="00781A2E"/>
    <w:rsid w:val="00786909"/>
    <w:rsid w:val="00795939"/>
    <w:rsid w:val="0079639C"/>
    <w:rsid w:val="007B01A1"/>
    <w:rsid w:val="007B3065"/>
    <w:rsid w:val="007B437C"/>
    <w:rsid w:val="007B6368"/>
    <w:rsid w:val="007B7437"/>
    <w:rsid w:val="007C75D3"/>
    <w:rsid w:val="007D1A79"/>
    <w:rsid w:val="007D1B94"/>
    <w:rsid w:val="007D5A32"/>
    <w:rsid w:val="007E55FE"/>
    <w:rsid w:val="007F183B"/>
    <w:rsid w:val="007F58FF"/>
    <w:rsid w:val="007F62D9"/>
    <w:rsid w:val="007F7BE4"/>
    <w:rsid w:val="00807A28"/>
    <w:rsid w:val="00817D58"/>
    <w:rsid w:val="00820203"/>
    <w:rsid w:val="00820AC4"/>
    <w:rsid w:val="00825795"/>
    <w:rsid w:val="00825AA6"/>
    <w:rsid w:val="008270C6"/>
    <w:rsid w:val="00832437"/>
    <w:rsid w:val="0083375B"/>
    <w:rsid w:val="008341D9"/>
    <w:rsid w:val="0083540B"/>
    <w:rsid w:val="008356E5"/>
    <w:rsid w:val="00837BBC"/>
    <w:rsid w:val="00843FC2"/>
    <w:rsid w:val="00844342"/>
    <w:rsid w:val="00845812"/>
    <w:rsid w:val="0086194C"/>
    <w:rsid w:val="00862B09"/>
    <w:rsid w:val="00862D29"/>
    <w:rsid w:val="0086471C"/>
    <w:rsid w:val="00864DBD"/>
    <w:rsid w:val="008670C2"/>
    <w:rsid w:val="00870C3B"/>
    <w:rsid w:val="008727D6"/>
    <w:rsid w:val="00872A22"/>
    <w:rsid w:val="008826B9"/>
    <w:rsid w:val="00883E17"/>
    <w:rsid w:val="0089045A"/>
    <w:rsid w:val="008A29B7"/>
    <w:rsid w:val="008A58F1"/>
    <w:rsid w:val="008A7A23"/>
    <w:rsid w:val="008B0081"/>
    <w:rsid w:val="008B5E48"/>
    <w:rsid w:val="008C26E4"/>
    <w:rsid w:val="008C2F1A"/>
    <w:rsid w:val="008C331A"/>
    <w:rsid w:val="008C474F"/>
    <w:rsid w:val="008C4A53"/>
    <w:rsid w:val="008D193D"/>
    <w:rsid w:val="008D3371"/>
    <w:rsid w:val="008E03B1"/>
    <w:rsid w:val="008E0A14"/>
    <w:rsid w:val="008E1BF1"/>
    <w:rsid w:val="008E3EE3"/>
    <w:rsid w:val="008E4E02"/>
    <w:rsid w:val="008F530F"/>
    <w:rsid w:val="008F6704"/>
    <w:rsid w:val="008F6D79"/>
    <w:rsid w:val="00902F49"/>
    <w:rsid w:val="00903449"/>
    <w:rsid w:val="00905082"/>
    <w:rsid w:val="00911C66"/>
    <w:rsid w:val="009141B1"/>
    <w:rsid w:val="009150FA"/>
    <w:rsid w:val="009154D4"/>
    <w:rsid w:val="00916225"/>
    <w:rsid w:val="00920A1F"/>
    <w:rsid w:val="0092343C"/>
    <w:rsid w:val="00927870"/>
    <w:rsid w:val="00932D48"/>
    <w:rsid w:val="009361DF"/>
    <w:rsid w:val="00940E0A"/>
    <w:rsid w:val="00942A35"/>
    <w:rsid w:val="009432FC"/>
    <w:rsid w:val="0094649D"/>
    <w:rsid w:val="009465C0"/>
    <w:rsid w:val="00947494"/>
    <w:rsid w:val="009479DD"/>
    <w:rsid w:val="00954385"/>
    <w:rsid w:val="009556A4"/>
    <w:rsid w:val="00957974"/>
    <w:rsid w:val="00957A0F"/>
    <w:rsid w:val="00957E4E"/>
    <w:rsid w:val="00970F19"/>
    <w:rsid w:val="009731B1"/>
    <w:rsid w:val="00985AFB"/>
    <w:rsid w:val="00986D2A"/>
    <w:rsid w:val="00992A76"/>
    <w:rsid w:val="009954C8"/>
    <w:rsid w:val="009965BA"/>
    <w:rsid w:val="009A1411"/>
    <w:rsid w:val="009A38CB"/>
    <w:rsid w:val="009A6D7C"/>
    <w:rsid w:val="009B6507"/>
    <w:rsid w:val="009C387D"/>
    <w:rsid w:val="009C3B17"/>
    <w:rsid w:val="009C77FD"/>
    <w:rsid w:val="009E0E6B"/>
    <w:rsid w:val="009F2BB9"/>
    <w:rsid w:val="009F2EC7"/>
    <w:rsid w:val="009F395B"/>
    <w:rsid w:val="00A03178"/>
    <w:rsid w:val="00A03192"/>
    <w:rsid w:val="00A04A62"/>
    <w:rsid w:val="00A0584A"/>
    <w:rsid w:val="00A065D9"/>
    <w:rsid w:val="00A14796"/>
    <w:rsid w:val="00A16AB6"/>
    <w:rsid w:val="00A17840"/>
    <w:rsid w:val="00A21DA9"/>
    <w:rsid w:val="00A23EFB"/>
    <w:rsid w:val="00A26D5B"/>
    <w:rsid w:val="00A3321B"/>
    <w:rsid w:val="00A336DC"/>
    <w:rsid w:val="00A34238"/>
    <w:rsid w:val="00A36D6D"/>
    <w:rsid w:val="00A444D4"/>
    <w:rsid w:val="00A465D2"/>
    <w:rsid w:val="00A54C8C"/>
    <w:rsid w:val="00A57F33"/>
    <w:rsid w:val="00A60333"/>
    <w:rsid w:val="00A61D91"/>
    <w:rsid w:val="00A66CDF"/>
    <w:rsid w:val="00A66E73"/>
    <w:rsid w:val="00A677AE"/>
    <w:rsid w:val="00A74849"/>
    <w:rsid w:val="00A84952"/>
    <w:rsid w:val="00A85F15"/>
    <w:rsid w:val="00A90940"/>
    <w:rsid w:val="00AA0008"/>
    <w:rsid w:val="00AA19F1"/>
    <w:rsid w:val="00AA4244"/>
    <w:rsid w:val="00AA44DF"/>
    <w:rsid w:val="00AB2C80"/>
    <w:rsid w:val="00AB307F"/>
    <w:rsid w:val="00AC11AE"/>
    <w:rsid w:val="00AC45E8"/>
    <w:rsid w:val="00AD2C0E"/>
    <w:rsid w:val="00AE4831"/>
    <w:rsid w:val="00AE77CD"/>
    <w:rsid w:val="00AF357B"/>
    <w:rsid w:val="00AF6D28"/>
    <w:rsid w:val="00AF78F0"/>
    <w:rsid w:val="00B01BA1"/>
    <w:rsid w:val="00B0762C"/>
    <w:rsid w:val="00B10B9A"/>
    <w:rsid w:val="00B11328"/>
    <w:rsid w:val="00B1333B"/>
    <w:rsid w:val="00B149B4"/>
    <w:rsid w:val="00B15706"/>
    <w:rsid w:val="00B21665"/>
    <w:rsid w:val="00B23F32"/>
    <w:rsid w:val="00B32E9C"/>
    <w:rsid w:val="00B41777"/>
    <w:rsid w:val="00B42E2A"/>
    <w:rsid w:val="00B42F5C"/>
    <w:rsid w:val="00B52D2F"/>
    <w:rsid w:val="00B57199"/>
    <w:rsid w:val="00B63D01"/>
    <w:rsid w:val="00B663DA"/>
    <w:rsid w:val="00B67FD2"/>
    <w:rsid w:val="00B738ED"/>
    <w:rsid w:val="00B75224"/>
    <w:rsid w:val="00B75E9E"/>
    <w:rsid w:val="00B76B16"/>
    <w:rsid w:val="00B775FA"/>
    <w:rsid w:val="00B817C1"/>
    <w:rsid w:val="00B859A5"/>
    <w:rsid w:val="00B8716A"/>
    <w:rsid w:val="00B92BC8"/>
    <w:rsid w:val="00B9701C"/>
    <w:rsid w:val="00BA3BEC"/>
    <w:rsid w:val="00BA43F8"/>
    <w:rsid w:val="00BB12AB"/>
    <w:rsid w:val="00BB1E43"/>
    <w:rsid w:val="00BB2113"/>
    <w:rsid w:val="00BB3FDC"/>
    <w:rsid w:val="00BB7B73"/>
    <w:rsid w:val="00BD15B0"/>
    <w:rsid w:val="00BD5E96"/>
    <w:rsid w:val="00BD7301"/>
    <w:rsid w:val="00BE600E"/>
    <w:rsid w:val="00C01E84"/>
    <w:rsid w:val="00C075C3"/>
    <w:rsid w:val="00C106C0"/>
    <w:rsid w:val="00C10FD5"/>
    <w:rsid w:val="00C1197D"/>
    <w:rsid w:val="00C13294"/>
    <w:rsid w:val="00C13E49"/>
    <w:rsid w:val="00C2176F"/>
    <w:rsid w:val="00C22DC0"/>
    <w:rsid w:val="00C23E1E"/>
    <w:rsid w:val="00C2484D"/>
    <w:rsid w:val="00C26332"/>
    <w:rsid w:val="00C30823"/>
    <w:rsid w:val="00C358D5"/>
    <w:rsid w:val="00C440E6"/>
    <w:rsid w:val="00C45D2B"/>
    <w:rsid w:val="00C46E37"/>
    <w:rsid w:val="00C51B97"/>
    <w:rsid w:val="00C51CF3"/>
    <w:rsid w:val="00C54C3E"/>
    <w:rsid w:val="00C54EA1"/>
    <w:rsid w:val="00C54F5A"/>
    <w:rsid w:val="00C557CE"/>
    <w:rsid w:val="00C56B7A"/>
    <w:rsid w:val="00C600A4"/>
    <w:rsid w:val="00C61D05"/>
    <w:rsid w:val="00C639B7"/>
    <w:rsid w:val="00C64E82"/>
    <w:rsid w:val="00C65A9E"/>
    <w:rsid w:val="00C6608C"/>
    <w:rsid w:val="00C711D1"/>
    <w:rsid w:val="00C71423"/>
    <w:rsid w:val="00C7569E"/>
    <w:rsid w:val="00C77CFD"/>
    <w:rsid w:val="00C9014F"/>
    <w:rsid w:val="00C9135F"/>
    <w:rsid w:val="00C94D4E"/>
    <w:rsid w:val="00C94D62"/>
    <w:rsid w:val="00C955D7"/>
    <w:rsid w:val="00CA1C66"/>
    <w:rsid w:val="00CA447B"/>
    <w:rsid w:val="00CA62FD"/>
    <w:rsid w:val="00CA7A8A"/>
    <w:rsid w:val="00CC0242"/>
    <w:rsid w:val="00CC118F"/>
    <w:rsid w:val="00CC7005"/>
    <w:rsid w:val="00CC7B21"/>
    <w:rsid w:val="00CD39D8"/>
    <w:rsid w:val="00CD3ECD"/>
    <w:rsid w:val="00CD46B2"/>
    <w:rsid w:val="00CE3E2B"/>
    <w:rsid w:val="00CE6CE9"/>
    <w:rsid w:val="00CF0CFE"/>
    <w:rsid w:val="00CF317F"/>
    <w:rsid w:val="00CF3AEA"/>
    <w:rsid w:val="00D01D5B"/>
    <w:rsid w:val="00D10516"/>
    <w:rsid w:val="00D1399B"/>
    <w:rsid w:val="00D151CB"/>
    <w:rsid w:val="00D247D9"/>
    <w:rsid w:val="00D25DCE"/>
    <w:rsid w:val="00D31406"/>
    <w:rsid w:val="00D47440"/>
    <w:rsid w:val="00D524B3"/>
    <w:rsid w:val="00D541DA"/>
    <w:rsid w:val="00D56613"/>
    <w:rsid w:val="00D6012A"/>
    <w:rsid w:val="00D615BB"/>
    <w:rsid w:val="00D8062B"/>
    <w:rsid w:val="00D815A8"/>
    <w:rsid w:val="00D84E10"/>
    <w:rsid w:val="00D8762B"/>
    <w:rsid w:val="00D91DE7"/>
    <w:rsid w:val="00D92C0A"/>
    <w:rsid w:val="00D97D14"/>
    <w:rsid w:val="00DA146A"/>
    <w:rsid w:val="00DA30C6"/>
    <w:rsid w:val="00DA7BCE"/>
    <w:rsid w:val="00DB07FC"/>
    <w:rsid w:val="00DB3466"/>
    <w:rsid w:val="00DC2043"/>
    <w:rsid w:val="00DC2328"/>
    <w:rsid w:val="00DC5377"/>
    <w:rsid w:val="00DC6D27"/>
    <w:rsid w:val="00DC746A"/>
    <w:rsid w:val="00DC7DBF"/>
    <w:rsid w:val="00DD261F"/>
    <w:rsid w:val="00DD3BBE"/>
    <w:rsid w:val="00DD3CFF"/>
    <w:rsid w:val="00DE2E73"/>
    <w:rsid w:val="00DE3136"/>
    <w:rsid w:val="00DF0110"/>
    <w:rsid w:val="00DF44B6"/>
    <w:rsid w:val="00DF4F71"/>
    <w:rsid w:val="00E001B2"/>
    <w:rsid w:val="00E0036E"/>
    <w:rsid w:val="00E07752"/>
    <w:rsid w:val="00E11F9B"/>
    <w:rsid w:val="00E12C49"/>
    <w:rsid w:val="00E14086"/>
    <w:rsid w:val="00E144C9"/>
    <w:rsid w:val="00E2196E"/>
    <w:rsid w:val="00E26A3D"/>
    <w:rsid w:val="00E27C5F"/>
    <w:rsid w:val="00E30EFE"/>
    <w:rsid w:val="00E32A57"/>
    <w:rsid w:val="00E41004"/>
    <w:rsid w:val="00E422FD"/>
    <w:rsid w:val="00E431A5"/>
    <w:rsid w:val="00E44DA9"/>
    <w:rsid w:val="00E51EB8"/>
    <w:rsid w:val="00E53E8C"/>
    <w:rsid w:val="00E557FA"/>
    <w:rsid w:val="00E6316E"/>
    <w:rsid w:val="00E6398D"/>
    <w:rsid w:val="00E64C7A"/>
    <w:rsid w:val="00E72920"/>
    <w:rsid w:val="00E75088"/>
    <w:rsid w:val="00E7592B"/>
    <w:rsid w:val="00E85E8A"/>
    <w:rsid w:val="00E90577"/>
    <w:rsid w:val="00E942EB"/>
    <w:rsid w:val="00EA1D47"/>
    <w:rsid w:val="00EA2CCE"/>
    <w:rsid w:val="00EB15AB"/>
    <w:rsid w:val="00EB3364"/>
    <w:rsid w:val="00EC134C"/>
    <w:rsid w:val="00EC1830"/>
    <w:rsid w:val="00EC6637"/>
    <w:rsid w:val="00EC6841"/>
    <w:rsid w:val="00ED5489"/>
    <w:rsid w:val="00EE6E74"/>
    <w:rsid w:val="00EF0949"/>
    <w:rsid w:val="00EF30AB"/>
    <w:rsid w:val="00EF4170"/>
    <w:rsid w:val="00EF48DD"/>
    <w:rsid w:val="00EF6ACB"/>
    <w:rsid w:val="00EF70A6"/>
    <w:rsid w:val="00F01E88"/>
    <w:rsid w:val="00F01F66"/>
    <w:rsid w:val="00F02A09"/>
    <w:rsid w:val="00F07BDE"/>
    <w:rsid w:val="00F13B93"/>
    <w:rsid w:val="00F13BAB"/>
    <w:rsid w:val="00F14C9B"/>
    <w:rsid w:val="00F1507D"/>
    <w:rsid w:val="00F30542"/>
    <w:rsid w:val="00F331CD"/>
    <w:rsid w:val="00F35C9E"/>
    <w:rsid w:val="00F43982"/>
    <w:rsid w:val="00F45D0E"/>
    <w:rsid w:val="00F46310"/>
    <w:rsid w:val="00F503BD"/>
    <w:rsid w:val="00F53481"/>
    <w:rsid w:val="00F55160"/>
    <w:rsid w:val="00F57C25"/>
    <w:rsid w:val="00F63D5B"/>
    <w:rsid w:val="00F6482A"/>
    <w:rsid w:val="00F66476"/>
    <w:rsid w:val="00F67FBF"/>
    <w:rsid w:val="00F73199"/>
    <w:rsid w:val="00F77F5A"/>
    <w:rsid w:val="00F80303"/>
    <w:rsid w:val="00F80583"/>
    <w:rsid w:val="00F80CC3"/>
    <w:rsid w:val="00F811E6"/>
    <w:rsid w:val="00F83B52"/>
    <w:rsid w:val="00F85B38"/>
    <w:rsid w:val="00F8690C"/>
    <w:rsid w:val="00F8695F"/>
    <w:rsid w:val="00F87284"/>
    <w:rsid w:val="00F90DFB"/>
    <w:rsid w:val="00F91C3A"/>
    <w:rsid w:val="00FA6F42"/>
    <w:rsid w:val="00FA74EA"/>
    <w:rsid w:val="00FB5F9C"/>
    <w:rsid w:val="00FB732C"/>
    <w:rsid w:val="00FC0ADB"/>
    <w:rsid w:val="00FC227A"/>
    <w:rsid w:val="00FC2466"/>
    <w:rsid w:val="00FC378F"/>
    <w:rsid w:val="00FC7760"/>
    <w:rsid w:val="00FD1C25"/>
    <w:rsid w:val="00FD5055"/>
    <w:rsid w:val="00FD7AF0"/>
    <w:rsid w:val="00FE0CE5"/>
    <w:rsid w:val="00FE32A4"/>
    <w:rsid w:val="00FE71C7"/>
    <w:rsid w:val="00FF1E81"/>
    <w:rsid w:val="00FF245A"/>
    <w:rsid w:val="00FF2DAA"/>
    <w:rsid w:val="00FF5653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1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DBF"/>
    <w:rPr>
      <w:rFonts w:ascii="AT* Times New Roman" w:eastAsia="Times New Roman" w:hAnsi="AT* 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7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locked/>
    <w:rsid w:val="008F6704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DC7DBF"/>
    <w:pPr>
      <w:keepNext/>
      <w:jc w:val="both"/>
      <w:outlineLvl w:val="2"/>
    </w:pPr>
    <w:rPr>
      <w:rFonts w:ascii="Times New Roman" w:eastAsia="Calibri" w:hAnsi="Times New Roman"/>
      <w:i/>
      <w:color w:val="FF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4"/>
    </w:pPr>
    <w:rPr>
      <w:rFonts w:ascii="Arial" w:eastAsiaTheme="majorEastAsia" w:hAnsi="Arial" w:cstheme="majorBidi"/>
      <w:color w:val="365F91" w:themeColor="accent1" w:themeShade="BF"/>
      <w:sz w:val="22"/>
      <w:szCs w:val="22"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6"/>
    </w:pPr>
    <w:rPr>
      <w:rFonts w:ascii="Arial" w:eastAsiaTheme="majorEastAsia" w:hAnsi="Arial" w:cstheme="majorBidi"/>
      <w:color w:val="595959" w:themeColor="text1" w:themeTint="A6"/>
      <w:sz w:val="22"/>
      <w:szCs w:val="22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8"/>
    </w:pPr>
    <w:rPr>
      <w:rFonts w:ascii="Arial" w:eastAsiaTheme="majorEastAsia" w:hAnsi="Arial" w:cstheme="majorBidi"/>
      <w:color w:val="272727" w:themeColor="text1" w:themeTint="D8"/>
      <w:sz w:val="22"/>
      <w:szCs w:val="22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C7DBF"/>
    <w:rPr>
      <w:rFonts w:ascii="Arial" w:hAnsi="Arial"/>
      <w:b/>
      <w:kern w:val="32"/>
      <w:sz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DC7DBF"/>
    <w:rPr>
      <w:rFonts w:ascii="Times New Roman" w:hAnsi="Times New Roman"/>
      <w:i/>
      <w:color w:val="FF0000"/>
      <w:sz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DC7DBF"/>
    <w:pPr>
      <w:jc w:val="center"/>
    </w:pPr>
    <w:rPr>
      <w:rFonts w:ascii="Times New Roman" w:eastAsia="Calibri" w:hAnsi="Times New Roman"/>
      <w:b/>
      <w:i/>
      <w:sz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DC7DBF"/>
    <w:rPr>
      <w:rFonts w:ascii="Times New Roman" w:hAnsi="Times New Roman"/>
      <w:b/>
      <w:i/>
      <w:sz w:val="20"/>
      <w:lang w:eastAsia="cs-CZ"/>
    </w:rPr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Colorful List - Accent 11,List Paragraph"/>
    <w:basedOn w:val="Normlny"/>
    <w:link w:val="OdsekzoznamuChar"/>
    <w:uiPriority w:val="34"/>
    <w:qFormat/>
    <w:rsid w:val="00DC7DBF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7DBF"/>
    <w:pPr>
      <w:ind w:left="709" w:hanging="425"/>
    </w:pPr>
    <w:rPr>
      <w:rFonts w:eastAsia="Calibri"/>
      <w:sz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C7DBF"/>
    <w:rPr>
      <w:rFonts w:ascii="AT* Times New Roman" w:hAnsi="AT* Times New Roman"/>
      <w:sz w:val="20"/>
      <w:lang w:val="cs-CZ" w:eastAsia="sk-SK"/>
    </w:rPr>
  </w:style>
  <w:style w:type="paragraph" w:customStyle="1" w:styleId="Import6">
    <w:name w:val="Import 6"/>
    <w:basedOn w:val="Normlny"/>
    <w:uiPriority w:val="99"/>
    <w:rsid w:val="00DC7DB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2" w:lineRule="auto"/>
      <w:ind w:left="4032"/>
    </w:pPr>
    <w:rPr>
      <w:rFonts w:ascii="Arial" w:hAnsi="Arial"/>
      <w:noProof/>
    </w:rPr>
  </w:style>
  <w:style w:type="paragraph" w:styleId="Pta">
    <w:name w:val="footer"/>
    <w:basedOn w:val="Normlny"/>
    <w:link w:val="PtaChar"/>
    <w:uiPriority w:val="99"/>
    <w:rsid w:val="00DC7DBF"/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DC7DBF"/>
    <w:rPr>
      <w:rFonts w:ascii="Arial" w:hAnsi="Arial"/>
      <w:sz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DC7DB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DC7DBF"/>
    <w:rPr>
      <w:rFonts w:eastAsia="Calibr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C7DBF"/>
    <w:rPr>
      <w:rFonts w:ascii="AT* Times New Roman" w:hAnsi="AT* Times New Roman"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DC7DB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C7DBF"/>
    <w:rPr>
      <w:rFonts w:ascii="Calibri" w:hAnsi="Calibri"/>
      <w:lang w:eastAsia="sk-SK"/>
    </w:rPr>
  </w:style>
  <w:style w:type="character" w:styleId="Hypertextovprepojenie">
    <w:name w:val="Hyperlink"/>
    <w:basedOn w:val="Predvolenpsmoodseku"/>
    <w:uiPriority w:val="99"/>
    <w:rsid w:val="00DC7DBF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C7DB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C7DBF"/>
    <w:rPr>
      <w:rFonts w:ascii="AT* Times New Roman" w:hAnsi="AT* 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DC7D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C7DBF"/>
    <w:rPr>
      <w:rFonts w:ascii="Tahoma" w:hAnsi="Tahoma"/>
      <w:sz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4DA9"/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07752"/>
    <w:rPr>
      <w:rFonts w:ascii="AT* Times New Roman" w:hAnsi="AT* Times New Roman"/>
      <w:b/>
      <w:sz w:val="2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locked/>
    <w:rsid w:val="00F13B93"/>
    <w:rPr>
      <w:rFonts w:ascii="AT* Times New Roman" w:hAnsi="AT* Times New Roman"/>
      <w:sz w:val="20"/>
    </w:rPr>
  </w:style>
  <w:style w:type="paragraph" w:customStyle="1" w:styleId="Default">
    <w:name w:val="Default"/>
    <w:uiPriority w:val="99"/>
    <w:rsid w:val="00F13B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AE77CD"/>
    <w:pPr>
      <w:spacing w:after="120"/>
    </w:pPr>
    <w:rPr>
      <w:rFonts w:ascii="PT Serif" w:eastAsia="Calibri" w:hAnsi="PT Serif"/>
      <w:color w:val="000000"/>
      <w:sz w:val="16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AE77CD"/>
    <w:rPr>
      <w:rFonts w:ascii="PT Serif" w:hAnsi="PT Serif"/>
      <w:color w:val="000000"/>
      <w:sz w:val="16"/>
      <w:lang w:eastAsia="en-US"/>
    </w:rPr>
  </w:style>
  <w:style w:type="paragraph" w:customStyle="1" w:styleId="Odsekzoznamu1">
    <w:name w:val="Odsek zoznamu1"/>
    <w:basedOn w:val="Normlny"/>
    <w:uiPriority w:val="99"/>
    <w:rsid w:val="00487CB1"/>
    <w:pPr>
      <w:ind w:left="720"/>
      <w:contextualSpacing/>
    </w:pPr>
    <w:rPr>
      <w:rFonts w:eastAsia="Calibri"/>
    </w:rPr>
  </w:style>
  <w:style w:type="numbering" w:customStyle="1" w:styleId="tl1">
    <w:name w:val="Štýl1"/>
    <w:rsid w:val="00123E8E"/>
    <w:pPr>
      <w:numPr>
        <w:numId w:val="8"/>
      </w:numPr>
    </w:pPr>
  </w:style>
  <w:style w:type="paragraph" w:styleId="Hlavika">
    <w:name w:val="header"/>
    <w:basedOn w:val="Normlny"/>
    <w:link w:val="HlavikaChar"/>
    <w:uiPriority w:val="99"/>
    <w:unhideWhenUsed/>
    <w:rsid w:val="00565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329"/>
    <w:rPr>
      <w:rFonts w:ascii="AT* Times New Roman" w:eastAsia="Times New Roman" w:hAnsi="AT* Times New Roman"/>
      <w:sz w:val="24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91943"/>
    <w:rPr>
      <w:color w:val="808080"/>
      <w:shd w:val="clear" w:color="auto" w:fill="E6E6E6"/>
    </w:rPr>
  </w:style>
  <w:style w:type="paragraph" w:customStyle="1" w:styleId="FakturaNadpisy">
    <w:name w:val="Faktura Nadpisy"/>
    <w:basedOn w:val="Normlny"/>
    <w:next w:val="Normlny"/>
    <w:link w:val="FakturaNadpisyChar"/>
    <w:qFormat/>
    <w:rsid w:val="00154D65"/>
    <w:pPr>
      <w:spacing w:line="320" w:lineRule="exact"/>
      <w:ind w:right="-60"/>
    </w:pPr>
    <w:rPr>
      <w:rFonts w:ascii="Times New Roman" w:hAnsi="Times New Roman"/>
      <w:spacing w:val="10"/>
      <w:sz w:val="22"/>
      <w:szCs w:val="22"/>
      <w:lang w:val="cs-CZ" w:eastAsia="cs-CZ"/>
    </w:rPr>
  </w:style>
  <w:style w:type="character" w:customStyle="1" w:styleId="FakturaNadpisyChar">
    <w:name w:val="Faktura Nadpisy Char"/>
    <w:basedOn w:val="Predvolenpsmoodseku"/>
    <w:link w:val="FakturaNadpisy"/>
    <w:rsid w:val="00154D65"/>
    <w:rPr>
      <w:rFonts w:ascii="Times New Roman" w:eastAsia="Times New Roman" w:hAnsi="Times New Roman"/>
      <w:spacing w:val="10"/>
      <w:lang w:val="cs-CZ" w:eastAsia="cs-CZ"/>
    </w:rPr>
  </w:style>
  <w:style w:type="paragraph" w:customStyle="1" w:styleId="MLOdsek">
    <w:name w:val="ML Odsek"/>
    <w:basedOn w:val="Normlny"/>
    <w:qFormat/>
    <w:rsid w:val="00C2484D"/>
    <w:pPr>
      <w:numPr>
        <w:ilvl w:val="1"/>
        <w:numId w:val="12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paragraph" w:customStyle="1" w:styleId="Table">
    <w:name w:val="Table"/>
    <w:basedOn w:val="Normlny"/>
    <w:uiPriority w:val="99"/>
    <w:rsid w:val="00FD5055"/>
    <w:pPr>
      <w:spacing w:before="40" w:after="40"/>
    </w:pPr>
    <w:rPr>
      <w:rFonts w:ascii="Arial" w:hAnsi="Arial"/>
      <w:sz w:val="20"/>
      <w:lang w:eastAsia="en-US"/>
    </w:rPr>
  </w:style>
  <w:style w:type="paragraph" w:customStyle="1" w:styleId="MLNadpislnku">
    <w:name w:val="ML Nadpis článku"/>
    <w:basedOn w:val="Normlny"/>
    <w:qFormat/>
    <w:rsid w:val="00EC1830"/>
    <w:pPr>
      <w:keepNext/>
      <w:spacing w:line="280" w:lineRule="atLeast"/>
      <w:ind w:left="737" w:hanging="737"/>
      <w:outlineLvl w:val="0"/>
    </w:pPr>
    <w:rPr>
      <w:rFonts w:ascii="Arial" w:eastAsiaTheme="minorEastAsia" w:hAnsi="Arial" w:cs="Arial"/>
      <w:b/>
      <w:bCs/>
      <w:szCs w:val="24"/>
      <w:lang w:eastAsia="en-US"/>
    </w:rPr>
  </w:style>
  <w:style w:type="table" w:customStyle="1" w:styleId="Mriekatabuky2">
    <w:name w:val="Mriežka tabuľky2"/>
    <w:basedOn w:val="Normlnatabuka"/>
    <w:next w:val="Mriekatabuky"/>
    <w:uiPriority w:val="59"/>
    <w:rsid w:val="00EC18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EC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F58FF"/>
    <w:rPr>
      <w:rFonts w:ascii="AT* Times New Roman" w:eastAsia="Times New Roman" w:hAnsi="AT* Times New Roman"/>
      <w:sz w:val="24"/>
      <w:szCs w:val="20"/>
    </w:rPr>
  </w:style>
  <w:style w:type="paragraph" w:customStyle="1" w:styleId="odsekobsah">
    <w:name w:val="odsek obsah"/>
    <w:basedOn w:val="Normlny"/>
    <w:rsid w:val="00C64E82"/>
    <w:pPr>
      <w:suppressAutoHyphens/>
      <w:ind w:left="357"/>
      <w:jc w:val="both"/>
    </w:pPr>
    <w:rPr>
      <w:rFonts w:ascii="Times New Roman" w:hAnsi="Times New Roman"/>
      <w:szCs w:val="24"/>
      <w:lang w:eastAsia="zh-CN"/>
    </w:rPr>
  </w:style>
  <w:style w:type="character" w:customStyle="1" w:styleId="Zkladntext0">
    <w:name w:val="Základný text_"/>
    <w:basedOn w:val="Predvolenpsmoodseku"/>
    <w:link w:val="Zkladntext1"/>
    <w:rsid w:val="00DE313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DE3136"/>
    <w:pPr>
      <w:widowControl w:val="0"/>
      <w:spacing w:after="220"/>
    </w:pPr>
    <w:rPr>
      <w:rFonts w:ascii="Arial" w:eastAsia="Arial" w:hAnsi="Arial" w:cs="Arial"/>
      <w:sz w:val="20"/>
    </w:rPr>
  </w:style>
  <w:style w:type="character" w:customStyle="1" w:styleId="Nadpis2Char">
    <w:name w:val="Nadpis 2 Char"/>
    <w:basedOn w:val="Predvolenpsmoodseku"/>
    <w:link w:val="Nadpis2"/>
    <w:uiPriority w:val="9"/>
    <w:rsid w:val="008F67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6704"/>
    <w:rPr>
      <w:rFonts w:ascii="Arial" w:eastAsiaTheme="majorEastAsia" w:hAnsi="Arial" w:cstheme="majorBidi"/>
      <w:i/>
      <w:iCs/>
      <w:color w:val="365F91" w:themeColor="accent1" w:themeShade="BF"/>
      <w:lang w:eastAsia="en-US" w:bidi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6704"/>
    <w:rPr>
      <w:rFonts w:ascii="Arial" w:eastAsiaTheme="majorEastAsia" w:hAnsi="Arial" w:cstheme="majorBidi"/>
      <w:color w:val="365F91" w:themeColor="accent1" w:themeShade="BF"/>
      <w:lang w:eastAsia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6704"/>
    <w:rPr>
      <w:rFonts w:ascii="Arial" w:eastAsiaTheme="majorEastAsia" w:hAnsi="Arial" w:cstheme="majorBidi"/>
      <w:i/>
      <w:iCs/>
      <w:color w:val="595959" w:themeColor="text1" w:themeTint="A6"/>
      <w:lang w:eastAsia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6704"/>
    <w:rPr>
      <w:rFonts w:ascii="Arial" w:eastAsiaTheme="majorEastAsia" w:hAnsi="Arial" w:cstheme="majorBidi"/>
      <w:color w:val="595959" w:themeColor="text1" w:themeTint="A6"/>
      <w:lang w:eastAsia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6704"/>
    <w:rPr>
      <w:rFonts w:ascii="Arial" w:eastAsiaTheme="majorEastAsia" w:hAnsi="Arial" w:cstheme="majorBidi"/>
      <w:i/>
      <w:iCs/>
      <w:color w:val="272727" w:themeColor="text1" w:themeTint="D8"/>
      <w:lang w:eastAsia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6704"/>
    <w:rPr>
      <w:rFonts w:ascii="Arial" w:eastAsiaTheme="majorEastAsia" w:hAnsi="Arial" w:cstheme="majorBidi"/>
      <w:color w:val="272727" w:themeColor="text1" w:themeTint="D8"/>
      <w:lang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8F6704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8F6704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8F6704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8F6704"/>
    <w:rPr>
      <w:rFonts w:ascii="Arial" w:eastAsia="Arial" w:hAnsi="Arial" w:cs="Arial"/>
      <w:i/>
      <w:iCs/>
      <w:color w:val="404040" w:themeColor="text1" w:themeTint="BF"/>
      <w:lang w:eastAsia="en-US" w:bidi="en-US"/>
    </w:rPr>
  </w:style>
  <w:style w:type="character" w:styleId="Intenzvnezvraznenie">
    <w:name w:val="Intense Emphasis"/>
    <w:basedOn w:val="Predvolenpsmoodseku"/>
    <w:uiPriority w:val="21"/>
    <w:qFormat/>
    <w:rsid w:val="008F670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6704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6704"/>
    <w:rPr>
      <w:rFonts w:ascii="Arial" w:eastAsia="Arial" w:hAnsi="Arial" w:cs="Arial"/>
      <w:i/>
      <w:iCs/>
      <w:color w:val="365F91" w:themeColor="accent1" w:themeShade="BF"/>
      <w:lang w:eastAsia="en-US" w:bidi="en-US"/>
    </w:rPr>
  </w:style>
  <w:style w:type="character" w:styleId="Zvraznenodkaz">
    <w:name w:val="Intense Reference"/>
    <w:basedOn w:val="Predvolenpsmoodseku"/>
    <w:uiPriority w:val="32"/>
    <w:qFormat/>
    <w:rsid w:val="008F6704"/>
    <w:rPr>
      <w:b/>
      <w:bCs/>
      <w:smallCaps/>
      <w:color w:val="365F91" w:themeColor="accent1" w:themeShade="BF"/>
      <w:spacing w:val="5"/>
    </w:rPr>
  </w:style>
  <w:style w:type="character" w:customStyle="1" w:styleId="Zhlavie4">
    <w:name w:val="Záhlavie #4_"/>
    <w:link w:val="Zhlavie41"/>
    <w:uiPriority w:val="99"/>
    <w:locked/>
    <w:rsid w:val="008F6704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8F6704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="Calibri" w:hAnsi="Times New Roman"/>
      <w:b/>
      <w:sz w:val="22"/>
      <w:szCs w:val="22"/>
    </w:rPr>
  </w:style>
  <w:style w:type="character" w:customStyle="1" w:styleId="Zkladntext2Tun2">
    <w:name w:val="Základný text (2) + Tučné2"/>
    <w:uiPriority w:val="99"/>
    <w:rsid w:val="008F6704"/>
    <w:rPr>
      <w:rFonts w:ascii="Times New Roman" w:hAnsi="Times New Roman"/>
      <w:b/>
      <w:u w:val="none"/>
    </w:rPr>
  </w:style>
  <w:style w:type="paragraph" w:styleId="Normlnywebov">
    <w:name w:val="Normal (Web)"/>
    <w:basedOn w:val="Normlny"/>
    <w:uiPriority w:val="99"/>
    <w:unhideWhenUsed/>
    <w:rsid w:val="008F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numbering" w:customStyle="1" w:styleId="tl2">
    <w:name w:val="Štýl2"/>
    <w:uiPriority w:val="99"/>
    <w:rsid w:val="00CF3AEA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1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171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4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911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19050</Words>
  <Characters>108589</Characters>
  <DocSecurity>0</DocSecurity>
  <Lines>904</Lines>
  <Paragraphs>254</Paragraphs>
  <ScaleCrop>false</ScaleCrop>
  <Company/>
  <LinksUpToDate>false</LinksUpToDate>
  <CharactersWithSpaces>127385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2026-08-17T09:08:00Z</dcterms:created>
  <dcterms:modified xsi:type="dcterms:W3CDTF">2026-08-17T09:08:00Z</dcterms:modified>
</cp:coreProperties>
</file>