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 w:rsidP="00730F2B">
            <w:pPr>
              <w:pStyle w:val="TableParagraph"/>
              <w:spacing w:line="275" w:lineRule="exact"/>
              <w:ind w:left="50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752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11F3D0B" w:rsidR="00727528" w:rsidRDefault="00727528" w:rsidP="0072752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C80EDB">
              <w:rPr>
                <w:sz w:val="24"/>
              </w:rPr>
              <w:t>KUGLUF spol. s r.o.</w:t>
            </w:r>
          </w:p>
        </w:tc>
      </w:tr>
      <w:tr w:rsidR="0072752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0FDD712" w:rsidR="00727528" w:rsidRDefault="00727528" w:rsidP="005E08DD">
            <w:pPr>
              <w:pStyle w:val="TableParagraph"/>
              <w:tabs>
                <w:tab w:val="left" w:pos="2318"/>
                <w:tab w:val="left" w:pos="7310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proofErr w:type="spellStart"/>
            <w:r w:rsidR="00C80EDB">
              <w:rPr>
                <w:sz w:val="24"/>
              </w:rPr>
              <w:t>Mlynarovičova</w:t>
            </w:r>
            <w:proofErr w:type="spellEnd"/>
            <w:r w:rsidR="00C80EDB">
              <w:rPr>
                <w:sz w:val="24"/>
              </w:rPr>
              <w:t xml:space="preserve"> 28</w:t>
            </w:r>
            <w:r w:rsidR="00944FC1">
              <w:rPr>
                <w:sz w:val="24"/>
              </w:rPr>
              <w:t>,</w:t>
            </w:r>
            <w:r w:rsidR="005E08DD">
              <w:rPr>
                <w:sz w:val="24"/>
              </w:rPr>
              <w:t xml:space="preserve"> </w:t>
            </w:r>
            <w:r w:rsidR="00C80EDB">
              <w:rPr>
                <w:sz w:val="24"/>
              </w:rPr>
              <w:t>851 04</w:t>
            </w:r>
            <w:r w:rsidR="00DD11E4">
              <w:rPr>
                <w:sz w:val="24"/>
              </w:rPr>
              <w:t xml:space="preserve"> </w:t>
            </w:r>
            <w:r w:rsidR="00C80EDB">
              <w:rPr>
                <w:sz w:val="24"/>
              </w:rPr>
              <w:t>Bratislava</w:t>
            </w:r>
            <w:r w:rsidR="005E08DD">
              <w:rPr>
                <w:sz w:val="24"/>
              </w:rPr>
              <w:tab/>
            </w:r>
          </w:p>
        </w:tc>
      </w:tr>
      <w:tr w:rsidR="0072752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54494EA" w:rsidR="00727528" w:rsidRDefault="00727528" w:rsidP="0072752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C80EDB">
              <w:rPr>
                <w:sz w:val="24"/>
              </w:rPr>
              <w:t>31318894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85C1BE5" w:rsidR="00E25749" w:rsidRDefault="00C80ED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 xml:space="preserve">Rozšírenie </w:t>
                            </w:r>
                            <w:proofErr w:type="spellStart"/>
                            <w:r>
                              <w:t>fotovoltickej</w:t>
                            </w:r>
                            <w:proofErr w:type="spellEnd"/>
                            <w:r>
                              <w:t xml:space="preserve"> elektrárne a dodávka batériového úložiska - 1 kpl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85C1BE5" w:rsidR="00E25749" w:rsidRDefault="00C80EDB">
                      <w:pPr>
                        <w:pStyle w:val="Zkladntext"/>
                        <w:spacing w:before="119"/>
                        <w:ind w:left="105"/>
                      </w:pPr>
                      <w:r>
                        <w:t xml:space="preserve">Rozšírenie </w:t>
                      </w:r>
                      <w:proofErr w:type="spellStart"/>
                      <w:r>
                        <w:t>fotovoltickej</w:t>
                      </w:r>
                      <w:proofErr w:type="spellEnd"/>
                      <w:r>
                        <w:t xml:space="preserve"> elektrárne a dodávka batériového úložiska - 1 kpl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5E08DD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6E870133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A6AD9" w14:paraId="24036B22" w14:textId="77777777" w:rsidTr="00804A06">
        <w:trPr>
          <w:trHeight w:val="342"/>
          <w:jc w:val="center"/>
        </w:trPr>
        <w:tc>
          <w:tcPr>
            <w:tcW w:w="10043" w:type="dxa"/>
            <w:gridSpan w:val="3"/>
          </w:tcPr>
          <w:p w14:paraId="6281AE2A" w14:textId="763E68F0" w:rsidR="004A6AD9" w:rsidRPr="004A6AD9" w:rsidRDefault="004A6AD9" w:rsidP="004A6AD9">
            <w:pPr>
              <w:pStyle w:val="TableParagraph"/>
              <w:ind w:left="132"/>
              <w:rPr>
                <w:rFonts w:ascii="Arial" w:hAnsi="Arial" w:cs="Arial"/>
                <w:b/>
                <w:bCs/>
              </w:rPr>
            </w:pPr>
            <w:r w:rsidRPr="004A6AD9">
              <w:rPr>
                <w:b/>
                <w:bCs/>
                <w:sz w:val="24"/>
              </w:rPr>
              <w:t>Rozšírenie FVE</w:t>
            </w:r>
          </w:p>
        </w:tc>
      </w:tr>
      <w:tr w:rsidR="00C80EDB" w14:paraId="0EA7F3F3" w14:textId="77777777" w:rsidTr="00636FA0">
        <w:trPr>
          <w:trHeight w:val="342"/>
          <w:jc w:val="center"/>
        </w:trPr>
        <w:tc>
          <w:tcPr>
            <w:tcW w:w="5113" w:type="dxa"/>
          </w:tcPr>
          <w:p w14:paraId="7F2E5D11" w14:textId="5C466C65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Celkový nový inštalovaný DC výkon minimálne (</w:t>
            </w:r>
            <w:proofErr w:type="spellStart"/>
            <w:r>
              <w:rPr>
                <w:sz w:val="24"/>
              </w:rPr>
              <w:t>kWp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0B55335" w14:textId="14B94499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4,05</w:t>
            </w:r>
          </w:p>
        </w:tc>
        <w:tc>
          <w:tcPr>
            <w:tcW w:w="2372" w:type="dxa"/>
            <w:vAlign w:val="center"/>
          </w:tcPr>
          <w:p w14:paraId="3745DFD0" w14:textId="5A8D6C45" w:rsidR="00C80EDB" w:rsidRDefault="00C80EDB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80EDB" w14:paraId="157422D3" w14:textId="77777777" w:rsidTr="00636FA0">
        <w:trPr>
          <w:trHeight w:val="342"/>
          <w:jc w:val="center"/>
        </w:trPr>
        <w:tc>
          <w:tcPr>
            <w:tcW w:w="5113" w:type="dxa"/>
          </w:tcPr>
          <w:p w14:paraId="743310A0" w14:textId="2368ADC7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Fotovoltické</w:t>
            </w:r>
            <w:proofErr w:type="spellEnd"/>
            <w:r>
              <w:rPr>
                <w:sz w:val="24"/>
              </w:rPr>
              <w:t xml:space="preserve"> moduly počet (ks)</w:t>
            </w:r>
          </w:p>
        </w:tc>
        <w:tc>
          <w:tcPr>
            <w:tcW w:w="2558" w:type="dxa"/>
            <w:vAlign w:val="center"/>
          </w:tcPr>
          <w:p w14:paraId="6611C621" w14:textId="01DF7CD2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72" w:type="dxa"/>
            <w:vAlign w:val="center"/>
          </w:tcPr>
          <w:p w14:paraId="52EAD181" w14:textId="5C3ED2D5" w:rsidR="00C80EDB" w:rsidRDefault="00C80EDB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80EDB" w14:paraId="7E42B50C" w14:textId="77777777" w:rsidTr="00636FA0">
        <w:trPr>
          <w:trHeight w:val="342"/>
          <w:jc w:val="center"/>
        </w:trPr>
        <w:tc>
          <w:tcPr>
            <w:tcW w:w="5113" w:type="dxa"/>
          </w:tcPr>
          <w:p w14:paraId="755242C4" w14:textId="6028779B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Výkon každého modulu minimálne (</w:t>
            </w:r>
            <w:proofErr w:type="spellStart"/>
            <w:r>
              <w:rPr>
                <w:sz w:val="24"/>
              </w:rPr>
              <w:t>Wp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FD84699" w14:textId="0B816508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2372" w:type="dxa"/>
            <w:vAlign w:val="center"/>
          </w:tcPr>
          <w:p w14:paraId="57193CEA" w14:textId="01F08D52" w:rsidR="00C80EDB" w:rsidRDefault="00C80EDB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80EDB" w14:paraId="19DE9E9E" w14:textId="77777777" w:rsidTr="00636FA0">
        <w:trPr>
          <w:trHeight w:val="342"/>
          <w:jc w:val="center"/>
        </w:trPr>
        <w:tc>
          <w:tcPr>
            <w:tcW w:w="5113" w:type="dxa"/>
          </w:tcPr>
          <w:p w14:paraId="7BE52695" w14:textId="0C77E05A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Moduly monokryštalické; prevedenie sklo–sklo; vhodné na vonkajšiu montáž</w:t>
            </w:r>
          </w:p>
        </w:tc>
        <w:tc>
          <w:tcPr>
            <w:tcW w:w="2558" w:type="dxa"/>
            <w:vAlign w:val="center"/>
          </w:tcPr>
          <w:p w14:paraId="21060B08" w14:textId="6DE6A513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66747825"/>
            <w:placeholder>
              <w:docPart w:val="08A71B5DDE97433292654B75B4A281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FE1F0C4" w14:textId="6361D607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7BF28173" w14:textId="77777777" w:rsidTr="00636FA0">
        <w:trPr>
          <w:trHeight w:val="342"/>
          <w:jc w:val="center"/>
        </w:trPr>
        <w:tc>
          <w:tcPr>
            <w:tcW w:w="5113" w:type="dxa"/>
          </w:tcPr>
          <w:p w14:paraId="1C4FC9D2" w14:textId="215D11DD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Vzhľad modulov - celočierne vyhotovenie</w:t>
            </w:r>
          </w:p>
        </w:tc>
        <w:tc>
          <w:tcPr>
            <w:tcW w:w="2558" w:type="dxa"/>
            <w:vAlign w:val="center"/>
          </w:tcPr>
          <w:p w14:paraId="3BFE31AA" w14:textId="0A831325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5411294"/>
            <w:placeholder>
              <w:docPart w:val="9420FFCA8B614A4993BAABE468D730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1C41F53" w14:textId="7BAD372F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3BDF40BE" w14:textId="77777777" w:rsidTr="00636FA0">
        <w:trPr>
          <w:trHeight w:val="342"/>
          <w:jc w:val="center"/>
        </w:trPr>
        <w:tc>
          <w:tcPr>
            <w:tcW w:w="5113" w:type="dxa"/>
          </w:tcPr>
          <w:p w14:paraId="1CD17ECC" w14:textId="7EC38380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Optimizéry</w:t>
            </w:r>
            <w:proofErr w:type="spellEnd"/>
            <w:r>
              <w:rPr>
                <w:sz w:val="24"/>
              </w:rPr>
              <w:t xml:space="preserve"> kompatibilné s existujúcim systémom</w:t>
            </w:r>
          </w:p>
        </w:tc>
        <w:tc>
          <w:tcPr>
            <w:tcW w:w="2558" w:type="dxa"/>
            <w:vAlign w:val="center"/>
          </w:tcPr>
          <w:p w14:paraId="2BFA0AD6" w14:textId="2D98B478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17943184"/>
            <w:placeholder>
              <w:docPart w:val="172CE4E952F246DF983630AFC020C7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27E8C75" w14:textId="5A6DFBAE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50461C51" w14:textId="77777777" w:rsidTr="00636FA0">
        <w:trPr>
          <w:trHeight w:val="342"/>
          <w:jc w:val="center"/>
        </w:trPr>
        <w:tc>
          <w:tcPr>
            <w:tcW w:w="5113" w:type="dxa"/>
          </w:tcPr>
          <w:p w14:paraId="640AA8E4" w14:textId="2CB93DF2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Nosná konštrukcia hliníkový alebo rovnocenný </w:t>
            </w:r>
            <w:proofErr w:type="spellStart"/>
            <w:r>
              <w:rPr>
                <w:sz w:val="24"/>
              </w:rPr>
              <w:t>koróziivzdorný</w:t>
            </w:r>
            <w:proofErr w:type="spellEnd"/>
            <w:r>
              <w:rPr>
                <w:sz w:val="24"/>
              </w:rPr>
              <w:t xml:space="preserve"> systém, vrátane profilov, spojok, stredových a krajných úchytov, krytiek a kotvenia</w:t>
            </w:r>
          </w:p>
        </w:tc>
        <w:tc>
          <w:tcPr>
            <w:tcW w:w="2558" w:type="dxa"/>
            <w:vAlign w:val="center"/>
          </w:tcPr>
          <w:p w14:paraId="07FE227A" w14:textId="598A43AE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43595310"/>
            <w:placeholder>
              <w:docPart w:val="FFEA06EC59A54C51B79F2F7CDBE45B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7D4829" w14:textId="6A7DE749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57ECC3C6" w14:textId="77777777" w:rsidTr="00636FA0">
        <w:trPr>
          <w:trHeight w:val="342"/>
          <w:jc w:val="center"/>
        </w:trPr>
        <w:tc>
          <w:tcPr>
            <w:tcW w:w="5113" w:type="dxa"/>
          </w:tcPr>
          <w:p w14:paraId="61D031CF" w14:textId="311F6649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Pomocná oceľová konštrukcia - profily a spojovací materiál podľa statického a realizačného návrhu; antikorózna ochrana</w:t>
            </w:r>
          </w:p>
        </w:tc>
        <w:tc>
          <w:tcPr>
            <w:tcW w:w="2558" w:type="dxa"/>
            <w:vAlign w:val="center"/>
          </w:tcPr>
          <w:p w14:paraId="0B13CEF5" w14:textId="1CA3D2D1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67529754"/>
            <w:placeholder>
              <w:docPart w:val="D4FAC9DA824F428EA8C47C554E03A5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1F7510B" w14:textId="2EEBF763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76469D9C" w14:textId="77777777" w:rsidTr="00636FA0">
        <w:trPr>
          <w:trHeight w:val="342"/>
          <w:jc w:val="center"/>
        </w:trPr>
        <w:tc>
          <w:tcPr>
            <w:tcW w:w="5113" w:type="dxa"/>
          </w:tcPr>
          <w:p w14:paraId="237E087A" w14:textId="0E19696E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DC kabeláž - solárne káble min. 4 mm², UV odolné chráničky a kompatibilné konektory; dimenzovanie podľa projektu</w:t>
            </w:r>
          </w:p>
        </w:tc>
        <w:tc>
          <w:tcPr>
            <w:tcW w:w="2558" w:type="dxa"/>
            <w:vAlign w:val="center"/>
          </w:tcPr>
          <w:p w14:paraId="3517EDB0" w14:textId="7FEE48E5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799637"/>
            <w:placeholder>
              <w:docPart w:val="4FEA7B5A919744049159A01EF6F574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20649B5" w14:textId="75AA70BB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15068435" w14:textId="77777777" w:rsidTr="00636FA0">
        <w:trPr>
          <w:trHeight w:val="342"/>
          <w:jc w:val="center"/>
        </w:trPr>
        <w:tc>
          <w:tcPr>
            <w:tcW w:w="5113" w:type="dxa"/>
          </w:tcPr>
          <w:p w14:paraId="7BEE6D30" w14:textId="360A9715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Záruka na moduly minimálne (roky)</w:t>
            </w:r>
          </w:p>
        </w:tc>
        <w:tc>
          <w:tcPr>
            <w:tcW w:w="2558" w:type="dxa"/>
            <w:vAlign w:val="center"/>
          </w:tcPr>
          <w:p w14:paraId="04DFD522" w14:textId="4F52D273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1A003539" w14:textId="046A3D89" w:rsidR="00C80EDB" w:rsidRDefault="00C80EDB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80EDB" w14:paraId="4B4105A7" w14:textId="77777777" w:rsidTr="00636FA0">
        <w:trPr>
          <w:trHeight w:val="342"/>
          <w:jc w:val="center"/>
        </w:trPr>
        <w:tc>
          <w:tcPr>
            <w:tcW w:w="5113" w:type="dxa"/>
          </w:tcPr>
          <w:p w14:paraId="05C56753" w14:textId="1882B22F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Záruka na </w:t>
            </w:r>
            <w:proofErr w:type="spellStart"/>
            <w:r>
              <w:rPr>
                <w:sz w:val="24"/>
              </w:rPr>
              <w:t>optimizéry</w:t>
            </w:r>
            <w:proofErr w:type="spellEnd"/>
            <w:r>
              <w:rPr>
                <w:sz w:val="24"/>
              </w:rPr>
              <w:t xml:space="preserve"> minimálne (roky)</w:t>
            </w:r>
          </w:p>
        </w:tc>
        <w:tc>
          <w:tcPr>
            <w:tcW w:w="2558" w:type="dxa"/>
            <w:vAlign w:val="center"/>
          </w:tcPr>
          <w:p w14:paraId="01199E24" w14:textId="68FA78BB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72" w:type="dxa"/>
            <w:vAlign w:val="center"/>
          </w:tcPr>
          <w:p w14:paraId="4ED48D64" w14:textId="3151C9F7" w:rsidR="00C80EDB" w:rsidRDefault="00C80EDB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80EDB" w14:paraId="2C3F5C48" w14:textId="77777777" w:rsidTr="00636FA0">
        <w:trPr>
          <w:trHeight w:val="342"/>
          <w:jc w:val="center"/>
        </w:trPr>
        <w:tc>
          <w:tcPr>
            <w:tcW w:w="5113" w:type="dxa"/>
          </w:tcPr>
          <w:p w14:paraId="0E6E78F6" w14:textId="15C40BE1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Záruka na montážne práce minimálne (roky)</w:t>
            </w:r>
          </w:p>
        </w:tc>
        <w:tc>
          <w:tcPr>
            <w:tcW w:w="2558" w:type="dxa"/>
            <w:vAlign w:val="center"/>
          </w:tcPr>
          <w:p w14:paraId="3F232A58" w14:textId="1D08626D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431C358E" w14:textId="61BE3356" w:rsidR="00C80EDB" w:rsidRDefault="00C80EDB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A6AD9" w14:paraId="229B090A" w14:textId="77777777" w:rsidTr="004A5A33">
        <w:trPr>
          <w:trHeight w:val="342"/>
          <w:jc w:val="center"/>
        </w:trPr>
        <w:tc>
          <w:tcPr>
            <w:tcW w:w="10043" w:type="dxa"/>
            <w:gridSpan w:val="3"/>
          </w:tcPr>
          <w:p w14:paraId="7C1DE9B0" w14:textId="1494A7BD" w:rsidR="004A6AD9" w:rsidRPr="004A6AD9" w:rsidRDefault="004A6AD9" w:rsidP="004A6AD9">
            <w:pPr>
              <w:pStyle w:val="TableParagraph"/>
              <w:ind w:left="132"/>
              <w:rPr>
                <w:rFonts w:ascii="Arial" w:hAnsi="Arial" w:cs="Arial"/>
                <w:b/>
                <w:bCs/>
              </w:rPr>
            </w:pPr>
            <w:r w:rsidRPr="004A6AD9">
              <w:rPr>
                <w:b/>
                <w:bCs/>
                <w:sz w:val="24"/>
              </w:rPr>
              <w:t>Batériové úložisko</w:t>
            </w:r>
          </w:p>
        </w:tc>
      </w:tr>
      <w:tr w:rsidR="00C80EDB" w14:paraId="53C31B6D" w14:textId="77777777" w:rsidTr="00636FA0">
        <w:trPr>
          <w:trHeight w:val="342"/>
          <w:jc w:val="center"/>
        </w:trPr>
        <w:tc>
          <w:tcPr>
            <w:tcW w:w="5113" w:type="dxa"/>
          </w:tcPr>
          <w:p w14:paraId="514D2F99" w14:textId="7EFFF66A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Vyhotovenie - stacionárne vnútorné (</w:t>
            </w:r>
            <w:proofErr w:type="spellStart"/>
            <w:r>
              <w:rPr>
                <w:sz w:val="24"/>
              </w:rPr>
              <w:t>indoor</w:t>
            </w:r>
            <w:proofErr w:type="spellEnd"/>
            <w:r>
              <w:rPr>
                <w:sz w:val="24"/>
              </w:rPr>
              <w:t>) batériové úložisko</w:t>
            </w:r>
          </w:p>
        </w:tc>
        <w:tc>
          <w:tcPr>
            <w:tcW w:w="2558" w:type="dxa"/>
            <w:vAlign w:val="center"/>
          </w:tcPr>
          <w:p w14:paraId="1927E2D1" w14:textId="3C9D4E33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38122453"/>
            <w:placeholder>
              <w:docPart w:val="DBC0E685491A4A839191A7C29295B4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A35246C" w14:textId="6E9985CF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7686874F" w14:textId="77777777" w:rsidTr="00636FA0">
        <w:trPr>
          <w:trHeight w:val="342"/>
          <w:jc w:val="center"/>
        </w:trPr>
        <w:tc>
          <w:tcPr>
            <w:tcW w:w="5113" w:type="dxa"/>
          </w:tcPr>
          <w:p w14:paraId="5BAD8AD3" w14:textId="2201DD7C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Chémia článkov - </w:t>
            </w:r>
            <w:proofErr w:type="spellStart"/>
            <w:r>
              <w:rPr>
                <w:sz w:val="24"/>
              </w:rPr>
              <w:t>LiFePO</w:t>
            </w:r>
            <w:proofErr w:type="spellEnd"/>
            <w:r>
              <w:rPr>
                <w:sz w:val="24"/>
              </w:rPr>
              <w:t>₄ alebo bezpečnostne a životnosťou rovnocenná technológia</w:t>
            </w:r>
          </w:p>
        </w:tc>
        <w:tc>
          <w:tcPr>
            <w:tcW w:w="2558" w:type="dxa"/>
            <w:vAlign w:val="center"/>
          </w:tcPr>
          <w:p w14:paraId="2BB3AB47" w14:textId="3C9A9438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32213223"/>
            <w:placeholder>
              <w:docPart w:val="368EE2FB85B945FB924E9A0BCB9B8B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6BE887A" w14:textId="075CF5FB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146BDB04" w14:textId="77777777" w:rsidTr="00636FA0">
        <w:trPr>
          <w:trHeight w:val="342"/>
          <w:jc w:val="center"/>
        </w:trPr>
        <w:tc>
          <w:tcPr>
            <w:tcW w:w="5113" w:type="dxa"/>
          </w:tcPr>
          <w:p w14:paraId="4E9BD194" w14:textId="08BDE6CC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Menovitá kapacita minimálne (kWh)</w:t>
            </w:r>
          </w:p>
        </w:tc>
        <w:tc>
          <w:tcPr>
            <w:tcW w:w="2558" w:type="dxa"/>
            <w:vAlign w:val="center"/>
          </w:tcPr>
          <w:p w14:paraId="4AC3F91A" w14:textId="784BD861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72" w:type="dxa"/>
            <w:vAlign w:val="center"/>
          </w:tcPr>
          <w:p w14:paraId="5B382838" w14:textId="49175540" w:rsidR="00C80EDB" w:rsidRDefault="00C80EDB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80EDB" w14:paraId="1FA4E60D" w14:textId="77777777" w:rsidTr="00636FA0">
        <w:trPr>
          <w:trHeight w:val="342"/>
          <w:jc w:val="center"/>
        </w:trPr>
        <w:tc>
          <w:tcPr>
            <w:tcW w:w="5113" w:type="dxa"/>
          </w:tcPr>
          <w:p w14:paraId="733C4460" w14:textId="141A33C0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Využiteľná kapacita  minimálne (kWh)</w:t>
            </w:r>
          </w:p>
        </w:tc>
        <w:tc>
          <w:tcPr>
            <w:tcW w:w="2558" w:type="dxa"/>
            <w:vAlign w:val="center"/>
          </w:tcPr>
          <w:p w14:paraId="6A180B9C" w14:textId="4C401AFA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372" w:type="dxa"/>
            <w:vAlign w:val="center"/>
          </w:tcPr>
          <w:p w14:paraId="37825FE0" w14:textId="7BC4A0F1" w:rsidR="00C80EDB" w:rsidRDefault="00C80EDB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80EDB" w14:paraId="1700248F" w14:textId="77777777" w:rsidTr="00636FA0">
        <w:trPr>
          <w:trHeight w:val="342"/>
          <w:jc w:val="center"/>
        </w:trPr>
        <w:tc>
          <w:tcPr>
            <w:tcW w:w="5113" w:type="dxa"/>
          </w:tcPr>
          <w:p w14:paraId="16713BB3" w14:textId="7B873FC3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Menovitý výkon meniča minimálne (kW)</w:t>
            </w:r>
          </w:p>
        </w:tc>
        <w:tc>
          <w:tcPr>
            <w:tcW w:w="2558" w:type="dxa"/>
            <w:vAlign w:val="center"/>
          </w:tcPr>
          <w:p w14:paraId="110C0192" w14:textId="0EA6166D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72" w:type="dxa"/>
            <w:vAlign w:val="center"/>
          </w:tcPr>
          <w:p w14:paraId="14A4F2B7" w14:textId="0A240B16" w:rsidR="00C80EDB" w:rsidRDefault="00C80EDB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80EDB" w14:paraId="6530BF17" w14:textId="77777777" w:rsidTr="00636FA0">
        <w:trPr>
          <w:trHeight w:val="342"/>
          <w:jc w:val="center"/>
        </w:trPr>
        <w:tc>
          <w:tcPr>
            <w:tcW w:w="5113" w:type="dxa"/>
          </w:tcPr>
          <w:p w14:paraId="405CD20C" w14:textId="1A1FC8AC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Trojfázový hybridný menič</w:t>
            </w:r>
          </w:p>
        </w:tc>
        <w:tc>
          <w:tcPr>
            <w:tcW w:w="2558" w:type="dxa"/>
            <w:vAlign w:val="center"/>
          </w:tcPr>
          <w:p w14:paraId="43F2F79E" w14:textId="506236DD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04231523"/>
            <w:placeholder>
              <w:docPart w:val="C5ED13E39F644B58BBE2FD725DCE91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B123965" w14:textId="473B2F52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5D6110F5" w14:textId="77777777" w:rsidTr="00636FA0">
        <w:trPr>
          <w:trHeight w:val="342"/>
          <w:jc w:val="center"/>
        </w:trPr>
        <w:tc>
          <w:tcPr>
            <w:tcW w:w="5113" w:type="dxa"/>
          </w:tcPr>
          <w:p w14:paraId="3A23F4FA" w14:textId="6FD46197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Minimálna životnosť (počet nabíjacích cyklov)</w:t>
            </w:r>
          </w:p>
        </w:tc>
        <w:tc>
          <w:tcPr>
            <w:tcW w:w="2558" w:type="dxa"/>
            <w:vAlign w:val="center"/>
          </w:tcPr>
          <w:p w14:paraId="1079F723" w14:textId="41B0CED9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8000</w:t>
            </w:r>
          </w:p>
        </w:tc>
        <w:tc>
          <w:tcPr>
            <w:tcW w:w="2372" w:type="dxa"/>
            <w:vAlign w:val="center"/>
          </w:tcPr>
          <w:p w14:paraId="320AA4CD" w14:textId="1255FE96" w:rsidR="00C80EDB" w:rsidRDefault="00C80EDB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80EDB" w14:paraId="7C582590" w14:textId="77777777" w:rsidTr="00636FA0">
        <w:trPr>
          <w:trHeight w:val="342"/>
          <w:jc w:val="center"/>
        </w:trPr>
        <w:tc>
          <w:tcPr>
            <w:tcW w:w="5113" w:type="dxa"/>
          </w:tcPr>
          <w:p w14:paraId="7C530251" w14:textId="5CA5F721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Bezpečnosť - integrovaný BMS, ochrany proti preťaženiu, skratu, prehriatiu a prekročeniu medzných napätí; automatický aerosólový alebo rovnocenný hasiaci systém</w:t>
            </w:r>
          </w:p>
        </w:tc>
        <w:tc>
          <w:tcPr>
            <w:tcW w:w="2558" w:type="dxa"/>
            <w:vAlign w:val="center"/>
          </w:tcPr>
          <w:p w14:paraId="178CE593" w14:textId="66068387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3809226"/>
            <w:placeholder>
              <w:docPart w:val="F2A164E2C8024FE4BF298FE0C9124B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34FED88" w14:textId="182C36EA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46D4F9EF" w14:textId="77777777" w:rsidTr="00636FA0">
        <w:trPr>
          <w:trHeight w:val="342"/>
          <w:jc w:val="center"/>
        </w:trPr>
        <w:tc>
          <w:tcPr>
            <w:tcW w:w="5113" w:type="dxa"/>
          </w:tcPr>
          <w:p w14:paraId="19BE0201" w14:textId="73851A0A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EMS - riadenie výroby, spotreby, nabíjania a vybíjania; komunikačné rozhranie a modul umožňujúci arbitráž na trhu OKTE</w:t>
            </w:r>
          </w:p>
        </w:tc>
        <w:tc>
          <w:tcPr>
            <w:tcW w:w="2558" w:type="dxa"/>
            <w:vAlign w:val="center"/>
          </w:tcPr>
          <w:p w14:paraId="295F950A" w14:textId="5444F821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5161757"/>
            <w:placeholder>
              <w:docPart w:val="6DE3BE942C374B37A3296BB3AE6A4B1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2E56EB5" w14:textId="35906CCB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7FBAC491" w14:textId="77777777" w:rsidTr="00636FA0">
        <w:trPr>
          <w:trHeight w:val="342"/>
          <w:jc w:val="center"/>
        </w:trPr>
        <w:tc>
          <w:tcPr>
            <w:tcW w:w="5113" w:type="dxa"/>
          </w:tcPr>
          <w:p w14:paraId="2582945F" w14:textId="3B13F6F9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Licencia - licencia/služba pre arbitráž OKTE najmenej na 12 mesiacov od uvedenia do prevádzky</w:t>
            </w:r>
          </w:p>
        </w:tc>
        <w:tc>
          <w:tcPr>
            <w:tcW w:w="2558" w:type="dxa"/>
            <w:vAlign w:val="center"/>
          </w:tcPr>
          <w:p w14:paraId="1D82BF9B" w14:textId="07F67186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57417782"/>
            <w:placeholder>
              <w:docPart w:val="9E03FF49EE404D1981458CA48BC255A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FD4E89" w14:textId="17941ADD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719B9C1D" w14:textId="77777777" w:rsidTr="00636FA0">
        <w:trPr>
          <w:trHeight w:val="342"/>
          <w:jc w:val="center"/>
        </w:trPr>
        <w:tc>
          <w:tcPr>
            <w:tcW w:w="5113" w:type="dxa"/>
          </w:tcPr>
          <w:p w14:paraId="065CC08C" w14:textId="79C0EC62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Kompletné silové a komunikačné káble, chráničky, konektory a príslušenstvo</w:t>
            </w:r>
          </w:p>
        </w:tc>
        <w:tc>
          <w:tcPr>
            <w:tcW w:w="2558" w:type="dxa"/>
            <w:vAlign w:val="center"/>
          </w:tcPr>
          <w:p w14:paraId="2F536BCA" w14:textId="79396282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75994807"/>
            <w:placeholder>
              <w:docPart w:val="5D3B638D66FE4902AFF29B7BDF463F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E5AEF50" w14:textId="0B2616F9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747ADEDB" w14:textId="77777777" w:rsidTr="00636FA0">
        <w:trPr>
          <w:trHeight w:val="342"/>
          <w:jc w:val="center"/>
        </w:trPr>
        <w:tc>
          <w:tcPr>
            <w:tcW w:w="5113" w:type="dxa"/>
          </w:tcPr>
          <w:p w14:paraId="1A3898C1" w14:textId="28C470DF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Lokálne a vzdialené sledovanie základných stavov, výkonov, energie a alarmov; odovzdanie administrátorských prístupov</w:t>
            </w:r>
          </w:p>
        </w:tc>
        <w:tc>
          <w:tcPr>
            <w:tcW w:w="2558" w:type="dxa"/>
            <w:vAlign w:val="center"/>
          </w:tcPr>
          <w:p w14:paraId="0848E036" w14:textId="132AD17D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06266698"/>
            <w:placeholder>
              <w:docPart w:val="AB038952D7D24A50ABAC671E7CDC370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ECE1EA7" w14:textId="120D3A87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80EDB" w14:paraId="0A740FC2" w14:textId="77777777" w:rsidTr="00636FA0">
        <w:trPr>
          <w:trHeight w:val="342"/>
          <w:jc w:val="center"/>
        </w:trPr>
        <w:tc>
          <w:tcPr>
            <w:tcW w:w="5113" w:type="dxa"/>
          </w:tcPr>
          <w:p w14:paraId="38FC62C0" w14:textId="218D48FD" w:rsidR="00C80EDB" w:rsidRDefault="00C80EDB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Záruka - min. 10 rokov alebo 8 000 cyklov na batériový systém, podľa podmienky, ktorá nastane skôr</w:t>
            </w:r>
          </w:p>
        </w:tc>
        <w:tc>
          <w:tcPr>
            <w:tcW w:w="2558" w:type="dxa"/>
            <w:vAlign w:val="center"/>
          </w:tcPr>
          <w:p w14:paraId="45652FC6" w14:textId="4435DEA3" w:rsidR="00C80EDB" w:rsidRDefault="00C80ED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84118302"/>
            <w:placeholder>
              <w:docPart w:val="E8C4330D4CF143A5ADE2198A5B3BAD5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5E69878" w14:textId="12C23ED3" w:rsidR="00C80EDB" w:rsidRDefault="00C80EDB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0EAAA07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6B96B2F8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649963CE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64DB56EF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Pr="00347E02" w:rsidRDefault="0014217B" w:rsidP="00347E02">
      <w:pPr>
        <w:pStyle w:val="Prvzarkazkladnhotextu2"/>
        <w:ind w:firstLine="0"/>
        <w:rPr>
          <w:b/>
        </w:rPr>
      </w:pPr>
      <w:r w:rsidRPr="00347E02">
        <w:rPr>
          <w:b/>
        </w:rP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01F03AE2" w:rsidR="0014217B" w:rsidRDefault="0014217B" w:rsidP="00347E02">
      <w:pPr>
        <w:pStyle w:val="Prvzarkazkladnhotextu2"/>
        <w:ind w:firstLine="0"/>
        <w:rPr>
          <w:b/>
        </w:rPr>
      </w:pPr>
      <w:r w:rsidRPr="005E08DD">
        <w:rPr>
          <w:b/>
        </w:rPr>
        <w:t>Čestne prehlasujeme, že akceptujeme všetky požiadavky zadávateľa a</w:t>
      </w:r>
      <w:r w:rsidR="005E08DD">
        <w:rPr>
          <w:b/>
        </w:rPr>
        <w:t> </w:t>
      </w:r>
      <w:r w:rsidRPr="005E08DD">
        <w:rPr>
          <w:b/>
        </w:rPr>
        <w:t>tieto požiadavky sme zahrnuli do predloženej cenovej ponuky. Potvrdzujeme, že vypracovaná cenová ponuka zodpovedá cenám obvyklým v</w:t>
      </w:r>
      <w:r w:rsidR="005E08DD">
        <w:rPr>
          <w:b/>
        </w:rPr>
        <w:t> </w:t>
      </w:r>
      <w:r w:rsidRPr="005E08DD">
        <w:rPr>
          <w:b/>
        </w:rPr>
        <w:t>danom mieste a</w:t>
      </w:r>
      <w:r w:rsidR="005E08DD">
        <w:rPr>
          <w:b/>
        </w:rPr>
        <w:t> </w:t>
      </w:r>
      <w:r w:rsidRPr="005E08DD">
        <w:rPr>
          <w:b/>
        </w:rPr>
        <w:t>čase.</w:t>
      </w:r>
    </w:p>
    <w:p w14:paraId="168F7DC6" w14:textId="77777777" w:rsidR="00730F2B" w:rsidRDefault="00730F2B" w:rsidP="005E08DD">
      <w:pPr>
        <w:pStyle w:val="Prvzarkazkladnhotextu2"/>
        <w:rPr>
          <w:b/>
        </w:rPr>
      </w:pPr>
    </w:p>
    <w:p w14:paraId="1202962B" w14:textId="77777777" w:rsidR="004A6AD9" w:rsidRPr="005E08DD" w:rsidRDefault="004A6AD9" w:rsidP="005E08DD">
      <w:pPr>
        <w:pStyle w:val="Prvzarkazkladnhotextu2"/>
        <w:rPr>
          <w:b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098207C6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5E08DD">
        <w:rPr>
          <w:sz w:val="24"/>
        </w:rPr>
        <w:t> </w:t>
      </w:r>
      <w:r>
        <w:rPr>
          <w:sz w:val="24"/>
        </w:rPr>
        <w:t>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1750B60" w14:textId="2F6ADC62" w:rsidR="00270E1A" w:rsidRPr="00457349" w:rsidRDefault="00270E1A" w:rsidP="00270E1A">
      <w:pPr>
        <w:spacing w:before="46"/>
        <w:rPr>
          <w:sz w:val="24"/>
        </w:rPr>
      </w:pPr>
    </w:p>
    <w:sectPr w:rsidR="00270E1A" w:rsidRPr="00457349" w:rsidSect="00143C6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3CC32" w14:textId="77777777" w:rsidR="00447067" w:rsidRDefault="00447067">
      <w:r>
        <w:separator/>
      </w:r>
    </w:p>
  </w:endnote>
  <w:endnote w:type="continuationSeparator" w:id="0">
    <w:p w14:paraId="74E287CD" w14:textId="77777777" w:rsidR="00447067" w:rsidRDefault="0044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34B5A8AE" w:rsidR="00E25749" w:rsidRDefault="00B64E5F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814E0BF" wp14:editId="49FBC958">
              <wp:simplePos x="0" y="0"/>
              <wp:positionH relativeFrom="page">
                <wp:posOffset>6921500</wp:posOffset>
              </wp:positionH>
              <wp:positionV relativeFrom="page">
                <wp:posOffset>9893935</wp:posOffset>
              </wp:positionV>
              <wp:extent cx="147320" cy="165735"/>
              <wp:effectExtent l="0" t="0" r="0" b="0"/>
              <wp:wrapNone/>
              <wp:docPr id="200332214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7F2CA" w14:textId="77777777" w:rsidR="00B64E5F" w:rsidRDefault="00B64E5F" w:rsidP="00B64E5F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4E0B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45pt;margin-top:779.05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" filled="f" stroked="f">
              <v:textbox inset="0,0,0,0">
                <w:txbxContent>
                  <w:p w14:paraId="45D7F2CA" w14:textId="77777777" w:rsidR="00B64E5F" w:rsidRDefault="00B64E5F" w:rsidP="00B64E5F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574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792C6614">
              <wp:simplePos x="0" y="0"/>
              <wp:positionH relativeFrom="page">
                <wp:posOffset>6647180</wp:posOffset>
              </wp:positionH>
              <wp:positionV relativeFrom="page">
                <wp:posOffset>9224010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2FAC5503" w:rsidR="00E25749" w:rsidRDefault="00E25749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41C5C" id="Text Box 1" o:spid="_x0000_s1028" type="#_x0000_t202" style="position:absolute;margin-left:523.4pt;margin-top:726.3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" filled="f" stroked="f">
              <v:textbox inset="0,0,0,0">
                <w:txbxContent>
                  <w:p w14:paraId="5151E35C" w14:textId="2FAC5503" w:rsidR="00E25749" w:rsidRDefault="00E25749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EDF47" w14:textId="77777777" w:rsidR="00447067" w:rsidRDefault="00447067">
      <w:r>
        <w:separator/>
      </w:r>
    </w:p>
  </w:footnote>
  <w:footnote w:type="continuationSeparator" w:id="0">
    <w:p w14:paraId="15BBE352" w14:textId="77777777" w:rsidR="00447067" w:rsidRDefault="0044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570B"/>
    <w:rsid w:val="00067AD8"/>
    <w:rsid w:val="000D4142"/>
    <w:rsid w:val="00111509"/>
    <w:rsid w:val="00136264"/>
    <w:rsid w:val="0014217B"/>
    <w:rsid w:val="00143C61"/>
    <w:rsid w:val="00167D4D"/>
    <w:rsid w:val="00214494"/>
    <w:rsid w:val="00224CCA"/>
    <w:rsid w:val="002339CF"/>
    <w:rsid w:val="00266E1E"/>
    <w:rsid w:val="00270E1A"/>
    <w:rsid w:val="002C2E1F"/>
    <w:rsid w:val="002D641D"/>
    <w:rsid w:val="00302F42"/>
    <w:rsid w:val="00347E02"/>
    <w:rsid w:val="00355F2A"/>
    <w:rsid w:val="0036578F"/>
    <w:rsid w:val="0036793F"/>
    <w:rsid w:val="003B5782"/>
    <w:rsid w:val="003E3D78"/>
    <w:rsid w:val="003F3A86"/>
    <w:rsid w:val="00424DA1"/>
    <w:rsid w:val="00447067"/>
    <w:rsid w:val="004554EE"/>
    <w:rsid w:val="00457349"/>
    <w:rsid w:val="004A6AD9"/>
    <w:rsid w:val="004B2C2D"/>
    <w:rsid w:val="004C1C54"/>
    <w:rsid w:val="004E4BA4"/>
    <w:rsid w:val="005802AF"/>
    <w:rsid w:val="00586334"/>
    <w:rsid w:val="005B6E90"/>
    <w:rsid w:val="005C339A"/>
    <w:rsid w:val="005E08DD"/>
    <w:rsid w:val="005E193E"/>
    <w:rsid w:val="005E4E55"/>
    <w:rsid w:val="005F5753"/>
    <w:rsid w:val="00602BCF"/>
    <w:rsid w:val="0060474F"/>
    <w:rsid w:val="0061577B"/>
    <w:rsid w:val="00643F9B"/>
    <w:rsid w:val="00676794"/>
    <w:rsid w:val="00684307"/>
    <w:rsid w:val="006A2FCA"/>
    <w:rsid w:val="006C6A53"/>
    <w:rsid w:val="006D093A"/>
    <w:rsid w:val="006D4E67"/>
    <w:rsid w:val="006D71A3"/>
    <w:rsid w:val="006F5868"/>
    <w:rsid w:val="00727528"/>
    <w:rsid w:val="00730F2B"/>
    <w:rsid w:val="00766196"/>
    <w:rsid w:val="00773A30"/>
    <w:rsid w:val="00791D4A"/>
    <w:rsid w:val="007B0C07"/>
    <w:rsid w:val="007E2A56"/>
    <w:rsid w:val="0080445A"/>
    <w:rsid w:val="00853388"/>
    <w:rsid w:val="0088070A"/>
    <w:rsid w:val="008A05D3"/>
    <w:rsid w:val="008D3175"/>
    <w:rsid w:val="008D5BD5"/>
    <w:rsid w:val="00925C35"/>
    <w:rsid w:val="00931EB0"/>
    <w:rsid w:val="00944FC1"/>
    <w:rsid w:val="00986CE8"/>
    <w:rsid w:val="00997105"/>
    <w:rsid w:val="009A4753"/>
    <w:rsid w:val="009C675A"/>
    <w:rsid w:val="009D3617"/>
    <w:rsid w:val="009E2F50"/>
    <w:rsid w:val="00A6494F"/>
    <w:rsid w:val="00A67226"/>
    <w:rsid w:val="00A73A25"/>
    <w:rsid w:val="00A94310"/>
    <w:rsid w:val="00AE3265"/>
    <w:rsid w:val="00AE372F"/>
    <w:rsid w:val="00B02DE7"/>
    <w:rsid w:val="00B0793B"/>
    <w:rsid w:val="00B10057"/>
    <w:rsid w:val="00B36034"/>
    <w:rsid w:val="00B43449"/>
    <w:rsid w:val="00B52AA6"/>
    <w:rsid w:val="00B5610D"/>
    <w:rsid w:val="00B64E5F"/>
    <w:rsid w:val="00BD77CE"/>
    <w:rsid w:val="00BF6D71"/>
    <w:rsid w:val="00C03626"/>
    <w:rsid w:val="00C664BB"/>
    <w:rsid w:val="00C75129"/>
    <w:rsid w:val="00C80EDB"/>
    <w:rsid w:val="00CC1485"/>
    <w:rsid w:val="00CC40E0"/>
    <w:rsid w:val="00CD521F"/>
    <w:rsid w:val="00CD5B00"/>
    <w:rsid w:val="00CF052D"/>
    <w:rsid w:val="00CF27E9"/>
    <w:rsid w:val="00D004F2"/>
    <w:rsid w:val="00D43012"/>
    <w:rsid w:val="00D70247"/>
    <w:rsid w:val="00DC325D"/>
    <w:rsid w:val="00DD11E4"/>
    <w:rsid w:val="00E25749"/>
    <w:rsid w:val="00E52EC1"/>
    <w:rsid w:val="00E74CD7"/>
    <w:rsid w:val="00EA6E2E"/>
    <w:rsid w:val="00EC1376"/>
    <w:rsid w:val="00EE1788"/>
    <w:rsid w:val="00EE20C1"/>
    <w:rsid w:val="00EF00A5"/>
    <w:rsid w:val="00EF5E9C"/>
    <w:rsid w:val="00F11CB1"/>
    <w:rsid w:val="00F37647"/>
    <w:rsid w:val="00F90BFD"/>
    <w:rsid w:val="00FC28E7"/>
    <w:rsid w:val="00FD5D72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opis">
    <w:name w:val="caption"/>
    <w:basedOn w:val="Normlny"/>
    <w:next w:val="Normlny"/>
    <w:uiPriority w:val="35"/>
    <w:unhideWhenUsed/>
    <w:qFormat/>
    <w:rsid w:val="005E08DD"/>
    <w:pPr>
      <w:spacing w:after="200"/>
    </w:pPr>
    <w:rPr>
      <w:i/>
      <w:iCs/>
      <w:color w:val="1F497D" w:themeColor="text2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E08DD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08DD"/>
    <w:rPr>
      <w:rFonts w:ascii="Calibri" w:eastAsia="Calibri" w:hAnsi="Calibri" w:cs="Calibri"/>
      <w:lang w:val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08DD"/>
    <w:pPr>
      <w:spacing w:after="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5E08DD"/>
    <w:rPr>
      <w:rFonts w:ascii="Calibri" w:eastAsia="Calibri" w:hAnsi="Calibri" w:cs="Calibri"/>
      <w:lang w:val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457349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457349"/>
    <w:rPr>
      <w:rFonts w:ascii="Consolas" w:eastAsia="Calibri" w:hAnsi="Consolas" w:cs="Calibri"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4E5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5E4E55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A71B5DDE97433292654B75B4A281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DFDA33-A0FE-4B62-8784-9B891F2D4A82}"/>
      </w:docPartPr>
      <w:docPartBody>
        <w:p w:rsidR="00CC57F0" w:rsidRDefault="00784EB4" w:rsidP="00784EB4">
          <w:pPr>
            <w:pStyle w:val="08A71B5DDE97433292654B75B4A281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420FFCA8B614A4993BAABE468D730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424512-ED1C-4183-851D-98310A8388DF}"/>
      </w:docPartPr>
      <w:docPartBody>
        <w:p w:rsidR="00CC57F0" w:rsidRDefault="00784EB4" w:rsidP="00784EB4">
          <w:pPr>
            <w:pStyle w:val="9420FFCA8B614A4993BAABE468D730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72CE4E952F246DF983630AFC020C7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702EB8-820B-4B01-994B-DC6E29A79968}"/>
      </w:docPartPr>
      <w:docPartBody>
        <w:p w:rsidR="00CC57F0" w:rsidRDefault="00784EB4" w:rsidP="00784EB4">
          <w:pPr>
            <w:pStyle w:val="172CE4E952F246DF983630AFC020C7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EA06EC59A54C51B79F2F7CDBE45B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8A20F0-182E-42C9-A192-287D8CF2262C}"/>
      </w:docPartPr>
      <w:docPartBody>
        <w:p w:rsidR="00CC57F0" w:rsidRDefault="00784EB4" w:rsidP="00784EB4">
          <w:pPr>
            <w:pStyle w:val="FFEA06EC59A54C51B79F2F7CDBE45B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FAC9DA824F428EA8C47C554E03A5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C9C2FF-AE91-429B-9795-15BCCCFCE776}"/>
      </w:docPartPr>
      <w:docPartBody>
        <w:p w:rsidR="00CC57F0" w:rsidRDefault="00784EB4" w:rsidP="00784EB4">
          <w:pPr>
            <w:pStyle w:val="D4FAC9DA824F428EA8C47C554E03A57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FEA7B5A919744049159A01EF6F574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0DCF36-F367-4582-A00E-3C2A1DBB46AD}"/>
      </w:docPartPr>
      <w:docPartBody>
        <w:p w:rsidR="00CC57F0" w:rsidRDefault="00784EB4" w:rsidP="00784EB4">
          <w:pPr>
            <w:pStyle w:val="4FEA7B5A919744049159A01EF6F574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BC0E685491A4A839191A7C29295B4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53FC6B-05B5-4493-948E-6FF763C5C671}"/>
      </w:docPartPr>
      <w:docPartBody>
        <w:p w:rsidR="00CC57F0" w:rsidRDefault="00784EB4" w:rsidP="00784EB4">
          <w:pPr>
            <w:pStyle w:val="DBC0E685491A4A839191A7C29295B4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68EE2FB85B945FB924E9A0BCB9B8B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D0D62F-7FB4-4CF4-A3A8-8DC3C15A8BFE}"/>
      </w:docPartPr>
      <w:docPartBody>
        <w:p w:rsidR="00CC57F0" w:rsidRDefault="00784EB4" w:rsidP="00784EB4">
          <w:pPr>
            <w:pStyle w:val="368EE2FB85B945FB924E9A0BCB9B8B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ED13E39F644B58BBE2FD725DCE91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DDD14-B559-470C-A6F2-67420F17B481}"/>
      </w:docPartPr>
      <w:docPartBody>
        <w:p w:rsidR="00CC57F0" w:rsidRDefault="00784EB4" w:rsidP="00784EB4">
          <w:pPr>
            <w:pStyle w:val="C5ED13E39F644B58BBE2FD725DCE91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A164E2C8024FE4BF298FE0C9124B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0D2EA-9762-423D-90D9-74CF4A67E81A}"/>
      </w:docPartPr>
      <w:docPartBody>
        <w:p w:rsidR="00CC57F0" w:rsidRDefault="00784EB4" w:rsidP="00784EB4">
          <w:pPr>
            <w:pStyle w:val="F2A164E2C8024FE4BF298FE0C9124B4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DE3BE942C374B37A3296BB3AE6A4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566A0E-AEE2-4861-9D26-1154CDF95B0A}"/>
      </w:docPartPr>
      <w:docPartBody>
        <w:p w:rsidR="00CC57F0" w:rsidRDefault="00784EB4" w:rsidP="00784EB4">
          <w:pPr>
            <w:pStyle w:val="6DE3BE942C374B37A3296BB3AE6A4B1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03FF49EE404D1981458CA48BC25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B86EAB-A3E0-4AF5-A4B8-F7BE0A176F10}"/>
      </w:docPartPr>
      <w:docPartBody>
        <w:p w:rsidR="00CC57F0" w:rsidRDefault="00784EB4" w:rsidP="00784EB4">
          <w:pPr>
            <w:pStyle w:val="9E03FF49EE404D1981458CA48BC255A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D3B638D66FE4902AFF29B7BDF463F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DE152E-F497-489F-A22F-FC36C674460E}"/>
      </w:docPartPr>
      <w:docPartBody>
        <w:p w:rsidR="00CC57F0" w:rsidRDefault="00784EB4" w:rsidP="00784EB4">
          <w:pPr>
            <w:pStyle w:val="5D3B638D66FE4902AFF29B7BDF463F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B038952D7D24A50ABAC671E7CDC37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A9034-324E-4687-B9B0-7F346FC4E79B}"/>
      </w:docPartPr>
      <w:docPartBody>
        <w:p w:rsidR="00CC57F0" w:rsidRDefault="00784EB4" w:rsidP="00784EB4">
          <w:pPr>
            <w:pStyle w:val="AB038952D7D24A50ABAC671E7CDC370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8C4330D4CF143A5ADE2198A5B3BAD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03F86D-6F3E-41A0-ACF4-FB2A1A207612}"/>
      </w:docPartPr>
      <w:docPartBody>
        <w:p w:rsidR="00CC57F0" w:rsidRDefault="00784EB4" w:rsidP="00784EB4">
          <w:pPr>
            <w:pStyle w:val="E8C4330D4CF143A5ADE2198A5B3BAD5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6570B"/>
    <w:rsid w:val="00106782"/>
    <w:rsid w:val="00175436"/>
    <w:rsid w:val="001F386C"/>
    <w:rsid w:val="001F56BC"/>
    <w:rsid w:val="00224CCA"/>
    <w:rsid w:val="0023417B"/>
    <w:rsid w:val="00257C75"/>
    <w:rsid w:val="002C2E1F"/>
    <w:rsid w:val="00364895"/>
    <w:rsid w:val="00491D4C"/>
    <w:rsid w:val="005145EC"/>
    <w:rsid w:val="005356AE"/>
    <w:rsid w:val="005802AF"/>
    <w:rsid w:val="00676C79"/>
    <w:rsid w:val="006C3D3D"/>
    <w:rsid w:val="006D093A"/>
    <w:rsid w:val="007505B1"/>
    <w:rsid w:val="00784EB4"/>
    <w:rsid w:val="00791D4A"/>
    <w:rsid w:val="007F2064"/>
    <w:rsid w:val="008D3175"/>
    <w:rsid w:val="00931EB0"/>
    <w:rsid w:val="00A6494F"/>
    <w:rsid w:val="00AF0917"/>
    <w:rsid w:val="00B04967"/>
    <w:rsid w:val="00B52AA6"/>
    <w:rsid w:val="00B77D5E"/>
    <w:rsid w:val="00C75129"/>
    <w:rsid w:val="00CC57F0"/>
    <w:rsid w:val="00CE560B"/>
    <w:rsid w:val="00CF052D"/>
    <w:rsid w:val="00D025A4"/>
    <w:rsid w:val="00D43012"/>
    <w:rsid w:val="00DB7169"/>
    <w:rsid w:val="00DC325D"/>
    <w:rsid w:val="00DE0658"/>
    <w:rsid w:val="00EF00A5"/>
    <w:rsid w:val="00EF5C55"/>
    <w:rsid w:val="00EF5E9C"/>
    <w:rsid w:val="00F36E48"/>
    <w:rsid w:val="00F90BFD"/>
    <w:rsid w:val="00F9696A"/>
    <w:rsid w:val="00FA7ECA"/>
    <w:rsid w:val="00FB241A"/>
    <w:rsid w:val="00FC28E7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91D4C"/>
    <w:rPr>
      <w:color w:val="808080"/>
    </w:rPr>
  </w:style>
  <w:style w:type="paragraph" w:customStyle="1" w:styleId="1B2ACD30D5964B488A22CFEC8DACCC18">
    <w:name w:val="1B2ACD30D5964B488A22CFEC8DACCC18"/>
    <w:rsid w:val="00491D4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D89075AA36428C898057EE2B951C99">
    <w:name w:val="D3D89075AA36428C898057EE2B951C99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A537AECFA24CB99C8BED920F9771C5">
    <w:name w:val="E9A537AECFA24CB99C8BED920F9771C5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05494E51FE4BD4AAAAE83A42D60BB9">
    <w:name w:val="DF05494E51FE4BD4AAAAE83A42D60BB9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4150F66F174CCB984642A32AEC10A3">
    <w:name w:val="694150F66F174CCB984642A32AEC10A3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A71B5DDE97433292654B75B4A281E0">
    <w:name w:val="08A71B5DDE97433292654B75B4A281E0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20FFCA8B614A4993BAABE468D7308C">
    <w:name w:val="9420FFCA8B614A4993BAABE468D7308C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2CE4E952F246DF983630AFC020C73B">
    <w:name w:val="172CE4E952F246DF983630AFC020C73B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EA06EC59A54C51B79F2F7CDBE45B07">
    <w:name w:val="FFEA06EC59A54C51B79F2F7CDBE45B07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FAC9DA824F428EA8C47C554E03A578">
    <w:name w:val="D4FAC9DA824F428EA8C47C554E03A578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EA7B5A919744049159A01EF6F574DC">
    <w:name w:val="4FEA7B5A919744049159A01EF6F574DC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463A96704E4F04ABA31E83839CB2BF">
    <w:name w:val="87463A96704E4F04ABA31E83839CB2BF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3C7D3FB3E343C08E6306752FF70E2D">
    <w:name w:val="1C3C7D3FB3E343C08E6306752FF70E2D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76BB4430B44AD398D1E0131B18E385">
    <w:name w:val="4F76BB4430B44AD398D1E0131B18E385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D2AC173CBD49399BA7F1C7D926EC31">
    <w:name w:val="A0D2AC173CBD49399BA7F1C7D926EC31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C0E685491A4A839191A7C29295B49B">
    <w:name w:val="DBC0E685491A4A839191A7C29295B49B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8EE2FB85B945FB924E9A0BCB9B8B5A">
    <w:name w:val="368EE2FB85B945FB924E9A0BCB9B8B5A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3EC0BFD359412BABA37CD1018C41FE">
    <w:name w:val="623EC0BFD359412BABA37CD1018C41FE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AD9AAB657A43F3B80526E0364EC8ED">
    <w:name w:val="6FAD9AAB657A43F3B80526E0364EC8ED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0F710666394DC99582A2BA875E02E6">
    <w:name w:val="590F710666394DC99582A2BA875E02E6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ED13E39F644B58BBE2FD725DCE9170">
    <w:name w:val="C5ED13E39F644B58BBE2FD725DCE9170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F10F83DFE4984B3EC1357EEE99ED9">
    <w:name w:val="47DF10F83DFE4984B3EC1357EEE99ED9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A164E2C8024FE4BF298FE0C9124B43">
    <w:name w:val="F2A164E2C8024FE4BF298FE0C9124B43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E3BE942C374B37A3296BB3AE6A4B16">
    <w:name w:val="6DE3BE942C374B37A3296BB3AE6A4B16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03FF49EE404D1981458CA48BC255A2">
    <w:name w:val="9E03FF49EE404D1981458CA48BC255A2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3B638D66FE4902AFF29B7BDF463F72">
    <w:name w:val="5D3B638D66FE4902AFF29B7BDF463F72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038952D7D24A50ABAC671E7CDC370E">
    <w:name w:val="AB038952D7D24A50ABAC671E7CDC370E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C4330D4CF143A5ADE2198A5B3BAD57">
    <w:name w:val="E8C4330D4CF143A5ADE2198A5B3BAD57"/>
    <w:rsid w:val="00784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5DAC9D30324199A8A7ACEBF1DA1153">
    <w:name w:val="2F5DAC9D30324199A8A7ACEBF1DA1153"/>
    <w:rsid w:val="00491D4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2026-08-11T15:38:00Z</dcterms:created>
  <dcterms:modified xsi:type="dcterms:W3CDTF">2026-08-11T15:41:00Z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