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52545" w14:textId="77777777" w:rsidR="00D51FD4" w:rsidRDefault="00D51FD4" w:rsidP="00D51FD4">
      <w:pPr>
        <w:jc w:val="both"/>
      </w:pPr>
    </w:p>
    <w:p w14:paraId="33775876" w14:textId="77777777" w:rsidR="007B37E7" w:rsidRPr="00F80D80" w:rsidRDefault="007B37E7" w:rsidP="007B37E7">
      <w:pPr>
        <w:jc w:val="both"/>
        <w:rPr>
          <w:u w:val="single"/>
        </w:rPr>
      </w:pPr>
      <w:r w:rsidRPr="00F80D80">
        <w:rPr>
          <w:b/>
          <w:u w:val="single"/>
        </w:rPr>
        <w:t>OPIS PREDMETU ZÁKAZKY</w:t>
      </w:r>
    </w:p>
    <w:p w14:paraId="048986EE" w14:textId="6A4833BE" w:rsidR="007B37E7" w:rsidRDefault="007B37E7" w:rsidP="007B37E7">
      <w:pPr>
        <w:jc w:val="both"/>
        <w:rPr>
          <w:b/>
        </w:rPr>
      </w:pPr>
    </w:p>
    <w:p w14:paraId="6EF5E732" w14:textId="77777777" w:rsidR="007B37E7" w:rsidRPr="00217819" w:rsidRDefault="007B37E7" w:rsidP="007B37E7">
      <w:pPr>
        <w:jc w:val="both"/>
        <w:rPr>
          <w:b/>
        </w:rPr>
      </w:pPr>
    </w:p>
    <w:p w14:paraId="2B0A06B1" w14:textId="77777777" w:rsidR="007B37E7" w:rsidRPr="00D4207F" w:rsidRDefault="007B37E7" w:rsidP="007B37E7">
      <w:pPr>
        <w:jc w:val="both"/>
      </w:pPr>
      <w:bookmarkStart w:id="0" w:name="_Hlk50342921"/>
      <w:r w:rsidRPr="00D4207F">
        <w:t xml:space="preserve">Predmetom tejto výzvy č. 1 v rámci zriadeného DNS "Nákup nábytku“ je kúpa a dodanie </w:t>
      </w:r>
      <w:r w:rsidRPr="00D4207F">
        <w:rPr>
          <w:b/>
          <w:bCs/>
        </w:rPr>
        <w:t>kancelárskych otočných stoličiek</w:t>
      </w:r>
      <w:r w:rsidRPr="00D4207F">
        <w:t>, mobilných so sieťkovou opierkou</w:t>
      </w:r>
      <w:r w:rsidRPr="00D4207F">
        <w:rPr>
          <w:b/>
          <w:bCs/>
        </w:rPr>
        <w:t xml:space="preserve"> v celkovom množstve 60ks</w:t>
      </w:r>
      <w:r w:rsidRPr="00D4207F">
        <w:t xml:space="preserve">. </w:t>
      </w:r>
    </w:p>
    <w:p w14:paraId="3AAF90EA" w14:textId="77777777" w:rsidR="007B37E7" w:rsidRPr="00563928" w:rsidRDefault="007B37E7" w:rsidP="007B37E7">
      <w:pPr>
        <w:jc w:val="both"/>
        <w:rPr>
          <w:highlight w:val="yello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870"/>
        <w:gridCol w:w="4111"/>
      </w:tblGrid>
      <w:tr w:rsidR="007B37E7" w14:paraId="579CB67B" w14:textId="77777777" w:rsidTr="007B37E7">
        <w:trPr>
          <w:trHeight w:val="271"/>
        </w:trPr>
        <w:tc>
          <w:tcPr>
            <w:tcW w:w="2512" w:type="dxa"/>
            <w:shd w:val="clear" w:color="auto" w:fill="auto"/>
            <w:vAlign w:val="center"/>
          </w:tcPr>
          <w:p w14:paraId="7C5727F6" w14:textId="77777777" w:rsidR="007B37E7" w:rsidRPr="00D66564" w:rsidRDefault="007B37E7" w:rsidP="00AA611A">
            <w:pPr>
              <w:rPr>
                <w:b/>
                <w:bCs/>
                <w:color w:val="000000"/>
              </w:rPr>
            </w:pPr>
            <w:r>
              <w:rPr>
                <w:b/>
                <w:bCs/>
                <w:color w:val="000000"/>
              </w:rPr>
              <w:t>Ilustrácia tovaru</w:t>
            </w:r>
          </w:p>
        </w:tc>
        <w:tc>
          <w:tcPr>
            <w:tcW w:w="2870" w:type="dxa"/>
            <w:shd w:val="clear" w:color="auto" w:fill="auto"/>
            <w:vAlign w:val="center"/>
          </w:tcPr>
          <w:p w14:paraId="36A50918" w14:textId="77777777" w:rsidR="007B37E7" w:rsidRPr="00D66564" w:rsidRDefault="007B37E7" w:rsidP="00AA611A">
            <w:pPr>
              <w:rPr>
                <w:b/>
                <w:bCs/>
                <w:color w:val="000000"/>
              </w:rPr>
            </w:pPr>
            <w:r>
              <w:rPr>
                <w:b/>
                <w:bCs/>
                <w:color w:val="000000"/>
              </w:rPr>
              <w:t>Parametre tovaru</w:t>
            </w:r>
          </w:p>
        </w:tc>
        <w:tc>
          <w:tcPr>
            <w:tcW w:w="4111" w:type="dxa"/>
            <w:shd w:val="clear" w:color="auto" w:fill="auto"/>
            <w:vAlign w:val="center"/>
          </w:tcPr>
          <w:p w14:paraId="745AB9F4" w14:textId="77777777" w:rsidR="007B37E7" w:rsidRPr="00D66564" w:rsidRDefault="007B37E7" w:rsidP="00AA611A">
            <w:pPr>
              <w:rPr>
                <w:b/>
                <w:bCs/>
                <w:color w:val="000000"/>
              </w:rPr>
            </w:pPr>
            <w:r>
              <w:rPr>
                <w:b/>
                <w:bCs/>
                <w:color w:val="000000"/>
              </w:rPr>
              <w:t>Opis a </w:t>
            </w:r>
            <w:r w:rsidRPr="00D66564">
              <w:rPr>
                <w:b/>
                <w:bCs/>
                <w:color w:val="000000"/>
              </w:rPr>
              <w:t>špecifikácia</w:t>
            </w:r>
            <w:r>
              <w:rPr>
                <w:b/>
                <w:bCs/>
                <w:color w:val="000000"/>
              </w:rPr>
              <w:t xml:space="preserve"> tovaru</w:t>
            </w:r>
          </w:p>
        </w:tc>
      </w:tr>
      <w:tr w:rsidR="007B37E7" w14:paraId="0D6FD31B" w14:textId="77777777" w:rsidTr="007B37E7">
        <w:tblPrEx>
          <w:tblCellMar>
            <w:left w:w="70" w:type="dxa"/>
            <w:right w:w="70" w:type="dxa"/>
          </w:tblCellMar>
        </w:tblPrEx>
        <w:trPr>
          <w:trHeight w:val="8524"/>
        </w:trPr>
        <w:tc>
          <w:tcPr>
            <w:tcW w:w="2512" w:type="dxa"/>
            <w:shd w:val="clear" w:color="auto" w:fill="auto"/>
            <w:vAlign w:val="center"/>
          </w:tcPr>
          <w:p w14:paraId="32117BCE" w14:textId="77777777" w:rsidR="007B37E7" w:rsidRPr="00D66564" w:rsidRDefault="007B37E7" w:rsidP="00AA611A">
            <w:pPr>
              <w:rPr>
                <w:b/>
                <w:bCs/>
                <w:color w:val="000000"/>
              </w:rPr>
            </w:pPr>
            <w:r w:rsidRPr="00B35457">
              <w:rPr>
                <w:noProof/>
              </w:rPr>
              <w:drawing>
                <wp:inline distT="0" distB="0" distL="0" distR="0" wp14:anchorId="20B5B78D" wp14:editId="53221A1C">
                  <wp:extent cx="1470660" cy="20497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2380" cy="2107929"/>
                          </a:xfrm>
                          <a:prstGeom prst="rect">
                            <a:avLst/>
                          </a:prstGeom>
                          <a:noFill/>
                          <a:ln>
                            <a:noFill/>
                          </a:ln>
                        </pic:spPr>
                      </pic:pic>
                    </a:graphicData>
                  </a:graphic>
                </wp:inline>
              </w:drawing>
            </w:r>
          </w:p>
          <w:p w14:paraId="63C74F9F" w14:textId="77777777" w:rsidR="007B37E7" w:rsidRPr="00D66564" w:rsidRDefault="007B37E7" w:rsidP="00AA611A">
            <w:pPr>
              <w:rPr>
                <w:b/>
                <w:bCs/>
                <w:color w:val="000000"/>
              </w:rPr>
            </w:pPr>
          </w:p>
          <w:p w14:paraId="70467308" w14:textId="77777777" w:rsidR="007B37E7" w:rsidRPr="00D66564" w:rsidRDefault="007B37E7" w:rsidP="00AA611A">
            <w:pPr>
              <w:rPr>
                <w:b/>
                <w:bCs/>
                <w:color w:val="000000"/>
              </w:rPr>
            </w:pPr>
          </w:p>
          <w:p w14:paraId="59B7E5CD" w14:textId="77777777" w:rsidR="007B37E7" w:rsidRPr="00D66564" w:rsidRDefault="007B37E7" w:rsidP="00AA611A">
            <w:pPr>
              <w:rPr>
                <w:b/>
                <w:bCs/>
                <w:color w:val="000000"/>
              </w:rPr>
            </w:pPr>
          </w:p>
          <w:p w14:paraId="7EF7D8E3" w14:textId="77777777" w:rsidR="007B37E7" w:rsidRPr="00D66564" w:rsidRDefault="007B37E7" w:rsidP="00AA611A">
            <w:pPr>
              <w:rPr>
                <w:b/>
                <w:bCs/>
                <w:color w:val="000000"/>
              </w:rPr>
            </w:pPr>
          </w:p>
          <w:p w14:paraId="0548807E" w14:textId="77777777" w:rsidR="007B37E7" w:rsidRPr="00D66564" w:rsidRDefault="007B37E7" w:rsidP="00AA611A">
            <w:pPr>
              <w:rPr>
                <w:b/>
                <w:bCs/>
                <w:color w:val="000000"/>
              </w:rPr>
            </w:pPr>
          </w:p>
          <w:p w14:paraId="49761759" w14:textId="77777777" w:rsidR="007B37E7" w:rsidRPr="00D66564" w:rsidRDefault="007B37E7" w:rsidP="00AA611A">
            <w:pPr>
              <w:rPr>
                <w:b/>
                <w:bCs/>
                <w:color w:val="000000"/>
              </w:rPr>
            </w:pPr>
          </w:p>
          <w:p w14:paraId="526A864D" w14:textId="77777777" w:rsidR="007B37E7" w:rsidRPr="00D66564" w:rsidRDefault="007B37E7" w:rsidP="00AA611A">
            <w:pPr>
              <w:rPr>
                <w:b/>
                <w:bCs/>
                <w:color w:val="000000"/>
              </w:rPr>
            </w:pPr>
          </w:p>
          <w:p w14:paraId="5BAF1110" w14:textId="77777777" w:rsidR="007B37E7" w:rsidRPr="00D66564" w:rsidRDefault="007B37E7" w:rsidP="00AA611A">
            <w:pPr>
              <w:rPr>
                <w:b/>
                <w:bCs/>
                <w:color w:val="000000"/>
              </w:rPr>
            </w:pPr>
          </w:p>
        </w:tc>
        <w:tc>
          <w:tcPr>
            <w:tcW w:w="2870" w:type="dxa"/>
            <w:shd w:val="clear" w:color="auto" w:fill="auto"/>
          </w:tcPr>
          <w:p w14:paraId="662E6B87" w14:textId="77777777" w:rsidR="007B37E7" w:rsidRDefault="007B37E7" w:rsidP="00AA611A">
            <w:pPr>
              <w:rPr>
                <w:b/>
                <w:bCs/>
              </w:rPr>
            </w:pPr>
          </w:p>
          <w:p w14:paraId="1DDFF648" w14:textId="77777777" w:rsidR="007B37E7" w:rsidRDefault="007B37E7" w:rsidP="00AA611A"/>
          <w:p w14:paraId="33F7F2A3" w14:textId="77777777" w:rsidR="007B37E7" w:rsidRDefault="007B37E7" w:rsidP="00AA611A"/>
          <w:p w14:paraId="4A241FD2" w14:textId="77777777" w:rsidR="007B37E7" w:rsidRPr="007B37E7" w:rsidRDefault="007B37E7" w:rsidP="00AA611A">
            <w:pPr>
              <w:rPr>
                <w:b/>
                <w:bCs/>
                <w:sz w:val="22"/>
                <w:szCs w:val="22"/>
              </w:rPr>
            </w:pPr>
            <w:r w:rsidRPr="007B37E7">
              <w:rPr>
                <w:sz w:val="22"/>
                <w:szCs w:val="22"/>
              </w:rPr>
              <w:t>▪ Výška sedadla:</w:t>
            </w:r>
            <w:r w:rsidRPr="007B37E7">
              <w:rPr>
                <w:b/>
                <w:bCs/>
                <w:sz w:val="22"/>
                <w:szCs w:val="22"/>
              </w:rPr>
              <w:t xml:space="preserve"> </w:t>
            </w:r>
            <w:r w:rsidRPr="007B37E7">
              <w:rPr>
                <w:sz w:val="22"/>
                <w:szCs w:val="22"/>
              </w:rPr>
              <w:t xml:space="preserve">44-54cm </w:t>
            </w:r>
          </w:p>
          <w:p w14:paraId="66E59580" w14:textId="77777777" w:rsidR="007B37E7" w:rsidRPr="007B37E7" w:rsidRDefault="007B37E7" w:rsidP="00AA611A">
            <w:pPr>
              <w:rPr>
                <w:sz w:val="22"/>
                <w:szCs w:val="22"/>
              </w:rPr>
            </w:pPr>
          </w:p>
          <w:p w14:paraId="10A54404" w14:textId="77777777" w:rsidR="007B37E7" w:rsidRPr="007B37E7" w:rsidRDefault="007B37E7" w:rsidP="00AA611A">
            <w:pPr>
              <w:rPr>
                <w:sz w:val="22"/>
                <w:szCs w:val="22"/>
              </w:rPr>
            </w:pPr>
            <w:r w:rsidRPr="007B37E7">
              <w:rPr>
                <w:sz w:val="22"/>
                <w:szCs w:val="22"/>
              </w:rPr>
              <w:t>▪ Hĺbka sedadla: 46cm</w:t>
            </w:r>
          </w:p>
          <w:p w14:paraId="2F2F123D" w14:textId="77777777" w:rsidR="007B37E7" w:rsidRPr="007B37E7" w:rsidRDefault="007B37E7" w:rsidP="00AA611A">
            <w:pPr>
              <w:rPr>
                <w:sz w:val="22"/>
                <w:szCs w:val="22"/>
              </w:rPr>
            </w:pPr>
          </w:p>
          <w:p w14:paraId="3BDB7E42" w14:textId="77777777" w:rsidR="007B37E7" w:rsidRPr="007B37E7" w:rsidRDefault="007B37E7" w:rsidP="00AA611A">
            <w:pPr>
              <w:rPr>
                <w:sz w:val="22"/>
                <w:szCs w:val="22"/>
              </w:rPr>
            </w:pPr>
            <w:r w:rsidRPr="007B37E7">
              <w:rPr>
                <w:sz w:val="22"/>
                <w:szCs w:val="22"/>
              </w:rPr>
              <w:t>▪ Šírka sedadla: 49cm</w:t>
            </w:r>
          </w:p>
          <w:p w14:paraId="6E878A7B" w14:textId="77777777" w:rsidR="007B37E7" w:rsidRPr="007B37E7" w:rsidRDefault="007B37E7" w:rsidP="00AA611A">
            <w:pPr>
              <w:rPr>
                <w:sz w:val="22"/>
                <w:szCs w:val="22"/>
              </w:rPr>
            </w:pPr>
          </w:p>
          <w:p w14:paraId="60D88F16" w14:textId="77777777" w:rsidR="007B37E7" w:rsidRPr="007B37E7" w:rsidRDefault="007B37E7" w:rsidP="00AA611A">
            <w:pPr>
              <w:rPr>
                <w:sz w:val="22"/>
                <w:szCs w:val="22"/>
              </w:rPr>
            </w:pPr>
            <w:r w:rsidRPr="007B37E7">
              <w:rPr>
                <w:sz w:val="22"/>
                <w:szCs w:val="22"/>
              </w:rPr>
              <w:t>▪ Výška operadla: 55cm</w:t>
            </w:r>
          </w:p>
          <w:p w14:paraId="6EF62950" w14:textId="77777777" w:rsidR="007B37E7" w:rsidRPr="007B37E7" w:rsidRDefault="007B37E7" w:rsidP="00AA611A">
            <w:pPr>
              <w:rPr>
                <w:sz w:val="22"/>
                <w:szCs w:val="22"/>
              </w:rPr>
            </w:pPr>
          </w:p>
          <w:p w14:paraId="749BD899" w14:textId="77777777" w:rsidR="007B37E7" w:rsidRPr="007B37E7" w:rsidRDefault="007B37E7" w:rsidP="00AA611A">
            <w:pPr>
              <w:rPr>
                <w:sz w:val="22"/>
                <w:szCs w:val="22"/>
              </w:rPr>
            </w:pPr>
            <w:r w:rsidRPr="007B37E7">
              <w:rPr>
                <w:sz w:val="22"/>
                <w:szCs w:val="22"/>
              </w:rPr>
              <w:t>▪ Výška opierok rúk: 18-26cm</w:t>
            </w:r>
          </w:p>
          <w:p w14:paraId="19D14D36" w14:textId="77777777" w:rsidR="007B37E7" w:rsidRPr="007B37E7" w:rsidRDefault="007B37E7" w:rsidP="00AA611A">
            <w:pPr>
              <w:rPr>
                <w:sz w:val="22"/>
                <w:szCs w:val="22"/>
              </w:rPr>
            </w:pPr>
          </w:p>
          <w:p w14:paraId="0D8BCC30" w14:textId="77777777" w:rsidR="007B37E7" w:rsidRDefault="007B37E7" w:rsidP="00AA611A"/>
          <w:p w14:paraId="4725106C" w14:textId="77777777" w:rsidR="007B37E7" w:rsidRDefault="007B37E7" w:rsidP="00AA611A"/>
          <w:p w14:paraId="73F3E7E8" w14:textId="77777777" w:rsidR="007B37E7" w:rsidRDefault="007B37E7" w:rsidP="00AA611A"/>
          <w:p w14:paraId="6F14A5F7" w14:textId="77777777" w:rsidR="007B37E7" w:rsidRDefault="007B37E7" w:rsidP="00AA611A"/>
          <w:p w14:paraId="062FEA26" w14:textId="77777777" w:rsidR="007B37E7" w:rsidRDefault="007B37E7" w:rsidP="00AA611A"/>
          <w:p w14:paraId="77365931" w14:textId="77777777" w:rsidR="007B37E7" w:rsidRDefault="007B37E7" w:rsidP="00AA611A"/>
          <w:p w14:paraId="7B089F23" w14:textId="77777777" w:rsidR="007B37E7" w:rsidRDefault="007B37E7" w:rsidP="00AA611A"/>
          <w:p w14:paraId="14CE091D" w14:textId="77777777" w:rsidR="007B37E7" w:rsidRDefault="007B37E7" w:rsidP="00AA611A"/>
          <w:p w14:paraId="3F4059B4" w14:textId="77777777" w:rsidR="007B37E7" w:rsidRDefault="007B37E7" w:rsidP="00AA611A"/>
          <w:p w14:paraId="22BE22C3" w14:textId="77777777" w:rsidR="007B37E7" w:rsidRDefault="007B37E7" w:rsidP="00AA611A"/>
          <w:p w14:paraId="73485A8B" w14:textId="77777777" w:rsidR="007B37E7" w:rsidRPr="00D66564" w:rsidRDefault="007B37E7" w:rsidP="00AA611A"/>
        </w:tc>
        <w:tc>
          <w:tcPr>
            <w:tcW w:w="4111" w:type="dxa"/>
            <w:shd w:val="clear" w:color="auto" w:fill="auto"/>
            <w:vAlign w:val="center"/>
          </w:tcPr>
          <w:p w14:paraId="39C6802E" w14:textId="77777777" w:rsidR="007B37E7" w:rsidRDefault="007B37E7" w:rsidP="00AA611A">
            <w:pPr>
              <w:jc w:val="both"/>
            </w:pPr>
            <w:r>
              <w:rPr>
                <w:rFonts w:ascii="Calibri" w:hAnsi="Calibri" w:cs="Calibri"/>
              </w:rPr>
              <w:t xml:space="preserve">▪ </w:t>
            </w:r>
            <w:r w:rsidRPr="00D66564">
              <w:t>Ergonomická kancelárska čalúnená otočná stolička, korpus tvorí drevo a PUR pena, stredne vysoká opierka chrbta s kovovým rámom a poťahom z pružnej sieťoviny, bedrová opierka výškovo nastaviteľná</w:t>
            </w:r>
            <w:r>
              <w:t>.</w:t>
            </w:r>
          </w:p>
          <w:p w14:paraId="0F303DF4" w14:textId="77777777" w:rsidR="007B37E7" w:rsidRDefault="007B37E7" w:rsidP="00AA611A"/>
          <w:p w14:paraId="48C579EE" w14:textId="77777777" w:rsidR="007B37E7" w:rsidRDefault="007B37E7" w:rsidP="00AA611A">
            <w:pPr>
              <w:jc w:val="both"/>
            </w:pPr>
            <w:r>
              <w:rPr>
                <w:rFonts w:ascii="Calibri" w:hAnsi="Calibri" w:cs="Calibri"/>
              </w:rPr>
              <w:t xml:space="preserve">▪ </w:t>
            </w:r>
            <w:r>
              <w:t>S</w:t>
            </w:r>
            <w:r w:rsidRPr="00D66564">
              <w:t>ynchrónna mechanika s nastavením protiváhy sediaceho zaisťujúce komfortné nastavenia výšku a uhla sedadla a opierky, hĺbkové nastavenia sedadla</w:t>
            </w:r>
            <w:r>
              <w:t>.</w:t>
            </w:r>
          </w:p>
          <w:p w14:paraId="5AE37374" w14:textId="77777777" w:rsidR="007B37E7" w:rsidRDefault="007B37E7" w:rsidP="00AA611A"/>
          <w:p w14:paraId="62D11ABB" w14:textId="77777777" w:rsidR="007B37E7" w:rsidRDefault="007B37E7" w:rsidP="00AA611A">
            <w:r>
              <w:rPr>
                <w:rFonts w:ascii="Calibri" w:hAnsi="Calibri" w:cs="Calibri"/>
              </w:rPr>
              <w:t xml:space="preserve">▪ </w:t>
            </w:r>
            <w:r>
              <w:t>P</w:t>
            </w:r>
            <w:r w:rsidRPr="00D66564">
              <w:t>lynový piest zabezpečujúci výškovo nastavenie stoličky</w:t>
            </w:r>
            <w:r>
              <w:t>.</w:t>
            </w:r>
            <w:r w:rsidRPr="00D66564">
              <w:t xml:space="preserve"> </w:t>
            </w:r>
          </w:p>
          <w:p w14:paraId="0AFB5FDD" w14:textId="77777777" w:rsidR="007B37E7" w:rsidRDefault="007B37E7" w:rsidP="00AA611A"/>
          <w:p w14:paraId="68995249" w14:textId="77777777" w:rsidR="007B37E7" w:rsidRDefault="007B37E7" w:rsidP="00AA611A">
            <w:pPr>
              <w:jc w:val="both"/>
            </w:pPr>
            <w:r>
              <w:rPr>
                <w:rFonts w:ascii="Calibri" w:hAnsi="Calibri" w:cs="Calibri"/>
              </w:rPr>
              <w:t xml:space="preserve">▪ </w:t>
            </w:r>
            <w:r>
              <w:t>P</w:t>
            </w:r>
            <w:r w:rsidRPr="00D66564">
              <w:t xml:space="preserve">evný päťramenný kríž z vysoko tvrdého plastu, </w:t>
            </w:r>
            <w:r>
              <w:t>p</w:t>
            </w:r>
            <w:r w:rsidRPr="00D66564">
              <w:t>lastové kolieska vhodné pre tvrdý aj mäkký povrch</w:t>
            </w:r>
            <w:r>
              <w:t>.</w:t>
            </w:r>
          </w:p>
          <w:p w14:paraId="5CF6B2C7" w14:textId="77777777" w:rsidR="007B37E7" w:rsidRDefault="007B37E7" w:rsidP="00AA611A"/>
          <w:p w14:paraId="7F356A95" w14:textId="77777777" w:rsidR="007B37E7" w:rsidRDefault="007B37E7" w:rsidP="00AA611A">
            <w:pPr>
              <w:jc w:val="both"/>
            </w:pPr>
            <w:r>
              <w:rPr>
                <w:rFonts w:ascii="Calibri" w:hAnsi="Calibri" w:cs="Calibri"/>
              </w:rPr>
              <w:t xml:space="preserve">▪ </w:t>
            </w:r>
            <w:r>
              <w:t>Č</w:t>
            </w:r>
            <w:r w:rsidRPr="00D66564">
              <w:t xml:space="preserve">alúnenie sedacej časti kvalitnou látkou zo 100% </w:t>
            </w:r>
            <w:proofErr w:type="spellStart"/>
            <w:r w:rsidRPr="00D66564">
              <w:t>polyesteru</w:t>
            </w:r>
            <w:proofErr w:type="spellEnd"/>
            <w:r w:rsidRPr="00D66564">
              <w:t xml:space="preserve"> s odolnosťou min. 100 000 cyklov </w:t>
            </w:r>
            <w:proofErr w:type="spellStart"/>
            <w:r w:rsidRPr="00D66564">
              <w:t>Martindale</w:t>
            </w:r>
            <w:proofErr w:type="spellEnd"/>
            <w:r w:rsidRPr="00D66564">
              <w:t>, gramáž látky min. 350g/m, požiarna odolnosť podľa EN 1021 /1-2/, svetelná odolnosť podľa UNI EN ISO 105-B02, farebné prevedenie poťahovej látky tmavá šedá</w:t>
            </w:r>
            <w:r>
              <w:t>.</w:t>
            </w:r>
          </w:p>
          <w:p w14:paraId="3F46E4B8" w14:textId="77777777" w:rsidR="007B37E7" w:rsidRDefault="007B37E7" w:rsidP="00AA611A"/>
          <w:p w14:paraId="1DC133CC" w14:textId="77777777" w:rsidR="007B37E7" w:rsidRDefault="007B37E7" w:rsidP="00AA611A">
            <w:pPr>
              <w:jc w:val="both"/>
            </w:pPr>
            <w:r>
              <w:rPr>
                <w:rFonts w:ascii="Calibri" w:hAnsi="Calibri" w:cs="Calibri"/>
              </w:rPr>
              <w:t xml:space="preserve">▪ </w:t>
            </w:r>
            <w:r>
              <w:t>O</w:t>
            </w:r>
            <w:r w:rsidRPr="00D66564">
              <w:t>pierky rúk s možnosťou výškového a bočného nastavenia</w:t>
            </w:r>
            <w:r>
              <w:t>.</w:t>
            </w:r>
          </w:p>
          <w:p w14:paraId="17ECE17E" w14:textId="77777777" w:rsidR="007B37E7" w:rsidRDefault="007B37E7" w:rsidP="00AA611A">
            <w:pPr>
              <w:jc w:val="both"/>
              <w:rPr>
                <w:color w:val="000000"/>
              </w:rPr>
            </w:pPr>
          </w:p>
          <w:p w14:paraId="75936414" w14:textId="77777777" w:rsidR="007B37E7" w:rsidRPr="00913AB4" w:rsidRDefault="007B37E7" w:rsidP="00AA611A">
            <w:pPr>
              <w:jc w:val="both"/>
              <w:rPr>
                <w:color w:val="000000"/>
              </w:rPr>
            </w:pPr>
            <w:r>
              <w:rPr>
                <w:rFonts w:ascii="Calibri" w:hAnsi="Calibri" w:cs="Calibri"/>
              </w:rPr>
              <w:t xml:space="preserve">▪ </w:t>
            </w:r>
            <w:r>
              <w:rPr>
                <w:color w:val="000000"/>
              </w:rPr>
              <w:t>Nosnosť: min. 150kg</w:t>
            </w:r>
          </w:p>
          <w:p w14:paraId="32735425" w14:textId="77777777" w:rsidR="007B37E7" w:rsidRPr="00913AB4" w:rsidRDefault="007B37E7" w:rsidP="00AA611A">
            <w:pPr>
              <w:rPr>
                <w:color w:val="000000"/>
              </w:rPr>
            </w:pPr>
          </w:p>
        </w:tc>
      </w:tr>
    </w:tbl>
    <w:p w14:paraId="1602671D" w14:textId="77777777" w:rsidR="007B37E7" w:rsidRPr="00643934" w:rsidRDefault="007B37E7" w:rsidP="007B37E7">
      <w:pPr>
        <w:jc w:val="both"/>
        <w:rPr>
          <w:highlight w:val="yellow"/>
        </w:rPr>
      </w:pPr>
    </w:p>
    <w:p w14:paraId="753A6EC4" w14:textId="77777777" w:rsidR="007B37E7" w:rsidRPr="003F0BE1" w:rsidRDefault="007B37E7" w:rsidP="007B37E7">
      <w:pPr>
        <w:jc w:val="both"/>
        <w:rPr>
          <w:b/>
          <w:bCs/>
        </w:rPr>
      </w:pPr>
      <w:bookmarkStart w:id="1" w:name="_Hlk43787796"/>
      <w:bookmarkStart w:id="2" w:name="_Hlk50341333"/>
      <w:r w:rsidRPr="003F0BE1">
        <w:rPr>
          <w:b/>
          <w:bCs/>
        </w:rPr>
        <w:t>Osobitné požiadavky na plnenie:</w:t>
      </w:r>
    </w:p>
    <w:p w14:paraId="5DB84DFC" w14:textId="77777777" w:rsidR="007B37E7" w:rsidRPr="00745515" w:rsidRDefault="007B37E7" w:rsidP="007B37E7">
      <w:pPr>
        <w:ind w:left="142" w:hanging="142"/>
        <w:jc w:val="both"/>
      </w:pPr>
      <w:r w:rsidRPr="003F0BE1">
        <w:t>•</w:t>
      </w:r>
      <w:r w:rsidRPr="003F0BE1">
        <w:tab/>
      </w:r>
      <w:bookmarkEnd w:id="1"/>
      <w:r w:rsidRPr="003F0BE1">
        <w:t>Ponuková cena v rátane dopravy, vykládky a montáže v mieste plnenia, prípadne dodaj v zmontovanom</w:t>
      </w:r>
      <w:r w:rsidRPr="00745515">
        <w:t xml:space="preserve"> stave. Súčasťou je aj vynosenie tovaru do určenej miestnosti na mieste dodania  a odstránenie a likvidácia obalov.</w:t>
      </w:r>
    </w:p>
    <w:p w14:paraId="0294B543" w14:textId="77777777" w:rsidR="007B37E7" w:rsidRDefault="007B37E7" w:rsidP="007B37E7">
      <w:pPr>
        <w:tabs>
          <w:tab w:val="left" w:pos="142"/>
        </w:tabs>
        <w:ind w:left="142" w:hanging="142"/>
        <w:jc w:val="both"/>
      </w:pPr>
      <w:r w:rsidRPr="00745515">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1DFA705B" w14:textId="77777777" w:rsidR="007B37E7" w:rsidRPr="00745515" w:rsidRDefault="007B37E7" w:rsidP="007B37E7">
      <w:pPr>
        <w:tabs>
          <w:tab w:val="left" w:pos="142"/>
        </w:tabs>
        <w:ind w:left="142" w:hanging="142"/>
        <w:jc w:val="both"/>
      </w:pPr>
      <w:r w:rsidRPr="00745515">
        <w:t>•</w:t>
      </w:r>
      <w:r>
        <w:t xml:space="preserve"> Dodanie tovaru</w:t>
      </w:r>
      <w:r w:rsidRPr="00287BD1">
        <w:t xml:space="preserve"> je potrebné </w:t>
      </w:r>
      <w:r>
        <w:t>oznámiť</w:t>
      </w:r>
      <w:r w:rsidRPr="00287BD1">
        <w:t xml:space="preserve"> minimálne </w:t>
      </w:r>
      <w:r>
        <w:t>dva</w:t>
      </w:r>
      <w:r w:rsidRPr="00287BD1">
        <w:t xml:space="preserve"> pracovn</w:t>
      </w:r>
      <w:r>
        <w:t>é dni</w:t>
      </w:r>
      <w:r w:rsidRPr="00287BD1">
        <w:t xml:space="preserve"> vopred.</w:t>
      </w:r>
    </w:p>
    <w:p w14:paraId="2BB52290" w14:textId="77777777" w:rsidR="007B37E7" w:rsidRPr="00745515" w:rsidRDefault="007B37E7" w:rsidP="007B37E7">
      <w:pPr>
        <w:tabs>
          <w:tab w:val="left" w:pos="142"/>
        </w:tabs>
        <w:ind w:left="142" w:hanging="142"/>
        <w:jc w:val="both"/>
      </w:pPr>
      <w:r w:rsidRPr="00745515">
        <w:lastRenderedPageBreak/>
        <w:t>•</w:t>
      </w:r>
      <w:r w:rsidRPr="00745515">
        <w:tab/>
        <w:t>Verejný obstarávateľ má právo odmietnuť prevzatie tovaru pre preukázateľné vady dodaného tovaru (napr. nedostatočná kvalita, nedodržanie špecifikácie a požiadaviek na tovar, poškodený obal tovaru a pod.).</w:t>
      </w:r>
    </w:p>
    <w:p w14:paraId="5EFBAE13" w14:textId="77777777" w:rsidR="007B37E7" w:rsidRPr="00745515" w:rsidRDefault="007B37E7" w:rsidP="007B37E7">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7851FED8" w14:textId="77777777" w:rsidR="007B37E7" w:rsidRDefault="007B37E7" w:rsidP="007B37E7">
      <w:pPr>
        <w:autoSpaceDE w:val="0"/>
        <w:autoSpaceDN w:val="0"/>
        <w:adjustRightInd w:val="0"/>
        <w:spacing w:line="276" w:lineRule="auto"/>
        <w:contextualSpacing/>
        <w:jc w:val="both"/>
        <w:rPr>
          <w:rFonts w:eastAsia="TimesNewRomanPSMT"/>
          <w:color w:val="000000"/>
        </w:rPr>
      </w:pPr>
      <w:r w:rsidRPr="00745515">
        <w:t xml:space="preserve">• Požaduje </w:t>
      </w:r>
      <w:r>
        <w:t xml:space="preserve">  </w:t>
      </w:r>
      <w:r w:rsidRPr="00745515">
        <w:t>sa</w:t>
      </w:r>
      <w:r>
        <w:t xml:space="preserve">  </w:t>
      </w:r>
      <w:r w:rsidRPr="00745515">
        <w:t xml:space="preserve">dodanie </w:t>
      </w:r>
      <w:r>
        <w:t xml:space="preserve"> </w:t>
      </w:r>
      <w:r w:rsidRPr="00745515">
        <w:t xml:space="preserve">tovaru </w:t>
      </w:r>
      <w:r>
        <w:t xml:space="preserve"> </w:t>
      </w:r>
      <w:r w:rsidRPr="00745515">
        <w:t>s</w:t>
      </w:r>
      <w:r>
        <w:t xml:space="preserve">  </w:t>
      </w:r>
      <w:r w:rsidRPr="00745515">
        <w:t>dokumentáciou</w:t>
      </w:r>
      <w:r>
        <w:t xml:space="preserve">:  </w:t>
      </w:r>
      <w:r w:rsidRPr="00745515">
        <w:rPr>
          <w:rFonts w:eastAsia="TimesNewRomanPSMT"/>
          <w:color w:val="000000"/>
        </w:rPr>
        <w:t xml:space="preserve">produktový list, </w:t>
      </w:r>
      <w:r>
        <w:rPr>
          <w:rFonts w:eastAsia="TimesNewRomanPSMT"/>
          <w:color w:val="000000"/>
        </w:rPr>
        <w:t xml:space="preserve"> </w:t>
      </w:r>
      <w:r w:rsidRPr="00745515">
        <w:rPr>
          <w:rFonts w:eastAsia="TimesNewRomanPSMT"/>
          <w:color w:val="000000"/>
        </w:rPr>
        <w:t>technický list</w:t>
      </w:r>
      <w:r>
        <w:rPr>
          <w:rFonts w:eastAsia="TimesNewRomanPSMT"/>
          <w:color w:val="000000"/>
        </w:rPr>
        <w:t xml:space="preserve">  a  pod., ako  aj     </w:t>
      </w:r>
    </w:p>
    <w:p w14:paraId="7CAA8C8A" w14:textId="77777777" w:rsidR="007B37E7" w:rsidRPr="008A3E44" w:rsidRDefault="007B37E7" w:rsidP="007B37E7">
      <w:pPr>
        <w:autoSpaceDE w:val="0"/>
        <w:autoSpaceDN w:val="0"/>
        <w:adjustRightInd w:val="0"/>
        <w:spacing w:line="276" w:lineRule="auto"/>
        <w:contextualSpacing/>
        <w:jc w:val="both"/>
        <w:rPr>
          <w:rFonts w:eastAsia="TimesNewRomanPSMT"/>
          <w:color w:val="000000"/>
        </w:rPr>
      </w:pPr>
      <w:r>
        <w:rPr>
          <w:rFonts w:eastAsia="TimesNewRomanPSMT"/>
          <w:color w:val="000000"/>
        </w:rPr>
        <w:t xml:space="preserve">   </w:t>
      </w:r>
      <w:r w:rsidRPr="00745515">
        <w:rPr>
          <w:rFonts w:eastAsia="TimesNewRomanPSMT"/>
          <w:color w:val="000000"/>
        </w:rPr>
        <w:t xml:space="preserve">obrázkové </w:t>
      </w:r>
      <w:r>
        <w:rPr>
          <w:rFonts w:eastAsia="TimesNewRomanPSMT"/>
          <w:color w:val="000000"/>
        </w:rPr>
        <w:t xml:space="preserve"> </w:t>
      </w:r>
      <w:r w:rsidRPr="00745515">
        <w:rPr>
          <w:rFonts w:eastAsia="TimesNewRomanPSMT"/>
          <w:color w:val="000000"/>
        </w:rPr>
        <w:t>znázorneni</w:t>
      </w:r>
      <w:r>
        <w:rPr>
          <w:rFonts w:eastAsia="TimesNewRomanPSMT"/>
          <w:color w:val="000000"/>
        </w:rPr>
        <w:t xml:space="preserve">e </w:t>
      </w:r>
      <w:r w:rsidRPr="00745515">
        <w:rPr>
          <w:rFonts w:eastAsia="TimesNewRomanPSMT"/>
          <w:color w:val="000000"/>
        </w:rPr>
        <w:t xml:space="preserve"> tovaru, </w:t>
      </w:r>
      <w:r>
        <w:rPr>
          <w:rFonts w:eastAsia="TimesNewRomanPSMT"/>
          <w:color w:val="000000"/>
        </w:rPr>
        <w:t xml:space="preserve"> </w:t>
      </w:r>
      <w:r w:rsidRPr="00745515">
        <w:t xml:space="preserve">návodom </w:t>
      </w:r>
      <w:r>
        <w:t xml:space="preserve"> </w:t>
      </w:r>
      <w:r w:rsidRPr="00745515">
        <w:t>na</w:t>
      </w:r>
      <w:r>
        <w:t xml:space="preserve"> </w:t>
      </w:r>
      <w:r w:rsidRPr="00745515">
        <w:t xml:space="preserve"> použitie </w:t>
      </w:r>
      <w:r>
        <w:t xml:space="preserve">  </w:t>
      </w:r>
      <w:r w:rsidRPr="00745515">
        <w:t xml:space="preserve">(v slovenskom </w:t>
      </w:r>
      <w:r>
        <w:t xml:space="preserve"> </w:t>
      </w:r>
      <w:r w:rsidRPr="00745515">
        <w:t>alebo</w:t>
      </w:r>
      <w:r>
        <w:t xml:space="preserve"> </w:t>
      </w:r>
      <w:r w:rsidRPr="00745515">
        <w:t xml:space="preserve"> českom </w:t>
      </w:r>
      <w:r>
        <w:t xml:space="preserve"> </w:t>
      </w:r>
      <w:r w:rsidRPr="00745515">
        <w:t>jazyku),</w:t>
      </w:r>
      <w:r>
        <w:t xml:space="preserve"> </w:t>
      </w:r>
    </w:p>
    <w:p w14:paraId="35DE95E0" w14:textId="77777777" w:rsidR="007B37E7" w:rsidRPr="00745515" w:rsidRDefault="007B37E7" w:rsidP="007B37E7">
      <w:pPr>
        <w:autoSpaceDE w:val="0"/>
        <w:autoSpaceDN w:val="0"/>
        <w:adjustRightInd w:val="0"/>
        <w:spacing w:line="276" w:lineRule="auto"/>
        <w:contextualSpacing/>
        <w:jc w:val="both"/>
        <w:rPr>
          <w:rFonts w:eastAsia="TimesNewRomanPSMT"/>
          <w:color w:val="000000"/>
        </w:rPr>
      </w:pPr>
      <w:r>
        <w:t xml:space="preserve">   </w:t>
      </w:r>
      <w:r w:rsidRPr="00745515">
        <w:t xml:space="preserve">záručným listom a preberacím protokolom. </w:t>
      </w:r>
    </w:p>
    <w:p w14:paraId="37288313" w14:textId="77777777" w:rsidR="007B37E7" w:rsidRPr="00637015" w:rsidRDefault="007B37E7" w:rsidP="007B37E7">
      <w:pPr>
        <w:jc w:val="both"/>
      </w:pPr>
    </w:p>
    <w:p w14:paraId="28393B6F" w14:textId="77777777" w:rsidR="007B37E7" w:rsidRDefault="007B37E7" w:rsidP="007B37E7">
      <w:pPr>
        <w:jc w:val="both"/>
      </w:pPr>
      <w:bookmarkStart w:id="3" w:name="_Hlk50386774"/>
      <w:bookmarkEnd w:id="0"/>
      <w:bookmarkEnd w:id="2"/>
    </w:p>
    <w:p w14:paraId="36A9C866" w14:textId="77777777" w:rsidR="007B37E7" w:rsidRDefault="007B37E7" w:rsidP="007B37E7">
      <w:pPr>
        <w:jc w:val="both"/>
      </w:pPr>
    </w:p>
    <w:bookmarkEnd w:id="3"/>
    <w:p w14:paraId="2A79B7F0" w14:textId="77777777" w:rsidR="007B37E7" w:rsidRDefault="007B37E7" w:rsidP="007B37E7">
      <w:pPr>
        <w:jc w:val="both"/>
      </w:pPr>
    </w:p>
    <w:p w14:paraId="1A924596" w14:textId="77777777" w:rsidR="007B37E7" w:rsidRDefault="007B37E7" w:rsidP="007B37E7">
      <w:pPr>
        <w:jc w:val="both"/>
      </w:pPr>
    </w:p>
    <w:p w14:paraId="78844555" w14:textId="77777777" w:rsidR="007B37E7" w:rsidRDefault="007B37E7" w:rsidP="007B37E7">
      <w:pPr>
        <w:jc w:val="both"/>
      </w:pPr>
    </w:p>
    <w:p w14:paraId="0564D6C7" w14:textId="77777777" w:rsidR="007B37E7" w:rsidRDefault="007B37E7" w:rsidP="007B37E7">
      <w:pPr>
        <w:jc w:val="both"/>
      </w:pPr>
    </w:p>
    <w:p w14:paraId="08903E61" w14:textId="77777777" w:rsidR="007B37E7" w:rsidRDefault="007B37E7" w:rsidP="007B37E7">
      <w:pPr>
        <w:jc w:val="both"/>
      </w:pPr>
    </w:p>
    <w:p w14:paraId="09C2A9C6" w14:textId="77777777" w:rsidR="00B6263D" w:rsidRPr="00BD4714" w:rsidRDefault="00B6263D" w:rsidP="007B37E7">
      <w:pPr>
        <w:ind w:left="-142" w:firstLine="142"/>
        <w:jc w:val="both"/>
        <w:rPr>
          <w:rFonts w:eastAsia="Arial"/>
        </w:rPr>
      </w:pPr>
    </w:p>
    <w:sectPr w:rsidR="00B6263D" w:rsidRPr="00BD4714" w:rsidSect="00BC1039">
      <w:headerReference w:type="first" r:id="rId8"/>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9C97" w14:textId="77777777" w:rsidR="00B2400E" w:rsidRDefault="00B2400E" w:rsidP="003E4291">
      <w:r>
        <w:separator/>
      </w:r>
    </w:p>
  </w:endnote>
  <w:endnote w:type="continuationSeparator" w:id="0">
    <w:p w14:paraId="3590528B" w14:textId="77777777" w:rsidR="00B2400E" w:rsidRDefault="00B2400E"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7CD53" w14:textId="77777777" w:rsidR="00B2400E" w:rsidRDefault="00B2400E" w:rsidP="003E4291">
      <w:r>
        <w:separator/>
      </w:r>
    </w:p>
  </w:footnote>
  <w:footnote w:type="continuationSeparator" w:id="0">
    <w:p w14:paraId="7BB1C384" w14:textId="77777777" w:rsidR="00B2400E" w:rsidRDefault="00B2400E"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F9BE" w14:textId="47520B81" w:rsidR="00D51FD4" w:rsidRPr="00895EB8" w:rsidRDefault="00D51FD4" w:rsidP="00D51FD4">
    <w:pPr>
      <w:pStyle w:val="Hlavika"/>
      <w:jc w:val="both"/>
      <w:rPr>
        <w:sz w:val="22"/>
      </w:rPr>
    </w:pPr>
    <w:r w:rsidRPr="00D51FD4">
      <w:rPr>
        <w:b/>
        <w:bCs/>
        <w:sz w:val="22"/>
      </w:rPr>
      <w:t>Príloha č. 1 výzvy č. 1</w:t>
    </w:r>
    <w:r w:rsidRPr="00895EB8">
      <w:rPr>
        <w:sz w:val="22"/>
      </w:rPr>
      <w:t xml:space="preserve"> </w:t>
    </w:r>
    <w:r w:rsidRPr="00D51FD4">
      <w:rPr>
        <w:b/>
        <w:bCs/>
        <w:sz w:val="22"/>
      </w:rPr>
      <w:t>- „</w:t>
    </w:r>
    <w:r w:rsidR="007B37E7">
      <w:rPr>
        <w:b/>
        <w:bCs/>
        <w:sz w:val="22"/>
      </w:rPr>
      <w:t>Kancelárske otočné stoličky</w:t>
    </w:r>
    <w:r w:rsidRPr="00D51FD4">
      <w:rPr>
        <w:b/>
        <w:bCs/>
        <w:sz w:val="22"/>
      </w:rPr>
      <w:t>“ v rámci zriadeného DNS „</w:t>
    </w:r>
    <w:r w:rsidR="007B37E7">
      <w:rPr>
        <w:b/>
        <w:bCs/>
        <w:sz w:val="22"/>
      </w:rPr>
      <w:t>Nákup nábytku</w:t>
    </w:r>
    <w:r w:rsidRPr="00D51FD4">
      <w:rPr>
        <w:b/>
        <w:bCs/>
        <w:sz w:val="22"/>
      </w:rPr>
      <w:t>“</w:t>
    </w:r>
  </w:p>
  <w:p w14:paraId="5FEEF63C" w14:textId="77777777" w:rsidR="00507E37" w:rsidRPr="00D51FD4" w:rsidRDefault="00507E37" w:rsidP="00D51FD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9D"/>
    <w:rsid w:val="00005490"/>
    <w:rsid w:val="000626F9"/>
    <w:rsid w:val="000A427B"/>
    <w:rsid w:val="00144B9D"/>
    <w:rsid w:val="00216FCA"/>
    <w:rsid w:val="00217E94"/>
    <w:rsid w:val="0023486D"/>
    <w:rsid w:val="002746B3"/>
    <w:rsid w:val="00343496"/>
    <w:rsid w:val="003814CB"/>
    <w:rsid w:val="003E4291"/>
    <w:rsid w:val="00407A93"/>
    <w:rsid w:val="00441691"/>
    <w:rsid w:val="004A47E0"/>
    <w:rsid w:val="00507E37"/>
    <w:rsid w:val="00577121"/>
    <w:rsid w:val="0057720E"/>
    <w:rsid w:val="006B1F09"/>
    <w:rsid w:val="007B37E7"/>
    <w:rsid w:val="007E136E"/>
    <w:rsid w:val="008D7F33"/>
    <w:rsid w:val="00907349"/>
    <w:rsid w:val="009124FB"/>
    <w:rsid w:val="0098336F"/>
    <w:rsid w:val="00985533"/>
    <w:rsid w:val="00A335BA"/>
    <w:rsid w:val="00AB3260"/>
    <w:rsid w:val="00B2400E"/>
    <w:rsid w:val="00B6263D"/>
    <w:rsid w:val="00BC1039"/>
    <w:rsid w:val="00BD4714"/>
    <w:rsid w:val="00C20071"/>
    <w:rsid w:val="00C34F87"/>
    <w:rsid w:val="00C56B41"/>
    <w:rsid w:val="00CC1867"/>
    <w:rsid w:val="00CD1E21"/>
    <w:rsid w:val="00CF4B9A"/>
    <w:rsid w:val="00D16B69"/>
    <w:rsid w:val="00D27BFF"/>
    <w:rsid w:val="00D51FD4"/>
    <w:rsid w:val="00D5359C"/>
    <w:rsid w:val="00DD25B6"/>
    <w:rsid w:val="00DD5536"/>
    <w:rsid w:val="00E050BB"/>
    <w:rsid w:val="00EE58D7"/>
    <w:rsid w:val="00F254F2"/>
    <w:rsid w:val="00F27801"/>
    <w:rsid w:val="00F420C4"/>
    <w:rsid w:val="00F604F4"/>
    <w:rsid w:val="00F63B5D"/>
    <w:rsid w:val="00F827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4311"/>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iPriority w:val="99"/>
    <w:unhideWhenUsed/>
    <w:rsid w:val="003E4291"/>
    <w:pPr>
      <w:tabs>
        <w:tab w:val="center" w:pos="4536"/>
        <w:tab w:val="right" w:pos="9072"/>
      </w:tabs>
    </w:pPr>
  </w:style>
  <w:style w:type="character" w:customStyle="1" w:styleId="HlavikaChar">
    <w:name w:val="Hlavička Char"/>
    <w:basedOn w:val="Predvolenpsmoodseku"/>
    <w:link w:val="Hlavika"/>
    <w:uiPriority w:val="99"/>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Hritzová Petra, Ing</cp:lastModifiedBy>
  <cp:revision>2</cp:revision>
  <dcterms:created xsi:type="dcterms:W3CDTF">2020-09-10T04:51:00Z</dcterms:created>
  <dcterms:modified xsi:type="dcterms:W3CDTF">2020-09-10T04:51:00Z</dcterms:modified>
</cp:coreProperties>
</file>