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35E96FBF" w:rsidR="00DF2CC0" w:rsidRPr="00DC0B2E" w:rsidRDefault="00065FB4"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22119021">
            <wp:simplePos x="0" y="0"/>
            <wp:positionH relativeFrom="page">
              <wp:align>left</wp:align>
            </wp:positionH>
            <wp:positionV relativeFrom="paragraph">
              <wp:posOffset>-623881</wp:posOffset>
            </wp:positionV>
            <wp:extent cx="7132770" cy="1293962"/>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7157006" cy="1298359"/>
                    </a:xfrm>
                    <a:prstGeom prst="rect">
                      <a:avLst/>
                    </a:prstGeom>
                    <a:noFill/>
                  </pic:spPr>
                </pic:pic>
              </a:graphicData>
            </a:graphic>
            <wp14:sizeRelH relativeFrom="margin">
              <wp14:pctWidth>0</wp14:pctWidth>
            </wp14:sizeRelH>
            <wp14:sizeRelV relativeFrom="margin">
              <wp14:pctHeight>0</wp14:pctHeight>
            </wp14:sizeRelV>
          </wp:anchor>
        </w:drawing>
      </w:r>
    </w:p>
    <w:p w14:paraId="24A7B53F" w14:textId="45B1B26D" w:rsidR="00427509" w:rsidRPr="00DC0B2E" w:rsidRDefault="00427509" w:rsidP="00DC0B2E">
      <w:pPr>
        <w:tabs>
          <w:tab w:val="left" w:pos="7635"/>
        </w:tabs>
        <w:spacing w:after="0" w:line="276" w:lineRule="auto"/>
        <w:rPr>
          <w:rFonts w:ascii="Arial" w:hAnsi="Arial" w:cs="Arial"/>
        </w:rPr>
      </w:pPr>
    </w:p>
    <w:p w14:paraId="50E0FDA3" w14:textId="54EA2710" w:rsidR="00427509" w:rsidRPr="00DC0B2E" w:rsidRDefault="00427509" w:rsidP="00DC0B2E">
      <w:pPr>
        <w:tabs>
          <w:tab w:val="left" w:pos="7635"/>
        </w:tabs>
        <w:spacing w:after="0" w:line="276" w:lineRule="auto"/>
        <w:rPr>
          <w:rFonts w:ascii="Arial" w:hAnsi="Arial" w:cs="Arial"/>
        </w:rPr>
      </w:pPr>
    </w:p>
    <w:p w14:paraId="246B279A" w14:textId="77777777" w:rsidR="00065FB4" w:rsidRDefault="00065FB4" w:rsidP="00DC0B2E">
      <w:pPr>
        <w:tabs>
          <w:tab w:val="left" w:pos="7635"/>
        </w:tabs>
        <w:spacing w:after="0" w:line="276" w:lineRule="auto"/>
        <w:rPr>
          <w:rFonts w:ascii="Arial" w:hAnsi="Arial" w:cs="Arial"/>
        </w:rPr>
      </w:pPr>
    </w:p>
    <w:p w14:paraId="40ECCD51" w14:textId="77777777" w:rsidR="00065FB4" w:rsidRPr="00DC0B2E" w:rsidRDefault="00065FB4" w:rsidP="00DC0B2E">
      <w:pPr>
        <w:tabs>
          <w:tab w:val="left" w:pos="7635"/>
        </w:tabs>
        <w:spacing w:after="0" w:line="276" w:lineRule="auto"/>
        <w:rPr>
          <w:rFonts w:ascii="Arial" w:hAnsi="Arial" w:cs="Arial"/>
        </w:rPr>
      </w:pPr>
    </w:p>
    <w:p w14:paraId="4B81708D" w14:textId="77777777" w:rsidR="00BE1983"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p>
    <w:p w14:paraId="19E88E2E" w14:textId="5A92C44C"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p>
    <w:p w14:paraId="57B9305F" w14:textId="77777777" w:rsidR="004B20D5" w:rsidRPr="00065FB4" w:rsidRDefault="004B20D5" w:rsidP="00DC0B2E">
      <w:pPr>
        <w:pStyle w:val="Zkladntext3"/>
        <w:spacing w:line="276" w:lineRule="auto"/>
        <w:rPr>
          <w:rFonts w:ascii="Calibri" w:hAnsi="Calibri" w:cs="Calibri"/>
          <w:caps/>
          <w:noProof w:val="0"/>
          <w:color w:val="auto"/>
          <w:sz w:val="24"/>
          <w:szCs w:val="24"/>
        </w:rPr>
      </w:pPr>
      <w:r w:rsidRPr="00065FB4">
        <w:rPr>
          <w:rFonts w:ascii="Calibri" w:hAnsi="Calibri" w:cs="Calibri"/>
          <w:caps/>
          <w:noProof w:val="0"/>
          <w:color w:val="auto"/>
          <w:sz w:val="24"/>
          <w:szCs w:val="24"/>
        </w:rPr>
        <w:t xml:space="preserve">ZADÁVANIE </w:t>
      </w:r>
      <w:r w:rsidR="009421D9" w:rsidRPr="00065FB4">
        <w:rPr>
          <w:rFonts w:ascii="Calibri" w:hAnsi="Calibri" w:cs="Calibri"/>
          <w:caps/>
          <w:noProof w:val="0"/>
          <w:color w:val="auto"/>
          <w:sz w:val="24"/>
          <w:szCs w:val="24"/>
        </w:rPr>
        <w:t>NAD</w:t>
      </w:r>
      <w:r w:rsidRPr="00065FB4">
        <w:rPr>
          <w:rFonts w:ascii="Calibri" w:hAnsi="Calibri" w:cs="Calibri"/>
          <w:caps/>
          <w:noProof w:val="0"/>
          <w:color w:val="auto"/>
          <w:sz w:val="24"/>
          <w:szCs w:val="24"/>
        </w:rPr>
        <w:t xml:space="preserve">LIMITNEJ 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DC0B2E">
      <w:pPr>
        <w:pStyle w:val="Zkladntext3"/>
        <w:spacing w:line="276" w:lineRule="auto"/>
        <w:rPr>
          <w:rFonts w:ascii="Arial" w:hAnsi="Arial" w:cs="Arial"/>
          <w:caps/>
          <w:noProof w:val="0"/>
          <w:color w:val="auto"/>
          <w:sz w:val="22"/>
          <w:szCs w:val="22"/>
        </w:rPr>
      </w:pPr>
    </w:p>
    <w:p w14:paraId="2C0B5532" w14:textId="53E4C3B1" w:rsidR="00673EB0" w:rsidRPr="00065FB4" w:rsidRDefault="007A373C" w:rsidP="00DC0B2E">
      <w:pPr>
        <w:tabs>
          <w:tab w:val="left" w:pos="7635"/>
        </w:tabs>
        <w:spacing w:after="0" w:line="276" w:lineRule="auto"/>
        <w:jc w:val="center"/>
        <w:rPr>
          <w:rFonts w:cs="Calibri"/>
        </w:rPr>
      </w:pPr>
      <w:r>
        <w:rPr>
          <w:rFonts w:cs="Calibri"/>
        </w:rPr>
        <w:t xml:space="preserve">verejnou súťažou </w:t>
      </w:r>
      <w:r w:rsidR="00673EB0" w:rsidRPr="00065FB4">
        <w:rPr>
          <w:rFonts w:cs="Calibri"/>
        </w:rPr>
        <w:t xml:space="preserve">podľa </w:t>
      </w:r>
      <w:r w:rsidRPr="00495943">
        <w:rPr>
          <w:rFonts w:cs="Calibri"/>
        </w:rPr>
        <w:t>§ 66 ods. 7 písm. b)</w:t>
      </w:r>
      <w:r>
        <w:rPr>
          <w:rFonts w:cs="Calibri"/>
        </w:rPr>
        <w:br/>
      </w:r>
      <w:r w:rsidR="00673EB0" w:rsidRPr="00065FB4">
        <w:rPr>
          <w:rFonts w:cs="Calibri"/>
        </w:rPr>
        <w:t>zákona č. 343/2015 Z. z. o verejnom obstarávaní</w:t>
      </w:r>
    </w:p>
    <w:p w14:paraId="0C42EA4D" w14:textId="5895F89C" w:rsidR="00673EB0" w:rsidRPr="00F7352D" w:rsidRDefault="00673EB0" w:rsidP="007A373C">
      <w:pPr>
        <w:tabs>
          <w:tab w:val="left" w:pos="7635"/>
        </w:tabs>
        <w:spacing w:after="0" w:line="276" w:lineRule="auto"/>
        <w:jc w:val="center"/>
        <w:rPr>
          <w:rFonts w:cs="Calibri"/>
        </w:rPr>
      </w:pPr>
      <w:r w:rsidRPr="00065FB4">
        <w:rPr>
          <w:rFonts w:cs="Calibri"/>
        </w:rPr>
        <w:t xml:space="preserve">a o zmene a doplnení niektorých zákonov v znení neskorších predpisov </w:t>
      </w:r>
      <w:r w:rsidR="00E52128" w:rsidRPr="00065FB4">
        <w:rPr>
          <w:rFonts w:cs="Calibri"/>
        </w:rPr>
        <w:br/>
      </w:r>
      <w:r w:rsidRPr="00065FB4">
        <w:rPr>
          <w:rFonts w:cs="Calibri"/>
        </w:rPr>
        <w:t xml:space="preserve">(ďalej </w:t>
      </w:r>
      <w:r w:rsidR="00495943">
        <w:rPr>
          <w:rFonts w:cs="Calibri"/>
        </w:rPr>
        <w:t xml:space="preserve"> ako</w:t>
      </w:r>
      <w:r w:rsidRPr="00065FB4">
        <w:rPr>
          <w:rFonts w:cs="Calibri"/>
        </w:rPr>
        <w:t xml:space="preserve"> „</w:t>
      </w:r>
      <w:r w:rsidR="004101B9" w:rsidRPr="00065FB4">
        <w:rPr>
          <w:rFonts w:cs="Calibri"/>
          <w:b/>
        </w:rPr>
        <w:t>Z</w:t>
      </w:r>
      <w:r w:rsidRPr="00065FB4">
        <w:rPr>
          <w:rFonts w:cs="Calibri"/>
          <w:b/>
        </w:rPr>
        <w:t>ákon</w:t>
      </w:r>
      <w:r w:rsidRPr="00065FB4">
        <w:rPr>
          <w:rFonts w:cs="Calibri"/>
        </w:rPr>
        <w:t>“</w:t>
      </w:r>
      <w:r w:rsidR="00B34036" w:rsidRPr="00065FB4">
        <w:rPr>
          <w:rFonts w:cs="Calibri"/>
        </w:rPr>
        <w:t xml:space="preserve"> alebo „</w:t>
      </w:r>
      <w:r w:rsidR="00B34036" w:rsidRPr="00065FB4">
        <w:rPr>
          <w:rFonts w:cs="Calibri"/>
          <w:b/>
        </w:rPr>
        <w:t>zákon o verejnom obstarávaní</w:t>
      </w:r>
      <w:r w:rsidR="00B34036" w:rsidRPr="00065FB4">
        <w:rPr>
          <w:rFonts w:cs="Calibri"/>
        </w:rPr>
        <w:t>“ alebo „</w:t>
      </w:r>
      <w:r w:rsidR="00B34036" w:rsidRPr="00065FB4">
        <w:rPr>
          <w:rFonts w:cs="Calibri"/>
          <w:b/>
        </w:rPr>
        <w:t>ZVO</w:t>
      </w:r>
      <w:r w:rsidR="00B34036" w:rsidRPr="00065FB4">
        <w:rPr>
          <w:rFonts w:cs="Calibri"/>
        </w:rPr>
        <w:t>“)</w:t>
      </w:r>
      <w:r w:rsidRPr="00065FB4">
        <w:rPr>
          <w:rFonts w:cs="Calibri"/>
        </w:rPr>
        <w:t xml:space="preserve"> </w:t>
      </w:r>
      <w:r w:rsidRPr="00495943">
        <w:rPr>
          <w:rFonts w:cs="Calibri"/>
        </w:rPr>
        <w:t>(tzv. „super reverzná verejná súťaž“)</w:t>
      </w:r>
    </w:p>
    <w:p w14:paraId="7E233EC5" w14:textId="77777777" w:rsidR="00313878" w:rsidRDefault="00313878" w:rsidP="00DC0B2E">
      <w:pPr>
        <w:pStyle w:val="Zkladntext3"/>
        <w:spacing w:line="276" w:lineRule="auto"/>
        <w:jc w:val="left"/>
        <w:rPr>
          <w:rFonts w:ascii="Calibri" w:hAnsi="Calibri" w:cs="Calibri"/>
          <w:noProof w:val="0"/>
          <w:color w:val="auto"/>
          <w:sz w:val="22"/>
          <w:szCs w:val="22"/>
        </w:rPr>
      </w:pPr>
    </w:p>
    <w:p w14:paraId="264A16ED" w14:textId="77777777" w:rsidR="007A373C" w:rsidRDefault="007A373C" w:rsidP="00DC0B2E">
      <w:pPr>
        <w:pStyle w:val="Zkladntext3"/>
        <w:spacing w:line="276" w:lineRule="auto"/>
        <w:jc w:val="left"/>
        <w:rPr>
          <w:rFonts w:ascii="Calibri" w:hAnsi="Calibri" w:cs="Calibri"/>
          <w:noProof w:val="0"/>
          <w:color w:val="auto"/>
          <w:sz w:val="22"/>
          <w:szCs w:val="22"/>
        </w:rPr>
      </w:pPr>
    </w:p>
    <w:p w14:paraId="54648A18" w14:textId="77777777" w:rsidR="007A373C" w:rsidRDefault="007A373C" w:rsidP="00DC0B2E">
      <w:pPr>
        <w:pStyle w:val="Zkladntext3"/>
        <w:spacing w:line="276" w:lineRule="auto"/>
        <w:jc w:val="left"/>
        <w:rPr>
          <w:rFonts w:ascii="Calibri" w:hAnsi="Calibri" w:cs="Calibri"/>
          <w:noProof w:val="0"/>
          <w:color w:val="auto"/>
          <w:sz w:val="22"/>
          <w:szCs w:val="22"/>
        </w:rPr>
      </w:pPr>
    </w:p>
    <w:p w14:paraId="54A05AB2" w14:textId="77777777" w:rsidR="007A373C" w:rsidRDefault="007A373C" w:rsidP="00DC0B2E">
      <w:pPr>
        <w:pStyle w:val="Zkladntext3"/>
        <w:spacing w:line="276" w:lineRule="auto"/>
        <w:jc w:val="left"/>
        <w:rPr>
          <w:rFonts w:ascii="Calibri" w:hAnsi="Calibri" w:cs="Calibri"/>
          <w:noProof w:val="0"/>
          <w:color w:val="auto"/>
          <w:sz w:val="22"/>
          <w:szCs w:val="22"/>
        </w:rPr>
      </w:pPr>
    </w:p>
    <w:p w14:paraId="54087862" w14:textId="77777777" w:rsidR="007A373C" w:rsidRPr="00F7352D" w:rsidRDefault="007A373C" w:rsidP="00DC0B2E">
      <w:pPr>
        <w:pStyle w:val="Zkladntext3"/>
        <w:spacing w:line="276" w:lineRule="auto"/>
        <w:jc w:val="left"/>
        <w:rPr>
          <w:rFonts w:ascii="Calibri" w:hAnsi="Calibri" w:cs="Calibri"/>
          <w:noProof w:val="0"/>
          <w:color w:val="auto"/>
          <w:sz w:val="22"/>
          <w:szCs w:val="22"/>
        </w:rPr>
      </w:pPr>
    </w:p>
    <w:p w14:paraId="688C5EE4" w14:textId="77777777" w:rsidR="00963CB3" w:rsidRPr="00120F19" w:rsidRDefault="00963CB3" w:rsidP="00DC0B2E">
      <w:pPr>
        <w:pStyle w:val="Zkladntext3"/>
        <w:spacing w:line="276" w:lineRule="auto"/>
        <w:rPr>
          <w:rFonts w:ascii="Calibri" w:hAnsi="Calibri" w:cs="Calibri"/>
          <w:noProof w:val="0"/>
          <w:color w:val="auto"/>
          <w:sz w:val="24"/>
          <w:szCs w:val="24"/>
        </w:rPr>
      </w:pPr>
      <w:r w:rsidRPr="00120F19">
        <w:rPr>
          <w:rFonts w:ascii="Calibri" w:hAnsi="Calibri" w:cs="Calibri"/>
          <w:noProof w:val="0"/>
          <w:color w:val="auto"/>
          <w:sz w:val="24"/>
          <w:szCs w:val="24"/>
        </w:rPr>
        <w:t>SÚŤAŽNÉ  PODKLADY</w:t>
      </w:r>
    </w:p>
    <w:p w14:paraId="13641BB0" w14:textId="77777777" w:rsidR="001F0BF0" w:rsidRPr="00F7352D" w:rsidRDefault="001F0BF0" w:rsidP="00DC0B2E">
      <w:pPr>
        <w:tabs>
          <w:tab w:val="right" w:leader="dot" w:pos="10080"/>
        </w:tabs>
        <w:spacing w:after="0" w:line="276" w:lineRule="auto"/>
        <w:jc w:val="center"/>
        <w:rPr>
          <w:rFonts w:cs="Calibri"/>
          <w:smallCaps/>
        </w:rPr>
      </w:pPr>
    </w:p>
    <w:p w14:paraId="472A525D" w14:textId="77777777" w:rsidR="001F0BF0" w:rsidRPr="00F7352D" w:rsidRDefault="001F0BF0" w:rsidP="00DC0B2E">
      <w:pPr>
        <w:tabs>
          <w:tab w:val="right" w:leader="dot" w:pos="10080"/>
        </w:tabs>
        <w:spacing w:after="0" w:line="276" w:lineRule="auto"/>
        <w:jc w:val="center"/>
        <w:rPr>
          <w:rFonts w:cs="Calibri"/>
          <w:smallCaps/>
        </w:rPr>
      </w:pPr>
    </w:p>
    <w:p w14:paraId="6C213827" w14:textId="668570CD" w:rsidR="00C54733" w:rsidRPr="00120F19" w:rsidRDefault="00C54733" w:rsidP="00DC0B2E">
      <w:pPr>
        <w:tabs>
          <w:tab w:val="right" w:leader="dot" w:pos="10080"/>
        </w:tabs>
        <w:spacing w:after="0" w:line="276" w:lineRule="auto"/>
        <w:jc w:val="center"/>
        <w:rPr>
          <w:rFonts w:cs="Calibri"/>
          <w:sz w:val="24"/>
          <w:szCs w:val="24"/>
        </w:rPr>
      </w:pPr>
      <w:r w:rsidRPr="00120F19">
        <w:rPr>
          <w:rFonts w:cs="Calibri"/>
          <w:smallCaps/>
          <w:sz w:val="24"/>
          <w:szCs w:val="24"/>
        </w:rPr>
        <w:t>Názov</w:t>
      </w:r>
      <w:r w:rsidR="00141A9A">
        <w:rPr>
          <w:rFonts w:cs="Calibri"/>
          <w:smallCaps/>
          <w:sz w:val="24"/>
          <w:szCs w:val="24"/>
        </w:rPr>
        <w:t xml:space="preserve"> Predmetu</w:t>
      </w:r>
      <w:r w:rsidRPr="00120F19">
        <w:rPr>
          <w:rFonts w:cs="Calibri"/>
          <w:smallCaps/>
          <w:sz w:val="24"/>
          <w:szCs w:val="24"/>
        </w:rPr>
        <w:t xml:space="preserve"> zákazky</w:t>
      </w:r>
      <w:r w:rsidRPr="00120F19">
        <w:rPr>
          <w:rFonts w:cs="Calibri"/>
          <w:sz w:val="24"/>
          <w:szCs w:val="24"/>
        </w:rPr>
        <w:t xml:space="preserve">: </w:t>
      </w:r>
    </w:p>
    <w:p w14:paraId="51741C83" w14:textId="77777777" w:rsidR="00C54733" w:rsidRPr="00495943" w:rsidRDefault="00C54733" w:rsidP="00DC0B2E">
      <w:pPr>
        <w:tabs>
          <w:tab w:val="right" w:leader="dot" w:pos="10080"/>
        </w:tabs>
        <w:spacing w:after="0" w:line="276" w:lineRule="auto"/>
        <w:jc w:val="center"/>
        <w:rPr>
          <w:rFonts w:cs="Calibri"/>
          <w:b/>
        </w:rPr>
      </w:pPr>
    </w:p>
    <w:p w14:paraId="6A76B8B5" w14:textId="77777777" w:rsidR="00495943" w:rsidRPr="00495943" w:rsidRDefault="00C54733" w:rsidP="00495943">
      <w:pPr>
        <w:pStyle w:val="Hlavika"/>
        <w:tabs>
          <w:tab w:val="clear" w:pos="4536"/>
          <w:tab w:val="clear" w:pos="9072"/>
          <w:tab w:val="left" w:pos="666"/>
        </w:tabs>
        <w:jc w:val="center"/>
        <w:rPr>
          <w:rFonts w:asciiTheme="minorHAnsi" w:hAnsiTheme="minorHAnsi" w:cstheme="minorHAnsi"/>
          <w:b/>
          <w:sz w:val="24"/>
          <w:szCs w:val="24"/>
        </w:rPr>
      </w:pPr>
      <w:r w:rsidRPr="00495943">
        <w:rPr>
          <w:rFonts w:asciiTheme="minorHAnsi" w:hAnsiTheme="minorHAnsi" w:cstheme="minorHAnsi"/>
          <w:b/>
          <w:sz w:val="24"/>
          <w:szCs w:val="24"/>
        </w:rPr>
        <w:t>„</w:t>
      </w:r>
      <w:r w:rsidR="00495943" w:rsidRPr="00495943">
        <w:rPr>
          <w:rFonts w:asciiTheme="minorHAnsi" w:hAnsiTheme="minorHAnsi" w:cstheme="minorHAnsi"/>
          <w:b/>
          <w:sz w:val="24"/>
          <w:szCs w:val="24"/>
        </w:rPr>
        <w:t xml:space="preserve">Nákup a dodanie samozberných obojstranných zametačov </w:t>
      </w:r>
    </w:p>
    <w:p w14:paraId="6E76C09A" w14:textId="7CDAA19B" w:rsidR="00C54733" w:rsidRPr="00495943" w:rsidRDefault="00495943" w:rsidP="00495943">
      <w:pPr>
        <w:pStyle w:val="Hlavika"/>
        <w:tabs>
          <w:tab w:val="clear" w:pos="4536"/>
          <w:tab w:val="clear" w:pos="9072"/>
          <w:tab w:val="left" w:pos="666"/>
        </w:tabs>
        <w:jc w:val="center"/>
        <w:rPr>
          <w:rFonts w:asciiTheme="minorHAnsi" w:hAnsiTheme="minorHAnsi" w:cstheme="minorHAnsi"/>
          <w:b/>
          <w:sz w:val="24"/>
          <w:szCs w:val="24"/>
        </w:rPr>
      </w:pPr>
      <w:r w:rsidRPr="00495943">
        <w:rPr>
          <w:rFonts w:asciiTheme="minorHAnsi" w:hAnsiTheme="minorHAnsi" w:cstheme="minorHAnsi"/>
          <w:b/>
          <w:sz w:val="24"/>
          <w:szCs w:val="24"/>
        </w:rPr>
        <w:t>na podvozkoch nákladných automobilov</w:t>
      </w:r>
      <w:r w:rsidR="00C54733" w:rsidRPr="00495943">
        <w:rPr>
          <w:rFonts w:asciiTheme="minorHAnsi" w:hAnsiTheme="minorHAnsi" w:cstheme="minorHAnsi"/>
          <w:b/>
          <w:sz w:val="24"/>
          <w:szCs w:val="24"/>
        </w:rPr>
        <w:t>“</w:t>
      </w:r>
    </w:p>
    <w:p w14:paraId="5CC7CD2E" w14:textId="1F289CB3" w:rsidR="00C54733" w:rsidRPr="00F7352D" w:rsidRDefault="00C54733" w:rsidP="00DC0B2E">
      <w:pPr>
        <w:spacing w:after="0" w:line="276" w:lineRule="auto"/>
        <w:rPr>
          <w:rFonts w:cs="Calibri"/>
        </w:rPr>
      </w:pPr>
    </w:p>
    <w:p w14:paraId="74104A8D" w14:textId="77777777" w:rsidR="001F0BF0" w:rsidRPr="00F7352D" w:rsidRDefault="001F0BF0" w:rsidP="00DC0B2E">
      <w:pPr>
        <w:spacing w:after="0" w:line="276" w:lineRule="auto"/>
        <w:rPr>
          <w:rFonts w:cs="Calibri"/>
        </w:rPr>
      </w:pPr>
    </w:p>
    <w:p w14:paraId="781733A7" w14:textId="77777777" w:rsidR="003C621E" w:rsidRPr="00F7352D" w:rsidRDefault="003C621E" w:rsidP="00DC0B2E">
      <w:pPr>
        <w:spacing w:after="0" w:line="276" w:lineRule="auto"/>
        <w:rPr>
          <w:rFonts w:cs="Calibri"/>
        </w:rPr>
      </w:pPr>
    </w:p>
    <w:p w14:paraId="2D25749F" w14:textId="4DF7C3EF" w:rsidR="00C54733" w:rsidRPr="00F7352D" w:rsidRDefault="00C54733" w:rsidP="00DC0B2E">
      <w:pPr>
        <w:spacing w:after="0" w:line="276" w:lineRule="auto"/>
        <w:jc w:val="center"/>
        <w:rPr>
          <w:rFonts w:cs="Calibri"/>
        </w:rPr>
      </w:pPr>
      <w:r w:rsidRPr="00495943">
        <w:rPr>
          <w:rFonts w:cs="Calibri"/>
        </w:rPr>
        <w:t>DRUH ZÁKAZKY</w:t>
      </w:r>
      <w:r w:rsidRPr="00495943">
        <w:rPr>
          <w:rFonts w:cs="Calibri"/>
          <w:caps/>
        </w:rPr>
        <w:t>: dodanie tovaru</w:t>
      </w:r>
    </w:p>
    <w:p w14:paraId="71D65ECA" w14:textId="1F435BC3" w:rsidR="005846EA" w:rsidRPr="00F7352D" w:rsidRDefault="005846EA" w:rsidP="00DC0B2E">
      <w:pPr>
        <w:spacing w:after="0" w:line="276" w:lineRule="auto"/>
        <w:rPr>
          <w:rFonts w:cs="Calibri"/>
          <w:b/>
          <w:bCs/>
          <w:caps/>
        </w:rPr>
      </w:pPr>
    </w:p>
    <w:p w14:paraId="69EC72C6" w14:textId="77777777" w:rsidR="00F7352D" w:rsidRPr="00F7352D" w:rsidRDefault="00F7352D" w:rsidP="00DC0B2E">
      <w:pPr>
        <w:spacing w:after="0" w:line="276" w:lineRule="auto"/>
        <w:jc w:val="center"/>
        <w:rPr>
          <w:rFonts w:cs="Calibri"/>
          <w:b/>
          <w:bCs/>
          <w:caps/>
        </w:rPr>
      </w:pPr>
    </w:p>
    <w:p w14:paraId="43C2F224" w14:textId="6A2ED399" w:rsidR="00F85D63" w:rsidRPr="00F7352D" w:rsidRDefault="00F85D63" w:rsidP="00DC0B2E">
      <w:pPr>
        <w:spacing w:after="0" w:line="276" w:lineRule="auto"/>
        <w:rPr>
          <w:rFonts w:cs="Calibri"/>
          <w:b/>
          <w:bCs/>
          <w:caps/>
        </w:rPr>
      </w:pPr>
    </w:p>
    <w:p w14:paraId="4C83D08C" w14:textId="77777777" w:rsidR="00495943" w:rsidRDefault="00495943" w:rsidP="00DC0B2E">
      <w:pPr>
        <w:spacing w:after="0" w:line="276" w:lineRule="auto"/>
        <w:jc w:val="center"/>
        <w:rPr>
          <w:rFonts w:ascii="Arial" w:hAnsi="Arial" w:cs="Arial"/>
          <w:bCs/>
          <w:caps/>
          <w:color w:val="FF0000"/>
          <w:highlight w:val="yellow"/>
        </w:rPr>
      </w:pPr>
    </w:p>
    <w:p w14:paraId="27EAF44B" w14:textId="77777777" w:rsidR="00495943" w:rsidRDefault="00495943" w:rsidP="00DC0B2E">
      <w:pPr>
        <w:spacing w:after="0" w:line="276" w:lineRule="auto"/>
        <w:jc w:val="center"/>
        <w:rPr>
          <w:rFonts w:ascii="Arial" w:hAnsi="Arial" w:cs="Arial"/>
          <w:bCs/>
          <w:caps/>
          <w:color w:val="FF0000"/>
          <w:highlight w:val="yellow"/>
        </w:rPr>
      </w:pPr>
    </w:p>
    <w:p w14:paraId="0BA98365" w14:textId="77777777" w:rsidR="00495943" w:rsidRDefault="00495943" w:rsidP="00DC0B2E">
      <w:pPr>
        <w:spacing w:after="0" w:line="276" w:lineRule="auto"/>
        <w:jc w:val="center"/>
        <w:rPr>
          <w:rFonts w:ascii="Arial" w:hAnsi="Arial" w:cs="Arial"/>
          <w:bCs/>
          <w:caps/>
          <w:color w:val="FF0000"/>
          <w:highlight w:val="yellow"/>
        </w:rPr>
      </w:pPr>
    </w:p>
    <w:p w14:paraId="106D7652" w14:textId="77777777" w:rsidR="00495943" w:rsidRDefault="00495943" w:rsidP="00DC0B2E">
      <w:pPr>
        <w:spacing w:after="0" w:line="276" w:lineRule="auto"/>
        <w:jc w:val="center"/>
        <w:rPr>
          <w:rFonts w:ascii="Arial" w:hAnsi="Arial" w:cs="Arial"/>
          <w:bCs/>
          <w:caps/>
          <w:color w:val="FF0000"/>
          <w:highlight w:val="yellow"/>
        </w:rPr>
      </w:pPr>
    </w:p>
    <w:p w14:paraId="538BA053" w14:textId="77777777" w:rsidR="00495943" w:rsidRDefault="00495943" w:rsidP="00DC0B2E">
      <w:pPr>
        <w:spacing w:after="0" w:line="276" w:lineRule="auto"/>
        <w:jc w:val="center"/>
        <w:rPr>
          <w:rFonts w:ascii="Arial" w:hAnsi="Arial" w:cs="Arial"/>
          <w:bCs/>
          <w:caps/>
          <w:color w:val="FF0000"/>
          <w:highlight w:val="yellow"/>
        </w:rPr>
      </w:pPr>
    </w:p>
    <w:p w14:paraId="146C1CD9" w14:textId="77777777" w:rsidR="00495943" w:rsidRDefault="00495943" w:rsidP="00DC0B2E">
      <w:pPr>
        <w:spacing w:after="0" w:line="276" w:lineRule="auto"/>
        <w:jc w:val="center"/>
        <w:rPr>
          <w:rFonts w:ascii="Arial" w:hAnsi="Arial" w:cs="Arial"/>
          <w:bCs/>
          <w:caps/>
          <w:color w:val="FF0000"/>
          <w:highlight w:val="yellow"/>
        </w:rPr>
      </w:pPr>
    </w:p>
    <w:p w14:paraId="5651A07D" w14:textId="77777777" w:rsidR="00495943" w:rsidRDefault="00495943" w:rsidP="00DC0B2E">
      <w:pPr>
        <w:spacing w:after="0" w:line="276" w:lineRule="auto"/>
        <w:jc w:val="center"/>
        <w:rPr>
          <w:rFonts w:ascii="Arial" w:hAnsi="Arial" w:cs="Arial"/>
          <w:bCs/>
          <w:caps/>
          <w:color w:val="FF0000"/>
          <w:highlight w:val="yellow"/>
        </w:rPr>
      </w:pPr>
    </w:p>
    <w:p w14:paraId="0A6EBDE1" w14:textId="77777777" w:rsidR="00495943" w:rsidRDefault="00495943" w:rsidP="00DC0B2E">
      <w:pPr>
        <w:spacing w:after="0" w:line="276" w:lineRule="auto"/>
        <w:jc w:val="center"/>
        <w:rPr>
          <w:rFonts w:ascii="Arial" w:hAnsi="Arial" w:cs="Arial"/>
          <w:bCs/>
          <w:caps/>
          <w:color w:val="FF0000"/>
          <w:highlight w:val="yellow"/>
        </w:rPr>
      </w:pPr>
    </w:p>
    <w:p w14:paraId="7E82BF62" w14:textId="73A991B6" w:rsidR="00F7352D" w:rsidRDefault="00680664" w:rsidP="00DC0B2E">
      <w:pPr>
        <w:spacing w:after="0" w:line="276" w:lineRule="auto"/>
        <w:jc w:val="center"/>
        <w:rPr>
          <w:rFonts w:ascii="Arial" w:hAnsi="Arial" w:cs="Arial"/>
          <w:bCs/>
          <w:caps/>
        </w:rPr>
      </w:pPr>
      <w:r>
        <w:rPr>
          <w:rFonts w:ascii="Arial" w:hAnsi="Arial" w:cs="Arial"/>
          <w:bCs/>
          <w:caps/>
        </w:rPr>
        <w:t>09</w:t>
      </w:r>
      <w:r w:rsidR="005B1100" w:rsidRPr="00733AB8">
        <w:rPr>
          <w:rFonts w:ascii="Arial" w:hAnsi="Arial" w:cs="Arial"/>
          <w:bCs/>
          <w:caps/>
        </w:rPr>
        <w:t>/</w:t>
      </w:r>
      <w:r w:rsidR="00B34036" w:rsidRPr="00DC0B2E">
        <w:rPr>
          <w:rFonts w:ascii="Arial" w:hAnsi="Arial" w:cs="Arial"/>
          <w:bCs/>
          <w:caps/>
        </w:rPr>
        <w:t>202</w:t>
      </w:r>
      <w:r w:rsidR="00D405D4">
        <w:rPr>
          <w:rFonts w:ascii="Arial" w:hAnsi="Arial" w:cs="Arial"/>
          <w:bCs/>
          <w:caps/>
        </w:rPr>
        <w:t>6</w:t>
      </w:r>
    </w:p>
    <w:p w14:paraId="0D7ECC35" w14:textId="5E442818" w:rsidR="007B738B" w:rsidRPr="00CA43DE" w:rsidRDefault="00F7352D" w:rsidP="00CA43DE">
      <w:pPr>
        <w:rPr>
          <w:rFonts w:ascii="Arial" w:hAnsi="Arial" w:cs="Arial"/>
          <w:bCs/>
          <w:caps/>
        </w:rPr>
      </w:pPr>
      <w:r>
        <w:rPr>
          <w:rFonts w:ascii="Arial" w:hAnsi="Arial" w:cs="Arial"/>
          <w:bCs/>
          <w:caps/>
        </w:rPr>
        <w:br w:type="page"/>
      </w:r>
    </w:p>
    <w:p w14:paraId="1E4021FB" w14:textId="6B5B148F" w:rsidR="0020730C" w:rsidRPr="00CA43DE" w:rsidRDefault="00796CF2" w:rsidP="00CA43DE">
      <w:pPr>
        <w:spacing w:after="0" w:line="276" w:lineRule="auto"/>
        <w:jc w:val="center"/>
        <w:rPr>
          <w:rFonts w:cs="Calibri"/>
          <w:b/>
          <w:bCs/>
          <w:caps/>
          <w:sz w:val="24"/>
          <w:szCs w:val="24"/>
        </w:rPr>
      </w:pPr>
      <w:r w:rsidRPr="007B738B">
        <w:rPr>
          <w:rFonts w:cs="Calibri"/>
          <w:b/>
          <w:bCs/>
          <w:caps/>
          <w:sz w:val="24"/>
          <w:szCs w:val="24"/>
        </w:rPr>
        <w:lastRenderedPageBreak/>
        <w:t>Obsah súťažných podkladov</w:t>
      </w:r>
    </w:p>
    <w:p w14:paraId="49125F7A" w14:textId="4681884A" w:rsidR="00CC447A" w:rsidRPr="007B738B" w:rsidRDefault="00913A2B" w:rsidP="000743D5">
      <w:pPr>
        <w:pStyle w:val="Nadpis1"/>
        <w:spacing w:before="240" w:after="120" w:line="276" w:lineRule="auto"/>
        <w:rPr>
          <w:rFonts w:ascii="Calibri" w:hAnsi="Calibri" w:cs="Calibri"/>
          <w:sz w:val="22"/>
          <w:szCs w:val="22"/>
        </w:rPr>
      </w:pPr>
      <w:r w:rsidRPr="007B738B">
        <w:rPr>
          <w:rFonts w:ascii="Calibri" w:hAnsi="Calibri" w:cs="Calibri"/>
          <w:noProof/>
          <w:sz w:val="22"/>
          <w:szCs w:val="22"/>
        </w:rPr>
        <w:fldChar w:fldCharType="begin"/>
      </w:r>
      <w:r w:rsidR="00BE5276" w:rsidRPr="007B738B">
        <w:rPr>
          <w:rFonts w:ascii="Calibri" w:hAnsi="Calibri" w:cs="Calibri"/>
          <w:sz w:val="22"/>
          <w:szCs w:val="22"/>
        </w:rPr>
        <w:instrText xml:space="preserve"> TOC \o "1-3" \n \h \z \u </w:instrText>
      </w:r>
      <w:r w:rsidRPr="007B738B">
        <w:rPr>
          <w:rFonts w:ascii="Calibri" w:hAnsi="Calibri" w:cs="Calibri"/>
          <w:noProof/>
          <w:sz w:val="22"/>
          <w:szCs w:val="22"/>
        </w:rPr>
        <w:fldChar w:fldCharType="separate"/>
      </w:r>
      <w:hyperlink w:anchor="_Toc461981347" w:history="1">
        <w:r w:rsidR="00CC447A" w:rsidRPr="007B738B">
          <w:rPr>
            <w:rStyle w:val="Hypertextovprepojenie"/>
            <w:rFonts w:ascii="Calibri" w:hAnsi="Calibri" w:cs="Calibri"/>
            <w:color w:val="auto"/>
            <w:sz w:val="22"/>
            <w:szCs w:val="22"/>
          </w:rPr>
          <w:t xml:space="preserve">A.1 POKYNY PRE </w:t>
        </w:r>
        <w:r w:rsidR="0087387B" w:rsidRPr="007B738B">
          <w:rPr>
            <w:rStyle w:val="Hypertextovprepojenie"/>
            <w:rFonts w:ascii="Calibri" w:hAnsi="Calibri" w:cs="Calibri"/>
            <w:color w:val="auto"/>
            <w:sz w:val="22"/>
            <w:szCs w:val="22"/>
          </w:rPr>
          <w:t xml:space="preserve">ZÁUJEMCOV / </w:t>
        </w:r>
        <w:r w:rsidR="00CC447A" w:rsidRPr="007B738B">
          <w:rPr>
            <w:rStyle w:val="Hypertextovprepojenie"/>
            <w:rFonts w:ascii="Calibri" w:hAnsi="Calibri" w:cs="Calibri"/>
            <w:color w:val="auto"/>
            <w:sz w:val="22"/>
            <w:szCs w:val="22"/>
          </w:rPr>
          <w:t>UCHÁDZAČOV</w:t>
        </w:r>
      </w:hyperlink>
      <w:r w:rsidR="00090486" w:rsidRPr="007B738B">
        <w:rPr>
          <w:rStyle w:val="Hypertextovprepojenie"/>
          <w:rFonts w:ascii="Calibri" w:hAnsi="Calibri" w:cs="Calibri"/>
          <w:color w:val="auto"/>
          <w:sz w:val="22"/>
          <w:szCs w:val="22"/>
        </w:rPr>
        <w:t xml:space="preserve"> </w:t>
      </w:r>
    </w:p>
    <w:p w14:paraId="60E598DF" w14:textId="77777777" w:rsidR="00CC447A" w:rsidRPr="007B738B" w:rsidRDefault="00000000" w:rsidP="000743D5">
      <w:pPr>
        <w:pStyle w:val="Obsah2"/>
        <w:spacing w:after="120"/>
        <w:rPr>
          <w:rFonts w:cs="Calibri"/>
          <w:noProof/>
          <w:sz w:val="22"/>
          <w:szCs w:val="22"/>
          <w:lang w:eastAsia="sk-SK"/>
        </w:rPr>
      </w:pPr>
      <w:hyperlink w:anchor="_Toc461981348" w:history="1">
        <w:r w:rsidR="00CC447A" w:rsidRPr="007B738B">
          <w:rPr>
            <w:rStyle w:val="Hypertextovprepojenie"/>
            <w:rFonts w:cs="Calibri"/>
            <w:noProof/>
            <w:color w:val="auto"/>
            <w:sz w:val="22"/>
            <w:szCs w:val="22"/>
          </w:rPr>
          <w:t>Časť I.</w:t>
        </w:r>
      </w:hyperlink>
    </w:p>
    <w:p w14:paraId="63267CC6" w14:textId="393C212A" w:rsidR="00CC447A" w:rsidRPr="007B738B" w:rsidRDefault="00000000" w:rsidP="000743D5">
      <w:pPr>
        <w:pStyle w:val="Obsah2"/>
        <w:spacing w:after="120"/>
        <w:rPr>
          <w:rFonts w:cs="Calibri"/>
          <w:noProof/>
          <w:sz w:val="22"/>
          <w:szCs w:val="22"/>
          <w:lang w:eastAsia="sk-SK"/>
        </w:rPr>
      </w:pPr>
      <w:hyperlink w:anchor="_Toc461981349" w:history="1">
        <w:r w:rsidR="00CC447A" w:rsidRPr="007B738B">
          <w:rPr>
            <w:rStyle w:val="Hypertextovprepojenie"/>
            <w:rFonts w:cs="Calibri"/>
            <w:noProof/>
            <w:color w:val="auto"/>
            <w:sz w:val="22"/>
            <w:szCs w:val="22"/>
          </w:rPr>
          <w:t>Všeobecné informácie</w:t>
        </w:r>
      </w:hyperlink>
    </w:p>
    <w:p w14:paraId="568DA8FF" w14:textId="77777777" w:rsidR="00CC447A" w:rsidRPr="007B738B" w:rsidRDefault="00000000" w:rsidP="006D791D">
      <w:pPr>
        <w:pStyle w:val="Obsah3"/>
        <w:spacing w:after="60"/>
        <w:ind w:firstLine="79"/>
        <w:rPr>
          <w:lang w:eastAsia="sk-SK"/>
        </w:rPr>
      </w:pPr>
      <w:hyperlink w:anchor="_Toc461981350" w:history="1">
        <w:r w:rsidR="00CC447A" w:rsidRPr="007B738B">
          <w:rPr>
            <w:rStyle w:val="Hypertextovprepojenie"/>
            <w:color w:val="auto"/>
          </w:rPr>
          <w:t>1</w:t>
        </w:r>
        <w:r w:rsidR="00CC447A" w:rsidRPr="007B738B">
          <w:rPr>
            <w:lang w:eastAsia="sk-SK"/>
          </w:rPr>
          <w:tab/>
        </w:r>
        <w:r w:rsidR="00CC447A" w:rsidRPr="007B738B">
          <w:rPr>
            <w:rStyle w:val="Hypertextovprepojenie"/>
            <w:color w:val="auto"/>
          </w:rPr>
          <w:t>Identifikácia verejného obstarávateľa</w:t>
        </w:r>
      </w:hyperlink>
    </w:p>
    <w:p w14:paraId="13991C26" w14:textId="77777777" w:rsidR="00CC447A" w:rsidRPr="007B738B" w:rsidRDefault="00000000" w:rsidP="006D791D">
      <w:pPr>
        <w:pStyle w:val="Obsah3"/>
        <w:spacing w:after="60"/>
        <w:ind w:firstLine="79"/>
        <w:rPr>
          <w:lang w:eastAsia="sk-SK"/>
        </w:rPr>
      </w:pPr>
      <w:hyperlink w:anchor="_Toc461981351" w:history="1">
        <w:r w:rsidR="00CC447A" w:rsidRPr="007B738B">
          <w:rPr>
            <w:rStyle w:val="Hypertextovprepojenie"/>
            <w:color w:val="auto"/>
          </w:rPr>
          <w:t>2</w:t>
        </w:r>
        <w:r w:rsidR="00CC447A" w:rsidRPr="007B738B">
          <w:rPr>
            <w:lang w:eastAsia="sk-SK"/>
          </w:rPr>
          <w:tab/>
        </w:r>
        <w:r w:rsidR="00CC447A" w:rsidRPr="007B738B">
          <w:rPr>
            <w:rStyle w:val="Hypertextovprepojenie"/>
            <w:color w:val="auto"/>
          </w:rPr>
          <w:t>Predmet zákazky</w:t>
        </w:r>
      </w:hyperlink>
    </w:p>
    <w:p w14:paraId="73D9ABA7" w14:textId="77777777" w:rsidR="00CC447A" w:rsidRPr="007B738B" w:rsidRDefault="00000000" w:rsidP="006D791D">
      <w:pPr>
        <w:pStyle w:val="Obsah3"/>
        <w:spacing w:after="60"/>
        <w:ind w:firstLine="79"/>
        <w:rPr>
          <w:lang w:eastAsia="sk-SK"/>
        </w:rPr>
      </w:pPr>
      <w:hyperlink w:anchor="_Toc461981352" w:history="1">
        <w:r w:rsidR="00CC447A" w:rsidRPr="007B738B">
          <w:rPr>
            <w:rStyle w:val="Hypertextovprepojenie"/>
            <w:color w:val="auto"/>
          </w:rPr>
          <w:t>3</w:t>
        </w:r>
        <w:r w:rsidR="00CC447A" w:rsidRPr="007B738B">
          <w:rPr>
            <w:lang w:eastAsia="sk-SK"/>
          </w:rPr>
          <w:tab/>
        </w:r>
        <w:r w:rsidR="00CC447A" w:rsidRPr="007B738B">
          <w:rPr>
            <w:rStyle w:val="Hypertextovprepojenie"/>
            <w:color w:val="auto"/>
          </w:rPr>
          <w:t>Rozdelenie  predmetu zákazky</w:t>
        </w:r>
      </w:hyperlink>
    </w:p>
    <w:p w14:paraId="009B1B4F" w14:textId="77777777" w:rsidR="00CC447A" w:rsidRPr="007B738B" w:rsidRDefault="00000000" w:rsidP="006D791D">
      <w:pPr>
        <w:pStyle w:val="Obsah3"/>
        <w:spacing w:after="60"/>
        <w:ind w:firstLine="79"/>
        <w:rPr>
          <w:lang w:eastAsia="sk-SK"/>
        </w:rPr>
      </w:pPr>
      <w:hyperlink w:anchor="_Toc461981353" w:history="1">
        <w:r w:rsidR="00CC447A" w:rsidRPr="007B738B">
          <w:rPr>
            <w:rStyle w:val="Hypertextovprepojenie"/>
            <w:color w:val="auto"/>
          </w:rPr>
          <w:t>4</w:t>
        </w:r>
        <w:r w:rsidR="00CC447A" w:rsidRPr="007B738B">
          <w:rPr>
            <w:lang w:eastAsia="sk-SK"/>
          </w:rPr>
          <w:tab/>
        </w:r>
        <w:r w:rsidR="00CC447A" w:rsidRPr="007B738B">
          <w:rPr>
            <w:rStyle w:val="Hypertextovprepojenie"/>
            <w:color w:val="auto"/>
          </w:rPr>
          <w:t>Variantné riešenie</w:t>
        </w:r>
      </w:hyperlink>
    </w:p>
    <w:p w14:paraId="59736011" w14:textId="77777777" w:rsidR="00CC447A" w:rsidRPr="007B738B" w:rsidRDefault="00000000" w:rsidP="006D791D">
      <w:pPr>
        <w:pStyle w:val="Obsah3"/>
        <w:spacing w:after="60"/>
        <w:ind w:firstLine="79"/>
        <w:rPr>
          <w:lang w:eastAsia="sk-SK"/>
        </w:rPr>
      </w:pPr>
      <w:hyperlink w:anchor="_Toc461981354" w:history="1">
        <w:r w:rsidR="00CC447A" w:rsidRPr="007B738B">
          <w:rPr>
            <w:rStyle w:val="Hypertextovprepojenie"/>
            <w:color w:val="auto"/>
          </w:rPr>
          <w:t>5</w:t>
        </w:r>
        <w:r w:rsidR="00CC447A" w:rsidRPr="007B738B">
          <w:rPr>
            <w:lang w:eastAsia="sk-SK"/>
          </w:rPr>
          <w:tab/>
        </w:r>
        <w:r w:rsidR="00CC447A" w:rsidRPr="007B738B">
          <w:rPr>
            <w:rStyle w:val="Hypertextovprepojenie"/>
            <w:color w:val="auto"/>
          </w:rPr>
          <w:t xml:space="preserve">Miesto a termín </w:t>
        </w:r>
        <w:r w:rsidR="00B228B5" w:rsidRPr="007B738B">
          <w:rPr>
            <w:rStyle w:val="Hypertextovprepojenie"/>
            <w:color w:val="auto"/>
          </w:rPr>
          <w:t>plnenia</w:t>
        </w:r>
        <w:r w:rsidR="00CC447A" w:rsidRPr="007B738B">
          <w:rPr>
            <w:rStyle w:val="Hypertextovprepojenie"/>
            <w:color w:val="auto"/>
          </w:rPr>
          <w:t xml:space="preserve"> predmetu zákazky</w:t>
        </w:r>
      </w:hyperlink>
    </w:p>
    <w:p w14:paraId="3A395920" w14:textId="77777777" w:rsidR="00CC447A" w:rsidRPr="007B738B" w:rsidRDefault="00000000" w:rsidP="006D791D">
      <w:pPr>
        <w:pStyle w:val="Obsah3"/>
        <w:spacing w:after="60"/>
        <w:ind w:firstLine="79"/>
        <w:rPr>
          <w:lang w:eastAsia="sk-SK"/>
        </w:rPr>
      </w:pPr>
      <w:hyperlink w:anchor="_Toc461981355" w:history="1">
        <w:r w:rsidR="00CC447A" w:rsidRPr="007B738B">
          <w:rPr>
            <w:rStyle w:val="Hypertextovprepojenie"/>
            <w:color w:val="auto"/>
          </w:rPr>
          <w:t>6</w:t>
        </w:r>
        <w:r w:rsidR="00CC447A" w:rsidRPr="007B738B">
          <w:rPr>
            <w:lang w:eastAsia="sk-SK"/>
          </w:rPr>
          <w:tab/>
        </w:r>
        <w:r w:rsidR="00CC447A" w:rsidRPr="007B738B">
          <w:rPr>
            <w:rStyle w:val="Hypertextovprepojenie"/>
            <w:color w:val="auto"/>
          </w:rPr>
          <w:t>Zdroj finančných prostriedkov</w:t>
        </w:r>
      </w:hyperlink>
    </w:p>
    <w:p w14:paraId="451CE39C" w14:textId="77777777" w:rsidR="00CC447A" w:rsidRPr="007B738B" w:rsidRDefault="00000000" w:rsidP="006D791D">
      <w:pPr>
        <w:pStyle w:val="Obsah3"/>
        <w:spacing w:after="60"/>
        <w:ind w:firstLine="79"/>
        <w:rPr>
          <w:lang w:eastAsia="sk-SK"/>
        </w:rPr>
      </w:pPr>
      <w:hyperlink w:anchor="_Toc461981356" w:history="1">
        <w:r w:rsidR="00CC447A" w:rsidRPr="007B738B">
          <w:rPr>
            <w:rStyle w:val="Hypertextovprepojenie"/>
            <w:color w:val="auto"/>
          </w:rPr>
          <w:t>7</w:t>
        </w:r>
        <w:r w:rsidR="00CC447A" w:rsidRPr="007B738B">
          <w:rPr>
            <w:lang w:eastAsia="sk-SK"/>
          </w:rPr>
          <w:tab/>
        </w:r>
        <w:r w:rsidR="00CC447A" w:rsidRPr="007B738B">
          <w:rPr>
            <w:rStyle w:val="Hypertextovprepojenie"/>
            <w:color w:val="auto"/>
          </w:rPr>
          <w:t>Typ zmluvy</w:t>
        </w:r>
      </w:hyperlink>
    </w:p>
    <w:p w14:paraId="0054C05A" w14:textId="77777777" w:rsidR="00CC447A" w:rsidRPr="007B738B" w:rsidRDefault="00000000" w:rsidP="006D791D">
      <w:pPr>
        <w:pStyle w:val="Obsah3"/>
        <w:spacing w:after="60"/>
        <w:ind w:firstLine="79"/>
        <w:rPr>
          <w:lang w:eastAsia="sk-SK"/>
        </w:rPr>
      </w:pPr>
      <w:hyperlink w:anchor="_Toc461981357" w:history="1">
        <w:r w:rsidR="00CC447A" w:rsidRPr="007B738B">
          <w:rPr>
            <w:rStyle w:val="Hypertextovprepojenie"/>
            <w:color w:val="auto"/>
          </w:rPr>
          <w:t>8</w:t>
        </w:r>
        <w:r w:rsidR="00CC447A" w:rsidRPr="007B738B">
          <w:rPr>
            <w:lang w:eastAsia="sk-SK"/>
          </w:rPr>
          <w:tab/>
        </w:r>
        <w:r w:rsidR="00CC447A" w:rsidRPr="007B738B">
          <w:rPr>
            <w:rStyle w:val="Hypertextovprepojenie"/>
            <w:color w:val="auto"/>
          </w:rPr>
          <w:t>Lehota viazanosti ponuky</w:t>
        </w:r>
      </w:hyperlink>
    </w:p>
    <w:p w14:paraId="4E63E6A8" w14:textId="77777777" w:rsidR="00CC447A" w:rsidRPr="007B738B" w:rsidRDefault="00000000" w:rsidP="006D791D">
      <w:pPr>
        <w:pStyle w:val="Obsah2"/>
        <w:rPr>
          <w:rFonts w:cs="Calibri"/>
          <w:noProof/>
          <w:sz w:val="22"/>
          <w:szCs w:val="22"/>
          <w:lang w:eastAsia="sk-SK"/>
        </w:rPr>
      </w:pPr>
      <w:hyperlink w:anchor="_Toc461981358" w:history="1">
        <w:r w:rsidR="00CC447A" w:rsidRPr="007B738B">
          <w:rPr>
            <w:rStyle w:val="Hypertextovprepojenie"/>
            <w:rFonts w:cs="Calibri"/>
            <w:noProof/>
            <w:color w:val="auto"/>
            <w:sz w:val="22"/>
            <w:szCs w:val="22"/>
          </w:rPr>
          <w:t>Časť II.</w:t>
        </w:r>
      </w:hyperlink>
    </w:p>
    <w:p w14:paraId="69948A14" w14:textId="77777777" w:rsidR="00CC447A" w:rsidRPr="007B738B" w:rsidRDefault="00000000" w:rsidP="006D791D">
      <w:pPr>
        <w:pStyle w:val="Obsah2"/>
        <w:rPr>
          <w:rFonts w:cs="Calibri"/>
          <w:noProof/>
          <w:sz w:val="22"/>
          <w:szCs w:val="22"/>
          <w:lang w:eastAsia="sk-SK"/>
        </w:rPr>
      </w:pPr>
      <w:hyperlink w:anchor="_Toc461981359" w:history="1">
        <w:r w:rsidR="00CC447A" w:rsidRPr="007B738B">
          <w:rPr>
            <w:rStyle w:val="Hypertextovprepojenie"/>
            <w:rFonts w:cs="Calibri"/>
            <w:noProof/>
            <w:color w:val="auto"/>
            <w:sz w:val="22"/>
            <w:szCs w:val="22"/>
          </w:rPr>
          <w:t>Komunikácia a vysvetľovanie</w:t>
        </w:r>
      </w:hyperlink>
    </w:p>
    <w:p w14:paraId="028221B2" w14:textId="77777777" w:rsidR="00CC447A" w:rsidRPr="007B738B" w:rsidRDefault="00000000" w:rsidP="006D791D">
      <w:pPr>
        <w:pStyle w:val="Obsah3"/>
        <w:spacing w:after="60"/>
        <w:ind w:firstLine="79"/>
        <w:rPr>
          <w:lang w:eastAsia="sk-SK"/>
        </w:rPr>
      </w:pPr>
      <w:hyperlink w:anchor="_Toc461981360" w:history="1">
        <w:r w:rsidR="00CC447A" w:rsidRPr="007B738B">
          <w:rPr>
            <w:rStyle w:val="Hypertextovprepojenie"/>
            <w:color w:val="auto"/>
          </w:rPr>
          <w:t>9</w:t>
        </w:r>
        <w:r w:rsidR="00CC447A" w:rsidRPr="007B738B">
          <w:rPr>
            <w:lang w:eastAsia="sk-SK"/>
          </w:rPr>
          <w:tab/>
        </w:r>
        <w:r w:rsidR="00CC447A" w:rsidRPr="007B738B">
          <w:rPr>
            <w:rStyle w:val="Hypertextovprepojenie"/>
            <w:color w:val="auto"/>
          </w:rPr>
          <w:t>Komunikácia medzi verejným obstarávateľom a záujemcami/uchádzačmi</w:t>
        </w:r>
      </w:hyperlink>
    </w:p>
    <w:p w14:paraId="555369E0" w14:textId="77777777" w:rsidR="00CC447A" w:rsidRPr="007B738B" w:rsidRDefault="00000000" w:rsidP="006D791D">
      <w:pPr>
        <w:pStyle w:val="Obsah3"/>
        <w:spacing w:after="60"/>
        <w:ind w:firstLine="79"/>
        <w:rPr>
          <w:lang w:eastAsia="sk-SK"/>
        </w:rPr>
      </w:pPr>
      <w:hyperlink w:anchor="_Toc461981361" w:history="1">
        <w:r w:rsidR="00CC447A" w:rsidRPr="007B738B">
          <w:rPr>
            <w:rStyle w:val="Hypertextovprepojenie"/>
            <w:color w:val="auto"/>
          </w:rPr>
          <w:t>10</w:t>
        </w:r>
        <w:r w:rsidR="00CC447A" w:rsidRPr="007B738B">
          <w:rPr>
            <w:lang w:eastAsia="sk-SK"/>
          </w:rPr>
          <w:tab/>
        </w:r>
        <w:r w:rsidR="00CC447A" w:rsidRPr="007B738B">
          <w:rPr>
            <w:rStyle w:val="Hypertextovprepojenie"/>
            <w:color w:val="auto"/>
          </w:rPr>
          <w:t xml:space="preserve">Vysvetlenie informácií </w:t>
        </w:r>
      </w:hyperlink>
    </w:p>
    <w:p w14:paraId="7C11A9C3" w14:textId="77777777" w:rsidR="00CC447A" w:rsidRPr="007B738B" w:rsidRDefault="00000000" w:rsidP="006D791D">
      <w:pPr>
        <w:pStyle w:val="Obsah3"/>
        <w:spacing w:after="60"/>
        <w:ind w:firstLine="79"/>
        <w:rPr>
          <w:lang w:eastAsia="sk-SK"/>
        </w:rPr>
      </w:pPr>
      <w:hyperlink w:anchor="_Toc461981362" w:history="1">
        <w:r w:rsidR="00CC447A" w:rsidRPr="007B738B">
          <w:rPr>
            <w:rStyle w:val="Hypertextovprepojenie"/>
            <w:color w:val="auto"/>
          </w:rPr>
          <w:t>11</w:t>
        </w:r>
        <w:r w:rsidR="00CC447A" w:rsidRPr="007B738B">
          <w:rPr>
            <w:lang w:eastAsia="sk-SK"/>
          </w:rPr>
          <w:tab/>
        </w:r>
        <w:r w:rsidR="00CC447A" w:rsidRPr="007B738B">
          <w:rPr>
            <w:rStyle w:val="Hypertextovprepojenie"/>
            <w:color w:val="auto"/>
          </w:rPr>
          <w:t xml:space="preserve">Obhliadka miesta </w:t>
        </w:r>
        <w:r w:rsidR="00FB4F8D" w:rsidRPr="007B738B">
          <w:rPr>
            <w:rStyle w:val="Hypertextovprepojenie"/>
            <w:color w:val="auto"/>
          </w:rPr>
          <w:t>plne</w:t>
        </w:r>
        <w:r w:rsidR="00CC447A" w:rsidRPr="007B738B">
          <w:rPr>
            <w:rStyle w:val="Hypertextovprepojenie"/>
            <w:color w:val="auto"/>
          </w:rPr>
          <w:t>nia predmetu zákazky</w:t>
        </w:r>
      </w:hyperlink>
    </w:p>
    <w:p w14:paraId="4CAAAA8E" w14:textId="77777777" w:rsidR="00CC447A" w:rsidRPr="007B738B" w:rsidRDefault="00000000" w:rsidP="006D791D">
      <w:pPr>
        <w:pStyle w:val="Obsah2"/>
        <w:rPr>
          <w:rFonts w:cs="Calibri"/>
          <w:noProof/>
          <w:sz w:val="22"/>
          <w:szCs w:val="22"/>
          <w:lang w:eastAsia="sk-SK"/>
        </w:rPr>
      </w:pPr>
      <w:hyperlink w:anchor="_Toc461981363" w:history="1">
        <w:r w:rsidR="00CC447A" w:rsidRPr="007B738B">
          <w:rPr>
            <w:rStyle w:val="Hypertextovprepojenie"/>
            <w:rFonts w:cs="Calibri"/>
            <w:noProof/>
            <w:color w:val="auto"/>
            <w:sz w:val="22"/>
            <w:szCs w:val="22"/>
          </w:rPr>
          <w:t>Časť III.</w:t>
        </w:r>
      </w:hyperlink>
    </w:p>
    <w:p w14:paraId="4A5DE838" w14:textId="77777777" w:rsidR="00CC447A" w:rsidRPr="007B738B" w:rsidRDefault="00000000" w:rsidP="006D791D">
      <w:pPr>
        <w:pStyle w:val="Obsah2"/>
        <w:rPr>
          <w:rFonts w:cs="Calibri"/>
          <w:noProof/>
          <w:sz w:val="22"/>
          <w:szCs w:val="22"/>
          <w:lang w:eastAsia="sk-SK"/>
        </w:rPr>
      </w:pPr>
      <w:hyperlink w:anchor="_Toc461981364" w:history="1">
        <w:r w:rsidR="00CC447A" w:rsidRPr="007B738B">
          <w:rPr>
            <w:rStyle w:val="Hypertextovprepojenie"/>
            <w:rFonts w:cs="Calibri"/>
            <w:noProof/>
            <w:color w:val="auto"/>
            <w:sz w:val="22"/>
            <w:szCs w:val="22"/>
          </w:rPr>
          <w:t>Príprava ponuky</w:t>
        </w:r>
      </w:hyperlink>
    </w:p>
    <w:p w14:paraId="0FA295FF" w14:textId="77777777" w:rsidR="00CC447A" w:rsidRPr="007B738B" w:rsidRDefault="00000000" w:rsidP="006D791D">
      <w:pPr>
        <w:pStyle w:val="Obsah3"/>
        <w:spacing w:after="60"/>
        <w:ind w:firstLine="79"/>
        <w:rPr>
          <w:lang w:eastAsia="sk-SK"/>
        </w:rPr>
      </w:pPr>
      <w:hyperlink w:anchor="_Toc461981365" w:history="1">
        <w:r w:rsidR="00CC447A" w:rsidRPr="007B738B">
          <w:rPr>
            <w:rStyle w:val="Hypertextovprepojenie"/>
            <w:color w:val="auto"/>
          </w:rPr>
          <w:t>12</w:t>
        </w:r>
        <w:r w:rsidR="00CC447A" w:rsidRPr="007B738B">
          <w:rPr>
            <w:lang w:eastAsia="sk-SK"/>
          </w:rPr>
          <w:tab/>
        </w:r>
        <w:r w:rsidR="00CC447A" w:rsidRPr="007B738B">
          <w:rPr>
            <w:rStyle w:val="Hypertextovprepojenie"/>
            <w:color w:val="auto"/>
          </w:rPr>
          <w:t>Forma a spôsob predkladania ponuky</w:t>
        </w:r>
      </w:hyperlink>
    </w:p>
    <w:p w14:paraId="6B610F75" w14:textId="77777777" w:rsidR="00CC447A" w:rsidRPr="007B738B" w:rsidRDefault="00000000" w:rsidP="006D791D">
      <w:pPr>
        <w:pStyle w:val="Obsah3"/>
        <w:spacing w:after="60"/>
        <w:ind w:firstLine="79"/>
        <w:rPr>
          <w:lang w:eastAsia="sk-SK"/>
        </w:rPr>
      </w:pPr>
      <w:hyperlink w:anchor="_Toc461981366" w:history="1">
        <w:r w:rsidR="00CC447A" w:rsidRPr="007B738B">
          <w:rPr>
            <w:rStyle w:val="Hypertextovprepojenie"/>
            <w:color w:val="auto"/>
          </w:rPr>
          <w:t>13</w:t>
        </w:r>
        <w:r w:rsidR="00CC447A" w:rsidRPr="007B738B">
          <w:rPr>
            <w:lang w:eastAsia="sk-SK"/>
          </w:rPr>
          <w:tab/>
        </w:r>
        <w:r w:rsidR="00CC447A" w:rsidRPr="007B738B">
          <w:rPr>
            <w:rStyle w:val="Hypertextovprepojenie"/>
            <w:color w:val="auto"/>
          </w:rPr>
          <w:t>Jazyk ponuky</w:t>
        </w:r>
      </w:hyperlink>
    </w:p>
    <w:p w14:paraId="059AE1B6" w14:textId="77777777" w:rsidR="00CC447A" w:rsidRPr="007B738B" w:rsidRDefault="00000000" w:rsidP="006D791D">
      <w:pPr>
        <w:pStyle w:val="Obsah3"/>
        <w:spacing w:after="60"/>
        <w:ind w:firstLine="79"/>
        <w:rPr>
          <w:lang w:eastAsia="sk-SK"/>
        </w:rPr>
      </w:pPr>
      <w:hyperlink w:anchor="_Toc461981367" w:history="1">
        <w:r w:rsidR="00CC447A" w:rsidRPr="007B738B">
          <w:rPr>
            <w:rStyle w:val="Hypertextovprepojenie"/>
            <w:color w:val="auto"/>
          </w:rPr>
          <w:t>14</w:t>
        </w:r>
        <w:r w:rsidR="00CC447A" w:rsidRPr="007B738B">
          <w:rPr>
            <w:lang w:eastAsia="sk-SK"/>
          </w:rPr>
          <w:tab/>
        </w:r>
        <w:r w:rsidR="00CC447A" w:rsidRPr="007B738B">
          <w:rPr>
            <w:rStyle w:val="Hypertextovprepojenie"/>
            <w:color w:val="auto"/>
          </w:rPr>
          <w:t>Mena a ceny uvádzané v ponuke</w:t>
        </w:r>
      </w:hyperlink>
    </w:p>
    <w:p w14:paraId="21D1AD4E" w14:textId="77777777" w:rsidR="00CC447A" w:rsidRPr="007B738B" w:rsidRDefault="00000000" w:rsidP="006D791D">
      <w:pPr>
        <w:pStyle w:val="Obsah3"/>
        <w:spacing w:after="60"/>
        <w:ind w:firstLine="79"/>
        <w:rPr>
          <w:lang w:eastAsia="sk-SK"/>
        </w:rPr>
      </w:pPr>
      <w:hyperlink w:anchor="_Toc461981368" w:history="1">
        <w:r w:rsidR="00CC447A" w:rsidRPr="007B738B">
          <w:rPr>
            <w:rStyle w:val="Hypertextovprepojenie"/>
            <w:color w:val="auto"/>
          </w:rPr>
          <w:t>15</w:t>
        </w:r>
        <w:r w:rsidR="00CC447A" w:rsidRPr="007B738B">
          <w:rPr>
            <w:lang w:eastAsia="sk-SK"/>
          </w:rPr>
          <w:tab/>
        </w:r>
        <w:r w:rsidR="00CC447A" w:rsidRPr="007B738B">
          <w:rPr>
            <w:rStyle w:val="Hypertextovprepojenie"/>
            <w:color w:val="auto"/>
          </w:rPr>
          <w:t>Zábezpeka</w:t>
        </w:r>
      </w:hyperlink>
    </w:p>
    <w:p w14:paraId="03F246EE" w14:textId="77777777" w:rsidR="00CC447A" w:rsidRPr="007B738B" w:rsidRDefault="00000000" w:rsidP="006D791D">
      <w:pPr>
        <w:pStyle w:val="Obsah3"/>
        <w:spacing w:after="60"/>
        <w:ind w:firstLine="79"/>
        <w:rPr>
          <w:lang w:eastAsia="sk-SK"/>
        </w:rPr>
      </w:pPr>
      <w:hyperlink w:anchor="_Toc461981369" w:history="1">
        <w:r w:rsidR="00CC447A" w:rsidRPr="007B738B">
          <w:rPr>
            <w:rStyle w:val="Hypertextovprepojenie"/>
            <w:color w:val="auto"/>
          </w:rPr>
          <w:t>16</w:t>
        </w:r>
        <w:r w:rsidR="00CC447A" w:rsidRPr="007B738B">
          <w:rPr>
            <w:lang w:eastAsia="sk-SK"/>
          </w:rPr>
          <w:tab/>
        </w:r>
        <w:r w:rsidR="00CC447A" w:rsidRPr="007B738B">
          <w:rPr>
            <w:rStyle w:val="Hypertextovprepojenie"/>
            <w:color w:val="auto"/>
          </w:rPr>
          <w:t>Obsah ponuky</w:t>
        </w:r>
      </w:hyperlink>
    </w:p>
    <w:p w14:paraId="0097D7C8" w14:textId="77777777" w:rsidR="00CC447A" w:rsidRPr="007B738B" w:rsidRDefault="00000000" w:rsidP="006D791D">
      <w:pPr>
        <w:pStyle w:val="Obsah3"/>
        <w:spacing w:after="60"/>
        <w:ind w:firstLine="79"/>
        <w:rPr>
          <w:lang w:eastAsia="sk-SK"/>
        </w:rPr>
      </w:pPr>
      <w:hyperlink w:anchor="_Toc461981370" w:history="1">
        <w:r w:rsidR="00CC447A" w:rsidRPr="007B738B">
          <w:rPr>
            <w:rStyle w:val="Hypertextovprepojenie"/>
            <w:color w:val="auto"/>
          </w:rPr>
          <w:t>17</w:t>
        </w:r>
        <w:r w:rsidR="00CC447A" w:rsidRPr="007B738B">
          <w:rPr>
            <w:lang w:eastAsia="sk-SK"/>
          </w:rPr>
          <w:tab/>
        </w:r>
        <w:r w:rsidR="00CC447A" w:rsidRPr="007B738B">
          <w:rPr>
            <w:rStyle w:val="Hypertextovprepojenie"/>
            <w:color w:val="auto"/>
          </w:rPr>
          <w:t>Náklady na prípravu ponuky</w:t>
        </w:r>
      </w:hyperlink>
    </w:p>
    <w:p w14:paraId="5C3DB36D" w14:textId="77777777" w:rsidR="00CC447A" w:rsidRPr="007B738B" w:rsidRDefault="00000000" w:rsidP="006D791D">
      <w:pPr>
        <w:pStyle w:val="Obsah2"/>
        <w:rPr>
          <w:rFonts w:cs="Calibri"/>
          <w:noProof/>
          <w:sz w:val="22"/>
          <w:szCs w:val="22"/>
          <w:lang w:eastAsia="sk-SK"/>
        </w:rPr>
      </w:pPr>
      <w:hyperlink w:anchor="_Toc461981371" w:history="1">
        <w:r w:rsidR="00CC447A" w:rsidRPr="007B738B">
          <w:rPr>
            <w:rStyle w:val="Hypertextovprepojenie"/>
            <w:rFonts w:cs="Calibri"/>
            <w:noProof/>
            <w:color w:val="auto"/>
            <w:sz w:val="22"/>
            <w:szCs w:val="22"/>
          </w:rPr>
          <w:t>Časť IV.</w:t>
        </w:r>
      </w:hyperlink>
    </w:p>
    <w:p w14:paraId="4619370A" w14:textId="77777777" w:rsidR="00CC447A" w:rsidRPr="007B738B" w:rsidRDefault="00000000" w:rsidP="006D791D">
      <w:pPr>
        <w:pStyle w:val="Obsah2"/>
        <w:rPr>
          <w:rFonts w:cs="Calibri"/>
          <w:noProof/>
          <w:sz w:val="22"/>
          <w:szCs w:val="22"/>
          <w:lang w:eastAsia="sk-SK"/>
        </w:rPr>
      </w:pPr>
      <w:hyperlink w:anchor="_Toc461981372" w:history="1">
        <w:r w:rsidR="00CC447A" w:rsidRPr="007B738B">
          <w:rPr>
            <w:rStyle w:val="Hypertextovprepojenie"/>
            <w:rFonts w:cs="Calibri"/>
            <w:noProof/>
            <w:color w:val="auto"/>
            <w:sz w:val="22"/>
            <w:szCs w:val="22"/>
          </w:rPr>
          <w:t>Predkladanie ponuky</w:t>
        </w:r>
      </w:hyperlink>
    </w:p>
    <w:p w14:paraId="506142CA" w14:textId="77777777" w:rsidR="00CC447A" w:rsidRPr="007B738B" w:rsidRDefault="00000000" w:rsidP="006D791D">
      <w:pPr>
        <w:pStyle w:val="Obsah3"/>
        <w:spacing w:after="60"/>
        <w:ind w:firstLine="79"/>
        <w:rPr>
          <w:lang w:eastAsia="sk-SK"/>
        </w:rPr>
      </w:pPr>
      <w:hyperlink w:anchor="_Toc461981373" w:history="1">
        <w:r w:rsidR="00CC447A" w:rsidRPr="007B738B">
          <w:rPr>
            <w:rStyle w:val="Hypertextovprepojenie"/>
            <w:color w:val="auto"/>
          </w:rPr>
          <w:t>18</w:t>
        </w:r>
        <w:r w:rsidR="00CC447A" w:rsidRPr="007B738B">
          <w:rPr>
            <w:lang w:eastAsia="sk-SK"/>
          </w:rPr>
          <w:tab/>
        </w:r>
        <w:r w:rsidR="00CC447A" w:rsidRPr="007B738B">
          <w:rPr>
            <w:rStyle w:val="Hypertextovprepojenie"/>
            <w:color w:val="auto"/>
          </w:rPr>
          <w:t>Predloženie ponuky</w:t>
        </w:r>
      </w:hyperlink>
    </w:p>
    <w:p w14:paraId="3E4C1626" w14:textId="77777777" w:rsidR="00035DF4" w:rsidRPr="007B738B" w:rsidRDefault="00000000" w:rsidP="006D791D">
      <w:pPr>
        <w:pStyle w:val="Obsah3"/>
        <w:spacing w:after="60"/>
        <w:ind w:firstLine="79"/>
        <w:rPr>
          <w:rStyle w:val="Hypertextovprepojenie"/>
          <w:color w:val="auto"/>
          <w:u w:val="none"/>
        </w:rPr>
      </w:pPr>
      <w:hyperlink w:anchor="_Toc461981374" w:history="1">
        <w:r w:rsidR="00035DF4" w:rsidRPr="007B738B">
          <w:rPr>
            <w:rStyle w:val="Hypertextovprepojenie"/>
            <w:color w:val="auto"/>
          </w:rPr>
          <w:t>19</w:t>
        </w:r>
        <w:r w:rsidR="00035DF4" w:rsidRPr="007B738B">
          <w:rPr>
            <w:lang w:eastAsia="sk-SK"/>
          </w:rPr>
          <w:tab/>
        </w:r>
        <w:r w:rsidR="00035DF4" w:rsidRPr="007B738B">
          <w:rPr>
            <w:rStyle w:val="Hypertextovprepojenie"/>
            <w:color w:val="auto"/>
          </w:rPr>
          <w:t>Registrácia</w:t>
        </w:r>
      </w:hyperlink>
      <w:r w:rsidR="00035DF4" w:rsidRPr="007B738B">
        <w:rPr>
          <w:rStyle w:val="Hypertextovprepojenie"/>
          <w:color w:val="auto"/>
          <w:u w:val="none"/>
        </w:rPr>
        <w:t xml:space="preserve"> a autentifikácia uchádzača</w:t>
      </w:r>
    </w:p>
    <w:p w14:paraId="07FA96AF" w14:textId="77777777" w:rsidR="00035DF4" w:rsidRPr="007B738B" w:rsidRDefault="00000000" w:rsidP="006D791D">
      <w:pPr>
        <w:pStyle w:val="Obsah3"/>
        <w:spacing w:after="60"/>
        <w:ind w:firstLine="79"/>
        <w:rPr>
          <w:lang w:eastAsia="sk-SK"/>
        </w:rPr>
      </w:pPr>
      <w:hyperlink w:anchor="_Toc461981375" w:history="1">
        <w:r w:rsidR="00035DF4" w:rsidRPr="007B738B">
          <w:rPr>
            <w:rStyle w:val="Hypertextovprepojenie"/>
            <w:color w:val="auto"/>
          </w:rPr>
          <w:t>20</w:t>
        </w:r>
        <w:r w:rsidR="00035DF4" w:rsidRPr="007B738B">
          <w:rPr>
            <w:lang w:eastAsia="sk-SK"/>
          </w:rPr>
          <w:tab/>
        </w:r>
        <w:r w:rsidR="00035DF4" w:rsidRPr="007B738B">
          <w:rPr>
            <w:rStyle w:val="Hypertextovprepojenie"/>
            <w:color w:val="auto"/>
          </w:rPr>
          <w:t>Lehota na predkladanie ponuky</w:t>
        </w:r>
      </w:hyperlink>
    </w:p>
    <w:p w14:paraId="33737A1D" w14:textId="77777777" w:rsidR="00CC447A" w:rsidRPr="007B738B" w:rsidRDefault="00000000" w:rsidP="006D791D">
      <w:pPr>
        <w:pStyle w:val="Obsah3"/>
        <w:spacing w:after="60"/>
        <w:ind w:firstLine="79"/>
        <w:rPr>
          <w:lang w:eastAsia="sk-SK"/>
        </w:rPr>
      </w:pPr>
      <w:hyperlink w:anchor="_Toc461981376" w:history="1">
        <w:r w:rsidR="00CC447A" w:rsidRPr="007B738B">
          <w:rPr>
            <w:rStyle w:val="Hypertextovprepojenie"/>
            <w:color w:val="auto"/>
          </w:rPr>
          <w:t>21</w:t>
        </w:r>
        <w:r w:rsidR="00CC447A" w:rsidRPr="007B738B">
          <w:rPr>
            <w:lang w:eastAsia="sk-SK"/>
          </w:rPr>
          <w:tab/>
        </w:r>
        <w:r w:rsidR="00CC447A" w:rsidRPr="007B738B">
          <w:rPr>
            <w:rStyle w:val="Hypertextovprepojenie"/>
            <w:color w:val="auto"/>
          </w:rPr>
          <w:t>Doplnenie, zmena a odvolanie ponuky</w:t>
        </w:r>
      </w:hyperlink>
    </w:p>
    <w:p w14:paraId="70206966" w14:textId="77777777" w:rsidR="00CC447A" w:rsidRPr="007B738B" w:rsidRDefault="00000000" w:rsidP="000743D5">
      <w:pPr>
        <w:pStyle w:val="Obsah2"/>
        <w:spacing w:after="120"/>
        <w:rPr>
          <w:rFonts w:cs="Calibri"/>
          <w:noProof/>
          <w:sz w:val="22"/>
          <w:szCs w:val="22"/>
          <w:lang w:eastAsia="sk-SK"/>
        </w:rPr>
      </w:pPr>
      <w:hyperlink w:anchor="_Toc461981377" w:history="1">
        <w:r w:rsidR="00CC447A" w:rsidRPr="007B738B">
          <w:rPr>
            <w:rStyle w:val="Hypertextovprepojenie"/>
            <w:rFonts w:cs="Calibri"/>
            <w:noProof/>
            <w:color w:val="auto"/>
            <w:sz w:val="22"/>
            <w:szCs w:val="22"/>
          </w:rPr>
          <w:t>Časť V.</w:t>
        </w:r>
      </w:hyperlink>
    </w:p>
    <w:p w14:paraId="2678571B" w14:textId="77777777" w:rsidR="00CC447A" w:rsidRPr="007B738B" w:rsidRDefault="00000000" w:rsidP="000743D5">
      <w:pPr>
        <w:pStyle w:val="Obsah2"/>
        <w:spacing w:after="120"/>
        <w:rPr>
          <w:rFonts w:cs="Calibri"/>
          <w:noProof/>
          <w:sz w:val="22"/>
          <w:szCs w:val="22"/>
          <w:lang w:eastAsia="sk-SK"/>
        </w:rPr>
      </w:pPr>
      <w:hyperlink w:anchor="_Toc461981378" w:history="1">
        <w:r w:rsidR="00CC447A" w:rsidRPr="007B738B">
          <w:rPr>
            <w:rStyle w:val="Hypertextovprepojenie"/>
            <w:rFonts w:cs="Calibri"/>
            <w:noProof/>
            <w:color w:val="auto"/>
            <w:sz w:val="22"/>
            <w:szCs w:val="22"/>
          </w:rPr>
          <w:t>Otváranie a vyhodnotenie ponúk</w:t>
        </w:r>
      </w:hyperlink>
    </w:p>
    <w:p w14:paraId="71B273C2" w14:textId="77777777" w:rsidR="00CC447A" w:rsidRPr="007B738B" w:rsidRDefault="00000000" w:rsidP="006D791D">
      <w:pPr>
        <w:pStyle w:val="Obsah3"/>
        <w:spacing w:after="60"/>
        <w:ind w:firstLine="79"/>
        <w:rPr>
          <w:lang w:eastAsia="sk-SK"/>
        </w:rPr>
      </w:pPr>
      <w:hyperlink w:anchor="_Toc461981379" w:history="1">
        <w:r w:rsidR="00CC447A" w:rsidRPr="007B738B">
          <w:rPr>
            <w:rStyle w:val="Hypertextovprepojenie"/>
            <w:color w:val="auto"/>
          </w:rPr>
          <w:t>22</w:t>
        </w:r>
        <w:r w:rsidR="00CC447A" w:rsidRPr="007B738B">
          <w:rPr>
            <w:lang w:eastAsia="sk-SK"/>
          </w:rPr>
          <w:tab/>
        </w:r>
        <w:r w:rsidR="00CC447A" w:rsidRPr="007B738B">
          <w:rPr>
            <w:rStyle w:val="Hypertextovprepojenie"/>
            <w:color w:val="auto"/>
          </w:rPr>
          <w:t>Otváranie ponúk</w:t>
        </w:r>
      </w:hyperlink>
    </w:p>
    <w:p w14:paraId="660FC838" w14:textId="77777777" w:rsidR="00CC447A" w:rsidRPr="007B738B" w:rsidRDefault="00000000" w:rsidP="006D791D">
      <w:pPr>
        <w:pStyle w:val="Obsah3"/>
        <w:spacing w:after="60"/>
        <w:ind w:firstLine="79"/>
        <w:rPr>
          <w:lang w:eastAsia="sk-SK"/>
        </w:rPr>
      </w:pPr>
      <w:hyperlink w:anchor="_Toc461981380" w:history="1">
        <w:r w:rsidR="00CC447A" w:rsidRPr="007B738B">
          <w:rPr>
            <w:rStyle w:val="Hypertextovprepojenie"/>
            <w:color w:val="auto"/>
          </w:rPr>
          <w:t>23</w:t>
        </w:r>
        <w:r w:rsidR="00CC447A" w:rsidRPr="007B738B">
          <w:rPr>
            <w:lang w:eastAsia="sk-SK"/>
          </w:rPr>
          <w:tab/>
        </w:r>
        <w:r w:rsidR="00CC447A" w:rsidRPr="007B738B">
          <w:rPr>
            <w:rStyle w:val="Hypertextovprepojenie"/>
            <w:color w:val="auto"/>
          </w:rPr>
          <w:t>Preskúmanie ponúk</w:t>
        </w:r>
      </w:hyperlink>
    </w:p>
    <w:p w14:paraId="0680F82B" w14:textId="77777777" w:rsidR="00CC447A" w:rsidRPr="007B738B" w:rsidRDefault="00000000" w:rsidP="006D791D">
      <w:pPr>
        <w:pStyle w:val="Obsah3"/>
        <w:spacing w:after="60"/>
        <w:ind w:firstLine="79"/>
        <w:rPr>
          <w:lang w:eastAsia="sk-SK"/>
        </w:rPr>
      </w:pPr>
      <w:hyperlink w:anchor="_Toc461981381" w:history="1">
        <w:r w:rsidR="00CC447A" w:rsidRPr="007B738B">
          <w:rPr>
            <w:rStyle w:val="Hypertextovprepojenie"/>
            <w:color w:val="auto"/>
          </w:rPr>
          <w:t>24</w:t>
        </w:r>
        <w:r w:rsidR="00CC447A" w:rsidRPr="007B738B">
          <w:rPr>
            <w:lang w:eastAsia="sk-SK"/>
          </w:rPr>
          <w:tab/>
        </w:r>
        <w:r w:rsidR="00CC447A" w:rsidRPr="007B738B">
          <w:rPr>
            <w:rStyle w:val="Hypertextovprepojenie"/>
            <w:color w:val="auto"/>
          </w:rPr>
          <w:t>Dôvernosť procesu verejného obstarávania</w:t>
        </w:r>
      </w:hyperlink>
    </w:p>
    <w:p w14:paraId="1CBD4BB6" w14:textId="77777777" w:rsidR="00564D63" w:rsidRPr="007B738B" w:rsidRDefault="00000000" w:rsidP="006D791D">
      <w:pPr>
        <w:pStyle w:val="Obsah3"/>
        <w:spacing w:after="60"/>
        <w:ind w:firstLine="79"/>
        <w:rPr>
          <w:lang w:eastAsia="sk-SK"/>
        </w:rPr>
      </w:pPr>
      <w:hyperlink w:anchor="_Toc461981382" w:history="1">
        <w:r w:rsidR="00564D63" w:rsidRPr="007B738B">
          <w:rPr>
            <w:rStyle w:val="Hypertextovprepojenie"/>
            <w:color w:val="auto"/>
          </w:rPr>
          <w:t>25</w:t>
        </w:r>
        <w:r w:rsidR="00564D63" w:rsidRPr="007B738B">
          <w:rPr>
            <w:lang w:eastAsia="sk-SK"/>
          </w:rPr>
          <w:tab/>
        </w:r>
        <w:r w:rsidR="00564D63" w:rsidRPr="007B738B">
          <w:rPr>
            <w:rStyle w:val="Hypertextovprepojenie"/>
            <w:color w:val="auto"/>
          </w:rPr>
          <w:t>Vyhodnocovanie ponúk</w:t>
        </w:r>
      </w:hyperlink>
    </w:p>
    <w:p w14:paraId="250E408A" w14:textId="77777777" w:rsidR="00035DF4" w:rsidRPr="007B738B" w:rsidRDefault="00000000" w:rsidP="006D791D">
      <w:pPr>
        <w:pStyle w:val="Obsah3"/>
        <w:spacing w:after="60"/>
        <w:ind w:firstLine="79"/>
        <w:rPr>
          <w:lang w:eastAsia="sk-SK"/>
        </w:rPr>
      </w:pPr>
      <w:hyperlink w:anchor="_Toc461981383" w:history="1">
        <w:r w:rsidR="00035DF4" w:rsidRPr="007B738B">
          <w:rPr>
            <w:rStyle w:val="Hypertextovprepojenie"/>
            <w:color w:val="auto"/>
          </w:rPr>
          <w:t>2</w:t>
        </w:r>
        <w:r w:rsidR="00564D63" w:rsidRPr="007B738B">
          <w:rPr>
            <w:rStyle w:val="Hypertextovprepojenie"/>
            <w:color w:val="auto"/>
          </w:rPr>
          <w:t>6</w:t>
        </w:r>
        <w:r w:rsidR="00035DF4" w:rsidRPr="007B738B">
          <w:rPr>
            <w:lang w:eastAsia="sk-SK"/>
          </w:rPr>
          <w:tab/>
        </w:r>
        <w:r w:rsidR="00035DF4" w:rsidRPr="007B738B">
          <w:rPr>
            <w:rStyle w:val="Hypertextovprepojenie"/>
            <w:color w:val="auto"/>
          </w:rPr>
          <w:t>Vyhodnotenie</w:t>
        </w:r>
      </w:hyperlink>
      <w:r w:rsidR="00035DF4" w:rsidRPr="007B738B">
        <w:rPr>
          <w:rStyle w:val="Hypertextovprepojenie"/>
          <w:color w:val="auto"/>
          <w:u w:val="none"/>
        </w:rPr>
        <w:t xml:space="preserve"> splnenia podmienok účasti uchádzačov</w:t>
      </w:r>
    </w:p>
    <w:p w14:paraId="2ECEA32F" w14:textId="77777777" w:rsidR="00CC447A" w:rsidRPr="007B738B" w:rsidRDefault="00000000" w:rsidP="006D791D">
      <w:pPr>
        <w:pStyle w:val="Obsah3"/>
        <w:spacing w:after="60"/>
        <w:ind w:firstLine="79"/>
        <w:rPr>
          <w:lang w:eastAsia="sk-SK"/>
        </w:rPr>
      </w:pPr>
      <w:hyperlink w:anchor="_Toc461981384" w:history="1">
        <w:r w:rsidR="00CC447A" w:rsidRPr="007B738B">
          <w:rPr>
            <w:rStyle w:val="Hypertextovprepojenie"/>
            <w:color w:val="auto"/>
          </w:rPr>
          <w:t>27</w:t>
        </w:r>
        <w:r w:rsidR="00CC447A" w:rsidRPr="007B738B">
          <w:rPr>
            <w:lang w:eastAsia="sk-SK"/>
          </w:rPr>
          <w:tab/>
        </w:r>
        <w:r w:rsidR="00CC447A" w:rsidRPr="007B738B">
          <w:rPr>
            <w:rStyle w:val="Hypertextovprepojenie"/>
            <w:color w:val="auto"/>
          </w:rPr>
          <w:t>Oprava chýb</w:t>
        </w:r>
      </w:hyperlink>
    </w:p>
    <w:p w14:paraId="48570CA1" w14:textId="77777777" w:rsidR="00CC447A" w:rsidRPr="007B738B" w:rsidRDefault="00000000" w:rsidP="006D791D">
      <w:pPr>
        <w:pStyle w:val="Obsah2"/>
        <w:rPr>
          <w:rFonts w:cs="Calibri"/>
          <w:noProof/>
          <w:sz w:val="22"/>
          <w:szCs w:val="22"/>
          <w:lang w:eastAsia="sk-SK"/>
        </w:rPr>
      </w:pPr>
      <w:hyperlink w:anchor="_Toc461981433" w:history="1">
        <w:r w:rsidR="00CF4A25" w:rsidRPr="007B738B">
          <w:rPr>
            <w:rStyle w:val="Hypertextovprepojenie"/>
            <w:rFonts w:cs="Calibri"/>
            <w:noProof/>
            <w:color w:val="auto"/>
            <w:sz w:val="22"/>
            <w:szCs w:val="22"/>
          </w:rPr>
          <w:t>Časť VI</w:t>
        </w:r>
        <w:r w:rsidR="00CC447A" w:rsidRPr="007B738B">
          <w:rPr>
            <w:rStyle w:val="Hypertextovprepojenie"/>
            <w:rFonts w:cs="Calibri"/>
            <w:noProof/>
            <w:color w:val="auto"/>
            <w:sz w:val="22"/>
            <w:szCs w:val="22"/>
          </w:rPr>
          <w:t>.</w:t>
        </w:r>
      </w:hyperlink>
    </w:p>
    <w:p w14:paraId="4E8C4C10" w14:textId="77777777" w:rsidR="00CC447A" w:rsidRPr="007B738B" w:rsidRDefault="00000000" w:rsidP="006D791D">
      <w:pPr>
        <w:pStyle w:val="Obsah2"/>
        <w:rPr>
          <w:rFonts w:cs="Calibri"/>
          <w:noProof/>
          <w:sz w:val="22"/>
          <w:szCs w:val="22"/>
          <w:lang w:eastAsia="sk-SK"/>
        </w:rPr>
      </w:pPr>
      <w:hyperlink w:anchor="_Toc461981434" w:history="1">
        <w:r w:rsidR="00CC447A" w:rsidRPr="007B738B">
          <w:rPr>
            <w:rStyle w:val="Hypertextovprepojenie"/>
            <w:rFonts w:cs="Calibri"/>
            <w:noProof/>
            <w:color w:val="auto"/>
            <w:sz w:val="22"/>
            <w:szCs w:val="22"/>
          </w:rPr>
          <w:t>Prijatie ponuky</w:t>
        </w:r>
      </w:hyperlink>
    </w:p>
    <w:p w14:paraId="774ED7E7" w14:textId="77777777" w:rsidR="00CC447A" w:rsidRPr="007B738B" w:rsidRDefault="00000000" w:rsidP="006D791D">
      <w:pPr>
        <w:pStyle w:val="Obsah3"/>
        <w:spacing w:after="60"/>
        <w:rPr>
          <w:lang w:eastAsia="sk-SK"/>
        </w:rPr>
      </w:pPr>
      <w:hyperlink w:anchor="_Toc461981435" w:history="1">
        <w:r w:rsidR="00CC447A" w:rsidRPr="007B738B">
          <w:rPr>
            <w:rStyle w:val="Hypertextovprepojenie"/>
            <w:color w:val="auto"/>
          </w:rPr>
          <w:t>28</w:t>
        </w:r>
        <w:r w:rsidR="00CC447A" w:rsidRPr="007B738B">
          <w:rPr>
            <w:lang w:eastAsia="sk-SK"/>
          </w:rPr>
          <w:tab/>
        </w:r>
        <w:r w:rsidR="00CC447A" w:rsidRPr="007B738B">
          <w:rPr>
            <w:rStyle w:val="Hypertextovprepojenie"/>
            <w:color w:val="auto"/>
          </w:rPr>
          <w:t>Informácie o výsledku vyhodnotenia ponúk</w:t>
        </w:r>
      </w:hyperlink>
    </w:p>
    <w:p w14:paraId="26BDADCF" w14:textId="471E89E3" w:rsidR="00CC447A" w:rsidRPr="009164CD" w:rsidRDefault="00CC447A" w:rsidP="006D791D">
      <w:pPr>
        <w:pStyle w:val="Obsah3"/>
        <w:spacing w:after="60"/>
        <w:rPr>
          <w:lang w:eastAsia="sk-SK"/>
        </w:rPr>
      </w:pPr>
      <w:r w:rsidRPr="00C93C45">
        <w:t>29</w:t>
      </w:r>
      <w:r w:rsidRPr="009164CD">
        <w:rPr>
          <w:lang w:eastAsia="sk-SK"/>
        </w:rPr>
        <w:tab/>
      </w:r>
      <w:r w:rsidRPr="00C93C45">
        <w:t xml:space="preserve">Uzavretie </w:t>
      </w:r>
      <w:r w:rsidR="00176219" w:rsidRPr="00C93C45">
        <w:rPr>
          <w:rStyle w:val="Hypertextovprepojenie"/>
          <w:color w:val="000000" w:themeColor="text1"/>
          <w:u w:val="none"/>
        </w:rPr>
        <w:t>Rámcovej dohody</w:t>
      </w:r>
    </w:p>
    <w:p w14:paraId="55C19F76" w14:textId="1FAA1274" w:rsidR="00CC447A" w:rsidRPr="007B738B" w:rsidRDefault="00000000" w:rsidP="006D791D">
      <w:pPr>
        <w:pStyle w:val="Obsah3"/>
        <w:spacing w:after="60"/>
        <w:rPr>
          <w:rStyle w:val="Hypertextovprepojenie"/>
          <w:color w:val="auto"/>
          <w:lang w:eastAsia="sk-SK"/>
        </w:rPr>
      </w:pPr>
      <w:hyperlink w:anchor="_Toc461981437" w:history="1">
        <w:r w:rsidR="00CC447A" w:rsidRPr="007B738B">
          <w:rPr>
            <w:rStyle w:val="Hypertextovprepojenie"/>
            <w:color w:val="auto"/>
          </w:rPr>
          <w:t>30</w:t>
        </w:r>
        <w:r w:rsidR="00CC447A" w:rsidRPr="007B738B">
          <w:rPr>
            <w:lang w:eastAsia="sk-SK"/>
          </w:rPr>
          <w:tab/>
        </w:r>
        <w:r w:rsidR="00CC447A" w:rsidRPr="007B738B">
          <w:rPr>
            <w:rStyle w:val="Hypertextovprepojenie"/>
            <w:color w:val="auto"/>
            <w:lang w:eastAsia="sk-SK"/>
          </w:rPr>
          <w:t>Zrušenie verejného obstarávania</w:t>
        </w:r>
      </w:hyperlink>
    </w:p>
    <w:p w14:paraId="5A92AE27" w14:textId="3A2E7DB6" w:rsidR="00D33415" w:rsidRPr="007B738B" w:rsidRDefault="00000000" w:rsidP="006D791D">
      <w:pPr>
        <w:spacing w:after="60"/>
        <w:ind w:firstLine="221"/>
        <w:rPr>
          <w:rStyle w:val="Hypertextovprepojenie"/>
          <w:rFonts w:cs="Calibri"/>
          <w:noProof/>
          <w:color w:val="auto"/>
          <w:u w:val="none"/>
        </w:rPr>
      </w:pPr>
      <w:hyperlink w:anchor="_Ochrana_osobných_údajov" w:history="1">
        <w:r w:rsidR="00D33415" w:rsidRPr="007B738B">
          <w:rPr>
            <w:rStyle w:val="Hypertextovprepojenie"/>
            <w:rFonts w:cs="Calibri"/>
            <w:noProof/>
          </w:rPr>
          <w:t>31</w:t>
        </w:r>
        <w:r w:rsidR="00D33415" w:rsidRPr="007B738B">
          <w:rPr>
            <w:rStyle w:val="Hypertextovprepojenie"/>
            <w:rFonts w:cs="Calibri"/>
            <w:noProof/>
          </w:rPr>
          <w:tab/>
        </w:r>
        <w:r w:rsidR="00D33415" w:rsidRPr="007B738B">
          <w:rPr>
            <w:rStyle w:val="Hypertextovprepojenie"/>
            <w:rFonts w:cs="Calibri"/>
            <w:noProof/>
          </w:rPr>
          <w:tab/>
          <w:t>Ochrana osobných údajov</w:t>
        </w:r>
      </w:hyperlink>
    </w:p>
    <w:p w14:paraId="3124AB97" w14:textId="72F7F7B6" w:rsidR="00D33415" w:rsidRPr="007B738B" w:rsidRDefault="00000000" w:rsidP="006D791D">
      <w:pPr>
        <w:spacing w:after="60"/>
        <w:ind w:firstLine="221"/>
        <w:rPr>
          <w:rStyle w:val="Hypertextovprepojenie"/>
          <w:rFonts w:cs="Calibri"/>
          <w:noProof/>
          <w:color w:val="auto"/>
          <w:u w:val="none"/>
        </w:rPr>
      </w:pPr>
      <w:hyperlink w:anchor="_Využitie_subdodávateľov" w:history="1">
        <w:r w:rsidR="00D33415" w:rsidRPr="007B738B">
          <w:rPr>
            <w:rStyle w:val="Hypertextovprepojenie"/>
            <w:rFonts w:cs="Calibri"/>
            <w:noProof/>
          </w:rPr>
          <w:t>32</w:t>
        </w:r>
        <w:r w:rsidR="00D33415" w:rsidRPr="007B738B">
          <w:rPr>
            <w:rStyle w:val="Hypertextovprepojenie"/>
            <w:rFonts w:cs="Calibri"/>
            <w:noProof/>
          </w:rPr>
          <w:tab/>
        </w:r>
        <w:r w:rsidR="00D33415" w:rsidRPr="007B738B">
          <w:rPr>
            <w:rStyle w:val="Hypertextovprepojenie"/>
            <w:rFonts w:cs="Calibri"/>
            <w:noProof/>
          </w:rPr>
          <w:tab/>
          <w:t>Využitie subdodávateľov</w:t>
        </w:r>
      </w:hyperlink>
    </w:p>
    <w:p w14:paraId="670BC296" w14:textId="27678CDB" w:rsidR="00BE5F28" w:rsidRPr="007B738B" w:rsidRDefault="00BE5F28" w:rsidP="000743D5">
      <w:pPr>
        <w:ind w:left="142" w:firstLine="78"/>
        <w:rPr>
          <w:rFonts w:cs="Calibri"/>
          <w:lang w:eastAsia="sk-SK"/>
        </w:rPr>
      </w:pPr>
    </w:p>
    <w:p w14:paraId="4934E14A" w14:textId="0D3A3166" w:rsidR="007B7522" w:rsidRPr="007B738B" w:rsidRDefault="00000000" w:rsidP="000743D5">
      <w:pPr>
        <w:pStyle w:val="Obsah1"/>
        <w:spacing w:before="0" w:after="120" w:line="276" w:lineRule="auto"/>
        <w:rPr>
          <w:rStyle w:val="Hypertextovprepojenie"/>
          <w:rFonts w:ascii="Calibri" w:hAnsi="Calibri" w:cs="Calibri"/>
          <w:color w:val="auto"/>
          <w:sz w:val="22"/>
          <w:szCs w:val="22"/>
        </w:rPr>
      </w:pPr>
      <w:hyperlink w:anchor="_Toc461981438" w:history="1">
        <w:r w:rsidR="00CC447A" w:rsidRPr="007B738B">
          <w:rPr>
            <w:rStyle w:val="Hypertextovprepojenie"/>
            <w:rFonts w:ascii="Calibri" w:hAnsi="Calibri" w:cs="Calibri"/>
            <w:color w:val="auto"/>
            <w:sz w:val="22"/>
            <w:szCs w:val="22"/>
          </w:rPr>
          <w:t>A.2 Kritéri</w:t>
        </w:r>
        <w:r w:rsidR="00C93C45">
          <w:rPr>
            <w:rStyle w:val="Hypertextovprepojenie"/>
            <w:rFonts w:ascii="Calibri" w:hAnsi="Calibri" w:cs="Calibri"/>
            <w:color w:val="auto"/>
            <w:sz w:val="22"/>
            <w:szCs w:val="22"/>
          </w:rPr>
          <w:t>um</w:t>
        </w:r>
        <w:r w:rsidR="00CC447A" w:rsidRPr="007B738B">
          <w:rPr>
            <w:rStyle w:val="Hypertextovprepojenie"/>
            <w:rFonts w:ascii="Calibri" w:hAnsi="Calibri" w:cs="Calibri"/>
            <w:color w:val="auto"/>
            <w:sz w:val="22"/>
            <w:szCs w:val="22"/>
          </w:rPr>
          <w:t xml:space="preserve"> na hodnotenie ponúk a PRAVIDLÁ </w:t>
        </w:r>
        <w:r w:rsidR="00C93C45">
          <w:rPr>
            <w:rStyle w:val="Hypertextovprepojenie"/>
            <w:rFonts w:ascii="Calibri" w:hAnsi="Calibri" w:cs="Calibri"/>
            <w:color w:val="auto"/>
            <w:sz w:val="22"/>
            <w:szCs w:val="22"/>
          </w:rPr>
          <w:t>jeho</w:t>
        </w:r>
        <w:r w:rsidR="00CC447A" w:rsidRPr="007B738B">
          <w:rPr>
            <w:rStyle w:val="Hypertextovprepojenie"/>
            <w:rFonts w:ascii="Calibri" w:hAnsi="Calibri" w:cs="Calibri"/>
            <w:color w:val="auto"/>
            <w:sz w:val="22"/>
            <w:szCs w:val="22"/>
          </w:rPr>
          <w:t xml:space="preserve"> uplatnenia</w:t>
        </w:r>
      </w:hyperlink>
    </w:p>
    <w:p w14:paraId="02A516EA" w14:textId="2B348031" w:rsidR="006C45D1" w:rsidRPr="007B738B" w:rsidRDefault="006C45D1" w:rsidP="000743D5">
      <w:pPr>
        <w:spacing w:line="276" w:lineRule="auto"/>
        <w:rPr>
          <w:rFonts w:cs="Calibri"/>
        </w:rPr>
      </w:pPr>
      <w:r w:rsidRPr="007B738B">
        <w:rPr>
          <w:rFonts w:cs="Calibri"/>
          <w:b/>
        </w:rPr>
        <w:t xml:space="preserve">A.3 PODMIENKY ÚČASTI </w:t>
      </w:r>
    </w:p>
    <w:p w14:paraId="0CB3B179" w14:textId="77777777" w:rsidR="00CC447A" w:rsidRPr="007B738B" w:rsidRDefault="00000000" w:rsidP="000743D5">
      <w:pPr>
        <w:pStyle w:val="Obsah1"/>
        <w:spacing w:before="0" w:after="120" w:line="276" w:lineRule="auto"/>
        <w:rPr>
          <w:rFonts w:ascii="Calibri" w:hAnsi="Calibri" w:cs="Calibri"/>
          <w:sz w:val="22"/>
          <w:szCs w:val="22"/>
          <w:lang w:eastAsia="sk-SK"/>
        </w:rPr>
      </w:pPr>
      <w:hyperlink w:anchor="_Toc461981440" w:history="1">
        <w:r w:rsidR="00CC447A" w:rsidRPr="007B738B">
          <w:rPr>
            <w:rStyle w:val="Hypertextovprepojenie"/>
            <w:rFonts w:ascii="Calibri" w:hAnsi="Calibri" w:cs="Calibri"/>
            <w:color w:val="auto"/>
            <w:sz w:val="22"/>
            <w:szCs w:val="22"/>
          </w:rPr>
          <w:t>B.1 OPIS PREDMETU ZÁKAZKY</w:t>
        </w:r>
      </w:hyperlink>
    </w:p>
    <w:p w14:paraId="64AC1D69" w14:textId="77777777" w:rsidR="00CC447A" w:rsidRPr="007B738B" w:rsidRDefault="00000000" w:rsidP="000743D5">
      <w:pPr>
        <w:pStyle w:val="Obsah1"/>
        <w:spacing w:before="0" w:after="120" w:line="276" w:lineRule="auto"/>
        <w:rPr>
          <w:rFonts w:ascii="Calibri" w:hAnsi="Calibri" w:cs="Calibri"/>
          <w:sz w:val="22"/>
          <w:szCs w:val="22"/>
          <w:lang w:eastAsia="sk-SK"/>
        </w:rPr>
      </w:pPr>
      <w:hyperlink w:anchor="_Toc461981441" w:history="1">
        <w:r w:rsidR="00CC447A" w:rsidRPr="007B738B">
          <w:rPr>
            <w:rStyle w:val="Hypertextovprepojenie"/>
            <w:rFonts w:ascii="Calibri" w:hAnsi="Calibri" w:cs="Calibri"/>
            <w:color w:val="auto"/>
            <w:sz w:val="22"/>
            <w:szCs w:val="22"/>
          </w:rPr>
          <w:t>B.2 SPÔSOB URČENIA CENY</w:t>
        </w:r>
      </w:hyperlink>
    </w:p>
    <w:p w14:paraId="43FEB6AC" w14:textId="552E6B76" w:rsidR="005846EA" w:rsidRPr="00CA43DE" w:rsidRDefault="00000000" w:rsidP="000743D5">
      <w:pPr>
        <w:pStyle w:val="Obsah1"/>
        <w:spacing w:before="0" w:after="120" w:line="276" w:lineRule="auto"/>
        <w:rPr>
          <w:rFonts w:ascii="Calibri" w:hAnsi="Calibri" w:cs="Calibri"/>
          <w:sz w:val="22"/>
          <w:szCs w:val="22"/>
          <w:u w:val="single"/>
        </w:rPr>
      </w:pPr>
      <w:hyperlink w:anchor="_Toc461981442" w:history="1">
        <w:r w:rsidR="00CC447A" w:rsidRPr="007B738B">
          <w:rPr>
            <w:rStyle w:val="Hypertextovprepojenie"/>
            <w:rFonts w:ascii="Calibri" w:hAnsi="Calibri" w:cs="Calibri"/>
            <w:color w:val="auto"/>
            <w:sz w:val="22"/>
            <w:szCs w:val="22"/>
          </w:rPr>
          <w:t>B.3 OBCHODNÉ PODMIENKY DODANIA PREDMETU ZÁKAZKY</w:t>
        </w:r>
      </w:hyperlink>
      <w:r w:rsidR="00913A2B" w:rsidRPr="007B738B">
        <w:rPr>
          <w:rFonts w:cs="Calibri"/>
          <w:b w:val="0"/>
          <w:bCs w:val="0"/>
        </w:rPr>
        <w:fldChar w:fldCharType="end"/>
      </w:r>
    </w:p>
    <w:p w14:paraId="1DB2B6E9" w14:textId="77777777" w:rsidR="00796CF2" w:rsidRPr="00FC18B5" w:rsidRDefault="00796CF2" w:rsidP="00DC0B2E">
      <w:pPr>
        <w:spacing w:after="0" w:line="276" w:lineRule="auto"/>
        <w:rPr>
          <w:rFonts w:cs="Calibri"/>
          <w:b/>
        </w:rPr>
      </w:pPr>
      <w:r w:rsidRPr="00FC18B5">
        <w:rPr>
          <w:rFonts w:cs="Calibri"/>
          <w:b/>
        </w:rPr>
        <w:t xml:space="preserve">  </w:t>
      </w:r>
    </w:p>
    <w:p w14:paraId="19191C15" w14:textId="2CAA237D" w:rsidR="00796CF2" w:rsidRPr="007E1399" w:rsidRDefault="00796CF2" w:rsidP="007E1399">
      <w:pPr>
        <w:spacing w:line="276" w:lineRule="auto"/>
        <w:rPr>
          <w:rFonts w:cs="Calibri"/>
          <w:b/>
          <w:color w:val="FF0000"/>
        </w:rPr>
      </w:pPr>
      <w:r w:rsidRPr="00176219">
        <w:rPr>
          <w:rFonts w:cs="Calibri"/>
          <w:b/>
        </w:rPr>
        <w:t>PRÍLOHY K SÚŤAŽNÝM PODKLADOM</w:t>
      </w:r>
      <w:r w:rsidR="00F50B57" w:rsidRPr="00176219">
        <w:rPr>
          <w:rFonts w:cs="Calibri"/>
          <w:b/>
        </w:rPr>
        <w:t xml:space="preserve"> </w:t>
      </w:r>
      <w:r w:rsidR="002F3DC2" w:rsidRPr="00176219">
        <w:rPr>
          <w:rFonts w:cs="Calibri"/>
          <w:b/>
        </w:rPr>
        <w:tab/>
      </w:r>
    </w:p>
    <w:p w14:paraId="6DCED9DF" w14:textId="5EDB55FE" w:rsidR="00BA7792" w:rsidRPr="00BA7792" w:rsidRDefault="00BA7792" w:rsidP="006D791D">
      <w:pPr>
        <w:pStyle w:val="Zkladntext"/>
        <w:spacing w:after="6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č.1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Všeobecné informácie o</w:t>
      </w:r>
      <w:r w:rsidR="00B8002E">
        <w:rPr>
          <w:rFonts w:asciiTheme="minorHAnsi" w:hAnsiTheme="minorHAnsi" w:cstheme="minorHAnsi"/>
          <w:color w:val="000000" w:themeColor="text1"/>
          <w:sz w:val="22"/>
          <w:szCs w:val="22"/>
        </w:rPr>
        <w:t> </w:t>
      </w:r>
      <w:r w:rsidRPr="00BA7792">
        <w:rPr>
          <w:rFonts w:asciiTheme="minorHAnsi" w:hAnsiTheme="minorHAnsi" w:cstheme="minorHAnsi"/>
          <w:color w:val="000000" w:themeColor="text1"/>
          <w:sz w:val="22"/>
          <w:szCs w:val="22"/>
        </w:rPr>
        <w:t>uchádzačovi</w:t>
      </w:r>
      <w:r w:rsidR="00B8002E">
        <w:rPr>
          <w:rFonts w:asciiTheme="minorHAnsi" w:hAnsiTheme="minorHAnsi" w:cstheme="minorHAnsi"/>
          <w:color w:val="000000" w:themeColor="text1"/>
          <w:sz w:val="22"/>
          <w:szCs w:val="22"/>
        </w:rPr>
        <w:t xml:space="preserve"> </w:t>
      </w:r>
    </w:p>
    <w:p w14:paraId="31074B75" w14:textId="307614E0" w:rsidR="00BA7792" w:rsidRPr="00BA7792" w:rsidRDefault="00BA7792" w:rsidP="006D791D">
      <w:pPr>
        <w:pStyle w:val="Zkladntext"/>
        <w:spacing w:after="6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B8002E">
        <w:rPr>
          <w:rFonts w:asciiTheme="minorHAnsi" w:hAnsiTheme="minorHAnsi" w:cstheme="minorHAnsi"/>
          <w:color w:val="000000" w:themeColor="text1"/>
          <w:sz w:val="22"/>
          <w:szCs w:val="22"/>
        </w:rPr>
        <w:t>2</w:t>
      </w:r>
      <w:r w:rsidRPr="00BA7792">
        <w:rPr>
          <w:rFonts w:asciiTheme="minorHAnsi" w:hAnsiTheme="minorHAnsi" w:cstheme="minorHAnsi"/>
          <w:color w:val="000000" w:themeColor="text1"/>
          <w:sz w:val="22"/>
          <w:szCs w:val="22"/>
        </w:rPr>
        <w:t xml:space="preserve"> k časti A.1 -</w:t>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Čestné vyhlásenie skupiny dodávateľov (</w:t>
      </w:r>
      <w:r w:rsidRPr="00BA7792">
        <w:rPr>
          <w:rFonts w:asciiTheme="minorHAnsi" w:hAnsiTheme="minorHAnsi" w:cstheme="minorHAnsi"/>
          <w:color w:val="000000" w:themeColor="text1"/>
          <w:sz w:val="22"/>
          <w:szCs w:val="22"/>
          <w:u w:val="single"/>
        </w:rPr>
        <w:t>ak sa uplatňuje musí byť súčasťou ponuky</w:t>
      </w:r>
      <w:r w:rsidRPr="00BA7792">
        <w:rPr>
          <w:rFonts w:asciiTheme="minorHAnsi" w:hAnsiTheme="minorHAnsi" w:cstheme="minorHAnsi"/>
          <w:color w:val="000000" w:themeColor="text1"/>
          <w:sz w:val="22"/>
          <w:szCs w:val="22"/>
        </w:rPr>
        <w:t xml:space="preserve">) </w:t>
      </w:r>
    </w:p>
    <w:p w14:paraId="7FE6A490" w14:textId="5F19BD9C" w:rsidR="00BA7792" w:rsidRPr="00BA7792" w:rsidRDefault="00BA7792" w:rsidP="006D791D">
      <w:pPr>
        <w:pStyle w:val="Zkladntext"/>
        <w:spacing w:after="6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B8002E">
        <w:rPr>
          <w:rFonts w:asciiTheme="minorHAnsi" w:hAnsiTheme="minorHAnsi" w:cstheme="minorHAnsi"/>
          <w:color w:val="000000" w:themeColor="text1"/>
          <w:sz w:val="22"/>
          <w:szCs w:val="22"/>
        </w:rPr>
        <w:t>3</w:t>
      </w:r>
      <w:r w:rsidRPr="00BA7792">
        <w:rPr>
          <w:rFonts w:asciiTheme="minorHAnsi" w:hAnsiTheme="minorHAnsi" w:cstheme="minorHAnsi"/>
          <w:color w:val="000000" w:themeColor="text1"/>
          <w:sz w:val="22"/>
          <w:szCs w:val="22"/>
        </w:rPr>
        <w:t xml:space="preserve"> k časti A.1 -</w:t>
      </w:r>
      <w:r w:rsidRPr="00BA7792">
        <w:rPr>
          <w:rFonts w:asciiTheme="minorHAnsi" w:hAnsiTheme="minorHAnsi" w:cstheme="minorHAnsi"/>
          <w:color w:val="000000" w:themeColor="text1"/>
          <w:sz w:val="22"/>
          <w:szCs w:val="22"/>
        </w:rPr>
        <w:tab/>
        <w:t>Plná moc pre jedného z členov skupiny dodávateľov konajúc</w:t>
      </w:r>
      <w:r w:rsidR="002A1B2F">
        <w:rPr>
          <w:rFonts w:asciiTheme="minorHAnsi" w:hAnsiTheme="minorHAnsi" w:cstheme="minorHAnsi"/>
          <w:color w:val="000000" w:themeColor="text1"/>
          <w:sz w:val="22"/>
          <w:szCs w:val="22"/>
        </w:rPr>
        <w:t>eho</w:t>
      </w:r>
      <w:r w:rsidRPr="00BA7792">
        <w:rPr>
          <w:rFonts w:asciiTheme="minorHAnsi" w:hAnsiTheme="minorHAnsi" w:cstheme="minorHAnsi"/>
          <w:color w:val="000000" w:themeColor="text1"/>
          <w:sz w:val="22"/>
          <w:szCs w:val="22"/>
        </w:rPr>
        <w:t xml:space="preserve"> za skupinu dodávateľov (</w:t>
      </w:r>
      <w:r w:rsidRPr="00BA7792">
        <w:rPr>
          <w:rFonts w:asciiTheme="minorHAnsi" w:hAnsiTheme="minorHAnsi" w:cstheme="minorHAnsi"/>
          <w:color w:val="000000" w:themeColor="text1"/>
          <w:sz w:val="22"/>
          <w:szCs w:val="22"/>
          <w:u w:val="single"/>
        </w:rPr>
        <w:t>ak sa uplatňuje musí byť súčasťou ponuky</w:t>
      </w:r>
      <w:r w:rsidRPr="00BA7792">
        <w:rPr>
          <w:rFonts w:asciiTheme="minorHAnsi" w:hAnsiTheme="minorHAnsi" w:cstheme="minorHAnsi"/>
          <w:color w:val="000000" w:themeColor="text1"/>
          <w:sz w:val="22"/>
          <w:szCs w:val="22"/>
        </w:rPr>
        <w:t>)</w:t>
      </w:r>
    </w:p>
    <w:p w14:paraId="4E441914" w14:textId="2E55D762" w:rsidR="00BA7792" w:rsidRPr="00BA7792" w:rsidRDefault="00BA7792" w:rsidP="006D791D">
      <w:pPr>
        <w:pStyle w:val="Zkladntext"/>
        <w:spacing w:after="60" w:line="276" w:lineRule="auto"/>
        <w:ind w:left="2552" w:hanging="2552"/>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B8002E">
        <w:rPr>
          <w:rFonts w:asciiTheme="minorHAnsi" w:hAnsiTheme="minorHAnsi" w:cstheme="minorHAnsi"/>
          <w:color w:val="000000" w:themeColor="text1"/>
          <w:sz w:val="22"/>
          <w:szCs w:val="22"/>
        </w:rPr>
        <w:t>4</w:t>
      </w:r>
      <w:r w:rsidRPr="00BA7792">
        <w:rPr>
          <w:rFonts w:asciiTheme="minorHAnsi" w:hAnsiTheme="minorHAnsi" w:cstheme="minorHAnsi"/>
          <w:color w:val="000000" w:themeColor="text1"/>
          <w:sz w:val="22"/>
          <w:szCs w:val="22"/>
        </w:rPr>
        <w:t xml:space="preserve">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00A37C39" w:rsidRPr="00A37C39">
        <w:rPr>
          <w:rFonts w:asciiTheme="minorHAnsi" w:hAnsiTheme="minorHAnsi" w:cstheme="minorHAnsi"/>
          <w:color w:val="000000" w:themeColor="text1"/>
          <w:sz w:val="22"/>
          <w:szCs w:val="22"/>
        </w:rPr>
        <w:t xml:space="preserve">Čestné vyhlásenie podľa Článku 5k Nariadenia rady (EÚ) č. 833/2014 z 31. júla 2014 </w:t>
      </w:r>
      <w:r w:rsidR="00EA5FAC">
        <w:rPr>
          <w:rFonts w:asciiTheme="minorHAnsi" w:hAnsiTheme="minorHAnsi" w:cstheme="minorHAnsi"/>
          <w:color w:val="000000" w:themeColor="text1"/>
          <w:sz w:val="22"/>
          <w:szCs w:val="22"/>
        </w:rPr>
        <w:br/>
      </w:r>
      <w:r w:rsidR="00A37C39" w:rsidRPr="00A37C39">
        <w:rPr>
          <w:rFonts w:asciiTheme="minorHAnsi" w:hAnsiTheme="minorHAnsi" w:cstheme="minorHAnsi"/>
          <w:color w:val="000000" w:themeColor="text1"/>
          <w:sz w:val="22"/>
          <w:szCs w:val="22"/>
        </w:rPr>
        <w:t>o reštriktívnych opatreniach s ohľadom na konanie Ruska, ktorým destabilizuje situáciu na Ukrajine v</w:t>
      </w:r>
      <w:r w:rsidR="00E11DF6">
        <w:rPr>
          <w:rFonts w:asciiTheme="minorHAnsi" w:hAnsiTheme="minorHAnsi" w:cstheme="minorHAnsi"/>
          <w:color w:val="000000" w:themeColor="text1"/>
          <w:sz w:val="22"/>
          <w:szCs w:val="22"/>
        </w:rPr>
        <w:t> platnom znení</w:t>
      </w:r>
    </w:p>
    <w:p w14:paraId="2582FC58" w14:textId="610EA901" w:rsidR="00BA7792" w:rsidRPr="00BA7792" w:rsidRDefault="00BA7792" w:rsidP="006D791D">
      <w:pPr>
        <w:pStyle w:val="Zkladntext"/>
        <w:spacing w:after="6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B8002E">
        <w:rPr>
          <w:rFonts w:asciiTheme="minorHAnsi" w:hAnsiTheme="minorHAnsi" w:cstheme="minorHAnsi"/>
          <w:color w:val="000000" w:themeColor="text1"/>
          <w:sz w:val="22"/>
          <w:szCs w:val="22"/>
        </w:rPr>
        <w:t>5</w:t>
      </w:r>
      <w:r w:rsidRPr="00BA7792">
        <w:rPr>
          <w:rFonts w:asciiTheme="minorHAnsi" w:hAnsiTheme="minorHAnsi" w:cstheme="minorHAnsi"/>
          <w:color w:val="000000" w:themeColor="text1"/>
          <w:sz w:val="22"/>
          <w:szCs w:val="22"/>
        </w:rPr>
        <w:t xml:space="preserve"> k časti A.1 -</w:t>
      </w:r>
      <w:r w:rsidRPr="00BA7792">
        <w:rPr>
          <w:rFonts w:asciiTheme="minorHAnsi" w:hAnsiTheme="minorHAnsi" w:cstheme="minorHAnsi"/>
          <w:color w:val="000000" w:themeColor="text1"/>
          <w:sz w:val="22"/>
          <w:szCs w:val="22"/>
        </w:rPr>
        <w:tab/>
      </w:r>
      <w:r w:rsidR="00A37C39" w:rsidRPr="00A37C39">
        <w:rPr>
          <w:rFonts w:asciiTheme="minorHAnsi" w:hAnsiTheme="minorHAnsi" w:cstheme="minorHAnsi"/>
          <w:color w:val="000000" w:themeColor="text1"/>
          <w:sz w:val="22"/>
          <w:szCs w:val="22"/>
        </w:rPr>
        <w:t xml:space="preserve">Čestné vyhlásenie uchádzača </w:t>
      </w:r>
    </w:p>
    <w:p w14:paraId="2D177AE9" w14:textId="42682A1E" w:rsidR="00BA7792" w:rsidRPr="00BA7792" w:rsidRDefault="00BA7792" w:rsidP="006D791D">
      <w:pPr>
        <w:pStyle w:val="Zkladntext"/>
        <w:spacing w:after="60" w:line="276" w:lineRule="auto"/>
        <w:ind w:left="2272" w:hanging="2272"/>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B8002E">
        <w:rPr>
          <w:rFonts w:asciiTheme="minorHAnsi" w:hAnsiTheme="minorHAnsi" w:cstheme="minorHAnsi"/>
          <w:color w:val="000000" w:themeColor="text1"/>
          <w:sz w:val="22"/>
          <w:szCs w:val="22"/>
        </w:rPr>
        <w:t>6</w:t>
      </w:r>
      <w:r w:rsidRPr="00BA7792">
        <w:rPr>
          <w:rFonts w:asciiTheme="minorHAnsi" w:hAnsiTheme="minorHAnsi" w:cstheme="minorHAnsi"/>
          <w:color w:val="000000" w:themeColor="text1"/>
          <w:sz w:val="22"/>
          <w:szCs w:val="22"/>
        </w:rPr>
        <w:t xml:space="preserve">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00A37C39" w:rsidRPr="00BA7792">
        <w:rPr>
          <w:rFonts w:asciiTheme="minorHAnsi" w:hAnsiTheme="minorHAnsi" w:cstheme="minorHAnsi"/>
          <w:color w:val="000000" w:themeColor="text1"/>
          <w:sz w:val="22"/>
          <w:szCs w:val="22"/>
        </w:rPr>
        <w:t>Zoznam dôverných informácií (</w:t>
      </w:r>
      <w:r w:rsidR="00A37C39" w:rsidRPr="00BA7792">
        <w:rPr>
          <w:rFonts w:asciiTheme="minorHAnsi" w:hAnsiTheme="minorHAnsi" w:cstheme="minorHAnsi"/>
          <w:color w:val="000000" w:themeColor="text1"/>
          <w:sz w:val="22"/>
          <w:szCs w:val="22"/>
          <w:u w:val="single"/>
        </w:rPr>
        <w:t>ak sa uplatňuje musí byť súčasťou ponuky</w:t>
      </w:r>
      <w:r w:rsidR="00A37C39" w:rsidRPr="00BA7792">
        <w:rPr>
          <w:rFonts w:asciiTheme="minorHAnsi" w:hAnsiTheme="minorHAnsi" w:cstheme="minorHAnsi"/>
          <w:color w:val="000000" w:themeColor="text1"/>
          <w:sz w:val="22"/>
          <w:szCs w:val="22"/>
        </w:rPr>
        <w:t>)</w:t>
      </w:r>
    </w:p>
    <w:p w14:paraId="78D3064C" w14:textId="5017491B" w:rsidR="00BA7792" w:rsidRPr="00BA7792" w:rsidRDefault="00BA7792" w:rsidP="006D791D">
      <w:pPr>
        <w:pStyle w:val="Zkladntext"/>
        <w:spacing w:after="6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B8002E">
        <w:rPr>
          <w:rFonts w:asciiTheme="minorHAnsi" w:hAnsiTheme="minorHAnsi" w:cstheme="minorHAnsi"/>
          <w:color w:val="000000" w:themeColor="text1"/>
          <w:sz w:val="22"/>
          <w:szCs w:val="22"/>
        </w:rPr>
        <w:t>7</w:t>
      </w:r>
      <w:r w:rsidRPr="00BA7792">
        <w:rPr>
          <w:rFonts w:asciiTheme="minorHAnsi" w:hAnsiTheme="minorHAnsi" w:cstheme="minorHAnsi"/>
          <w:color w:val="000000" w:themeColor="text1"/>
          <w:sz w:val="22"/>
          <w:szCs w:val="22"/>
        </w:rPr>
        <w:t xml:space="preserve">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8002E">
        <w:rPr>
          <w:rFonts w:asciiTheme="minorHAnsi" w:hAnsiTheme="minorHAnsi" w:cstheme="minorHAnsi"/>
          <w:sz w:val="22"/>
          <w:szCs w:val="22"/>
        </w:rPr>
        <w:t>Vyhlásenie uchádzača o</w:t>
      </w:r>
      <w:r w:rsidR="00B8002E">
        <w:rPr>
          <w:rFonts w:asciiTheme="minorHAnsi" w:hAnsiTheme="minorHAnsi" w:cstheme="minorHAnsi"/>
          <w:sz w:val="22"/>
          <w:szCs w:val="22"/>
        </w:rPr>
        <w:t> </w:t>
      </w:r>
      <w:r w:rsidRPr="00B8002E">
        <w:rPr>
          <w:rFonts w:asciiTheme="minorHAnsi" w:hAnsiTheme="minorHAnsi" w:cstheme="minorHAnsi"/>
          <w:sz w:val="22"/>
          <w:szCs w:val="22"/>
        </w:rPr>
        <w:t>subdodávkach</w:t>
      </w:r>
      <w:r w:rsidR="00B8002E">
        <w:rPr>
          <w:rFonts w:asciiTheme="minorHAnsi" w:hAnsiTheme="minorHAnsi" w:cstheme="minorHAnsi"/>
          <w:sz w:val="22"/>
          <w:szCs w:val="22"/>
        </w:rPr>
        <w:t xml:space="preserve">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p>
    <w:p w14:paraId="52A580A7" w14:textId="7C76DDA7" w:rsidR="00BA7792" w:rsidRPr="00BA7792" w:rsidRDefault="00BA7792" w:rsidP="006D791D">
      <w:pPr>
        <w:pStyle w:val="Zkladntext"/>
        <w:spacing w:after="6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č.1 k časti A.2 -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Návrh na plnenie kritéria</w:t>
      </w:r>
      <w:r w:rsidR="00B8002E">
        <w:rPr>
          <w:rFonts w:asciiTheme="minorHAnsi" w:hAnsiTheme="minorHAnsi" w:cstheme="minorHAnsi"/>
          <w:color w:val="000000" w:themeColor="text1"/>
          <w:sz w:val="22"/>
          <w:szCs w:val="22"/>
        </w:rPr>
        <w:t xml:space="preserve"> </w:t>
      </w:r>
    </w:p>
    <w:p w14:paraId="32456800" w14:textId="77224740" w:rsidR="00BA7792" w:rsidRDefault="00BA7792" w:rsidP="006D791D">
      <w:pPr>
        <w:pStyle w:val="Zkladntext"/>
        <w:spacing w:after="6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č.1 k časti A.3 -</w:t>
      </w:r>
      <w:r w:rsidRPr="00BA7792">
        <w:rPr>
          <w:rFonts w:asciiTheme="minorHAnsi" w:hAnsiTheme="minorHAnsi" w:cstheme="minorHAnsi"/>
          <w:color w:val="000000" w:themeColor="text1"/>
          <w:sz w:val="22"/>
          <w:szCs w:val="22"/>
        </w:rPr>
        <w:tab/>
        <w:t xml:space="preserve">Čestné vyhlásenie uchádzača podľa § 32 ods. 1 písm. a) v spojení s ods. 7 ZVO </w:t>
      </w:r>
    </w:p>
    <w:p w14:paraId="27BD840D" w14:textId="5F3C368B" w:rsidR="000D3818" w:rsidRPr="007E1399" w:rsidRDefault="00B8002E" w:rsidP="006D791D">
      <w:pPr>
        <w:pStyle w:val="Zkladntext"/>
        <w:spacing w:after="60" w:line="276" w:lineRule="auto"/>
        <w:ind w:left="2268" w:hanging="2268"/>
        <w:rPr>
          <w:rFonts w:asciiTheme="minorHAnsi" w:hAnsiTheme="minorHAnsi" w:cstheme="minorHAnsi"/>
          <w:color w:val="000000" w:themeColor="text1"/>
          <w:sz w:val="22"/>
          <w:szCs w:val="22"/>
        </w:rPr>
      </w:pPr>
      <w:r w:rsidRPr="00B8002E">
        <w:rPr>
          <w:rFonts w:asciiTheme="minorHAnsi" w:hAnsiTheme="minorHAnsi" w:cstheme="minorHAnsi"/>
          <w:color w:val="000000" w:themeColor="text1"/>
          <w:sz w:val="22"/>
          <w:szCs w:val="22"/>
        </w:rPr>
        <w:t>Príloha č.2 k časti A.3 -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 xml:space="preserve">Jednotný európsky dokument </w:t>
      </w:r>
    </w:p>
    <w:p w14:paraId="3BAC4A41" w14:textId="7EB790CF" w:rsidR="000D3818" w:rsidRPr="00FC18B5" w:rsidRDefault="000D3818" w:rsidP="006D791D">
      <w:pPr>
        <w:pStyle w:val="Bezriadkovania"/>
        <w:spacing w:after="60" w:line="276" w:lineRule="auto"/>
        <w:ind w:left="2268" w:hanging="2268"/>
        <w:rPr>
          <w:rFonts w:cs="Calibri"/>
        </w:rPr>
      </w:pPr>
      <w:r w:rsidRPr="00FC18B5">
        <w:rPr>
          <w:rFonts w:cs="Calibri"/>
        </w:rPr>
        <w:t>Príloha č.1 k časti B.1</w:t>
      </w:r>
      <w:r w:rsidRPr="00FC18B5">
        <w:rPr>
          <w:rFonts w:cs="Calibri"/>
        </w:rPr>
        <w:tab/>
      </w:r>
      <w:r w:rsidR="00FC18B5">
        <w:rPr>
          <w:rFonts w:cs="Calibri"/>
        </w:rPr>
        <w:t xml:space="preserve"> </w:t>
      </w:r>
      <w:r w:rsidRPr="00FC18B5">
        <w:rPr>
          <w:rFonts w:cs="Calibri"/>
        </w:rPr>
        <w:t>-</w:t>
      </w:r>
      <w:r w:rsidRPr="00FC18B5">
        <w:rPr>
          <w:rFonts w:cs="Calibri"/>
        </w:rPr>
        <w:tab/>
      </w:r>
      <w:r w:rsidRPr="00FC18B5">
        <w:rPr>
          <w:rFonts w:cs="Calibri"/>
          <w:color w:val="FF0000"/>
          <w:highlight w:val="yellow"/>
        </w:rPr>
        <w:softHyphen/>
      </w:r>
      <w:r w:rsidRPr="00FC18B5">
        <w:rPr>
          <w:rFonts w:cs="Calibri"/>
          <w:color w:val="FF0000"/>
          <w:highlight w:val="yellow"/>
        </w:rPr>
        <w:softHyphen/>
      </w:r>
      <w:r w:rsidRPr="00FC18B5">
        <w:rPr>
          <w:rFonts w:cs="Calibri"/>
          <w:color w:val="FF0000"/>
          <w:highlight w:val="yellow"/>
        </w:rPr>
        <w:softHyphen/>
      </w:r>
      <w:r w:rsidR="000260C2" w:rsidRPr="000260C2">
        <w:rPr>
          <w:rFonts w:cs="Calibri"/>
        </w:rPr>
        <w:t>Minimálne požiadavky na predmet zákazky</w:t>
      </w:r>
    </w:p>
    <w:p w14:paraId="0CF627BA" w14:textId="05B320FB" w:rsidR="000D3818" w:rsidRPr="006B6C13" w:rsidRDefault="000D3818" w:rsidP="006B6C13">
      <w:pPr>
        <w:pStyle w:val="Pta"/>
        <w:tabs>
          <w:tab w:val="clear" w:pos="4536"/>
          <w:tab w:val="clear" w:pos="9072"/>
        </w:tabs>
        <w:spacing w:after="60" w:line="276" w:lineRule="auto"/>
        <w:ind w:left="2268" w:hanging="2268"/>
        <w:rPr>
          <w:rFonts w:ascii="Calibri" w:hAnsi="Calibri" w:cs="Calibri"/>
          <w:sz w:val="22"/>
          <w:szCs w:val="22"/>
        </w:rPr>
      </w:pPr>
      <w:r w:rsidRPr="00FC18B5">
        <w:rPr>
          <w:rFonts w:ascii="Calibri" w:hAnsi="Calibri" w:cs="Calibri"/>
          <w:sz w:val="22"/>
          <w:szCs w:val="22"/>
        </w:rPr>
        <w:t>Príloha č.1 k časti B.2</w:t>
      </w:r>
      <w:r w:rsidR="00FC18B5">
        <w:rPr>
          <w:rFonts w:ascii="Calibri" w:hAnsi="Calibri" w:cs="Calibri"/>
          <w:sz w:val="22"/>
          <w:szCs w:val="22"/>
        </w:rPr>
        <w:tab/>
      </w:r>
      <w:r w:rsidRPr="00FC18B5">
        <w:rPr>
          <w:rFonts w:ascii="Calibri" w:hAnsi="Calibri" w:cs="Calibri"/>
          <w:sz w:val="22"/>
          <w:szCs w:val="22"/>
        </w:rPr>
        <w:t xml:space="preserve"> - </w:t>
      </w:r>
      <w:r w:rsidRPr="00FC18B5">
        <w:rPr>
          <w:rFonts w:ascii="Calibri" w:hAnsi="Calibri" w:cs="Calibri"/>
          <w:sz w:val="22"/>
          <w:szCs w:val="22"/>
        </w:rPr>
        <w:tab/>
        <w:t xml:space="preserve">Špecifikácia ceny </w:t>
      </w:r>
      <w:r w:rsidRPr="000260C2">
        <w:rPr>
          <w:rFonts w:ascii="Calibri" w:hAnsi="Calibri" w:cs="Calibri"/>
          <w:i/>
          <w:sz w:val="22"/>
          <w:szCs w:val="22"/>
        </w:rPr>
        <w:t xml:space="preserve">(zároveň aj ako Príloha č. </w:t>
      </w:r>
      <w:r w:rsidR="000260C2" w:rsidRPr="000260C2">
        <w:rPr>
          <w:rFonts w:ascii="Calibri" w:hAnsi="Calibri" w:cs="Calibri"/>
          <w:i/>
          <w:sz w:val="22"/>
          <w:szCs w:val="22"/>
        </w:rPr>
        <w:t>2</w:t>
      </w:r>
      <w:r w:rsidRPr="000260C2">
        <w:rPr>
          <w:rFonts w:ascii="Calibri" w:hAnsi="Calibri" w:cs="Calibri"/>
          <w:i/>
          <w:sz w:val="22"/>
          <w:szCs w:val="22"/>
        </w:rPr>
        <w:t xml:space="preserve"> k Rámcovej dohode)</w:t>
      </w:r>
    </w:p>
    <w:p w14:paraId="3DE51136" w14:textId="0BC645E1" w:rsidR="000D3818" w:rsidRPr="00FC18B5" w:rsidRDefault="000D3818" w:rsidP="000D3818">
      <w:pPr>
        <w:pStyle w:val="Bezriadkovania"/>
        <w:spacing w:after="0" w:line="276" w:lineRule="auto"/>
        <w:rPr>
          <w:rFonts w:cs="Calibri"/>
          <w:i/>
        </w:rPr>
      </w:pPr>
    </w:p>
    <w:p w14:paraId="3F0728C3" w14:textId="6C99CF97" w:rsidR="004353EE" w:rsidRPr="004353EE" w:rsidRDefault="004353EE" w:rsidP="004353EE">
      <w:pPr>
        <w:pStyle w:val="Bezriadkovania"/>
        <w:spacing w:line="276" w:lineRule="auto"/>
        <w:rPr>
          <w:rFonts w:cs="Calibri"/>
          <w:b/>
        </w:rPr>
      </w:pPr>
      <w:r>
        <w:rPr>
          <w:rFonts w:cs="Calibri"/>
          <w:b/>
        </w:rPr>
        <w:t>PRÍLOHY K RÁMCOVEJ DOHODE (</w:t>
      </w:r>
      <w:r w:rsidRPr="004353EE">
        <w:rPr>
          <w:rFonts w:cs="Calibri"/>
          <w:b/>
        </w:rPr>
        <w:t>potrebné predložiť až v súčinnosti)</w:t>
      </w:r>
    </w:p>
    <w:p w14:paraId="10B39EE1" w14:textId="77777777" w:rsidR="004353EE" w:rsidRDefault="004353EE" w:rsidP="006D791D">
      <w:pPr>
        <w:pStyle w:val="Bezriadkovania"/>
        <w:spacing w:after="60" w:line="276" w:lineRule="auto"/>
        <w:rPr>
          <w:rFonts w:asciiTheme="minorHAnsi" w:eastAsia="Calibri" w:hAnsiTheme="minorHAnsi" w:cstheme="minorHAnsi"/>
          <w:noProof/>
          <w:color w:val="000000" w:themeColor="text1"/>
          <w:lang w:eastAsia="sk-SK"/>
        </w:rPr>
      </w:pPr>
      <w:r w:rsidRPr="004353EE">
        <w:rPr>
          <w:rFonts w:asciiTheme="minorHAnsi" w:eastAsia="Calibri" w:hAnsiTheme="minorHAnsi" w:cstheme="minorHAnsi"/>
          <w:noProof/>
          <w:color w:val="000000" w:themeColor="text1"/>
          <w:lang w:eastAsia="sk-SK"/>
        </w:rPr>
        <w:t>Príloha č. 3  - Zoznam subdodávateľov a podiel subdodávok</w:t>
      </w:r>
    </w:p>
    <w:p w14:paraId="53317D05" w14:textId="2030AC02" w:rsidR="004353EE" w:rsidRPr="004353EE" w:rsidRDefault="004353EE" w:rsidP="006D791D">
      <w:pPr>
        <w:spacing w:after="60"/>
        <w:ind w:right="134"/>
        <w:rPr>
          <w:rFonts w:asciiTheme="minorHAnsi" w:eastAsia="Calibri" w:hAnsiTheme="minorHAnsi" w:cstheme="minorHAnsi"/>
          <w:noProof/>
          <w:color w:val="000000" w:themeColor="text1"/>
          <w:lang w:eastAsia="sk-SK"/>
        </w:rPr>
      </w:pPr>
      <w:r w:rsidRPr="004353EE">
        <w:rPr>
          <w:rFonts w:asciiTheme="minorHAnsi" w:eastAsia="Calibri" w:hAnsiTheme="minorHAnsi" w:cstheme="minorHAnsi"/>
          <w:noProof/>
          <w:color w:val="000000" w:themeColor="text1"/>
          <w:lang w:eastAsia="sk-SK"/>
        </w:rPr>
        <w:t xml:space="preserve">Príloha č. 5 – </w:t>
      </w:r>
      <w:r w:rsidR="00EE06F0">
        <w:rPr>
          <w:rFonts w:asciiTheme="minorHAnsi" w:eastAsia="Calibri" w:hAnsiTheme="minorHAnsi" w:cstheme="minorHAnsi"/>
          <w:noProof/>
          <w:color w:val="000000" w:themeColor="text1"/>
          <w:lang w:eastAsia="sk-SK"/>
        </w:rPr>
        <w:t xml:space="preserve"> Vzor tlačiva „</w:t>
      </w:r>
      <w:r w:rsidRPr="004353EE">
        <w:rPr>
          <w:rFonts w:asciiTheme="minorHAnsi" w:eastAsia="Calibri" w:hAnsiTheme="minorHAnsi" w:cstheme="minorHAnsi"/>
          <w:noProof/>
          <w:color w:val="000000" w:themeColor="text1"/>
          <w:lang w:eastAsia="sk-SK"/>
        </w:rPr>
        <w:t>Plnomocenstv</w:t>
      </w:r>
      <w:r w:rsidR="00EE06F0">
        <w:rPr>
          <w:rFonts w:asciiTheme="minorHAnsi" w:eastAsia="Calibri" w:hAnsiTheme="minorHAnsi" w:cstheme="minorHAnsi"/>
          <w:noProof/>
          <w:color w:val="000000" w:themeColor="text1"/>
          <w:lang w:eastAsia="sk-SK"/>
        </w:rPr>
        <w:t>o</w:t>
      </w:r>
      <w:r w:rsidRPr="004353EE">
        <w:rPr>
          <w:rFonts w:asciiTheme="minorHAnsi" w:eastAsia="Calibri" w:hAnsiTheme="minorHAnsi" w:cstheme="minorHAnsi"/>
          <w:noProof/>
          <w:color w:val="000000" w:themeColor="text1"/>
          <w:lang w:eastAsia="sk-SK"/>
        </w:rPr>
        <w:t xml:space="preserve"> na Dopravn</w:t>
      </w:r>
      <w:r w:rsidR="00EE06F0">
        <w:rPr>
          <w:rFonts w:asciiTheme="minorHAnsi" w:eastAsia="Calibri" w:hAnsiTheme="minorHAnsi" w:cstheme="minorHAnsi"/>
          <w:noProof/>
          <w:color w:val="000000" w:themeColor="text1"/>
          <w:lang w:eastAsia="sk-SK"/>
        </w:rPr>
        <w:t>om</w:t>
      </w:r>
      <w:r w:rsidRPr="004353EE">
        <w:rPr>
          <w:rFonts w:asciiTheme="minorHAnsi" w:eastAsia="Calibri" w:hAnsiTheme="minorHAnsi" w:cstheme="minorHAnsi"/>
          <w:noProof/>
          <w:color w:val="000000" w:themeColor="text1"/>
          <w:lang w:eastAsia="sk-SK"/>
        </w:rPr>
        <w:t xml:space="preserve"> inšpektorát</w:t>
      </w:r>
      <w:r w:rsidR="00EE06F0">
        <w:rPr>
          <w:rFonts w:asciiTheme="minorHAnsi" w:eastAsia="Calibri" w:hAnsiTheme="minorHAnsi" w:cstheme="minorHAnsi"/>
          <w:noProof/>
          <w:color w:val="000000" w:themeColor="text1"/>
          <w:lang w:eastAsia="sk-SK"/>
        </w:rPr>
        <w:t>e</w:t>
      </w:r>
      <w:r w:rsidRPr="004353EE">
        <w:rPr>
          <w:rFonts w:asciiTheme="minorHAnsi" w:eastAsia="Calibri" w:hAnsiTheme="minorHAnsi" w:cstheme="minorHAnsi"/>
          <w:noProof/>
          <w:color w:val="000000" w:themeColor="text1"/>
          <w:lang w:eastAsia="sk-SK"/>
        </w:rPr>
        <w:t xml:space="preserve"> PZ SR</w:t>
      </w:r>
      <w:r w:rsidR="00EE06F0">
        <w:rPr>
          <w:rFonts w:asciiTheme="minorHAnsi" w:eastAsia="Calibri" w:hAnsiTheme="minorHAnsi" w:cstheme="minorHAnsi"/>
          <w:noProof/>
          <w:color w:val="000000" w:themeColor="text1"/>
          <w:lang w:eastAsia="sk-SK"/>
        </w:rPr>
        <w:t>“</w:t>
      </w:r>
    </w:p>
    <w:p w14:paraId="17D21EC2" w14:textId="77777777" w:rsidR="000D3818" w:rsidRDefault="000D3818" w:rsidP="000D3818">
      <w:pPr>
        <w:pStyle w:val="Bezriadkovania"/>
        <w:spacing w:after="0" w:line="276" w:lineRule="auto"/>
        <w:rPr>
          <w:rFonts w:ascii="Arial" w:hAnsi="Arial" w:cs="Arial"/>
        </w:rPr>
      </w:pPr>
    </w:p>
    <w:p w14:paraId="4CCAC360" w14:textId="77777777" w:rsidR="006B6C13" w:rsidRDefault="006B6C13" w:rsidP="000D3818">
      <w:pPr>
        <w:pStyle w:val="Bezriadkovania"/>
        <w:spacing w:after="0" w:line="276" w:lineRule="auto"/>
        <w:rPr>
          <w:rFonts w:ascii="Arial" w:hAnsi="Arial" w:cs="Arial"/>
        </w:rPr>
      </w:pPr>
    </w:p>
    <w:p w14:paraId="29D92627" w14:textId="435F0432" w:rsidR="00796CF2" w:rsidRPr="009F6F24" w:rsidRDefault="00796CF2" w:rsidP="00DC0B2E">
      <w:pPr>
        <w:pStyle w:val="Nadpis1"/>
        <w:spacing w:before="240" w:line="276" w:lineRule="auto"/>
        <w:rPr>
          <w:rFonts w:ascii="Calibri" w:hAnsi="Calibri" w:cs="Calibri"/>
        </w:rPr>
      </w:pPr>
      <w:bookmarkStart w:id="0" w:name="_Toc461981347"/>
      <w:r w:rsidRPr="009F6F24">
        <w:rPr>
          <w:rFonts w:ascii="Calibri" w:hAnsi="Calibri" w:cs="Calibri"/>
        </w:rPr>
        <w:lastRenderedPageBreak/>
        <w:t>A.1</w:t>
      </w:r>
      <w:r w:rsidR="005943B9" w:rsidRPr="009F6F24">
        <w:rPr>
          <w:rFonts w:ascii="Calibri" w:hAnsi="Calibri" w:cs="Calibri"/>
        </w:rPr>
        <w:t xml:space="preserve"> </w:t>
      </w:r>
      <w:r w:rsidRPr="009F6F24">
        <w:rPr>
          <w:rFonts w:ascii="Calibri" w:hAnsi="Calibri" w:cs="Calibri"/>
        </w:rPr>
        <w:t xml:space="preserve">POKYNY PRE </w:t>
      </w:r>
      <w:r w:rsidR="006F10AA" w:rsidRPr="009F6F24">
        <w:rPr>
          <w:rFonts w:ascii="Calibri" w:hAnsi="Calibri" w:cs="Calibri"/>
        </w:rPr>
        <w:t xml:space="preserve">ZÁUJEMCOV / </w:t>
      </w:r>
      <w:r w:rsidRPr="009F6F24">
        <w:rPr>
          <w:rFonts w:ascii="Calibri" w:hAnsi="Calibri" w:cs="Calibri"/>
        </w:rPr>
        <w:t>UCHÁDZAČOV</w:t>
      </w:r>
      <w:bookmarkEnd w:id="0"/>
    </w:p>
    <w:p w14:paraId="431A9DE4" w14:textId="77777777" w:rsidR="006C45D1" w:rsidRPr="001F3AB5" w:rsidRDefault="006C45D1" w:rsidP="00DC0B2E">
      <w:pPr>
        <w:spacing w:line="276" w:lineRule="auto"/>
        <w:rPr>
          <w:rFonts w:cs="Calibri"/>
        </w:rPr>
      </w:pPr>
    </w:p>
    <w:p w14:paraId="0A99737F" w14:textId="77777777" w:rsidR="00796CF2" w:rsidRPr="009F6F24" w:rsidRDefault="00796CF2" w:rsidP="00DC0B2E">
      <w:pPr>
        <w:pStyle w:val="Nadpis2"/>
        <w:spacing w:before="240" w:line="276" w:lineRule="auto"/>
        <w:rPr>
          <w:rFonts w:ascii="Calibri" w:hAnsi="Calibri" w:cs="Calibri"/>
        </w:rPr>
      </w:pPr>
      <w:bookmarkStart w:id="1" w:name="_Toc461981348"/>
      <w:r w:rsidRPr="009F6F24">
        <w:rPr>
          <w:rFonts w:ascii="Calibri" w:hAnsi="Calibri" w:cs="Calibri"/>
        </w:rPr>
        <w:t>Časť I.</w:t>
      </w:r>
      <w:bookmarkEnd w:id="1"/>
    </w:p>
    <w:p w14:paraId="3BF093FF" w14:textId="77777777" w:rsidR="00796CF2" w:rsidRPr="009F6F24" w:rsidRDefault="00796CF2" w:rsidP="00DC0B2E">
      <w:pPr>
        <w:pStyle w:val="Nadpis2"/>
        <w:spacing w:line="276" w:lineRule="auto"/>
        <w:rPr>
          <w:rFonts w:ascii="Calibri" w:hAnsi="Calibri" w:cs="Calibri"/>
        </w:rPr>
      </w:pPr>
      <w:bookmarkStart w:id="2" w:name="_Toc461981349"/>
      <w:r w:rsidRPr="009F6F24">
        <w:rPr>
          <w:rFonts w:ascii="Calibri" w:hAnsi="Calibri" w:cs="Calibri"/>
        </w:rPr>
        <w:t>Všeobecné informácie</w:t>
      </w:r>
      <w:bookmarkEnd w:id="2"/>
    </w:p>
    <w:p w14:paraId="176A74B5" w14:textId="77777777" w:rsidR="00383C24" w:rsidRPr="000B3604" w:rsidRDefault="00383C24" w:rsidP="00DC0B2E">
      <w:pPr>
        <w:spacing w:after="0" w:line="276" w:lineRule="auto"/>
        <w:jc w:val="center"/>
        <w:rPr>
          <w:rFonts w:cs="Calibri"/>
          <w:b/>
        </w:rPr>
      </w:pPr>
    </w:p>
    <w:p w14:paraId="6A0BF9C6" w14:textId="77777777" w:rsidR="00796CF2" w:rsidRPr="000B3604" w:rsidRDefault="00796CF2" w:rsidP="00DC0B2E">
      <w:pPr>
        <w:pStyle w:val="Nadpis3"/>
        <w:numPr>
          <w:ilvl w:val="0"/>
          <w:numId w:val="21"/>
        </w:numPr>
        <w:spacing w:after="0" w:line="276" w:lineRule="auto"/>
        <w:ind w:left="567" w:hanging="567"/>
        <w:rPr>
          <w:rFonts w:ascii="Calibri" w:hAnsi="Calibri" w:cs="Calibri"/>
          <w:sz w:val="22"/>
          <w:szCs w:val="22"/>
        </w:rPr>
      </w:pPr>
      <w:bookmarkStart w:id="3" w:name="_Toc461981350"/>
      <w:r w:rsidRPr="000B3604">
        <w:rPr>
          <w:rFonts w:ascii="Calibri" w:hAnsi="Calibri" w:cs="Calibri"/>
          <w:sz w:val="22"/>
          <w:szCs w:val="22"/>
        </w:rPr>
        <w:t xml:space="preserve">Identifikácia </w:t>
      </w:r>
      <w:r w:rsidR="00AF3B8C" w:rsidRPr="000B3604">
        <w:rPr>
          <w:rFonts w:ascii="Calibri" w:hAnsi="Calibri" w:cs="Calibri"/>
          <w:sz w:val="22"/>
          <w:szCs w:val="22"/>
        </w:rPr>
        <w:t xml:space="preserve">verejného </w:t>
      </w:r>
      <w:r w:rsidRPr="000B3604">
        <w:rPr>
          <w:rFonts w:ascii="Calibri" w:hAnsi="Calibri" w:cs="Calibri"/>
          <w:sz w:val="22"/>
          <w:szCs w:val="22"/>
        </w:rPr>
        <w:t>obstarávateľa</w:t>
      </w:r>
      <w:bookmarkEnd w:id="3"/>
      <w:r w:rsidRPr="000B3604">
        <w:rPr>
          <w:rFonts w:ascii="Calibri" w:hAnsi="Calibri" w:cs="Calibri"/>
          <w:sz w:val="22"/>
          <w:szCs w:val="22"/>
        </w:rPr>
        <w:t xml:space="preserve"> </w:t>
      </w:r>
    </w:p>
    <w:p w14:paraId="687A1FB5" w14:textId="77777777" w:rsidR="00383C24" w:rsidRPr="000B3604" w:rsidRDefault="00383C24" w:rsidP="00DC0B2E">
      <w:pPr>
        <w:spacing w:after="0" w:line="276" w:lineRule="auto"/>
        <w:rPr>
          <w:rFonts w:cs="Calibri"/>
        </w:rPr>
      </w:pPr>
    </w:p>
    <w:p w14:paraId="301F497B" w14:textId="75C811C8" w:rsidR="00C77E01" w:rsidRPr="000B3604" w:rsidRDefault="00C77E01" w:rsidP="00DC0B2E">
      <w:pPr>
        <w:spacing w:after="0" w:line="276" w:lineRule="auto"/>
        <w:ind w:left="567" w:right="-29"/>
        <w:rPr>
          <w:rFonts w:cs="Calibri"/>
        </w:rPr>
      </w:pPr>
      <w:r w:rsidRPr="000B3604">
        <w:rPr>
          <w:rFonts w:cs="Calibri"/>
        </w:rPr>
        <w:t>Názov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Národná diaľničná spoločnosť a.</w:t>
      </w:r>
      <w:r w:rsidR="005F2814">
        <w:rPr>
          <w:rFonts w:cs="Calibri"/>
        </w:rPr>
        <w:t xml:space="preserve"> </w:t>
      </w:r>
      <w:r w:rsidRPr="000B3604">
        <w:rPr>
          <w:rFonts w:cs="Calibri"/>
        </w:rPr>
        <w:t>s.</w:t>
      </w:r>
    </w:p>
    <w:p w14:paraId="3B52CEA6" w14:textId="1BBAEAAE" w:rsidR="00C77E01" w:rsidRPr="000B3604" w:rsidRDefault="00C77E01" w:rsidP="00DC0B2E">
      <w:pPr>
        <w:spacing w:after="0" w:line="276" w:lineRule="auto"/>
        <w:ind w:left="567" w:right="-29"/>
        <w:rPr>
          <w:rFonts w:cs="Calibri"/>
        </w:rPr>
      </w:pPr>
      <w:r w:rsidRPr="000B3604">
        <w:rPr>
          <w:rFonts w:cs="Calibri"/>
        </w:rPr>
        <w:t>Sídlo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00E96908" w:rsidRPr="000B3604">
        <w:rPr>
          <w:rFonts w:cs="Calibri"/>
        </w:rPr>
        <w:t xml:space="preserve">Dúbravská cesta 14, 841 04 </w:t>
      </w:r>
      <w:r w:rsidRPr="000B3604">
        <w:rPr>
          <w:rFonts w:cs="Calibri"/>
        </w:rPr>
        <w:t xml:space="preserve"> Bratislava</w:t>
      </w:r>
    </w:p>
    <w:p w14:paraId="72CE7D69" w14:textId="17924A8F" w:rsidR="00C77E01" w:rsidRPr="000B3604" w:rsidRDefault="00C77E01" w:rsidP="00DC0B2E">
      <w:pPr>
        <w:spacing w:after="0" w:line="276" w:lineRule="auto"/>
        <w:ind w:left="567" w:right="-29"/>
        <w:rPr>
          <w:rFonts w:cs="Calibri"/>
        </w:rPr>
      </w:pPr>
      <w:r w:rsidRPr="000B3604">
        <w:rPr>
          <w:rFonts w:cs="Calibri"/>
        </w:rPr>
        <w:t>IČO:</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Pr="000B3604">
        <w:rPr>
          <w:rFonts w:cs="Calibri"/>
        </w:rPr>
        <w:t>35 919 001</w:t>
      </w:r>
    </w:p>
    <w:p w14:paraId="76AE0D71" w14:textId="5C7742F1" w:rsidR="00C77E01" w:rsidRPr="000B3604" w:rsidRDefault="00C77E01" w:rsidP="00DC0B2E">
      <w:pPr>
        <w:spacing w:after="0" w:line="276" w:lineRule="auto"/>
        <w:ind w:left="567" w:right="-29"/>
        <w:rPr>
          <w:rFonts w:cs="Calibri"/>
          <w:b/>
          <w:bCs/>
          <w:color w:val="000000"/>
        </w:rPr>
      </w:pPr>
      <w:r w:rsidRPr="000B3604">
        <w:rPr>
          <w:rFonts w:cs="Calibri"/>
        </w:rPr>
        <w:t xml:space="preserve">IČ DPH: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SK 2021937775</w:t>
      </w:r>
    </w:p>
    <w:p w14:paraId="0E46A243" w14:textId="0B1B5FCD" w:rsidR="00C77E01" w:rsidRPr="000B3604" w:rsidRDefault="00C77E01" w:rsidP="00DC0B2E">
      <w:pPr>
        <w:spacing w:after="0" w:line="276" w:lineRule="auto"/>
        <w:ind w:left="567"/>
        <w:rPr>
          <w:rFonts w:cs="Calibri"/>
        </w:rPr>
      </w:pPr>
      <w:r w:rsidRPr="000B3604">
        <w:rPr>
          <w:rFonts w:cs="Calibri"/>
          <w:bCs/>
        </w:rPr>
        <w:t xml:space="preserve">Bankové spojenie: </w:t>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rPr>
        <w:t>Štátna pokladnica</w:t>
      </w:r>
    </w:p>
    <w:p w14:paraId="46CBA1B5" w14:textId="776DECD6" w:rsidR="00C77E01" w:rsidRPr="000B3604" w:rsidRDefault="00C77E01" w:rsidP="00DC0B2E">
      <w:pPr>
        <w:spacing w:after="0" w:line="276" w:lineRule="auto"/>
        <w:ind w:left="567"/>
        <w:rPr>
          <w:rFonts w:cs="Calibri"/>
          <w:bCs/>
        </w:rPr>
      </w:pPr>
      <w:r w:rsidRPr="000B3604">
        <w:rPr>
          <w:rFonts w:cs="Calibri"/>
          <w:bCs/>
        </w:rPr>
        <w:t>IBAN:</w:t>
      </w:r>
      <w:r w:rsidRPr="000B3604">
        <w:rPr>
          <w:rFonts w:cs="Calibri"/>
          <w:bCs/>
        </w:rPr>
        <w:tab/>
      </w:r>
      <w:r w:rsidRPr="000B3604">
        <w:rPr>
          <w:rFonts w:cs="Calibri"/>
          <w:bCs/>
        </w:rPr>
        <w:tab/>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SK95 8180 0000 0070 0069 4593</w:t>
      </w:r>
    </w:p>
    <w:p w14:paraId="0D076D88" w14:textId="5AE76BE1" w:rsidR="00C77E01" w:rsidRPr="000B3604" w:rsidRDefault="00C77E01" w:rsidP="00DC0B2E">
      <w:pPr>
        <w:spacing w:after="0" w:line="276" w:lineRule="auto"/>
        <w:ind w:left="567"/>
        <w:rPr>
          <w:rFonts w:cs="Calibri"/>
        </w:rPr>
      </w:pPr>
      <w:r w:rsidRPr="000B3604">
        <w:rPr>
          <w:rFonts w:cs="Calibri"/>
          <w:bCs/>
        </w:rPr>
        <w:t xml:space="preserve">BIC/SWIFT: </w:t>
      </w:r>
      <w:r w:rsidRPr="000B3604">
        <w:rPr>
          <w:rFonts w:cs="Calibri"/>
          <w:bCs/>
        </w:rPr>
        <w:tab/>
      </w:r>
      <w:r w:rsidRPr="000B3604">
        <w:rPr>
          <w:rFonts w:cs="Calibri"/>
          <w:bCs/>
        </w:rPr>
        <w:tab/>
      </w:r>
      <w:r w:rsidRPr="000B3604">
        <w:rPr>
          <w:rFonts w:cs="Calibri"/>
          <w:bCs/>
        </w:rPr>
        <w:tab/>
        <w:t xml:space="preserve"> </w:t>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SPSRSKBA</w:t>
      </w:r>
    </w:p>
    <w:p w14:paraId="7101A689" w14:textId="70DBA203" w:rsidR="00C77E01" w:rsidRPr="000B3604" w:rsidRDefault="00C77E01" w:rsidP="00DC0B2E">
      <w:pPr>
        <w:spacing w:after="0" w:line="276" w:lineRule="auto"/>
        <w:ind w:left="567" w:right="-29"/>
        <w:rPr>
          <w:rFonts w:cs="Calibri"/>
        </w:rPr>
      </w:pPr>
      <w:r w:rsidRPr="000B3604">
        <w:rPr>
          <w:rFonts w:cs="Calibri"/>
        </w:rPr>
        <w:t xml:space="preserve">Internetová adresa organizácie (URL): </w:t>
      </w:r>
      <w:r w:rsidRPr="000B3604">
        <w:rPr>
          <w:rFonts w:cs="Calibri"/>
        </w:rPr>
        <w:tab/>
      </w:r>
      <w:r w:rsidR="000B3604">
        <w:rPr>
          <w:rFonts w:cs="Calibri"/>
        </w:rPr>
        <w:tab/>
      </w:r>
      <w:r w:rsidR="000B3604">
        <w:rPr>
          <w:rFonts w:cs="Calibri"/>
        </w:rPr>
        <w:tab/>
      </w:r>
      <w:hyperlink r:id="rId9" w:history="1">
        <w:r w:rsidR="000B3604" w:rsidRPr="000B3604">
          <w:rPr>
            <w:rStyle w:val="Hypertextovprepojenie"/>
            <w:rFonts w:cs="Calibri"/>
            <w:bCs/>
          </w:rPr>
          <w:t>www.ndsas.sk</w:t>
        </w:r>
      </w:hyperlink>
      <w:r w:rsidRPr="000B3604">
        <w:rPr>
          <w:rFonts w:cs="Calibri"/>
          <w:bCs/>
        </w:rPr>
        <w:t xml:space="preserve"> </w:t>
      </w:r>
    </w:p>
    <w:p w14:paraId="790D4BC4" w14:textId="009EB623" w:rsidR="00BF64A1" w:rsidRDefault="005B2FD3" w:rsidP="00BF64A1">
      <w:pPr>
        <w:spacing w:after="0" w:line="276" w:lineRule="auto"/>
        <w:ind w:left="4542" w:right="-29" w:hanging="3975"/>
        <w:jc w:val="left"/>
        <w:rPr>
          <w:rFonts w:cs="Calibri"/>
          <w:bCs/>
          <w:color w:val="0000FF"/>
          <w:u w:val="single"/>
        </w:rPr>
      </w:pPr>
      <w:r w:rsidRPr="000B3604">
        <w:rPr>
          <w:rFonts w:cs="Calibri"/>
        </w:rPr>
        <w:t>Profil verejného obstarávateľa:</w:t>
      </w:r>
      <w:r w:rsidR="00A56CE9" w:rsidRPr="000B3604">
        <w:rPr>
          <w:rStyle w:val="Hypertextovprepojenie"/>
          <w:rFonts w:cs="Calibri"/>
          <w:bCs/>
          <w:u w:val="none"/>
        </w:rPr>
        <w:t xml:space="preserve"> </w:t>
      </w:r>
      <w:r w:rsidR="000B3604" w:rsidRPr="000B3604">
        <w:rPr>
          <w:rStyle w:val="Hypertextovprepojenie"/>
          <w:rFonts w:cs="Calibri"/>
          <w:bCs/>
          <w:u w:val="none"/>
        </w:rPr>
        <w:tab/>
      </w:r>
      <w:r w:rsidR="000B3604">
        <w:rPr>
          <w:rStyle w:val="Hypertextovprepojenie"/>
          <w:rFonts w:cs="Calibri"/>
          <w:bCs/>
        </w:rPr>
        <w:tab/>
      </w:r>
      <w:hyperlink r:id="rId10" w:history="1">
        <w:r w:rsidR="000B3604" w:rsidRPr="000B3604">
          <w:rPr>
            <w:rStyle w:val="Hypertextovprepojenie"/>
            <w:rFonts w:cs="Calibri"/>
            <w:bCs/>
          </w:rPr>
          <w:t>https://www.uvo.gov.sk/vyhladavanie/vyhladavanie-profilov/detail/9127</w:t>
        </w:r>
      </w:hyperlink>
    </w:p>
    <w:p w14:paraId="5DF69AEA" w14:textId="77777777" w:rsidR="00BF64A1" w:rsidRPr="00BF64A1" w:rsidRDefault="00BF64A1" w:rsidP="00BF64A1">
      <w:pPr>
        <w:spacing w:after="0" w:line="276" w:lineRule="auto"/>
        <w:ind w:left="4542" w:right="-29" w:hanging="3975"/>
        <w:jc w:val="left"/>
        <w:rPr>
          <w:rFonts w:cs="Calibri"/>
          <w:bCs/>
          <w:color w:val="0000FF"/>
          <w:u w:val="single"/>
        </w:rPr>
      </w:pPr>
    </w:p>
    <w:p w14:paraId="12124A68" w14:textId="4C675470" w:rsidR="00C77E01" w:rsidRPr="000B3604" w:rsidRDefault="00C77E01" w:rsidP="00DC0B2E">
      <w:pPr>
        <w:spacing w:after="0" w:line="276" w:lineRule="auto"/>
        <w:ind w:left="567" w:right="-29"/>
        <w:rPr>
          <w:rFonts w:cs="Calibri"/>
          <w:b/>
          <w:bCs/>
        </w:rPr>
      </w:pPr>
      <w:r w:rsidRPr="000B3604">
        <w:rPr>
          <w:rFonts w:cs="Calibri"/>
        </w:rPr>
        <w:t>Kontaktná osoba:</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Pr="000B3604">
        <w:rPr>
          <w:rFonts w:cs="Calibri"/>
        </w:rPr>
        <w:tab/>
      </w:r>
      <w:r w:rsidR="000B3604">
        <w:rPr>
          <w:rFonts w:cs="Calibri"/>
        </w:rPr>
        <w:tab/>
      </w:r>
      <w:r w:rsidR="00522FB1" w:rsidRPr="00522FB1">
        <w:rPr>
          <w:rFonts w:cs="Calibri"/>
        </w:rPr>
        <w:t>Mgr. Jana Jantošová</w:t>
      </w:r>
    </w:p>
    <w:p w14:paraId="62BD1FA4" w14:textId="0697D998" w:rsidR="00C77E01" w:rsidRPr="000B3604" w:rsidRDefault="00C77E01" w:rsidP="00DC0B2E">
      <w:pPr>
        <w:spacing w:after="0" w:line="276" w:lineRule="auto"/>
        <w:ind w:left="567" w:right="-29"/>
        <w:rPr>
          <w:rFonts w:cs="Calibri"/>
        </w:rPr>
      </w:pPr>
      <w:r w:rsidRPr="000B3604">
        <w:rPr>
          <w:rFonts w:cs="Calibri"/>
        </w:rPr>
        <w:t>Telefón:</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00DE3390" w:rsidRPr="000B3604">
        <w:rPr>
          <w:rFonts w:cs="Calibri"/>
        </w:rPr>
        <w:t xml:space="preserve">+421 2 </w:t>
      </w:r>
      <w:r w:rsidR="00DE3390" w:rsidRPr="00522FB1">
        <w:rPr>
          <w:rFonts w:cs="Calibri"/>
        </w:rPr>
        <w:t xml:space="preserve">5831 </w:t>
      </w:r>
      <w:r w:rsidR="00F22E46" w:rsidRPr="00522FB1">
        <w:rPr>
          <w:rFonts w:cs="Calibri"/>
        </w:rPr>
        <w:t>1</w:t>
      </w:r>
      <w:r w:rsidR="00522FB1" w:rsidRPr="00522FB1">
        <w:rPr>
          <w:rFonts w:cs="Calibri"/>
        </w:rPr>
        <w:t>523</w:t>
      </w:r>
    </w:p>
    <w:p w14:paraId="0C73C8B3" w14:textId="67A209F1" w:rsidR="00C77E01" w:rsidRPr="000B3604" w:rsidRDefault="00C77E01" w:rsidP="00DC0B2E">
      <w:pPr>
        <w:spacing w:after="0" w:line="276" w:lineRule="auto"/>
        <w:ind w:left="567" w:right="-29"/>
        <w:rPr>
          <w:rFonts w:cs="Calibri"/>
        </w:rPr>
      </w:pPr>
      <w:r w:rsidRPr="000B3604">
        <w:rPr>
          <w:rFonts w:cs="Calibri"/>
        </w:rPr>
        <w:t xml:space="preserve">E-mail: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001975F9" w:rsidRPr="000B3604">
        <w:rPr>
          <w:rFonts w:cs="Calibri"/>
        </w:rPr>
        <w:tab/>
      </w:r>
      <w:hyperlink r:id="rId11" w:history="1">
        <w:r w:rsidR="00522FB1" w:rsidRPr="00522FB1">
          <w:rPr>
            <w:rStyle w:val="Hypertextovprepojenie"/>
            <w:rFonts w:cs="Calibri"/>
          </w:rPr>
          <w:t>jana.jantosova@ndsas.sk</w:t>
        </w:r>
      </w:hyperlink>
      <w:r w:rsidR="00157457" w:rsidRPr="000B3604">
        <w:rPr>
          <w:rFonts w:cs="Calibri"/>
        </w:rPr>
        <w:t xml:space="preserve"> </w:t>
      </w:r>
    </w:p>
    <w:p w14:paraId="50E720A4" w14:textId="77777777" w:rsidR="00F21274" w:rsidRPr="000B3604" w:rsidRDefault="00F21274" w:rsidP="00DC0B2E">
      <w:pPr>
        <w:spacing w:after="0" w:line="276" w:lineRule="auto"/>
        <w:ind w:left="567" w:right="-29"/>
        <w:rPr>
          <w:rFonts w:cs="Calibri"/>
        </w:rPr>
      </w:pPr>
    </w:p>
    <w:p w14:paraId="4DDC1476" w14:textId="77777777" w:rsidR="00F21274" w:rsidRPr="000B3604" w:rsidRDefault="00F21274" w:rsidP="00DC0B2E">
      <w:pPr>
        <w:spacing w:after="0" w:line="276" w:lineRule="auto"/>
        <w:ind w:left="567" w:right="-29"/>
        <w:rPr>
          <w:rFonts w:cs="Calibri"/>
        </w:rPr>
      </w:pPr>
    </w:p>
    <w:p w14:paraId="4AE62914" w14:textId="3BCEFA13" w:rsidR="00C005C2" w:rsidRPr="000B3604" w:rsidRDefault="00F21274" w:rsidP="00C922CC">
      <w:pPr>
        <w:spacing w:after="0" w:line="276" w:lineRule="auto"/>
        <w:ind w:left="567" w:right="-29"/>
        <w:rPr>
          <w:rFonts w:cs="Calibri"/>
        </w:rPr>
      </w:pPr>
      <w:r w:rsidRPr="000B3604">
        <w:rPr>
          <w:rFonts w:cs="Calibri"/>
        </w:rPr>
        <w:t xml:space="preserve">Verejný </w:t>
      </w:r>
      <w:r w:rsidRPr="005B6E3C">
        <w:rPr>
          <w:rFonts w:cs="Calibri"/>
        </w:rPr>
        <w:t xml:space="preserve">obstarávateľ neuplatnil prípravné </w:t>
      </w:r>
      <w:r w:rsidRPr="000B3604">
        <w:rPr>
          <w:rFonts w:cs="Calibri"/>
        </w:rPr>
        <w:t xml:space="preserve">trhové konzultácie podľa § 25 </w:t>
      </w:r>
      <w:r w:rsidR="007A373C">
        <w:rPr>
          <w:rFonts w:cs="Calibri"/>
        </w:rPr>
        <w:t>Z</w:t>
      </w:r>
      <w:r w:rsidRPr="000B3604">
        <w:rPr>
          <w:rFonts w:cs="Calibri"/>
        </w:rPr>
        <w:t>ákona</w:t>
      </w:r>
      <w:r w:rsidR="007A373C">
        <w:rPr>
          <w:rFonts w:cs="Calibri"/>
        </w:rPr>
        <w:t>.</w:t>
      </w:r>
      <w:r w:rsidR="00C922CC" w:rsidRPr="000B3604">
        <w:rPr>
          <w:rFonts w:cs="Calibri"/>
        </w:rPr>
        <w:t xml:space="preserve"> </w:t>
      </w:r>
    </w:p>
    <w:p w14:paraId="0F2B89C1" w14:textId="47C28D55" w:rsidR="00796CF2" w:rsidRPr="001F3AB5" w:rsidRDefault="00796CF2" w:rsidP="00DC0B2E">
      <w:pPr>
        <w:spacing w:after="0" w:line="276" w:lineRule="auto"/>
        <w:ind w:left="567" w:right="-29"/>
        <w:rPr>
          <w:rFonts w:cs="Calibri"/>
          <w:b/>
        </w:rPr>
      </w:pPr>
      <w:r w:rsidRPr="001F3AB5">
        <w:rPr>
          <w:rFonts w:cs="Calibri"/>
          <w:b/>
        </w:rPr>
        <w:t xml:space="preserve">    </w:t>
      </w:r>
    </w:p>
    <w:p w14:paraId="6B358644" w14:textId="0822D796" w:rsidR="00383C24" w:rsidRPr="000B3604" w:rsidRDefault="00796CF2" w:rsidP="00DC0B2E">
      <w:pPr>
        <w:pStyle w:val="Nadpis3"/>
        <w:numPr>
          <w:ilvl w:val="0"/>
          <w:numId w:val="20"/>
        </w:numPr>
        <w:spacing w:after="120" w:line="276" w:lineRule="auto"/>
        <w:ind w:left="567" w:hanging="567"/>
        <w:rPr>
          <w:rFonts w:ascii="Calibri" w:hAnsi="Calibri" w:cs="Calibri"/>
          <w:sz w:val="22"/>
          <w:szCs w:val="22"/>
        </w:rPr>
      </w:pPr>
      <w:bookmarkStart w:id="4" w:name="_Toc461981351"/>
      <w:r w:rsidRPr="000B3604">
        <w:rPr>
          <w:rFonts w:ascii="Calibri" w:hAnsi="Calibri" w:cs="Calibri"/>
          <w:bCs w:val="0"/>
          <w:sz w:val="22"/>
          <w:szCs w:val="22"/>
        </w:rPr>
        <w:t>Predmet zákazky</w:t>
      </w:r>
      <w:bookmarkEnd w:id="4"/>
    </w:p>
    <w:p w14:paraId="7F6CD636" w14:textId="10409EC9" w:rsidR="0070437B" w:rsidRPr="000B3604" w:rsidRDefault="00003786" w:rsidP="00DC0B2E">
      <w:pPr>
        <w:pStyle w:val="Zarkazkladnhotextu2"/>
        <w:numPr>
          <w:ilvl w:val="1"/>
          <w:numId w:val="20"/>
        </w:numPr>
        <w:spacing w:after="12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ab/>
      </w:r>
      <w:r w:rsidR="0070437B" w:rsidRPr="000B3604">
        <w:rPr>
          <w:rFonts w:ascii="Calibri" w:hAnsi="Calibri" w:cs="Calibri"/>
          <w:noProof w:val="0"/>
          <w:color w:val="000000"/>
          <w:sz w:val="22"/>
          <w:szCs w:val="22"/>
        </w:rPr>
        <w:t>Predmet</w:t>
      </w:r>
      <w:r w:rsidR="00B34036" w:rsidRPr="000B3604">
        <w:rPr>
          <w:rFonts w:ascii="Calibri" w:hAnsi="Calibri" w:cs="Calibri"/>
          <w:noProof w:val="0"/>
          <w:color w:val="000000"/>
          <w:sz w:val="22"/>
          <w:szCs w:val="22"/>
        </w:rPr>
        <w:t xml:space="preserve">om verejného obstarávania je </w:t>
      </w:r>
      <w:r w:rsidR="0070437B" w:rsidRPr="000B3604">
        <w:rPr>
          <w:rFonts w:ascii="Calibri" w:hAnsi="Calibri" w:cs="Calibri"/>
          <w:noProof w:val="0"/>
          <w:color w:val="000000"/>
          <w:sz w:val="22"/>
          <w:szCs w:val="22"/>
        </w:rPr>
        <w:t>zákazk</w:t>
      </w:r>
      <w:r w:rsidR="00B34036" w:rsidRPr="000B3604">
        <w:rPr>
          <w:rFonts w:ascii="Calibri" w:hAnsi="Calibri" w:cs="Calibri"/>
          <w:noProof w:val="0"/>
          <w:color w:val="000000"/>
          <w:sz w:val="22"/>
          <w:szCs w:val="22"/>
        </w:rPr>
        <w:t>a</w:t>
      </w:r>
      <w:r w:rsidR="0070437B" w:rsidRPr="000B3604">
        <w:rPr>
          <w:rFonts w:ascii="Calibri" w:hAnsi="Calibri" w:cs="Calibri"/>
          <w:noProof w:val="0"/>
          <w:color w:val="000000"/>
          <w:sz w:val="22"/>
          <w:szCs w:val="22"/>
        </w:rPr>
        <w:t xml:space="preserve"> </w:t>
      </w:r>
      <w:r w:rsidR="00B34036" w:rsidRPr="000B3604">
        <w:rPr>
          <w:rFonts w:ascii="Calibri" w:hAnsi="Calibri" w:cs="Calibri"/>
          <w:noProof w:val="0"/>
          <w:color w:val="000000"/>
          <w:sz w:val="22"/>
          <w:szCs w:val="22"/>
        </w:rPr>
        <w:t>podľa</w:t>
      </w:r>
      <w:r w:rsidR="0070437B" w:rsidRPr="000B3604">
        <w:rPr>
          <w:rFonts w:ascii="Calibri" w:hAnsi="Calibri" w:cs="Calibri"/>
          <w:noProof w:val="0"/>
          <w:color w:val="000000"/>
          <w:sz w:val="22"/>
          <w:szCs w:val="22"/>
        </w:rPr>
        <w:t xml:space="preserve"> </w:t>
      </w:r>
      <w:r w:rsidR="00F210F3" w:rsidRPr="000B3604">
        <w:rPr>
          <w:rFonts w:ascii="Calibri" w:hAnsi="Calibri" w:cs="Calibri"/>
          <w:noProof w:val="0"/>
          <w:color w:val="000000"/>
          <w:sz w:val="22"/>
          <w:szCs w:val="22"/>
        </w:rPr>
        <w:t xml:space="preserve">§ </w:t>
      </w:r>
      <w:r w:rsidR="00F210F3" w:rsidRPr="00E912DF">
        <w:rPr>
          <w:rFonts w:ascii="Calibri" w:hAnsi="Calibri" w:cs="Calibri"/>
          <w:noProof w:val="0"/>
          <w:sz w:val="22"/>
          <w:szCs w:val="22"/>
        </w:rPr>
        <w:t xml:space="preserve">3 ods. 2 </w:t>
      </w:r>
      <w:r w:rsidR="004101B9" w:rsidRPr="00E912DF">
        <w:rPr>
          <w:rFonts w:ascii="Calibri" w:hAnsi="Calibri" w:cs="Calibri"/>
          <w:noProof w:val="0"/>
          <w:sz w:val="22"/>
          <w:szCs w:val="22"/>
        </w:rPr>
        <w:t>Z</w:t>
      </w:r>
      <w:r w:rsidR="0070437B" w:rsidRPr="00E912DF">
        <w:rPr>
          <w:rFonts w:ascii="Calibri" w:hAnsi="Calibri" w:cs="Calibri"/>
          <w:noProof w:val="0"/>
          <w:sz w:val="22"/>
          <w:szCs w:val="22"/>
        </w:rPr>
        <w:t xml:space="preserve">ákona na </w:t>
      </w:r>
      <w:r w:rsidR="006214AD" w:rsidRPr="00E912DF">
        <w:rPr>
          <w:rFonts w:ascii="Calibri" w:hAnsi="Calibri" w:cs="Calibri"/>
          <w:noProof w:val="0"/>
          <w:sz w:val="22"/>
          <w:szCs w:val="22"/>
        </w:rPr>
        <w:t xml:space="preserve">dodanie tovaru </w:t>
      </w:r>
      <w:r w:rsidR="0070437B" w:rsidRPr="00E912DF">
        <w:rPr>
          <w:rFonts w:ascii="Calibri" w:hAnsi="Calibri" w:cs="Calibri"/>
          <w:noProof w:val="0"/>
          <w:sz w:val="22"/>
          <w:szCs w:val="22"/>
        </w:rPr>
        <w:t xml:space="preserve">s predmetom </w:t>
      </w:r>
      <w:r w:rsidR="0070437B" w:rsidRPr="000B3604">
        <w:rPr>
          <w:rFonts w:ascii="Calibri" w:hAnsi="Calibri" w:cs="Calibri"/>
          <w:noProof w:val="0"/>
          <w:color w:val="000000"/>
          <w:sz w:val="22"/>
          <w:szCs w:val="22"/>
        </w:rPr>
        <w:t>podrobne vymedzeným v týchto súťažných podkladoch</w:t>
      </w:r>
      <w:r w:rsidR="00DE3390" w:rsidRPr="000B3604">
        <w:rPr>
          <w:rFonts w:ascii="Calibri" w:hAnsi="Calibri" w:cs="Calibri"/>
          <w:noProof w:val="0"/>
          <w:color w:val="000000"/>
          <w:sz w:val="22"/>
          <w:szCs w:val="22"/>
        </w:rPr>
        <w:t xml:space="preserve"> (ďalej </w:t>
      </w:r>
      <w:r w:rsidR="004032E5">
        <w:rPr>
          <w:rFonts w:ascii="Calibri" w:hAnsi="Calibri" w:cs="Calibri"/>
          <w:noProof w:val="0"/>
          <w:color w:val="000000"/>
          <w:sz w:val="22"/>
          <w:szCs w:val="22"/>
        </w:rPr>
        <w:t>aj ako</w:t>
      </w:r>
      <w:r w:rsidR="00DE3390" w:rsidRPr="000B3604">
        <w:rPr>
          <w:rFonts w:ascii="Calibri" w:hAnsi="Calibri" w:cs="Calibri"/>
          <w:noProof w:val="0"/>
          <w:color w:val="000000"/>
          <w:sz w:val="22"/>
          <w:szCs w:val="22"/>
        </w:rPr>
        <w:t xml:space="preserve"> „</w:t>
      </w:r>
      <w:r w:rsidR="005842CE" w:rsidRPr="000B3604">
        <w:rPr>
          <w:rFonts w:ascii="Calibri" w:hAnsi="Calibri" w:cs="Calibri"/>
          <w:b/>
          <w:noProof w:val="0"/>
          <w:color w:val="000000"/>
          <w:sz w:val="22"/>
          <w:szCs w:val="22"/>
        </w:rPr>
        <w:t xml:space="preserve">týchto </w:t>
      </w:r>
      <w:r w:rsidR="0033196D" w:rsidRPr="000B3604">
        <w:rPr>
          <w:rFonts w:ascii="Calibri" w:hAnsi="Calibri" w:cs="Calibri"/>
          <w:b/>
          <w:noProof w:val="0"/>
          <w:color w:val="000000"/>
          <w:sz w:val="22"/>
          <w:szCs w:val="22"/>
        </w:rPr>
        <w:t>SP</w:t>
      </w:r>
      <w:r w:rsidR="0033196D" w:rsidRPr="000B3604">
        <w:rPr>
          <w:rFonts w:ascii="Calibri" w:hAnsi="Calibri" w:cs="Calibri"/>
          <w:noProof w:val="0"/>
          <w:color w:val="000000"/>
          <w:sz w:val="22"/>
          <w:szCs w:val="22"/>
        </w:rPr>
        <w:t>“</w:t>
      </w:r>
      <w:r w:rsidR="00047897" w:rsidRPr="000B3604">
        <w:rPr>
          <w:rFonts w:ascii="Calibri" w:hAnsi="Calibri" w:cs="Calibri"/>
          <w:noProof w:val="0"/>
          <w:color w:val="000000"/>
          <w:sz w:val="22"/>
          <w:szCs w:val="22"/>
        </w:rPr>
        <w:t xml:space="preserve"> alebo „</w:t>
      </w:r>
      <w:r w:rsidR="00047897" w:rsidRPr="000B3604">
        <w:rPr>
          <w:rFonts w:ascii="Calibri" w:hAnsi="Calibri" w:cs="Calibri"/>
          <w:b/>
          <w:noProof w:val="0"/>
          <w:color w:val="000000"/>
          <w:sz w:val="22"/>
          <w:szCs w:val="22"/>
        </w:rPr>
        <w:t>SP</w:t>
      </w:r>
      <w:r w:rsidR="00047897" w:rsidRPr="000B3604">
        <w:rPr>
          <w:rFonts w:ascii="Calibri" w:hAnsi="Calibri" w:cs="Calibri"/>
          <w:noProof w:val="0"/>
          <w:color w:val="000000"/>
          <w:sz w:val="22"/>
          <w:szCs w:val="22"/>
        </w:rPr>
        <w:t>“</w:t>
      </w:r>
      <w:r w:rsidR="0033196D" w:rsidRPr="000B3604">
        <w:rPr>
          <w:rFonts w:ascii="Calibri" w:hAnsi="Calibri" w:cs="Calibri"/>
          <w:noProof w:val="0"/>
          <w:color w:val="000000"/>
          <w:sz w:val="22"/>
          <w:szCs w:val="22"/>
        </w:rPr>
        <w:t>)</w:t>
      </w:r>
      <w:r w:rsidR="000B1993" w:rsidRPr="000B3604">
        <w:rPr>
          <w:rFonts w:ascii="Calibri" w:hAnsi="Calibri" w:cs="Calibri"/>
          <w:noProof w:val="0"/>
          <w:color w:val="000000"/>
          <w:sz w:val="22"/>
          <w:szCs w:val="22"/>
        </w:rPr>
        <w:t>.</w:t>
      </w:r>
      <w:r w:rsidR="0070437B" w:rsidRPr="000B3604">
        <w:rPr>
          <w:rFonts w:ascii="Calibri" w:hAnsi="Calibri" w:cs="Calibri"/>
          <w:noProof w:val="0"/>
          <w:color w:val="000000"/>
          <w:sz w:val="22"/>
          <w:szCs w:val="22"/>
        </w:rPr>
        <w:t xml:space="preserve"> </w:t>
      </w:r>
    </w:p>
    <w:p w14:paraId="2213BDA9" w14:textId="01FADFA1" w:rsidR="008D47F1" w:rsidRPr="000B3604" w:rsidRDefault="0057415E"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P</w:t>
      </w:r>
      <w:r w:rsidR="00D77FAB" w:rsidRPr="000B3604">
        <w:rPr>
          <w:rFonts w:ascii="Calibri" w:eastAsia="Calibri" w:hAnsi="Calibri" w:cs="Calibri"/>
          <w:color w:val="000000"/>
          <w:lang w:eastAsia="sk-SK"/>
        </w:rPr>
        <w:t xml:space="preserve">redložením svojej ponuky uchádzač v plnom rozsahu a bez výhrad akceptuje všetky podmienky verejného obstarávateľa týkajúce </w:t>
      </w:r>
      <w:r w:rsidR="00D77FAB" w:rsidRPr="00E82F1E">
        <w:rPr>
          <w:rFonts w:ascii="Calibri" w:eastAsia="Calibri" w:hAnsi="Calibri" w:cs="Calibri"/>
          <w:lang w:eastAsia="sk-SK"/>
        </w:rPr>
        <w:t xml:space="preserve">sa super reverznej verejnej súťaže uvedené </w:t>
      </w:r>
      <w:r w:rsidR="00D77FAB" w:rsidRPr="000B3604">
        <w:rPr>
          <w:rFonts w:ascii="Calibri" w:eastAsia="Calibri" w:hAnsi="Calibri" w:cs="Calibri"/>
          <w:color w:val="000000"/>
          <w:lang w:eastAsia="sk-SK"/>
        </w:rPr>
        <w:t xml:space="preserve">v </w:t>
      </w:r>
      <w:r w:rsidR="007878A4" w:rsidRPr="000B3604">
        <w:rPr>
          <w:rFonts w:ascii="Calibri" w:eastAsia="Calibri" w:hAnsi="Calibri" w:cs="Calibri"/>
          <w:color w:val="000000"/>
          <w:lang w:eastAsia="sk-SK"/>
        </w:rPr>
        <w:t>O</w:t>
      </w:r>
      <w:r w:rsidR="00D77FAB" w:rsidRPr="000B3604">
        <w:rPr>
          <w:rFonts w:ascii="Calibri" w:eastAsia="Calibri" w:hAnsi="Calibri" w:cs="Calibri"/>
          <w:color w:val="000000"/>
          <w:lang w:eastAsia="sk-SK"/>
        </w:rPr>
        <w:t>známení o vyhlásení verejného obstarávania</w:t>
      </w:r>
      <w:r w:rsidR="007878A4" w:rsidRPr="000B3604">
        <w:rPr>
          <w:rFonts w:ascii="Calibri" w:eastAsia="Calibri" w:hAnsi="Calibri" w:cs="Calibri"/>
          <w:color w:val="000000"/>
          <w:lang w:eastAsia="sk-SK"/>
        </w:rPr>
        <w:t xml:space="preserve"> (ďalej len „</w:t>
      </w:r>
      <w:r w:rsidR="007878A4" w:rsidRPr="000B3604">
        <w:rPr>
          <w:rFonts w:ascii="Calibri" w:eastAsia="Calibri" w:hAnsi="Calibri" w:cs="Calibri"/>
          <w:b/>
          <w:color w:val="000000"/>
          <w:lang w:eastAsia="sk-SK"/>
        </w:rPr>
        <w:t>Oznámenie</w:t>
      </w:r>
      <w:r w:rsidR="007878A4" w:rsidRPr="000B3604">
        <w:rPr>
          <w:rFonts w:ascii="Calibri" w:eastAsia="Calibri" w:hAnsi="Calibri" w:cs="Calibri"/>
          <w:color w:val="000000"/>
          <w:lang w:eastAsia="sk-SK"/>
        </w:rPr>
        <w:t>“ alebo „</w:t>
      </w:r>
      <w:r w:rsidR="007878A4" w:rsidRPr="000B3604">
        <w:rPr>
          <w:rFonts w:ascii="Calibri" w:eastAsia="Calibri" w:hAnsi="Calibri" w:cs="Calibri"/>
          <w:b/>
          <w:color w:val="000000"/>
          <w:lang w:eastAsia="sk-SK"/>
        </w:rPr>
        <w:t>Oznámenie o vyhlásení</w:t>
      </w:r>
      <w:r w:rsidR="007878A4" w:rsidRPr="000B3604">
        <w:rPr>
          <w:rFonts w:ascii="Calibri" w:eastAsia="Calibri" w:hAnsi="Calibri" w:cs="Calibri"/>
          <w:color w:val="000000"/>
          <w:lang w:eastAsia="sk-SK"/>
        </w:rPr>
        <w:t>“)</w:t>
      </w:r>
      <w:r w:rsidR="00E82F1E">
        <w:rPr>
          <w:rFonts w:ascii="Calibri" w:eastAsia="Calibri" w:hAnsi="Calibri" w:cs="Calibri"/>
          <w:color w:val="000000"/>
          <w:lang w:eastAsia="sk-SK"/>
        </w:rPr>
        <w:t xml:space="preserve">, </w:t>
      </w:r>
      <w:r w:rsidR="00D77FAB" w:rsidRPr="000B3604">
        <w:rPr>
          <w:rFonts w:ascii="Calibri" w:eastAsia="Calibri" w:hAnsi="Calibri" w:cs="Calibri"/>
          <w:color w:val="000000"/>
          <w:lang w:eastAsia="sk-SK"/>
        </w:rPr>
        <w:t xml:space="preserve">v týchto </w:t>
      </w:r>
      <w:r w:rsidR="004032E5">
        <w:rPr>
          <w:rFonts w:ascii="Calibri" w:eastAsia="Calibri" w:hAnsi="Calibri" w:cs="Calibri"/>
          <w:color w:val="000000"/>
          <w:lang w:eastAsia="sk-SK"/>
        </w:rPr>
        <w:t>súťažných podkladoch</w:t>
      </w:r>
      <w:r w:rsidR="00D77FAB" w:rsidRPr="000B3604">
        <w:rPr>
          <w:rFonts w:ascii="Calibri" w:eastAsia="Calibri" w:hAnsi="Calibri" w:cs="Calibri"/>
          <w:color w:val="000000"/>
          <w:lang w:eastAsia="sk-SK"/>
        </w:rPr>
        <w:t xml:space="preserve"> </w:t>
      </w:r>
      <w:r w:rsidR="00EA5FAC">
        <w:rPr>
          <w:rFonts w:ascii="Calibri" w:eastAsia="Calibri" w:hAnsi="Calibri" w:cs="Calibri"/>
          <w:color w:val="000000"/>
          <w:lang w:eastAsia="sk-SK"/>
        </w:rPr>
        <w:br/>
      </w:r>
      <w:r w:rsidR="00D77FAB" w:rsidRPr="000B3604">
        <w:rPr>
          <w:rFonts w:ascii="Calibri" w:eastAsia="Calibri" w:hAnsi="Calibri" w:cs="Calibri"/>
          <w:color w:val="000000"/>
          <w:lang w:eastAsia="sk-SK"/>
        </w:rPr>
        <w:t>a v iných dokumentoch poskytnutých verejným obstarávateľom v lehote na predkladanie ponúk.</w:t>
      </w:r>
    </w:p>
    <w:p w14:paraId="7796C564" w14:textId="1061E700" w:rsidR="008D47F1" w:rsidRPr="000B3604" w:rsidRDefault="00D77FAB"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 xml:space="preserve">Ponuka predložená uchádzačom musí byť vypracovaná v súlade s </w:t>
      </w:r>
      <w:r w:rsidR="007878A4" w:rsidRPr="000B3604">
        <w:rPr>
          <w:rFonts w:ascii="Calibri" w:eastAsia="Calibri" w:hAnsi="Calibri" w:cs="Calibri"/>
          <w:color w:val="000000"/>
          <w:lang w:eastAsia="sk-SK"/>
        </w:rPr>
        <w:t>O</w:t>
      </w:r>
      <w:r w:rsidRPr="000B3604">
        <w:rPr>
          <w:rFonts w:ascii="Calibri" w:eastAsia="Calibri" w:hAnsi="Calibri" w:cs="Calibri"/>
          <w:color w:val="000000"/>
          <w:lang w:eastAsia="sk-SK"/>
        </w:rPr>
        <w:t xml:space="preserve">známením </w:t>
      </w:r>
      <w:r w:rsidR="007878A4" w:rsidRPr="000B3604">
        <w:rPr>
          <w:rFonts w:ascii="Calibri" w:eastAsia="Calibri" w:hAnsi="Calibri" w:cs="Calibri"/>
          <w:color w:val="000000"/>
          <w:lang w:eastAsia="sk-SK"/>
        </w:rPr>
        <w:t xml:space="preserve">o vyhlásení, </w:t>
      </w:r>
      <w:r w:rsidRPr="000B3604">
        <w:rPr>
          <w:rFonts w:ascii="Calibri" w:eastAsia="Calibri" w:hAnsi="Calibri" w:cs="Calibri"/>
          <w:color w:val="000000"/>
          <w:lang w:eastAsia="sk-SK"/>
        </w:rPr>
        <w:t xml:space="preserve">s týmito súťažnými podkladmi a s inými dokumentmi poskytnutými verejným obstarávateľom v lehote na predkladanie ponúk </w:t>
      </w:r>
      <w:r w:rsidR="00EA5FAC">
        <w:rPr>
          <w:rFonts w:ascii="Calibri" w:eastAsia="Calibri" w:hAnsi="Calibri" w:cs="Calibri"/>
          <w:color w:val="000000"/>
          <w:lang w:eastAsia="sk-SK"/>
        </w:rPr>
        <w:br/>
      </w:r>
      <w:r w:rsidRPr="000B3604">
        <w:rPr>
          <w:rFonts w:ascii="Calibri" w:eastAsia="Calibri" w:hAnsi="Calibri" w:cs="Calibri"/>
          <w:color w:val="000000"/>
          <w:lang w:eastAsia="sk-SK"/>
        </w:rPr>
        <w:t>a nesmie obsahovať žiadne výhrady týkajúce sa podmienok tohto verejného obstarávania stanovených verejným obstarávateľom.</w:t>
      </w:r>
    </w:p>
    <w:p w14:paraId="4AB95543" w14:textId="7473184C" w:rsidR="00310D7B" w:rsidRPr="000B3604" w:rsidRDefault="008D47F1" w:rsidP="00DC0B2E">
      <w:pPr>
        <w:pStyle w:val="Odsekzoznamu"/>
        <w:numPr>
          <w:ilvl w:val="1"/>
          <w:numId w:val="20"/>
        </w:numPr>
        <w:spacing w:after="120" w:line="276" w:lineRule="auto"/>
        <w:ind w:left="567" w:hanging="567"/>
        <w:rPr>
          <w:rFonts w:ascii="Calibri" w:eastAsia="Calibri" w:hAnsi="Calibri" w:cs="Calibri"/>
          <w:color w:val="000000"/>
          <w:lang w:eastAsia="sk-SK"/>
        </w:rPr>
      </w:pPr>
      <w:r w:rsidRPr="000B3604">
        <w:rPr>
          <w:rFonts w:ascii="Calibri" w:eastAsia="Calibri" w:hAnsi="Calibri" w:cs="Calibri"/>
          <w:color w:val="000000"/>
          <w:lang w:eastAsia="sk-SK"/>
        </w:rPr>
        <w:t xml:space="preserve">Ponuka, ktorá obsahuje akékoľvek obmedzenia alebo výhrady voči podmienkam uvedeným </w:t>
      </w:r>
      <w:r w:rsidR="00BA4D3C" w:rsidRPr="000B3604">
        <w:rPr>
          <w:rFonts w:ascii="Calibri" w:eastAsia="Calibri" w:hAnsi="Calibri" w:cs="Calibri"/>
          <w:noProof w:val="0"/>
          <w:color w:val="000000"/>
          <w:lang w:eastAsia="sk-SK"/>
        </w:rPr>
        <w:br/>
      </w:r>
      <w:r w:rsidR="00310D7B" w:rsidRPr="000B3604">
        <w:rPr>
          <w:rFonts w:ascii="Calibri" w:eastAsia="Calibri" w:hAnsi="Calibri" w:cs="Calibri"/>
          <w:color w:val="000000"/>
          <w:lang w:eastAsia="sk-SK"/>
        </w:rPr>
        <w:t xml:space="preserve">v </w:t>
      </w:r>
      <w:r w:rsidR="007878A4" w:rsidRPr="000B3604">
        <w:rPr>
          <w:rFonts w:ascii="Calibri" w:eastAsia="Calibri" w:hAnsi="Calibri" w:cs="Calibri"/>
          <w:color w:val="000000"/>
          <w:lang w:eastAsia="sk-SK"/>
        </w:rPr>
        <w:t>O</w:t>
      </w:r>
      <w:r w:rsidRPr="000B3604">
        <w:rPr>
          <w:rFonts w:ascii="Calibri" w:eastAsia="Calibri" w:hAnsi="Calibri" w:cs="Calibri"/>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6D34268C" w:rsidR="00D77FAB" w:rsidRPr="00352A9F" w:rsidRDefault="00EC7295" w:rsidP="00352A9F">
      <w:pPr>
        <w:pStyle w:val="Odsekzoznamu"/>
        <w:numPr>
          <w:ilvl w:val="1"/>
          <w:numId w:val="20"/>
        </w:numPr>
        <w:spacing w:after="120" w:line="276" w:lineRule="auto"/>
        <w:ind w:left="567" w:hanging="567"/>
        <w:jc w:val="left"/>
        <w:rPr>
          <w:rFonts w:ascii="Calibri" w:eastAsia="Calibri" w:hAnsi="Calibri" w:cs="Calibri"/>
          <w:noProof w:val="0"/>
          <w:color w:val="000000"/>
          <w:lang w:eastAsia="sk-SK"/>
        </w:rPr>
      </w:pPr>
      <w:r w:rsidRPr="000B3604">
        <w:rPr>
          <w:rFonts w:ascii="Calibri" w:eastAsia="Calibri" w:hAnsi="Calibri" w:cs="Calibri"/>
          <w:color w:val="000000"/>
          <w:lang w:eastAsia="sk-SK"/>
        </w:rPr>
        <w:t>Súťažné</w:t>
      </w:r>
      <w:r w:rsidR="00EC752E" w:rsidRPr="000B3604">
        <w:rPr>
          <w:rFonts w:ascii="Calibri" w:eastAsia="Calibri" w:hAnsi="Calibri" w:cs="Calibri"/>
          <w:color w:val="000000"/>
          <w:lang w:eastAsia="sk-SK"/>
        </w:rPr>
        <w:tab/>
      </w:r>
      <w:r w:rsidRPr="000B3604">
        <w:rPr>
          <w:rFonts w:ascii="Calibri" w:eastAsia="Calibri" w:hAnsi="Calibri" w:cs="Calibri"/>
          <w:color w:val="000000"/>
          <w:lang w:eastAsia="sk-SK"/>
        </w:rPr>
        <w:t>podklady</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sú</w:t>
      </w:r>
      <w:r w:rsidR="00EC752E" w:rsidRPr="000B3604">
        <w:rPr>
          <w:rFonts w:ascii="Calibri" w:eastAsia="Calibri" w:hAnsi="Calibri" w:cs="Calibri"/>
          <w:color w:val="000000"/>
          <w:lang w:eastAsia="sk-SK"/>
        </w:rPr>
        <w:t xml:space="preserve"> </w:t>
      </w:r>
      <w:r w:rsidR="00DC0B2E" w:rsidRPr="000B3604">
        <w:rPr>
          <w:rFonts w:ascii="Calibri" w:eastAsia="Calibri" w:hAnsi="Calibri" w:cs="Calibri"/>
          <w:color w:val="000000"/>
          <w:lang w:eastAsia="sk-SK"/>
        </w:rPr>
        <w:t xml:space="preserve">bezodplatne </w:t>
      </w:r>
      <w:r w:rsidRPr="000B3604">
        <w:rPr>
          <w:rFonts w:ascii="Calibri" w:eastAsia="Calibri" w:hAnsi="Calibri" w:cs="Calibri"/>
          <w:color w:val="000000"/>
          <w:lang w:eastAsia="sk-SK"/>
        </w:rPr>
        <w:t>k</w:t>
      </w:r>
      <w:r w:rsidR="008D0D99"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dispozícii</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na</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webovo</w:t>
      </w:r>
      <w:r w:rsidR="008D0D99" w:rsidRPr="000B3604">
        <w:rPr>
          <w:rFonts w:ascii="Calibri" w:eastAsia="Calibri" w:hAnsi="Calibri" w:cs="Calibri"/>
          <w:color w:val="000000"/>
          <w:lang w:eastAsia="sk-SK"/>
        </w:rPr>
        <w:t xml:space="preserve">m </w:t>
      </w:r>
      <w:r w:rsidRPr="000B3604">
        <w:rPr>
          <w:rFonts w:ascii="Calibri" w:eastAsia="Calibri" w:hAnsi="Calibri" w:cs="Calibri"/>
          <w:color w:val="000000"/>
          <w:lang w:eastAsia="sk-SK"/>
        </w:rPr>
        <w:t>sídle</w:t>
      </w:r>
      <w:r w:rsidR="00DC0B2E" w:rsidRPr="000B3604">
        <w:rPr>
          <w:rFonts w:ascii="Calibri" w:eastAsia="Calibri" w:hAnsi="Calibri" w:cs="Calibri"/>
          <w:color w:val="000000"/>
          <w:lang w:eastAsia="sk-SK"/>
        </w:rPr>
        <w:t xml:space="preserve"> </w:t>
      </w:r>
      <w:hyperlink r:id="rId12" w:history="1">
        <w:r w:rsidR="007830A8" w:rsidRPr="000B3604">
          <w:rPr>
            <w:rStyle w:val="Hypertextovprepojenie"/>
            <w:rFonts w:ascii="Calibri" w:eastAsia="Calibri" w:hAnsi="Calibri" w:cs="Calibri"/>
            <w:lang w:eastAsia="sk-SK"/>
          </w:rPr>
          <w:t>https://www.uvo.gov.sk/vyhladavanie/vyhladavanie-profilov/detail/9127</w:t>
        </w:r>
      </w:hyperlink>
      <w:r w:rsidR="00DC0B2E" w:rsidRPr="000B3604">
        <w:rPr>
          <w:rFonts w:ascii="Calibri" w:eastAsia="Calibri" w:hAnsi="Calibri" w:cs="Calibri"/>
          <w:color w:val="000000"/>
          <w:lang w:eastAsia="sk-SK"/>
        </w:rPr>
        <w:t xml:space="preserve"> </w:t>
      </w:r>
      <w:r w:rsidR="008D0D99" w:rsidRPr="000B3604">
        <w:rPr>
          <w:rFonts w:ascii="Calibri" w:eastAsia="Calibri" w:hAnsi="Calibri" w:cs="Calibri"/>
          <w:color w:val="000000"/>
          <w:lang w:eastAsia="sk-SK"/>
        </w:rPr>
        <w:t xml:space="preserve">prostredníctvom </w:t>
      </w:r>
      <w:r w:rsidR="00EC752E" w:rsidRPr="000B3604">
        <w:rPr>
          <w:rFonts w:ascii="Calibri" w:eastAsia="Calibri" w:hAnsi="Calibri" w:cs="Calibri"/>
          <w:color w:val="000000"/>
          <w:lang w:eastAsia="sk-SK"/>
        </w:rPr>
        <w:t>profil</w:t>
      </w:r>
      <w:r w:rsidR="008D0D99" w:rsidRPr="000B3604">
        <w:rPr>
          <w:rFonts w:ascii="Calibri" w:eastAsia="Calibri" w:hAnsi="Calibri" w:cs="Calibri"/>
          <w:color w:val="000000"/>
          <w:lang w:eastAsia="sk-SK"/>
        </w:rPr>
        <w:t>u</w:t>
      </w:r>
      <w:r w:rsidR="00EC752E" w:rsidRPr="000B3604">
        <w:rPr>
          <w:rFonts w:ascii="Calibri" w:eastAsia="Calibri" w:hAnsi="Calibri" w:cs="Calibri"/>
          <w:color w:val="000000"/>
          <w:lang w:eastAsia="sk-SK"/>
        </w:rPr>
        <w:t xml:space="preserve"> </w:t>
      </w:r>
      <w:r w:rsidR="00EC752E" w:rsidRPr="000B3604">
        <w:rPr>
          <w:rFonts w:ascii="Calibri" w:eastAsia="Calibri" w:hAnsi="Calibri" w:cs="Calibri"/>
          <w:color w:val="000000"/>
          <w:lang w:eastAsia="sk-SK"/>
        </w:rPr>
        <w:lastRenderedPageBreak/>
        <w:t>verejného obstarávateľa a </w:t>
      </w:r>
      <w:r w:rsidR="00352A9F" w:rsidRPr="000B3604">
        <w:rPr>
          <w:rFonts w:ascii="Calibri" w:eastAsia="Calibri" w:hAnsi="Calibri" w:cs="Calibri"/>
          <w:color w:val="000000"/>
          <w:lang w:eastAsia="sk-SK"/>
        </w:rPr>
        <w:t>a </w:t>
      </w:r>
      <w:r w:rsidR="00352A9F" w:rsidRPr="00F869A8">
        <w:rPr>
          <w:rFonts w:ascii="Calibri" w:eastAsia="Calibri" w:hAnsi="Calibri" w:cs="Calibri"/>
          <w:color w:val="000000"/>
          <w:lang w:eastAsia="sk-SK"/>
        </w:rPr>
        <w:t>v elektronickom prostriedku – informačného systému (IS) JOSEPHINE</w:t>
      </w:r>
      <w:r w:rsidR="00352A9F" w:rsidRPr="00C8624D">
        <w:rPr>
          <w:rFonts w:ascii="Calibri" w:eastAsia="Calibri" w:hAnsi="Calibri" w:cs="Calibri"/>
          <w:color w:val="000000"/>
          <w:lang w:eastAsia="sk-SK"/>
        </w:rPr>
        <w:t xml:space="preserve"> </w:t>
      </w:r>
      <w:hyperlink r:id="rId13" w:history="1">
        <w:r w:rsidR="00352A9F" w:rsidRPr="000B3604">
          <w:rPr>
            <w:rStyle w:val="Hypertextovprepojenie"/>
            <w:rFonts w:ascii="Calibri" w:eastAsia="Calibri" w:hAnsi="Calibri" w:cs="Calibri"/>
            <w:lang w:eastAsia="sk-SK"/>
          </w:rPr>
          <w:t>https://josephine.proebiz.com/sk/public-tenders/list</w:t>
        </w:r>
      </w:hyperlink>
      <w:r w:rsidR="00352A9F" w:rsidRPr="000B3604">
        <w:rPr>
          <w:rFonts w:ascii="Calibri" w:eastAsia="Calibri" w:hAnsi="Calibri" w:cs="Calibri"/>
          <w:color w:val="000000"/>
          <w:lang w:eastAsia="sk-SK"/>
        </w:rPr>
        <w:t xml:space="preserve"> (ďalej len “</w:t>
      </w:r>
      <w:r w:rsidR="00352A9F" w:rsidRPr="000B3604">
        <w:rPr>
          <w:rFonts w:ascii="Calibri" w:eastAsia="Calibri" w:hAnsi="Calibri" w:cs="Calibri"/>
          <w:b/>
          <w:color w:val="000000"/>
          <w:lang w:eastAsia="sk-SK"/>
        </w:rPr>
        <w:t>JOSEPHINE</w:t>
      </w:r>
      <w:r w:rsidR="00352A9F" w:rsidRPr="000B3604">
        <w:rPr>
          <w:rFonts w:ascii="Calibri" w:eastAsia="Calibri" w:hAnsi="Calibri" w:cs="Calibri"/>
          <w:color w:val="000000"/>
          <w:lang w:eastAsia="sk-SK"/>
        </w:rPr>
        <w:t>“)</w:t>
      </w:r>
      <w:r w:rsidR="00352A9F">
        <w:rPr>
          <w:rFonts w:ascii="Calibri" w:eastAsia="Calibri" w:hAnsi="Calibri" w:cs="Calibri"/>
          <w:color w:val="000000"/>
          <w:lang w:eastAsia="sk-SK"/>
        </w:rPr>
        <w:t>.</w:t>
      </w:r>
      <w:r w:rsidR="008D0D99" w:rsidRPr="00352A9F">
        <w:rPr>
          <w:rFonts w:eastAsia="Calibri" w:cs="Calibri"/>
          <w:color w:val="000000"/>
          <w:lang w:eastAsia="sk-SK"/>
        </w:rPr>
        <w:t xml:space="preserve"> </w:t>
      </w:r>
    </w:p>
    <w:p w14:paraId="25E19DC2" w14:textId="687F115B" w:rsidR="001D1717" w:rsidRPr="000B3604" w:rsidRDefault="001D1717"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 xml:space="preserve">Uchádzač </w:t>
      </w:r>
      <w:r w:rsidR="00EC7295" w:rsidRPr="000B3604">
        <w:rPr>
          <w:rFonts w:ascii="Calibri" w:eastAsia="Calibri" w:hAnsi="Calibri" w:cs="Calibri"/>
          <w:color w:val="000000"/>
          <w:lang w:eastAsia="sk-SK"/>
        </w:rPr>
        <w:t>vypracuje a predloží ponuku a všetky súvisiace dokumenty elektronicky (ak nie je uvedené inak) prostredníctvom systému</w:t>
      </w:r>
      <w:r w:rsidR="007878A4" w:rsidRPr="000B3604">
        <w:rPr>
          <w:rFonts w:ascii="Calibri" w:eastAsia="Calibri" w:hAnsi="Calibri" w:cs="Calibri"/>
          <w:color w:val="000000"/>
          <w:lang w:eastAsia="sk-SK"/>
        </w:rPr>
        <w:t xml:space="preserve"> JOSEPHINE</w:t>
      </w:r>
      <w:r w:rsidR="00EC7295" w:rsidRPr="000B3604">
        <w:rPr>
          <w:rFonts w:ascii="Calibri" w:eastAsia="Calibri" w:hAnsi="Calibri" w:cs="Calibri"/>
          <w:color w:val="000000"/>
          <w:lang w:eastAsia="sk-SK"/>
        </w:rPr>
        <w:t>,</w:t>
      </w:r>
      <w:r w:rsidR="007878A4" w:rsidRPr="000B3604">
        <w:rPr>
          <w:rFonts w:ascii="Calibri" w:eastAsia="Calibri" w:hAnsi="Calibri" w:cs="Calibri"/>
          <w:color w:val="000000"/>
          <w:lang w:eastAsia="sk-SK"/>
        </w:rPr>
        <w:t xml:space="preserve"> v </w:t>
      </w:r>
      <w:r w:rsidR="00EC7295" w:rsidRPr="000B3604">
        <w:rPr>
          <w:rFonts w:ascii="Calibri" w:eastAsia="Calibri" w:hAnsi="Calibri" w:cs="Calibri"/>
          <w:color w:val="000000"/>
          <w:lang w:eastAsia="sk-SK"/>
        </w:rPr>
        <w:t xml:space="preserve">súlade s </w:t>
      </w:r>
      <w:r w:rsidR="00937A68" w:rsidRPr="000B3604">
        <w:rPr>
          <w:rFonts w:ascii="Calibri" w:eastAsia="Calibri" w:hAnsi="Calibri" w:cs="Calibri"/>
          <w:color w:val="000000"/>
          <w:lang w:eastAsia="sk-SK"/>
        </w:rPr>
        <w:t>O</w:t>
      </w:r>
      <w:r w:rsidR="00EC7295" w:rsidRPr="000B3604">
        <w:rPr>
          <w:rFonts w:ascii="Calibri" w:eastAsia="Calibri" w:hAnsi="Calibri" w:cs="Calibri"/>
          <w:color w:val="000000"/>
          <w:lang w:eastAsia="sk-SK"/>
        </w:rPr>
        <w:t xml:space="preserve">známením, s týmito </w:t>
      </w:r>
      <w:r w:rsidR="00E002D1">
        <w:rPr>
          <w:rFonts w:ascii="Calibri" w:eastAsia="Calibri" w:hAnsi="Calibri" w:cs="Calibri"/>
          <w:color w:val="000000"/>
          <w:lang w:eastAsia="sk-SK"/>
        </w:rPr>
        <w:t>SP</w:t>
      </w:r>
      <w:r w:rsidR="00EC7295" w:rsidRPr="000B3604">
        <w:rPr>
          <w:rFonts w:ascii="Calibri" w:eastAsia="Calibri" w:hAnsi="Calibri" w:cs="Calibri"/>
          <w:color w:val="000000"/>
          <w:lang w:eastAsia="sk-SK"/>
        </w:rPr>
        <w:t xml:space="preserve"> a s inými dokumentmi poskytnutými verejným obstarávateľom v lehote na predkladanie ponúk</w:t>
      </w:r>
      <w:r w:rsidRPr="000B3604">
        <w:rPr>
          <w:rFonts w:ascii="Calibri" w:eastAsia="Calibri" w:hAnsi="Calibri" w:cs="Calibri"/>
          <w:color w:val="000000"/>
          <w:lang w:eastAsia="sk-SK"/>
        </w:rPr>
        <w:t>.</w:t>
      </w:r>
    </w:p>
    <w:p w14:paraId="5B6DE6EE" w14:textId="64E98124" w:rsidR="001D1717" w:rsidRPr="000B3604" w:rsidRDefault="001D1717" w:rsidP="00DC0B2E">
      <w:pPr>
        <w:pStyle w:val="Odsekzoznamu"/>
        <w:numPr>
          <w:ilvl w:val="1"/>
          <w:numId w:val="20"/>
        </w:numPr>
        <w:spacing w:after="60" w:line="276" w:lineRule="auto"/>
        <w:ind w:left="567" w:hanging="567"/>
        <w:rPr>
          <w:rFonts w:ascii="Calibri" w:eastAsia="Calibri" w:hAnsi="Calibri" w:cs="Calibri"/>
          <w:noProof w:val="0"/>
          <w:color w:val="000000"/>
          <w:lang w:eastAsia="sk-SK"/>
        </w:rPr>
      </w:pPr>
      <w:r w:rsidRPr="000B3604">
        <w:rPr>
          <w:rFonts w:ascii="Calibri" w:eastAsia="Calibri" w:hAnsi="Calibri" w:cs="Calibri"/>
          <w:noProof w:val="0"/>
          <w:color w:val="000000"/>
          <w:lang w:eastAsia="sk-SK"/>
        </w:rPr>
        <w:t>Názov predmetu zákazky</w:t>
      </w:r>
    </w:p>
    <w:p w14:paraId="22410EEE" w14:textId="70C25225" w:rsidR="006E69EF" w:rsidRPr="00574264" w:rsidRDefault="001D1717" w:rsidP="00DC0B2E">
      <w:pPr>
        <w:spacing w:line="276" w:lineRule="auto"/>
        <w:ind w:left="567"/>
        <w:rPr>
          <w:rFonts w:asciiTheme="minorHAnsi" w:hAnsiTheme="minorHAnsi" w:cstheme="minorHAnsi"/>
          <w:b/>
        </w:rPr>
      </w:pPr>
      <w:r w:rsidRPr="00574264" w:rsidDel="001D1717">
        <w:rPr>
          <w:rFonts w:asciiTheme="minorHAnsi" w:hAnsiTheme="minorHAnsi" w:cstheme="minorHAnsi"/>
          <w:b/>
        </w:rPr>
        <w:t xml:space="preserve"> </w:t>
      </w:r>
      <w:r w:rsidR="00564D63" w:rsidRPr="00574264">
        <w:rPr>
          <w:rFonts w:asciiTheme="minorHAnsi" w:hAnsiTheme="minorHAnsi" w:cstheme="minorHAnsi"/>
          <w:b/>
        </w:rPr>
        <w:t>„</w:t>
      </w:r>
      <w:r w:rsidR="00391890" w:rsidRPr="00574264">
        <w:rPr>
          <w:rFonts w:asciiTheme="minorHAnsi" w:hAnsiTheme="minorHAnsi" w:cstheme="minorHAnsi"/>
          <w:b/>
          <w:lang w:eastAsia="sk-SK"/>
        </w:rPr>
        <w:t>Nákup a dodanie samozberných obojstranných zametačov na podvozkoch nákladných automobilov</w:t>
      </w:r>
      <w:r w:rsidR="00564D63" w:rsidRPr="00574264">
        <w:rPr>
          <w:rFonts w:asciiTheme="minorHAnsi" w:hAnsiTheme="minorHAnsi" w:cstheme="minorHAnsi"/>
          <w:b/>
        </w:rPr>
        <w:t>“</w:t>
      </w:r>
    </w:p>
    <w:p w14:paraId="34E68B77" w14:textId="6D0C3C5C" w:rsidR="0070437B" w:rsidRPr="000B3604" w:rsidRDefault="0070437B" w:rsidP="00DC0B2E">
      <w:pPr>
        <w:pStyle w:val="Zarkazkladnhotextu2"/>
        <w:numPr>
          <w:ilvl w:val="1"/>
          <w:numId w:val="20"/>
        </w:numPr>
        <w:spacing w:after="6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Stručný opis predmetu zákazky</w:t>
      </w:r>
    </w:p>
    <w:p w14:paraId="6EC85CB5" w14:textId="5314A895" w:rsidR="005D6275" w:rsidRPr="008B68E6" w:rsidRDefault="001250D8" w:rsidP="00DC0B2E">
      <w:pPr>
        <w:pStyle w:val="Zarkazkladnhotextu2"/>
        <w:spacing w:after="120" w:line="276" w:lineRule="auto"/>
        <w:ind w:left="567"/>
        <w:rPr>
          <w:rFonts w:ascii="Calibri" w:hAnsi="Calibri" w:cs="Calibri"/>
          <w:sz w:val="22"/>
          <w:szCs w:val="22"/>
        </w:rPr>
      </w:pPr>
      <w:bookmarkStart w:id="5" w:name="_Hlk138684325"/>
      <w:r>
        <w:rPr>
          <w:rFonts w:ascii="Calibri" w:hAnsi="Calibri" w:cs="Calibri"/>
          <w:sz w:val="22"/>
          <w:szCs w:val="22"/>
        </w:rPr>
        <w:t>Dodanie</w:t>
      </w:r>
      <w:r w:rsidR="000A2A6D" w:rsidRPr="00F56E5F">
        <w:rPr>
          <w:rFonts w:asciiTheme="minorHAnsi" w:eastAsia="Times New Roman" w:hAnsiTheme="minorHAnsi" w:cstheme="minorHAnsi"/>
          <w:bCs/>
          <w:noProof w:val="0"/>
          <w:sz w:val="22"/>
          <w:szCs w:val="22"/>
          <w:lang w:eastAsia="en-US"/>
        </w:rPr>
        <w:t xml:space="preserve"> nových nákladných automobilov kategórie </w:t>
      </w:r>
      <w:r w:rsidR="000A2A6D" w:rsidRPr="001250D8">
        <w:rPr>
          <w:rFonts w:asciiTheme="minorHAnsi" w:eastAsia="Times New Roman" w:hAnsiTheme="minorHAnsi" w:cstheme="minorHAnsi"/>
          <w:bCs/>
          <w:noProof w:val="0"/>
          <w:sz w:val="22"/>
          <w:szCs w:val="22"/>
          <w:lang w:eastAsia="en-US"/>
        </w:rPr>
        <w:t xml:space="preserve">vozidiel min. N3 s pracovnou nadstavbou určenou </w:t>
      </w:r>
      <w:r w:rsidRPr="001250D8">
        <w:rPr>
          <w:rFonts w:asciiTheme="minorHAnsi" w:eastAsia="Times New Roman" w:hAnsiTheme="minorHAnsi" w:cstheme="minorHAnsi"/>
          <w:bCs/>
          <w:noProof w:val="0"/>
          <w:sz w:val="22"/>
          <w:szCs w:val="22"/>
          <w:lang w:eastAsia="en-US"/>
        </w:rPr>
        <w:br/>
      </w:r>
      <w:r w:rsidR="000A2A6D" w:rsidRPr="001250D8">
        <w:rPr>
          <w:rFonts w:asciiTheme="minorHAnsi" w:eastAsia="Times New Roman" w:hAnsiTheme="minorHAnsi" w:cstheme="minorHAnsi"/>
          <w:bCs/>
          <w:noProof w:val="0"/>
          <w:sz w:val="22"/>
          <w:szCs w:val="22"/>
          <w:lang w:eastAsia="en-US"/>
        </w:rPr>
        <w:t xml:space="preserve">na obojstranné zametanie a čistenie vozoviek v celkovom počte 14 kusov </w:t>
      </w:r>
      <w:r w:rsidR="000A2A6D" w:rsidRPr="001250D8">
        <w:rPr>
          <w:rFonts w:ascii="Calibri" w:hAnsi="Calibri" w:cs="Calibri"/>
          <w:sz w:val="22"/>
          <w:szCs w:val="22"/>
        </w:rPr>
        <w:t>(2 ks 3-nápravových obojstranných zametačov s umývaním vozovky, 6 ks 3-nápravových obojstranných zametačov, 4 ks 2-nápravových obojstranných zametačov a 2 ks 2-nápravových obojstranných zamet</w:t>
      </w:r>
      <w:r w:rsidR="00A21727">
        <w:rPr>
          <w:rFonts w:ascii="Calibri" w:hAnsi="Calibri" w:cs="Calibri"/>
          <w:sz w:val="22"/>
          <w:szCs w:val="22"/>
        </w:rPr>
        <w:t>a</w:t>
      </w:r>
      <w:r w:rsidR="000A2A6D" w:rsidRPr="001250D8">
        <w:rPr>
          <w:rFonts w:ascii="Calibri" w:hAnsi="Calibri" w:cs="Calibri"/>
          <w:sz w:val="22"/>
          <w:szCs w:val="22"/>
        </w:rPr>
        <w:t xml:space="preserve">čov na stlačený zemný plyn) </w:t>
      </w:r>
      <w:r w:rsidR="000A2A6D" w:rsidRPr="001250D8">
        <w:rPr>
          <w:rFonts w:asciiTheme="minorHAnsi" w:eastAsia="Times New Roman" w:hAnsiTheme="minorHAnsi" w:cstheme="minorHAnsi"/>
          <w:bCs/>
          <w:noProof w:val="0"/>
          <w:sz w:val="22"/>
          <w:szCs w:val="22"/>
          <w:lang w:eastAsia="en-US"/>
        </w:rPr>
        <w:t xml:space="preserve"> a ich častí podľa technickej špecifikácie uvedenej v časti B.</w:t>
      </w:r>
      <w:r w:rsidR="000A2A6D" w:rsidRPr="001250D8">
        <w:rPr>
          <w:rFonts w:ascii="Calibri" w:hAnsi="Calibri" w:cs="Calibri"/>
          <w:sz w:val="22"/>
          <w:szCs w:val="22"/>
        </w:rPr>
        <w:t>1 Opis predmetu zákazky týchto SP.</w:t>
      </w:r>
    </w:p>
    <w:p w14:paraId="01DD0703" w14:textId="5A6C4832" w:rsidR="006374C8" w:rsidRPr="000B3604" w:rsidRDefault="00E275CF" w:rsidP="000A2A6D">
      <w:pPr>
        <w:pStyle w:val="Zarkazkladnhotextu2"/>
        <w:spacing w:after="120" w:line="276" w:lineRule="auto"/>
        <w:ind w:left="567"/>
        <w:rPr>
          <w:rFonts w:ascii="Calibri" w:hAnsi="Calibri" w:cs="Calibri"/>
          <w:noProof w:val="0"/>
          <w:color w:val="000000"/>
          <w:sz w:val="22"/>
          <w:szCs w:val="22"/>
        </w:rPr>
      </w:pPr>
      <w:r w:rsidRPr="000B3604">
        <w:rPr>
          <w:rFonts w:ascii="Calibri" w:hAnsi="Calibri" w:cs="Calibri"/>
          <w:noProof w:val="0"/>
          <w:color w:val="000000"/>
          <w:sz w:val="22"/>
          <w:szCs w:val="22"/>
        </w:rPr>
        <w:t xml:space="preserve">Predmet zákazky je podrobne vymedzený </w:t>
      </w:r>
      <w:bookmarkEnd w:id="5"/>
      <w:r w:rsidRPr="000B3604">
        <w:rPr>
          <w:rFonts w:ascii="Calibri" w:hAnsi="Calibri" w:cs="Calibri"/>
          <w:noProof w:val="0"/>
          <w:color w:val="000000"/>
          <w:sz w:val="22"/>
          <w:szCs w:val="22"/>
        </w:rPr>
        <w:t xml:space="preserve">v časti B.1 Opis predmetu zákazky týchto </w:t>
      </w:r>
      <w:r w:rsidR="00145A9B">
        <w:rPr>
          <w:rFonts w:ascii="Calibri" w:hAnsi="Calibri" w:cs="Calibri"/>
          <w:noProof w:val="0"/>
          <w:color w:val="000000"/>
          <w:sz w:val="22"/>
          <w:szCs w:val="22"/>
        </w:rPr>
        <w:t>súťažných podkladov</w:t>
      </w:r>
      <w:r w:rsidR="009F668E" w:rsidRPr="000B3604">
        <w:rPr>
          <w:rFonts w:ascii="Calibri" w:hAnsi="Calibri" w:cs="Calibri"/>
          <w:noProof w:val="0"/>
          <w:color w:val="000000"/>
          <w:sz w:val="22"/>
          <w:szCs w:val="22"/>
        </w:rPr>
        <w:t>.</w:t>
      </w:r>
    </w:p>
    <w:p w14:paraId="43AB5EF5" w14:textId="77777777" w:rsidR="00756EEC" w:rsidRPr="000B3604" w:rsidRDefault="00756EEC" w:rsidP="000A2A6D">
      <w:pPr>
        <w:pStyle w:val="Zarkazkladnhotextu2"/>
        <w:spacing w:after="120" w:line="276" w:lineRule="auto"/>
        <w:ind w:left="567" w:firstLine="3"/>
        <w:rPr>
          <w:rFonts w:ascii="Calibri" w:hAnsi="Calibri" w:cs="Calibri"/>
          <w:noProof w:val="0"/>
          <w:color w:val="000000"/>
          <w:sz w:val="22"/>
          <w:szCs w:val="22"/>
        </w:rPr>
      </w:pPr>
      <w:r w:rsidRPr="000B3604">
        <w:rPr>
          <w:rFonts w:ascii="Calibri" w:hAnsi="Calibri" w:cs="Calibri"/>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0B3604" w:rsidRDefault="00756EEC" w:rsidP="00DC0B2E">
      <w:pPr>
        <w:pStyle w:val="Zarkazkladnhotextu2"/>
        <w:spacing w:after="60" w:line="276" w:lineRule="auto"/>
        <w:ind w:left="567"/>
        <w:rPr>
          <w:rFonts w:ascii="Calibri" w:hAnsi="Calibri" w:cs="Calibri"/>
          <w:noProof w:val="0"/>
          <w:color w:val="000000"/>
          <w:sz w:val="22"/>
          <w:szCs w:val="22"/>
        </w:rPr>
      </w:pPr>
      <w:r w:rsidRPr="000B3604">
        <w:rPr>
          <w:rFonts w:ascii="Calibri" w:hAnsi="Calibri" w:cs="Calibri"/>
          <w:noProof w:val="0"/>
          <w:color w:val="000000"/>
          <w:sz w:val="22"/>
          <w:szCs w:val="22"/>
        </w:rPr>
        <w:t>Hlavný predmet:</w:t>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p>
    <w:p w14:paraId="6437DEF6" w14:textId="17E92827" w:rsidR="00756EEC" w:rsidRPr="000B3604" w:rsidRDefault="00053502" w:rsidP="00DC0B2E">
      <w:pPr>
        <w:pStyle w:val="Zarkazkladnhotextu2"/>
        <w:spacing w:after="120" w:line="276" w:lineRule="auto"/>
        <w:ind w:left="567"/>
        <w:rPr>
          <w:rFonts w:ascii="Calibri" w:hAnsi="Calibri" w:cs="Calibri"/>
          <w:noProof w:val="0"/>
          <w:color w:val="000000"/>
          <w:sz w:val="22"/>
          <w:szCs w:val="22"/>
        </w:rPr>
      </w:pPr>
      <w:r>
        <w:rPr>
          <w:rFonts w:ascii="Calibri" w:hAnsi="Calibri" w:cs="Calibri"/>
          <w:noProof w:val="0"/>
          <w:color w:val="000000"/>
          <w:sz w:val="22"/>
          <w:szCs w:val="22"/>
        </w:rPr>
        <w:t>34144430-1 Zametacie vozidlá</w:t>
      </w:r>
    </w:p>
    <w:p w14:paraId="12EEBC40" w14:textId="1762AB20" w:rsidR="0070437B" w:rsidRPr="002A3D78" w:rsidRDefault="0070437B" w:rsidP="00DC0B2E">
      <w:pPr>
        <w:pStyle w:val="Zarkazkladnhotextu2"/>
        <w:numPr>
          <w:ilvl w:val="1"/>
          <w:numId w:val="20"/>
        </w:numPr>
        <w:spacing w:after="120" w:line="276" w:lineRule="auto"/>
        <w:ind w:left="567" w:hanging="567"/>
        <w:rPr>
          <w:rFonts w:ascii="Calibri" w:hAnsi="Calibri" w:cs="Calibri"/>
          <w:noProof w:val="0"/>
          <w:sz w:val="22"/>
          <w:szCs w:val="22"/>
        </w:rPr>
      </w:pPr>
      <w:r w:rsidRPr="000B3604">
        <w:rPr>
          <w:rFonts w:ascii="Calibri" w:hAnsi="Calibri" w:cs="Calibri"/>
          <w:noProof w:val="0"/>
          <w:sz w:val="22"/>
          <w:szCs w:val="22"/>
        </w:rPr>
        <w:t xml:space="preserve">Postup vo verejnom </w:t>
      </w:r>
      <w:r w:rsidRPr="002A3D78">
        <w:rPr>
          <w:rFonts w:ascii="Calibri" w:hAnsi="Calibri" w:cs="Calibri"/>
          <w:noProof w:val="0"/>
          <w:sz w:val="22"/>
          <w:szCs w:val="22"/>
        </w:rPr>
        <w:t xml:space="preserve">obstarávaní: </w:t>
      </w:r>
      <w:bookmarkStart w:id="6" w:name="_Hlk138684356"/>
      <w:r w:rsidR="005C5CA8" w:rsidRPr="002A3D78">
        <w:rPr>
          <w:rFonts w:ascii="Calibri" w:hAnsi="Calibri" w:cs="Calibri"/>
          <w:sz w:val="22"/>
          <w:szCs w:val="22"/>
        </w:rPr>
        <w:t xml:space="preserve">verejná súťaž </w:t>
      </w:r>
      <w:r w:rsidR="005C5CA8" w:rsidRPr="002A3D78">
        <w:rPr>
          <w:rFonts w:ascii="Calibri" w:hAnsi="Calibri" w:cs="Calibri"/>
          <w:noProof w:val="0"/>
          <w:sz w:val="22"/>
          <w:szCs w:val="22"/>
        </w:rPr>
        <w:t xml:space="preserve">podľa § 66 ods. 7 písm. b) Zákona </w:t>
      </w:r>
      <w:bookmarkEnd w:id="6"/>
      <w:r w:rsidR="003F31E1" w:rsidRPr="002A3D78">
        <w:rPr>
          <w:rFonts w:ascii="Calibri" w:hAnsi="Calibri" w:cs="Calibri"/>
          <w:noProof w:val="0"/>
          <w:sz w:val="22"/>
          <w:szCs w:val="22"/>
        </w:rPr>
        <w:t>(super</w:t>
      </w:r>
      <w:r w:rsidR="007D2116" w:rsidRPr="002A3D78">
        <w:rPr>
          <w:rFonts w:ascii="Calibri" w:hAnsi="Calibri" w:cs="Calibri"/>
          <w:noProof w:val="0"/>
          <w:sz w:val="22"/>
          <w:szCs w:val="22"/>
        </w:rPr>
        <w:t xml:space="preserve"> </w:t>
      </w:r>
      <w:r w:rsidR="003F31E1" w:rsidRPr="002A3D78">
        <w:rPr>
          <w:rFonts w:ascii="Calibri" w:hAnsi="Calibri" w:cs="Calibri"/>
          <w:noProof w:val="0"/>
          <w:sz w:val="22"/>
          <w:szCs w:val="22"/>
        </w:rPr>
        <w:t>reverz</w:t>
      </w:r>
      <w:r w:rsidR="007D2116" w:rsidRPr="002A3D78">
        <w:rPr>
          <w:rFonts w:ascii="Calibri" w:hAnsi="Calibri" w:cs="Calibri"/>
          <w:noProof w:val="0"/>
          <w:sz w:val="22"/>
          <w:szCs w:val="22"/>
        </w:rPr>
        <w:t>ná verejná súťaž</w:t>
      </w:r>
      <w:r w:rsidR="003F31E1" w:rsidRPr="002A3D78">
        <w:rPr>
          <w:rFonts w:ascii="Calibri" w:hAnsi="Calibri" w:cs="Calibri"/>
          <w:noProof w:val="0"/>
          <w:sz w:val="22"/>
          <w:szCs w:val="22"/>
        </w:rPr>
        <w:t xml:space="preserve">) </w:t>
      </w:r>
      <w:r w:rsidR="006374C8">
        <w:rPr>
          <w:rFonts w:ascii="Calibri" w:hAnsi="Calibri" w:cs="Calibri"/>
          <w:noProof w:val="0"/>
          <w:sz w:val="22"/>
          <w:szCs w:val="22"/>
        </w:rPr>
        <w:t>.</w:t>
      </w:r>
      <w:r w:rsidR="00024D90" w:rsidRPr="002A3D78">
        <w:rPr>
          <w:rFonts w:ascii="Calibri" w:hAnsi="Calibri" w:cs="Calibri"/>
          <w:noProof w:val="0"/>
          <w:sz w:val="22"/>
          <w:szCs w:val="22"/>
        </w:rPr>
        <w:t xml:space="preserve"> </w:t>
      </w:r>
    </w:p>
    <w:p w14:paraId="2649CEEA" w14:textId="40CA5F36" w:rsidR="005544CA" w:rsidRPr="00460D71" w:rsidRDefault="009550DF" w:rsidP="00DC0B2E">
      <w:pPr>
        <w:pStyle w:val="Zarkazkladnhotextu2"/>
        <w:numPr>
          <w:ilvl w:val="1"/>
          <w:numId w:val="20"/>
        </w:numPr>
        <w:spacing w:after="120" w:line="276" w:lineRule="auto"/>
        <w:ind w:left="567" w:hanging="567"/>
        <w:rPr>
          <w:rFonts w:ascii="Calibri" w:hAnsi="Calibri" w:cs="Calibri"/>
          <w:noProof w:val="0"/>
          <w:sz w:val="22"/>
          <w:szCs w:val="22"/>
        </w:rPr>
      </w:pPr>
      <w:r w:rsidRPr="002521C0">
        <w:rPr>
          <w:rFonts w:ascii="Calibri" w:hAnsi="Calibri" w:cs="Calibri"/>
          <w:sz w:val="22"/>
          <w:szCs w:val="22"/>
        </w:rPr>
        <w:t>P</w:t>
      </w:r>
      <w:r w:rsidR="0070437B" w:rsidRPr="002521C0">
        <w:rPr>
          <w:rFonts w:ascii="Calibri" w:hAnsi="Calibri" w:cs="Calibri"/>
          <w:sz w:val="22"/>
          <w:szCs w:val="22"/>
        </w:rPr>
        <w:t xml:space="preserve">redpokladaná hodnota zákazky: </w:t>
      </w:r>
      <w:r w:rsidR="002521C0" w:rsidRPr="002521C0">
        <w:rPr>
          <w:rFonts w:ascii="Calibri" w:hAnsi="Calibri" w:cs="Calibri"/>
          <w:b/>
          <w:bCs/>
          <w:sz w:val="22"/>
          <w:szCs w:val="22"/>
        </w:rPr>
        <w:t>8</w:t>
      </w:r>
      <w:r w:rsidR="00266CD1" w:rsidRPr="002521C0">
        <w:rPr>
          <w:rFonts w:ascii="Calibri" w:hAnsi="Calibri" w:cs="Calibri"/>
          <w:b/>
          <w:bCs/>
          <w:sz w:val="22"/>
          <w:szCs w:val="22"/>
        </w:rPr>
        <w:t> </w:t>
      </w:r>
      <w:r w:rsidR="002521C0" w:rsidRPr="002521C0">
        <w:rPr>
          <w:rFonts w:ascii="Calibri" w:hAnsi="Calibri" w:cs="Calibri"/>
          <w:b/>
          <w:bCs/>
          <w:sz w:val="22"/>
          <w:szCs w:val="22"/>
        </w:rPr>
        <w:t>186</w:t>
      </w:r>
      <w:r w:rsidR="00266CD1" w:rsidRPr="002521C0">
        <w:rPr>
          <w:rFonts w:ascii="Calibri" w:hAnsi="Calibri" w:cs="Calibri"/>
          <w:b/>
          <w:bCs/>
          <w:sz w:val="22"/>
          <w:szCs w:val="22"/>
        </w:rPr>
        <w:t> </w:t>
      </w:r>
      <w:r w:rsidR="002521C0" w:rsidRPr="002521C0">
        <w:rPr>
          <w:rFonts w:ascii="Calibri" w:hAnsi="Calibri" w:cs="Calibri"/>
          <w:b/>
          <w:bCs/>
          <w:sz w:val="22"/>
          <w:szCs w:val="22"/>
        </w:rPr>
        <w:t>564</w:t>
      </w:r>
      <w:r w:rsidR="00266CD1" w:rsidRPr="002521C0">
        <w:rPr>
          <w:rFonts w:ascii="Calibri" w:hAnsi="Calibri" w:cs="Calibri"/>
          <w:b/>
          <w:bCs/>
          <w:sz w:val="22"/>
          <w:szCs w:val="22"/>
        </w:rPr>
        <w:t>,00</w:t>
      </w:r>
      <w:r w:rsidR="00B31ECF" w:rsidRPr="002521C0">
        <w:rPr>
          <w:rFonts w:ascii="Calibri" w:hAnsi="Calibri" w:cs="Calibri"/>
          <w:b/>
          <w:bCs/>
          <w:sz w:val="22"/>
          <w:szCs w:val="22"/>
        </w:rPr>
        <w:t xml:space="preserve"> </w:t>
      </w:r>
      <w:r w:rsidR="00D16A41" w:rsidRPr="002521C0">
        <w:rPr>
          <w:rFonts w:ascii="Calibri" w:hAnsi="Calibri" w:cs="Calibri"/>
          <w:b/>
          <w:bCs/>
          <w:sz w:val="22"/>
          <w:szCs w:val="22"/>
        </w:rPr>
        <w:t>eur</w:t>
      </w:r>
      <w:r w:rsidR="00B31ECF" w:rsidRPr="002521C0">
        <w:rPr>
          <w:rFonts w:ascii="Calibri" w:hAnsi="Calibri" w:cs="Calibri"/>
          <w:b/>
          <w:bCs/>
          <w:sz w:val="22"/>
          <w:szCs w:val="22"/>
        </w:rPr>
        <w:t xml:space="preserve"> </w:t>
      </w:r>
      <w:r w:rsidR="00EB0419" w:rsidRPr="002521C0">
        <w:rPr>
          <w:rFonts w:ascii="Calibri" w:hAnsi="Calibri" w:cs="Calibri"/>
          <w:sz w:val="22"/>
          <w:szCs w:val="22"/>
        </w:rPr>
        <w:t>(</w:t>
      </w:r>
      <w:r w:rsidR="00D077CE" w:rsidRPr="00484F9B">
        <w:rPr>
          <w:rFonts w:ascii="Calibri" w:hAnsi="Calibri" w:cs="Calibri"/>
          <w:sz w:val="22"/>
          <w:szCs w:val="22"/>
        </w:rPr>
        <w:t>slovom</w:t>
      </w:r>
      <w:r w:rsidR="00000DF9">
        <w:rPr>
          <w:rFonts w:ascii="Calibri" w:hAnsi="Calibri" w:cs="Calibri"/>
          <w:sz w:val="22"/>
          <w:szCs w:val="22"/>
        </w:rPr>
        <w:t xml:space="preserve">: </w:t>
      </w:r>
      <w:r w:rsidR="002521C0">
        <w:rPr>
          <w:rFonts w:ascii="Calibri" w:hAnsi="Calibri" w:cs="Calibri"/>
          <w:sz w:val="22"/>
          <w:szCs w:val="22"/>
        </w:rPr>
        <w:t>osemmiliónov stoosemdesiatšesťtisíc päťstošesťdesiatštyri</w:t>
      </w:r>
      <w:r w:rsidR="00D077CE" w:rsidRPr="00484F9B">
        <w:rPr>
          <w:rFonts w:ascii="Calibri" w:hAnsi="Calibri" w:cs="Calibri"/>
          <w:sz w:val="22"/>
          <w:szCs w:val="22"/>
        </w:rPr>
        <w:t>)</w:t>
      </w:r>
      <w:r w:rsidR="00D077CE" w:rsidRPr="00266CD1">
        <w:rPr>
          <w:rFonts w:ascii="Calibri" w:hAnsi="Calibri" w:cs="Calibri"/>
          <w:b/>
          <w:bCs/>
          <w:color w:val="FF0000"/>
          <w:sz w:val="22"/>
          <w:szCs w:val="22"/>
        </w:rPr>
        <w:t xml:space="preserve"> </w:t>
      </w:r>
      <w:r w:rsidR="00B31ECF" w:rsidRPr="00266CD1">
        <w:rPr>
          <w:rFonts w:ascii="Calibri" w:hAnsi="Calibri" w:cs="Calibri"/>
          <w:b/>
          <w:bCs/>
          <w:color w:val="000000"/>
          <w:sz w:val="22"/>
          <w:szCs w:val="22"/>
        </w:rPr>
        <w:t xml:space="preserve">bez </w:t>
      </w:r>
      <w:r w:rsidR="00A05489" w:rsidRPr="00266CD1">
        <w:rPr>
          <w:rFonts w:ascii="Calibri" w:hAnsi="Calibri" w:cs="Calibri"/>
          <w:b/>
          <w:bCs/>
          <w:color w:val="000000"/>
          <w:sz w:val="22"/>
          <w:szCs w:val="22"/>
        </w:rPr>
        <w:t>dane z pridanej hodnoty</w:t>
      </w:r>
      <w:r w:rsidR="00A05489" w:rsidRPr="00460D71">
        <w:rPr>
          <w:rFonts w:ascii="Calibri" w:hAnsi="Calibri" w:cs="Calibri"/>
          <w:b/>
          <w:color w:val="000000"/>
          <w:sz w:val="22"/>
          <w:szCs w:val="22"/>
        </w:rPr>
        <w:t xml:space="preserve"> </w:t>
      </w:r>
      <w:r w:rsidR="00A05489" w:rsidRPr="00DF3D97">
        <w:rPr>
          <w:rFonts w:ascii="Calibri" w:hAnsi="Calibri" w:cs="Calibri"/>
          <w:bCs/>
          <w:color w:val="000000"/>
          <w:sz w:val="22"/>
          <w:szCs w:val="22"/>
        </w:rPr>
        <w:t>(ďalej len</w:t>
      </w:r>
      <w:r w:rsidR="00A05489" w:rsidRPr="00460D71">
        <w:rPr>
          <w:rFonts w:ascii="Calibri" w:hAnsi="Calibri" w:cs="Calibri"/>
          <w:b/>
          <w:color w:val="000000"/>
          <w:sz w:val="22"/>
          <w:szCs w:val="22"/>
        </w:rPr>
        <w:t xml:space="preserve"> „DPH“</w:t>
      </w:r>
      <w:r w:rsidR="00A05489" w:rsidRPr="00DF3D97">
        <w:rPr>
          <w:rFonts w:ascii="Calibri" w:hAnsi="Calibri" w:cs="Calibri"/>
          <w:bCs/>
          <w:color w:val="000000"/>
          <w:sz w:val="22"/>
          <w:szCs w:val="22"/>
        </w:rPr>
        <w:t>)</w:t>
      </w:r>
      <w:r w:rsidR="00024D90" w:rsidRPr="00DF3D97">
        <w:rPr>
          <w:rFonts w:ascii="Calibri" w:hAnsi="Calibri" w:cs="Calibri"/>
          <w:bCs/>
          <w:color w:val="000000"/>
          <w:sz w:val="22"/>
          <w:szCs w:val="22"/>
        </w:rPr>
        <w:t>.</w:t>
      </w:r>
    </w:p>
    <w:p w14:paraId="78939F93" w14:textId="0C662A2F" w:rsidR="00C8158F" w:rsidRPr="00460D71" w:rsidRDefault="005544CA" w:rsidP="00DC0B2E">
      <w:pPr>
        <w:pStyle w:val="Odsekzoznamu"/>
        <w:numPr>
          <w:ilvl w:val="1"/>
          <w:numId w:val="20"/>
        </w:numPr>
        <w:spacing w:after="120" w:line="276" w:lineRule="auto"/>
        <w:ind w:left="567" w:hanging="567"/>
        <w:rPr>
          <w:rFonts w:ascii="Calibri" w:eastAsia="Calibri" w:hAnsi="Calibri" w:cs="Calibri"/>
          <w:noProof w:val="0"/>
          <w:lang w:eastAsia="sk-SK"/>
        </w:rPr>
      </w:pPr>
      <w:r w:rsidRPr="00460D71">
        <w:rPr>
          <w:rFonts w:ascii="Calibri" w:eastAsia="Calibri" w:hAnsi="Calibri" w:cs="Calibri"/>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2379D0B2" w:rsidR="00C1406D" w:rsidRPr="00460D71" w:rsidRDefault="00C8158F" w:rsidP="00DC0B2E">
      <w:pPr>
        <w:spacing w:after="0" w:line="276" w:lineRule="auto"/>
        <w:ind w:left="567"/>
        <w:rPr>
          <w:rFonts w:eastAsia="Calibri" w:cs="Calibri"/>
          <w:lang w:eastAsia="sk-SK"/>
        </w:rPr>
      </w:pPr>
      <w:r w:rsidRPr="00460D71">
        <w:rPr>
          <w:rFonts w:eastAsia="Calibri" w:cs="Calibri"/>
          <w:lang w:eastAsia="sk-SK"/>
        </w:rPr>
        <w:t>Predpokladaná hodnota zákazky bola určená v súlade s § 6 ods.1 ZVO</w:t>
      </w:r>
      <w:r w:rsidR="00C1406D" w:rsidRPr="00460D71">
        <w:rPr>
          <w:rFonts w:eastAsia="Calibri" w:cs="Calibri"/>
          <w:lang w:eastAsia="sk-SK"/>
        </w:rPr>
        <w:t>.</w:t>
      </w:r>
    </w:p>
    <w:p w14:paraId="063F2D8E" w14:textId="77777777" w:rsidR="003810E6" w:rsidRPr="001F3AB5" w:rsidRDefault="003810E6" w:rsidP="00DC0B2E">
      <w:pPr>
        <w:spacing w:after="0" w:line="276" w:lineRule="auto"/>
        <w:ind w:left="567"/>
        <w:rPr>
          <w:rFonts w:cs="Calibri"/>
        </w:rPr>
      </w:pPr>
    </w:p>
    <w:p w14:paraId="40C35AF5" w14:textId="3090E997" w:rsidR="0080435C" w:rsidRPr="00460D71" w:rsidRDefault="0080435C">
      <w:pPr>
        <w:pStyle w:val="Nadpis3"/>
        <w:numPr>
          <w:ilvl w:val="0"/>
          <w:numId w:val="46"/>
        </w:numPr>
        <w:spacing w:after="120" w:line="276" w:lineRule="auto"/>
        <w:ind w:left="567" w:hanging="567"/>
        <w:jc w:val="left"/>
        <w:rPr>
          <w:rFonts w:ascii="Calibri" w:hAnsi="Calibri" w:cs="Calibri"/>
          <w:b w:val="0"/>
          <w:bCs w:val="0"/>
          <w:sz w:val="22"/>
          <w:szCs w:val="22"/>
        </w:rPr>
      </w:pPr>
      <w:bookmarkStart w:id="7" w:name="_Toc461981352"/>
      <w:r w:rsidRPr="00460D71">
        <w:rPr>
          <w:rFonts w:ascii="Calibri" w:hAnsi="Calibri" w:cs="Calibri"/>
          <w:sz w:val="22"/>
          <w:szCs w:val="22"/>
        </w:rPr>
        <w:t>Rozdelenie predmetu zákazky</w:t>
      </w:r>
    </w:p>
    <w:p w14:paraId="21852F97" w14:textId="7979F35C" w:rsidR="0080435C" w:rsidRPr="00460D71" w:rsidRDefault="0080435C">
      <w:pPr>
        <w:numPr>
          <w:ilvl w:val="1"/>
          <w:numId w:val="46"/>
        </w:numPr>
        <w:spacing w:line="276" w:lineRule="auto"/>
        <w:ind w:left="567" w:hanging="567"/>
        <w:rPr>
          <w:rFonts w:eastAsia="Calibri" w:cs="Calibri"/>
          <w:color w:val="FF0000"/>
          <w:lang w:eastAsia="sk-SK"/>
        </w:rPr>
      </w:pPr>
      <w:r w:rsidRPr="00460D71">
        <w:rPr>
          <w:rFonts w:eastAsia="Calibri" w:cs="Calibri"/>
          <w:lang w:eastAsia="sk-SK"/>
        </w:rPr>
        <w:t xml:space="preserve">Predmet  </w:t>
      </w:r>
      <w:r w:rsidRPr="009D54A9">
        <w:rPr>
          <w:rFonts w:eastAsia="Calibri" w:cs="Calibri"/>
          <w:lang w:eastAsia="sk-SK"/>
        </w:rPr>
        <w:t xml:space="preserve">zákazky nie je </w:t>
      </w:r>
      <w:r w:rsidRPr="00460D71">
        <w:rPr>
          <w:rFonts w:eastAsia="Calibri" w:cs="Calibri"/>
          <w:lang w:eastAsia="sk-SK"/>
        </w:rPr>
        <w:t>rozdelený na časti.</w:t>
      </w:r>
    </w:p>
    <w:p w14:paraId="53E57CD7" w14:textId="77777777" w:rsidR="0080346A" w:rsidRPr="0080346A" w:rsidRDefault="00115A4E">
      <w:pPr>
        <w:numPr>
          <w:ilvl w:val="1"/>
          <w:numId w:val="47"/>
        </w:numPr>
        <w:spacing w:after="60" w:line="276" w:lineRule="auto"/>
        <w:ind w:left="567" w:hanging="567"/>
        <w:rPr>
          <w:rFonts w:eastAsia="Calibri" w:cs="Calibri"/>
          <w:strike/>
          <w:lang w:eastAsia="sk-SK"/>
        </w:rPr>
      </w:pPr>
      <w:r w:rsidRPr="00EB2EEE">
        <w:rPr>
          <w:rFonts w:eastAsia="Calibri" w:cs="Calibri"/>
          <w:lang w:eastAsia="sk-SK"/>
        </w:rPr>
        <w:t>Odôvodnenie</w:t>
      </w:r>
      <w:r w:rsidR="0080435C" w:rsidRPr="00EB2EEE">
        <w:rPr>
          <w:rFonts w:eastAsia="Calibri" w:cs="Calibri"/>
          <w:lang w:eastAsia="sk-SK"/>
        </w:rPr>
        <w:t xml:space="preserve"> nerozdelenia predmetu zákazky:</w:t>
      </w:r>
      <w:r w:rsidR="00C4644D" w:rsidRPr="00EB2EEE">
        <w:rPr>
          <w:rFonts w:eastAsia="Calibri" w:cs="Calibri"/>
          <w:lang w:eastAsia="sk-SK"/>
        </w:rPr>
        <w:t xml:space="preserve"> </w:t>
      </w:r>
    </w:p>
    <w:p w14:paraId="354FC803" w14:textId="107A66BD" w:rsidR="00531CD9" w:rsidRPr="00531CD9" w:rsidRDefault="00531CD9" w:rsidP="0080346A">
      <w:pPr>
        <w:spacing w:after="60" w:line="276" w:lineRule="auto"/>
        <w:ind w:left="567"/>
        <w:rPr>
          <w:rFonts w:eastAsia="Calibri" w:cs="Calibri"/>
          <w:strike/>
          <w:lang w:eastAsia="sk-SK"/>
        </w:rPr>
      </w:pPr>
      <w:r w:rsidRPr="00EB2EEE">
        <w:rPr>
          <w:rFonts w:eastAsia="Calibri" w:cs="Calibri"/>
          <w:lang w:eastAsia="sk-SK"/>
        </w:rPr>
        <w:t>Hlavým dôvodom</w:t>
      </w:r>
      <w:r>
        <w:rPr>
          <w:rFonts w:eastAsia="Calibri" w:cs="Calibri"/>
          <w:lang w:eastAsia="sk-SK"/>
        </w:rPr>
        <w:t xml:space="preserve"> nerozdelenia zákazky je technická a funkčná nedeliteľnosť požadovaného plnenia. Predmetom obstarávania je vysoko špecifická a technologicky integrovaná technika, kde podvozok nákladného automobilu, samostatná zametacia nadstavba a jej príslušenstvo tvoria jeden nedeliteľný funkčný celok. Prípadné rozdelenie predmetu zákazky, napríklad na samostatnú dodávku podvozkov a samostatnú dodávku nadstavieb, by so sebou nieslo neprimerané technické riziká spojené s kompatibilitou, systémovou integráciou a správnou synergiou oboch komponentov. Výroba a finálna montáž takejto techniky si vyžaduje priamu technologickú nadväznosť, ktorú dokáže garantovať iba jeden komplexný výrobca alebo dodávateľ.</w:t>
      </w:r>
    </w:p>
    <w:p w14:paraId="318A1545" w14:textId="4CC7A307" w:rsidR="00531CD9" w:rsidRDefault="00531CD9" w:rsidP="00531CD9">
      <w:pPr>
        <w:spacing w:line="276" w:lineRule="auto"/>
        <w:ind w:left="567"/>
        <w:rPr>
          <w:rFonts w:eastAsia="Calibri" w:cs="Calibri"/>
          <w:lang w:eastAsia="sk-SK"/>
        </w:rPr>
      </w:pPr>
      <w:r>
        <w:rPr>
          <w:rFonts w:eastAsia="Calibri" w:cs="Calibri"/>
          <w:lang w:eastAsia="sk-SK"/>
        </w:rPr>
        <w:lastRenderedPageBreak/>
        <w:t>S technickou nedeliteľnosťou úzko súvisí potreba eliminácie právnych a operačných rizík spojených s fragmentáciou zodpovednosti za vady. Z hľadiska následného plnenia a prevádzky je pre verejného obstarávateľa</w:t>
      </w:r>
      <w:r w:rsidR="00640EE2">
        <w:rPr>
          <w:rFonts w:eastAsia="Calibri" w:cs="Calibri"/>
          <w:lang w:eastAsia="sk-SK"/>
        </w:rPr>
        <w:t xml:space="preserve"> kľúčové zabezpečiť jednostrannú a nedeliteľnú zodpovednosť za záručný aj pozáručný servis. Pri rozdelení plnenia medzi viacerých dodávateľov by v prípade technickej poruchy hrozil vznik takzvanej krížovej zodpovednosti, kedy by sa dodávateľ podvozku a dodávateľ nadstavby mohli vzájomne zbavovať zodpovednosti za vzniknutú vadu. Prítomnosť jediného generálneho dodávateľského subjektu naopak plne garantuje komplexnú záruku na celé vozidlo ako funkčný celok, čím sa minimalizujú prestoje techniky pri údržbe ciest.</w:t>
      </w:r>
    </w:p>
    <w:p w14:paraId="4A72F27A" w14:textId="52FAE28D" w:rsidR="00640EE2" w:rsidRDefault="00640EE2" w:rsidP="00531CD9">
      <w:pPr>
        <w:spacing w:line="276" w:lineRule="auto"/>
        <w:ind w:left="567"/>
        <w:rPr>
          <w:rFonts w:eastAsia="Calibri" w:cs="Calibri"/>
          <w:lang w:eastAsia="sk-SK"/>
        </w:rPr>
      </w:pPr>
      <w:r>
        <w:rPr>
          <w:rFonts w:eastAsia="Calibri" w:cs="Calibri"/>
          <w:lang w:eastAsia="sk-SK"/>
        </w:rPr>
        <w:t xml:space="preserve">Dôležitým aspektom sú tiež špecifiká údržby kritickej infraštruktúry štátu a zaistenie prevádzkovej bezpečnosti. Obstarávané </w:t>
      </w:r>
      <w:proofErr w:type="spellStart"/>
      <w:r>
        <w:rPr>
          <w:rFonts w:eastAsia="Calibri" w:cs="Calibri"/>
          <w:lang w:eastAsia="sk-SK"/>
        </w:rPr>
        <w:t>samozberné</w:t>
      </w:r>
      <w:proofErr w:type="spellEnd"/>
      <w:r>
        <w:rPr>
          <w:rFonts w:eastAsia="Calibri" w:cs="Calibri"/>
          <w:lang w:eastAsia="sk-SK"/>
        </w:rPr>
        <w:t xml:space="preserve"> obojstranné zametače sú určené na celoročnú údržbu diaľnic a rýchlostných ciest. Technológia obojstranného zametania pravého aj ľavého jazdného pruhu v smere jazdy je zvolená primárne z dôvodu zaistenia bezpečnosti a plynulosti cestnej premávky, ako aj ochrany zdravia samotných pracovníkov údržby. Akákoľvek </w:t>
      </w:r>
      <w:proofErr w:type="spellStart"/>
      <w:r>
        <w:rPr>
          <w:rFonts w:eastAsia="Calibri" w:cs="Calibri"/>
          <w:lang w:eastAsia="sk-SK"/>
        </w:rPr>
        <w:t>nekonzistentnosť</w:t>
      </w:r>
      <w:proofErr w:type="spellEnd"/>
      <w:r>
        <w:rPr>
          <w:rFonts w:eastAsia="Calibri" w:cs="Calibri"/>
          <w:lang w:eastAsia="sk-SK"/>
        </w:rPr>
        <w:t xml:space="preserve"> v technických parametroch alebo omeškanie plnenia v dôsledku koordinácie viacerých subjektov by priamo  ohrozila schopnosť verejného obstarávateľa plniť jeho zákonné povinnosti správcu pozemných komunikácií, a to obzvlášť v kontexte prebiehajúceho rozširovania cestnej siete na území Slovenskej republiky.</w:t>
      </w:r>
    </w:p>
    <w:p w14:paraId="201601B3" w14:textId="34CDC1F3" w:rsidR="00EB2EEE" w:rsidRPr="00EB2EEE" w:rsidRDefault="00640EE2" w:rsidP="00EB2EEE">
      <w:pPr>
        <w:spacing w:line="276" w:lineRule="auto"/>
        <w:ind w:left="567"/>
        <w:rPr>
          <w:rFonts w:eastAsia="Calibri" w:cs="Calibri"/>
          <w:lang w:eastAsia="sk-SK"/>
        </w:rPr>
      </w:pPr>
      <w:r>
        <w:rPr>
          <w:rFonts w:eastAsia="Calibri" w:cs="Calibri"/>
          <w:lang w:eastAsia="sk-SK"/>
        </w:rPr>
        <w:t xml:space="preserve">V neposlednom rade prináša zlúčenie plnenia do jedného celku preukázateľné ekonomické výhody, ktoré </w:t>
      </w:r>
      <w:r w:rsidR="00EB2EEE">
        <w:rPr>
          <w:rFonts w:eastAsia="Calibri" w:cs="Calibri"/>
          <w:lang w:eastAsia="sk-SK"/>
        </w:rPr>
        <w:br/>
      </w:r>
      <w:r>
        <w:rPr>
          <w:rFonts w:eastAsia="Calibri" w:cs="Calibri"/>
          <w:lang w:eastAsia="sk-SK"/>
        </w:rPr>
        <w:t xml:space="preserve">sú v úplnom súlade s princípmi hospodárnosti a efektívnosti vo verejnom obstarávaní. Unifikácia vozového parku prostredníctvom jedného dodávateľa výrazne znižuje následné prevádzkové náklady na zaškolenie obsluhy a údržbárskeho personálu. Zároveň sa odstraňuje komplikovaná logistická koordinácia dodávok </w:t>
      </w:r>
      <w:r w:rsidR="00EB2EEE">
        <w:rPr>
          <w:rFonts w:eastAsia="Calibri" w:cs="Calibri"/>
          <w:lang w:eastAsia="sk-SK"/>
        </w:rPr>
        <w:br/>
      </w:r>
      <w:r>
        <w:rPr>
          <w:rFonts w:eastAsia="Calibri" w:cs="Calibri"/>
          <w:lang w:eastAsia="sk-SK"/>
        </w:rPr>
        <w:t>od rôznych su</w:t>
      </w:r>
      <w:r w:rsidR="00EB2EEE">
        <w:rPr>
          <w:rFonts w:eastAsia="Calibri" w:cs="Calibri"/>
          <w:lang w:eastAsia="sk-SK"/>
        </w:rPr>
        <w:t>bjektov na jednotlivé strediská správy a</w:t>
      </w:r>
      <w:r w:rsidR="0080346A">
        <w:rPr>
          <w:rFonts w:eastAsia="Calibri" w:cs="Calibri"/>
          <w:lang w:eastAsia="sk-SK"/>
        </w:rPr>
        <w:t> </w:t>
      </w:r>
      <w:r w:rsidR="00EB2EEE">
        <w:rPr>
          <w:rFonts w:eastAsia="Calibri" w:cs="Calibri"/>
          <w:lang w:eastAsia="sk-SK"/>
        </w:rPr>
        <w:t>údržby</w:t>
      </w:r>
      <w:r w:rsidR="0080346A">
        <w:rPr>
          <w:rFonts w:eastAsia="Calibri" w:cs="Calibri"/>
          <w:lang w:eastAsia="sk-SK"/>
        </w:rPr>
        <w:t xml:space="preserve"> diaľnic a rýchlostných ciest</w:t>
      </w:r>
      <w:r w:rsidR="00EB2EEE">
        <w:rPr>
          <w:rFonts w:eastAsia="Calibri" w:cs="Calibri"/>
          <w:lang w:eastAsia="sk-SK"/>
        </w:rPr>
        <w:t>. Obstaranie uceleného objemu od jedného dodávateľa navyše generuje významné úspory z rozsahu, čo vytvára predpoklad na získanie výhodnejších jednotkových cien vozidiel, ako aj dlhodobo priaznivejších podmienok pre servis a nákup náhradných dielov.</w:t>
      </w:r>
    </w:p>
    <w:p w14:paraId="6C473291" w14:textId="381679C3" w:rsidR="00196D9F" w:rsidRPr="00460D71" w:rsidRDefault="006E278A">
      <w:pPr>
        <w:numPr>
          <w:ilvl w:val="1"/>
          <w:numId w:val="47"/>
        </w:numPr>
        <w:spacing w:after="0" w:line="276" w:lineRule="auto"/>
        <w:ind w:left="567" w:hanging="567"/>
        <w:rPr>
          <w:rFonts w:eastAsia="Calibri" w:cs="Calibri"/>
          <w:color w:val="FF0000"/>
          <w:lang w:eastAsia="sk-SK"/>
        </w:rPr>
      </w:pPr>
      <w:r w:rsidRPr="00460D71">
        <w:rPr>
          <w:rFonts w:eastAsia="Calibri" w:cs="Calibri"/>
          <w:lang w:eastAsia="sk-SK"/>
        </w:rPr>
        <w:t xml:space="preserve">Uchádzač predloží ponuku na celý </w:t>
      </w:r>
      <w:r w:rsidRPr="00F11251">
        <w:rPr>
          <w:rFonts w:eastAsia="Calibri" w:cs="Calibri"/>
          <w:lang w:eastAsia="sk-SK"/>
        </w:rPr>
        <w:t>predmet zákazky</w:t>
      </w:r>
      <w:r w:rsidR="00196D9F" w:rsidRPr="00F11251">
        <w:rPr>
          <w:rFonts w:eastAsia="Calibri" w:cs="Calibri"/>
          <w:lang w:eastAsia="sk-SK"/>
        </w:rPr>
        <w:t>.</w:t>
      </w:r>
      <w:r w:rsidR="0084432D" w:rsidRPr="00F11251">
        <w:rPr>
          <w:rFonts w:eastAsia="Calibri" w:cs="Calibri"/>
          <w:lang w:eastAsia="sk-SK"/>
        </w:rPr>
        <w:t xml:space="preserve"> </w:t>
      </w:r>
    </w:p>
    <w:p w14:paraId="1223C741" w14:textId="7DDCB726" w:rsidR="006E278A" w:rsidRPr="00460D71" w:rsidRDefault="006E278A" w:rsidP="00F751D6">
      <w:pPr>
        <w:rPr>
          <w:rFonts w:eastAsia="Calibri" w:cs="Calibri"/>
          <w:lang w:eastAsia="sk-SK"/>
        </w:rPr>
      </w:pPr>
    </w:p>
    <w:bookmarkEnd w:id="7"/>
    <w:p w14:paraId="7B8C9348" w14:textId="12467D7E" w:rsidR="00EB59F9" w:rsidRPr="00460D71" w:rsidRDefault="00EB59F9" w:rsidP="00DC0B2E">
      <w:pPr>
        <w:pStyle w:val="Nadpis3"/>
        <w:numPr>
          <w:ilvl w:val="0"/>
          <w:numId w:val="0"/>
        </w:numPr>
        <w:spacing w:after="120" w:line="276" w:lineRule="auto"/>
        <w:ind w:left="567" w:hanging="567"/>
        <w:rPr>
          <w:rFonts w:ascii="Calibri" w:hAnsi="Calibri" w:cs="Calibri"/>
          <w:sz w:val="22"/>
          <w:szCs w:val="22"/>
        </w:rPr>
      </w:pPr>
      <w:r w:rsidRPr="00460D71">
        <w:rPr>
          <w:rFonts w:ascii="Calibri" w:hAnsi="Calibri" w:cs="Calibri"/>
          <w:sz w:val="22"/>
          <w:szCs w:val="22"/>
        </w:rPr>
        <w:t>4</w:t>
      </w:r>
      <w:r w:rsidRPr="00460D71">
        <w:rPr>
          <w:rFonts w:ascii="Calibri" w:hAnsi="Calibri" w:cs="Calibri"/>
          <w:sz w:val="22"/>
          <w:szCs w:val="22"/>
        </w:rPr>
        <w:tab/>
        <w:t>Variantné riešenie</w:t>
      </w:r>
    </w:p>
    <w:p w14:paraId="70CFA89C" w14:textId="14EE1EAC" w:rsidR="00EB59F9" w:rsidRPr="00460D71" w:rsidRDefault="00EB59F9" w:rsidP="00834CE4">
      <w:pPr>
        <w:spacing w:after="60" w:line="276" w:lineRule="auto"/>
        <w:rPr>
          <w:rFonts w:eastAsia="Calibri" w:cs="Calibri"/>
          <w:lang w:eastAsia="sk-SK"/>
        </w:rPr>
      </w:pPr>
      <w:r w:rsidRPr="00460D71">
        <w:rPr>
          <w:rFonts w:eastAsia="Calibri" w:cs="Calibri"/>
          <w:lang w:eastAsia="sk-SK"/>
        </w:rPr>
        <w:t>4.1</w:t>
      </w:r>
      <w:r w:rsidR="00C310A4">
        <w:rPr>
          <w:rFonts w:eastAsia="Calibri" w:cs="Calibri"/>
          <w:lang w:eastAsia="sk-SK"/>
        </w:rPr>
        <w:tab/>
      </w:r>
      <w:r w:rsidRPr="00460D71">
        <w:rPr>
          <w:rFonts w:eastAsia="Calibri" w:cs="Calibri"/>
          <w:lang w:eastAsia="sk-SK"/>
        </w:rPr>
        <w:tab/>
        <w:t>Uchádzačom sa neumožňuje predložiť variantné riešenie.</w:t>
      </w:r>
    </w:p>
    <w:p w14:paraId="69846041" w14:textId="77777777" w:rsidR="00EB59F9" w:rsidRPr="00460D71" w:rsidRDefault="00EB59F9" w:rsidP="00834CE4">
      <w:pPr>
        <w:spacing w:after="60" w:line="276" w:lineRule="auto"/>
        <w:ind w:left="568" w:hanging="568"/>
        <w:rPr>
          <w:rFonts w:eastAsia="Calibri" w:cs="Calibri"/>
          <w:lang w:eastAsia="sk-SK"/>
        </w:rPr>
      </w:pPr>
      <w:r w:rsidRPr="00460D71">
        <w:rPr>
          <w:rFonts w:eastAsia="Calibri" w:cs="Calibri"/>
          <w:lang w:eastAsia="sk-SK"/>
        </w:rPr>
        <w:t>4.2</w:t>
      </w:r>
      <w:r w:rsidR="009A6279" w:rsidRPr="00460D71">
        <w:rPr>
          <w:rFonts w:eastAsia="Calibri" w:cs="Calibri"/>
          <w:lang w:eastAsia="sk-SK"/>
        </w:rPr>
        <w:tab/>
      </w:r>
      <w:r w:rsidRPr="00460D71">
        <w:rPr>
          <w:rFonts w:eastAsia="Calibri" w:cs="Calibri"/>
          <w:lang w:eastAsia="sk-SK"/>
        </w:rPr>
        <w:t>Ak súčasťou ponuky bude aj variantné riešenie, nebude takéto variantné riešenie zaradené do vyhodnotenia ponúk a bude sa naň hľadieť, akoby nebolo predložené.</w:t>
      </w:r>
    </w:p>
    <w:p w14:paraId="166D99EC" w14:textId="77777777" w:rsidR="00062093" w:rsidRPr="00460D71" w:rsidRDefault="00062093" w:rsidP="00DC0B2E">
      <w:pPr>
        <w:spacing w:after="0" w:line="276" w:lineRule="auto"/>
        <w:ind w:left="568" w:hanging="568"/>
        <w:rPr>
          <w:rFonts w:eastAsia="Calibri" w:cs="Calibri"/>
          <w:lang w:eastAsia="sk-SK"/>
        </w:rPr>
      </w:pPr>
    </w:p>
    <w:p w14:paraId="05B6B354" w14:textId="77471884" w:rsidR="00062093" w:rsidRPr="00460D71" w:rsidRDefault="00062093" w:rsidP="00DC0B2E">
      <w:pPr>
        <w:spacing w:line="276" w:lineRule="auto"/>
        <w:ind w:left="567" w:hanging="567"/>
        <w:rPr>
          <w:rFonts w:cs="Calibri"/>
          <w:b/>
          <w:lang w:eastAsia="sk-SK"/>
        </w:rPr>
      </w:pPr>
      <w:r w:rsidRPr="00460D71">
        <w:rPr>
          <w:rFonts w:cs="Calibri"/>
          <w:b/>
          <w:lang w:eastAsia="sk-SK"/>
        </w:rPr>
        <w:t>5</w:t>
      </w:r>
      <w:r w:rsidRPr="00460D71">
        <w:rPr>
          <w:rFonts w:cs="Calibri"/>
          <w:b/>
          <w:lang w:eastAsia="sk-SK"/>
        </w:rPr>
        <w:tab/>
        <w:t xml:space="preserve">Miesto a </w:t>
      </w:r>
      <w:r w:rsidRPr="00F11251">
        <w:rPr>
          <w:rFonts w:cs="Calibri"/>
          <w:b/>
          <w:lang w:eastAsia="sk-SK"/>
        </w:rPr>
        <w:t xml:space="preserve">termín dodania predmetu </w:t>
      </w:r>
      <w:r w:rsidRPr="00460D71">
        <w:rPr>
          <w:rFonts w:cs="Calibri"/>
          <w:b/>
          <w:lang w:eastAsia="sk-SK"/>
        </w:rPr>
        <w:t>zákazky</w:t>
      </w:r>
    </w:p>
    <w:p w14:paraId="4D0A40A8" w14:textId="58E0237E" w:rsidR="00062093" w:rsidRPr="00460D71" w:rsidRDefault="00062093" w:rsidP="00834CE4">
      <w:pPr>
        <w:spacing w:after="60" w:line="276" w:lineRule="auto"/>
        <w:ind w:left="567" w:hanging="568"/>
        <w:rPr>
          <w:rFonts w:cs="Calibri"/>
          <w:lang w:eastAsia="sk-SK"/>
        </w:rPr>
      </w:pPr>
      <w:r w:rsidRPr="00460D71">
        <w:rPr>
          <w:rFonts w:cs="Calibri"/>
          <w:lang w:eastAsia="sk-SK"/>
        </w:rPr>
        <w:t>5.1</w:t>
      </w:r>
      <w:r w:rsidRPr="00460D71">
        <w:rPr>
          <w:rFonts w:cs="Calibri"/>
          <w:lang w:eastAsia="sk-SK"/>
        </w:rPr>
        <w:tab/>
        <w:t>Miesto</w:t>
      </w:r>
      <w:r w:rsidR="00BC7B34">
        <w:rPr>
          <w:rFonts w:cs="Calibri"/>
          <w:lang w:eastAsia="sk-SK"/>
        </w:rPr>
        <w:t xml:space="preserve"> </w:t>
      </w:r>
      <w:r w:rsidR="00F11251">
        <w:rPr>
          <w:rFonts w:cs="Calibri"/>
          <w:lang w:eastAsia="sk-SK"/>
        </w:rPr>
        <w:t>dodania</w:t>
      </w:r>
      <w:r w:rsidRPr="00460D71">
        <w:rPr>
          <w:rFonts w:cs="Calibri"/>
          <w:lang w:eastAsia="sk-SK"/>
        </w:rPr>
        <w:t xml:space="preserve"> predmetu zákazky: </w:t>
      </w:r>
    </w:p>
    <w:p w14:paraId="698A678A" w14:textId="5A9BE5C5" w:rsidR="00C364DE" w:rsidRPr="00C364DE" w:rsidRDefault="00062093" w:rsidP="00834CE4">
      <w:pPr>
        <w:spacing w:after="60" w:line="276" w:lineRule="auto"/>
        <w:ind w:left="567" w:hanging="568"/>
        <w:rPr>
          <w:rFonts w:cs="Calibri"/>
          <w:lang w:eastAsia="sk-SK"/>
        </w:rPr>
      </w:pPr>
      <w:r w:rsidRPr="00460D71">
        <w:rPr>
          <w:rFonts w:cs="Calibri"/>
          <w:lang w:eastAsia="sk-SK"/>
        </w:rPr>
        <w:tab/>
      </w:r>
      <w:r w:rsidR="00140C75" w:rsidRPr="00140C75">
        <w:rPr>
          <w:rFonts w:cs="Calibri"/>
          <w:lang w:eastAsia="sk-SK"/>
        </w:rPr>
        <w:t>Strediská správy a údržby diaľnic</w:t>
      </w:r>
      <w:r w:rsidR="00140C75">
        <w:rPr>
          <w:rFonts w:cs="Calibri"/>
          <w:lang w:eastAsia="sk-SK"/>
        </w:rPr>
        <w:t xml:space="preserve"> (ďalej len „</w:t>
      </w:r>
      <w:r w:rsidR="00140C75" w:rsidRPr="00B02D18">
        <w:rPr>
          <w:rFonts w:cs="Calibri"/>
          <w:b/>
          <w:bCs/>
          <w:lang w:eastAsia="sk-SK"/>
        </w:rPr>
        <w:t>SSÚD</w:t>
      </w:r>
      <w:r w:rsidR="00140C75">
        <w:rPr>
          <w:rFonts w:cs="Calibri"/>
          <w:lang w:eastAsia="sk-SK"/>
        </w:rPr>
        <w:t>“)</w:t>
      </w:r>
      <w:r w:rsidR="00C364DE" w:rsidRPr="00C364DE">
        <w:rPr>
          <w:rFonts w:cs="Calibri"/>
          <w:lang w:eastAsia="sk-SK"/>
        </w:rPr>
        <w:t xml:space="preserve">: </w:t>
      </w:r>
      <w:r w:rsidR="00F11251" w:rsidRPr="00C364DE">
        <w:rPr>
          <w:rFonts w:cs="Calibri"/>
          <w:lang w:eastAsia="sk-SK"/>
        </w:rPr>
        <w:t>Malacky, Bratislava, Trnava</w:t>
      </w:r>
      <w:r w:rsidR="00C364DE" w:rsidRPr="00C364DE">
        <w:rPr>
          <w:rFonts w:cs="Calibri"/>
          <w:lang w:eastAsia="sk-SK"/>
        </w:rPr>
        <w:t>, Trenčín-</w:t>
      </w:r>
      <w:r w:rsidR="00507F81">
        <w:rPr>
          <w:rFonts w:cs="Calibri"/>
          <w:lang w:eastAsia="sk-SK"/>
        </w:rPr>
        <w:t xml:space="preserve"> </w:t>
      </w:r>
      <w:proofErr w:type="spellStart"/>
      <w:r w:rsidR="00C364DE" w:rsidRPr="00C364DE">
        <w:rPr>
          <w:rFonts w:cs="Calibri"/>
          <w:lang w:eastAsia="sk-SK"/>
        </w:rPr>
        <w:t>Zlatovce</w:t>
      </w:r>
      <w:proofErr w:type="spellEnd"/>
      <w:r w:rsidR="00C364DE" w:rsidRPr="00C364DE">
        <w:rPr>
          <w:rFonts w:cs="Calibri"/>
          <w:lang w:eastAsia="sk-SK"/>
        </w:rPr>
        <w:t>, Považská Bystrica, Sučany, Liptovský Mikuláš, Mengusovce, Beharovce, Prešov</w:t>
      </w:r>
      <w:r w:rsidR="00301835">
        <w:rPr>
          <w:rFonts w:cs="Calibri"/>
          <w:lang w:eastAsia="sk-SK"/>
        </w:rPr>
        <w:t>.</w:t>
      </w:r>
    </w:p>
    <w:p w14:paraId="1D5F4E24" w14:textId="5CAC5C01" w:rsidR="00062093" w:rsidRDefault="00140C75" w:rsidP="00834CE4">
      <w:pPr>
        <w:spacing w:after="60" w:line="276" w:lineRule="auto"/>
        <w:ind w:left="567" w:hanging="1"/>
        <w:rPr>
          <w:rFonts w:cs="Calibri"/>
          <w:lang w:eastAsia="sk-SK"/>
        </w:rPr>
      </w:pPr>
      <w:r w:rsidRPr="00140C75">
        <w:rPr>
          <w:rFonts w:cs="Calibri"/>
          <w:lang w:eastAsia="sk-SK"/>
        </w:rPr>
        <w:t>Strediská správy a údržby rýchlostných ciest</w:t>
      </w:r>
      <w:r>
        <w:rPr>
          <w:rFonts w:cs="Calibri"/>
          <w:lang w:eastAsia="sk-SK"/>
        </w:rPr>
        <w:t xml:space="preserve"> (ďalej len „</w:t>
      </w:r>
      <w:r w:rsidRPr="00B02D18">
        <w:rPr>
          <w:rFonts w:cs="Calibri"/>
          <w:b/>
          <w:bCs/>
          <w:lang w:eastAsia="sk-SK"/>
        </w:rPr>
        <w:t>SSÚR</w:t>
      </w:r>
      <w:r>
        <w:rPr>
          <w:rFonts w:cs="Calibri"/>
          <w:lang w:eastAsia="sk-SK"/>
        </w:rPr>
        <w:t>“)</w:t>
      </w:r>
      <w:r w:rsidR="00C364DE" w:rsidRPr="00C364DE">
        <w:rPr>
          <w:rFonts w:cs="Calibri"/>
          <w:lang w:eastAsia="sk-SK"/>
        </w:rPr>
        <w:t>: Galanta, Nová Baňa, Zvolen, Košice, Čadca, Tomášovce</w:t>
      </w:r>
      <w:r w:rsidR="00301835">
        <w:rPr>
          <w:rFonts w:cs="Calibri"/>
          <w:lang w:eastAsia="sk-SK"/>
        </w:rPr>
        <w:t>.</w:t>
      </w:r>
    </w:p>
    <w:p w14:paraId="5B3D5DE0" w14:textId="372125E3" w:rsidR="00BC7B34" w:rsidRPr="0010741C" w:rsidRDefault="00BC7B34" w:rsidP="00834CE4">
      <w:pPr>
        <w:spacing w:after="60" w:line="276" w:lineRule="auto"/>
        <w:ind w:left="567" w:hanging="1"/>
        <w:rPr>
          <w:rFonts w:cs="Calibri"/>
          <w:lang w:eastAsia="sk-SK"/>
        </w:rPr>
      </w:pPr>
      <w:r w:rsidRPr="0010741C">
        <w:rPr>
          <w:rFonts w:cs="Calibri"/>
          <w:lang w:eastAsia="sk-SK"/>
        </w:rPr>
        <w:t>Termín</w:t>
      </w:r>
      <w:r w:rsidR="005E3703">
        <w:rPr>
          <w:rFonts w:cs="Calibri"/>
          <w:lang w:eastAsia="sk-SK"/>
        </w:rPr>
        <w:t xml:space="preserve"> dodania predmetu zákazky</w:t>
      </w:r>
      <w:r w:rsidRPr="0010741C">
        <w:rPr>
          <w:rFonts w:cs="Calibri"/>
          <w:lang w:eastAsia="sk-SK"/>
        </w:rPr>
        <w:t xml:space="preserve">: </w:t>
      </w:r>
      <w:r w:rsidRPr="0010741C">
        <w:rPr>
          <w:rFonts w:eastAsia="Calibri" w:cs="Calibri"/>
        </w:rPr>
        <w:t>do 12 mesiacov od doručenia</w:t>
      </w:r>
      <w:r w:rsidR="00663D56">
        <w:rPr>
          <w:rFonts w:eastAsia="Calibri" w:cs="Calibri"/>
        </w:rPr>
        <w:t xml:space="preserve"> potvrdenej</w:t>
      </w:r>
      <w:r w:rsidRPr="0010741C">
        <w:rPr>
          <w:rFonts w:eastAsia="Calibri" w:cs="Calibri"/>
        </w:rPr>
        <w:t xml:space="preserve"> objednávky</w:t>
      </w:r>
      <w:r w:rsidR="00301835" w:rsidRPr="0010741C">
        <w:rPr>
          <w:rFonts w:eastAsia="Calibri" w:cs="Calibri"/>
        </w:rPr>
        <w:t>.</w:t>
      </w:r>
    </w:p>
    <w:p w14:paraId="6A2D00FB" w14:textId="60B64A36" w:rsidR="00C5646C" w:rsidRPr="0010741C" w:rsidRDefault="00062093" w:rsidP="00834CE4">
      <w:pPr>
        <w:pStyle w:val="pismo"/>
        <w:numPr>
          <w:ilvl w:val="1"/>
          <w:numId w:val="33"/>
        </w:numPr>
        <w:tabs>
          <w:tab w:val="left" w:pos="-709"/>
        </w:tabs>
        <w:spacing w:after="60" w:line="276" w:lineRule="auto"/>
        <w:ind w:left="567" w:hanging="567"/>
        <w:rPr>
          <w:rFonts w:ascii="Calibri" w:eastAsia="Calibri" w:hAnsi="Calibri" w:cs="Calibri"/>
          <w:sz w:val="22"/>
          <w:szCs w:val="22"/>
        </w:rPr>
      </w:pPr>
      <w:r w:rsidRPr="0010741C">
        <w:rPr>
          <w:rFonts w:ascii="Calibri" w:eastAsia="Calibri" w:hAnsi="Calibri" w:cs="Calibri"/>
          <w:sz w:val="22"/>
          <w:szCs w:val="22"/>
        </w:rPr>
        <w:t xml:space="preserve">Predpokladaná dĺžka trvania plnenia: </w:t>
      </w:r>
      <w:r w:rsidR="00F11251" w:rsidRPr="0010741C">
        <w:rPr>
          <w:rFonts w:ascii="Calibri" w:eastAsia="Calibri" w:hAnsi="Calibri" w:cs="Calibri"/>
          <w:sz w:val="22"/>
          <w:szCs w:val="22"/>
        </w:rPr>
        <w:t xml:space="preserve">48 mesiacov </w:t>
      </w:r>
      <w:r w:rsidR="00F11398" w:rsidRPr="0010741C">
        <w:rPr>
          <w:rFonts w:ascii="Calibri" w:eastAsia="Calibri" w:hAnsi="Calibri" w:cs="Calibri"/>
          <w:sz w:val="22"/>
          <w:szCs w:val="22"/>
        </w:rPr>
        <w:t xml:space="preserve">odo dňa </w:t>
      </w:r>
      <w:r w:rsidRPr="0010741C">
        <w:rPr>
          <w:rFonts w:ascii="Calibri" w:eastAsia="Calibri" w:hAnsi="Calibri" w:cs="Calibri"/>
          <w:sz w:val="22"/>
          <w:szCs w:val="22"/>
        </w:rPr>
        <w:t xml:space="preserve">nadobudnutia účinnosti </w:t>
      </w:r>
      <w:r w:rsidR="00F11398" w:rsidRPr="0010741C">
        <w:rPr>
          <w:rFonts w:ascii="Calibri" w:eastAsia="Calibri" w:hAnsi="Calibri" w:cs="Calibri"/>
          <w:sz w:val="22"/>
          <w:szCs w:val="22"/>
        </w:rPr>
        <w:t>Rámcovej dohody</w:t>
      </w:r>
      <w:r w:rsidR="00F11251" w:rsidRPr="0010741C">
        <w:rPr>
          <w:rFonts w:ascii="Calibri" w:eastAsia="Calibri" w:hAnsi="Calibri" w:cs="Calibri"/>
          <w:sz w:val="22"/>
          <w:szCs w:val="22"/>
        </w:rPr>
        <w:t>.</w:t>
      </w:r>
    </w:p>
    <w:p w14:paraId="678051FE" w14:textId="2B3DBDE3" w:rsidR="00DF3D97" w:rsidRPr="0010741C" w:rsidRDefault="00DF3D97" w:rsidP="00834CE4">
      <w:pPr>
        <w:pStyle w:val="pismo"/>
        <w:numPr>
          <w:ilvl w:val="1"/>
          <w:numId w:val="33"/>
        </w:numPr>
        <w:tabs>
          <w:tab w:val="left" w:pos="-709"/>
        </w:tabs>
        <w:spacing w:after="60" w:line="276" w:lineRule="auto"/>
        <w:ind w:left="567" w:hanging="567"/>
        <w:rPr>
          <w:rFonts w:asciiTheme="minorHAnsi" w:eastAsia="Calibri" w:hAnsiTheme="minorHAnsi" w:cstheme="minorHAnsi"/>
          <w:sz w:val="22"/>
          <w:szCs w:val="22"/>
        </w:rPr>
      </w:pPr>
      <w:r w:rsidRPr="0010741C">
        <w:rPr>
          <w:rFonts w:asciiTheme="minorHAnsi" w:eastAsia="Calibri" w:hAnsiTheme="minorHAnsi" w:cstheme="minorHAnsi"/>
          <w:noProof/>
          <w:sz w:val="22"/>
          <w:szCs w:val="22"/>
        </w:rPr>
        <w:t>Podrobné vymedzenie miesta plnenia a predpokladaného termínu plnenia predmetu zákazky je</w:t>
      </w:r>
      <w:r w:rsidR="00B02D18">
        <w:rPr>
          <w:rFonts w:asciiTheme="minorHAnsi" w:eastAsia="Calibri" w:hAnsiTheme="minorHAnsi" w:cstheme="minorHAnsi"/>
          <w:noProof/>
          <w:sz w:val="22"/>
          <w:szCs w:val="22"/>
        </w:rPr>
        <w:t xml:space="preserve"> uvedené</w:t>
      </w:r>
      <w:r w:rsidRPr="0010741C">
        <w:rPr>
          <w:rFonts w:asciiTheme="minorHAnsi" w:eastAsia="Calibri" w:hAnsiTheme="minorHAnsi" w:cstheme="minorHAnsi"/>
          <w:noProof/>
          <w:sz w:val="22"/>
          <w:szCs w:val="22"/>
        </w:rPr>
        <w:t xml:space="preserve"> </w:t>
      </w:r>
      <w:r w:rsidR="00B200E0">
        <w:rPr>
          <w:rFonts w:asciiTheme="minorHAnsi" w:eastAsia="Calibri" w:hAnsiTheme="minorHAnsi" w:cstheme="minorHAnsi"/>
          <w:noProof/>
          <w:sz w:val="22"/>
          <w:szCs w:val="22"/>
        </w:rPr>
        <w:br/>
      </w:r>
      <w:r w:rsidR="00312106" w:rsidRPr="00DF3D97">
        <w:rPr>
          <w:rFonts w:asciiTheme="minorHAnsi" w:eastAsia="Calibri" w:hAnsiTheme="minorHAnsi" w:cstheme="minorHAnsi"/>
          <w:noProof/>
          <w:sz w:val="22"/>
          <w:szCs w:val="22"/>
        </w:rPr>
        <w:t>je v časti B.1 Opis predmetu zákazky a</w:t>
      </w:r>
      <w:r w:rsidR="00312106">
        <w:rPr>
          <w:rFonts w:asciiTheme="minorHAnsi" w:eastAsia="Calibri" w:hAnsiTheme="minorHAnsi" w:cstheme="minorHAnsi"/>
          <w:noProof/>
          <w:sz w:val="22"/>
          <w:szCs w:val="22"/>
        </w:rPr>
        <w:t xml:space="preserve"> </w:t>
      </w:r>
      <w:r w:rsidR="00B02D18">
        <w:rPr>
          <w:rFonts w:asciiTheme="minorHAnsi" w:eastAsia="Calibri" w:hAnsiTheme="minorHAnsi" w:cstheme="minorHAnsi"/>
          <w:noProof/>
          <w:sz w:val="22"/>
          <w:szCs w:val="22"/>
        </w:rPr>
        <w:t>v</w:t>
      </w:r>
      <w:r w:rsidR="0010741C" w:rsidRPr="0010741C">
        <w:rPr>
          <w:rFonts w:asciiTheme="minorHAnsi" w:eastAsia="Calibri" w:hAnsiTheme="minorHAnsi" w:cstheme="minorHAnsi"/>
          <w:noProof/>
          <w:sz w:val="22"/>
          <w:szCs w:val="22"/>
        </w:rPr>
        <w:t xml:space="preserve"> </w:t>
      </w:r>
      <w:r w:rsidRPr="0010741C">
        <w:rPr>
          <w:rFonts w:asciiTheme="minorHAnsi" w:eastAsia="Calibri" w:hAnsiTheme="minorHAnsi" w:cstheme="minorHAnsi"/>
          <w:noProof/>
          <w:sz w:val="22"/>
          <w:szCs w:val="22"/>
        </w:rPr>
        <w:t xml:space="preserve">časti B.3 Obchodné podmienky dodania predmetu zákazky, ktoré </w:t>
      </w:r>
      <w:r w:rsidR="00B200E0">
        <w:rPr>
          <w:rFonts w:asciiTheme="minorHAnsi" w:eastAsia="Calibri" w:hAnsiTheme="minorHAnsi" w:cstheme="minorHAnsi"/>
          <w:noProof/>
          <w:sz w:val="22"/>
          <w:szCs w:val="22"/>
        </w:rPr>
        <w:br/>
      </w:r>
      <w:r w:rsidRPr="0010741C">
        <w:rPr>
          <w:rFonts w:asciiTheme="minorHAnsi" w:eastAsia="Calibri" w:hAnsiTheme="minorHAnsi" w:cstheme="minorHAnsi"/>
          <w:noProof/>
          <w:sz w:val="22"/>
          <w:szCs w:val="22"/>
        </w:rPr>
        <w:t>sú neoddeliteľnou súčasťou týchto SP</w:t>
      </w:r>
      <w:r w:rsidR="00B02D18">
        <w:rPr>
          <w:rFonts w:asciiTheme="minorHAnsi" w:eastAsia="Calibri" w:hAnsiTheme="minorHAnsi" w:cstheme="minorHAnsi"/>
          <w:noProof/>
          <w:sz w:val="22"/>
          <w:szCs w:val="22"/>
        </w:rPr>
        <w:t>.</w:t>
      </w:r>
    </w:p>
    <w:p w14:paraId="230C5327" w14:textId="77777777" w:rsidR="005B7C99" w:rsidRPr="00460D71" w:rsidRDefault="005B7C99" w:rsidP="00DC0B2E">
      <w:pPr>
        <w:pStyle w:val="pismo"/>
        <w:tabs>
          <w:tab w:val="left" w:pos="-709"/>
        </w:tabs>
        <w:spacing w:line="276" w:lineRule="auto"/>
        <w:ind w:left="567"/>
        <w:rPr>
          <w:rFonts w:ascii="Calibri" w:hAnsi="Calibri" w:cs="Calibri"/>
          <w:b/>
          <w:sz w:val="22"/>
          <w:szCs w:val="22"/>
        </w:rPr>
      </w:pPr>
    </w:p>
    <w:p w14:paraId="41E1B747" w14:textId="4B8A23C0" w:rsidR="002E672F" w:rsidRPr="00C310A4" w:rsidRDefault="00B125D4">
      <w:pPr>
        <w:pStyle w:val="Nadpis3"/>
        <w:numPr>
          <w:ilvl w:val="0"/>
          <w:numId w:val="49"/>
        </w:numPr>
        <w:spacing w:after="120" w:line="276" w:lineRule="auto"/>
        <w:ind w:left="567" w:hanging="567"/>
        <w:rPr>
          <w:rFonts w:ascii="Calibri" w:hAnsi="Calibri" w:cs="Calibri"/>
          <w:sz w:val="22"/>
          <w:szCs w:val="22"/>
        </w:rPr>
      </w:pPr>
      <w:r w:rsidRPr="00460D71">
        <w:rPr>
          <w:rFonts w:ascii="Calibri" w:hAnsi="Calibri" w:cs="Calibri"/>
          <w:bCs w:val="0"/>
          <w:sz w:val="22"/>
          <w:szCs w:val="22"/>
        </w:rPr>
        <w:lastRenderedPageBreak/>
        <w:t xml:space="preserve">Zdroj finančných prostriedkov </w:t>
      </w:r>
    </w:p>
    <w:p w14:paraId="0B4100BA" w14:textId="113D1B23" w:rsidR="002E672F" w:rsidRPr="00C310A4" w:rsidRDefault="002E672F" w:rsidP="00834CE4">
      <w:pPr>
        <w:spacing w:after="60" w:line="276" w:lineRule="auto"/>
        <w:rPr>
          <w:rFonts w:eastAsia="Calibri" w:cs="Calibri"/>
          <w:lang w:eastAsia="sk-SK"/>
        </w:rPr>
      </w:pPr>
      <w:r w:rsidRPr="00C310A4">
        <w:rPr>
          <w:rFonts w:eastAsia="Calibri" w:cs="Calibri"/>
          <w:lang w:eastAsia="sk-SK"/>
        </w:rPr>
        <w:t>6.1</w:t>
      </w:r>
      <w:r w:rsidR="00C310A4">
        <w:rPr>
          <w:rFonts w:eastAsia="Calibri" w:cs="Calibri"/>
          <w:lang w:eastAsia="sk-SK"/>
        </w:rPr>
        <w:tab/>
      </w:r>
      <w:r w:rsidRPr="00C310A4">
        <w:rPr>
          <w:rFonts w:eastAsia="Calibri" w:cs="Calibri"/>
          <w:lang w:eastAsia="sk-SK"/>
        </w:rPr>
        <w:tab/>
        <w:t xml:space="preserve">Predmet zákazky bude </w:t>
      </w:r>
      <w:r w:rsidRPr="00AB2892">
        <w:rPr>
          <w:rFonts w:eastAsia="Calibri" w:cs="Calibri"/>
          <w:lang w:eastAsia="sk-SK"/>
        </w:rPr>
        <w:t>financovaný z</w:t>
      </w:r>
      <w:r w:rsidR="00AB2892" w:rsidRPr="00AB2892">
        <w:rPr>
          <w:rFonts w:eastAsia="Calibri" w:cs="Calibri"/>
          <w:lang w:eastAsia="sk-SK"/>
        </w:rPr>
        <w:t xml:space="preserve"> </w:t>
      </w:r>
      <w:r w:rsidRPr="00AB2892">
        <w:rPr>
          <w:rFonts w:eastAsia="Calibri" w:cs="Calibri"/>
          <w:lang w:eastAsia="sk-SK"/>
        </w:rPr>
        <w:t xml:space="preserve">vlastných zdrojov verejného </w:t>
      </w:r>
      <w:r w:rsidRPr="00C310A4">
        <w:rPr>
          <w:rFonts w:eastAsia="Calibri" w:cs="Calibri"/>
          <w:lang w:eastAsia="sk-SK"/>
        </w:rPr>
        <w:t>obstarávateľa.</w:t>
      </w:r>
    </w:p>
    <w:p w14:paraId="57C5A28E" w14:textId="07266CCA" w:rsidR="002E672F" w:rsidRPr="00C310A4" w:rsidRDefault="002E672F" w:rsidP="00834CE4">
      <w:pPr>
        <w:spacing w:after="60" w:line="276" w:lineRule="auto"/>
        <w:rPr>
          <w:rFonts w:eastAsia="Calibri" w:cs="Calibri"/>
          <w:lang w:eastAsia="sk-SK"/>
        </w:rPr>
      </w:pPr>
      <w:r w:rsidRPr="00C310A4">
        <w:rPr>
          <w:rFonts w:eastAsia="Calibri" w:cs="Calibri"/>
          <w:lang w:eastAsia="sk-SK"/>
        </w:rPr>
        <w:t>6.2</w:t>
      </w:r>
      <w:r w:rsidR="00C310A4">
        <w:rPr>
          <w:rFonts w:eastAsia="Calibri" w:cs="Calibri"/>
          <w:lang w:eastAsia="sk-SK"/>
        </w:rPr>
        <w:tab/>
      </w:r>
      <w:r w:rsidRPr="00C310A4">
        <w:rPr>
          <w:rFonts w:eastAsia="Calibri" w:cs="Calibri"/>
          <w:lang w:eastAsia="sk-SK"/>
        </w:rPr>
        <w:tab/>
        <w:t xml:space="preserve">Verejný obstarávateľ neposkytuje zálohy ani preddavky na </w:t>
      </w:r>
      <w:r w:rsidRPr="00AB2892">
        <w:rPr>
          <w:rFonts w:eastAsia="Calibri" w:cs="Calibri"/>
          <w:lang w:eastAsia="sk-SK"/>
        </w:rPr>
        <w:t xml:space="preserve">plnenie </w:t>
      </w:r>
      <w:r w:rsidR="00F80A9D" w:rsidRPr="00AB2892">
        <w:rPr>
          <w:rFonts w:eastAsia="Calibri" w:cs="Calibri"/>
          <w:lang w:eastAsia="sk-SK"/>
        </w:rPr>
        <w:t>Rámcovej d</w:t>
      </w:r>
      <w:r w:rsidR="009D70B8" w:rsidRPr="00AB2892">
        <w:rPr>
          <w:rFonts w:eastAsia="Calibri" w:cs="Calibri"/>
          <w:lang w:eastAsia="sk-SK"/>
        </w:rPr>
        <w:t>ohody</w:t>
      </w:r>
      <w:r w:rsidRPr="00AB2892">
        <w:rPr>
          <w:rFonts w:eastAsia="Calibri" w:cs="Calibri"/>
          <w:lang w:eastAsia="sk-SK"/>
        </w:rPr>
        <w:t>.</w:t>
      </w:r>
    </w:p>
    <w:p w14:paraId="31FCD750" w14:textId="4B9DF354" w:rsidR="00C5646C" w:rsidRPr="00C310A4" w:rsidRDefault="002E672F" w:rsidP="00834CE4">
      <w:pPr>
        <w:spacing w:after="60" w:line="276" w:lineRule="auto"/>
        <w:ind w:left="567" w:hanging="567"/>
        <w:rPr>
          <w:rFonts w:eastAsia="Calibri" w:cs="Calibri"/>
          <w:color w:val="FF0000"/>
          <w:lang w:eastAsia="sk-SK"/>
        </w:rPr>
      </w:pPr>
      <w:r w:rsidRPr="00C310A4">
        <w:rPr>
          <w:rFonts w:eastAsia="Calibri" w:cs="Calibri"/>
          <w:lang w:eastAsia="sk-SK"/>
        </w:rPr>
        <w:t xml:space="preserve">6.3  </w:t>
      </w:r>
      <w:r w:rsidR="00C26ACA" w:rsidRPr="00C310A4">
        <w:rPr>
          <w:rFonts w:eastAsia="Calibri" w:cs="Calibri"/>
          <w:lang w:eastAsia="sk-SK"/>
        </w:rPr>
        <w:tab/>
      </w:r>
      <w:r w:rsidRPr="00C310A4">
        <w:rPr>
          <w:rFonts w:eastAsia="Calibri" w:cs="Calibri"/>
          <w:lang w:eastAsia="sk-SK"/>
        </w:rPr>
        <w:t xml:space="preserve">Splatnosť faktúr </w:t>
      </w:r>
      <w:r w:rsidRPr="00A15F09">
        <w:rPr>
          <w:rFonts w:eastAsia="Calibri" w:cs="Calibri"/>
          <w:lang w:eastAsia="sk-SK"/>
        </w:rPr>
        <w:t>je do 30</w:t>
      </w:r>
      <w:r w:rsidRPr="001D2BC2">
        <w:rPr>
          <w:rFonts w:eastAsia="Calibri" w:cs="Calibri"/>
          <w:lang w:eastAsia="sk-SK"/>
        </w:rPr>
        <w:t xml:space="preserve"> </w:t>
      </w:r>
      <w:r w:rsidR="00C5646C" w:rsidRPr="001D2BC2">
        <w:rPr>
          <w:rFonts w:eastAsia="Calibri" w:cs="Calibri"/>
          <w:lang w:eastAsia="sk-SK"/>
        </w:rPr>
        <w:t>(slovom</w:t>
      </w:r>
      <w:r w:rsidR="001D2BC2" w:rsidRPr="001D2BC2">
        <w:rPr>
          <w:rFonts w:eastAsia="Calibri" w:cs="Calibri"/>
          <w:lang w:eastAsia="sk-SK"/>
        </w:rPr>
        <w:t xml:space="preserve"> tridsať</w:t>
      </w:r>
      <w:r w:rsidR="00C5646C" w:rsidRPr="001D2BC2">
        <w:rPr>
          <w:rFonts w:eastAsia="Calibri" w:cs="Calibri"/>
          <w:lang w:eastAsia="sk-SK"/>
        </w:rPr>
        <w:t>) kalendárnyc</w:t>
      </w:r>
      <w:r w:rsidR="00C26ACA" w:rsidRPr="001D2BC2">
        <w:rPr>
          <w:rFonts w:eastAsia="Calibri" w:cs="Calibri"/>
          <w:lang w:eastAsia="sk-SK"/>
        </w:rPr>
        <w:t>h</w:t>
      </w:r>
      <w:r w:rsidR="00C5646C" w:rsidRPr="001D2BC2">
        <w:rPr>
          <w:rFonts w:eastAsia="Calibri" w:cs="Calibri"/>
          <w:lang w:eastAsia="sk-SK"/>
        </w:rPr>
        <w:t xml:space="preserve"> </w:t>
      </w:r>
      <w:r w:rsidRPr="00C310A4">
        <w:rPr>
          <w:rFonts w:eastAsia="Calibri" w:cs="Calibri"/>
          <w:lang w:eastAsia="sk-SK"/>
        </w:rPr>
        <w:t xml:space="preserve">dní odo dňa </w:t>
      </w:r>
      <w:r w:rsidR="00C5646C" w:rsidRPr="00C310A4">
        <w:rPr>
          <w:rFonts w:eastAsia="Calibri" w:cs="Calibri"/>
          <w:lang w:eastAsia="sk-SK"/>
        </w:rPr>
        <w:t xml:space="preserve">doporučeného </w:t>
      </w:r>
      <w:r w:rsidRPr="00C310A4">
        <w:rPr>
          <w:rFonts w:eastAsia="Calibri" w:cs="Calibri"/>
          <w:lang w:eastAsia="sk-SK"/>
        </w:rPr>
        <w:t>doručenia faktúr</w:t>
      </w:r>
      <w:r w:rsidR="00C5646C" w:rsidRPr="00C310A4">
        <w:rPr>
          <w:rFonts w:eastAsia="Calibri" w:cs="Calibri"/>
          <w:lang w:eastAsia="sk-SK"/>
        </w:rPr>
        <w:t xml:space="preserve"> bez nedostatkov</w:t>
      </w:r>
      <w:r w:rsidRPr="00C310A4">
        <w:rPr>
          <w:rFonts w:eastAsia="Calibri" w:cs="Calibri"/>
          <w:lang w:eastAsia="sk-SK"/>
        </w:rPr>
        <w:t xml:space="preserve"> verejnému obstarávateľovi</w:t>
      </w:r>
      <w:r w:rsidR="00301835">
        <w:rPr>
          <w:rFonts w:eastAsia="Calibri" w:cs="Calibri"/>
          <w:lang w:eastAsia="sk-SK"/>
        </w:rPr>
        <w:t>.</w:t>
      </w:r>
    </w:p>
    <w:p w14:paraId="3A687CAA" w14:textId="77777777" w:rsidR="00796CF2" w:rsidRPr="00C310A4" w:rsidRDefault="00796CF2" w:rsidP="00DC0B2E">
      <w:pPr>
        <w:spacing w:after="0" w:line="276" w:lineRule="auto"/>
        <w:ind w:left="567" w:hanging="567"/>
        <w:rPr>
          <w:rFonts w:cs="Calibri"/>
          <w:color w:val="FF0000"/>
          <w:u w:val="single"/>
        </w:rPr>
      </w:pPr>
    </w:p>
    <w:p w14:paraId="2A5954E1" w14:textId="0F6F9C22" w:rsidR="00222BBE" w:rsidRPr="00C310A4" w:rsidRDefault="00796CF2" w:rsidP="00DC0B2E">
      <w:pPr>
        <w:pStyle w:val="Nadpis3"/>
        <w:spacing w:after="120" w:line="276" w:lineRule="auto"/>
        <w:ind w:left="567" w:hanging="567"/>
        <w:rPr>
          <w:rFonts w:ascii="Calibri" w:hAnsi="Calibri" w:cs="Calibri"/>
          <w:sz w:val="22"/>
          <w:szCs w:val="22"/>
        </w:rPr>
      </w:pPr>
      <w:bookmarkStart w:id="8" w:name="_Toc461981356"/>
      <w:r w:rsidRPr="00C310A4">
        <w:rPr>
          <w:rFonts w:ascii="Calibri" w:hAnsi="Calibri" w:cs="Calibri"/>
          <w:bCs w:val="0"/>
          <w:sz w:val="22"/>
          <w:szCs w:val="22"/>
        </w:rPr>
        <w:t>Typ zmluvy</w:t>
      </w:r>
      <w:bookmarkEnd w:id="8"/>
      <w:r w:rsidRPr="00C310A4">
        <w:rPr>
          <w:rFonts w:ascii="Calibri" w:hAnsi="Calibri" w:cs="Calibri"/>
          <w:bCs w:val="0"/>
          <w:sz w:val="22"/>
          <w:szCs w:val="22"/>
        </w:rPr>
        <w:t xml:space="preserve"> </w:t>
      </w:r>
      <w:r w:rsidRPr="00C310A4">
        <w:rPr>
          <w:rFonts w:ascii="Calibri" w:hAnsi="Calibri" w:cs="Calibri"/>
          <w:bCs w:val="0"/>
          <w:iCs/>
          <w:sz w:val="22"/>
          <w:szCs w:val="22"/>
        </w:rPr>
        <w:t xml:space="preserve"> </w:t>
      </w:r>
    </w:p>
    <w:p w14:paraId="401A00BF" w14:textId="063EA7D2" w:rsidR="00ED5B78" w:rsidRPr="00C310A4" w:rsidRDefault="006C283D" w:rsidP="00DC0B2E">
      <w:pPr>
        <w:numPr>
          <w:ilvl w:val="1"/>
          <w:numId w:val="19"/>
        </w:numPr>
        <w:autoSpaceDE w:val="0"/>
        <w:autoSpaceDN w:val="0"/>
        <w:spacing w:line="276" w:lineRule="auto"/>
        <w:ind w:left="567" w:hanging="567"/>
        <w:rPr>
          <w:rFonts w:cs="Calibri"/>
          <w:color w:val="FF0000"/>
        </w:rPr>
      </w:pPr>
      <w:r w:rsidRPr="00C310A4">
        <w:rPr>
          <w:rFonts w:cs="Calibri"/>
        </w:rPr>
        <w:tab/>
      </w:r>
      <w:r w:rsidR="00796CF2" w:rsidRPr="00C310A4">
        <w:rPr>
          <w:rFonts w:cs="Calibri"/>
        </w:rPr>
        <w:t>Výsled</w:t>
      </w:r>
      <w:r w:rsidR="00357F46" w:rsidRPr="00C310A4">
        <w:rPr>
          <w:rFonts w:cs="Calibri"/>
        </w:rPr>
        <w:t>ok</w:t>
      </w:r>
      <w:r w:rsidR="00796CF2" w:rsidRPr="00C310A4">
        <w:rPr>
          <w:rFonts w:cs="Calibri"/>
        </w:rPr>
        <w:t xml:space="preserve"> </w:t>
      </w:r>
      <w:r w:rsidR="00AF050E" w:rsidRPr="00C310A4">
        <w:rPr>
          <w:rFonts w:cs="Calibri"/>
        </w:rPr>
        <w:t xml:space="preserve">postupu </w:t>
      </w:r>
      <w:r w:rsidR="00796CF2" w:rsidRPr="00C310A4">
        <w:rPr>
          <w:rFonts w:cs="Calibri"/>
        </w:rPr>
        <w:t>verejného obstarávania</w:t>
      </w:r>
      <w:r w:rsidR="00CD19A4" w:rsidRPr="00C310A4">
        <w:rPr>
          <w:rFonts w:cs="Calibri"/>
        </w:rPr>
        <w:t xml:space="preserve">: </w:t>
      </w:r>
      <w:r w:rsidR="00796CF2" w:rsidRPr="001D2BC2">
        <w:rPr>
          <w:rFonts w:cs="Calibri"/>
        </w:rPr>
        <w:t>uzavretie</w:t>
      </w:r>
      <w:r w:rsidR="00796CF2" w:rsidRPr="001D2BC2">
        <w:rPr>
          <w:rFonts w:cs="Calibri"/>
          <w:b/>
        </w:rPr>
        <w:t xml:space="preserve"> </w:t>
      </w:r>
      <w:r w:rsidR="00887D90" w:rsidRPr="001D2BC2">
        <w:rPr>
          <w:rFonts w:cs="Calibri"/>
          <w:b/>
        </w:rPr>
        <w:t>Rámcovej dohody</w:t>
      </w:r>
      <w:r w:rsidR="00887D90" w:rsidRPr="001D2BC2">
        <w:rPr>
          <w:rFonts w:cs="Calibri"/>
        </w:rPr>
        <w:t xml:space="preserve"> </w:t>
      </w:r>
      <w:r w:rsidR="00C26ACA" w:rsidRPr="001D2BC2">
        <w:rPr>
          <w:rFonts w:cs="Calibri"/>
        </w:rPr>
        <w:t>(</w:t>
      </w:r>
      <w:r w:rsidR="00C26ACA" w:rsidRPr="00C310A4">
        <w:rPr>
          <w:rFonts w:cs="Calibri"/>
        </w:rPr>
        <w:t xml:space="preserve">ďalej </w:t>
      </w:r>
      <w:r w:rsidR="00C26ACA" w:rsidRPr="00242687">
        <w:rPr>
          <w:rFonts w:cs="Calibri"/>
        </w:rPr>
        <w:t>len „</w:t>
      </w:r>
      <w:r w:rsidR="00C26ACA" w:rsidRPr="00242687">
        <w:rPr>
          <w:rFonts w:cs="Calibri"/>
          <w:b/>
        </w:rPr>
        <w:t>Dohoda</w:t>
      </w:r>
      <w:r w:rsidR="00C26ACA" w:rsidRPr="00242687">
        <w:rPr>
          <w:rFonts w:cs="Calibri"/>
        </w:rPr>
        <w:t xml:space="preserve">“) </w:t>
      </w:r>
      <w:r w:rsidR="00887D90" w:rsidRPr="00242687">
        <w:rPr>
          <w:rFonts w:cs="Calibri"/>
        </w:rPr>
        <w:t>uzavretá</w:t>
      </w:r>
      <w:r w:rsidR="00ED5B78" w:rsidRPr="00242687">
        <w:rPr>
          <w:rFonts w:cs="Calibri"/>
          <w:b/>
        </w:rPr>
        <w:t xml:space="preserve"> </w:t>
      </w:r>
      <w:r w:rsidR="00ED5B78" w:rsidRPr="00242687">
        <w:rPr>
          <w:rFonts w:cs="Calibri"/>
        </w:rPr>
        <w:t xml:space="preserve"> </w:t>
      </w:r>
      <w:r w:rsidR="00ED5B78" w:rsidRPr="00C310A4">
        <w:rPr>
          <w:rFonts w:cs="Calibri"/>
        </w:rPr>
        <w:t>podľa § 536 a </w:t>
      </w:r>
      <w:proofErr w:type="spellStart"/>
      <w:r w:rsidR="00ED5B78" w:rsidRPr="00C310A4">
        <w:rPr>
          <w:rFonts w:cs="Calibri"/>
        </w:rPr>
        <w:t>n</w:t>
      </w:r>
      <w:r w:rsidR="007041FD" w:rsidRPr="00C310A4">
        <w:rPr>
          <w:rFonts w:cs="Calibri"/>
        </w:rPr>
        <w:t>a</w:t>
      </w:r>
      <w:r w:rsidR="00ED5B78" w:rsidRPr="00C310A4">
        <w:rPr>
          <w:rFonts w:cs="Calibri"/>
        </w:rPr>
        <w:t>sl</w:t>
      </w:r>
      <w:proofErr w:type="spellEnd"/>
      <w:r w:rsidR="00ED5B78" w:rsidRPr="00C310A4">
        <w:rPr>
          <w:rFonts w:cs="Calibri"/>
        </w:rPr>
        <w:t xml:space="preserve">. zákona 513/1991 Zb. Obchodného zákonníka </w:t>
      </w:r>
      <w:bookmarkStart w:id="9" w:name="_Hlk138687814"/>
      <w:r w:rsidR="00ED5B78" w:rsidRPr="00C310A4">
        <w:rPr>
          <w:rFonts w:cs="Calibri"/>
        </w:rPr>
        <w:t>v znení neskorších predpisov</w:t>
      </w:r>
      <w:bookmarkEnd w:id="9"/>
      <w:r w:rsidR="00C26ACA" w:rsidRPr="00C310A4">
        <w:rPr>
          <w:rFonts w:cs="Calibri"/>
        </w:rPr>
        <w:t xml:space="preserve"> </w:t>
      </w:r>
      <w:r w:rsidR="00ED5B78" w:rsidRPr="00C310A4">
        <w:rPr>
          <w:rFonts w:cs="Calibri"/>
        </w:rPr>
        <w:t xml:space="preserve">(ďalej len </w:t>
      </w:r>
      <w:r w:rsidR="007041FD" w:rsidRPr="00C310A4">
        <w:rPr>
          <w:rFonts w:cs="Calibri"/>
        </w:rPr>
        <w:t>„</w:t>
      </w:r>
      <w:r w:rsidR="00C26ACA" w:rsidRPr="00C310A4">
        <w:rPr>
          <w:rFonts w:cs="Calibri"/>
          <w:b/>
        </w:rPr>
        <w:t>Obchodný zákonník</w:t>
      </w:r>
      <w:r w:rsidR="007041FD" w:rsidRPr="00C310A4">
        <w:rPr>
          <w:rFonts w:cs="Calibri"/>
        </w:rPr>
        <w:t xml:space="preserve">“). </w:t>
      </w:r>
    </w:p>
    <w:p w14:paraId="409B8464" w14:textId="2837BC6A" w:rsidR="00796CF2" w:rsidRPr="00C310A4" w:rsidRDefault="002602FC" w:rsidP="00DC0B2E">
      <w:pPr>
        <w:numPr>
          <w:ilvl w:val="1"/>
          <w:numId w:val="19"/>
        </w:numPr>
        <w:autoSpaceDE w:val="0"/>
        <w:autoSpaceDN w:val="0"/>
        <w:spacing w:after="0" w:line="276" w:lineRule="auto"/>
        <w:ind w:left="567" w:hanging="567"/>
        <w:rPr>
          <w:rFonts w:cs="Calibri"/>
        </w:rPr>
      </w:pPr>
      <w:r w:rsidRPr="00C310A4">
        <w:rPr>
          <w:rFonts w:cs="Calibri"/>
        </w:rPr>
        <w:tab/>
      </w:r>
      <w:r w:rsidR="00796CF2" w:rsidRPr="00C310A4">
        <w:rPr>
          <w:rFonts w:cs="Calibri"/>
        </w:rPr>
        <w:t xml:space="preserve">Vymedzenie zmluvných </w:t>
      </w:r>
      <w:r w:rsidR="00796CF2" w:rsidRPr="00EC7BDD">
        <w:rPr>
          <w:rFonts w:cs="Calibri"/>
        </w:rPr>
        <w:t xml:space="preserve">podmienok na dodanie predmetu </w:t>
      </w:r>
      <w:r w:rsidR="00796CF2" w:rsidRPr="00C310A4">
        <w:rPr>
          <w:rFonts w:cs="Calibri"/>
        </w:rPr>
        <w:t>zákazky tvorí</w:t>
      </w:r>
      <w:r w:rsidR="00873168" w:rsidRPr="00C310A4">
        <w:rPr>
          <w:rFonts w:cs="Calibri"/>
        </w:rPr>
        <w:t xml:space="preserve"> </w:t>
      </w:r>
      <w:r w:rsidR="00FF01EC">
        <w:rPr>
          <w:rFonts w:cs="Calibri"/>
        </w:rPr>
        <w:t xml:space="preserve">primárne </w:t>
      </w:r>
      <w:r w:rsidR="007E15AA" w:rsidRPr="007E15AA">
        <w:rPr>
          <w:rFonts w:cs="Calibri"/>
        </w:rPr>
        <w:t xml:space="preserve">časť B.3 Obchodné podmienky plnenia predmetu zákazky, </w:t>
      </w:r>
      <w:r w:rsidR="00FF01EC">
        <w:rPr>
          <w:rFonts w:cs="Calibri"/>
        </w:rPr>
        <w:t xml:space="preserve">podporne časti </w:t>
      </w:r>
      <w:r w:rsidR="007E15AA" w:rsidRPr="007E15AA">
        <w:rPr>
          <w:rFonts w:cs="Calibri"/>
        </w:rPr>
        <w:t xml:space="preserve">B.1 Opis predmetu zákazky a B.2 Spôsob určenia ceny, </w:t>
      </w:r>
      <w:r w:rsidR="00FF01EC">
        <w:rPr>
          <w:rFonts w:cs="Calibri"/>
        </w:rPr>
        <w:t xml:space="preserve">pričom všetky tieto časti </w:t>
      </w:r>
      <w:r w:rsidR="007E15AA" w:rsidRPr="007E15AA">
        <w:rPr>
          <w:rFonts w:cs="Calibri"/>
        </w:rPr>
        <w:t>sú neoddeliteľnou súčasťou týchto SP.</w:t>
      </w:r>
    </w:p>
    <w:p w14:paraId="2932C479" w14:textId="77777777" w:rsidR="0043512E" w:rsidRPr="00C310A4" w:rsidRDefault="0043512E" w:rsidP="00DC0B2E">
      <w:pPr>
        <w:spacing w:after="0" w:line="276" w:lineRule="auto"/>
        <w:rPr>
          <w:rFonts w:cs="Calibri"/>
        </w:rPr>
      </w:pPr>
    </w:p>
    <w:p w14:paraId="1E2497F3" w14:textId="4374445C" w:rsidR="00222BBE" w:rsidRPr="00C310A4" w:rsidRDefault="004F6E25" w:rsidP="00DC0B2E">
      <w:pPr>
        <w:pStyle w:val="Nadpis3"/>
        <w:spacing w:after="120" w:line="276" w:lineRule="auto"/>
        <w:ind w:left="567" w:hanging="567"/>
        <w:rPr>
          <w:rFonts w:ascii="Calibri" w:hAnsi="Calibri" w:cs="Calibri"/>
          <w:sz w:val="22"/>
          <w:szCs w:val="22"/>
        </w:rPr>
      </w:pPr>
      <w:bookmarkStart w:id="10" w:name="_Toc461981357"/>
      <w:r>
        <w:rPr>
          <w:rFonts w:ascii="Calibri" w:hAnsi="Calibri" w:cs="Calibri"/>
          <w:bCs w:val="0"/>
          <w:sz w:val="22"/>
          <w:szCs w:val="22"/>
        </w:rPr>
        <w:t>Lehota v</w:t>
      </w:r>
      <w:r w:rsidR="00F35C41" w:rsidRPr="00C310A4">
        <w:rPr>
          <w:rFonts w:ascii="Calibri" w:hAnsi="Calibri" w:cs="Calibri"/>
          <w:bCs w:val="0"/>
          <w:sz w:val="22"/>
          <w:szCs w:val="22"/>
        </w:rPr>
        <w:t>iazanos</w:t>
      </w:r>
      <w:r>
        <w:rPr>
          <w:rFonts w:ascii="Calibri" w:hAnsi="Calibri" w:cs="Calibri"/>
          <w:bCs w:val="0"/>
          <w:sz w:val="22"/>
          <w:szCs w:val="22"/>
        </w:rPr>
        <w:t>ti</w:t>
      </w:r>
      <w:r w:rsidR="00F35C41" w:rsidRPr="00C310A4">
        <w:rPr>
          <w:rFonts w:ascii="Calibri" w:hAnsi="Calibri" w:cs="Calibri"/>
          <w:bCs w:val="0"/>
          <w:sz w:val="22"/>
          <w:szCs w:val="22"/>
        </w:rPr>
        <w:t xml:space="preserve"> </w:t>
      </w:r>
      <w:r w:rsidR="00796CF2" w:rsidRPr="00C310A4">
        <w:rPr>
          <w:rFonts w:ascii="Calibri" w:hAnsi="Calibri" w:cs="Calibri"/>
          <w:bCs w:val="0"/>
          <w:sz w:val="22"/>
          <w:szCs w:val="22"/>
        </w:rPr>
        <w:t xml:space="preserve"> ponuky</w:t>
      </w:r>
      <w:bookmarkEnd w:id="10"/>
    </w:p>
    <w:p w14:paraId="7CE5F707" w14:textId="77777777" w:rsidR="002602FC" w:rsidRPr="00C310A4" w:rsidRDefault="002602FC" w:rsidP="00DC0B2E">
      <w:pPr>
        <w:pStyle w:val="Odsekzoznamu"/>
        <w:numPr>
          <w:ilvl w:val="0"/>
          <w:numId w:val="19"/>
        </w:numPr>
        <w:autoSpaceDE w:val="0"/>
        <w:autoSpaceDN w:val="0"/>
        <w:spacing w:line="276" w:lineRule="auto"/>
        <w:rPr>
          <w:rFonts w:ascii="Calibri" w:hAnsi="Calibri" w:cs="Calibri"/>
          <w:noProof w:val="0"/>
          <w:vanish/>
        </w:rPr>
      </w:pPr>
    </w:p>
    <w:p w14:paraId="65AE218B" w14:textId="0E3DC163" w:rsidR="00C26ACA" w:rsidRDefault="00F438EB" w:rsidP="007E15AA">
      <w:pPr>
        <w:numPr>
          <w:ilvl w:val="1"/>
          <w:numId w:val="19"/>
        </w:numPr>
        <w:autoSpaceDE w:val="0"/>
        <w:autoSpaceDN w:val="0"/>
        <w:spacing w:after="0" w:line="276" w:lineRule="auto"/>
        <w:ind w:left="567" w:hanging="567"/>
        <w:rPr>
          <w:rFonts w:cs="Calibri"/>
        </w:rPr>
      </w:pPr>
      <w:r w:rsidRPr="00C310A4">
        <w:rPr>
          <w:rFonts w:cs="Calibri"/>
        </w:rPr>
        <w:t xml:space="preserve">Uchádzač je svojou ponukou viazaný počas lehoty viazanosti ponúk. Lehota viazanosti ponúk plynie </w:t>
      </w:r>
      <w:r w:rsidR="0005103A">
        <w:rPr>
          <w:rFonts w:cs="Calibri"/>
        </w:rPr>
        <w:br/>
      </w:r>
      <w:r w:rsidRPr="00C310A4">
        <w:rPr>
          <w:rFonts w:cs="Calibri"/>
        </w:rPr>
        <w:t>od uplynutia lehoty na predkladanie ponúk do uplynutia lehoty viazanosti ponúk stanovenej verejným obstarávateľom</w:t>
      </w:r>
      <w:r w:rsidR="004F6E25">
        <w:rPr>
          <w:rFonts w:cs="Calibri"/>
        </w:rPr>
        <w:t xml:space="preserve"> v súlade s § 46 ods. 2 ZVO</w:t>
      </w:r>
      <w:r w:rsidRPr="00C310A4">
        <w:rPr>
          <w:rFonts w:cs="Calibri"/>
        </w:rPr>
        <w:t>, t.</w:t>
      </w:r>
      <w:r w:rsidR="0006059B">
        <w:rPr>
          <w:rFonts w:cs="Calibri"/>
        </w:rPr>
        <w:t xml:space="preserve"> </w:t>
      </w:r>
      <w:r w:rsidRPr="00C310A4">
        <w:rPr>
          <w:rFonts w:cs="Calibri"/>
        </w:rPr>
        <w:t xml:space="preserve">j. </w:t>
      </w:r>
      <w:r w:rsidR="004F6E25">
        <w:rPr>
          <w:rFonts w:cs="Calibri"/>
        </w:rPr>
        <w:t xml:space="preserve">lehota viazanosti ponúk je </w:t>
      </w:r>
      <w:r w:rsidRPr="00C310A4">
        <w:rPr>
          <w:rFonts w:cs="Calibri"/>
        </w:rPr>
        <w:t>12 mesiacov od uplynutia lehoty na predkladanie ponúk</w:t>
      </w:r>
      <w:r w:rsidR="00176AF9">
        <w:rPr>
          <w:rFonts w:cs="Calibri"/>
        </w:rPr>
        <w:t xml:space="preserve"> a je uvedená v Oznámení</w:t>
      </w:r>
      <w:r w:rsidRPr="00C310A4">
        <w:rPr>
          <w:rFonts w:cs="Calibri"/>
        </w:rPr>
        <w:t>.</w:t>
      </w:r>
    </w:p>
    <w:p w14:paraId="329812DF" w14:textId="77777777" w:rsidR="000512D6" w:rsidRPr="007E15AA" w:rsidRDefault="000512D6" w:rsidP="000512D6">
      <w:pPr>
        <w:autoSpaceDE w:val="0"/>
        <w:autoSpaceDN w:val="0"/>
        <w:spacing w:after="0" w:line="276" w:lineRule="auto"/>
        <w:ind w:left="567"/>
        <w:rPr>
          <w:rFonts w:cs="Calibri"/>
        </w:rPr>
      </w:pPr>
    </w:p>
    <w:p w14:paraId="383C8A94" w14:textId="77777777" w:rsidR="00796CF2" w:rsidRPr="00C310A4" w:rsidRDefault="00796CF2" w:rsidP="00DC0B2E">
      <w:pPr>
        <w:pStyle w:val="Nadpis2"/>
        <w:spacing w:line="276" w:lineRule="auto"/>
        <w:rPr>
          <w:rFonts w:ascii="Calibri" w:hAnsi="Calibri" w:cs="Calibri"/>
        </w:rPr>
      </w:pPr>
      <w:bookmarkStart w:id="11" w:name="_Toc461981358"/>
      <w:r w:rsidRPr="00C310A4">
        <w:rPr>
          <w:rFonts w:ascii="Calibri" w:hAnsi="Calibri" w:cs="Calibri"/>
        </w:rPr>
        <w:t>Časť II.</w:t>
      </w:r>
      <w:bookmarkEnd w:id="11"/>
    </w:p>
    <w:p w14:paraId="059D1BAC" w14:textId="77777777" w:rsidR="00796CF2" w:rsidRPr="00C310A4" w:rsidRDefault="00796CF2" w:rsidP="00DC0B2E">
      <w:pPr>
        <w:pStyle w:val="Nadpis2"/>
        <w:spacing w:line="276" w:lineRule="auto"/>
        <w:rPr>
          <w:rFonts w:ascii="Calibri" w:hAnsi="Calibri" w:cs="Calibri"/>
        </w:rPr>
      </w:pPr>
      <w:bookmarkStart w:id="12" w:name="_Toc461981359"/>
      <w:r w:rsidRPr="00C310A4">
        <w:rPr>
          <w:rFonts w:ascii="Calibri" w:hAnsi="Calibri" w:cs="Calibri"/>
        </w:rPr>
        <w:t>Komunikácia a vysvetľovanie</w:t>
      </w:r>
      <w:bookmarkEnd w:id="12"/>
    </w:p>
    <w:p w14:paraId="773B4908" w14:textId="77777777" w:rsidR="00222BBE" w:rsidRPr="00C310A4" w:rsidRDefault="00222BBE" w:rsidP="00DC0B2E">
      <w:pPr>
        <w:spacing w:after="0" w:line="276" w:lineRule="auto"/>
        <w:ind w:left="360" w:hanging="360"/>
        <w:rPr>
          <w:rFonts w:cs="Calibri"/>
          <w:b/>
        </w:rPr>
      </w:pPr>
    </w:p>
    <w:p w14:paraId="640EDDFC" w14:textId="3633EA6A" w:rsidR="00222BBE" w:rsidRPr="00C310A4" w:rsidRDefault="00796CF2" w:rsidP="00DC0B2E">
      <w:pPr>
        <w:pStyle w:val="Nadpis3"/>
        <w:spacing w:after="120" w:line="276" w:lineRule="auto"/>
        <w:ind w:left="567" w:hanging="567"/>
        <w:rPr>
          <w:rFonts w:ascii="Calibri" w:hAnsi="Calibri" w:cs="Calibri"/>
          <w:sz w:val="22"/>
          <w:szCs w:val="22"/>
        </w:rPr>
      </w:pPr>
      <w:bookmarkStart w:id="13" w:name="_Toc461981360"/>
      <w:r w:rsidRPr="00C310A4">
        <w:rPr>
          <w:rFonts w:ascii="Calibri" w:hAnsi="Calibri" w:cs="Calibri"/>
          <w:bCs w:val="0"/>
          <w:sz w:val="22"/>
          <w:szCs w:val="22"/>
        </w:rPr>
        <w:t xml:space="preserve">Komunikácia medzi </w:t>
      </w:r>
      <w:r w:rsidR="00636013" w:rsidRPr="00C310A4">
        <w:rPr>
          <w:rFonts w:ascii="Calibri" w:hAnsi="Calibri" w:cs="Calibri"/>
          <w:bCs w:val="0"/>
          <w:sz w:val="22"/>
          <w:szCs w:val="22"/>
        </w:rPr>
        <w:t xml:space="preserve">verejným </w:t>
      </w:r>
      <w:r w:rsidRPr="00C310A4">
        <w:rPr>
          <w:rFonts w:ascii="Calibri" w:hAnsi="Calibri" w:cs="Calibri"/>
          <w:bCs w:val="0"/>
          <w:sz w:val="22"/>
          <w:szCs w:val="22"/>
        </w:rPr>
        <w:t>obstarávateľom a</w:t>
      </w:r>
      <w:r w:rsidR="00AF050E" w:rsidRPr="00C310A4">
        <w:rPr>
          <w:rFonts w:ascii="Calibri" w:hAnsi="Calibri" w:cs="Calibri"/>
          <w:bCs w:val="0"/>
          <w:sz w:val="22"/>
          <w:szCs w:val="22"/>
        </w:rPr>
        <w:t> </w:t>
      </w:r>
      <w:r w:rsidRPr="00C310A4">
        <w:rPr>
          <w:rFonts w:ascii="Calibri" w:hAnsi="Calibri" w:cs="Calibri"/>
          <w:bCs w:val="0"/>
          <w:sz w:val="22"/>
          <w:szCs w:val="22"/>
        </w:rPr>
        <w:t>záujemcami</w:t>
      </w:r>
      <w:r w:rsidR="00AF050E" w:rsidRPr="00C310A4">
        <w:rPr>
          <w:rFonts w:ascii="Calibri" w:hAnsi="Calibri" w:cs="Calibri"/>
          <w:bCs w:val="0"/>
          <w:sz w:val="22"/>
          <w:szCs w:val="22"/>
        </w:rPr>
        <w:t>/uchádzačmi</w:t>
      </w:r>
      <w:bookmarkEnd w:id="13"/>
      <w:r w:rsidRPr="00C310A4">
        <w:rPr>
          <w:rFonts w:ascii="Calibri" w:hAnsi="Calibri" w:cs="Calibri"/>
          <w:bCs w:val="0"/>
          <w:sz w:val="22"/>
          <w:szCs w:val="22"/>
        </w:rPr>
        <w:t xml:space="preserve"> </w:t>
      </w:r>
    </w:p>
    <w:p w14:paraId="2967087B"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70BD1ACA" w14:textId="77777777" w:rsidR="00A43907" w:rsidRPr="00C310A4" w:rsidRDefault="00A43907">
      <w:pPr>
        <w:pStyle w:val="Odsekzoznamu"/>
        <w:numPr>
          <w:ilvl w:val="0"/>
          <w:numId w:val="45"/>
        </w:numPr>
        <w:spacing w:after="120" w:line="276" w:lineRule="auto"/>
        <w:rPr>
          <w:rFonts w:ascii="Calibri" w:eastAsia="Calibri" w:hAnsi="Calibri" w:cs="Calibri"/>
          <w:vanish/>
          <w:lang w:eastAsia="sk-SK"/>
        </w:rPr>
      </w:pPr>
    </w:p>
    <w:p w14:paraId="21B9BBDC" w14:textId="77777777" w:rsidR="00A43907" w:rsidRPr="00C310A4" w:rsidRDefault="00A43907">
      <w:pPr>
        <w:pStyle w:val="Odsekzoznamu"/>
        <w:numPr>
          <w:ilvl w:val="0"/>
          <w:numId w:val="45"/>
        </w:numPr>
        <w:spacing w:after="120" w:line="276" w:lineRule="auto"/>
        <w:rPr>
          <w:rFonts w:ascii="Calibri" w:eastAsia="Calibri" w:hAnsi="Calibri" w:cs="Calibri"/>
          <w:vanish/>
          <w:lang w:eastAsia="sk-SK"/>
        </w:rPr>
      </w:pPr>
    </w:p>
    <w:p w14:paraId="6D689FCA" w14:textId="77777777" w:rsidR="00A43907" w:rsidRPr="00C310A4" w:rsidRDefault="00A43907">
      <w:pPr>
        <w:pStyle w:val="Odsekzoznamu"/>
        <w:numPr>
          <w:ilvl w:val="0"/>
          <w:numId w:val="45"/>
        </w:numPr>
        <w:spacing w:after="120" w:line="276" w:lineRule="auto"/>
        <w:rPr>
          <w:rFonts w:ascii="Calibri" w:eastAsia="Calibri" w:hAnsi="Calibri" w:cs="Calibri"/>
          <w:vanish/>
          <w:lang w:eastAsia="sk-SK"/>
        </w:rPr>
      </w:pPr>
    </w:p>
    <w:p w14:paraId="61C7036A" w14:textId="77777777" w:rsidR="00A43907" w:rsidRPr="00C310A4" w:rsidRDefault="00A43907">
      <w:pPr>
        <w:pStyle w:val="Odsekzoznamu"/>
        <w:numPr>
          <w:ilvl w:val="0"/>
          <w:numId w:val="45"/>
        </w:numPr>
        <w:spacing w:after="120" w:line="276" w:lineRule="auto"/>
        <w:rPr>
          <w:rFonts w:ascii="Calibri" w:eastAsia="Calibri" w:hAnsi="Calibri" w:cs="Calibri"/>
          <w:vanish/>
          <w:lang w:eastAsia="sk-SK"/>
        </w:rPr>
      </w:pPr>
    </w:p>
    <w:p w14:paraId="2ADADD3D" w14:textId="77777777" w:rsidR="00A43907" w:rsidRPr="00C310A4" w:rsidRDefault="00A43907">
      <w:pPr>
        <w:pStyle w:val="Odsekzoznamu"/>
        <w:numPr>
          <w:ilvl w:val="0"/>
          <w:numId w:val="45"/>
        </w:numPr>
        <w:spacing w:after="120" w:line="276" w:lineRule="auto"/>
        <w:rPr>
          <w:rFonts w:ascii="Calibri" w:eastAsia="Calibri" w:hAnsi="Calibri" w:cs="Calibri"/>
          <w:vanish/>
          <w:lang w:eastAsia="sk-SK"/>
        </w:rPr>
      </w:pPr>
    </w:p>
    <w:p w14:paraId="29663DEF" w14:textId="77777777" w:rsidR="00A43907" w:rsidRPr="00C310A4" w:rsidRDefault="00A43907">
      <w:pPr>
        <w:pStyle w:val="Odsekzoznamu"/>
        <w:numPr>
          <w:ilvl w:val="0"/>
          <w:numId w:val="45"/>
        </w:numPr>
        <w:spacing w:after="120" w:line="276" w:lineRule="auto"/>
        <w:rPr>
          <w:rFonts w:ascii="Calibri" w:eastAsia="Calibri" w:hAnsi="Calibri" w:cs="Calibri"/>
          <w:vanish/>
          <w:lang w:eastAsia="sk-SK"/>
        </w:rPr>
      </w:pPr>
    </w:p>
    <w:p w14:paraId="5262CC52" w14:textId="77777777" w:rsidR="00A43907" w:rsidRPr="00C310A4" w:rsidRDefault="00A43907">
      <w:pPr>
        <w:pStyle w:val="Odsekzoznamu"/>
        <w:numPr>
          <w:ilvl w:val="0"/>
          <w:numId w:val="45"/>
        </w:numPr>
        <w:spacing w:after="120" w:line="276" w:lineRule="auto"/>
        <w:rPr>
          <w:rFonts w:ascii="Calibri" w:eastAsia="Calibri" w:hAnsi="Calibri" w:cs="Calibri"/>
          <w:vanish/>
          <w:lang w:eastAsia="sk-SK"/>
        </w:rPr>
      </w:pPr>
    </w:p>
    <w:p w14:paraId="33453F1B" w14:textId="77777777" w:rsidR="00A43907" w:rsidRPr="00C310A4" w:rsidRDefault="00A43907">
      <w:pPr>
        <w:pStyle w:val="Odsekzoznamu"/>
        <w:numPr>
          <w:ilvl w:val="0"/>
          <w:numId w:val="45"/>
        </w:numPr>
        <w:spacing w:after="120" w:line="276" w:lineRule="auto"/>
        <w:rPr>
          <w:rFonts w:ascii="Calibri" w:eastAsia="Calibri" w:hAnsi="Calibri" w:cs="Calibri"/>
          <w:vanish/>
          <w:lang w:eastAsia="sk-SK"/>
        </w:rPr>
      </w:pPr>
    </w:p>
    <w:p w14:paraId="0292B612" w14:textId="77777777" w:rsidR="00FA6DE9" w:rsidRPr="00C310A4" w:rsidRDefault="00FA6DE9">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sz w:val="22"/>
          <w:szCs w:val="22"/>
        </w:rPr>
        <w:tab/>
      </w:r>
      <w:r w:rsidRPr="00C310A4">
        <w:rPr>
          <w:rFonts w:ascii="Calibri" w:hAnsi="Calibri" w:cs="Calibri"/>
          <w:noProof w:val="0"/>
          <w:color w:val="000000" w:themeColor="text1"/>
          <w:sz w:val="22"/>
          <w:szCs w:val="22"/>
        </w:rPr>
        <w:t xml:space="preserve">Komunikácia </w:t>
      </w:r>
      <w:r w:rsidR="00B45F59" w:rsidRPr="00C310A4">
        <w:rPr>
          <w:rFonts w:ascii="Calibri" w:hAnsi="Calibri" w:cs="Calibri"/>
          <w:noProof w:val="0"/>
          <w:color w:val="000000" w:themeColor="text1"/>
          <w:sz w:val="22"/>
          <w:szCs w:val="22"/>
        </w:rPr>
        <w:t>a výmena informácií (ďalej len „</w:t>
      </w:r>
      <w:r w:rsidR="00B45F59" w:rsidRPr="00C310A4">
        <w:rPr>
          <w:rFonts w:ascii="Calibri" w:hAnsi="Calibri" w:cs="Calibri"/>
          <w:b/>
          <w:noProof w:val="0"/>
          <w:color w:val="000000" w:themeColor="text1"/>
          <w:sz w:val="22"/>
          <w:szCs w:val="22"/>
        </w:rPr>
        <w:t>komunikácia</w:t>
      </w:r>
      <w:r w:rsidR="00B45F5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C310A4">
        <w:rPr>
          <w:rFonts w:ascii="Calibri" w:hAnsi="Calibri" w:cs="Calibri"/>
          <w:noProof w:val="0"/>
          <w:color w:val="000000" w:themeColor="text1"/>
          <w:sz w:val="22"/>
          <w:szCs w:val="22"/>
        </w:rPr>
        <w:t>, resp. v súlade s ustanovením § 22 Zákona.</w:t>
      </w:r>
      <w:r w:rsidRPr="00C310A4">
        <w:rPr>
          <w:rFonts w:ascii="Calibri" w:hAnsi="Calibri" w:cs="Calibri"/>
          <w:noProof w:val="0"/>
          <w:color w:val="000000" w:themeColor="text1"/>
          <w:sz w:val="22"/>
          <w:szCs w:val="22"/>
        </w:rPr>
        <w:t xml:space="preserve"> </w:t>
      </w:r>
    </w:p>
    <w:p w14:paraId="515F7A0C" w14:textId="27B78482" w:rsidR="004C6517" w:rsidRPr="00C310A4" w:rsidRDefault="004C6517">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bookmarkStart w:id="14" w:name="_Hlk138688091"/>
      <w:r w:rsidRPr="00C310A4">
        <w:rPr>
          <w:rFonts w:ascii="Calibri" w:hAnsi="Calibri" w:cs="Calibri"/>
          <w:noProof w:val="0"/>
          <w:color w:val="000000" w:themeColor="text1"/>
          <w:sz w:val="22"/>
          <w:szCs w:val="22"/>
        </w:rPr>
        <w:t xml:space="preserve">Komunikácia medzi verejným obstarávateľom a záujemcami/uchádzačmi bude prebiehať písomne prostredníctvom elektronických prostriedkov podľa  </w:t>
      </w:r>
      <w:r w:rsidR="00AF7DC5" w:rsidRPr="00C310A4">
        <w:rPr>
          <w:rFonts w:ascii="Calibri" w:hAnsi="Calibri" w:cs="Calibri"/>
          <w:noProof w:val="0"/>
          <w:color w:val="000000" w:themeColor="text1"/>
          <w:sz w:val="22"/>
          <w:szCs w:val="22"/>
        </w:rPr>
        <w:t xml:space="preserve">ustanovení </w:t>
      </w:r>
      <w:r w:rsidRPr="00C310A4">
        <w:rPr>
          <w:rFonts w:ascii="Calibri" w:hAnsi="Calibri" w:cs="Calibri"/>
          <w:noProof w:val="0"/>
          <w:color w:val="000000" w:themeColor="text1"/>
          <w:sz w:val="22"/>
          <w:szCs w:val="22"/>
        </w:rPr>
        <w:t xml:space="preserve">uvedených  </w:t>
      </w:r>
      <w:r w:rsidR="00AF7DC5" w:rsidRPr="00C310A4">
        <w:rPr>
          <w:rFonts w:ascii="Calibri" w:hAnsi="Calibri" w:cs="Calibri"/>
          <w:noProof w:val="0"/>
          <w:color w:val="000000" w:themeColor="text1"/>
          <w:sz w:val="22"/>
          <w:szCs w:val="22"/>
        </w:rPr>
        <w:t xml:space="preserve">v </w:t>
      </w:r>
      <w:r w:rsidRPr="00C310A4">
        <w:rPr>
          <w:rFonts w:ascii="Calibri" w:hAnsi="Calibri" w:cs="Calibri"/>
          <w:noProof w:val="0"/>
          <w:color w:val="000000" w:themeColor="text1"/>
          <w:sz w:val="22"/>
          <w:szCs w:val="22"/>
        </w:rPr>
        <w:t xml:space="preserve">§ 20 </w:t>
      </w:r>
      <w:r w:rsidR="00AF7DC5" w:rsidRPr="00C310A4">
        <w:rPr>
          <w:rFonts w:ascii="Calibri" w:hAnsi="Calibri" w:cs="Calibri"/>
          <w:noProof w:val="0"/>
          <w:color w:val="000000" w:themeColor="text1"/>
          <w:sz w:val="22"/>
          <w:szCs w:val="22"/>
        </w:rPr>
        <w:t>ods. 1 a </w:t>
      </w:r>
      <w:proofErr w:type="spellStart"/>
      <w:r w:rsidR="00AF7DC5" w:rsidRPr="00C310A4">
        <w:rPr>
          <w:rFonts w:ascii="Calibri" w:hAnsi="Calibri" w:cs="Calibri"/>
          <w:noProof w:val="0"/>
          <w:color w:val="000000" w:themeColor="text1"/>
          <w:sz w:val="22"/>
          <w:szCs w:val="22"/>
        </w:rPr>
        <w:t>nasl</w:t>
      </w:r>
      <w:proofErr w:type="spellEnd"/>
      <w:r w:rsidR="00AF7DC5"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Zákona.</w:t>
      </w:r>
    </w:p>
    <w:p w14:paraId="56DA1054" w14:textId="53724267" w:rsidR="00FA6DE9" w:rsidRPr="00C310A4" w:rsidRDefault="004C6517">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bookmarkStart w:id="15" w:name="_Hlk138688118"/>
      <w:bookmarkEnd w:id="14"/>
      <w:r w:rsidRPr="00C310A4">
        <w:rPr>
          <w:rFonts w:ascii="Calibri" w:hAnsi="Calibri" w:cs="Calibri"/>
          <w:noProof w:val="0"/>
          <w:color w:val="000000" w:themeColor="text1"/>
          <w:sz w:val="22"/>
          <w:szCs w:val="22"/>
        </w:rPr>
        <w:t>Verejný</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obstarávateľ bude</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na komunikáciu</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w:t>
      </w:r>
      <w:r w:rsidR="00B45F59" w:rsidRPr="00C310A4">
        <w:rPr>
          <w:rFonts w:ascii="Calibri" w:hAnsi="Calibri" w:cs="Calibri"/>
          <w:noProof w:val="0"/>
          <w:color w:val="000000" w:themeColor="text1"/>
          <w:sz w:val="22"/>
          <w:szCs w:val="22"/>
        </w:rPr>
        <w:t>o</w:t>
      </w:r>
      <w:r w:rsidR="00D077CE" w:rsidRPr="00C310A4">
        <w:rPr>
          <w:rFonts w:ascii="Calibri" w:hAnsi="Calibri" w:cs="Calibri"/>
          <w:noProof w:val="0"/>
          <w:color w:val="000000" w:themeColor="text1"/>
          <w:sz w:val="22"/>
          <w:szCs w:val="22"/>
        </w:rPr>
        <w:t> záujemcami/</w:t>
      </w:r>
      <w:r w:rsidRPr="00C310A4">
        <w:rPr>
          <w:rFonts w:ascii="Calibri" w:hAnsi="Calibri" w:cs="Calibri"/>
          <w:noProof w:val="0"/>
          <w:color w:val="000000" w:themeColor="text1"/>
          <w:sz w:val="22"/>
          <w:szCs w:val="22"/>
        </w:rPr>
        <w:t>uchádzačmi používať elektronický prostriedok, ktorým je komunikačné rozhranie systému JOSEPHINE (ďalej aj „</w:t>
      </w:r>
      <w:r w:rsidRPr="00C310A4">
        <w:rPr>
          <w:rFonts w:ascii="Calibri" w:hAnsi="Calibri" w:cs="Calibri"/>
          <w:b/>
          <w:noProof w:val="0"/>
          <w:color w:val="000000" w:themeColor="text1"/>
          <w:sz w:val="22"/>
          <w:szCs w:val="22"/>
        </w:rPr>
        <w:t>JOSEPHINE</w:t>
      </w:r>
      <w:r w:rsidRPr="00C310A4">
        <w:rPr>
          <w:rFonts w:ascii="Calibri" w:hAnsi="Calibri" w:cs="Calibri"/>
          <w:noProof w:val="0"/>
          <w:color w:val="000000" w:themeColor="text1"/>
          <w:sz w:val="22"/>
          <w:szCs w:val="22"/>
        </w:rPr>
        <w:t>“). Tento spôsob komunikácie sa týka akejkoľvek komunikácie a podaní medzi verejným obs</w:t>
      </w:r>
      <w:r w:rsidR="00E174B7" w:rsidRPr="00C310A4">
        <w:rPr>
          <w:rFonts w:ascii="Calibri" w:hAnsi="Calibri" w:cs="Calibri"/>
          <w:noProof w:val="0"/>
          <w:color w:val="000000" w:themeColor="text1"/>
          <w:sz w:val="22"/>
          <w:szCs w:val="22"/>
        </w:rPr>
        <w:t>tarávateľom a</w:t>
      </w:r>
      <w:r w:rsidR="00AF7DC5" w:rsidRPr="00C310A4">
        <w:rPr>
          <w:rFonts w:ascii="Calibri" w:hAnsi="Calibri" w:cs="Calibri"/>
          <w:noProof w:val="0"/>
          <w:color w:val="000000" w:themeColor="text1"/>
          <w:sz w:val="22"/>
          <w:szCs w:val="22"/>
        </w:rPr>
        <w:t> </w:t>
      </w:r>
      <w:r w:rsidR="00E174B7" w:rsidRPr="00C310A4">
        <w:rPr>
          <w:rFonts w:ascii="Calibri" w:hAnsi="Calibri" w:cs="Calibri"/>
          <w:noProof w:val="0"/>
          <w:color w:val="000000" w:themeColor="text1"/>
          <w:sz w:val="22"/>
          <w:szCs w:val="22"/>
        </w:rPr>
        <w:t>záujemcami</w:t>
      </w:r>
      <w:r w:rsidR="00AF7DC5"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uchádzačmi.</w:t>
      </w:r>
    </w:p>
    <w:bookmarkEnd w:id="15"/>
    <w:p w14:paraId="06B13B90" w14:textId="77777777" w:rsidR="00FA6DE9" w:rsidRPr="00C310A4" w:rsidRDefault="00FA6DE9">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C310A4">
          <w:rPr>
            <w:rStyle w:val="Hypertextovprepojenie"/>
            <w:rFonts w:ascii="Calibri" w:hAnsi="Calibri" w:cs="Calibri"/>
            <w:sz w:val="22"/>
            <w:szCs w:val="22"/>
            <w:lang w:eastAsia="en-US"/>
          </w:rPr>
          <w:t>https://josephine.proebiz.com</w:t>
        </w:r>
      </w:hyperlink>
      <w:r w:rsidRPr="00C310A4">
        <w:rPr>
          <w:rFonts w:ascii="Calibri" w:hAnsi="Calibri" w:cs="Calibri"/>
          <w:noProof w:val="0"/>
          <w:color w:val="000000" w:themeColor="text1"/>
          <w:sz w:val="22"/>
          <w:szCs w:val="22"/>
        </w:rPr>
        <w:t xml:space="preserve">. </w:t>
      </w:r>
    </w:p>
    <w:p w14:paraId="2CCDCA52" w14:textId="55F10ACC" w:rsidR="00FA6DE9" w:rsidRPr="00C310A4" w:rsidRDefault="00FA6DE9">
      <w:pPr>
        <w:pStyle w:val="Zarkazkladnhotextu2"/>
        <w:numPr>
          <w:ilvl w:val="1"/>
          <w:numId w:val="50"/>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Na bezproblémové používanie systému JOSEPHINE je nutné používať jeden z podporovaných internetových prehliadačov:</w:t>
      </w:r>
    </w:p>
    <w:p w14:paraId="6DD78866" w14:textId="77777777" w:rsidR="00FA6DE9" w:rsidRPr="00C310A4" w:rsidRDefault="00FA6DE9" w:rsidP="00DC0B2E">
      <w:pPr>
        <w:pStyle w:val="Odsekzoznamu"/>
        <w:spacing w:line="276" w:lineRule="auto"/>
        <w:ind w:left="720"/>
        <w:rPr>
          <w:rFonts w:ascii="Calibri" w:hAnsi="Calibri" w:cs="Calibri"/>
          <w:color w:val="000000" w:themeColor="text1"/>
        </w:rPr>
      </w:pPr>
      <w:r w:rsidRPr="00C310A4">
        <w:rPr>
          <w:rFonts w:ascii="Calibri" w:hAnsi="Calibri" w:cs="Calibri"/>
          <w:color w:val="000000" w:themeColor="text1"/>
        </w:rPr>
        <w:t xml:space="preserve">- Mozilla Firefox verzia 13.0 a vyššia </w:t>
      </w:r>
    </w:p>
    <w:p w14:paraId="00989E61" w14:textId="77777777" w:rsidR="00760FA7" w:rsidRPr="00C310A4" w:rsidRDefault="00FA6DE9" w:rsidP="00DC0B2E">
      <w:pPr>
        <w:pStyle w:val="Odsekzoznamu"/>
        <w:tabs>
          <w:tab w:val="left" w:pos="567"/>
        </w:tabs>
        <w:autoSpaceDE w:val="0"/>
        <w:autoSpaceDN w:val="0"/>
        <w:adjustRightInd w:val="0"/>
        <w:spacing w:line="276" w:lineRule="auto"/>
        <w:ind w:left="720"/>
        <w:rPr>
          <w:rFonts w:ascii="Calibri" w:hAnsi="Calibri" w:cs="Calibri"/>
          <w:color w:val="000000" w:themeColor="text1"/>
        </w:rPr>
      </w:pPr>
      <w:r w:rsidRPr="00C310A4">
        <w:rPr>
          <w:rFonts w:ascii="Calibri" w:hAnsi="Calibri" w:cs="Calibri"/>
          <w:color w:val="000000" w:themeColor="text1"/>
        </w:rPr>
        <w:t>- Google Chrome</w:t>
      </w:r>
    </w:p>
    <w:p w14:paraId="0586171F" w14:textId="1B380B1B" w:rsidR="00C922A9" w:rsidRPr="00C310A4" w:rsidRDefault="00760FA7" w:rsidP="00DC0B2E">
      <w:pPr>
        <w:pStyle w:val="Odsekzoznamu"/>
        <w:tabs>
          <w:tab w:val="left" w:pos="567"/>
        </w:tabs>
        <w:autoSpaceDE w:val="0"/>
        <w:autoSpaceDN w:val="0"/>
        <w:adjustRightInd w:val="0"/>
        <w:spacing w:after="120" w:line="276" w:lineRule="auto"/>
        <w:ind w:left="720"/>
        <w:rPr>
          <w:rFonts w:ascii="Calibri" w:hAnsi="Calibri" w:cs="Calibri"/>
        </w:rPr>
      </w:pPr>
      <w:r w:rsidRPr="00C310A4">
        <w:rPr>
          <w:rFonts w:ascii="Calibri" w:hAnsi="Calibri" w:cs="Calibri"/>
          <w:color w:val="000000" w:themeColor="text1"/>
        </w:rPr>
        <w:t xml:space="preserve">- </w:t>
      </w:r>
      <w:r w:rsidRPr="00C310A4">
        <w:rPr>
          <w:rFonts w:ascii="Calibri" w:hAnsi="Calibri" w:cs="Calibri"/>
          <w:lang w:val="x-none"/>
        </w:rPr>
        <w:t xml:space="preserve">Microsoft </w:t>
      </w:r>
      <w:r w:rsidRPr="00C310A4">
        <w:rPr>
          <w:rFonts w:ascii="Calibri" w:hAnsi="Calibri" w:cs="Calibri"/>
        </w:rPr>
        <w:t>Edge</w:t>
      </w:r>
      <w:r w:rsidR="008F6599" w:rsidRPr="00C310A4">
        <w:rPr>
          <w:rFonts w:ascii="Calibri" w:hAnsi="Calibri" w:cs="Calibri"/>
          <w:color w:val="000000" w:themeColor="text1"/>
        </w:rPr>
        <w:t>.</w:t>
      </w:r>
    </w:p>
    <w:p w14:paraId="0431C43A" w14:textId="6841621C" w:rsidR="00DA6A7F" w:rsidRPr="00C310A4" w:rsidRDefault="00DA3612">
      <w:pPr>
        <w:pStyle w:val="Odsekzoznamu"/>
        <w:numPr>
          <w:ilvl w:val="1"/>
          <w:numId w:val="51"/>
        </w:numPr>
        <w:tabs>
          <w:tab w:val="left" w:pos="567"/>
        </w:tabs>
        <w:autoSpaceDE w:val="0"/>
        <w:autoSpaceDN w:val="0"/>
        <w:adjustRightInd w:val="0"/>
        <w:spacing w:after="120" w:line="276" w:lineRule="auto"/>
        <w:ind w:left="567" w:hanging="567"/>
        <w:rPr>
          <w:rFonts w:ascii="Calibri" w:eastAsia="Calibri" w:hAnsi="Calibri" w:cs="Calibri"/>
          <w:noProof w:val="0"/>
          <w:color w:val="000000" w:themeColor="text1"/>
          <w:lang w:eastAsia="sk-SK"/>
        </w:rPr>
      </w:pPr>
      <w:r w:rsidRPr="00C310A4">
        <w:rPr>
          <w:rFonts w:ascii="Calibri" w:hAnsi="Calibri" w:cs="Calibri"/>
          <w:noProof w:val="0"/>
          <w:color w:val="000000" w:themeColor="text1"/>
        </w:rPr>
        <w:lastRenderedPageBreak/>
        <w:t xml:space="preserve">Pravidlá pre doručovanie - </w:t>
      </w:r>
      <w:r w:rsidR="00DA6A7F" w:rsidRPr="00C310A4">
        <w:rPr>
          <w:rFonts w:ascii="Calibri" w:hAnsi="Calibri" w:cs="Calibri"/>
          <w:noProof w:val="0"/>
          <w:color w:val="000000" w:themeColor="text1"/>
        </w:rPr>
        <w:t xml:space="preserve"> zásielka sa považuje za doručenú záujemcovi/uchádzačovi, ak jej adresát</w:t>
      </w:r>
      <w:r w:rsidR="004000CB"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bude </w:t>
      </w:r>
      <w:r w:rsidR="00A52BCE"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2BE52F41" w:rsidR="002F441E" w:rsidRPr="00C310A4" w:rsidRDefault="002F441E">
      <w:pPr>
        <w:pStyle w:val="Odsekzoznamu"/>
        <w:numPr>
          <w:ilvl w:val="1"/>
          <w:numId w:val="51"/>
        </w:numPr>
        <w:tabs>
          <w:tab w:val="left" w:pos="567"/>
        </w:tabs>
        <w:autoSpaceDE w:val="0"/>
        <w:autoSpaceDN w:val="0"/>
        <w:adjustRightInd w:val="0"/>
        <w:spacing w:after="120" w:line="276" w:lineRule="auto"/>
        <w:ind w:hanging="502"/>
        <w:rPr>
          <w:rFonts w:ascii="Calibri" w:eastAsia="Calibri" w:hAnsi="Calibri" w:cs="Calibri"/>
          <w:noProof w:val="0"/>
          <w:color w:val="000000" w:themeColor="text1"/>
          <w:lang w:eastAsia="sk-SK"/>
        </w:rPr>
      </w:pPr>
      <w:r w:rsidRPr="00C310A4">
        <w:rPr>
          <w:rFonts w:ascii="Calibri" w:eastAsia="Calibri" w:hAnsi="Calibri" w:cs="Calibri"/>
          <w:noProof w:val="0"/>
          <w:color w:val="000000" w:themeColor="text1"/>
          <w:lang w:eastAsia="sk-SK"/>
        </w:rPr>
        <w:t xml:space="preserve">Obsahom komunikácie prostredníctvom komunikačného rozhrania systému JOSEPHINE bude vysvetľovanie </w:t>
      </w:r>
      <w:r w:rsidR="00697737" w:rsidRPr="00C310A4">
        <w:rPr>
          <w:rFonts w:ascii="Calibri" w:eastAsia="Calibri" w:hAnsi="Calibri" w:cs="Calibri"/>
          <w:noProof w:val="0"/>
          <w:lang w:eastAsia="sk-SK"/>
        </w:rPr>
        <w:t>SP</w:t>
      </w:r>
      <w:r w:rsidRPr="00C310A4">
        <w:rPr>
          <w:rFonts w:ascii="Calibri" w:eastAsia="Calibri" w:hAnsi="Calibri" w:cs="Calibri"/>
          <w:noProof w:val="0"/>
          <w:lang w:eastAsia="sk-SK"/>
        </w:rPr>
        <w:t xml:space="preserve"> </w:t>
      </w:r>
      <w:r w:rsidRPr="00C310A4">
        <w:rPr>
          <w:rFonts w:ascii="Calibri" w:eastAsia="Calibri" w:hAnsi="Calibri" w:cs="Calibri"/>
          <w:noProof w:val="0"/>
          <w:color w:val="000000" w:themeColor="text1"/>
          <w:lang w:eastAsia="sk-SK"/>
        </w:rPr>
        <w:t xml:space="preserve">a požiadaviek </w:t>
      </w:r>
      <w:r w:rsidRPr="00C310A4">
        <w:rPr>
          <w:rFonts w:ascii="Calibri" w:eastAsia="Calibri" w:hAnsi="Calibri" w:cs="Calibri"/>
          <w:noProof w:val="0"/>
          <w:lang w:eastAsia="sk-SK"/>
        </w:rPr>
        <w:t xml:space="preserve">uvedených </w:t>
      </w:r>
      <w:r w:rsidR="002D5A30" w:rsidRPr="00C310A4">
        <w:rPr>
          <w:rFonts w:ascii="Calibri" w:eastAsia="Calibri" w:hAnsi="Calibri" w:cs="Calibri"/>
          <w:noProof w:val="0"/>
          <w:lang w:eastAsia="sk-SK"/>
        </w:rPr>
        <w:t xml:space="preserve">v </w:t>
      </w:r>
      <w:r w:rsidR="00A05335" w:rsidRPr="00C310A4">
        <w:rPr>
          <w:rFonts w:ascii="Calibri" w:eastAsia="Calibri" w:hAnsi="Calibri" w:cs="Calibri"/>
          <w:noProof w:val="0"/>
          <w:lang w:eastAsia="sk-SK"/>
        </w:rPr>
        <w:t>Oznámení</w:t>
      </w:r>
      <w:r w:rsidRPr="00C310A4">
        <w:rPr>
          <w:rFonts w:ascii="Calibri" w:eastAsia="Calibri" w:hAnsi="Calibri" w:cs="Calibri"/>
          <w:noProof w:val="0"/>
          <w:lang w:eastAsia="sk-SK"/>
        </w:rPr>
        <w:t xml:space="preserve">, prípadné doplnenie </w:t>
      </w:r>
      <w:r w:rsidR="00697737" w:rsidRPr="00C310A4">
        <w:rPr>
          <w:rFonts w:ascii="Calibri" w:eastAsia="Calibri" w:hAnsi="Calibri" w:cs="Calibri"/>
          <w:noProof w:val="0"/>
          <w:lang w:eastAsia="sk-SK"/>
        </w:rPr>
        <w:t>SP</w:t>
      </w:r>
      <w:r w:rsidRPr="00C310A4">
        <w:rPr>
          <w:rFonts w:ascii="Calibri" w:eastAsia="Calibri" w:hAnsi="Calibri" w:cs="Calibri"/>
          <w:noProof w:val="0"/>
          <w:lang w:eastAsia="sk-SK"/>
        </w:rPr>
        <w:t xml:space="preserve">, </w:t>
      </w:r>
      <w:r w:rsidR="00DA3612" w:rsidRPr="00C310A4">
        <w:rPr>
          <w:rFonts w:ascii="Calibri" w:eastAsia="Calibri" w:hAnsi="Calibri" w:cs="Calibri"/>
          <w:noProof w:val="0"/>
          <w:lang w:eastAsia="sk-SK"/>
        </w:rPr>
        <w:t xml:space="preserve">predkladanie ponúk, </w:t>
      </w:r>
      <w:r w:rsidRPr="00C310A4">
        <w:rPr>
          <w:rFonts w:ascii="Calibri" w:eastAsia="Calibri" w:hAnsi="Calibri" w:cs="Calibri"/>
          <w:noProof w:val="0"/>
          <w:lang w:eastAsia="sk-SK"/>
        </w:rPr>
        <w:t>vysvetľovanie predložených ponúk, vysvetľovanie predložených dokladov,</w:t>
      </w:r>
      <w:r w:rsidR="00D267C9" w:rsidRPr="00C310A4">
        <w:rPr>
          <w:rFonts w:ascii="Calibri" w:eastAsia="Calibri" w:hAnsi="Calibri" w:cs="Calibri"/>
          <w:noProof w:val="0"/>
          <w:lang w:eastAsia="sk-SK"/>
        </w:rPr>
        <w:t xml:space="preserve"> </w:t>
      </w:r>
      <w:r w:rsidRPr="00C310A4">
        <w:rPr>
          <w:rFonts w:ascii="Calibri" w:eastAsia="Calibri" w:hAnsi="Calibri" w:cs="Calibri"/>
          <w:noProof w:val="0"/>
          <w:lang w:eastAsia="sk-SK"/>
        </w:rPr>
        <w:t>námietky a akákoľvek ďalšia, výslovne neuvedená komunikácia v súvislosti s týmto verejným obstarávaním, s výnimkou prípadov, keď to výslovne vylučuje Zákon. Pokiaľ sa v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lang w:eastAsia="sk-SK"/>
        </w:rPr>
        <w:t xml:space="preserve">vyskytujú požiadavky na predkladanie ponúk, vysvetľovanie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lang w:eastAsia="sk-SK"/>
        </w:rPr>
        <w:t xml:space="preserve">a požiadaviek uvedených </w:t>
      </w:r>
      <w:r w:rsidR="002D5A30" w:rsidRPr="00C310A4">
        <w:rPr>
          <w:rFonts w:ascii="Calibri" w:eastAsia="Calibri" w:hAnsi="Calibri" w:cs="Calibri"/>
          <w:noProof w:val="0"/>
          <w:lang w:eastAsia="sk-SK"/>
        </w:rPr>
        <w:t xml:space="preserve">v Oznámení, </w:t>
      </w:r>
      <w:r w:rsidRPr="00C310A4">
        <w:rPr>
          <w:rFonts w:ascii="Calibri" w:eastAsia="Calibri" w:hAnsi="Calibri" w:cs="Calibri"/>
          <w:noProof w:val="0"/>
          <w:lang w:eastAsia="sk-SK"/>
        </w:rPr>
        <w:t xml:space="preserve">prípadné doplnenie </w:t>
      </w:r>
      <w:r w:rsidR="00697737" w:rsidRPr="00C310A4">
        <w:rPr>
          <w:rFonts w:ascii="Calibri" w:eastAsia="Calibri" w:hAnsi="Calibri" w:cs="Calibri"/>
          <w:noProof w:val="0"/>
          <w:lang w:eastAsia="sk-SK"/>
        </w:rPr>
        <w:t>SP</w:t>
      </w:r>
      <w:r w:rsidRPr="00C310A4">
        <w:rPr>
          <w:rFonts w:ascii="Calibri" w:eastAsia="Calibri" w:hAnsi="Calibri" w:cs="Calibri"/>
          <w:noProof w:val="0"/>
          <w:lang w:eastAsia="sk-SK"/>
        </w:rPr>
        <w:t>, vysvetľovanie predložených ponúk, vysvetľovanie predložených dokladov</w:t>
      </w:r>
      <w:r w:rsidRPr="00C310A4">
        <w:rPr>
          <w:rFonts w:ascii="Calibri" w:eastAsia="Calibri" w:hAnsi="Calibri" w:cs="Calibri"/>
          <w:noProof w:val="0"/>
          <w:color w:val="000000" w:themeColor="text1"/>
          <w:lang w:eastAsia="sk-SK"/>
        </w:rPr>
        <w:t>, námietky alebo ak</w:t>
      </w:r>
      <w:r w:rsidR="00D267C9" w:rsidRPr="00C310A4">
        <w:rPr>
          <w:rFonts w:ascii="Calibri" w:eastAsia="Calibri" w:hAnsi="Calibri" w:cs="Calibri"/>
          <w:noProof w:val="0"/>
          <w:color w:val="000000" w:themeColor="text1"/>
          <w:lang w:eastAsia="sk-SK"/>
        </w:rPr>
        <w:t>á</w:t>
      </w:r>
      <w:r w:rsidRPr="00C310A4">
        <w:rPr>
          <w:rFonts w:ascii="Calibri" w:eastAsia="Calibri" w:hAnsi="Calibri" w:cs="Calibri"/>
          <w:noProof w:val="0"/>
          <w:color w:val="000000" w:themeColor="text1"/>
          <w:lang w:eastAsia="sk-SK"/>
        </w:rPr>
        <w:t>koľvek in</w:t>
      </w:r>
      <w:r w:rsidR="00534D57" w:rsidRPr="00C310A4">
        <w:rPr>
          <w:rFonts w:ascii="Calibri" w:eastAsia="Calibri" w:hAnsi="Calibri" w:cs="Calibri"/>
          <w:noProof w:val="0"/>
          <w:color w:val="000000" w:themeColor="text1"/>
          <w:lang w:eastAsia="sk-SK"/>
        </w:rPr>
        <w:t>á</w:t>
      </w:r>
      <w:r w:rsidRPr="00C310A4">
        <w:rPr>
          <w:rFonts w:ascii="Calibri" w:eastAsia="Calibri" w:hAnsi="Calibri" w:cs="Calibri"/>
          <w:noProof w:val="0"/>
          <w:color w:val="000000" w:themeColor="text1"/>
          <w:lang w:eastAsia="sk-SK"/>
        </w:rPr>
        <w:t xml:space="preserve"> komunikáci</w:t>
      </w:r>
      <w:r w:rsidR="00534D57" w:rsidRPr="00C310A4">
        <w:rPr>
          <w:rFonts w:ascii="Calibri" w:eastAsia="Calibri" w:hAnsi="Calibri" w:cs="Calibri"/>
          <w:noProof w:val="0"/>
          <w:color w:val="000000" w:themeColor="text1"/>
          <w:lang w:eastAsia="sk-SK"/>
        </w:rPr>
        <w:t>a</w:t>
      </w:r>
      <w:r w:rsidRPr="00C310A4">
        <w:rPr>
          <w:rFonts w:ascii="Calibri" w:eastAsia="Calibri" w:hAnsi="Calibri" w:cs="Calibri"/>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color w:val="000000" w:themeColor="text1"/>
          <w:lang w:eastAsia="sk-SK"/>
        </w:rPr>
        <w:t>t</w:t>
      </w:r>
      <w:r w:rsidR="00A064DD" w:rsidRPr="00C310A4">
        <w:rPr>
          <w:rFonts w:ascii="Calibri" w:eastAsia="Calibri" w:hAnsi="Calibri" w:cs="Calibri"/>
          <w:noProof w:val="0"/>
          <w:color w:val="000000" w:themeColor="text1"/>
          <w:lang w:eastAsia="sk-SK"/>
        </w:rPr>
        <w:t>ak</w:t>
      </w:r>
      <w:r w:rsidRPr="00C310A4">
        <w:rPr>
          <w:rFonts w:ascii="Calibri" w:eastAsia="Calibri" w:hAnsi="Calibri" w:cs="Calibri"/>
          <w:noProof w:val="0"/>
          <w:color w:val="000000" w:themeColor="text1"/>
          <w:lang w:eastAsia="sk-SK"/>
        </w:rPr>
        <w:t xml:space="preserve">úto skutočnosť zreteľne uvedie. Táto komunikácia sa týka </w:t>
      </w:r>
      <w:r w:rsidR="00DA3612" w:rsidRPr="00C310A4">
        <w:rPr>
          <w:rFonts w:ascii="Calibri" w:eastAsia="Calibri" w:hAnsi="Calibri" w:cs="Calibri"/>
          <w:noProof w:val="0"/>
          <w:color w:val="000000" w:themeColor="text1"/>
          <w:lang w:eastAsia="sk-SK"/>
        </w:rPr>
        <w:t>aj</w:t>
      </w:r>
      <w:r w:rsidRPr="00C310A4">
        <w:rPr>
          <w:rFonts w:ascii="Calibri" w:eastAsia="Calibri" w:hAnsi="Calibri" w:cs="Calibri"/>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w:t>
      </w:r>
      <w:r w:rsidR="0005103A">
        <w:rPr>
          <w:rFonts w:ascii="Calibri" w:eastAsia="Calibri" w:hAnsi="Calibri" w:cs="Calibri"/>
          <w:noProof w:val="0"/>
          <w:color w:val="000000" w:themeColor="text1"/>
          <w:lang w:eastAsia="sk-SK"/>
        </w:rPr>
        <w:br/>
      </w:r>
      <w:r w:rsidRPr="00C310A4">
        <w:rPr>
          <w:rFonts w:ascii="Calibri" w:eastAsia="Calibri" w:hAnsi="Calibri" w:cs="Calibri"/>
          <w:noProof w:val="0"/>
          <w:color w:val="000000" w:themeColor="text1"/>
          <w:lang w:eastAsia="sk-SK"/>
        </w:rPr>
        <w:t xml:space="preserve">či záujemcu/uchádzača s treťou osobou </w:t>
      </w:r>
      <w:r w:rsidR="00EC794F" w:rsidRPr="00C310A4">
        <w:rPr>
          <w:rFonts w:ascii="Calibri" w:hAnsi="Calibri" w:cs="Calibri"/>
        </w:rPr>
        <w:t>(treťou osobou sa rozumie subjekt odlišný od záujemcu</w:t>
      </w:r>
      <w:r w:rsidR="00534D57" w:rsidRPr="00C310A4">
        <w:rPr>
          <w:rFonts w:ascii="Calibri" w:hAnsi="Calibri" w:cs="Calibri"/>
        </w:rPr>
        <w:t>/</w:t>
      </w:r>
      <w:r w:rsidR="00EC794F" w:rsidRPr="00C310A4">
        <w:rPr>
          <w:rFonts w:ascii="Calibri" w:hAnsi="Calibri" w:cs="Calibri"/>
        </w:rPr>
        <w:t xml:space="preserve">uchádzača) </w:t>
      </w:r>
      <w:r w:rsidRPr="00C310A4">
        <w:rPr>
          <w:rFonts w:ascii="Calibri" w:eastAsia="Calibri" w:hAnsi="Calibri" w:cs="Calibri"/>
          <w:noProof w:val="0"/>
          <w:color w:val="000000" w:themeColor="text1"/>
          <w:lang w:eastAsia="sk-SK"/>
        </w:rPr>
        <w:t xml:space="preserve">v súvislosti s týmto verejným obstarávaním bude prebiehať spôsobom, ktorý stanoví </w:t>
      </w:r>
      <w:r w:rsidR="00882E44" w:rsidRPr="00C310A4">
        <w:rPr>
          <w:rFonts w:ascii="Calibri" w:eastAsia="Calibri" w:hAnsi="Calibri" w:cs="Calibri"/>
          <w:noProof w:val="0"/>
          <w:color w:val="000000" w:themeColor="text1"/>
          <w:lang w:eastAsia="sk-SK"/>
        </w:rPr>
        <w:t>Z</w:t>
      </w:r>
      <w:r w:rsidRPr="00C310A4">
        <w:rPr>
          <w:rFonts w:ascii="Calibri" w:eastAsia="Calibri" w:hAnsi="Calibri" w:cs="Calibri"/>
          <w:noProof w:val="0"/>
          <w:color w:val="000000" w:themeColor="text1"/>
          <w:lang w:eastAsia="sk-SK"/>
        </w:rPr>
        <w:t>ákon a bude realizovaná mimo komunikačné rozhranie systému JOSEPHINE.</w:t>
      </w:r>
    </w:p>
    <w:p w14:paraId="62133536" w14:textId="2D8A8DD0" w:rsidR="00FA6DE9" w:rsidRPr="00C310A4" w:rsidRDefault="00FA6DE9">
      <w:pPr>
        <w:pStyle w:val="Zarkazkladnhotextu2"/>
        <w:numPr>
          <w:ilvl w:val="1"/>
          <w:numId w:val="51"/>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verejný obstarávateľ, tak záujemcovi</w:t>
      </w:r>
      <w:r w:rsidR="0052286B"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sa prihlási do systému a v komunikačnom rozhraní zákazky bude mať zobrazený obsah komunikácie – zásielky, správy.</w:t>
      </w:r>
      <w:r w:rsidR="00D267C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si môže v komunikačnom rozhraní zobraziť celú históriu o svojej komunikácii s verejným obstarávateľom.</w:t>
      </w:r>
    </w:p>
    <w:p w14:paraId="15ED52E7" w14:textId="683E0954" w:rsidR="00FA6DE9" w:rsidRPr="00C310A4" w:rsidRDefault="00FA6DE9">
      <w:pPr>
        <w:pStyle w:val="Zarkazkladnhotextu2"/>
        <w:numPr>
          <w:ilvl w:val="1"/>
          <w:numId w:val="51"/>
        </w:numPr>
        <w:spacing w:after="120" w:line="276" w:lineRule="auto"/>
        <w:ind w:left="567" w:right="-8"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 xml:space="preserve">uchádzač, tak po prihlásení do systému JOSEPHINE môže </w:t>
      </w:r>
      <w:r w:rsidR="00CC529D">
        <w:rPr>
          <w:rFonts w:ascii="Calibri" w:hAnsi="Calibri" w:cs="Calibri"/>
          <w:noProof w:val="0"/>
          <w:color w:val="000000" w:themeColor="text1"/>
          <w:sz w:val="22"/>
          <w:szCs w:val="22"/>
        </w:rPr>
        <w:br/>
      </w:r>
      <w:r w:rsidR="00534D57" w:rsidRPr="00C310A4">
        <w:rPr>
          <w:rFonts w:ascii="Calibri" w:hAnsi="Calibri" w:cs="Calibri"/>
          <w:noProof w:val="0"/>
          <w:color w:val="000000" w:themeColor="text1"/>
          <w:sz w:val="22"/>
          <w:szCs w:val="22"/>
        </w:rPr>
        <w:t xml:space="preserve">k </w:t>
      </w:r>
      <w:r w:rsidRPr="00C310A4">
        <w:rPr>
          <w:rFonts w:ascii="Calibri" w:hAnsi="Calibri" w:cs="Calibri"/>
          <w:noProof w:val="0"/>
          <w:color w:val="000000" w:themeColor="text1"/>
          <w:sz w:val="22"/>
          <w:szCs w:val="22"/>
        </w:rPr>
        <w:t>predmetnému obstarávaniu prostredníctvom komunikačného rozhrania odosielať správy a potrebné prílohy</w:t>
      </w:r>
      <w:r w:rsidR="00CC529D">
        <w:rPr>
          <w:rFonts w:ascii="Calibri" w:hAnsi="Calibri" w:cs="Calibri"/>
          <w:noProof w:val="0"/>
          <w:color w:val="000000" w:themeColor="text1"/>
          <w:sz w:val="22"/>
          <w:szCs w:val="22"/>
        </w:rPr>
        <w:t xml:space="preserve"> </w:t>
      </w:r>
      <w:r w:rsidR="00EF6D42" w:rsidRPr="00C310A4">
        <w:rPr>
          <w:rFonts w:ascii="Calibri" w:hAnsi="Calibri" w:cs="Calibri"/>
          <w:noProof w:val="0"/>
          <w:color w:val="000000" w:themeColor="text1"/>
          <w:sz w:val="22"/>
          <w:szCs w:val="22"/>
        </w:rPr>
        <w:t>v</w:t>
      </w:r>
      <w:r w:rsidRPr="00C310A4">
        <w:rPr>
          <w:rFonts w:ascii="Calibri" w:hAnsi="Calibri" w:cs="Calibri"/>
          <w:noProof w:val="0"/>
          <w:color w:val="000000" w:themeColor="text1"/>
          <w:sz w:val="22"/>
          <w:szCs w:val="22"/>
        </w:rPr>
        <w:t>erejnému obstarávateľovi.</w:t>
      </w:r>
      <w:r w:rsidR="00EF4FF0">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Takáto</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zásielka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považuje</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za</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doručenú</w:t>
      </w:r>
      <w:r w:rsidR="00CC529D">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verejnému</w:t>
      </w:r>
      <w:r w:rsidR="007E4452">
        <w:rPr>
          <w:rFonts w:ascii="Calibri" w:hAnsi="Calibri" w:cs="Calibri"/>
          <w:noProof w:val="0"/>
          <w:color w:val="000000" w:themeColor="text1"/>
          <w:sz w:val="22"/>
          <w:szCs w:val="22"/>
        </w:rPr>
        <w:t xml:space="preserve"> </w:t>
      </w:r>
      <w:r w:rsidR="00EF6D42" w:rsidRPr="00C310A4">
        <w:rPr>
          <w:rFonts w:ascii="Calibri" w:hAnsi="Calibri" w:cs="Calibri"/>
          <w:noProof w:val="0"/>
          <w:color w:val="000000" w:themeColor="text1"/>
          <w:sz w:val="22"/>
          <w:szCs w:val="22"/>
        </w:rPr>
        <w:t>o</w:t>
      </w:r>
      <w:r w:rsidRPr="00C310A4">
        <w:rPr>
          <w:rFonts w:ascii="Calibri" w:hAnsi="Calibri" w:cs="Calibri"/>
          <w:noProof w:val="0"/>
          <w:color w:val="000000" w:themeColor="text1"/>
          <w:sz w:val="22"/>
          <w:szCs w:val="22"/>
        </w:rPr>
        <w:t>bstarávateľovi</w:t>
      </w:r>
      <w:r w:rsidR="00CC529D">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okamihom jej odoslania v systéme JOSEPHINE v súlade s funkcionalitou systému.</w:t>
      </w:r>
    </w:p>
    <w:p w14:paraId="4C922C2D" w14:textId="15DC4B97" w:rsidR="00FA6DE9" w:rsidRPr="00C310A4" w:rsidRDefault="00FA6DE9">
      <w:pPr>
        <w:pStyle w:val="Zarkazkladnhotextu2"/>
        <w:numPr>
          <w:ilvl w:val="1"/>
          <w:numId w:val="51"/>
        </w:numPr>
        <w:spacing w:after="120" w:line="276" w:lineRule="auto"/>
        <w:ind w:left="567" w:hanging="567"/>
        <w:rPr>
          <w:rFonts w:ascii="Calibri" w:hAnsi="Calibri" w:cs="Calibri"/>
          <w:b/>
          <w:color w:val="000000" w:themeColor="text1"/>
          <w:sz w:val="22"/>
          <w:szCs w:val="22"/>
        </w:rPr>
      </w:pPr>
      <w:r w:rsidRPr="00C310A4">
        <w:rPr>
          <w:rFonts w:ascii="Calibri" w:hAnsi="Calibri" w:cs="Calibri"/>
          <w:color w:val="000000" w:themeColor="text1"/>
          <w:sz w:val="22"/>
          <w:szCs w:val="22"/>
        </w:rPr>
        <w:t>Verejný obstarávateľ odporúča záujemcom</w:t>
      </w:r>
      <w:r w:rsidR="00EC41C6" w:rsidRPr="00C310A4">
        <w:rPr>
          <w:rFonts w:ascii="Calibri" w:hAnsi="Calibri" w:cs="Calibri"/>
          <w:color w:val="000000" w:themeColor="text1"/>
          <w:sz w:val="22"/>
          <w:szCs w:val="22"/>
        </w:rPr>
        <w:t>/</w:t>
      </w:r>
      <w:r w:rsidR="004226AC" w:rsidRPr="00C310A4">
        <w:rPr>
          <w:rFonts w:ascii="Calibri" w:hAnsi="Calibri" w:cs="Calibri"/>
          <w:color w:val="000000" w:themeColor="text1"/>
          <w:sz w:val="22"/>
          <w:szCs w:val="22"/>
        </w:rPr>
        <w:t>uchádzačom</w:t>
      </w:r>
      <w:r w:rsidRPr="00C310A4">
        <w:rPr>
          <w:rFonts w:ascii="Calibri" w:hAnsi="Calibri" w:cs="Calibri"/>
          <w:color w:val="000000" w:themeColor="text1"/>
          <w:sz w:val="22"/>
          <w:szCs w:val="22"/>
        </w:rPr>
        <w:t xml:space="preserve">, ktorí si vyhľadali </w:t>
      </w:r>
      <w:r w:rsidR="00176AF9">
        <w:rPr>
          <w:rFonts w:ascii="Calibri" w:hAnsi="Calibri" w:cs="Calibri"/>
          <w:color w:val="000000" w:themeColor="text1"/>
          <w:sz w:val="22"/>
          <w:szCs w:val="22"/>
        </w:rPr>
        <w:t xml:space="preserve">toto verejné </w:t>
      </w:r>
      <w:r w:rsidRPr="00C310A4">
        <w:rPr>
          <w:rFonts w:ascii="Calibri" w:hAnsi="Calibri" w:cs="Calibri"/>
          <w:color w:val="000000" w:themeColor="text1"/>
          <w:sz w:val="22"/>
          <w:szCs w:val="22"/>
        </w:rPr>
        <w:t>obstarávani</w:t>
      </w:r>
      <w:r w:rsidR="004226AC" w:rsidRPr="00C310A4">
        <w:rPr>
          <w:rFonts w:ascii="Calibri" w:hAnsi="Calibri" w:cs="Calibri"/>
          <w:color w:val="000000" w:themeColor="text1"/>
          <w:sz w:val="22"/>
          <w:szCs w:val="22"/>
        </w:rPr>
        <w:t>e</w:t>
      </w:r>
      <w:r w:rsidRPr="00C310A4">
        <w:rPr>
          <w:rFonts w:ascii="Calibri" w:hAnsi="Calibri" w:cs="Calibri"/>
          <w:color w:val="000000" w:themeColor="text1"/>
          <w:sz w:val="22"/>
          <w:szCs w:val="22"/>
        </w:rPr>
        <w:t xml:space="preserve"> prostredníctvom webovej stránky verejného obstarávateľa, resp. v systéme JOSEPHINE (</w:t>
      </w:r>
      <w:hyperlink r:id="rId15" w:history="1">
        <w:r w:rsidRPr="00C310A4">
          <w:rPr>
            <w:rStyle w:val="Hypertextovprepojenie"/>
            <w:rFonts w:ascii="Calibri" w:hAnsi="Calibri" w:cs="Calibri"/>
            <w:sz w:val="22"/>
            <w:szCs w:val="22"/>
          </w:rPr>
          <w:t>https://josephine.proebiz.com</w:t>
        </w:r>
      </w:hyperlink>
      <w:r w:rsidRPr="00C310A4">
        <w:rPr>
          <w:rFonts w:ascii="Calibri" w:hAnsi="Calibri" w:cs="Calibri"/>
          <w:color w:val="000000" w:themeColor="text1"/>
          <w:sz w:val="22"/>
          <w:szCs w:val="22"/>
        </w:rPr>
        <w:t>), a zároveň ktorí chcú byť informovaní o prípadných aktualizáciách týkajúcich sa konkrétneho obstarávania prostredníctvom notifikačných e-mailov, aby v danom obstarávaní</w:t>
      </w:r>
      <w:r w:rsidR="00843501" w:rsidRPr="00C310A4">
        <w:rPr>
          <w:rFonts w:ascii="Calibri" w:hAnsi="Calibri" w:cs="Calibri"/>
          <w:color w:val="000000" w:themeColor="text1"/>
          <w:sz w:val="22"/>
          <w:szCs w:val="22"/>
        </w:rPr>
        <w:t xml:space="preserve"> </w:t>
      </w:r>
      <w:r w:rsidRPr="00C310A4">
        <w:rPr>
          <w:rFonts w:ascii="Calibri" w:hAnsi="Calibri" w:cs="Calibri"/>
          <w:color w:val="000000" w:themeColor="text1"/>
          <w:sz w:val="22"/>
          <w:szCs w:val="22"/>
        </w:rPr>
        <w:t>zaklikli</w:t>
      </w:r>
      <w:r w:rsidR="00843501" w:rsidRPr="00C310A4">
        <w:rPr>
          <w:rFonts w:ascii="Calibri" w:hAnsi="Calibri" w:cs="Calibri"/>
          <w:color w:val="000000" w:themeColor="text1"/>
          <w:sz w:val="22"/>
          <w:szCs w:val="22"/>
        </w:rPr>
        <w:t xml:space="preserve"> </w:t>
      </w:r>
      <w:r w:rsidRPr="00C310A4">
        <w:rPr>
          <w:rFonts w:ascii="Calibri" w:hAnsi="Calibri" w:cs="Calibri"/>
          <w:color w:val="000000" w:themeColor="text1"/>
          <w:sz w:val="22"/>
          <w:szCs w:val="22"/>
        </w:rPr>
        <w:t xml:space="preserve">tlačidlo </w:t>
      </w:r>
      <w:r w:rsidRPr="00C310A4">
        <w:rPr>
          <w:rFonts w:ascii="Calibri" w:hAnsi="Calibri" w:cs="Calibri"/>
          <w:b/>
          <w:bCs/>
          <w:color w:val="000000" w:themeColor="text1"/>
          <w:sz w:val="22"/>
          <w:szCs w:val="22"/>
        </w:rPr>
        <w:t xml:space="preserve">„ZAUJÍMA MA TO“ </w:t>
      </w:r>
      <w:r w:rsidRPr="00C310A4">
        <w:rPr>
          <w:rFonts w:ascii="Calibri" w:hAnsi="Calibri" w:cs="Calibri"/>
          <w:color w:val="000000" w:themeColor="text1"/>
          <w:sz w:val="22"/>
          <w:szCs w:val="22"/>
        </w:rPr>
        <w:t>(v pravej hornej časti obrazovky).</w:t>
      </w:r>
      <w:r w:rsidR="002721A5" w:rsidRPr="00C310A4">
        <w:rPr>
          <w:rFonts w:ascii="Calibri" w:hAnsi="Calibri" w:cs="Calibri"/>
          <w:color w:val="000000" w:themeColor="text1"/>
          <w:sz w:val="22"/>
          <w:szCs w:val="22"/>
        </w:rPr>
        <w:t xml:space="preserve"> </w:t>
      </w:r>
      <w:r w:rsidR="002721A5" w:rsidRPr="00C310A4">
        <w:rPr>
          <w:rFonts w:ascii="Calibri" w:hAnsi="Calibri" w:cs="Calibri"/>
          <w:b/>
          <w:sz w:val="22"/>
          <w:szCs w:val="22"/>
        </w:rPr>
        <w:t>Záujemci/uchádzači, ktorí odporúčanie nebudú akceptovať, sa  vystavujú riziku, že im obsah informácií k predmetnej zákazke</w:t>
      </w:r>
      <w:r w:rsidR="00176AF9">
        <w:rPr>
          <w:rFonts w:ascii="Calibri" w:hAnsi="Calibri" w:cs="Calibri"/>
          <w:b/>
          <w:sz w:val="22"/>
          <w:szCs w:val="22"/>
        </w:rPr>
        <w:t>/verejnému obstarávaniu</w:t>
      </w:r>
      <w:r w:rsidR="002721A5" w:rsidRPr="00C310A4">
        <w:rPr>
          <w:rFonts w:ascii="Calibri" w:hAnsi="Calibri" w:cs="Calibri"/>
          <w:b/>
          <w:sz w:val="22"/>
          <w:szCs w:val="22"/>
        </w:rPr>
        <w:t xml:space="preserve"> nebude doručený.</w:t>
      </w:r>
    </w:p>
    <w:p w14:paraId="1EB5A666" w14:textId="1FC7067C" w:rsidR="00FA6DE9" w:rsidRPr="00C310A4" w:rsidRDefault="00FA6DE9">
      <w:pPr>
        <w:pStyle w:val="Zarkazkladnhotextu2"/>
        <w:numPr>
          <w:ilvl w:val="1"/>
          <w:numId w:val="51"/>
        </w:numPr>
        <w:spacing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 xml:space="preserve">Verejný obstarávateľ umožňuje neobmedzený a priamy prístup elektronickými prostriedkami k </w:t>
      </w:r>
      <w:r w:rsidR="00702263" w:rsidRPr="00C310A4">
        <w:rPr>
          <w:rFonts w:ascii="Calibri" w:hAnsi="Calibri" w:cs="Calibri"/>
          <w:noProof w:val="0"/>
          <w:sz w:val="22"/>
          <w:szCs w:val="22"/>
        </w:rPr>
        <w:t xml:space="preserve">SP </w:t>
      </w:r>
      <w:r w:rsidR="00843501" w:rsidRPr="00C310A4">
        <w:rPr>
          <w:rFonts w:ascii="Calibri" w:hAnsi="Calibri" w:cs="Calibri"/>
          <w:noProof w:val="0"/>
          <w:sz w:val="22"/>
          <w:szCs w:val="22"/>
        </w:rPr>
        <w:br/>
      </w:r>
      <w:r w:rsidRPr="00C310A4">
        <w:rPr>
          <w:rFonts w:ascii="Calibri" w:hAnsi="Calibri" w:cs="Calibri"/>
          <w:color w:val="000000" w:themeColor="text1"/>
          <w:sz w:val="22"/>
          <w:szCs w:val="22"/>
        </w:rPr>
        <w:t xml:space="preserve">a k prípadným všetkým doplňujúcim podkladom. </w:t>
      </w:r>
      <w:r w:rsidR="00702263" w:rsidRPr="00C310A4">
        <w:rPr>
          <w:rFonts w:ascii="Calibri" w:hAnsi="Calibri" w:cs="Calibri"/>
          <w:noProof w:val="0"/>
          <w:sz w:val="22"/>
          <w:szCs w:val="22"/>
        </w:rPr>
        <w:t xml:space="preserve">SP </w:t>
      </w:r>
      <w:r w:rsidRPr="00C310A4">
        <w:rPr>
          <w:rFonts w:ascii="Calibri" w:hAnsi="Calibri" w:cs="Calibri"/>
          <w:color w:val="000000" w:themeColor="text1"/>
          <w:sz w:val="22"/>
          <w:szCs w:val="22"/>
        </w:rPr>
        <w:t xml:space="preserve">a prípadné vysvetlenie alebo doplnenie </w:t>
      </w:r>
      <w:r w:rsidR="00702263" w:rsidRPr="00C310A4">
        <w:rPr>
          <w:rFonts w:ascii="Calibri" w:hAnsi="Calibri" w:cs="Calibri"/>
          <w:noProof w:val="0"/>
          <w:sz w:val="22"/>
          <w:szCs w:val="22"/>
        </w:rPr>
        <w:t xml:space="preserve">SP </w:t>
      </w:r>
      <w:r w:rsidRPr="00C310A4">
        <w:rPr>
          <w:rFonts w:ascii="Calibri" w:hAnsi="Calibri" w:cs="Calibri"/>
          <w:color w:val="000000" w:themeColor="text1"/>
          <w:sz w:val="22"/>
          <w:szCs w:val="22"/>
        </w:rPr>
        <w:t xml:space="preserve">alebo vysvetlenie požiadaviek </w:t>
      </w:r>
      <w:r w:rsidRPr="00C310A4">
        <w:rPr>
          <w:rFonts w:ascii="Calibri" w:hAnsi="Calibri" w:cs="Calibri"/>
          <w:sz w:val="22"/>
          <w:szCs w:val="22"/>
        </w:rPr>
        <w:t xml:space="preserve">uvedených </w:t>
      </w:r>
      <w:r w:rsidR="008910C6" w:rsidRPr="00C310A4">
        <w:rPr>
          <w:rFonts w:ascii="Calibri" w:hAnsi="Calibri" w:cs="Calibri"/>
          <w:sz w:val="22"/>
          <w:szCs w:val="22"/>
        </w:rPr>
        <w:t>v</w:t>
      </w:r>
      <w:r w:rsidR="006A6DAE">
        <w:rPr>
          <w:rFonts w:ascii="Calibri" w:hAnsi="Calibri" w:cs="Calibri"/>
          <w:sz w:val="22"/>
          <w:szCs w:val="22"/>
        </w:rPr>
        <w:t> týchto SP a v</w:t>
      </w:r>
      <w:r w:rsidR="008910C6" w:rsidRPr="00C310A4">
        <w:rPr>
          <w:rFonts w:ascii="Calibri" w:hAnsi="Calibri" w:cs="Calibri"/>
          <w:sz w:val="22"/>
          <w:szCs w:val="22"/>
        </w:rPr>
        <w:t xml:space="preserve"> Oznámení</w:t>
      </w:r>
      <w:r w:rsidRPr="00C310A4">
        <w:rPr>
          <w:rFonts w:ascii="Calibri" w:hAnsi="Calibri" w:cs="Calibri"/>
          <w:sz w:val="22"/>
          <w:szCs w:val="22"/>
        </w:rPr>
        <w:t xml:space="preserve">, </w:t>
      </w:r>
      <w:r w:rsidRPr="00C310A4">
        <w:rPr>
          <w:rFonts w:ascii="Calibri" w:hAnsi="Calibri" w:cs="Calibri"/>
          <w:color w:val="000000" w:themeColor="text1"/>
          <w:sz w:val="22"/>
          <w:szCs w:val="22"/>
        </w:rPr>
        <w:t xml:space="preserve">podmienok účasti vo verejnom obstarávaní, </w:t>
      </w:r>
      <w:r w:rsidRPr="00C310A4">
        <w:rPr>
          <w:rFonts w:ascii="Calibri" w:hAnsi="Calibri" w:cs="Calibri"/>
          <w:color w:val="000000" w:themeColor="text1"/>
          <w:sz w:val="22"/>
          <w:szCs w:val="22"/>
        </w:rPr>
        <w:lastRenderedPageBreak/>
        <w:t xml:space="preserve">informatívneho dokumentu alebo inej sprievodnej dokumentácie budú verejným obstarávateľom  zverejnené ako elektronické dokumenty </w:t>
      </w:r>
      <w:r w:rsidR="003B344F" w:rsidRPr="00C310A4">
        <w:rPr>
          <w:rFonts w:ascii="Calibri" w:hAnsi="Calibri" w:cs="Calibri"/>
          <w:color w:val="000000" w:themeColor="text1"/>
          <w:sz w:val="22"/>
          <w:szCs w:val="22"/>
        </w:rPr>
        <w:t>v systéme JOSEPHINE pričom priamy odkaz na dokumenty alebo informácie podľa prvej časti tejto vety verejný obstarávateľ sprístupní na profile verejného obstarávateľa</w:t>
      </w:r>
      <w:r w:rsidR="009636B1" w:rsidRPr="00C310A4">
        <w:rPr>
          <w:rFonts w:ascii="Calibri" w:hAnsi="Calibri" w:cs="Calibri"/>
          <w:color w:val="000000" w:themeColor="text1"/>
          <w:sz w:val="22"/>
          <w:szCs w:val="22"/>
        </w:rPr>
        <w:tab/>
      </w:r>
      <w:hyperlink r:id="rId16" w:history="1">
        <w:r w:rsidR="003B344F" w:rsidRPr="00C310A4">
          <w:rPr>
            <w:rStyle w:val="Hypertextovprepojenie"/>
            <w:rFonts w:ascii="Calibri" w:hAnsi="Calibri" w:cs="Calibri"/>
            <w:sz w:val="22"/>
            <w:szCs w:val="22"/>
          </w:rPr>
          <w:t>https://www.uvo.gov.sk/vyhladavanie/vyhladavanie-profilov/detail/9127</w:t>
        </w:r>
      </w:hyperlink>
      <w:r w:rsidR="009636B1" w:rsidRPr="00C310A4">
        <w:rPr>
          <w:rFonts w:ascii="Calibri" w:hAnsi="Calibri" w:cs="Calibri"/>
          <w:color w:val="000000" w:themeColor="text1"/>
          <w:sz w:val="22"/>
          <w:szCs w:val="22"/>
        </w:rPr>
        <w:t xml:space="preserve"> </w:t>
      </w:r>
      <w:r w:rsidR="003B344F" w:rsidRPr="00C310A4">
        <w:rPr>
          <w:rFonts w:ascii="Calibri" w:hAnsi="Calibri" w:cs="Calibri"/>
          <w:color w:val="000000" w:themeColor="text1"/>
          <w:sz w:val="22"/>
          <w:szCs w:val="22"/>
        </w:rPr>
        <w:t xml:space="preserve"> a</w:t>
      </w:r>
      <w:r w:rsidR="000026FE">
        <w:rPr>
          <w:rFonts w:ascii="Calibri" w:hAnsi="Calibri" w:cs="Calibri"/>
          <w:color w:val="000000" w:themeColor="text1"/>
          <w:sz w:val="22"/>
          <w:szCs w:val="22"/>
        </w:rPr>
        <w:t> to v súlade s § 64 ods. 3 ZVO</w:t>
      </w:r>
      <w:r w:rsidR="003B344F" w:rsidRPr="00C310A4">
        <w:rPr>
          <w:rFonts w:ascii="Calibri" w:hAnsi="Calibri" w:cs="Calibri"/>
          <w:color w:val="000000" w:themeColor="text1"/>
          <w:sz w:val="22"/>
          <w:szCs w:val="22"/>
        </w:rPr>
        <w:t>.</w:t>
      </w:r>
      <w:r w:rsidR="006D473F" w:rsidRPr="00C310A4">
        <w:rPr>
          <w:rFonts w:ascii="Calibri" w:hAnsi="Calibri" w:cs="Calibri"/>
          <w:color w:val="000000" w:themeColor="text1"/>
          <w:sz w:val="22"/>
          <w:szCs w:val="22"/>
        </w:rPr>
        <w:t xml:space="preserve">  </w:t>
      </w:r>
    </w:p>
    <w:p w14:paraId="39BD47AF" w14:textId="77777777" w:rsidR="00A35BDD" w:rsidRPr="00C310A4" w:rsidRDefault="00A35BDD" w:rsidP="0017695C">
      <w:pPr>
        <w:pStyle w:val="Zarkazkladnhotextu2"/>
        <w:spacing w:line="276" w:lineRule="auto"/>
        <w:ind w:left="0"/>
        <w:rPr>
          <w:rFonts w:ascii="Calibri" w:hAnsi="Calibri" w:cs="Calibri"/>
          <w:color w:val="000000" w:themeColor="text1"/>
          <w:sz w:val="22"/>
          <w:szCs w:val="22"/>
        </w:rPr>
      </w:pPr>
    </w:p>
    <w:p w14:paraId="507EC1CF" w14:textId="19D2F321" w:rsidR="003E346B" w:rsidRPr="00C310A4" w:rsidRDefault="00796CF2" w:rsidP="00DC0B2E">
      <w:pPr>
        <w:pStyle w:val="Nadpis3"/>
        <w:spacing w:after="120" w:line="276" w:lineRule="auto"/>
        <w:ind w:left="567" w:hanging="567"/>
        <w:rPr>
          <w:rFonts w:ascii="Calibri" w:hAnsi="Calibri" w:cs="Calibri"/>
          <w:sz w:val="22"/>
          <w:szCs w:val="22"/>
        </w:rPr>
      </w:pPr>
      <w:bookmarkStart w:id="16" w:name="_Toc461981361"/>
      <w:r w:rsidRPr="00C310A4">
        <w:rPr>
          <w:rFonts w:ascii="Calibri" w:hAnsi="Calibri" w:cs="Calibri"/>
          <w:bCs w:val="0"/>
          <w:sz w:val="22"/>
          <w:szCs w:val="22"/>
        </w:rPr>
        <w:t>Vysvet</w:t>
      </w:r>
      <w:r w:rsidR="000A0A85" w:rsidRPr="00C310A4">
        <w:rPr>
          <w:rFonts w:ascii="Calibri" w:hAnsi="Calibri" w:cs="Calibri"/>
          <w:bCs w:val="0"/>
          <w:sz w:val="22"/>
          <w:szCs w:val="22"/>
        </w:rPr>
        <w:t>lenie informácií</w:t>
      </w:r>
      <w:r w:rsidRPr="00C310A4">
        <w:rPr>
          <w:rFonts w:ascii="Calibri" w:hAnsi="Calibri" w:cs="Calibri"/>
          <w:bCs w:val="0"/>
          <w:sz w:val="22"/>
          <w:szCs w:val="22"/>
        </w:rPr>
        <w:t xml:space="preserve"> </w:t>
      </w:r>
      <w:bookmarkEnd w:id="16"/>
    </w:p>
    <w:p w14:paraId="29DE088E"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45FAE7B5" w14:textId="327CA4A7" w:rsidR="00BF1DC5" w:rsidRPr="00C310A4" w:rsidRDefault="00DC5932" w:rsidP="00DC0B2E">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C310A4">
        <w:rPr>
          <w:rFonts w:ascii="Calibri" w:hAnsi="Calibri" w:cs="Calibri"/>
          <w:sz w:val="22"/>
          <w:szCs w:val="22"/>
        </w:rPr>
        <w:tab/>
      </w:r>
      <w:r w:rsidR="00FA6DE9" w:rsidRPr="00C310A4">
        <w:rPr>
          <w:rFonts w:ascii="Calibri" w:hAnsi="Calibri" w:cs="Calibri"/>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obstarávateľom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v</w:t>
      </w:r>
      <w:r w:rsidR="009636B1" w:rsidRPr="00C310A4">
        <w:rPr>
          <w:rFonts w:ascii="Calibri" w:hAnsi="Calibri" w:cs="Calibri"/>
          <w:noProof w:val="0"/>
          <w:color w:val="000000" w:themeColor="text1"/>
          <w:sz w:val="22"/>
          <w:szCs w:val="22"/>
        </w:rPr>
        <w:t> </w:t>
      </w:r>
      <w:r w:rsidR="00FA6DE9" w:rsidRPr="00C310A4">
        <w:rPr>
          <w:rFonts w:ascii="Calibri" w:hAnsi="Calibri" w:cs="Calibri"/>
          <w:noProof w:val="0"/>
          <w:color w:val="000000" w:themeColor="text1"/>
          <w:sz w:val="22"/>
          <w:szCs w:val="22"/>
        </w:rPr>
        <w:t>lehote</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C310A4">
        <w:rPr>
          <w:rFonts w:ascii="Calibri" w:hAnsi="Calibri" w:cs="Calibri"/>
          <w:noProof w:val="0"/>
          <w:color w:val="000000" w:themeColor="text1"/>
          <w:sz w:val="22"/>
          <w:szCs w:val="22"/>
        </w:rPr>
        <w:t xml:space="preserve"> </w:t>
      </w:r>
    </w:p>
    <w:p w14:paraId="6F7149A8" w14:textId="1C6247BB" w:rsidR="00946EA1" w:rsidRPr="00F50382" w:rsidRDefault="00BF1DC5" w:rsidP="00F50382">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w:t>
      </w:r>
      <w:r w:rsidR="005A02AC" w:rsidRPr="00C310A4">
        <w:rPr>
          <w:rFonts w:ascii="Calibri" w:hAnsi="Calibri" w:cs="Calibri"/>
          <w:color w:val="000000" w:themeColor="text1"/>
          <w:sz w:val="22"/>
          <w:szCs w:val="22"/>
        </w:rPr>
        <w:t xml:space="preserve"> </w:t>
      </w:r>
      <w:r w:rsidRPr="00C310A4">
        <w:rPr>
          <w:rFonts w:ascii="Calibri" w:hAnsi="Calibri" w:cs="Calibri"/>
          <w:b/>
          <w:color w:val="000000" w:themeColor="text1"/>
          <w:sz w:val="22"/>
          <w:szCs w:val="22"/>
        </w:rPr>
        <w:t>dostatočne vopred</w:t>
      </w:r>
      <w:r w:rsidRPr="00C310A4">
        <w:rPr>
          <w:rFonts w:ascii="Calibri" w:hAnsi="Calibri" w:cs="Calibri"/>
          <w:color w:val="000000" w:themeColor="text1"/>
          <w:sz w:val="22"/>
          <w:szCs w:val="22"/>
        </w:rPr>
        <w:t>.</w:t>
      </w:r>
      <w:r w:rsidR="00F50382">
        <w:rPr>
          <w:rFonts w:ascii="Calibri" w:hAnsi="Calibri" w:cs="Calibri"/>
          <w:color w:val="000000" w:themeColor="text1"/>
          <w:sz w:val="22"/>
          <w:szCs w:val="22"/>
        </w:rPr>
        <w:t xml:space="preserve"> </w:t>
      </w:r>
      <w:r w:rsidR="00F50382" w:rsidRPr="00F869A8">
        <w:rPr>
          <w:rFonts w:ascii="Calibri" w:hAnsi="Calibri" w:cs="Calibri"/>
          <w:color w:val="000000" w:themeColor="text1"/>
          <w:sz w:val="22"/>
          <w:szCs w:val="22"/>
        </w:rPr>
        <w:t>Zákon expressis verbis nedefinuje, aký časový okamih sa má považovať za „dostatočne vopred“. Či záujemca požiadal dostatočne vopred sa posudzuje vždy ad hoc s ohľadom na charakter, zložitosť, počet otázok uvedených v žiadosti o vysvetlenie informácií potrebných na vypracovanie ponuky a na preukázanie splnenia podmienok.</w:t>
      </w:r>
    </w:p>
    <w:p w14:paraId="6823977B" w14:textId="0604A2AE" w:rsidR="00FA6DE9" w:rsidRPr="00C310A4" w:rsidRDefault="00FA6DE9" w:rsidP="00DC0B2E">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Verejný obstarávateľ </w:t>
      </w:r>
      <w:r w:rsidR="00946EA1" w:rsidRPr="00C310A4">
        <w:rPr>
          <w:rFonts w:ascii="Calibri" w:hAnsi="Calibri" w:cs="Calibri"/>
          <w:noProof w:val="0"/>
          <w:color w:val="000000" w:themeColor="text1"/>
          <w:sz w:val="22"/>
          <w:szCs w:val="22"/>
        </w:rPr>
        <w:t>bezodkladne poskytn</w:t>
      </w:r>
      <w:r w:rsidR="00A52BCE" w:rsidRPr="00C310A4">
        <w:rPr>
          <w:rFonts w:ascii="Calibri" w:hAnsi="Calibri" w:cs="Calibri"/>
          <w:noProof w:val="0"/>
          <w:color w:val="000000" w:themeColor="text1"/>
          <w:sz w:val="22"/>
          <w:szCs w:val="22"/>
        </w:rPr>
        <w:t>e</w:t>
      </w:r>
      <w:r w:rsidR="00946EA1" w:rsidRPr="00C310A4">
        <w:rPr>
          <w:rFonts w:ascii="Calibri" w:hAnsi="Calibri" w:cs="Calibri"/>
          <w:noProof w:val="0"/>
          <w:color w:val="000000" w:themeColor="text1"/>
          <w:sz w:val="22"/>
          <w:szCs w:val="22"/>
        </w:rPr>
        <w:t xml:space="preserve"> vysvetlenie informácií potrebných na vypracovanie ponuky</w:t>
      </w:r>
      <w:r w:rsidR="006A6DAE">
        <w:rPr>
          <w:rFonts w:ascii="Calibri" w:hAnsi="Calibri" w:cs="Calibri"/>
          <w:noProof w:val="0"/>
          <w:color w:val="000000" w:themeColor="text1"/>
          <w:sz w:val="22"/>
          <w:szCs w:val="22"/>
        </w:rPr>
        <w:t xml:space="preserve"> </w:t>
      </w:r>
      <w:r w:rsidR="00946EA1" w:rsidRPr="00C310A4">
        <w:rPr>
          <w:rFonts w:ascii="Calibri" w:hAnsi="Calibri" w:cs="Calibri"/>
          <w:noProof w:val="0"/>
          <w:color w:val="000000" w:themeColor="text1"/>
          <w:sz w:val="22"/>
          <w:szCs w:val="22"/>
        </w:rPr>
        <w:t xml:space="preserve">a na preukázanie splnenia podmienok účasti všetkým záujemcom, ktorí sú </w:t>
      </w:r>
      <w:r w:rsidR="00D334FA" w:rsidRPr="00C310A4">
        <w:rPr>
          <w:rFonts w:ascii="Calibri" w:hAnsi="Calibri" w:cs="Calibri"/>
          <w:noProof w:val="0"/>
          <w:color w:val="000000" w:themeColor="text1"/>
          <w:sz w:val="22"/>
          <w:szCs w:val="22"/>
        </w:rPr>
        <w:t xml:space="preserve"> mu</w:t>
      </w:r>
      <w:r w:rsidR="00946EA1" w:rsidRPr="00C310A4">
        <w:rPr>
          <w:rFonts w:ascii="Calibri" w:hAnsi="Calibri" w:cs="Calibri"/>
          <w:noProof w:val="0"/>
          <w:color w:val="000000" w:themeColor="text1"/>
          <w:sz w:val="22"/>
          <w:szCs w:val="22"/>
        </w:rPr>
        <w:t xml:space="preserve"> známi, najneskôr však </w:t>
      </w:r>
      <w:r w:rsidR="00B22E21" w:rsidRPr="00C310A4">
        <w:rPr>
          <w:rFonts w:ascii="Calibri" w:hAnsi="Calibri" w:cs="Calibri"/>
          <w:noProof w:val="0"/>
          <w:color w:val="000000" w:themeColor="text1"/>
          <w:sz w:val="22"/>
          <w:szCs w:val="22"/>
        </w:rPr>
        <w:t>6 (</w:t>
      </w:r>
      <w:r w:rsidR="00946EA1" w:rsidRPr="00C310A4">
        <w:rPr>
          <w:rFonts w:ascii="Calibri" w:hAnsi="Calibri" w:cs="Calibri"/>
          <w:noProof w:val="0"/>
          <w:color w:val="000000" w:themeColor="text1"/>
          <w:sz w:val="22"/>
          <w:szCs w:val="22"/>
        </w:rPr>
        <w:t>šesť</w:t>
      </w:r>
      <w:r w:rsidR="00B22E21" w:rsidRPr="00C310A4">
        <w:rPr>
          <w:rFonts w:ascii="Calibri" w:hAnsi="Calibri" w:cs="Calibri"/>
          <w:noProof w:val="0"/>
          <w:color w:val="000000" w:themeColor="text1"/>
          <w:sz w:val="22"/>
          <w:szCs w:val="22"/>
        </w:rPr>
        <w:t>)</w:t>
      </w:r>
      <w:r w:rsidR="00946EA1" w:rsidRPr="00C310A4">
        <w:rPr>
          <w:rFonts w:ascii="Calibri" w:hAnsi="Calibri" w:cs="Calibri"/>
          <w:noProof w:val="0"/>
          <w:color w:val="000000" w:themeColor="text1"/>
          <w:sz w:val="22"/>
          <w:szCs w:val="22"/>
        </w:rPr>
        <w:t xml:space="preserve"> dní pred uplynutím lehoty na predkladanie ponúk za predpokladu, že o vysvetlenie záujemca požiada dostatočne vopred</w:t>
      </w:r>
      <w:r w:rsidR="00DA3F50" w:rsidRPr="00C310A4">
        <w:rPr>
          <w:rFonts w:ascii="Calibri" w:hAnsi="Calibri" w:cs="Calibri"/>
          <w:noProof w:val="0"/>
          <w:color w:val="000000" w:themeColor="text1"/>
          <w:sz w:val="22"/>
          <w:szCs w:val="22"/>
        </w:rPr>
        <w:t xml:space="preserve">. </w:t>
      </w:r>
    </w:p>
    <w:p w14:paraId="387747CA" w14:textId="3DE31F62" w:rsidR="00946EA1" w:rsidRPr="00C310A4" w:rsidRDefault="00FA6DE9" w:rsidP="00DC0B2E">
      <w:pPr>
        <w:pStyle w:val="Zarkazkladnhotextu2"/>
        <w:numPr>
          <w:ilvl w:val="1"/>
          <w:numId w:val="19"/>
        </w:numPr>
        <w:spacing w:after="60" w:line="276" w:lineRule="auto"/>
        <w:ind w:left="567" w:hanging="567"/>
        <w:rPr>
          <w:rFonts w:ascii="Calibri" w:hAnsi="Calibri" w:cs="Calibri"/>
          <w:color w:val="000000" w:themeColor="text1"/>
          <w:sz w:val="22"/>
          <w:szCs w:val="22"/>
        </w:rPr>
      </w:pPr>
      <w:r w:rsidRPr="00C310A4">
        <w:rPr>
          <w:rFonts w:ascii="Calibri" w:hAnsi="Calibri" w:cs="Calibri"/>
          <w:noProof w:val="0"/>
          <w:color w:val="000000" w:themeColor="text1"/>
          <w:sz w:val="22"/>
          <w:szCs w:val="22"/>
        </w:rPr>
        <w:t>Verejný obstarávateľ</w:t>
      </w:r>
      <w:r w:rsidR="00414154" w:rsidRPr="00C310A4">
        <w:rPr>
          <w:rFonts w:ascii="Calibri" w:hAnsi="Calibri" w:cs="Calibri"/>
          <w:noProof w:val="0"/>
          <w:color w:val="000000" w:themeColor="text1"/>
          <w:sz w:val="22"/>
          <w:szCs w:val="22"/>
        </w:rPr>
        <w:t xml:space="preserve"> </w:t>
      </w:r>
      <w:r w:rsidR="00DA0E74" w:rsidRPr="00C310A4">
        <w:rPr>
          <w:rFonts w:ascii="Calibri" w:hAnsi="Calibri" w:cs="Calibri"/>
          <w:noProof w:val="0"/>
          <w:color w:val="000000" w:themeColor="text1"/>
          <w:sz w:val="22"/>
          <w:szCs w:val="22"/>
        </w:rPr>
        <w:t xml:space="preserve">primerane </w:t>
      </w:r>
      <w:r w:rsidRPr="00C310A4">
        <w:rPr>
          <w:rFonts w:ascii="Calibri" w:hAnsi="Calibri" w:cs="Calibri"/>
          <w:noProof w:val="0"/>
          <w:color w:val="000000" w:themeColor="text1"/>
          <w:sz w:val="22"/>
          <w:szCs w:val="22"/>
        </w:rPr>
        <w:t xml:space="preserve">predĺži </w:t>
      </w:r>
      <w:r w:rsidRPr="00C310A4">
        <w:rPr>
          <w:rFonts w:ascii="Calibri" w:hAnsi="Calibri" w:cs="Calibri"/>
          <w:noProof w:val="0"/>
          <w:sz w:val="22"/>
          <w:szCs w:val="22"/>
        </w:rPr>
        <w:t>lehotu na predkladanie ponúk</w:t>
      </w:r>
      <w:r w:rsidR="00C310A4">
        <w:rPr>
          <w:rFonts w:ascii="Calibri" w:hAnsi="Calibri" w:cs="Calibri"/>
          <w:noProof w:val="0"/>
          <w:sz w:val="22"/>
          <w:szCs w:val="22"/>
        </w:rPr>
        <w:t>:</w:t>
      </w:r>
    </w:p>
    <w:p w14:paraId="5309DEC2" w14:textId="0234FB65" w:rsidR="00B74B37" w:rsidRPr="00AA4466" w:rsidRDefault="00B74B37" w:rsidP="00CE7EE7">
      <w:pPr>
        <w:pStyle w:val="Zarkazkladnhotextu2"/>
        <w:spacing w:after="60" w:line="276" w:lineRule="auto"/>
        <w:ind w:left="1276" w:hanging="142"/>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w:t>
      </w:r>
      <w:r w:rsidR="00C3212B" w:rsidRPr="00C310A4">
        <w:rPr>
          <w:rFonts w:ascii="Calibri" w:hAnsi="Calibri" w:cs="Calibri"/>
          <w:noProof w:val="0"/>
          <w:color w:val="000000" w:themeColor="text1"/>
          <w:sz w:val="22"/>
          <w:szCs w:val="22"/>
        </w:rPr>
        <w:t xml:space="preserve"> </w:t>
      </w:r>
      <w:r w:rsidR="00621633" w:rsidRPr="00C310A4">
        <w:rPr>
          <w:rFonts w:ascii="Calibri" w:hAnsi="Calibri" w:cs="Calibri"/>
          <w:noProof w:val="0"/>
          <w:color w:val="000000" w:themeColor="text1"/>
          <w:sz w:val="22"/>
          <w:szCs w:val="22"/>
        </w:rPr>
        <w:t xml:space="preserve">ak </w:t>
      </w:r>
      <w:r w:rsidR="00621633" w:rsidRPr="00AA4466">
        <w:rPr>
          <w:rFonts w:ascii="Calibri" w:hAnsi="Calibri" w:cs="Calibri"/>
          <w:noProof w:val="0"/>
          <w:color w:val="000000" w:themeColor="text1"/>
          <w:sz w:val="22"/>
          <w:szCs w:val="22"/>
        </w:rPr>
        <w:t>vysvetlenie informácií potrebných na vypracovanie ponuky</w:t>
      </w:r>
      <w:r w:rsidR="00AA4466" w:rsidRPr="00AA4466">
        <w:rPr>
          <w:rFonts w:ascii="Calibri" w:hAnsi="Calibri" w:cs="Calibri"/>
          <w:noProof w:val="0"/>
          <w:color w:val="000000" w:themeColor="text1"/>
          <w:sz w:val="22"/>
          <w:szCs w:val="22"/>
        </w:rPr>
        <w:t xml:space="preserve"> </w:t>
      </w:r>
      <w:r w:rsidR="00621633" w:rsidRPr="00AA4466">
        <w:rPr>
          <w:rFonts w:ascii="Calibri" w:hAnsi="Calibri" w:cs="Calibri"/>
          <w:noProof w:val="0"/>
          <w:color w:val="000000" w:themeColor="text1"/>
          <w:sz w:val="22"/>
          <w:szCs w:val="22"/>
        </w:rPr>
        <w:t xml:space="preserve">alebo na preukázanie splnenia podmienok účasti nie je poskytnuté v lehotách podľa tohto </w:t>
      </w:r>
      <w:r w:rsidR="00C3212B" w:rsidRPr="00AA4466">
        <w:rPr>
          <w:rFonts w:ascii="Calibri" w:hAnsi="Calibri" w:cs="Calibri"/>
          <w:noProof w:val="0"/>
          <w:color w:val="000000" w:themeColor="text1"/>
          <w:sz w:val="22"/>
          <w:szCs w:val="22"/>
        </w:rPr>
        <w:t>Z</w:t>
      </w:r>
      <w:r w:rsidR="00621633" w:rsidRPr="00AA4466">
        <w:rPr>
          <w:rFonts w:ascii="Calibri" w:hAnsi="Calibri" w:cs="Calibri"/>
          <w:noProof w:val="0"/>
          <w:color w:val="000000" w:themeColor="text1"/>
          <w:sz w:val="22"/>
          <w:szCs w:val="22"/>
        </w:rPr>
        <w:t xml:space="preserve">ákona aj napriek tomu, že bolo vyžiadané dostatočne vopred, </w:t>
      </w:r>
    </w:p>
    <w:p w14:paraId="3CB3922B" w14:textId="07AF09BA" w:rsidR="00621633" w:rsidRPr="00C310A4" w:rsidRDefault="00621633" w:rsidP="00CE7EE7">
      <w:pPr>
        <w:pStyle w:val="Zarkazkladnhotextu2"/>
        <w:spacing w:after="120" w:line="276" w:lineRule="auto"/>
        <w:ind w:left="1276" w:hanging="140"/>
        <w:rPr>
          <w:rFonts w:ascii="Calibri" w:hAnsi="Calibri" w:cs="Calibri"/>
          <w:color w:val="000000" w:themeColor="text1"/>
          <w:sz w:val="22"/>
          <w:szCs w:val="22"/>
        </w:rPr>
      </w:pPr>
      <w:r w:rsidRPr="00AA4466">
        <w:rPr>
          <w:rFonts w:ascii="Calibri" w:hAnsi="Calibri" w:cs="Calibri"/>
          <w:color w:val="000000" w:themeColor="text1"/>
          <w:sz w:val="22"/>
          <w:szCs w:val="22"/>
        </w:rPr>
        <w:t>- ak v dokumentoch potrebných na vypracovanie ponuky</w:t>
      </w:r>
      <w:r w:rsidR="00AA4466" w:rsidRPr="00AA4466">
        <w:rPr>
          <w:rFonts w:ascii="Calibri" w:hAnsi="Calibri" w:cs="Calibri"/>
          <w:color w:val="000000" w:themeColor="text1"/>
          <w:sz w:val="22"/>
          <w:szCs w:val="22"/>
        </w:rPr>
        <w:t xml:space="preserve"> </w:t>
      </w:r>
      <w:r w:rsidRPr="00AA4466">
        <w:rPr>
          <w:rFonts w:ascii="Calibri" w:hAnsi="Calibri" w:cs="Calibri"/>
          <w:color w:val="000000" w:themeColor="text1"/>
          <w:sz w:val="22"/>
          <w:szCs w:val="22"/>
        </w:rPr>
        <w:t>alebo na preukázanie splnenia podmienok účasti vykon</w:t>
      </w:r>
      <w:r w:rsidR="00B22E21" w:rsidRPr="00AA4466">
        <w:rPr>
          <w:rFonts w:ascii="Calibri" w:hAnsi="Calibri" w:cs="Calibri"/>
          <w:color w:val="000000" w:themeColor="text1"/>
          <w:sz w:val="22"/>
          <w:szCs w:val="22"/>
        </w:rPr>
        <w:t>á</w:t>
      </w:r>
      <w:r w:rsidRPr="00271D77">
        <w:rPr>
          <w:rFonts w:ascii="Calibri" w:hAnsi="Calibri" w:cs="Calibri"/>
          <w:color w:val="000000" w:themeColor="text1"/>
          <w:sz w:val="22"/>
          <w:szCs w:val="22"/>
        </w:rPr>
        <w:t xml:space="preserve"> podstatnú zmenu.</w:t>
      </w:r>
    </w:p>
    <w:p w14:paraId="74BA67B0" w14:textId="6DB45ECD" w:rsidR="00414154" w:rsidRPr="009B6081" w:rsidRDefault="00FA6DE9" w:rsidP="009B6081">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Ak si vysvetlenie </w:t>
      </w:r>
      <w:r w:rsidR="003B7C17" w:rsidRPr="00C310A4">
        <w:rPr>
          <w:rFonts w:ascii="Calibri" w:hAnsi="Calibri" w:cs="Calibri"/>
          <w:noProof w:val="0"/>
          <w:color w:val="000000" w:themeColor="text1"/>
          <w:sz w:val="22"/>
          <w:szCs w:val="22"/>
        </w:rPr>
        <w:t>informácií potrebných na vypracovanie ponuky</w:t>
      </w:r>
      <w:r w:rsidR="0043648D">
        <w:rPr>
          <w:rFonts w:ascii="Calibri" w:hAnsi="Calibri" w:cs="Calibri"/>
          <w:noProof w:val="0"/>
          <w:color w:val="000000" w:themeColor="text1"/>
          <w:sz w:val="22"/>
          <w:szCs w:val="22"/>
        </w:rPr>
        <w:t xml:space="preserve"> </w:t>
      </w:r>
      <w:r w:rsidR="003B7C17" w:rsidRPr="00C310A4">
        <w:rPr>
          <w:rFonts w:ascii="Calibri" w:hAnsi="Calibri" w:cs="Calibri"/>
          <w:noProof w:val="0"/>
          <w:color w:val="000000" w:themeColor="text1"/>
          <w:sz w:val="22"/>
          <w:szCs w:val="22"/>
        </w:rPr>
        <w:t>alebo na preukázanie splnenia podmienok účast</w:t>
      </w:r>
      <w:r w:rsidR="00FE11CD">
        <w:rPr>
          <w:rFonts w:ascii="Calibri" w:hAnsi="Calibri" w:cs="Calibri"/>
          <w:noProof w:val="0"/>
          <w:color w:val="000000" w:themeColor="text1"/>
          <w:sz w:val="22"/>
          <w:szCs w:val="22"/>
        </w:rPr>
        <w:t>i</w:t>
      </w:r>
      <w:r w:rsidR="0043648D">
        <w:rPr>
          <w:rFonts w:ascii="Calibri" w:hAnsi="Calibri" w:cs="Calibri"/>
          <w:noProof w:val="0"/>
          <w:color w:val="000000" w:themeColor="text1"/>
          <w:sz w:val="22"/>
          <w:szCs w:val="22"/>
        </w:rPr>
        <w:t xml:space="preserve"> uchádzač/ </w:t>
      </w:r>
      <w:r w:rsidR="003B7C17" w:rsidRPr="00C310A4">
        <w:rPr>
          <w:rFonts w:ascii="Calibri" w:hAnsi="Calibri" w:cs="Calibri"/>
          <w:noProof w:val="0"/>
          <w:color w:val="000000" w:themeColor="text1"/>
          <w:sz w:val="22"/>
          <w:szCs w:val="22"/>
        </w:rPr>
        <w:t>záujemca nevyžiadal dostatočne vopred alebo jeho význam je z hľadiska prípravy ponuky nepodstatný, verejný obstarávateľ nie je povinný predĺžiť lehotu na predkladanie ponúk.</w:t>
      </w:r>
    </w:p>
    <w:p w14:paraId="2E28BEC7" w14:textId="1252AA61" w:rsidR="00801C13" w:rsidRPr="00C310A4" w:rsidRDefault="00801C13" w:rsidP="00DC0B2E">
      <w:pPr>
        <w:pStyle w:val="Zarkazkladnhotextu2"/>
        <w:numPr>
          <w:ilvl w:val="1"/>
          <w:numId w:val="19"/>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Na účely </w:t>
      </w:r>
      <w:r w:rsidR="005A02AC" w:rsidRPr="00C310A4">
        <w:rPr>
          <w:rFonts w:ascii="Calibri" w:hAnsi="Calibri" w:cs="Calibri"/>
          <w:noProof w:val="0"/>
          <w:color w:val="000000" w:themeColor="text1"/>
          <w:sz w:val="22"/>
          <w:szCs w:val="22"/>
        </w:rPr>
        <w:t>ZVO</w:t>
      </w:r>
      <w:r w:rsidRPr="00C310A4">
        <w:rPr>
          <w:rFonts w:ascii="Calibri" w:hAnsi="Calibri" w:cs="Calibr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w:t>
      </w:r>
      <w:r w:rsidR="0005103A">
        <w:rPr>
          <w:rFonts w:ascii="Calibri" w:hAnsi="Calibri" w:cs="Calibri"/>
          <w:noProof w:val="0"/>
          <w:color w:val="000000" w:themeColor="text1"/>
          <w:sz w:val="22"/>
          <w:szCs w:val="22"/>
        </w:rPr>
        <w:br/>
      </w:r>
      <w:r w:rsidRPr="00C310A4">
        <w:rPr>
          <w:rFonts w:ascii="Calibri" w:hAnsi="Calibri" w:cs="Calibri"/>
          <w:noProof w:val="0"/>
          <w:color w:val="000000" w:themeColor="text1"/>
          <w:sz w:val="22"/>
          <w:szCs w:val="22"/>
        </w:rPr>
        <w:t>nie je, končí sa lehota posledným dňom mesiaca. Ak koniec lehoty pripadne na sobotu alebo na deň pracovného pokoja, je posledným dňom lehoty najbližší budúci pracovný deň.</w:t>
      </w:r>
    </w:p>
    <w:p w14:paraId="6C2BAB3C" w14:textId="77777777" w:rsidR="0038610C" w:rsidRPr="00C310A4" w:rsidRDefault="0038610C" w:rsidP="0017695C">
      <w:pPr>
        <w:autoSpaceDE w:val="0"/>
        <w:autoSpaceDN w:val="0"/>
        <w:spacing w:after="0" w:line="276" w:lineRule="auto"/>
        <w:rPr>
          <w:rFonts w:cs="Calibri"/>
        </w:rPr>
      </w:pPr>
    </w:p>
    <w:p w14:paraId="62551FEB" w14:textId="31B89F59" w:rsidR="00796CF2" w:rsidRPr="00C310A4" w:rsidRDefault="00796CF2" w:rsidP="00DC0B2E">
      <w:pPr>
        <w:pStyle w:val="Nadpis3"/>
        <w:spacing w:after="0" w:line="276" w:lineRule="auto"/>
        <w:ind w:left="567" w:hanging="567"/>
        <w:rPr>
          <w:rFonts w:ascii="Calibri" w:hAnsi="Calibri" w:cs="Calibri"/>
          <w:sz w:val="22"/>
          <w:szCs w:val="22"/>
        </w:rPr>
      </w:pPr>
      <w:bookmarkStart w:id="17" w:name="_Toc461981362"/>
      <w:r w:rsidRPr="009B7969">
        <w:rPr>
          <w:rFonts w:ascii="Calibri" w:hAnsi="Calibri" w:cs="Calibri"/>
          <w:sz w:val="22"/>
          <w:szCs w:val="22"/>
        </w:rPr>
        <w:t xml:space="preserve">Obhliadka miesta </w:t>
      </w:r>
      <w:r w:rsidR="004C5AD5" w:rsidRPr="009B7969">
        <w:rPr>
          <w:rFonts w:ascii="Calibri" w:hAnsi="Calibri" w:cs="Calibri"/>
          <w:sz w:val="22"/>
          <w:szCs w:val="22"/>
        </w:rPr>
        <w:t>dodania</w:t>
      </w:r>
      <w:r w:rsidRPr="009B7969">
        <w:rPr>
          <w:rFonts w:ascii="Calibri" w:hAnsi="Calibri" w:cs="Calibri"/>
          <w:sz w:val="22"/>
          <w:szCs w:val="22"/>
        </w:rPr>
        <w:t xml:space="preserve"> predmetu </w:t>
      </w:r>
      <w:r w:rsidRPr="00C310A4">
        <w:rPr>
          <w:rFonts w:ascii="Calibri" w:hAnsi="Calibri" w:cs="Calibri"/>
          <w:sz w:val="22"/>
          <w:szCs w:val="22"/>
        </w:rPr>
        <w:t>zákazky</w:t>
      </w:r>
      <w:bookmarkEnd w:id="17"/>
    </w:p>
    <w:p w14:paraId="50D1335A" w14:textId="77777777" w:rsidR="008D09BE" w:rsidRPr="00C310A4" w:rsidRDefault="008D09BE">
      <w:pPr>
        <w:pStyle w:val="Odsekzoznamu"/>
        <w:numPr>
          <w:ilvl w:val="0"/>
          <w:numId w:val="37"/>
        </w:numPr>
        <w:spacing w:line="276" w:lineRule="auto"/>
        <w:rPr>
          <w:rFonts w:ascii="Calibri" w:eastAsia="Calibri" w:hAnsi="Calibri" w:cs="Calibri"/>
          <w:i/>
          <w:vanish/>
          <w:color w:val="000000" w:themeColor="text1"/>
          <w:lang w:eastAsia="sk-SK"/>
        </w:rPr>
      </w:pPr>
    </w:p>
    <w:p w14:paraId="04ABD871" w14:textId="77777777" w:rsidR="008D09BE" w:rsidRPr="00C310A4" w:rsidRDefault="008D09BE">
      <w:pPr>
        <w:pStyle w:val="Odsekzoznamu"/>
        <w:numPr>
          <w:ilvl w:val="0"/>
          <w:numId w:val="37"/>
        </w:numPr>
        <w:spacing w:line="276" w:lineRule="auto"/>
        <w:rPr>
          <w:rFonts w:ascii="Calibri" w:eastAsia="Calibri" w:hAnsi="Calibri" w:cs="Calibri"/>
          <w:i/>
          <w:vanish/>
          <w:color w:val="000000" w:themeColor="text1"/>
          <w:lang w:eastAsia="sk-SK"/>
        </w:rPr>
      </w:pPr>
    </w:p>
    <w:p w14:paraId="05B78ED9" w14:textId="35B7DA40" w:rsidR="00414154" w:rsidRPr="00CE7EE7" w:rsidRDefault="006B7E4D" w:rsidP="003B39AB">
      <w:pPr>
        <w:pStyle w:val="Zkladntext"/>
        <w:spacing w:after="120" w:line="276" w:lineRule="auto"/>
        <w:ind w:left="567" w:hanging="567"/>
        <w:rPr>
          <w:rFonts w:ascii="Calibri" w:hAnsi="Calibri" w:cs="Calibri"/>
          <w:bCs/>
          <w:sz w:val="22"/>
          <w:szCs w:val="22"/>
        </w:rPr>
      </w:pPr>
      <w:r w:rsidRPr="00C310A4">
        <w:rPr>
          <w:rFonts w:ascii="Calibri" w:hAnsi="Calibri" w:cs="Calibri"/>
          <w:bCs/>
          <w:sz w:val="22"/>
          <w:szCs w:val="22"/>
        </w:rPr>
        <w:t>11.1</w:t>
      </w:r>
      <w:r w:rsidRPr="00C310A4">
        <w:rPr>
          <w:rFonts w:ascii="Calibri" w:hAnsi="Calibri" w:cs="Calibri"/>
          <w:bCs/>
          <w:i/>
          <w:sz w:val="22"/>
          <w:szCs w:val="22"/>
        </w:rPr>
        <w:t xml:space="preserve"> </w:t>
      </w:r>
      <w:r w:rsidR="003B39AB">
        <w:rPr>
          <w:rFonts w:ascii="Calibri" w:hAnsi="Calibri" w:cs="Calibri"/>
          <w:bCs/>
          <w:sz w:val="22"/>
          <w:szCs w:val="22"/>
        </w:rPr>
        <w:t xml:space="preserve">  </w:t>
      </w:r>
      <w:r w:rsidR="00B0372B" w:rsidRPr="00CE7EE7">
        <w:rPr>
          <w:rFonts w:ascii="Calibri" w:hAnsi="Calibri" w:cs="Calibri"/>
          <w:bCs/>
          <w:sz w:val="22"/>
          <w:szCs w:val="22"/>
        </w:rPr>
        <w:t xml:space="preserve">Obhliadka </w:t>
      </w:r>
      <w:r w:rsidR="00B0372B" w:rsidRPr="003B39AB">
        <w:rPr>
          <w:rFonts w:ascii="Calibri" w:hAnsi="Calibri" w:cs="Calibri"/>
          <w:bCs/>
          <w:sz w:val="22"/>
          <w:szCs w:val="22"/>
        </w:rPr>
        <w:t xml:space="preserve">miesta dodania predmetnej </w:t>
      </w:r>
      <w:r w:rsidR="00B0372B" w:rsidRPr="00CE7EE7">
        <w:rPr>
          <w:rFonts w:ascii="Calibri" w:hAnsi="Calibri" w:cs="Calibri"/>
          <w:bCs/>
          <w:sz w:val="22"/>
          <w:szCs w:val="22"/>
        </w:rPr>
        <w:t xml:space="preserve">zákazky </w:t>
      </w:r>
      <w:r w:rsidR="00973055" w:rsidRPr="00CE7EE7">
        <w:rPr>
          <w:rFonts w:ascii="Calibri" w:hAnsi="Calibri" w:cs="Calibri"/>
          <w:bCs/>
          <w:sz w:val="22"/>
          <w:szCs w:val="22"/>
        </w:rPr>
        <w:t xml:space="preserve">sa </w:t>
      </w:r>
      <w:r w:rsidR="00850CBB" w:rsidRPr="00CE7EE7">
        <w:rPr>
          <w:rFonts w:ascii="Calibri" w:hAnsi="Calibri" w:cs="Calibri"/>
          <w:bCs/>
          <w:sz w:val="22"/>
          <w:szCs w:val="22"/>
        </w:rPr>
        <w:t>nevykonáva</w:t>
      </w:r>
      <w:r w:rsidR="00973055" w:rsidRPr="00CE7EE7">
        <w:rPr>
          <w:rFonts w:ascii="Calibri" w:hAnsi="Calibri" w:cs="Calibri"/>
          <w:bCs/>
          <w:sz w:val="22"/>
          <w:szCs w:val="22"/>
        </w:rPr>
        <w:t>.</w:t>
      </w:r>
    </w:p>
    <w:p w14:paraId="6DEFCA09" w14:textId="77777777" w:rsidR="00796CF2" w:rsidRPr="00016B13" w:rsidRDefault="00796CF2" w:rsidP="00DC0B2E">
      <w:pPr>
        <w:pStyle w:val="Nadpis2"/>
        <w:spacing w:line="276" w:lineRule="auto"/>
        <w:rPr>
          <w:rFonts w:ascii="Calibri" w:hAnsi="Calibri" w:cs="Calibri"/>
        </w:rPr>
      </w:pPr>
      <w:bookmarkStart w:id="18" w:name="_Toc461981363"/>
      <w:r w:rsidRPr="00016B13">
        <w:rPr>
          <w:rFonts w:ascii="Calibri" w:hAnsi="Calibri" w:cs="Calibri"/>
        </w:rPr>
        <w:t>Časť III.</w:t>
      </w:r>
      <w:bookmarkEnd w:id="18"/>
    </w:p>
    <w:p w14:paraId="2326B13E" w14:textId="77777777" w:rsidR="00796CF2" w:rsidRPr="00016B13" w:rsidRDefault="00796CF2" w:rsidP="00DC0B2E">
      <w:pPr>
        <w:pStyle w:val="Nadpis2"/>
        <w:spacing w:line="276" w:lineRule="auto"/>
        <w:rPr>
          <w:rFonts w:ascii="Calibri" w:hAnsi="Calibri" w:cs="Calibri"/>
          <w:bCs/>
        </w:rPr>
      </w:pPr>
      <w:bookmarkStart w:id="19" w:name="_Toc461981364"/>
      <w:r w:rsidRPr="00016B13">
        <w:rPr>
          <w:rFonts w:ascii="Calibri" w:hAnsi="Calibri" w:cs="Calibri"/>
          <w:bCs/>
        </w:rPr>
        <w:t>Príprava ponuky</w:t>
      </w:r>
      <w:bookmarkEnd w:id="19"/>
    </w:p>
    <w:p w14:paraId="1E6A5664" w14:textId="77777777" w:rsidR="00E81CD4" w:rsidRPr="00CE7EE7" w:rsidRDefault="00E81CD4" w:rsidP="00DC0B2E">
      <w:pPr>
        <w:spacing w:after="0" w:line="276" w:lineRule="auto"/>
        <w:jc w:val="center"/>
        <w:rPr>
          <w:rFonts w:cs="Calibri"/>
          <w:b/>
          <w:bCs/>
        </w:rPr>
      </w:pPr>
    </w:p>
    <w:p w14:paraId="1F774F42" w14:textId="03BB6953" w:rsidR="00222BBE" w:rsidRPr="00CE7EE7" w:rsidRDefault="000D77C3" w:rsidP="00DC0B2E">
      <w:pPr>
        <w:pStyle w:val="Nadpis3"/>
        <w:spacing w:after="120" w:line="276" w:lineRule="auto"/>
        <w:ind w:left="567" w:hanging="567"/>
        <w:rPr>
          <w:rFonts w:ascii="Calibri" w:hAnsi="Calibri" w:cs="Calibri"/>
          <w:sz w:val="22"/>
          <w:szCs w:val="22"/>
        </w:rPr>
      </w:pPr>
      <w:bookmarkStart w:id="20" w:name="_Toc461981365"/>
      <w:r w:rsidRPr="00CE7EE7">
        <w:rPr>
          <w:rFonts w:ascii="Calibri" w:hAnsi="Calibri" w:cs="Calibri"/>
          <w:bCs w:val="0"/>
          <w:sz w:val="22"/>
          <w:szCs w:val="22"/>
        </w:rPr>
        <w:t>Forma a spôsob predkladania</w:t>
      </w:r>
      <w:r w:rsidR="00796CF2" w:rsidRPr="00CE7EE7">
        <w:rPr>
          <w:rFonts w:ascii="Calibri" w:hAnsi="Calibri" w:cs="Calibri"/>
          <w:bCs w:val="0"/>
          <w:sz w:val="22"/>
          <w:szCs w:val="22"/>
        </w:rPr>
        <w:t xml:space="preserve"> ponuky</w:t>
      </w:r>
      <w:bookmarkEnd w:id="20"/>
    </w:p>
    <w:p w14:paraId="3F28517F" w14:textId="77777777" w:rsidR="004D6027" w:rsidRPr="00CE7EE7" w:rsidRDefault="004D6027">
      <w:pPr>
        <w:pStyle w:val="Odsekzoznamu"/>
        <w:numPr>
          <w:ilvl w:val="0"/>
          <w:numId w:val="27"/>
        </w:numPr>
        <w:autoSpaceDE w:val="0"/>
        <w:autoSpaceDN w:val="0"/>
        <w:spacing w:line="276" w:lineRule="auto"/>
        <w:rPr>
          <w:rFonts w:ascii="Calibri" w:hAnsi="Calibri" w:cs="Calibri"/>
          <w:vanish/>
        </w:rPr>
      </w:pPr>
    </w:p>
    <w:p w14:paraId="08CB49A9" w14:textId="77777777" w:rsidR="004D6027" w:rsidRPr="00CE7EE7" w:rsidRDefault="004D6027">
      <w:pPr>
        <w:pStyle w:val="Odsekzoznamu"/>
        <w:numPr>
          <w:ilvl w:val="0"/>
          <w:numId w:val="27"/>
        </w:numPr>
        <w:autoSpaceDE w:val="0"/>
        <w:autoSpaceDN w:val="0"/>
        <w:spacing w:line="276" w:lineRule="auto"/>
        <w:rPr>
          <w:rFonts w:ascii="Calibri" w:hAnsi="Calibri" w:cs="Calibri"/>
          <w:vanish/>
        </w:rPr>
      </w:pPr>
    </w:p>
    <w:p w14:paraId="79D587AC" w14:textId="77777777" w:rsidR="004D6027" w:rsidRPr="00CE7EE7" w:rsidRDefault="004D6027">
      <w:pPr>
        <w:pStyle w:val="Odsekzoznamu"/>
        <w:numPr>
          <w:ilvl w:val="0"/>
          <w:numId w:val="27"/>
        </w:numPr>
        <w:autoSpaceDE w:val="0"/>
        <w:autoSpaceDN w:val="0"/>
        <w:spacing w:line="276" w:lineRule="auto"/>
        <w:rPr>
          <w:rFonts w:ascii="Calibri" w:hAnsi="Calibri" w:cs="Calibri"/>
          <w:vanish/>
        </w:rPr>
      </w:pPr>
    </w:p>
    <w:p w14:paraId="0FC2C2EE" w14:textId="77777777" w:rsidR="004D6027" w:rsidRPr="00CE7EE7" w:rsidRDefault="004D6027">
      <w:pPr>
        <w:pStyle w:val="Odsekzoznamu"/>
        <w:numPr>
          <w:ilvl w:val="0"/>
          <w:numId w:val="27"/>
        </w:numPr>
        <w:autoSpaceDE w:val="0"/>
        <w:autoSpaceDN w:val="0"/>
        <w:spacing w:line="276" w:lineRule="auto"/>
        <w:rPr>
          <w:rFonts w:ascii="Calibri" w:hAnsi="Calibri" w:cs="Calibri"/>
          <w:vanish/>
        </w:rPr>
      </w:pPr>
    </w:p>
    <w:p w14:paraId="3DBCD83D" w14:textId="77777777" w:rsidR="004D6027" w:rsidRPr="00CE7EE7" w:rsidRDefault="004D6027">
      <w:pPr>
        <w:pStyle w:val="Odsekzoznamu"/>
        <w:numPr>
          <w:ilvl w:val="0"/>
          <w:numId w:val="27"/>
        </w:numPr>
        <w:autoSpaceDE w:val="0"/>
        <w:autoSpaceDN w:val="0"/>
        <w:spacing w:line="276" w:lineRule="auto"/>
        <w:rPr>
          <w:rFonts w:ascii="Calibri" w:hAnsi="Calibri" w:cs="Calibri"/>
          <w:vanish/>
        </w:rPr>
      </w:pPr>
    </w:p>
    <w:p w14:paraId="10C06358" w14:textId="77777777" w:rsidR="004D6027" w:rsidRPr="00CE7EE7" w:rsidRDefault="004D6027">
      <w:pPr>
        <w:pStyle w:val="Odsekzoznamu"/>
        <w:numPr>
          <w:ilvl w:val="0"/>
          <w:numId w:val="27"/>
        </w:numPr>
        <w:autoSpaceDE w:val="0"/>
        <w:autoSpaceDN w:val="0"/>
        <w:spacing w:line="276" w:lineRule="auto"/>
        <w:rPr>
          <w:rFonts w:ascii="Calibri" w:hAnsi="Calibri" w:cs="Calibri"/>
          <w:vanish/>
        </w:rPr>
      </w:pPr>
    </w:p>
    <w:p w14:paraId="3FAFEFE0" w14:textId="1457D71F" w:rsidR="00E915E4" w:rsidRPr="009B6081" w:rsidRDefault="002C3B20">
      <w:pPr>
        <w:numPr>
          <w:ilvl w:val="1"/>
          <w:numId w:val="31"/>
        </w:numPr>
        <w:autoSpaceDE w:val="0"/>
        <w:autoSpaceDN w:val="0"/>
        <w:spacing w:line="276" w:lineRule="auto"/>
        <w:ind w:left="567" w:hanging="567"/>
        <w:rPr>
          <w:rFonts w:cs="Calibri"/>
          <w:color w:val="000000" w:themeColor="text1"/>
        </w:rPr>
      </w:pPr>
      <w:r w:rsidRPr="00CE7EE7">
        <w:rPr>
          <w:rFonts w:cs="Calibri"/>
          <w:color w:val="000000" w:themeColor="text1"/>
        </w:rPr>
        <w:t xml:space="preserve">Uchádzač </w:t>
      </w:r>
      <w:r w:rsidR="00E915E4" w:rsidRPr="00CE7EE7">
        <w:rPr>
          <w:rFonts w:cs="Calibri"/>
          <w:color w:val="000000" w:themeColor="text1"/>
        </w:rPr>
        <w:t xml:space="preserve">predkladá </w:t>
      </w:r>
      <w:r w:rsidR="005E63FF" w:rsidRPr="00CE7EE7">
        <w:rPr>
          <w:rFonts w:cs="Calibri"/>
          <w:color w:val="000000" w:themeColor="text1"/>
        </w:rPr>
        <w:t>ponuku v </w:t>
      </w:r>
      <w:r w:rsidR="00E915E4" w:rsidRPr="00CE7EE7">
        <w:rPr>
          <w:rFonts w:cs="Calibri"/>
          <w:color w:val="000000" w:themeColor="text1"/>
        </w:rPr>
        <w:t>elektronick</w:t>
      </w:r>
      <w:r w:rsidR="005E63FF" w:rsidRPr="00CE7EE7">
        <w:rPr>
          <w:rFonts w:cs="Calibri"/>
          <w:color w:val="000000" w:themeColor="text1"/>
        </w:rPr>
        <w:t xml:space="preserve">ej podobe v lehote na predkladanie ponúk podľa požiadaviek </w:t>
      </w:r>
      <w:r w:rsidR="00E915E4" w:rsidRPr="00CE7EE7">
        <w:rPr>
          <w:rFonts w:cs="Calibri"/>
          <w:color w:val="000000" w:themeColor="text1"/>
        </w:rPr>
        <w:t xml:space="preserve"> </w:t>
      </w:r>
      <w:r w:rsidR="005E63FF" w:rsidRPr="00CE7EE7">
        <w:rPr>
          <w:rFonts w:cs="Calibri"/>
          <w:color w:val="000000" w:themeColor="text1"/>
        </w:rPr>
        <w:t xml:space="preserve">uvedených v SP. Ponuka musí byť vyhotovená elektronicky </w:t>
      </w:r>
      <w:r w:rsidR="00E915E4" w:rsidRPr="00CE7EE7">
        <w:rPr>
          <w:rFonts w:cs="Calibri"/>
          <w:color w:val="000000" w:themeColor="text1"/>
        </w:rPr>
        <w:t xml:space="preserve">v zmysle § 49 ods. 1 písm. a) Zákona </w:t>
      </w:r>
      <w:r w:rsidR="005E63FF" w:rsidRPr="00CE7EE7">
        <w:rPr>
          <w:rFonts w:cs="Calibri"/>
          <w:color w:val="000000" w:themeColor="text1"/>
        </w:rPr>
        <w:t xml:space="preserve">a vložená </w:t>
      </w:r>
      <w:r w:rsidR="007E57FE">
        <w:rPr>
          <w:rFonts w:cs="Calibri"/>
          <w:color w:val="000000" w:themeColor="text1"/>
        </w:rPr>
        <w:br/>
      </w:r>
      <w:r w:rsidR="00E915E4" w:rsidRPr="00CE7EE7">
        <w:rPr>
          <w:rFonts w:cs="Calibri"/>
          <w:color w:val="000000" w:themeColor="text1"/>
        </w:rPr>
        <w:t xml:space="preserve">do systému JOSEPHINE umiestnenom na webovej adrese </w:t>
      </w:r>
      <w:hyperlink r:id="rId17" w:history="1">
        <w:r w:rsidR="00E915E4" w:rsidRPr="009B6081">
          <w:rPr>
            <w:rStyle w:val="Hypertextovprepojenie"/>
            <w:rFonts w:eastAsia="Calibri" w:cs="Calibri"/>
          </w:rPr>
          <w:t>https://josephine.proebiz.com/</w:t>
        </w:r>
      </w:hyperlink>
      <w:r w:rsidR="00E915E4" w:rsidRPr="009B6081">
        <w:rPr>
          <w:rFonts w:eastAsia="Arial,Bold" w:cs="Calibri"/>
          <w:color w:val="000000" w:themeColor="text1"/>
        </w:rPr>
        <w:t xml:space="preserve"> za podmienok:</w:t>
      </w:r>
    </w:p>
    <w:p w14:paraId="5B923419" w14:textId="05F8D7E4" w:rsidR="00E915E4" w:rsidRPr="009B6081" w:rsidRDefault="00E915E4">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Elektronická ponuka sa vloží vyplnením ponukového formulára a vložením požadovaných </w:t>
      </w:r>
      <w:r w:rsidR="007E57FE">
        <w:rPr>
          <w:rFonts w:ascii="Calibri" w:hAnsi="Calibri" w:cs="Calibri"/>
          <w:color w:val="000000" w:themeColor="text1"/>
        </w:rPr>
        <w:br/>
      </w:r>
      <w:r w:rsidRPr="009B6081">
        <w:rPr>
          <w:rFonts w:ascii="Calibri" w:hAnsi="Calibri" w:cs="Calibri"/>
          <w:color w:val="000000" w:themeColor="text1"/>
        </w:rPr>
        <w:t xml:space="preserve">dokladov a dokumentov v systéme JOSEPHINE umiestnenom na webovej adrese </w:t>
      </w:r>
      <w:hyperlink r:id="rId18" w:history="1">
        <w:r w:rsidRPr="009B6081">
          <w:rPr>
            <w:rStyle w:val="Hypertextovprepojenie"/>
            <w:rFonts w:ascii="Calibri" w:eastAsia="Calibri" w:hAnsi="Calibri" w:cs="Calibri"/>
            <w:noProof w:val="0"/>
          </w:rPr>
          <w:t>https://josephine.proebiz.com/</w:t>
        </w:r>
      </w:hyperlink>
      <w:r w:rsidR="00E11AEF" w:rsidRPr="009B6081">
        <w:rPr>
          <w:rFonts w:ascii="Calibri" w:hAnsi="Calibri" w:cs="Calibri"/>
          <w:color w:val="000000" w:themeColor="text1"/>
        </w:rPr>
        <w:t>;</w:t>
      </w:r>
    </w:p>
    <w:p w14:paraId="12E5871D" w14:textId="2734C61F" w:rsidR="00E915E4" w:rsidRPr="009B6081" w:rsidRDefault="00E915E4">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w:t>
      </w:r>
      <w:r w:rsidR="00E11AEF" w:rsidRPr="009B6081">
        <w:rPr>
          <w:rFonts w:ascii="Calibri" w:hAnsi="Calibri" w:cs="Calibri"/>
          <w:color w:val="000000" w:themeColor="text1"/>
        </w:rPr>
        <w:tab/>
      </w:r>
      <w:r w:rsidRPr="009B6081">
        <w:rPr>
          <w:rFonts w:ascii="Calibri" w:hAnsi="Calibri" w:cs="Calibri"/>
          <w:color w:val="000000" w:themeColor="text1"/>
        </w:rPr>
        <w:t xml:space="preserve">predloženej ponuke prostredníctvom systému JOSEPHINE musia byť pripojené požadované doklady </w:t>
      </w:r>
      <w:r w:rsidR="007940EC">
        <w:rPr>
          <w:rFonts w:ascii="Calibri" w:hAnsi="Calibri" w:cs="Calibri"/>
          <w:color w:val="000000" w:themeColor="text1"/>
        </w:rPr>
        <w:t xml:space="preserve">a dokumenty </w:t>
      </w:r>
      <w:r w:rsidRPr="009B6081">
        <w:rPr>
          <w:rFonts w:ascii="Calibri" w:hAnsi="Calibri" w:cs="Calibri"/>
          <w:color w:val="000000" w:themeColor="text1"/>
        </w:rPr>
        <w:t xml:space="preserve">(odporúčaný </w:t>
      </w:r>
      <w:r w:rsidR="005077A4" w:rsidRPr="009B6081">
        <w:rPr>
          <w:rFonts w:ascii="Calibri" w:hAnsi="Calibri" w:cs="Calibri"/>
          <w:color w:val="000000" w:themeColor="text1"/>
        </w:rPr>
        <w:t xml:space="preserve">je </w:t>
      </w:r>
      <w:r w:rsidRPr="009B6081">
        <w:rPr>
          <w:rFonts w:ascii="Calibri" w:hAnsi="Calibri" w:cs="Calibri"/>
          <w:color w:val="000000" w:themeColor="text1"/>
        </w:rPr>
        <w:t>formát „PDF“) tak, ako je uvedené v</w:t>
      </w:r>
      <w:r w:rsidR="005077A4" w:rsidRPr="009B6081">
        <w:rPr>
          <w:rFonts w:ascii="Calibri" w:hAnsi="Calibri" w:cs="Calibri"/>
          <w:color w:val="000000" w:themeColor="text1"/>
        </w:rPr>
        <w:t> </w:t>
      </w:r>
      <w:r w:rsidRPr="009B6081">
        <w:rPr>
          <w:rFonts w:ascii="Calibri" w:hAnsi="Calibri" w:cs="Calibri"/>
          <w:color w:val="000000" w:themeColor="text1"/>
        </w:rPr>
        <w:t>týchto</w:t>
      </w:r>
      <w:r w:rsidR="005077A4" w:rsidRPr="009B6081">
        <w:rPr>
          <w:rFonts w:ascii="Calibri" w:hAnsi="Calibri" w:cs="Calibri"/>
          <w:color w:val="000000" w:themeColor="text1"/>
        </w:rPr>
        <w:t xml:space="preserve"> </w:t>
      </w:r>
      <w:r w:rsidR="005E63FF" w:rsidRPr="009B6081">
        <w:rPr>
          <w:rFonts w:ascii="Calibri" w:hAnsi="Calibri" w:cs="Calibri"/>
          <w:color w:val="000000" w:themeColor="text1"/>
        </w:rPr>
        <w:t>SP</w:t>
      </w:r>
      <w:r w:rsidR="00E11AEF" w:rsidRPr="009B6081">
        <w:rPr>
          <w:rFonts w:ascii="Calibri" w:hAnsi="Calibri" w:cs="Calibri"/>
          <w:color w:val="000000" w:themeColor="text1"/>
        </w:rPr>
        <w:t>;</w:t>
      </w:r>
      <w:r w:rsidRPr="009B6081">
        <w:rPr>
          <w:rFonts w:ascii="Calibri" w:hAnsi="Calibri" w:cs="Calibri"/>
          <w:color w:val="000000" w:themeColor="text1"/>
        </w:rPr>
        <w:t xml:space="preserve"> </w:t>
      </w:r>
    </w:p>
    <w:p w14:paraId="0A7D29D2" w14:textId="7604D81B" w:rsidR="00E915E4" w:rsidRPr="009B6081" w:rsidRDefault="00E915E4">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Ak ponuka obsahuje dôverné informácie, uchádzač ich viditeľne označí. Uchádzačom </w:t>
      </w:r>
      <w:r w:rsidR="00B75AC8">
        <w:rPr>
          <w:rFonts w:ascii="Calibri" w:hAnsi="Calibri" w:cs="Calibri"/>
          <w:color w:val="000000" w:themeColor="text1"/>
        </w:rPr>
        <w:br/>
      </w:r>
      <w:r w:rsidRPr="009B6081">
        <w:rPr>
          <w:rFonts w:ascii="Calibri" w:hAnsi="Calibri" w:cs="Calibri"/>
          <w:color w:val="000000" w:themeColor="text1"/>
        </w:rPr>
        <w:t xml:space="preserve">navrhovaná cena </w:t>
      </w:r>
      <w:r w:rsidRPr="007E57FE">
        <w:rPr>
          <w:rFonts w:ascii="Calibri" w:hAnsi="Calibri" w:cs="Calibri"/>
          <w:color w:val="000000" w:themeColor="text1"/>
        </w:rPr>
        <w:t>za</w:t>
      </w:r>
      <w:r w:rsidRPr="007E57FE">
        <w:rPr>
          <w:rFonts w:ascii="Calibri" w:hAnsi="Calibri" w:cs="Calibri"/>
        </w:rPr>
        <w:t xml:space="preserve"> dodanie</w:t>
      </w:r>
      <w:r w:rsidR="007E57FE" w:rsidRPr="007E57FE">
        <w:rPr>
          <w:rFonts w:ascii="Calibri" w:hAnsi="Calibri" w:cs="Calibri"/>
        </w:rPr>
        <w:t xml:space="preserve"> </w:t>
      </w:r>
      <w:r w:rsidRPr="007E57FE">
        <w:rPr>
          <w:rFonts w:ascii="Calibri" w:hAnsi="Calibri" w:cs="Calibri"/>
          <w:color w:val="000000" w:themeColor="text1"/>
        </w:rPr>
        <w:t>požadovaného</w:t>
      </w:r>
      <w:r w:rsidRPr="009B6081">
        <w:rPr>
          <w:rFonts w:ascii="Calibri" w:hAnsi="Calibri" w:cs="Calibri"/>
          <w:color w:val="000000" w:themeColor="text1"/>
        </w:rPr>
        <w:t xml:space="preserve"> predmetu zákazky bude uvedená </w:t>
      </w:r>
      <w:r w:rsidR="00E11AEF" w:rsidRPr="009B6081">
        <w:rPr>
          <w:rFonts w:ascii="Calibri" w:hAnsi="Calibri" w:cs="Calibri"/>
          <w:color w:val="000000" w:themeColor="text1"/>
        </w:rPr>
        <w:br/>
      </w:r>
      <w:r w:rsidRPr="009B6081">
        <w:rPr>
          <w:rFonts w:ascii="Calibri" w:hAnsi="Calibri" w:cs="Calibri"/>
          <w:color w:val="000000" w:themeColor="text1"/>
        </w:rPr>
        <w:t>v ponuke uchádzača  spôsobom uvedeným v časti B.</w:t>
      </w:r>
      <w:r w:rsidR="005077A4" w:rsidRPr="009B6081">
        <w:rPr>
          <w:rFonts w:ascii="Calibri" w:hAnsi="Calibri" w:cs="Calibri"/>
          <w:color w:val="000000" w:themeColor="text1"/>
        </w:rPr>
        <w:t>2 Spôsob určenia ceny týchto SP</w:t>
      </w:r>
      <w:r w:rsidR="00E11AEF" w:rsidRPr="009B6081">
        <w:rPr>
          <w:rFonts w:ascii="Calibri" w:hAnsi="Calibri" w:cs="Calibri"/>
          <w:color w:val="000000" w:themeColor="text1"/>
        </w:rPr>
        <w:t>;</w:t>
      </w:r>
    </w:p>
    <w:p w14:paraId="7EBA1F4C" w14:textId="5F1DB1D6" w:rsidR="00B91BFA" w:rsidRPr="009B6081" w:rsidRDefault="00B91BFA">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Verejný obstarávateľ je povinný zachovávať mlčanlivosť o informáciách označených ako dôverné podľa § 22 ZVO, ktoré mu uchádzač poskytol</w:t>
      </w:r>
      <w:r w:rsidR="00E11AEF" w:rsidRPr="009B6081">
        <w:rPr>
          <w:rFonts w:ascii="Calibri" w:hAnsi="Calibri" w:cs="Calibri"/>
          <w:color w:val="000000" w:themeColor="text1"/>
        </w:rPr>
        <w:t xml:space="preserve">. </w:t>
      </w:r>
      <w:r w:rsidRPr="009B6081">
        <w:rPr>
          <w:rFonts w:ascii="Calibri" w:hAnsi="Calibri" w:cs="Calibri"/>
          <w:color w:val="000000" w:themeColor="text1"/>
        </w:rPr>
        <w:t>Týmto ustanovením nie sú dotknuté povinnosti verejného obstarávateľa vyplývajúce zo Zákona</w:t>
      </w:r>
      <w:r w:rsidR="00E11AEF" w:rsidRPr="009B6081">
        <w:rPr>
          <w:rFonts w:ascii="Calibri" w:hAnsi="Calibri" w:cs="Calibri"/>
          <w:color w:val="000000" w:themeColor="text1"/>
        </w:rPr>
        <w:t>;</w:t>
      </w:r>
    </w:p>
    <w:p w14:paraId="454FA7C9" w14:textId="77777777" w:rsidR="00E915E4" w:rsidRPr="009B6081" w:rsidRDefault="00E915E4">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3FC5AD3D" w:rsidR="00E915E4" w:rsidRPr="009B6081" w:rsidRDefault="007940EC">
      <w:pPr>
        <w:numPr>
          <w:ilvl w:val="1"/>
          <w:numId w:val="31"/>
        </w:numPr>
        <w:autoSpaceDE w:val="0"/>
        <w:autoSpaceDN w:val="0"/>
        <w:spacing w:line="276" w:lineRule="auto"/>
        <w:ind w:left="567" w:hanging="567"/>
        <w:rPr>
          <w:rFonts w:cs="Calibri"/>
          <w:color w:val="000000" w:themeColor="text1"/>
        </w:rPr>
      </w:pPr>
      <w:r>
        <w:rPr>
          <w:rFonts w:cs="Calibri"/>
          <w:color w:val="000000" w:themeColor="text1"/>
        </w:rPr>
        <w:t>Doklady a d</w:t>
      </w:r>
      <w:r w:rsidR="00E915E4" w:rsidRPr="009B6081">
        <w:rPr>
          <w:rFonts w:cs="Calibri"/>
          <w:color w:val="000000" w:themeColor="text1"/>
        </w:rPr>
        <w:t>okumenty tvoriace ponuk</w:t>
      </w:r>
      <w:r w:rsidR="00B02A9E" w:rsidRPr="009B6081">
        <w:rPr>
          <w:rFonts w:cs="Calibri"/>
        </w:rPr>
        <w:t>u</w:t>
      </w:r>
      <w:r w:rsidR="00CF7CCD" w:rsidRPr="009B6081">
        <w:rPr>
          <w:rFonts w:cs="Calibri"/>
        </w:rPr>
        <w:t xml:space="preserve">, </w:t>
      </w:r>
      <w:r w:rsidR="001A774F" w:rsidRPr="009B6081">
        <w:rPr>
          <w:rFonts w:cs="Calibri"/>
        </w:rPr>
        <w:t xml:space="preserve">môže uchádzač predložiť ako originály </w:t>
      </w:r>
      <w:r w:rsidR="007D6DA9" w:rsidRPr="009B6081">
        <w:rPr>
          <w:rFonts w:cs="Calibri"/>
        </w:rPr>
        <w:t xml:space="preserve">alebo kópie dokladov </w:t>
      </w:r>
      <w:r w:rsidR="00D74E96" w:rsidRPr="009B6081">
        <w:rPr>
          <w:rFonts w:cs="Calibri"/>
        </w:rPr>
        <w:br/>
      </w:r>
      <w:r w:rsidR="001A774F" w:rsidRPr="009B6081">
        <w:rPr>
          <w:rFonts w:cs="Calibri"/>
        </w:rPr>
        <w:t xml:space="preserve">v elektronickej podobe s kvalifikovaným elektronickým podpisom alebo ako zaručene konvertované listiny </w:t>
      </w:r>
      <w:r w:rsidR="0005103A">
        <w:rPr>
          <w:rFonts w:cs="Calibri"/>
        </w:rPr>
        <w:br/>
      </w:r>
      <w:r w:rsidR="001A774F" w:rsidRPr="009B6081">
        <w:rPr>
          <w:rFonts w:cs="Calibri"/>
        </w:rPr>
        <w:t>v zmysle ustanovenia § 35 zákona č. 305/2013 Z.</w:t>
      </w:r>
      <w:r w:rsidR="003D0FF6">
        <w:rPr>
          <w:rFonts w:cs="Calibri"/>
        </w:rPr>
        <w:t xml:space="preserve"> </w:t>
      </w:r>
      <w:r w:rsidR="001A774F" w:rsidRPr="009B6081">
        <w:rPr>
          <w:rFonts w:cs="Calibri"/>
        </w:rPr>
        <w:t xml:space="preserve">z. </w:t>
      </w:r>
      <w:r w:rsidR="007225CC" w:rsidRPr="009B6081">
        <w:rPr>
          <w:rFonts w:cs="Calibri"/>
        </w:rPr>
        <w:t>a</w:t>
      </w:r>
      <w:r w:rsidR="00D74E96" w:rsidRPr="009B6081">
        <w:rPr>
          <w:rFonts w:cs="Calibri"/>
        </w:rPr>
        <w:t> </w:t>
      </w:r>
      <w:proofErr w:type="spellStart"/>
      <w:r w:rsidR="007225CC" w:rsidRPr="009B6081">
        <w:rPr>
          <w:rFonts w:cs="Calibri"/>
        </w:rPr>
        <w:t>nasl</w:t>
      </w:r>
      <w:proofErr w:type="spellEnd"/>
      <w:r w:rsidR="00D74E96" w:rsidRPr="009B6081">
        <w:rPr>
          <w:rFonts w:cs="Calibri"/>
        </w:rPr>
        <w:t>.</w:t>
      </w:r>
      <w:r w:rsidR="007225CC" w:rsidRPr="009B6081">
        <w:rPr>
          <w:rFonts w:cs="Calibri"/>
        </w:rPr>
        <w:t xml:space="preserve"> </w:t>
      </w:r>
      <w:r w:rsidR="001A774F" w:rsidRPr="009B6081">
        <w:rPr>
          <w:rFonts w:cs="Calibri"/>
        </w:rPr>
        <w:t>o elektronickej podobe výkonu pôsobnosti orgánov verejnej moci a</w:t>
      </w:r>
      <w:r w:rsidR="005D0D4F" w:rsidRPr="009B6081">
        <w:rPr>
          <w:rFonts w:cs="Calibri"/>
        </w:rPr>
        <w:t xml:space="preserve"> </w:t>
      </w:r>
      <w:r w:rsidR="001A774F" w:rsidRPr="009B6081">
        <w:rPr>
          <w:rFonts w:cs="Calibri"/>
        </w:rPr>
        <w:t>o</w:t>
      </w:r>
      <w:r w:rsidR="005D0D4F" w:rsidRPr="009B6081">
        <w:rPr>
          <w:rFonts w:cs="Calibri"/>
        </w:rPr>
        <w:t xml:space="preserve"> </w:t>
      </w:r>
      <w:r w:rsidR="001A774F" w:rsidRPr="009B6081">
        <w:rPr>
          <w:rFonts w:cs="Calibri"/>
        </w:rPr>
        <w:t>zmene a</w:t>
      </w:r>
      <w:r w:rsidR="005D0D4F" w:rsidRPr="009B6081">
        <w:rPr>
          <w:rFonts w:cs="Calibri"/>
        </w:rPr>
        <w:t xml:space="preserve"> </w:t>
      </w:r>
      <w:r w:rsidR="001A774F" w:rsidRPr="009B6081">
        <w:rPr>
          <w:rFonts w:cs="Calibri"/>
        </w:rPr>
        <w:t>doplnení niektorých zákonov (zákon o</w:t>
      </w:r>
      <w:r w:rsidR="005D0D4F" w:rsidRPr="009B6081">
        <w:rPr>
          <w:rFonts w:cs="Calibri"/>
        </w:rPr>
        <w:t xml:space="preserve"> </w:t>
      </w:r>
      <w:r w:rsidR="001A774F" w:rsidRPr="009B6081">
        <w:rPr>
          <w:rFonts w:cs="Calibri"/>
        </w:rPr>
        <w:t>e-</w:t>
      </w:r>
      <w:r w:rsidR="00AA0F1E" w:rsidRPr="009B6081">
        <w:rPr>
          <w:rFonts w:cs="Calibri"/>
        </w:rPr>
        <w:t xml:space="preserve"> </w:t>
      </w:r>
      <w:proofErr w:type="spellStart"/>
      <w:r w:rsidR="001A774F" w:rsidRPr="009B6081">
        <w:rPr>
          <w:rFonts w:cs="Calibri"/>
        </w:rPr>
        <w:t>Governmente</w:t>
      </w:r>
      <w:proofErr w:type="spellEnd"/>
      <w:r w:rsidR="001A774F" w:rsidRPr="009B6081">
        <w:rPr>
          <w:rFonts w:cs="Calibri"/>
        </w:rPr>
        <w:t xml:space="preserve">) v znení neskorších predpisov alebo len ako </w:t>
      </w:r>
      <w:proofErr w:type="spellStart"/>
      <w:r w:rsidR="001A774F" w:rsidRPr="009B6081">
        <w:rPr>
          <w:rFonts w:cs="Calibri"/>
        </w:rPr>
        <w:t>skeny</w:t>
      </w:r>
      <w:proofErr w:type="spellEnd"/>
      <w:r w:rsidR="001A774F" w:rsidRPr="009B6081">
        <w:rPr>
          <w:rFonts w:cs="Calibri"/>
        </w:rPr>
        <w:t xml:space="preserve"> originálov alebo úradne </w:t>
      </w:r>
      <w:r w:rsidR="00343BB6" w:rsidRPr="009B6081">
        <w:rPr>
          <w:rFonts w:cs="Calibri"/>
        </w:rPr>
        <w:t xml:space="preserve">osvedčených  </w:t>
      </w:r>
      <w:r w:rsidR="001A774F" w:rsidRPr="009B6081">
        <w:rPr>
          <w:rFonts w:cs="Calibri"/>
        </w:rPr>
        <w:t>fotokópií týchto dokumentov.</w:t>
      </w:r>
      <w:r w:rsidR="00B02A9E" w:rsidRPr="009B6081">
        <w:rPr>
          <w:rFonts w:cs="Calibri"/>
        </w:rPr>
        <w:t xml:space="preserve"> </w:t>
      </w:r>
      <w:r w:rsidR="00511233">
        <w:rPr>
          <w:rFonts w:cs="Calibri"/>
        </w:rPr>
        <w:br/>
      </w:r>
      <w:r w:rsidR="00B65216" w:rsidRPr="009B6081">
        <w:rPr>
          <w:rFonts w:cs="Calibri"/>
        </w:rPr>
        <w:t xml:space="preserve">Verejný obstarávateľ môže kedykoľvek počas priebehu verejného obstarávania požiadať uchádzača </w:t>
      </w:r>
      <w:r w:rsidR="00511233">
        <w:rPr>
          <w:rFonts w:cs="Calibri"/>
        </w:rPr>
        <w:br/>
      </w:r>
      <w:r w:rsidR="00B65216" w:rsidRPr="009B6081">
        <w:rPr>
          <w:rFonts w:cs="Calibri"/>
        </w:rPr>
        <w:t xml:space="preserve">o predloženie originálu príslušného dokumentu, úradne osvedčenej kópie originálu príslušného dokumentu </w:t>
      </w:r>
      <w:r w:rsidR="00511233">
        <w:rPr>
          <w:rFonts w:cs="Calibri"/>
        </w:rPr>
        <w:br/>
      </w:r>
      <w:r w:rsidR="00B65216" w:rsidRPr="009B6081">
        <w:rPr>
          <w:rFonts w:cs="Calibri"/>
        </w:rPr>
        <w:t xml:space="preserve">alebo zaručenej konverzie, ak má pochybnosti o pravosti predloženého dokumentu alebo ak je to potrebné </w:t>
      </w:r>
      <w:r w:rsidR="0005103A">
        <w:rPr>
          <w:rFonts w:cs="Calibri"/>
        </w:rPr>
        <w:br/>
      </w:r>
      <w:r w:rsidR="00B65216" w:rsidRPr="009B6081">
        <w:rPr>
          <w:rFonts w:cs="Calibri"/>
        </w:rPr>
        <w:t xml:space="preserve">na zabezpečenie riadneho priebehu </w:t>
      </w:r>
      <w:r w:rsidR="00D74E96" w:rsidRPr="009B6081">
        <w:rPr>
          <w:rFonts w:cs="Calibri"/>
        </w:rPr>
        <w:t>verejného</w:t>
      </w:r>
      <w:r w:rsidR="00D74E96" w:rsidRPr="009B6081">
        <w:rPr>
          <w:rFonts w:cs="Calibri"/>
          <w:color w:val="FF0000"/>
        </w:rPr>
        <w:t xml:space="preserve"> </w:t>
      </w:r>
      <w:r w:rsidR="00D74E96" w:rsidRPr="009B6081">
        <w:rPr>
          <w:rFonts w:cs="Calibri"/>
        </w:rPr>
        <w:t xml:space="preserve">obstarávania. </w:t>
      </w:r>
      <w:r w:rsidR="005D0D4F" w:rsidRPr="009B6081">
        <w:rPr>
          <w:rFonts w:cs="Calibri"/>
          <w:color w:val="000000" w:themeColor="text1"/>
        </w:rPr>
        <w:t>Pri predkladaní bankovej záruky a poistenia záruky uchádzač postupuje podľa bodov 15.4.2 a 15.4.3 časti A.1 Pokyny pre</w:t>
      </w:r>
      <w:r w:rsidR="00850CBB" w:rsidRPr="009B6081">
        <w:rPr>
          <w:rFonts w:cs="Calibri"/>
          <w:color w:val="000000" w:themeColor="text1"/>
        </w:rPr>
        <w:t xml:space="preserve"> záujemcov/</w:t>
      </w:r>
      <w:r w:rsidR="005D0D4F" w:rsidRPr="009B6081">
        <w:rPr>
          <w:rFonts w:cs="Calibri"/>
          <w:color w:val="000000" w:themeColor="text1"/>
        </w:rPr>
        <w:t xml:space="preserve">uchádzačov </w:t>
      </w:r>
      <w:r w:rsidR="005D0D4F" w:rsidRPr="009B6081">
        <w:rPr>
          <w:rFonts w:cs="Calibri"/>
        </w:rPr>
        <w:t>týchto</w:t>
      </w:r>
      <w:r w:rsidR="005D0D4F" w:rsidRPr="009B6081">
        <w:rPr>
          <w:rFonts w:cs="Calibri"/>
          <w:color w:val="000000" w:themeColor="text1"/>
        </w:rPr>
        <w:t xml:space="preserve"> SP.</w:t>
      </w:r>
    </w:p>
    <w:p w14:paraId="58D36DF3" w14:textId="52684FBD" w:rsidR="0043276E" w:rsidRPr="00511233" w:rsidRDefault="00D44E43" w:rsidP="00511233">
      <w:pPr>
        <w:numPr>
          <w:ilvl w:val="1"/>
          <w:numId w:val="31"/>
        </w:numPr>
        <w:autoSpaceDE w:val="0"/>
        <w:autoSpaceDN w:val="0"/>
        <w:spacing w:after="0" w:line="276" w:lineRule="auto"/>
        <w:ind w:left="567" w:hanging="567"/>
        <w:rPr>
          <w:rFonts w:cs="Calibri"/>
          <w:color w:val="000000" w:themeColor="text1"/>
        </w:rPr>
      </w:pPr>
      <w:r w:rsidRPr="009B6081">
        <w:rPr>
          <w:rFonts w:cs="Calibri"/>
          <w:color w:val="000000" w:themeColor="text1"/>
        </w:rPr>
        <w:t xml:space="preserve">Znenie obchodných podmienok, ktoré sú súčasťou týchto SP v časti B.3 Obchodné </w:t>
      </w:r>
      <w:r w:rsidRPr="00B75AC8">
        <w:rPr>
          <w:rFonts w:cs="Calibri"/>
        </w:rPr>
        <w:t>podmienky dodania</w:t>
      </w:r>
      <w:r w:rsidR="00B75AC8" w:rsidRPr="00B75AC8">
        <w:rPr>
          <w:rFonts w:cs="Calibri"/>
        </w:rPr>
        <w:t xml:space="preserve"> </w:t>
      </w:r>
      <w:r w:rsidRPr="009B6081">
        <w:rPr>
          <w:rFonts w:cs="Calibri"/>
          <w:color w:val="000000" w:themeColor="text1"/>
        </w:rPr>
        <w:t>predmetu zákazky nemožno meniť, ani uvádzať výhrady, ktoré by odporovali týmto súťažným podkladom.</w:t>
      </w:r>
    </w:p>
    <w:p w14:paraId="305B1A7C" w14:textId="77777777" w:rsidR="0043276E" w:rsidRPr="00FE4B98" w:rsidRDefault="0043276E" w:rsidP="0043276E">
      <w:pPr>
        <w:autoSpaceDE w:val="0"/>
        <w:autoSpaceDN w:val="0"/>
        <w:spacing w:after="0" w:line="276" w:lineRule="auto"/>
        <w:ind w:left="567"/>
        <w:rPr>
          <w:rFonts w:cs="Calibri"/>
          <w:color w:val="000000" w:themeColor="text1"/>
        </w:rPr>
      </w:pPr>
    </w:p>
    <w:p w14:paraId="652B8959" w14:textId="57F1373C" w:rsidR="00222BBE" w:rsidRPr="009B6081" w:rsidRDefault="00796CF2" w:rsidP="00DC0B2E">
      <w:pPr>
        <w:pStyle w:val="Nadpis3"/>
        <w:spacing w:after="120" w:line="276" w:lineRule="auto"/>
        <w:ind w:left="567" w:hanging="567"/>
        <w:rPr>
          <w:rFonts w:ascii="Calibri" w:hAnsi="Calibri" w:cs="Calibri"/>
          <w:sz w:val="22"/>
          <w:szCs w:val="22"/>
        </w:rPr>
      </w:pPr>
      <w:bookmarkStart w:id="21" w:name="_Toc461981366"/>
      <w:r w:rsidRPr="009B6081">
        <w:rPr>
          <w:rFonts w:ascii="Calibri" w:hAnsi="Calibri" w:cs="Calibri"/>
          <w:bCs w:val="0"/>
          <w:sz w:val="22"/>
          <w:szCs w:val="22"/>
        </w:rPr>
        <w:t>Jazyk ponuky</w:t>
      </w:r>
      <w:bookmarkEnd w:id="21"/>
    </w:p>
    <w:p w14:paraId="52411491" w14:textId="77777777" w:rsidR="00E12976" w:rsidRPr="009B6081" w:rsidRDefault="00E12976">
      <w:pPr>
        <w:pStyle w:val="Odsekzoznamu"/>
        <w:numPr>
          <w:ilvl w:val="0"/>
          <w:numId w:val="37"/>
        </w:numPr>
        <w:autoSpaceDE w:val="0"/>
        <w:autoSpaceDN w:val="0"/>
        <w:spacing w:after="120" w:line="276" w:lineRule="auto"/>
        <w:rPr>
          <w:rFonts w:ascii="Calibri" w:hAnsi="Calibri" w:cs="Calibri"/>
          <w:noProof w:val="0"/>
          <w:vanish/>
        </w:rPr>
      </w:pPr>
    </w:p>
    <w:p w14:paraId="25BED478" w14:textId="77777777" w:rsidR="00E12976" w:rsidRPr="009B6081" w:rsidRDefault="00E12976">
      <w:pPr>
        <w:pStyle w:val="Odsekzoznamu"/>
        <w:numPr>
          <w:ilvl w:val="0"/>
          <w:numId w:val="37"/>
        </w:numPr>
        <w:autoSpaceDE w:val="0"/>
        <w:autoSpaceDN w:val="0"/>
        <w:spacing w:after="120" w:line="276" w:lineRule="auto"/>
        <w:rPr>
          <w:rFonts w:ascii="Calibri" w:hAnsi="Calibri" w:cs="Calibri"/>
          <w:noProof w:val="0"/>
          <w:vanish/>
        </w:rPr>
      </w:pPr>
    </w:p>
    <w:p w14:paraId="1EC1AB3B" w14:textId="7D0E69C3" w:rsidR="005B7F29" w:rsidRPr="0017695C" w:rsidRDefault="000F7625" w:rsidP="0017695C">
      <w:pPr>
        <w:autoSpaceDE w:val="0"/>
        <w:autoSpaceDN w:val="0"/>
        <w:spacing w:line="276" w:lineRule="auto"/>
        <w:ind w:left="567" w:hanging="567"/>
        <w:rPr>
          <w:rFonts w:cs="Calibri"/>
        </w:rPr>
      </w:pPr>
      <w:r w:rsidRPr="009B6081">
        <w:rPr>
          <w:rFonts w:cs="Calibri"/>
        </w:rPr>
        <w:t xml:space="preserve">13.1  </w:t>
      </w:r>
      <w:r w:rsidRPr="009B6081">
        <w:rPr>
          <w:rFonts w:cs="Calibri"/>
        </w:rPr>
        <w:tab/>
      </w:r>
      <w:r w:rsidR="00CF01CB" w:rsidRPr="009B6081">
        <w:rPr>
          <w:rFonts w:cs="Calibri"/>
        </w:rPr>
        <w:t>Ponuky a ďalšie</w:t>
      </w:r>
      <w:r w:rsidR="004367F1" w:rsidRPr="009B6081">
        <w:rPr>
          <w:rFonts w:cs="Calibri"/>
        </w:rPr>
        <w:t xml:space="preserve"> </w:t>
      </w:r>
      <w:r w:rsidR="00CF01CB" w:rsidRPr="009B6081">
        <w:rPr>
          <w:rFonts w:cs="Calibri"/>
        </w:rPr>
        <w:t>doklady a dokumenty vo verejnom obstarávaní sa predkladajú v štátnom jazyku</w:t>
      </w:r>
      <w:r w:rsidR="00EC1BBE" w:rsidRPr="009B6081">
        <w:rPr>
          <w:rFonts w:cs="Calibri"/>
        </w:rPr>
        <w:t xml:space="preserve"> Slovenskej republiky</w:t>
      </w:r>
      <w:r w:rsidR="000B7580" w:rsidRPr="009B6081">
        <w:rPr>
          <w:rFonts w:cs="Calibri"/>
        </w:rPr>
        <w:t xml:space="preserve"> alebo v českom jazyku</w:t>
      </w:r>
      <w:r w:rsidR="00CF01CB" w:rsidRPr="009B6081">
        <w:rPr>
          <w:rFonts w:cs="Calibri"/>
        </w:rPr>
        <w:t>.</w:t>
      </w:r>
      <w:r w:rsidR="004F2D61" w:rsidRPr="009B6081">
        <w:rPr>
          <w:rFonts w:cs="Calibri"/>
        </w:rPr>
        <w:t xml:space="preserve"> Ak je doklad alebo dokument vyhotovený v </w:t>
      </w:r>
      <w:r w:rsidR="000B7580" w:rsidRPr="009B6081">
        <w:rPr>
          <w:rFonts w:cs="Calibri"/>
        </w:rPr>
        <w:t>inom</w:t>
      </w:r>
      <w:r w:rsidR="004F2D61" w:rsidRPr="009B6081">
        <w:rPr>
          <w:rFonts w:cs="Calibri"/>
        </w:rPr>
        <w:t xml:space="preserve"> jazyku, predkladá sa spolu s jeho úradným prekladom do štátneho jazyka Slovenskej republiky; to neplatí pre ponuky, doklady a dokumenty vyhotovené v českom jazyku. Ak sa zistí rozdiel v ich obsahu, rozhodujúci je úradný preklad </w:t>
      </w:r>
      <w:r w:rsidR="00EA5FAC">
        <w:rPr>
          <w:rFonts w:cs="Calibri"/>
        </w:rPr>
        <w:br/>
      </w:r>
      <w:r w:rsidR="004F2D61" w:rsidRPr="009B6081">
        <w:rPr>
          <w:rFonts w:cs="Calibri"/>
        </w:rPr>
        <w:t>do štátneho jazyka Slovenskej republiky.</w:t>
      </w:r>
    </w:p>
    <w:p w14:paraId="5E313A42" w14:textId="46AAC448" w:rsidR="00222BBE" w:rsidRPr="009B6081" w:rsidRDefault="00796CF2">
      <w:pPr>
        <w:pStyle w:val="Nadpis3"/>
        <w:numPr>
          <w:ilvl w:val="0"/>
          <w:numId w:val="28"/>
        </w:numPr>
        <w:spacing w:after="120" w:line="276" w:lineRule="auto"/>
        <w:ind w:left="567" w:hanging="567"/>
        <w:rPr>
          <w:rFonts w:ascii="Calibri" w:hAnsi="Calibri" w:cs="Calibri"/>
          <w:sz w:val="22"/>
          <w:szCs w:val="22"/>
        </w:rPr>
      </w:pPr>
      <w:bookmarkStart w:id="22" w:name="_Toc461981367"/>
      <w:r w:rsidRPr="009B6081">
        <w:rPr>
          <w:rFonts w:ascii="Calibri" w:hAnsi="Calibri" w:cs="Calibri"/>
          <w:bCs w:val="0"/>
          <w:sz w:val="22"/>
          <w:szCs w:val="22"/>
        </w:rPr>
        <w:t>Mena a ceny uvádzané v</w:t>
      </w:r>
      <w:r w:rsidR="00222BBE" w:rsidRPr="009B6081">
        <w:rPr>
          <w:rFonts w:ascii="Calibri" w:hAnsi="Calibri" w:cs="Calibri"/>
          <w:bCs w:val="0"/>
          <w:sz w:val="22"/>
          <w:szCs w:val="22"/>
        </w:rPr>
        <w:t> </w:t>
      </w:r>
      <w:r w:rsidRPr="009B6081">
        <w:rPr>
          <w:rFonts w:ascii="Calibri" w:hAnsi="Calibri" w:cs="Calibri"/>
          <w:bCs w:val="0"/>
          <w:sz w:val="22"/>
          <w:szCs w:val="22"/>
        </w:rPr>
        <w:t>ponuke</w:t>
      </w:r>
      <w:bookmarkEnd w:id="22"/>
    </w:p>
    <w:p w14:paraId="2194E4CC" w14:textId="0040B5E7" w:rsidR="00187661" w:rsidRPr="00FB677E" w:rsidRDefault="00796CF2">
      <w:pPr>
        <w:numPr>
          <w:ilvl w:val="1"/>
          <w:numId w:val="28"/>
        </w:numPr>
        <w:autoSpaceDE w:val="0"/>
        <w:autoSpaceDN w:val="0"/>
        <w:spacing w:line="276" w:lineRule="auto"/>
        <w:ind w:left="567" w:hanging="567"/>
        <w:rPr>
          <w:rFonts w:cs="Calibri"/>
        </w:rPr>
      </w:pPr>
      <w:r w:rsidRPr="009B6081">
        <w:rPr>
          <w:rFonts w:cs="Calibri"/>
        </w:rPr>
        <w:t xml:space="preserve">Uchádzačom navrhovaná zmluvná cena </w:t>
      </w:r>
      <w:r w:rsidRPr="00FB677E">
        <w:rPr>
          <w:rFonts w:cs="Calibri"/>
        </w:rPr>
        <w:t>za dodanie</w:t>
      </w:r>
      <w:r w:rsidR="00FB677E" w:rsidRPr="00FB677E">
        <w:rPr>
          <w:rFonts w:cs="Calibri"/>
        </w:rPr>
        <w:t xml:space="preserve"> </w:t>
      </w:r>
      <w:r w:rsidRPr="00FB677E">
        <w:rPr>
          <w:rFonts w:cs="Calibri"/>
        </w:rPr>
        <w:t>požadovaného predmetu zákazky, uvedená v ponuke uchádzača, bude vyjadrená v</w:t>
      </w:r>
      <w:r w:rsidR="00AC13F8" w:rsidRPr="00FB677E">
        <w:rPr>
          <w:rFonts w:cs="Calibri"/>
        </w:rPr>
        <w:t> </w:t>
      </w:r>
      <w:r w:rsidR="00CC0718" w:rsidRPr="00FB677E">
        <w:rPr>
          <w:rFonts w:cs="Calibri"/>
        </w:rPr>
        <w:t xml:space="preserve">eurách </w:t>
      </w:r>
      <w:r w:rsidR="00E34376" w:rsidRPr="00FB677E">
        <w:rPr>
          <w:rFonts w:cs="Calibri"/>
        </w:rPr>
        <w:t xml:space="preserve">bez DPH </w:t>
      </w:r>
      <w:r w:rsidR="00CC0718" w:rsidRPr="00FB677E">
        <w:rPr>
          <w:rFonts w:cs="Calibri"/>
        </w:rPr>
        <w:t>(€ alebo EUR)</w:t>
      </w:r>
      <w:r w:rsidRPr="00FB677E">
        <w:rPr>
          <w:rFonts w:cs="Calibri"/>
        </w:rPr>
        <w:t xml:space="preserve">. </w:t>
      </w:r>
    </w:p>
    <w:p w14:paraId="681A3262" w14:textId="5279C3AD" w:rsidR="00796CF2" w:rsidRPr="009B6081" w:rsidRDefault="00796CF2">
      <w:pPr>
        <w:numPr>
          <w:ilvl w:val="1"/>
          <w:numId w:val="28"/>
        </w:numPr>
        <w:autoSpaceDE w:val="0"/>
        <w:autoSpaceDN w:val="0"/>
        <w:spacing w:line="276" w:lineRule="auto"/>
        <w:ind w:left="567" w:hanging="567"/>
        <w:rPr>
          <w:rFonts w:cs="Calibri"/>
        </w:rPr>
      </w:pPr>
      <w:r w:rsidRPr="00FB677E">
        <w:rPr>
          <w:rFonts w:cs="Calibri"/>
        </w:rPr>
        <w:t xml:space="preserve">Cena za </w:t>
      </w:r>
      <w:r w:rsidR="00AC13F8" w:rsidRPr="00FB677E">
        <w:rPr>
          <w:rFonts w:cs="Calibri"/>
        </w:rPr>
        <w:t xml:space="preserve">dodanie </w:t>
      </w:r>
      <w:r w:rsidRPr="00FB677E">
        <w:rPr>
          <w:rFonts w:cs="Calibri"/>
        </w:rPr>
        <w:t>predmet</w:t>
      </w:r>
      <w:r w:rsidR="00AC13F8" w:rsidRPr="00FB677E">
        <w:rPr>
          <w:rFonts w:cs="Calibri"/>
        </w:rPr>
        <w:t>u</w:t>
      </w:r>
      <w:r w:rsidRPr="00FB677E">
        <w:rPr>
          <w:rFonts w:cs="Calibri"/>
        </w:rPr>
        <w:t xml:space="preserve"> zákazky musí byť stanovená podľa zákona</w:t>
      </w:r>
      <w:r w:rsidR="00FF0B64" w:rsidRPr="00FB677E">
        <w:rPr>
          <w:rFonts w:cs="Calibri"/>
        </w:rPr>
        <w:t xml:space="preserve"> Národnej rady Slovenskej republiky </w:t>
      </w:r>
      <w:r w:rsidRPr="00FB677E">
        <w:rPr>
          <w:rFonts w:cs="Calibri"/>
        </w:rPr>
        <w:t xml:space="preserve"> č.18/1996 Z. z. o cenách v znení neskorších predpisov</w:t>
      </w:r>
      <w:r w:rsidR="00B138B9" w:rsidRPr="00FB677E">
        <w:rPr>
          <w:rFonts w:cs="Calibri"/>
        </w:rPr>
        <w:t xml:space="preserve"> (ďalej len </w:t>
      </w:r>
      <w:r w:rsidR="00B138B9" w:rsidRPr="009B6081">
        <w:rPr>
          <w:rFonts w:cs="Calibri"/>
        </w:rPr>
        <w:t>„</w:t>
      </w:r>
      <w:r w:rsidR="00B138B9" w:rsidRPr="009B6081">
        <w:rPr>
          <w:rFonts w:cs="Calibri"/>
          <w:b/>
        </w:rPr>
        <w:t>zákon o cenách</w:t>
      </w:r>
      <w:r w:rsidR="00B138B9" w:rsidRPr="009B6081">
        <w:rPr>
          <w:rFonts w:cs="Calibri"/>
        </w:rPr>
        <w:t>“)</w:t>
      </w:r>
      <w:r w:rsidR="00AC13F8" w:rsidRPr="009B6081">
        <w:rPr>
          <w:rFonts w:cs="Calibri"/>
        </w:rPr>
        <w:t xml:space="preserve">, </w:t>
      </w:r>
      <w:r w:rsidRPr="009B6081">
        <w:rPr>
          <w:rFonts w:cs="Calibri"/>
        </w:rPr>
        <w:t xml:space="preserve">vyhlášky </w:t>
      </w:r>
      <w:r w:rsidR="00B138B9" w:rsidRPr="009B6081">
        <w:rPr>
          <w:rFonts w:cs="Calibri"/>
        </w:rPr>
        <w:t xml:space="preserve">Ministerstva financií Slovenskej republiky </w:t>
      </w:r>
      <w:r w:rsidRPr="009B6081">
        <w:rPr>
          <w:rFonts w:cs="Calibri"/>
        </w:rPr>
        <w:t>č. 87/1996 Z. z., ktorou sa vykonáva zákon o</w:t>
      </w:r>
      <w:r w:rsidR="00B138B9" w:rsidRPr="009B6081">
        <w:rPr>
          <w:rFonts w:cs="Calibri"/>
        </w:rPr>
        <w:t> </w:t>
      </w:r>
      <w:r w:rsidRPr="009B6081">
        <w:rPr>
          <w:rFonts w:cs="Calibri"/>
        </w:rPr>
        <w:t>cenách</w:t>
      </w:r>
      <w:r w:rsidR="00B138B9" w:rsidRPr="009B6081">
        <w:rPr>
          <w:rFonts w:cs="Calibri"/>
        </w:rPr>
        <w:t>.</w:t>
      </w:r>
    </w:p>
    <w:p w14:paraId="500BD65B" w14:textId="77777777" w:rsidR="00796CF2" w:rsidRPr="009B6081" w:rsidRDefault="00796CF2">
      <w:pPr>
        <w:numPr>
          <w:ilvl w:val="1"/>
          <w:numId w:val="28"/>
        </w:numPr>
        <w:autoSpaceDE w:val="0"/>
        <w:autoSpaceDN w:val="0"/>
        <w:spacing w:line="276" w:lineRule="auto"/>
        <w:ind w:left="567" w:hanging="567"/>
        <w:rPr>
          <w:rFonts w:cs="Calibri"/>
        </w:rPr>
      </w:pPr>
      <w:r w:rsidRPr="009B6081">
        <w:rPr>
          <w:rFonts w:cs="Calibri"/>
        </w:rPr>
        <w:lastRenderedPageBreak/>
        <w:t xml:space="preserve">Ak je uchádzač platiteľom </w:t>
      </w:r>
      <w:r w:rsidR="00A05489" w:rsidRPr="009B6081">
        <w:rPr>
          <w:rFonts w:cs="Calibri"/>
        </w:rPr>
        <w:t>DPH</w:t>
      </w:r>
      <w:r w:rsidRPr="009B6081">
        <w:rPr>
          <w:rFonts w:cs="Calibri"/>
        </w:rPr>
        <w:t>, navrhovanú zmluvnú cenu uvedie v zložení:</w:t>
      </w:r>
    </w:p>
    <w:p w14:paraId="712B4B74" w14:textId="4CD58299" w:rsidR="00796CF2" w:rsidRPr="009B6081" w:rsidRDefault="00AC13F8" w:rsidP="00DC0B2E">
      <w:pPr>
        <w:autoSpaceDE w:val="0"/>
        <w:autoSpaceDN w:val="0"/>
        <w:spacing w:line="276" w:lineRule="auto"/>
        <w:ind w:left="1418" w:hanging="851"/>
        <w:rPr>
          <w:rFonts w:cs="Calibri"/>
        </w:rPr>
      </w:pPr>
      <w:r w:rsidRPr="009B6081">
        <w:rPr>
          <w:rFonts w:cs="Calibri"/>
        </w:rPr>
        <w:t>14.3.1</w:t>
      </w:r>
      <w:r w:rsidRPr="009B6081">
        <w:rPr>
          <w:rFonts w:cs="Calibri"/>
        </w:rPr>
        <w:tab/>
        <w:t>n</w:t>
      </w:r>
      <w:r w:rsidR="00796CF2" w:rsidRPr="009B6081">
        <w:rPr>
          <w:rFonts w:cs="Calibri"/>
        </w:rPr>
        <w:t>avrhovaná zmluvná cena bez DPH</w:t>
      </w:r>
      <w:r w:rsidR="006E170C" w:rsidRPr="009B6081">
        <w:rPr>
          <w:rFonts w:cs="Calibri"/>
        </w:rPr>
        <w:t>;</w:t>
      </w:r>
    </w:p>
    <w:p w14:paraId="24FA9EA6" w14:textId="30C7327F" w:rsidR="00796CF2" w:rsidRPr="009B6081" w:rsidRDefault="00AC13F8" w:rsidP="00DC0B2E">
      <w:pPr>
        <w:autoSpaceDE w:val="0"/>
        <w:autoSpaceDN w:val="0"/>
        <w:spacing w:line="276" w:lineRule="auto"/>
        <w:ind w:left="1418" w:hanging="851"/>
        <w:rPr>
          <w:rFonts w:cs="Calibri"/>
        </w:rPr>
      </w:pPr>
      <w:r w:rsidRPr="009B6081">
        <w:rPr>
          <w:rFonts w:cs="Calibri"/>
        </w:rPr>
        <w:t>14.3.2</w:t>
      </w:r>
      <w:r w:rsidRPr="009B6081">
        <w:rPr>
          <w:rFonts w:cs="Calibri"/>
        </w:rPr>
        <w:tab/>
        <w:t>s</w:t>
      </w:r>
      <w:r w:rsidR="00796CF2" w:rsidRPr="009B6081">
        <w:rPr>
          <w:rFonts w:cs="Calibri"/>
        </w:rPr>
        <w:t>adzba DPH a výška DPH</w:t>
      </w:r>
      <w:r w:rsidR="006E170C" w:rsidRPr="009B6081">
        <w:rPr>
          <w:rFonts w:cs="Calibri"/>
        </w:rPr>
        <w:t>;</w:t>
      </w:r>
    </w:p>
    <w:p w14:paraId="3DA5035F" w14:textId="63D77A30" w:rsidR="00796CF2" w:rsidRPr="009B6081" w:rsidRDefault="00AC13F8" w:rsidP="00DC0B2E">
      <w:pPr>
        <w:autoSpaceDE w:val="0"/>
        <w:autoSpaceDN w:val="0"/>
        <w:spacing w:line="276" w:lineRule="auto"/>
        <w:ind w:left="1418" w:hanging="851"/>
        <w:rPr>
          <w:rFonts w:cs="Calibri"/>
        </w:rPr>
      </w:pPr>
      <w:r w:rsidRPr="009B6081">
        <w:rPr>
          <w:rFonts w:cs="Calibri"/>
        </w:rPr>
        <w:t>14.3.3</w:t>
      </w:r>
      <w:r w:rsidRPr="009B6081">
        <w:rPr>
          <w:rFonts w:cs="Calibri"/>
        </w:rPr>
        <w:tab/>
        <w:t>n</w:t>
      </w:r>
      <w:r w:rsidR="00796CF2" w:rsidRPr="009B6081">
        <w:rPr>
          <w:rFonts w:cs="Calibri"/>
        </w:rPr>
        <w:t>avrhovaná zmluvná cena vrátane DPH</w:t>
      </w:r>
      <w:r w:rsidR="006E170C" w:rsidRPr="009B6081">
        <w:rPr>
          <w:rFonts w:cs="Calibri"/>
        </w:rPr>
        <w:t>.</w:t>
      </w:r>
    </w:p>
    <w:p w14:paraId="131D761D" w14:textId="66FBB166" w:rsidR="00175EE1" w:rsidRPr="005E529B" w:rsidRDefault="00ED6E66" w:rsidP="00E77212">
      <w:pPr>
        <w:autoSpaceDE w:val="0"/>
        <w:autoSpaceDN w:val="0"/>
        <w:spacing w:line="276" w:lineRule="auto"/>
        <w:ind w:left="567" w:hanging="567"/>
        <w:rPr>
          <w:rFonts w:cs="Calibri"/>
        </w:rPr>
      </w:pPr>
      <w:r w:rsidRPr="001F3AB5">
        <w:rPr>
          <w:rFonts w:cs="Calibri"/>
        </w:rPr>
        <w:t xml:space="preserve">14.4 </w:t>
      </w:r>
      <w:r w:rsidRPr="001F3AB5">
        <w:rPr>
          <w:rFonts w:cs="Calibri"/>
        </w:rPr>
        <w:tab/>
      </w:r>
      <w:r w:rsidR="00832C02" w:rsidRPr="005E529B">
        <w:rPr>
          <w:rFonts w:cs="Calibri"/>
        </w:rPr>
        <w:t xml:space="preserve">Ak uchádzač nie je platiteľom DPH, uvedie navrhovanú zmluvnú cenu celkom. </w:t>
      </w:r>
      <w:r w:rsidR="00BC7009" w:rsidRPr="005E529B">
        <w:rPr>
          <w:rFonts w:cs="Calibri"/>
        </w:rPr>
        <w:t>Na s</w:t>
      </w:r>
      <w:r w:rsidR="00832C02" w:rsidRPr="005E529B">
        <w:rPr>
          <w:rFonts w:cs="Calibri"/>
        </w:rPr>
        <w:t>kutočnosť či je, alebo nie je platiteľom DPH, upozorní v ponuke v</w:t>
      </w:r>
      <w:r w:rsidR="00832C02" w:rsidRPr="00E77212">
        <w:rPr>
          <w:rFonts w:cs="Calibri"/>
        </w:rPr>
        <w:t xml:space="preserve"> Návrhu na plnenie kritéria</w:t>
      </w:r>
      <w:r w:rsidR="00292CF0" w:rsidRPr="00E77212">
        <w:rPr>
          <w:rFonts w:cs="Calibri"/>
        </w:rPr>
        <w:t xml:space="preserve"> (Príloha</w:t>
      </w:r>
      <w:r w:rsidR="00292CF0" w:rsidRPr="005E529B">
        <w:rPr>
          <w:rFonts w:cs="Calibri"/>
        </w:rPr>
        <w:t xml:space="preserve"> č. 1 k časti A.2 Kritéri</w:t>
      </w:r>
      <w:r w:rsidR="00E77212">
        <w:rPr>
          <w:rFonts w:cs="Calibri"/>
        </w:rPr>
        <w:t>um</w:t>
      </w:r>
      <w:r w:rsidR="00292CF0" w:rsidRPr="005E529B">
        <w:rPr>
          <w:rFonts w:cs="Calibri"/>
        </w:rPr>
        <w:t xml:space="preserve"> na hodnotenie ponúk a pravidlá </w:t>
      </w:r>
      <w:r w:rsidR="00E77212">
        <w:rPr>
          <w:rFonts w:cs="Calibri"/>
        </w:rPr>
        <w:t>jeho</w:t>
      </w:r>
      <w:r w:rsidR="00292CF0" w:rsidRPr="005E529B">
        <w:rPr>
          <w:rFonts w:cs="Calibri"/>
        </w:rPr>
        <w:t xml:space="preserve"> uplatnenia </w:t>
      </w:r>
      <w:r w:rsidR="00832C02" w:rsidRPr="005E529B">
        <w:rPr>
          <w:rFonts w:cs="Calibri"/>
        </w:rPr>
        <w:t>týchto SP)</w:t>
      </w:r>
      <w:r w:rsidR="00F91ACD" w:rsidRPr="005E529B">
        <w:rPr>
          <w:rFonts w:cs="Calibri"/>
        </w:rPr>
        <w:t xml:space="preserve"> a v záhlaví Rámcovej dohody pri označení IČ DPH (</w:t>
      </w:r>
      <w:r w:rsidR="0031471B">
        <w:rPr>
          <w:rFonts w:cs="Calibri"/>
        </w:rPr>
        <w:t>č</w:t>
      </w:r>
      <w:r w:rsidR="00F91ACD" w:rsidRPr="005E529B">
        <w:rPr>
          <w:rFonts w:cs="Calibri"/>
        </w:rPr>
        <w:t>asť B.3 týchto SP)</w:t>
      </w:r>
      <w:r w:rsidR="00832C02" w:rsidRPr="005E529B">
        <w:rPr>
          <w:rFonts w:cs="Calibri"/>
        </w:rPr>
        <w:t>.</w:t>
      </w:r>
    </w:p>
    <w:p w14:paraId="4F51178B" w14:textId="17C35A78" w:rsidR="001D6846" w:rsidRPr="005E529B" w:rsidRDefault="00ED6E66" w:rsidP="00DC0B2E">
      <w:pPr>
        <w:autoSpaceDE w:val="0"/>
        <w:autoSpaceDN w:val="0"/>
        <w:spacing w:after="0" w:line="276" w:lineRule="auto"/>
        <w:ind w:left="567" w:hanging="567"/>
        <w:rPr>
          <w:rFonts w:cs="Calibri"/>
        </w:rPr>
      </w:pPr>
      <w:r w:rsidRPr="005E529B">
        <w:rPr>
          <w:rFonts w:cs="Calibri"/>
        </w:rPr>
        <w:t>14.</w:t>
      </w:r>
      <w:r w:rsidR="00E77212">
        <w:rPr>
          <w:rFonts w:cs="Calibri"/>
        </w:rPr>
        <w:t>5</w:t>
      </w:r>
      <w:r w:rsidRPr="005E529B">
        <w:rPr>
          <w:rFonts w:cs="Calibri"/>
        </w:rPr>
        <w:t xml:space="preserve"> </w:t>
      </w:r>
      <w:r w:rsidR="001D6846" w:rsidRPr="005E529B">
        <w:rPr>
          <w:rFonts w:cs="Calibri"/>
        </w:rPr>
        <w:t>V prípade, ak je uchádzač v postavení zahraničnej osoby, riadi sa zákonom č. 222/2004 Z.</w:t>
      </w:r>
      <w:r w:rsidR="00BC7009" w:rsidRPr="005E529B">
        <w:rPr>
          <w:rFonts w:cs="Calibri"/>
        </w:rPr>
        <w:t xml:space="preserve"> </w:t>
      </w:r>
      <w:r w:rsidR="001D6846" w:rsidRPr="005E529B">
        <w:rPr>
          <w:rFonts w:cs="Calibri"/>
        </w:rPr>
        <w:t xml:space="preserve">z. o dani </w:t>
      </w:r>
      <w:r w:rsidR="00BC7009" w:rsidRPr="005E529B">
        <w:rPr>
          <w:rFonts w:cs="Calibri"/>
        </w:rPr>
        <w:br/>
      </w:r>
      <w:r w:rsidR="001D6846" w:rsidRPr="005E529B">
        <w:rPr>
          <w:rFonts w:cs="Calibri"/>
        </w:rPr>
        <w:t>z pridanej hodnoty v znení neskorších predpisov.</w:t>
      </w:r>
    </w:p>
    <w:p w14:paraId="750113E6" w14:textId="77777777" w:rsidR="00E915E4" w:rsidRPr="005E529B" w:rsidRDefault="00E915E4" w:rsidP="00DC0B2E">
      <w:pPr>
        <w:autoSpaceDE w:val="0"/>
        <w:autoSpaceDN w:val="0"/>
        <w:spacing w:after="0" w:line="276" w:lineRule="auto"/>
        <w:ind w:left="567"/>
        <w:rPr>
          <w:rFonts w:cs="Calibri"/>
        </w:rPr>
      </w:pPr>
    </w:p>
    <w:p w14:paraId="597BB20E" w14:textId="33A46030" w:rsidR="00222BBE" w:rsidRPr="005E529B" w:rsidRDefault="00222BBE" w:rsidP="00DC0B2E">
      <w:pPr>
        <w:pStyle w:val="Nadpis3"/>
        <w:numPr>
          <w:ilvl w:val="0"/>
          <w:numId w:val="0"/>
        </w:numPr>
        <w:spacing w:after="120" w:line="276" w:lineRule="auto"/>
        <w:ind w:left="567" w:hanging="567"/>
        <w:rPr>
          <w:rFonts w:ascii="Calibri" w:hAnsi="Calibri" w:cs="Calibri"/>
          <w:sz w:val="22"/>
          <w:szCs w:val="22"/>
        </w:rPr>
      </w:pPr>
      <w:bookmarkStart w:id="23" w:name="_Toc461981368"/>
      <w:r w:rsidRPr="00893244">
        <w:rPr>
          <w:rFonts w:ascii="Calibri" w:hAnsi="Calibri" w:cs="Calibri"/>
          <w:sz w:val="22"/>
          <w:szCs w:val="22"/>
        </w:rPr>
        <w:t>15</w:t>
      </w:r>
      <w:r w:rsidRPr="005E529B">
        <w:rPr>
          <w:rFonts w:ascii="Calibri" w:hAnsi="Calibri" w:cs="Calibri"/>
          <w:b w:val="0"/>
          <w:bCs w:val="0"/>
          <w:sz w:val="22"/>
          <w:szCs w:val="22"/>
        </w:rPr>
        <w:tab/>
      </w:r>
      <w:r w:rsidR="00796CF2" w:rsidRPr="005E529B">
        <w:rPr>
          <w:rFonts w:ascii="Calibri" w:hAnsi="Calibri" w:cs="Calibri"/>
          <w:bCs w:val="0"/>
          <w:sz w:val="22"/>
          <w:szCs w:val="22"/>
        </w:rPr>
        <w:t>Zábezpeka</w:t>
      </w:r>
      <w:bookmarkEnd w:id="23"/>
    </w:p>
    <w:p w14:paraId="796AA6BD" w14:textId="694DC6EF" w:rsidR="00A2556C" w:rsidRPr="005E529B" w:rsidRDefault="00A2556C" w:rsidP="00DC0B2E">
      <w:pPr>
        <w:pStyle w:val="Bezriadkovania"/>
        <w:spacing w:after="60" w:line="276" w:lineRule="auto"/>
        <w:ind w:left="567" w:right="1" w:hanging="567"/>
        <w:rPr>
          <w:rFonts w:cs="Calibri"/>
        </w:rPr>
      </w:pPr>
      <w:r w:rsidRPr="005E529B">
        <w:rPr>
          <w:rFonts w:cs="Calibri"/>
        </w:rPr>
        <w:t>15.1</w:t>
      </w:r>
      <w:r w:rsidRPr="005E529B">
        <w:rPr>
          <w:rFonts w:cs="Calibri"/>
        </w:rPr>
        <w:tab/>
        <w:t>Verejný obstarávateľ vyžaduje, aby uchádzač zabezpečil viazanosť svojej ponuky zábezpekou. Zábezpeka je poskytnutie bankovej záruky, poistenie záruky alebo zloženie finančných prostriedkov na účet verejného obstarávateľa</w:t>
      </w:r>
      <w:r w:rsidR="002E1B79">
        <w:rPr>
          <w:rFonts w:cs="Calibri"/>
        </w:rPr>
        <w:t>.</w:t>
      </w:r>
    </w:p>
    <w:p w14:paraId="043FEBB6" w14:textId="068B8765" w:rsidR="0007407A" w:rsidRPr="005E529B" w:rsidRDefault="00A2556C" w:rsidP="00DC0B2E">
      <w:pPr>
        <w:pStyle w:val="Bezriadkovania"/>
        <w:spacing w:line="276" w:lineRule="auto"/>
        <w:ind w:left="567" w:right="1" w:hanging="567"/>
        <w:rPr>
          <w:rFonts w:cs="Calibri"/>
        </w:rPr>
      </w:pPr>
      <w:r w:rsidRPr="005E529B">
        <w:rPr>
          <w:rFonts w:cs="Calibri"/>
        </w:rPr>
        <w:t>15.2</w:t>
      </w:r>
      <w:r w:rsidRPr="005E529B">
        <w:rPr>
          <w:rFonts w:cs="Calibri"/>
        </w:rPr>
        <w:tab/>
        <w:t xml:space="preserve">Zábezpeka je stanovená vo </w:t>
      </w:r>
      <w:r w:rsidRPr="004F3657">
        <w:rPr>
          <w:rFonts w:cs="Calibri"/>
        </w:rPr>
        <w:t>výške</w:t>
      </w:r>
      <w:r w:rsidRPr="004F3657">
        <w:rPr>
          <w:rFonts w:cs="Calibri"/>
          <w:b/>
        </w:rPr>
        <w:t xml:space="preserve"> </w:t>
      </w:r>
      <w:r w:rsidR="004F3657" w:rsidRPr="004F3657">
        <w:rPr>
          <w:rFonts w:cs="Calibri"/>
          <w:b/>
        </w:rPr>
        <w:t>150</w:t>
      </w:r>
      <w:r w:rsidR="004F3657">
        <w:rPr>
          <w:rFonts w:cs="Calibri"/>
          <w:b/>
        </w:rPr>
        <w:t> </w:t>
      </w:r>
      <w:r w:rsidR="004F3657" w:rsidRPr="004F3657">
        <w:rPr>
          <w:rFonts w:cs="Calibri"/>
          <w:b/>
        </w:rPr>
        <w:t>000</w:t>
      </w:r>
      <w:r w:rsidR="004F3657">
        <w:rPr>
          <w:rFonts w:cs="Calibri"/>
          <w:b/>
        </w:rPr>
        <w:t>,00</w:t>
      </w:r>
      <w:r w:rsidRPr="004F3657">
        <w:rPr>
          <w:rFonts w:cs="Calibri"/>
          <w:b/>
        </w:rPr>
        <w:t xml:space="preserve">  EUR</w:t>
      </w:r>
      <w:r w:rsidRPr="004F3657">
        <w:rPr>
          <w:rFonts w:cs="Calibri"/>
          <w:b/>
          <w:color w:val="FF0000"/>
        </w:rPr>
        <w:t xml:space="preserve"> </w:t>
      </w:r>
      <w:r w:rsidRPr="004F3657">
        <w:rPr>
          <w:rFonts w:cs="Calibri"/>
        </w:rPr>
        <w:t>(slovom</w:t>
      </w:r>
      <w:r w:rsidRPr="005E529B">
        <w:rPr>
          <w:rFonts w:cs="Calibri"/>
        </w:rPr>
        <w:t xml:space="preserve">: </w:t>
      </w:r>
      <w:r w:rsidR="004F3657" w:rsidRPr="0080163C">
        <w:rPr>
          <w:rFonts w:cs="Calibri"/>
        </w:rPr>
        <w:t>stopäťdesiattisíc</w:t>
      </w:r>
      <w:r w:rsidR="00D8626D" w:rsidRPr="0080163C">
        <w:rPr>
          <w:rFonts w:cs="Calibri"/>
        </w:rPr>
        <w:t xml:space="preserve"> </w:t>
      </w:r>
      <w:r w:rsidRPr="0080163C">
        <w:rPr>
          <w:rFonts w:cs="Calibri"/>
        </w:rPr>
        <w:t>EUR</w:t>
      </w:r>
      <w:r w:rsidRPr="005E529B">
        <w:rPr>
          <w:rFonts w:cs="Calibri"/>
        </w:rPr>
        <w:t>)</w:t>
      </w:r>
    </w:p>
    <w:p w14:paraId="23425EAA" w14:textId="77777777" w:rsidR="00A2556C" w:rsidRPr="005E529B" w:rsidRDefault="00A2556C" w:rsidP="00DC0B2E">
      <w:pPr>
        <w:pStyle w:val="Bezriadkovania"/>
        <w:spacing w:line="276" w:lineRule="auto"/>
        <w:ind w:left="567" w:right="1" w:hanging="567"/>
        <w:rPr>
          <w:rFonts w:cs="Calibri"/>
          <w:b/>
        </w:rPr>
      </w:pPr>
      <w:r w:rsidRPr="005E529B">
        <w:rPr>
          <w:rFonts w:cs="Calibri"/>
        </w:rPr>
        <w:t>15.3</w:t>
      </w:r>
      <w:r w:rsidRPr="005E529B">
        <w:rPr>
          <w:rFonts w:cs="Calibri"/>
          <w:b/>
        </w:rPr>
        <w:tab/>
      </w:r>
      <w:r w:rsidRPr="005E529B">
        <w:rPr>
          <w:rFonts w:cs="Calibri"/>
        </w:rPr>
        <w:t>Spôsoby zloženia zábezpeky:</w:t>
      </w:r>
    </w:p>
    <w:p w14:paraId="4436666A" w14:textId="2F143522" w:rsidR="00A2556C" w:rsidRPr="005E529B" w:rsidRDefault="00A2556C" w:rsidP="00DC0B2E">
      <w:pPr>
        <w:pStyle w:val="Bezriadkovania"/>
        <w:spacing w:line="276" w:lineRule="auto"/>
        <w:ind w:left="1418" w:right="1" w:hanging="851"/>
        <w:rPr>
          <w:rFonts w:cs="Calibri"/>
        </w:rPr>
      </w:pPr>
      <w:r w:rsidRPr="005E529B">
        <w:rPr>
          <w:rFonts w:cs="Calibri"/>
        </w:rPr>
        <w:t>15.3.1</w:t>
      </w:r>
      <w:r w:rsidRPr="005E529B">
        <w:rPr>
          <w:rFonts w:cs="Calibri"/>
        </w:rPr>
        <w:tab/>
        <w:t>zložením finančných prostriedkov na bankový účet verejného obstarávateľa</w:t>
      </w:r>
      <w:r w:rsidR="005E529B">
        <w:rPr>
          <w:rFonts w:cs="Calibri"/>
        </w:rPr>
        <w:t xml:space="preserve">, </w:t>
      </w:r>
      <w:r w:rsidRPr="005E529B">
        <w:rPr>
          <w:rFonts w:cs="Calibri"/>
        </w:rPr>
        <w:t>alebo</w:t>
      </w:r>
    </w:p>
    <w:p w14:paraId="7603D55C" w14:textId="77777777" w:rsidR="00A2556C" w:rsidRPr="005E529B" w:rsidRDefault="00A2556C" w:rsidP="00DC0B2E">
      <w:pPr>
        <w:pStyle w:val="Bezriadkovania"/>
        <w:spacing w:line="276" w:lineRule="auto"/>
        <w:ind w:left="1418" w:right="1" w:hanging="851"/>
        <w:rPr>
          <w:rFonts w:cs="Calibri"/>
        </w:rPr>
      </w:pPr>
      <w:r w:rsidRPr="005E529B">
        <w:rPr>
          <w:rFonts w:cs="Calibri"/>
        </w:rPr>
        <w:t>15.3.2</w:t>
      </w:r>
      <w:r w:rsidRPr="005E529B">
        <w:rPr>
          <w:rFonts w:cs="Calibri"/>
        </w:rPr>
        <w:tab/>
        <w:t>poskytnutím bankovej záruky za uchádzača, alebo</w:t>
      </w:r>
    </w:p>
    <w:p w14:paraId="0C1D16FF" w14:textId="77777777" w:rsidR="00A2556C" w:rsidRPr="005E529B" w:rsidRDefault="00A2556C" w:rsidP="00DC0B2E">
      <w:pPr>
        <w:pStyle w:val="Bezriadkovania"/>
        <w:spacing w:line="276" w:lineRule="auto"/>
        <w:ind w:left="1418" w:right="1" w:hanging="851"/>
        <w:rPr>
          <w:rFonts w:cs="Calibri"/>
        </w:rPr>
      </w:pPr>
      <w:r w:rsidRPr="005E529B">
        <w:rPr>
          <w:rFonts w:cs="Calibri"/>
        </w:rPr>
        <w:t>15.3.3</w:t>
      </w:r>
      <w:r w:rsidRPr="005E529B">
        <w:rPr>
          <w:rFonts w:cs="Calibri"/>
        </w:rPr>
        <w:tab/>
        <w:t>poskytnutím poistenia záruky za uchádzača</w:t>
      </w:r>
      <w:r w:rsidR="00F26A0B" w:rsidRPr="005E529B">
        <w:rPr>
          <w:rFonts w:cs="Calibri"/>
        </w:rPr>
        <w:t>.</w:t>
      </w:r>
    </w:p>
    <w:p w14:paraId="7285A503" w14:textId="20F5C37D" w:rsidR="00A2556C" w:rsidRPr="005E529B" w:rsidRDefault="00A2556C" w:rsidP="00DC0B2E">
      <w:pPr>
        <w:pStyle w:val="Bezriadkovania"/>
        <w:spacing w:line="276" w:lineRule="auto"/>
        <w:ind w:left="1560" w:right="1" w:hanging="993"/>
        <w:rPr>
          <w:rFonts w:cs="Calibri"/>
        </w:rPr>
      </w:pPr>
      <w:r w:rsidRPr="005E529B">
        <w:rPr>
          <w:rFonts w:cs="Calibri"/>
        </w:rPr>
        <w:t>Spôsob zloženia zábezpeky si vyberie uchádzač podľa nižšie uvedených podmienok zloženia.</w:t>
      </w:r>
    </w:p>
    <w:p w14:paraId="0C18657F" w14:textId="77777777" w:rsidR="00A2556C" w:rsidRPr="005E529B" w:rsidRDefault="00A2556C">
      <w:pPr>
        <w:pStyle w:val="Bezriadkovania"/>
        <w:numPr>
          <w:ilvl w:val="1"/>
          <w:numId w:val="38"/>
        </w:numPr>
        <w:spacing w:after="60" w:line="276" w:lineRule="auto"/>
        <w:ind w:left="567" w:right="1" w:hanging="567"/>
        <w:rPr>
          <w:rFonts w:cs="Calibri"/>
        </w:rPr>
      </w:pPr>
      <w:r w:rsidRPr="005E529B">
        <w:rPr>
          <w:rFonts w:cs="Calibri"/>
        </w:rPr>
        <w:t>Podmienky zloženia zábezpeky</w:t>
      </w:r>
    </w:p>
    <w:p w14:paraId="1EFA60ED" w14:textId="06C6FF54" w:rsidR="00A2556C" w:rsidRPr="005E529B" w:rsidRDefault="00A2556C" w:rsidP="00DC0B2E">
      <w:pPr>
        <w:pStyle w:val="Bezriadkovania"/>
        <w:spacing w:after="60" w:line="276" w:lineRule="auto"/>
        <w:ind w:left="709" w:right="1" w:hanging="142"/>
        <w:rPr>
          <w:rFonts w:cs="Calibri"/>
          <w:u w:val="single"/>
        </w:rPr>
      </w:pPr>
      <w:r w:rsidRPr="005E529B">
        <w:rPr>
          <w:rFonts w:cs="Calibri"/>
        </w:rPr>
        <w:t>15.4.1</w:t>
      </w:r>
      <w:r w:rsidR="005E529B">
        <w:rPr>
          <w:rFonts w:cs="Calibri"/>
        </w:rPr>
        <w:tab/>
      </w:r>
      <w:r w:rsidRPr="005E529B">
        <w:rPr>
          <w:rFonts w:cs="Calibri"/>
        </w:rPr>
        <w:tab/>
      </w:r>
      <w:r w:rsidRPr="005E529B">
        <w:rPr>
          <w:rFonts w:cs="Calibri"/>
          <w:u w:val="single"/>
        </w:rPr>
        <w:t>Zloženie finančných prostriedkov na bankový účet verejného obstarávateľa</w:t>
      </w:r>
    </w:p>
    <w:p w14:paraId="066528E3" w14:textId="08E3E4FB" w:rsidR="00A2556C" w:rsidRPr="005E529B" w:rsidRDefault="00A2556C" w:rsidP="00DC0B2E">
      <w:pPr>
        <w:pStyle w:val="Bezriadkovania"/>
        <w:spacing w:after="60" w:line="276" w:lineRule="auto"/>
        <w:ind w:left="2410" w:right="1" w:hanging="992"/>
        <w:rPr>
          <w:rFonts w:cs="Calibri"/>
        </w:rPr>
      </w:pPr>
      <w:r w:rsidRPr="005E529B">
        <w:rPr>
          <w:rFonts w:cs="Calibri"/>
        </w:rPr>
        <w:t xml:space="preserve">15.4.1.1 </w:t>
      </w:r>
      <w:r w:rsidR="005E529B">
        <w:rPr>
          <w:rFonts w:cs="Calibri"/>
        </w:rPr>
        <w:tab/>
      </w:r>
      <w:r w:rsidRPr="005E529B">
        <w:rPr>
          <w:rFonts w:cs="Calibri"/>
        </w:rPr>
        <w:t xml:space="preserve">Finančné prostriedky vo výške podľa bodu 15.2 časti A1 Pokyny pre </w:t>
      </w:r>
      <w:r w:rsidR="00850CBB" w:rsidRPr="005E529B">
        <w:rPr>
          <w:rFonts w:cs="Calibri"/>
          <w:color w:val="000000" w:themeColor="text1"/>
        </w:rPr>
        <w:t>záujemcov/</w:t>
      </w:r>
      <w:r w:rsidRPr="005E529B">
        <w:rPr>
          <w:rFonts w:cs="Calibri"/>
        </w:rPr>
        <w:t>uchádzačov týchto SP musia byť zložené na účet verejného obstarávateľa určený pre zábezpeky veden</w:t>
      </w:r>
      <w:r w:rsidR="00975F82" w:rsidRPr="005E529B">
        <w:rPr>
          <w:rFonts w:cs="Calibri"/>
        </w:rPr>
        <w:t>ý</w:t>
      </w:r>
      <w:r w:rsidRPr="005E529B">
        <w:rPr>
          <w:rFonts w:cs="Calibri"/>
        </w:rPr>
        <w:t xml:space="preserve"> v </w:t>
      </w:r>
      <w:r w:rsidR="00F26A0B" w:rsidRPr="005E529B">
        <w:rPr>
          <w:rFonts w:cs="Calibri"/>
        </w:rPr>
        <w:t>Štátn</w:t>
      </w:r>
      <w:r w:rsidR="00975F82" w:rsidRPr="005E529B">
        <w:rPr>
          <w:rFonts w:cs="Calibri"/>
        </w:rPr>
        <w:t>ej</w:t>
      </w:r>
      <w:r w:rsidR="00F26A0B" w:rsidRPr="005E529B">
        <w:rPr>
          <w:rFonts w:cs="Calibri"/>
        </w:rPr>
        <w:t xml:space="preserve"> pokladnic</w:t>
      </w:r>
      <w:r w:rsidR="00975F82" w:rsidRPr="005E529B">
        <w:rPr>
          <w:rFonts w:cs="Calibri"/>
        </w:rPr>
        <w:t>i</w:t>
      </w:r>
      <w:r w:rsidR="00F26A0B" w:rsidRPr="005E529B">
        <w:rPr>
          <w:rFonts w:cs="Calibri"/>
        </w:rPr>
        <w:t xml:space="preserve">, </w:t>
      </w:r>
      <w:r w:rsidRPr="005E529B">
        <w:rPr>
          <w:rFonts w:cs="Calibri"/>
        </w:rPr>
        <w:t>číslo účtu:</w:t>
      </w:r>
    </w:p>
    <w:p w14:paraId="71DE3632" w14:textId="62033C20" w:rsidR="005E65DF" w:rsidRPr="005E529B" w:rsidRDefault="00A2556C" w:rsidP="00DC0B2E">
      <w:pPr>
        <w:pStyle w:val="Bezriadkovania"/>
        <w:spacing w:after="0" w:line="276" w:lineRule="auto"/>
        <w:ind w:left="2410"/>
        <w:rPr>
          <w:rFonts w:cs="Calibri"/>
          <w:b/>
        </w:rPr>
      </w:pPr>
      <w:r w:rsidRPr="005E529B">
        <w:rPr>
          <w:rFonts w:cs="Calibri"/>
          <w:b/>
        </w:rPr>
        <w:t>IBAN:</w:t>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t xml:space="preserve">  </w:t>
      </w:r>
      <w:r w:rsidR="00975F82" w:rsidRPr="005E529B">
        <w:rPr>
          <w:rFonts w:cs="Calibri"/>
          <w:b/>
        </w:rPr>
        <w:tab/>
      </w:r>
      <w:r w:rsidR="00F26A0B" w:rsidRPr="005E529B">
        <w:rPr>
          <w:rFonts w:cs="Calibri"/>
          <w:b/>
        </w:rPr>
        <w:t>SK13 8180 0000 0070 0069 4614</w:t>
      </w:r>
    </w:p>
    <w:p w14:paraId="3C96E850" w14:textId="11E446DA" w:rsidR="00BC7F38" w:rsidRPr="00893244" w:rsidRDefault="00A2556C" w:rsidP="00DC0B2E">
      <w:pPr>
        <w:pStyle w:val="Bezriadkovania"/>
        <w:tabs>
          <w:tab w:val="left" w:pos="4678"/>
        </w:tabs>
        <w:spacing w:line="276" w:lineRule="auto"/>
        <w:ind w:left="2410"/>
        <w:rPr>
          <w:rFonts w:cs="Calibri"/>
          <w:b/>
        </w:rPr>
      </w:pPr>
      <w:r w:rsidRPr="005E529B">
        <w:rPr>
          <w:rFonts w:cs="Calibri"/>
          <w:b/>
        </w:rPr>
        <w:t>SWIFT (BIC) kód:</w:t>
      </w:r>
      <w:r w:rsidRPr="005E529B">
        <w:rPr>
          <w:rFonts w:cs="Calibri"/>
          <w:b/>
        </w:rPr>
        <w:tab/>
      </w:r>
      <w:r w:rsidR="00975F82" w:rsidRPr="005E529B">
        <w:rPr>
          <w:rFonts w:cs="Calibri"/>
          <w:b/>
        </w:rPr>
        <w:tab/>
      </w:r>
      <w:r w:rsidR="005E65DF" w:rsidRPr="005E529B">
        <w:rPr>
          <w:rFonts w:cs="Calibri"/>
          <w:b/>
        </w:rPr>
        <w:t>SPSRSKBA</w:t>
      </w:r>
      <w:r w:rsidRPr="005E529B">
        <w:rPr>
          <w:rFonts w:cs="Calibri"/>
          <w:b/>
        </w:rPr>
        <w:br/>
        <w:t>Variabilný symbol:</w:t>
      </w:r>
      <w:r w:rsidRPr="005E529B">
        <w:rPr>
          <w:rFonts w:cs="Calibri"/>
          <w:b/>
        </w:rPr>
        <w:tab/>
      </w:r>
      <w:r w:rsidR="00975F82" w:rsidRPr="005E529B">
        <w:rPr>
          <w:rFonts w:cs="Calibri"/>
          <w:b/>
        </w:rPr>
        <w:tab/>
      </w:r>
      <w:r w:rsidR="004324A1">
        <w:rPr>
          <w:rFonts w:cs="Calibri"/>
          <w:b/>
        </w:rPr>
        <w:t>9910302</w:t>
      </w:r>
      <w:r w:rsidR="00E516A0">
        <w:rPr>
          <w:rFonts w:cs="Calibri"/>
          <w:b/>
        </w:rPr>
        <w:t>26</w:t>
      </w:r>
    </w:p>
    <w:p w14:paraId="045B0907" w14:textId="4B72DC0C" w:rsidR="00A2556C" w:rsidRPr="00893244" w:rsidRDefault="00A2556C" w:rsidP="00DC0B2E">
      <w:pPr>
        <w:pStyle w:val="Bezriadkovania"/>
        <w:spacing w:line="276" w:lineRule="auto"/>
        <w:ind w:left="2410" w:right="1" w:hanging="992"/>
        <w:rPr>
          <w:rFonts w:cs="Calibri"/>
        </w:rPr>
      </w:pPr>
      <w:r w:rsidRPr="00893244">
        <w:rPr>
          <w:rFonts w:cs="Calibri"/>
        </w:rPr>
        <w:t>15.4.1.2  </w:t>
      </w:r>
      <w:r w:rsidR="00975F82" w:rsidRPr="00893244">
        <w:rPr>
          <w:rFonts w:cs="Calibri"/>
        </w:rPr>
        <w:tab/>
      </w:r>
      <w:r w:rsidRPr="00893244">
        <w:rPr>
          <w:rFonts w:cs="Calibri"/>
        </w:rPr>
        <w:t xml:space="preserve">Finančné prostriedky musia byť pripísané na účet verejného obstarávateľa najneskôr </w:t>
      </w:r>
      <w:r w:rsidR="00B822EB">
        <w:rPr>
          <w:rFonts w:cs="Calibri"/>
        </w:rPr>
        <w:br/>
      </w:r>
      <w:r w:rsidR="005B2493" w:rsidRPr="00893244">
        <w:rPr>
          <w:rFonts w:cs="Calibri"/>
        </w:rPr>
        <w:t xml:space="preserve">do </w:t>
      </w:r>
      <w:r w:rsidR="00B85CDE" w:rsidRPr="00893244">
        <w:rPr>
          <w:rFonts w:cs="Calibri"/>
        </w:rPr>
        <w:t>uplynutia lehoty</w:t>
      </w:r>
      <w:r w:rsidRPr="00893244">
        <w:rPr>
          <w:rFonts w:cs="Calibri"/>
        </w:rPr>
        <w:t xml:space="preserve"> na predkladanie ponúk podľa bodu 20.1 časti A.1 Pokyny pre </w:t>
      </w:r>
      <w:r w:rsidR="00850CBB" w:rsidRPr="00893244">
        <w:rPr>
          <w:rFonts w:cs="Calibri"/>
        </w:rPr>
        <w:t>záujemcov/</w:t>
      </w:r>
      <w:r w:rsidRPr="00893244">
        <w:rPr>
          <w:rFonts w:cs="Calibri"/>
        </w:rPr>
        <w:t>uchádzačov týchto SP. Doba platnosti zábezpeky formou zloženia finančných prostriedkov na účet verejného obstarávateľa trvá až do uplynutia lehoty viazanosti ponúk</w:t>
      </w:r>
      <w:r w:rsidR="00BC7F38" w:rsidRPr="00893244">
        <w:rPr>
          <w:rFonts w:cs="Calibri"/>
        </w:rPr>
        <w:t xml:space="preserve"> podľa bodu 8 časti A.1 Pokyny pre </w:t>
      </w:r>
      <w:r w:rsidR="00850CBB" w:rsidRPr="00893244">
        <w:rPr>
          <w:rFonts w:cs="Calibri"/>
          <w:color w:val="000000" w:themeColor="text1"/>
        </w:rPr>
        <w:t>záujemcov/</w:t>
      </w:r>
      <w:r w:rsidR="00BC7F38" w:rsidRPr="00893244">
        <w:rPr>
          <w:rFonts w:cs="Calibri"/>
        </w:rPr>
        <w:t>uchádzačov týchto SP</w:t>
      </w:r>
      <w:r w:rsidRPr="00893244">
        <w:rPr>
          <w:rFonts w:cs="Calibri"/>
        </w:rPr>
        <w:t>.</w:t>
      </w:r>
    </w:p>
    <w:p w14:paraId="3375FB5B" w14:textId="7C4C694E" w:rsidR="00A2556C" w:rsidRPr="005E529B" w:rsidRDefault="00A2556C" w:rsidP="00DC0B2E">
      <w:pPr>
        <w:pStyle w:val="Bezriadkovania"/>
        <w:spacing w:line="276" w:lineRule="auto"/>
        <w:ind w:left="2410" w:right="1" w:hanging="992"/>
        <w:rPr>
          <w:rFonts w:cs="Calibri"/>
        </w:rPr>
      </w:pPr>
      <w:r w:rsidRPr="00893244">
        <w:rPr>
          <w:rFonts w:cs="Calibri"/>
        </w:rPr>
        <w:t xml:space="preserve">15.4.1.3  </w:t>
      </w:r>
      <w:r w:rsidR="005E529B">
        <w:rPr>
          <w:rFonts w:cs="Calibri"/>
        </w:rPr>
        <w:tab/>
      </w:r>
      <w:r w:rsidRPr="005E529B">
        <w:rPr>
          <w:rFonts w:cs="Calibri"/>
        </w:rPr>
        <w:t xml:space="preserve">Ak finančné prostriedky nebudú zložené na účte verejného obstarávateľa podľa bodov 15.4.1.1 a  15.4.1.2,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 </w:t>
      </w:r>
      <w:r w:rsidR="00EC1BBF" w:rsidRPr="005E529B">
        <w:rPr>
          <w:rFonts w:cs="Calibri"/>
        </w:rPr>
        <w:t>verejnej súťaž</w:t>
      </w:r>
      <w:r w:rsidR="00BD0933" w:rsidRPr="005E529B">
        <w:rPr>
          <w:rFonts w:cs="Calibri"/>
        </w:rPr>
        <w:t>e</w:t>
      </w:r>
      <w:r w:rsidRPr="005E529B">
        <w:rPr>
          <w:rFonts w:cs="Calibri"/>
        </w:rPr>
        <w:t xml:space="preserve"> </w:t>
      </w:r>
      <w:r w:rsidR="007E1474" w:rsidRPr="005E529B">
        <w:rPr>
          <w:rFonts w:cs="Calibri"/>
        </w:rPr>
        <w:t>vylúčená</w:t>
      </w:r>
      <w:r w:rsidRPr="005E529B">
        <w:rPr>
          <w:rFonts w:cs="Calibri"/>
        </w:rPr>
        <w:t xml:space="preserve">. </w:t>
      </w:r>
      <w:r w:rsidR="00A2795F">
        <w:rPr>
          <w:rFonts w:cs="Calibri"/>
        </w:rPr>
        <w:br/>
      </w:r>
      <w:r w:rsidRPr="005E529B">
        <w:rPr>
          <w:rFonts w:cs="Calibri"/>
        </w:rPr>
        <w:t>Verejný obstarávateľ odporúča, aby uchádzač doložil k svojej ponuke výpis z bankového účtu o vklade požadovanej čiastky na daný účet verejného obstarávateľa.</w:t>
      </w:r>
    </w:p>
    <w:p w14:paraId="5038932C" w14:textId="77777777" w:rsidR="00A2556C" w:rsidRPr="005E529B" w:rsidRDefault="00A2556C" w:rsidP="00DC0B2E">
      <w:pPr>
        <w:pStyle w:val="Bezriadkovania"/>
        <w:spacing w:after="60" w:line="276" w:lineRule="auto"/>
        <w:ind w:left="1418" w:right="1" w:hanging="851"/>
        <w:rPr>
          <w:rFonts w:cs="Calibri"/>
          <w:u w:val="single"/>
        </w:rPr>
      </w:pPr>
      <w:r w:rsidRPr="005E529B">
        <w:rPr>
          <w:rFonts w:cs="Calibri"/>
        </w:rPr>
        <w:t>15.4.2</w:t>
      </w:r>
      <w:r w:rsidRPr="005E529B">
        <w:rPr>
          <w:rFonts w:cs="Calibri"/>
        </w:rPr>
        <w:tab/>
      </w:r>
      <w:r w:rsidRPr="005E529B">
        <w:rPr>
          <w:rFonts w:cs="Calibri"/>
          <w:u w:val="single"/>
        </w:rPr>
        <w:t>Poskytnutie bankovej záruky za uchádzača</w:t>
      </w:r>
    </w:p>
    <w:p w14:paraId="2572D2E8" w14:textId="36CDC317" w:rsidR="00A2556C" w:rsidRPr="005E529B" w:rsidRDefault="00A2556C" w:rsidP="00DC0B2E">
      <w:pPr>
        <w:pStyle w:val="Bezriadkovania"/>
        <w:spacing w:after="0" w:line="276" w:lineRule="auto"/>
        <w:ind w:left="2410" w:hanging="992"/>
        <w:rPr>
          <w:rFonts w:cs="Calibri"/>
        </w:rPr>
      </w:pPr>
      <w:r w:rsidRPr="005E529B">
        <w:rPr>
          <w:rFonts w:cs="Calibri"/>
        </w:rPr>
        <w:lastRenderedPageBreak/>
        <w:t>15.4.2.1</w:t>
      </w:r>
      <w:r w:rsidRPr="005E529B">
        <w:rPr>
          <w:rFonts w:cs="Calibri"/>
        </w:rPr>
        <w:tab/>
        <w:t xml:space="preserve">V prípade, že uchádzač použije možnosť poskytnutia bankovej záruky podľa bodu 15.3.2 časti A.1 Pokyny pre </w:t>
      </w:r>
      <w:r w:rsidR="00850CBB" w:rsidRPr="005E529B">
        <w:rPr>
          <w:rFonts w:cs="Calibri"/>
          <w:color w:val="000000" w:themeColor="text1"/>
        </w:rPr>
        <w:t>záujemcov/</w:t>
      </w:r>
      <w:r w:rsidRPr="005E529B">
        <w:rPr>
          <w:rFonts w:cs="Calibri"/>
        </w:rPr>
        <w:t>uchádzačov týchto SP je povinný predložiť v ponuke predloženej prostredníctvom systému JOSEPHINE kópiu (s</w:t>
      </w:r>
      <w:r w:rsidR="007D6DA9" w:rsidRPr="005E529B">
        <w:rPr>
          <w:rFonts w:cs="Calibri"/>
        </w:rPr>
        <w:t>ke</w:t>
      </w:r>
      <w:r w:rsidRPr="005E529B">
        <w:rPr>
          <w:rFonts w:cs="Calibri"/>
        </w:rPr>
        <w:t>n originálu) bankovej záruky.</w:t>
      </w:r>
    </w:p>
    <w:p w14:paraId="4111D28B" w14:textId="6480C5DC" w:rsidR="00317621" w:rsidRPr="005E529B" w:rsidRDefault="00317621" w:rsidP="00DC0B2E">
      <w:pPr>
        <w:pStyle w:val="Bezriadkovania"/>
        <w:spacing w:line="276" w:lineRule="auto"/>
        <w:ind w:left="2410"/>
        <w:rPr>
          <w:rFonts w:cs="Calibri"/>
        </w:rPr>
      </w:pPr>
      <w:r w:rsidRPr="005E529B">
        <w:rPr>
          <w:rFonts w:cs="Calibri"/>
        </w:rPr>
        <w:t>Banková záruka za uchádzača môže byť poskytnutá bankou so sídlom v Slovenskej republike, pobočkou zahraničnej banky v Slovenskej republike alebo zahraničnou bankou.</w:t>
      </w:r>
    </w:p>
    <w:p w14:paraId="63C6E42D" w14:textId="3DF61DD9"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 xml:space="preserve">15.4.2.1.1 </w:t>
      </w:r>
      <w:r w:rsidR="00697F77">
        <w:rPr>
          <w:rFonts w:eastAsia="Calibri" w:cs="Calibri"/>
          <w:noProof/>
          <w:lang w:eastAsia="sk-SK"/>
        </w:rPr>
        <w:tab/>
      </w:r>
      <w:r w:rsidRPr="005E529B">
        <w:rPr>
          <w:rFonts w:eastAsia="Calibri" w:cs="Calibri"/>
          <w:noProof/>
          <w:lang w:eastAsia="sk-SK"/>
        </w:rPr>
        <w:t xml:space="preserve">Originál bankovej záruky vystavený bankou musí uchádzač doručiť verejnému obstarávateľovi v uzatvorenej obálke </w:t>
      </w:r>
      <w:r w:rsidR="00EF08E8" w:rsidRPr="005E529B">
        <w:rPr>
          <w:rFonts w:eastAsia="Calibri" w:cs="Calibri"/>
          <w:noProof/>
          <w:lang w:eastAsia="sk-SK"/>
        </w:rPr>
        <w:t>v l</w:t>
      </w:r>
      <w:r w:rsidRPr="005E529B">
        <w:rPr>
          <w:rFonts w:eastAsia="Calibri" w:cs="Calibri"/>
          <w:noProof/>
          <w:lang w:eastAsia="sk-SK"/>
        </w:rPr>
        <w:t>ehote na predkladanie ponúk osobne alebo poštou na adresu verejného obstarávateľa:</w:t>
      </w:r>
    </w:p>
    <w:p w14:paraId="602C8FB3" w14:textId="77777777" w:rsidR="00A2556C" w:rsidRPr="005E529B" w:rsidRDefault="00A2556C" w:rsidP="00DC0B2E">
      <w:pPr>
        <w:pStyle w:val="Bezriadkovania"/>
        <w:spacing w:after="0" w:line="276" w:lineRule="auto"/>
        <w:ind w:left="3544" w:right="1"/>
        <w:rPr>
          <w:rFonts w:cs="Calibri"/>
          <w:b/>
        </w:rPr>
      </w:pPr>
      <w:r w:rsidRPr="005E529B">
        <w:rPr>
          <w:rFonts w:cs="Calibri"/>
          <w:b/>
        </w:rPr>
        <w:t xml:space="preserve">Národná diaľničná spoločnosť, </w:t>
      </w:r>
      <w:proofErr w:type="spellStart"/>
      <w:r w:rsidRPr="005E529B">
        <w:rPr>
          <w:rFonts w:cs="Calibri"/>
          <w:b/>
        </w:rPr>
        <w:t>a.s</w:t>
      </w:r>
      <w:proofErr w:type="spellEnd"/>
      <w:r w:rsidRPr="005E529B">
        <w:rPr>
          <w:rFonts w:cs="Calibri"/>
          <w:b/>
        </w:rPr>
        <w:t>.</w:t>
      </w:r>
    </w:p>
    <w:p w14:paraId="2891C1D0" w14:textId="77777777" w:rsidR="00A2556C" w:rsidRPr="005E529B" w:rsidRDefault="00A2556C" w:rsidP="00DC0B2E">
      <w:pPr>
        <w:pStyle w:val="Bezriadkovania"/>
        <w:spacing w:after="0" w:line="276" w:lineRule="auto"/>
        <w:ind w:left="3544" w:right="1"/>
        <w:rPr>
          <w:rFonts w:cs="Calibri"/>
          <w:b/>
        </w:rPr>
      </w:pPr>
      <w:r w:rsidRPr="005E529B">
        <w:rPr>
          <w:rFonts w:cs="Calibri"/>
          <w:b/>
        </w:rPr>
        <w:t>Dúbravská cesta 14</w:t>
      </w:r>
    </w:p>
    <w:p w14:paraId="7AC4FEBB" w14:textId="77777777" w:rsidR="00A2556C" w:rsidRPr="005E529B" w:rsidRDefault="00A2556C" w:rsidP="00DC0B2E">
      <w:pPr>
        <w:pStyle w:val="Bezriadkovania"/>
        <w:spacing w:after="0" w:line="276" w:lineRule="auto"/>
        <w:ind w:left="3544"/>
        <w:rPr>
          <w:rFonts w:cs="Calibri"/>
          <w:b/>
        </w:rPr>
      </w:pPr>
      <w:r w:rsidRPr="005E529B">
        <w:rPr>
          <w:rFonts w:cs="Calibri"/>
          <w:b/>
        </w:rPr>
        <w:t>841 04 Bratislava.</w:t>
      </w:r>
    </w:p>
    <w:p w14:paraId="398EE870" w14:textId="77777777" w:rsidR="00184C1E" w:rsidRPr="005E529B" w:rsidRDefault="00A2556C" w:rsidP="00DC0B2E">
      <w:pPr>
        <w:pStyle w:val="Bezriadkovania"/>
        <w:spacing w:after="0" w:line="276" w:lineRule="auto"/>
        <w:ind w:left="3544" w:right="-284"/>
        <w:rPr>
          <w:rFonts w:cs="Calibri"/>
          <w:b/>
        </w:rPr>
      </w:pPr>
      <w:r w:rsidRPr="005E529B">
        <w:rPr>
          <w:rFonts w:cs="Calibri"/>
          <w:b/>
        </w:rPr>
        <w:t xml:space="preserve">Kontaktné miesto: prízemie - podateľňa v čase: </w:t>
      </w:r>
    </w:p>
    <w:p w14:paraId="726D58A5" w14:textId="403AC3AA" w:rsidR="00A2556C" w:rsidRPr="005E529B" w:rsidRDefault="00A2556C" w:rsidP="00DC0B2E">
      <w:pPr>
        <w:pStyle w:val="Bezriadkovania"/>
        <w:spacing w:line="276" w:lineRule="auto"/>
        <w:ind w:left="3544" w:right="-284"/>
        <w:rPr>
          <w:rFonts w:cs="Calibri"/>
          <w:b/>
        </w:rPr>
      </w:pPr>
      <w:r w:rsidRPr="005E529B">
        <w:rPr>
          <w:rFonts w:cs="Calibri"/>
          <w:b/>
        </w:rPr>
        <w:t>pondelok až  piatok 8:00 –15:00 hod.</w:t>
      </w:r>
    </w:p>
    <w:p w14:paraId="14A2F6C9" w14:textId="77777777" w:rsidR="00777A46" w:rsidRPr="005E529B" w:rsidRDefault="00A2556C" w:rsidP="00DC0B2E">
      <w:pPr>
        <w:pStyle w:val="Bezriadkovania"/>
        <w:spacing w:after="60" w:line="276" w:lineRule="auto"/>
        <w:ind w:left="3544" w:hanging="1134"/>
        <w:rPr>
          <w:rFonts w:eastAsia="Calibri" w:cs="Calibri"/>
          <w:noProof/>
          <w:lang w:eastAsia="sk-SK"/>
        </w:rPr>
      </w:pPr>
      <w:r w:rsidRPr="005E529B">
        <w:rPr>
          <w:rFonts w:eastAsia="Calibri" w:cs="Calibri"/>
          <w:noProof/>
          <w:lang w:eastAsia="sk-SK"/>
        </w:rPr>
        <w:t>15.4.2.1.2</w:t>
      </w:r>
      <w:r w:rsidRPr="005E529B">
        <w:rPr>
          <w:rFonts w:eastAsia="Calibri" w:cs="Calibri"/>
          <w:noProof/>
          <w:lang w:eastAsia="sk-SK"/>
        </w:rPr>
        <w:tab/>
        <w:t xml:space="preserve">Obálku s originálom bankovej záruky uchádzač označí </w:t>
      </w:r>
    </w:p>
    <w:p w14:paraId="04EF47B4" w14:textId="65754B9A" w:rsidR="00961312" w:rsidRPr="00961312" w:rsidRDefault="00A2556C" w:rsidP="00961312">
      <w:pPr>
        <w:pStyle w:val="Bezriadkovania"/>
        <w:spacing w:line="276" w:lineRule="auto"/>
        <w:ind w:left="3544"/>
        <w:rPr>
          <w:rFonts w:cs="Calibri"/>
          <w:b/>
        </w:rPr>
      </w:pPr>
      <w:r w:rsidRPr="00961312">
        <w:rPr>
          <w:rFonts w:eastAsia="Calibri" w:cs="Calibri"/>
          <w:b/>
          <w:noProof/>
          <w:lang w:eastAsia="sk-SK"/>
        </w:rPr>
        <w:t>„</w:t>
      </w:r>
      <w:r w:rsidR="00167736" w:rsidRPr="00961312">
        <w:rPr>
          <w:rFonts w:eastAsia="Calibri" w:cs="Calibri"/>
          <w:b/>
          <w:noProof/>
          <w:lang w:eastAsia="sk-SK"/>
        </w:rPr>
        <w:t>Verejná súťaž</w:t>
      </w:r>
      <w:r w:rsidRPr="00961312">
        <w:rPr>
          <w:rFonts w:eastAsia="Calibri" w:cs="Calibri"/>
          <w:b/>
          <w:noProof/>
          <w:lang w:eastAsia="sk-SK"/>
        </w:rPr>
        <w:t xml:space="preserve"> – </w:t>
      </w:r>
      <w:r w:rsidRPr="005E529B">
        <w:rPr>
          <w:rFonts w:eastAsia="Calibri" w:cs="Calibri"/>
          <w:b/>
          <w:noProof/>
          <w:lang w:eastAsia="sk-SK"/>
        </w:rPr>
        <w:t>neotvárať“</w:t>
      </w:r>
      <w:r w:rsidRPr="005E529B">
        <w:rPr>
          <w:rFonts w:eastAsia="Calibri" w:cs="Calibri"/>
          <w:noProof/>
          <w:lang w:eastAsia="sk-SK"/>
        </w:rPr>
        <w:t xml:space="preserve"> a doplní heslom: </w:t>
      </w:r>
      <w:r w:rsidRPr="005E529B">
        <w:rPr>
          <w:rFonts w:eastAsia="Calibri" w:cs="Calibri"/>
          <w:b/>
          <w:noProof/>
          <w:lang w:eastAsia="sk-SK"/>
        </w:rPr>
        <w:t>„</w:t>
      </w:r>
      <w:r w:rsidRPr="00961312">
        <w:rPr>
          <w:rFonts w:cs="Calibri"/>
          <w:b/>
        </w:rPr>
        <w:t>Banková záruka –</w:t>
      </w:r>
      <w:r w:rsidR="00961312" w:rsidRPr="00961312">
        <w:rPr>
          <w:rFonts w:cs="Calibri"/>
          <w:b/>
        </w:rPr>
        <w:t xml:space="preserve"> </w:t>
      </w:r>
      <w:r w:rsidR="00961312" w:rsidRPr="00961312">
        <w:rPr>
          <w:rFonts w:eastAsia="Calibri" w:cs="Calibri"/>
          <w:b/>
          <w:noProof/>
          <w:lang w:eastAsia="sk-SK"/>
        </w:rPr>
        <w:t>Nákup a dodanie samozberných obojstranných zametačov na podvozkoch nákladných automobilov</w:t>
      </w:r>
      <w:r w:rsidR="00961312">
        <w:rPr>
          <w:rFonts w:eastAsia="Calibri" w:cs="Calibri"/>
          <w:b/>
          <w:noProof/>
          <w:lang w:eastAsia="sk-SK"/>
        </w:rPr>
        <w:t>“</w:t>
      </w:r>
      <w:r w:rsidR="00214E58">
        <w:rPr>
          <w:rFonts w:eastAsia="Calibri" w:cs="Calibri"/>
          <w:b/>
          <w:noProof/>
          <w:lang w:eastAsia="sk-SK"/>
        </w:rPr>
        <w:t>.</w:t>
      </w:r>
    </w:p>
    <w:p w14:paraId="4BECFEE9" w14:textId="38E835DD" w:rsidR="00A2556C" w:rsidRPr="005E529B" w:rsidRDefault="00A2556C" w:rsidP="00DC0B2E">
      <w:pPr>
        <w:pStyle w:val="Bezriadkovania"/>
        <w:spacing w:line="276" w:lineRule="auto"/>
        <w:ind w:left="2410" w:hanging="992"/>
        <w:rPr>
          <w:rFonts w:cs="Calibri"/>
        </w:rPr>
      </w:pPr>
      <w:r w:rsidRPr="005E529B">
        <w:rPr>
          <w:rFonts w:cs="Calibri"/>
        </w:rPr>
        <w:t>15.4.2.2</w:t>
      </w:r>
      <w:r w:rsidRPr="005E529B">
        <w:rPr>
          <w:rFonts w:cs="Calibri"/>
        </w:rPr>
        <w:tab/>
        <w:t xml:space="preserve">Ak záručná listina nebude súčasťou ponuky podľa bodu 15.4.2.1,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w:t>
      </w:r>
      <w:r w:rsidR="005F260A" w:rsidRPr="005E529B">
        <w:rPr>
          <w:rFonts w:cs="Calibri"/>
        </w:rPr>
        <w:t xml:space="preserve"> verejnej súťaže</w:t>
      </w:r>
      <w:r w:rsidRPr="005E529B">
        <w:rPr>
          <w:rFonts w:cs="Calibri"/>
        </w:rPr>
        <w:t xml:space="preserve"> vylúčen</w:t>
      </w:r>
      <w:r w:rsidR="00417486" w:rsidRPr="005E529B">
        <w:rPr>
          <w:rFonts w:cs="Calibri"/>
        </w:rPr>
        <w:t>á</w:t>
      </w:r>
      <w:r w:rsidRPr="005E529B">
        <w:rPr>
          <w:rFonts w:cs="Calibri"/>
        </w:rPr>
        <w:t>.</w:t>
      </w:r>
    </w:p>
    <w:p w14:paraId="5DFC15CC" w14:textId="77777777" w:rsidR="00A2556C" w:rsidRPr="005E529B" w:rsidRDefault="00A2556C" w:rsidP="00DC0B2E">
      <w:pPr>
        <w:pStyle w:val="Bezriadkovania"/>
        <w:tabs>
          <w:tab w:val="left" w:pos="1418"/>
        </w:tabs>
        <w:spacing w:line="276" w:lineRule="auto"/>
        <w:ind w:left="2410" w:hanging="992"/>
        <w:rPr>
          <w:rFonts w:cs="Calibri"/>
        </w:rPr>
      </w:pPr>
      <w:r w:rsidRPr="005E529B">
        <w:rPr>
          <w:rFonts w:cs="Calibri"/>
        </w:rPr>
        <w:t>15.4.2.3</w:t>
      </w:r>
      <w:r w:rsidRPr="005E529B">
        <w:rPr>
          <w:rFonts w:cs="Calibri"/>
        </w:rPr>
        <w:tab/>
        <w:t>V záručnej listine musí banka písomne vyhlásiť, že uspokojí vere</w:t>
      </w:r>
      <w:r w:rsidR="00564FF1" w:rsidRPr="005E529B">
        <w:rPr>
          <w:rFonts w:cs="Calibri"/>
        </w:rPr>
        <w:t>jného obstarávateľa (veriteľa) pre tento predmet zákazky z</w:t>
      </w:r>
      <w:r w:rsidRPr="005E529B">
        <w:rPr>
          <w:rFonts w:cs="Calibri"/>
        </w:rPr>
        <w:t>a uchádzača do výšky finančných prostriedkov, ktoré veriteľ požaduje ako zábezpeku viazanosti ponuky uchádzača.</w:t>
      </w:r>
    </w:p>
    <w:p w14:paraId="7A819EA3" w14:textId="7F89D27C" w:rsidR="00EC794F" w:rsidRPr="005E529B" w:rsidRDefault="00EC794F" w:rsidP="00DC0B2E">
      <w:pPr>
        <w:pStyle w:val="Zkladntext2"/>
        <w:tabs>
          <w:tab w:val="left" w:pos="2835"/>
        </w:tabs>
        <w:spacing w:line="276" w:lineRule="auto"/>
        <w:ind w:left="2410" w:hanging="992"/>
        <w:rPr>
          <w:rFonts w:ascii="Calibri" w:hAnsi="Calibri" w:cs="Calibri"/>
          <w:sz w:val="22"/>
          <w:szCs w:val="22"/>
        </w:rPr>
      </w:pPr>
      <w:r w:rsidRPr="005E529B">
        <w:rPr>
          <w:rFonts w:ascii="Calibri" w:hAnsi="Calibri" w:cs="Calibri"/>
          <w:sz w:val="22"/>
          <w:szCs w:val="22"/>
        </w:rPr>
        <w:t xml:space="preserve">15.4.2.4 </w:t>
      </w:r>
      <w:r w:rsidR="00777A46" w:rsidRPr="005E529B">
        <w:rPr>
          <w:rFonts w:ascii="Calibri" w:hAnsi="Calibri" w:cs="Calibri"/>
          <w:sz w:val="22"/>
          <w:szCs w:val="22"/>
        </w:rPr>
        <w:tab/>
      </w:r>
      <w:r w:rsidRPr="005E529B">
        <w:rPr>
          <w:rFonts w:ascii="Calibri" w:hAnsi="Calibri" w:cs="Calibri"/>
          <w:sz w:val="22"/>
          <w:szCs w:val="22"/>
        </w:rPr>
        <w:t>Verejný</w:t>
      </w:r>
      <w:r w:rsidR="00777A46" w:rsidRPr="005E529B">
        <w:rPr>
          <w:rFonts w:ascii="Calibri" w:hAnsi="Calibri" w:cs="Calibri"/>
          <w:sz w:val="22"/>
          <w:szCs w:val="22"/>
        </w:rPr>
        <w:tab/>
      </w:r>
      <w:r w:rsidRPr="005E529B">
        <w:rPr>
          <w:rFonts w:ascii="Calibri" w:hAnsi="Calibri" w:cs="Calibri"/>
          <w:sz w:val="22"/>
          <w:szCs w:val="22"/>
        </w:rPr>
        <w:t>obstarávateľ akceptuje predloženie bankovej záruky v</w:t>
      </w:r>
      <w:r w:rsidR="007C12E4" w:rsidRPr="005E529B">
        <w:rPr>
          <w:rFonts w:ascii="Calibri" w:hAnsi="Calibri" w:cs="Calibri"/>
          <w:sz w:val="22"/>
          <w:szCs w:val="22"/>
        </w:rPr>
        <w:t> </w:t>
      </w:r>
      <w:r w:rsidRPr="005E529B">
        <w:rPr>
          <w:rFonts w:ascii="Calibri" w:hAnsi="Calibri" w:cs="Calibri"/>
          <w:sz w:val="22"/>
          <w:szCs w:val="22"/>
        </w:rPr>
        <w:t>podobe</w:t>
      </w:r>
      <w:r w:rsidR="007C12E4" w:rsidRPr="005E529B">
        <w:rPr>
          <w:rFonts w:ascii="Calibri" w:hAnsi="Calibri" w:cs="Calibri"/>
          <w:sz w:val="22"/>
          <w:szCs w:val="22"/>
        </w:rPr>
        <w:t xml:space="preserve"> </w:t>
      </w:r>
      <w:r w:rsidRPr="005E529B">
        <w:rPr>
          <w:rFonts w:ascii="Calibri" w:hAnsi="Calibri" w:cs="Calibri"/>
          <w:sz w:val="22"/>
          <w:szCs w:val="22"/>
        </w:rPr>
        <w:t>elektronického dokumentu, ktorý bude podpísaný kvalifikovaným elektronickým podpisom banky, resp. osobou/osobami oprávnenou/-ými za banku takýto dokument podpisovať.</w:t>
      </w:r>
      <w:r w:rsidR="00ED1BB5" w:rsidRPr="005E529B">
        <w:rPr>
          <w:rFonts w:ascii="Calibri" w:hAnsi="Calibri" w:cs="Calibri"/>
          <w:sz w:val="22"/>
          <w:szCs w:val="22"/>
        </w:rPr>
        <w:t xml:space="preserve"> </w:t>
      </w:r>
      <w:r w:rsidR="00EA5FAC">
        <w:rPr>
          <w:rFonts w:ascii="Calibri" w:hAnsi="Calibri" w:cs="Calibri"/>
          <w:sz w:val="22"/>
          <w:szCs w:val="22"/>
        </w:rPr>
        <w:br/>
      </w:r>
      <w:r w:rsidR="00ED1BB5" w:rsidRPr="005E529B">
        <w:rPr>
          <w:rFonts w:ascii="Calibri" w:hAnsi="Calibri" w:cs="Calibri"/>
          <w:sz w:val="22"/>
          <w:szCs w:val="22"/>
        </w:rPr>
        <w:t>Pri elektronickom dokumente, ktorý bude podpísaný kvalifikovaným elektronickým podpisom sa originál bankovej záruky/poistenia záruky nedoručuje do podateľne.</w:t>
      </w:r>
    </w:p>
    <w:p w14:paraId="59AFCAB9" w14:textId="77777777" w:rsidR="00A2556C" w:rsidRPr="005E529B" w:rsidRDefault="00A2556C" w:rsidP="00DC0B2E">
      <w:pPr>
        <w:pStyle w:val="Bezriadkovania"/>
        <w:spacing w:line="276" w:lineRule="auto"/>
        <w:ind w:left="1418" w:hanging="851"/>
        <w:rPr>
          <w:rFonts w:cs="Calibri"/>
          <w:u w:val="single"/>
        </w:rPr>
      </w:pPr>
      <w:r w:rsidRPr="005E529B">
        <w:rPr>
          <w:rFonts w:cs="Calibri"/>
        </w:rPr>
        <w:t>15.4.3</w:t>
      </w:r>
      <w:r w:rsidRPr="005E529B">
        <w:rPr>
          <w:rFonts w:cs="Calibri"/>
        </w:rPr>
        <w:tab/>
      </w:r>
      <w:r w:rsidRPr="005E529B">
        <w:rPr>
          <w:rFonts w:cs="Calibri"/>
          <w:u w:val="single"/>
        </w:rPr>
        <w:t>Poskytnutie poistenia záruky za uchádzača</w:t>
      </w:r>
    </w:p>
    <w:p w14:paraId="4801109F" w14:textId="21EA6488" w:rsidR="00A2556C" w:rsidRPr="005E529B" w:rsidRDefault="00A2556C" w:rsidP="00DC0B2E">
      <w:pPr>
        <w:pStyle w:val="Bezriadkovania"/>
        <w:spacing w:after="0" w:line="276" w:lineRule="auto"/>
        <w:ind w:left="2410" w:hanging="992"/>
        <w:rPr>
          <w:rFonts w:cs="Calibri"/>
        </w:rPr>
      </w:pPr>
      <w:r w:rsidRPr="005E529B">
        <w:rPr>
          <w:rFonts w:cs="Calibri"/>
        </w:rPr>
        <w:t>15.4.3.1</w:t>
      </w:r>
      <w:r w:rsidRPr="005E529B">
        <w:rPr>
          <w:rFonts w:cs="Calibri"/>
        </w:rPr>
        <w:tab/>
        <w:t xml:space="preserve">V prípade, že uchádzač použije možnosť poskytnutia poistenia záruky podľa bodu 15.3.3 časti A.1 Pokyny pre </w:t>
      </w:r>
      <w:r w:rsidR="00BF54E1" w:rsidRPr="005E529B">
        <w:rPr>
          <w:rFonts w:cs="Calibri"/>
          <w:color w:val="000000" w:themeColor="text1"/>
        </w:rPr>
        <w:t>záujemcov/</w:t>
      </w:r>
      <w:r w:rsidRPr="005E529B">
        <w:rPr>
          <w:rFonts w:cs="Calibri"/>
        </w:rPr>
        <w:t>uchádzačov týchto SP, je povinný predložiť v ponuke predloženej prostredníctvom systému JOSEPHINE kópiu (s</w:t>
      </w:r>
      <w:r w:rsidR="007D6DA9" w:rsidRPr="005E529B">
        <w:rPr>
          <w:rFonts w:cs="Calibri"/>
        </w:rPr>
        <w:t>ken</w:t>
      </w:r>
      <w:r w:rsidRPr="005E529B">
        <w:rPr>
          <w:rFonts w:cs="Calibri"/>
        </w:rPr>
        <w:t xml:space="preserve"> originálu) poistenia záruky.</w:t>
      </w:r>
    </w:p>
    <w:p w14:paraId="6BE76F70" w14:textId="77777777" w:rsidR="007F6421" w:rsidRPr="005E529B" w:rsidRDefault="007F6421" w:rsidP="00DC0B2E">
      <w:pPr>
        <w:pStyle w:val="Bezriadkovania"/>
        <w:spacing w:line="276" w:lineRule="auto"/>
        <w:ind w:left="2410" w:hanging="850"/>
        <w:rPr>
          <w:rFonts w:cs="Calibri"/>
        </w:rPr>
      </w:pPr>
      <w:r w:rsidRPr="005E529B">
        <w:rPr>
          <w:rFonts w:cs="Calibri"/>
        </w:rPr>
        <w:tab/>
        <w:t>Poistenie záruky za uchádzača môže byť poskytnuté poisťovňou so sídlom v Slovenskej republike, pobočkou zahraničnej poisťovne v Slovenskej republike alebo zahraničnou poisťovňou (ďalej len „poisťovňa“).</w:t>
      </w:r>
    </w:p>
    <w:p w14:paraId="28AB0710" w14:textId="77777777"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15.4.3.1.1</w:t>
      </w:r>
      <w:r w:rsidRPr="005E529B">
        <w:rPr>
          <w:rFonts w:eastAsia="Calibri" w:cs="Calibri"/>
          <w:noProof/>
          <w:lang w:eastAsia="sk-SK"/>
        </w:rPr>
        <w:tab/>
        <w:t>Originál poistenia záruky musí uchádzač doručiť verejnému obstarávateľovi v uzatvorenej obálke v lehote na predkladanie ponúk osobne alebo poštou na adresu verejného obstarávateľa podľa bodu 15.4.2.1.1.</w:t>
      </w:r>
    </w:p>
    <w:p w14:paraId="443AAF87" w14:textId="758551A3" w:rsidR="00A2556C" w:rsidRPr="00214E58" w:rsidRDefault="00A2556C" w:rsidP="00DC0B2E">
      <w:pPr>
        <w:pStyle w:val="Bezriadkovania"/>
        <w:spacing w:line="276" w:lineRule="auto"/>
        <w:ind w:left="3544" w:hanging="1134"/>
        <w:rPr>
          <w:rFonts w:cs="Calibri"/>
          <w:b/>
        </w:rPr>
      </w:pPr>
      <w:r w:rsidRPr="005E529B">
        <w:rPr>
          <w:rFonts w:eastAsia="Calibri" w:cs="Calibri"/>
          <w:noProof/>
          <w:lang w:eastAsia="sk-SK"/>
        </w:rPr>
        <w:t>15.4.3.1.2</w:t>
      </w:r>
      <w:r w:rsidRPr="005E529B">
        <w:rPr>
          <w:rFonts w:eastAsia="Calibri" w:cs="Calibri"/>
          <w:noProof/>
          <w:lang w:eastAsia="sk-SK"/>
        </w:rPr>
        <w:tab/>
        <w:t xml:space="preserve">Obálku s originálom poistenia záruky uchádzač označí </w:t>
      </w:r>
      <w:r w:rsidRPr="005E529B">
        <w:rPr>
          <w:rFonts w:eastAsia="Calibri" w:cs="Calibri"/>
          <w:b/>
          <w:noProof/>
          <w:lang w:eastAsia="sk-SK"/>
        </w:rPr>
        <w:t>„</w:t>
      </w:r>
      <w:r w:rsidR="003326BE" w:rsidRPr="00214E58">
        <w:rPr>
          <w:rFonts w:eastAsia="Calibri" w:cs="Calibri"/>
          <w:b/>
          <w:noProof/>
          <w:lang w:eastAsia="sk-SK"/>
        </w:rPr>
        <w:t>Verejná súťaž</w:t>
      </w:r>
      <w:r w:rsidRPr="00214E58">
        <w:rPr>
          <w:rFonts w:eastAsia="Calibri" w:cs="Calibri"/>
          <w:b/>
          <w:noProof/>
          <w:lang w:eastAsia="sk-SK"/>
        </w:rPr>
        <w:t xml:space="preserve"> – neotvárať“</w:t>
      </w:r>
      <w:r w:rsidRPr="00214E58">
        <w:rPr>
          <w:rFonts w:eastAsia="Calibri" w:cs="Calibri"/>
          <w:noProof/>
          <w:lang w:eastAsia="sk-SK"/>
        </w:rPr>
        <w:t xml:space="preserve"> a doplní heslom: „</w:t>
      </w:r>
      <w:r w:rsidRPr="00214E58">
        <w:rPr>
          <w:rFonts w:cs="Calibri"/>
          <w:b/>
        </w:rPr>
        <w:t>Poistenie záruky –</w:t>
      </w:r>
      <w:r w:rsidR="00214E58" w:rsidRPr="00214E58">
        <w:rPr>
          <w:rFonts w:eastAsia="Calibri" w:cs="Calibri"/>
          <w:b/>
          <w:noProof/>
          <w:lang w:eastAsia="sk-SK"/>
        </w:rPr>
        <w:t xml:space="preserve"> Nákup a dodanie </w:t>
      </w:r>
      <w:r w:rsidR="00214E58" w:rsidRPr="00214E58">
        <w:rPr>
          <w:rFonts w:eastAsia="Calibri" w:cs="Calibri"/>
          <w:b/>
          <w:noProof/>
          <w:lang w:eastAsia="sk-SK"/>
        </w:rPr>
        <w:lastRenderedPageBreak/>
        <w:t>samozberných obojstranných zametačov na podvozkoch nákladných automobilov</w:t>
      </w:r>
      <w:r w:rsidRPr="00214E58">
        <w:rPr>
          <w:rFonts w:cs="Calibri"/>
          <w:b/>
        </w:rPr>
        <w:t>“.</w:t>
      </w:r>
    </w:p>
    <w:p w14:paraId="1A6CA929" w14:textId="6175F9D7" w:rsidR="00A2556C" w:rsidRPr="005E529B" w:rsidRDefault="00A2556C" w:rsidP="00DC0B2E">
      <w:pPr>
        <w:pStyle w:val="Bezriadkovania"/>
        <w:spacing w:line="276" w:lineRule="auto"/>
        <w:ind w:left="2552" w:hanging="992"/>
        <w:rPr>
          <w:rFonts w:cs="Calibri"/>
        </w:rPr>
      </w:pPr>
      <w:r w:rsidRPr="005E529B">
        <w:rPr>
          <w:rFonts w:cs="Calibri"/>
        </w:rPr>
        <w:t>15.4.3.2</w:t>
      </w:r>
      <w:r w:rsidRPr="005E529B">
        <w:rPr>
          <w:rFonts w:cs="Calibri"/>
        </w:rPr>
        <w:tab/>
        <w:t xml:space="preserve">Ak poistná listina nebude súčasťou ponuky podľa bodu 15.4.3.1, bude </w:t>
      </w:r>
      <w:r w:rsidR="00164728" w:rsidRPr="005E529B">
        <w:rPr>
          <w:rFonts w:cs="Calibri"/>
        </w:rPr>
        <w:t xml:space="preserve">ponuka </w:t>
      </w:r>
      <w:r w:rsidRPr="005E529B">
        <w:rPr>
          <w:rFonts w:cs="Calibri"/>
        </w:rPr>
        <w:t>uchádzač</w:t>
      </w:r>
      <w:r w:rsidR="00164728" w:rsidRPr="005E529B">
        <w:rPr>
          <w:rFonts w:cs="Calibri"/>
        </w:rPr>
        <w:t>a</w:t>
      </w:r>
      <w:r w:rsidRPr="005E529B">
        <w:rPr>
          <w:rFonts w:cs="Calibri"/>
        </w:rPr>
        <w:t xml:space="preserve"> z </w:t>
      </w:r>
      <w:r w:rsidR="003326BE" w:rsidRPr="005E529B">
        <w:rPr>
          <w:rFonts w:cs="Calibri"/>
        </w:rPr>
        <w:t xml:space="preserve">verejnej súťaže </w:t>
      </w:r>
      <w:r w:rsidRPr="005E529B">
        <w:rPr>
          <w:rFonts w:cs="Calibri"/>
        </w:rPr>
        <w:t>vylúčen</w:t>
      </w:r>
      <w:r w:rsidR="00461819" w:rsidRPr="005E529B">
        <w:rPr>
          <w:rFonts w:cs="Calibri"/>
        </w:rPr>
        <w:t>á</w:t>
      </w:r>
      <w:r w:rsidRPr="005E529B">
        <w:rPr>
          <w:rFonts w:cs="Calibri"/>
        </w:rPr>
        <w:t>.</w:t>
      </w:r>
    </w:p>
    <w:p w14:paraId="55A23893" w14:textId="77777777" w:rsidR="00A2556C" w:rsidRPr="005E529B" w:rsidRDefault="00A2556C" w:rsidP="00DC0B2E">
      <w:pPr>
        <w:pStyle w:val="Bezriadkovania"/>
        <w:spacing w:line="276" w:lineRule="auto"/>
        <w:ind w:left="2552" w:hanging="992"/>
        <w:rPr>
          <w:rFonts w:cs="Calibri"/>
        </w:rPr>
      </w:pPr>
      <w:r w:rsidRPr="005E529B">
        <w:rPr>
          <w:rFonts w:cs="Calibri"/>
        </w:rPr>
        <w:t>15.4.3.3</w:t>
      </w:r>
      <w:r w:rsidRPr="005E529B">
        <w:rPr>
          <w:rFonts w:cs="Calibri"/>
        </w:rPr>
        <w:tab/>
        <w:t xml:space="preserve">V poistnej listine musí poisťovateľ písomne vyhlásiť, že uspokojí verejného obstarávateľa (veriteľa) </w:t>
      </w:r>
      <w:r w:rsidR="002D2712" w:rsidRPr="005E529B">
        <w:rPr>
          <w:rFonts w:cs="Calibri"/>
        </w:rPr>
        <w:t xml:space="preserve">pre tento predmet zákazky </w:t>
      </w:r>
      <w:r w:rsidRPr="005E529B">
        <w:rPr>
          <w:rFonts w:cs="Calibri"/>
        </w:rPr>
        <w:t>za uchádzača do výšky finančných prostriedkov, ktoré veriteľ požaduje ako zábezpeku viazanosti ponuky uchádzača.</w:t>
      </w:r>
    </w:p>
    <w:p w14:paraId="6CCC6675" w14:textId="5395E1CD" w:rsidR="00A2556C" w:rsidRPr="005E529B" w:rsidRDefault="002D2712" w:rsidP="00DC0B2E">
      <w:pPr>
        <w:pStyle w:val="Bezriadkovania"/>
        <w:spacing w:line="276" w:lineRule="auto"/>
        <w:ind w:left="2552" w:hanging="992"/>
        <w:rPr>
          <w:rFonts w:cs="Calibri"/>
        </w:rPr>
      </w:pPr>
      <w:r w:rsidRPr="005E529B">
        <w:rPr>
          <w:rFonts w:cs="Calibri"/>
        </w:rPr>
        <w:t xml:space="preserve">15.4.3.4 </w:t>
      </w:r>
      <w:r w:rsidR="00C0644D">
        <w:rPr>
          <w:rFonts w:cs="Calibri"/>
        </w:rPr>
        <w:tab/>
      </w:r>
      <w:r w:rsidR="00EC794F" w:rsidRPr="005E529B">
        <w:rPr>
          <w:rFonts w:cs="Calibri"/>
        </w:rPr>
        <w:t>Verejný obstarávateľ akceptuje predloženie poistenia záruky</w:t>
      </w:r>
      <w:r w:rsidR="00B115D2" w:rsidRPr="005E529B">
        <w:rPr>
          <w:rFonts w:cs="Calibri"/>
        </w:rPr>
        <w:t xml:space="preserve"> </w:t>
      </w:r>
      <w:r w:rsidR="00EC794F" w:rsidRPr="005E529B">
        <w:rPr>
          <w:rFonts w:cs="Calibri"/>
        </w:rPr>
        <w:t>v podobe elektronického dokumentu, ktorý bude podpísaný kvalifikovaným elektronickým podpisom poisťovateľa, resp. osobou/osobami oprávnenou/-</w:t>
      </w:r>
      <w:proofErr w:type="spellStart"/>
      <w:r w:rsidR="00EC794F" w:rsidRPr="005E529B">
        <w:rPr>
          <w:rFonts w:cs="Calibri"/>
        </w:rPr>
        <w:t>ými</w:t>
      </w:r>
      <w:proofErr w:type="spellEnd"/>
      <w:r w:rsidR="00EC794F" w:rsidRPr="005E529B">
        <w:rPr>
          <w:rFonts w:cs="Calibri"/>
        </w:rPr>
        <w:t xml:space="preserve"> za poisťovateľa takýto dokument podpisovať.</w:t>
      </w:r>
      <w:r w:rsidR="004C5D34" w:rsidRPr="005E529B">
        <w:rPr>
          <w:rFonts w:cs="Calibri"/>
        </w:rPr>
        <w:t xml:space="preserve"> Pri elektronickom dokumente, ktorý bude po</w:t>
      </w:r>
      <w:r w:rsidR="00543512" w:rsidRPr="005E529B">
        <w:rPr>
          <w:rFonts w:cs="Calibri"/>
        </w:rPr>
        <w:t xml:space="preserve">dpísaný kvalifikovaným elektronickým podpisom sa originál </w:t>
      </w:r>
      <w:r w:rsidR="00C0644D">
        <w:rPr>
          <w:rFonts w:cs="Calibri"/>
        </w:rPr>
        <w:t>poistnej listiny</w:t>
      </w:r>
      <w:r w:rsidR="00543512" w:rsidRPr="005E529B">
        <w:rPr>
          <w:rFonts w:cs="Calibri"/>
        </w:rPr>
        <w:t>/poistenia záruky nedoručuje do podateľne.</w:t>
      </w:r>
    </w:p>
    <w:p w14:paraId="7883997A" w14:textId="77777777" w:rsidR="00A2556C" w:rsidRPr="005E529B" w:rsidRDefault="00A2556C" w:rsidP="00DC0B2E">
      <w:pPr>
        <w:pStyle w:val="Bezriadkovania"/>
        <w:spacing w:after="60" w:line="276" w:lineRule="auto"/>
        <w:rPr>
          <w:rFonts w:cs="Calibri"/>
          <w:b/>
        </w:rPr>
      </w:pPr>
      <w:r w:rsidRPr="005E529B">
        <w:rPr>
          <w:rFonts w:cs="Calibri"/>
        </w:rPr>
        <w:t>15.5</w:t>
      </w:r>
      <w:r w:rsidRPr="005E529B">
        <w:rPr>
          <w:rFonts w:cs="Calibri"/>
        </w:rPr>
        <w:tab/>
      </w:r>
      <w:r w:rsidRPr="005E529B">
        <w:rPr>
          <w:rFonts w:cs="Calibri"/>
          <w:b/>
        </w:rPr>
        <w:t>Podmienky uvoľnenia alebo vrátenia zábezpeky:</w:t>
      </w:r>
    </w:p>
    <w:p w14:paraId="6BA3CAA3" w14:textId="77777777" w:rsidR="00A2556C" w:rsidRPr="005E529B" w:rsidRDefault="00A2556C" w:rsidP="00DC0B2E">
      <w:pPr>
        <w:pStyle w:val="Bezriadkovania"/>
        <w:spacing w:after="60" w:line="276" w:lineRule="auto"/>
        <w:ind w:left="1418" w:hanging="851"/>
        <w:rPr>
          <w:rFonts w:cs="Calibri"/>
        </w:rPr>
      </w:pPr>
      <w:r w:rsidRPr="005E529B">
        <w:rPr>
          <w:rFonts w:cs="Calibri"/>
        </w:rPr>
        <w:t>15.5.1</w:t>
      </w:r>
      <w:r w:rsidRPr="005E529B">
        <w:rPr>
          <w:rFonts w:cs="Calibri"/>
        </w:rPr>
        <w:tab/>
        <w:t>Verejný obstarávateľ uvoľní alebo vráti uchádzačovi zábezpeku do 7</w:t>
      </w:r>
      <w:r w:rsidR="00B664E6" w:rsidRPr="005E529B">
        <w:rPr>
          <w:rFonts w:cs="Calibri"/>
        </w:rPr>
        <w:t xml:space="preserve"> (</w:t>
      </w:r>
      <w:r w:rsidRPr="005E529B">
        <w:rPr>
          <w:rFonts w:cs="Calibri"/>
        </w:rPr>
        <w:t>siedmich</w:t>
      </w:r>
      <w:r w:rsidR="00B664E6" w:rsidRPr="005E529B">
        <w:rPr>
          <w:rFonts w:cs="Calibri"/>
        </w:rPr>
        <w:t>)</w:t>
      </w:r>
      <w:r w:rsidRPr="005E529B">
        <w:rPr>
          <w:rFonts w:cs="Calibri"/>
        </w:rPr>
        <w:t xml:space="preserve"> dní odo dňa:</w:t>
      </w:r>
    </w:p>
    <w:p w14:paraId="05A1D005" w14:textId="6F300E03" w:rsidR="00A2556C" w:rsidRPr="005E529B" w:rsidRDefault="00A2556C" w:rsidP="00DC0B2E">
      <w:pPr>
        <w:pStyle w:val="Bezriadkovania"/>
        <w:spacing w:after="60" w:line="276" w:lineRule="auto"/>
        <w:ind w:left="2410" w:hanging="992"/>
        <w:rPr>
          <w:rFonts w:cs="Calibri"/>
        </w:rPr>
      </w:pPr>
      <w:r w:rsidRPr="005E529B">
        <w:rPr>
          <w:rFonts w:cs="Calibri"/>
        </w:rPr>
        <w:t>15.5.1.1</w:t>
      </w:r>
      <w:r w:rsidRPr="005E529B">
        <w:rPr>
          <w:rFonts w:cs="Calibri"/>
        </w:rPr>
        <w:tab/>
        <w:t>uplynutia lehoty viazanosti ponúk</w:t>
      </w:r>
      <w:r w:rsidR="0091141B" w:rsidRPr="005E529B">
        <w:rPr>
          <w:rFonts w:cs="Calibri"/>
        </w:rPr>
        <w:t>;</w:t>
      </w:r>
    </w:p>
    <w:p w14:paraId="2BB60C96" w14:textId="655CE5EA" w:rsidR="00A2556C" w:rsidRPr="005E529B" w:rsidRDefault="00A2556C" w:rsidP="00DC0B2E">
      <w:pPr>
        <w:pStyle w:val="Bezriadkovania"/>
        <w:spacing w:after="60" w:line="276" w:lineRule="auto"/>
        <w:ind w:left="2410" w:hanging="992"/>
        <w:rPr>
          <w:rFonts w:cs="Calibri"/>
        </w:rPr>
      </w:pPr>
      <w:r w:rsidRPr="005E529B">
        <w:rPr>
          <w:rFonts w:cs="Calibri"/>
        </w:rPr>
        <w:t>15.5.1.2</w:t>
      </w:r>
      <w:r w:rsidRPr="005E529B">
        <w:rPr>
          <w:rFonts w:cs="Calibri"/>
        </w:rPr>
        <w:tab/>
        <w:t xml:space="preserve">márneho uplynutia lehoty na doručenie námietky, ak ho verejný obstarávateľ vylúčil </w:t>
      </w:r>
      <w:r w:rsidR="00EA5FAC">
        <w:rPr>
          <w:rFonts w:cs="Calibri"/>
        </w:rPr>
        <w:br/>
      </w:r>
      <w:r w:rsidRPr="005E529B">
        <w:rPr>
          <w:rFonts w:cs="Calibri"/>
        </w:rPr>
        <w:t>z verejného obstarávania, alebo ak verejný obstarávateľ zruší použitý postup zadávania zákazky, alebo</w:t>
      </w:r>
    </w:p>
    <w:p w14:paraId="020D95E3" w14:textId="181852F5" w:rsidR="00A2556C" w:rsidRPr="005E529B" w:rsidRDefault="00A2556C" w:rsidP="00DC0B2E">
      <w:pPr>
        <w:pStyle w:val="Bezriadkovania"/>
        <w:spacing w:line="276" w:lineRule="auto"/>
        <w:ind w:left="2410" w:hanging="992"/>
        <w:rPr>
          <w:rFonts w:cs="Calibri"/>
        </w:rPr>
      </w:pPr>
      <w:r w:rsidRPr="005E529B">
        <w:rPr>
          <w:rFonts w:cs="Calibri"/>
        </w:rPr>
        <w:t>15.5.1.3</w:t>
      </w:r>
      <w:r w:rsidRPr="005E529B">
        <w:rPr>
          <w:rFonts w:cs="Calibri"/>
        </w:rPr>
        <w:tab/>
      </w:r>
      <w:r w:rsidRPr="00DD7464">
        <w:rPr>
          <w:rFonts w:cs="Calibri"/>
        </w:rPr>
        <w:t xml:space="preserve">uzavretia </w:t>
      </w:r>
      <w:r w:rsidR="007C12E4" w:rsidRPr="00DD7464">
        <w:rPr>
          <w:rFonts w:cs="Calibri"/>
        </w:rPr>
        <w:t>Dohody s </w:t>
      </w:r>
      <w:r w:rsidR="007C12E4" w:rsidRPr="005E529B">
        <w:rPr>
          <w:rFonts w:cs="Calibri"/>
        </w:rPr>
        <w:t xml:space="preserve">úspešným </w:t>
      </w:r>
      <w:r w:rsidR="00B22C46" w:rsidRPr="005E529B">
        <w:rPr>
          <w:rFonts w:cs="Calibri"/>
        </w:rPr>
        <w:t>uchádzačom</w:t>
      </w:r>
      <w:r w:rsidR="007F6421" w:rsidRPr="005E529B">
        <w:rPr>
          <w:rFonts w:cs="Calibri"/>
        </w:rPr>
        <w:t>.</w:t>
      </w:r>
    </w:p>
    <w:p w14:paraId="5E3BCC34" w14:textId="4DF0C9F7" w:rsidR="00A2556C" w:rsidRPr="005E529B" w:rsidRDefault="00A2556C" w:rsidP="00DC0B2E">
      <w:pPr>
        <w:pStyle w:val="Bezriadkovania"/>
        <w:spacing w:line="276" w:lineRule="auto"/>
        <w:ind w:left="567" w:hanging="567"/>
        <w:rPr>
          <w:rFonts w:cs="Calibri"/>
        </w:rPr>
      </w:pPr>
      <w:r w:rsidRPr="005E529B">
        <w:rPr>
          <w:rFonts w:cs="Calibri"/>
        </w:rPr>
        <w:t>15.6</w:t>
      </w:r>
      <w:r w:rsidRPr="005E529B">
        <w:rPr>
          <w:rFonts w:cs="Calibri"/>
        </w:rPr>
        <w:tab/>
        <w:t xml:space="preserve">Zábezpeka prepadne v prospech verejného obstarávateľa, ak </w:t>
      </w:r>
      <w:r w:rsidRPr="005E529B">
        <w:rPr>
          <w:rFonts w:cs="Calibri"/>
          <w:b/>
          <w:bCs/>
        </w:rPr>
        <w:t xml:space="preserve">uchádzač </w:t>
      </w:r>
      <w:r w:rsidR="00EC794F" w:rsidRPr="005E529B">
        <w:rPr>
          <w:rFonts w:cs="Calibri"/>
          <w:b/>
        </w:rPr>
        <w:t>v lehote viazanosti ponúk</w:t>
      </w:r>
      <w:r w:rsidR="00EC794F" w:rsidRPr="005E529B">
        <w:rPr>
          <w:rFonts w:cs="Calibri"/>
        </w:rPr>
        <w:t xml:space="preserve"> </w:t>
      </w:r>
      <w:r w:rsidRPr="00677A42">
        <w:rPr>
          <w:rFonts w:cs="Calibri"/>
          <w:b/>
          <w:bCs/>
        </w:rPr>
        <w:t>odstúpi od svojej ponuky</w:t>
      </w:r>
      <w:r w:rsidRPr="00677A42">
        <w:rPr>
          <w:rFonts w:cs="Calibri"/>
        </w:rPr>
        <w:t xml:space="preserve"> alebo ak neposkytne súčinnosť alebo odmietne uzavrieť </w:t>
      </w:r>
      <w:r w:rsidR="0065047B" w:rsidRPr="00677A42">
        <w:rPr>
          <w:rFonts w:cs="Calibri"/>
        </w:rPr>
        <w:t>Dohodu</w:t>
      </w:r>
      <w:r w:rsidRPr="00677A42">
        <w:rPr>
          <w:rFonts w:cs="Calibri"/>
        </w:rPr>
        <w:t xml:space="preserve"> podľa § 56 ods. </w:t>
      </w:r>
      <w:r w:rsidR="00356377" w:rsidRPr="00677A42">
        <w:rPr>
          <w:rFonts w:cs="Calibri"/>
        </w:rPr>
        <w:t>5</w:t>
      </w:r>
      <w:r w:rsidRPr="00677A42">
        <w:rPr>
          <w:rFonts w:cs="Calibri"/>
        </w:rPr>
        <w:t xml:space="preserve"> až </w:t>
      </w:r>
      <w:r w:rsidR="00677A42" w:rsidRPr="00677A42">
        <w:rPr>
          <w:rFonts w:cs="Calibri"/>
        </w:rPr>
        <w:t>9</w:t>
      </w:r>
      <w:r w:rsidR="00110FA7" w:rsidRPr="005E529B">
        <w:rPr>
          <w:rFonts w:cs="Calibri"/>
        </w:rPr>
        <w:t xml:space="preserve"> </w:t>
      </w:r>
      <w:r w:rsidRPr="005E529B">
        <w:rPr>
          <w:rFonts w:cs="Calibri"/>
        </w:rPr>
        <w:t>Zákona.</w:t>
      </w:r>
    </w:p>
    <w:p w14:paraId="3715BD36" w14:textId="77777777" w:rsidR="00A2556C" w:rsidRPr="005E529B" w:rsidRDefault="00A2556C" w:rsidP="00DC0B2E">
      <w:pPr>
        <w:pStyle w:val="Bezriadkovania"/>
        <w:spacing w:after="0" w:line="276" w:lineRule="auto"/>
        <w:ind w:left="567" w:hanging="567"/>
        <w:rPr>
          <w:rFonts w:cs="Calibri"/>
        </w:rPr>
      </w:pPr>
      <w:r w:rsidRPr="005E529B">
        <w:rPr>
          <w:rFonts w:cs="Calibri"/>
        </w:rPr>
        <w:t>15.7</w:t>
      </w:r>
      <w:r w:rsidRPr="005E529B">
        <w:rPr>
          <w:rFonts w:cs="Calibri"/>
        </w:rPr>
        <w:tab/>
        <w:t>Odstúpenie od svojej ponuky uchádzač bezodkladne oznámi prostredníctvom určeného spôsobu komunikácie verejnému obstarávateľovi.</w:t>
      </w:r>
    </w:p>
    <w:p w14:paraId="783EB3CD" w14:textId="534B25F6" w:rsidR="00091616" w:rsidRPr="001F3AB5" w:rsidRDefault="00091616" w:rsidP="00DC0B2E">
      <w:pPr>
        <w:pStyle w:val="Bezriadkovania"/>
        <w:spacing w:after="0" w:line="276" w:lineRule="auto"/>
        <w:ind w:left="567" w:hanging="567"/>
        <w:rPr>
          <w:rFonts w:cs="Calibri"/>
        </w:rPr>
      </w:pPr>
    </w:p>
    <w:p w14:paraId="6268E53F" w14:textId="2B946314" w:rsidR="00000DF9" w:rsidRPr="00FA1E39" w:rsidRDefault="00222BBE" w:rsidP="00FA1E39">
      <w:pPr>
        <w:pStyle w:val="Nadpis3"/>
        <w:numPr>
          <w:ilvl w:val="0"/>
          <w:numId w:val="0"/>
        </w:numPr>
        <w:spacing w:line="276" w:lineRule="auto"/>
        <w:ind w:left="567" w:hanging="567"/>
        <w:rPr>
          <w:rFonts w:ascii="Calibri" w:hAnsi="Calibri" w:cs="Calibri"/>
          <w:sz w:val="22"/>
          <w:szCs w:val="22"/>
        </w:rPr>
      </w:pPr>
      <w:bookmarkStart w:id="24" w:name="_Toc461981369"/>
      <w:r w:rsidRPr="00316114">
        <w:rPr>
          <w:rFonts w:ascii="Calibri" w:hAnsi="Calibri" w:cs="Calibri"/>
          <w:sz w:val="22"/>
          <w:szCs w:val="22"/>
        </w:rPr>
        <w:t>16</w:t>
      </w:r>
      <w:r w:rsidRPr="00316114">
        <w:rPr>
          <w:rFonts w:ascii="Calibri" w:hAnsi="Calibri" w:cs="Calibri"/>
          <w:sz w:val="22"/>
          <w:szCs w:val="22"/>
        </w:rPr>
        <w:tab/>
      </w:r>
      <w:r w:rsidR="00796CF2" w:rsidRPr="00316114">
        <w:rPr>
          <w:rFonts w:ascii="Calibri" w:hAnsi="Calibri" w:cs="Calibri"/>
          <w:sz w:val="22"/>
          <w:szCs w:val="22"/>
        </w:rPr>
        <w:t>Obsah ponuky</w:t>
      </w:r>
      <w:bookmarkEnd w:id="24"/>
    </w:p>
    <w:p w14:paraId="1E1AD0CC" w14:textId="77777777" w:rsidR="00FD716F" w:rsidRPr="00316114" w:rsidRDefault="00FD716F">
      <w:pPr>
        <w:pStyle w:val="Odsekzoznamu"/>
        <w:numPr>
          <w:ilvl w:val="0"/>
          <w:numId w:val="37"/>
        </w:numPr>
        <w:autoSpaceDE w:val="0"/>
        <w:autoSpaceDN w:val="0"/>
        <w:spacing w:after="240" w:line="276" w:lineRule="auto"/>
        <w:rPr>
          <w:rFonts w:ascii="Calibri" w:hAnsi="Calibri" w:cs="Calibri"/>
          <w:noProof w:val="0"/>
          <w:vanish/>
          <w:color w:val="000000" w:themeColor="text1"/>
        </w:rPr>
      </w:pPr>
    </w:p>
    <w:p w14:paraId="05C8EB78" w14:textId="77777777" w:rsidR="00FD716F" w:rsidRPr="00316114" w:rsidRDefault="00FD716F">
      <w:pPr>
        <w:pStyle w:val="Odsekzoznamu"/>
        <w:numPr>
          <w:ilvl w:val="0"/>
          <w:numId w:val="37"/>
        </w:numPr>
        <w:autoSpaceDE w:val="0"/>
        <w:autoSpaceDN w:val="0"/>
        <w:spacing w:after="240" w:line="276" w:lineRule="auto"/>
        <w:rPr>
          <w:rFonts w:ascii="Calibri" w:hAnsi="Calibri" w:cs="Calibri"/>
          <w:noProof w:val="0"/>
          <w:vanish/>
          <w:color w:val="000000" w:themeColor="text1"/>
        </w:rPr>
      </w:pPr>
    </w:p>
    <w:p w14:paraId="07FE0768" w14:textId="77777777" w:rsidR="00FD716F" w:rsidRPr="00316114" w:rsidRDefault="00FD716F">
      <w:pPr>
        <w:pStyle w:val="Odsekzoznamu"/>
        <w:numPr>
          <w:ilvl w:val="0"/>
          <w:numId w:val="37"/>
        </w:numPr>
        <w:autoSpaceDE w:val="0"/>
        <w:autoSpaceDN w:val="0"/>
        <w:spacing w:after="240" w:line="276" w:lineRule="auto"/>
        <w:rPr>
          <w:rFonts w:ascii="Calibri" w:hAnsi="Calibri" w:cs="Calibri"/>
          <w:noProof w:val="0"/>
          <w:vanish/>
          <w:color w:val="000000" w:themeColor="text1"/>
        </w:rPr>
      </w:pPr>
    </w:p>
    <w:p w14:paraId="376EC5B9" w14:textId="77777777" w:rsidR="00FD716F" w:rsidRPr="00316114" w:rsidRDefault="00FD716F">
      <w:pPr>
        <w:pStyle w:val="Odsekzoznamu"/>
        <w:numPr>
          <w:ilvl w:val="0"/>
          <w:numId w:val="37"/>
        </w:numPr>
        <w:autoSpaceDE w:val="0"/>
        <w:autoSpaceDN w:val="0"/>
        <w:spacing w:after="240" w:line="276" w:lineRule="auto"/>
        <w:rPr>
          <w:rFonts w:ascii="Calibri" w:hAnsi="Calibri" w:cs="Calibri"/>
          <w:noProof w:val="0"/>
          <w:vanish/>
          <w:color w:val="000000" w:themeColor="text1"/>
        </w:rPr>
      </w:pPr>
    </w:p>
    <w:p w14:paraId="2FA412BD" w14:textId="77777777" w:rsidR="00FD716F" w:rsidRPr="00316114" w:rsidRDefault="00FD716F">
      <w:pPr>
        <w:pStyle w:val="Odsekzoznamu"/>
        <w:numPr>
          <w:ilvl w:val="0"/>
          <w:numId w:val="37"/>
        </w:numPr>
        <w:autoSpaceDE w:val="0"/>
        <w:autoSpaceDN w:val="0"/>
        <w:spacing w:after="240" w:line="276" w:lineRule="auto"/>
        <w:rPr>
          <w:rFonts w:ascii="Calibri" w:hAnsi="Calibri" w:cs="Calibri"/>
          <w:noProof w:val="0"/>
          <w:vanish/>
          <w:color w:val="000000" w:themeColor="text1"/>
        </w:rPr>
      </w:pPr>
    </w:p>
    <w:p w14:paraId="4C92F0FF" w14:textId="349114DF" w:rsidR="005C1FB0" w:rsidRPr="00FA1E39" w:rsidRDefault="00451C73" w:rsidP="00FA1E39">
      <w:pPr>
        <w:pStyle w:val="Odsekzoznamu"/>
        <w:spacing w:after="60" w:line="276" w:lineRule="auto"/>
        <w:ind w:left="567"/>
        <w:rPr>
          <w:rFonts w:ascii="Calibri" w:hAnsi="Calibri" w:cs="Calibri"/>
          <w:b/>
        </w:rPr>
      </w:pPr>
      <w:r w:rsidRPr="00316114">
        <w:rPr>
          <w:rFonts w:ascii="Calibri" w:hAnsi="Calibri" w:cs="Calibri"/>
          <w:b/>
        </w:rPr>
        <w:t>U</w:t>
      </w:r>
      <w:r w:rsidR="00A84FCE" w:rsidRPr="00316114">
        <w:rPr>
          <w:rFonts w:ascii="Calibri" w:hAnsi="Calibri" w:cs="Calibri"/>
          <w:b/>
        </w:rPr>
        <w:t>chádzač</w:t>
      </w:r>
      <w:r w:rsidRPr="00316114">
        <w:rPr>
          <w:rFonts w:ascii="Calibri" w:hAnsi="Calibri" w:cs="Calibri"/>
          <w:b/>
        </w:rPr>
        <w:t xml:space="preserve"> predkladá ponuku v elektronickej podobe v lehote na predkladanie ponúk. </w:t>
      </w:r>
      <w:r w:rsidR="00B822EB">
        <w:rPr>
          <w:rFonts w:ascii="Calibri" w:hAnsi="Calibri" w:cs="Calibri"/>
          <w:b/>
        </w:rPr>
        <w:br/>
      </w:r>
      <w:r w:rsidRPr="00316114">
        <w:rPr>
          <w:rFonts w:ascii="Calibri" w:hAnsi="Calibri" w:cs="Calibri"/>
          <w:b/>
        </w:rPr>
        <w:t xml:space="preserve">Ponuka je vyhotovená elektronicky v zmysle § 49 ods. 1 písm. a) </w:t>
      </w:r>
      <w:r w:rsidR="000E55D4" w:rsidRPr="00316114">
        <w:rPr>
          <w:rFonts w:ascii="Calibri" w:hAnsi="Calibri" w:cs="Calibri"/>
          <w:b/>
        </w:rPr>
        <w:t>Z</w:t>
      </w:r>
      <w:r w:rsidRPr="00316114">
        <w:rPr>
          <w:rFonts w:ascii="Calibri" w:hAnsi="Calibri" w:cs="Calibri"/>
          <w:b/>
        </w:rPr>
        <w:t xml:space="preserve">ákona a vložená do elektronického prostriedku </w:t>
      </w:r>
      <w:r w:rsidR="005C1FB0" w:rsidRPr="00316114">
        <w:rPr>
          <w:rFonts w:ascii="Calibri" w:hAnsi="Calibri" w:cs="Calibri"/>
          <w:b/>
        </w:rPr>
        <w:t xml:space="preserve">JOSEPHINE </w:t>
      </w:r>
      <w:r w:rsidRPr="00316114">
        <w:rPr>
          <w:rFonts w:ascii="Calibri" w:hAnsi="Calibri" w:cs="Calibri"/>
          <w:b/>
        </w:rPr>
        <w:t xml:space="preserve">umiestnenom na webovej adrese </w:t>
      </w:r>
      <w:hyperlink r:id="rId19" w:history="1">
        <w:r w:rsidRPr="00316114">
          <w:rPr>
            <w:rStyle w:val="Hypertextovprepojenie"/>
            <w:rFonts w:ascii="Calibri" w:hAnsi="Calibri" w:cs="Calibri"/>
            <w:b/>
          </w:rPr>
          <w:t>https://josephine.proebiz.com/</w:t>
        </w:r>
      </w:hyperlink>
      <w:r w:rsidR="00FA1E39">
        <w:rPr>
          <w:rStyle w:val="Hypertextovprepojenie"/>
          <w:rFonts w:ascii="Calibri" w:hAnsi="Calibri" w:cs="Calibri"/>
          <w:b/>
        </w:rPr>
        <w:t xml:space="preserve"> </w:t>
      </w:r>
      <w:r w:rsidR="00B822EB">
        <w:rPr>
          <w:rStyle w:val="Hypertextovprepojenie"/>
          <w:rFonts w:ascii="Calibri" w:hAnsi="Calibri" w:cs="Calibri"/>
          <w:b/>
        </w:rPr>
        <w:br/>
      </w:r>
      <w:r w:rsidRPr="00FA1E39">
        <w:rPr>
          <w:rFonts w:ascii="Calibri" w:hAnsi="Calibri" w:cs="Calibri"/>
          <w:b/>
        </w:rPr>
        <w:t xml:space="preserve">a </w:t>
      </w:r>
      <w:r w:rsidR="005C1FB0" w:rsidRPr="00FA1E39">
        <w:rPr>
          <w:rFonts w:ascii="Calibri" w:hAnsi="Calibri" w:cs="Calibri"/>
          <w:b/>
        </w:rPr>
        <w:t xml:space="preserve">musí obsahovať </w:t>
      </w:r>
      <w:r w:rsidR="00255229">
        <w:rPr>
          <w:rFonts w:ascii="Calibri" w:hAnsi="Calibri" w:cs="Calibri"/>
          <w:b/>
        </w:rPr>
        <w:t xml:space="preserve">nasledovné dokumenty a </w:t>
      </w:r>
      <w:r w:rsidR="005C1FB0" w:rsidRPr="00FA1E39">
        <w:rPr>
          <w:rFonts w:ascii="Calibri" w:hAnsi="Calibri" w:cs="Calibri"/>
          <w:b/>
        </w:rPr>
        <w:t>doklady:</w:t>
      </w:r>
    </w:p>
    <w:p w14:paraId="3C343A42" w14:textId="77777777" w:rsidR="00274A93" w:rsidRPr="00316114" w:rsidRDefault="00274A93">
      <w:pPr>
        <w:pStyle w:val="Odsekzoznamu"/>
        <w:numPr>
          <w:ilvl w:val="1"/>
          <w:numId w:val="34"/>
        </w:numPr>
        <w:autoSpaceDE w:val="0"/>
        <w:autoSpaceDN w:val="0"/>
        <w:spacing w:after="120" w:line="276" w:lineRule="auto"/>
        <w:ind w:left="567" w:hanging="567"/>
        <w:rPr>
          <w:rFonts w:ascii="Calibri" w:hAnsi="Calibri" w:cs="Calibri"/>
        </w:rPr>
      </w:pPr>
      <w:r w:rsidRPr="00316114">
        <w:rPr>
          <w:rFonts w:ascii="Calibri" w:hAnsi="Calibri" w:cs="Calibri"/>
          <w:b/>
        </w:rPr>
        <w:t>Titulný list ponuky</w:t>
      </w:r>
      <w:r w:rsidRPr="00316114">
        <w:rPr>
          <w:rFonts w:ascii="Calibri" w:hAnsi="Calibri" w:cs="Calibri"/>
        </w:rPr>
        <w:t xml:space="preserve"> s označením, z ktorého jednoznačne vyplýva, že ide o ponuku na predmet zákazky podľa týchto </w:t>
      </w:r>
      <w:r w:rsidR="00A31C27" w:rsidRPr="00316114">
        <w:rPr>
          <w:rFonts w:ascii="Calibri" w:hAnsi="Calibri" w:cs="Calibri"/>
        </w:rPr>
        <w:t>SP</w:t>
      </w:r>
      <w:r w:rsidRPr="00316114">
        <w:rPr>
          <w:rFonts w:ascii="Calibri" w:hAnsi="Calibri" w:cs="Calibri"/>
        </w:rPr>
        <w:t>.</w:t>
      </w:r>
    </w:p>
    <w:p w14:paraId="3AABC4BA" w14:textId="7AF2F7B0" w:rsidR="00274A93" w:rsidRPr="00316114" w:rsidRDefault="00274A93">
      <w:pPr>
        <w:pStyle w:val="Odsekzoznamu"/>
        <w:numPr>
          <w:ilvl w:val="1"/>
          <w:numId w:val="34"/>
        </w:numPr>
        <w:autoSpaceDE w:val="0"/>
        <w:autoSpaceDN w:val="0"/>
        <w:spacing w:after="120" w:line="276" w:lineRule="auto"/>
        <w:ind w:left="374" w:hanging="374"/>
        <w:rPr>
          <w:rFonts w:ascii="Calibri" w:hAnsi="Calibri" w:cs="Calibri"/>
        </w:rPr>
      </w:pPr>
      <w:r w:rsidRPr="00316114">
        <w:rPr>
          <w:rFonts w:ascii="Calibri" w:hAnsi="Calibri" w:cs="Calibri"/>
          <w:b/>
        </w:rPr>
        <w:t>Obsah ponuky</w:t>
      </w:r>
      <w:r w:rsidRPr="00316114">
        <w:rPr>
          <w:rFonts w:ascii="Calibri" w:hAnsi="Calibri" w:cs="Calibri"/>
        </w:rPr>
        <w:t xml:space="preserve"> (index – položkový zoznam).</w:t>
      </w:r>
    </w:p>
    <w:p w14:paraId="6AA6E9BC" w14:textId="5EDB7D8F" w:rsidR="00274A93" w:rsidRDefault="00274A93">
      <w:pPr>
        <w:pStyle w:val="Odsekzoznamu"/>
        <w:numPr>
          <w:ilvl w:val="1"/>
          <w:numId w:val="34"/>
        </w:numPr>
        <w:autoSpaceDE w:val="0"/>
        <w:autoSpaceDN w:val="0"/>
        <w:spacing w:after="120" w:line="276" w:lineRule="auto"/>
        <w:ind w:left="567" w:hanging="567"/>
        <w:rPr>
          <w:rFonts w:ascii="Calibri" w:hAnsi="Calibri" w:cs="Calibri"/>
        </w:rPr>
      </w:pPr>
      <w:r w:rsidRPr="00316114">
        <w:rPr>
          <w:rFonts w:ascii="Calibri" w:hAnsi="Calibri" w:cs="Calibri"/>
        </w:rPr>
        <w:t>Vyplnený</w:t>
      </w:r>
      <w:r w:rsidR="00A4290F">
        <w:rPr>
          <w:rFonts w:ascii="Calibri" w:hAnsi="Calibri" w:cs="Calibri"/>
        </w:rPr>
        <w:t xml:space="preserve"> </w:t>
      </w:r>
      <w:r w:rsidRPr="00316114">
        <w:rPr>
          <w:rFonts w:ascii="Calibri" w:hAnsi="Calibri" w:cs="Calibri"/>
        </w:rPr>
        <w:t xml:space="preserve">formulár </w:t>
      </w:r>
      <w:r w:rsidRPr="00316114">
        <w:rPr>
          <w:rFonts w:ascii="Calibri" w:hAnsi="Calibri" w:cs="Calibri"/>
          <w:b/>
        </w:rPr>
        <w:t>„Všeobecné informácie o uchádzačovi“</w:t>
      </w:r>
      <w:r w:rsidRPr="00316114">
        <w:rPr>
          <w:rFonts w:ascii="Calibri" w:hAnsi="Calibri" w:cs="Calibri"/>
        </w:rPr>
        <w:t xml:space="preserve"> </w:t>
      </w:r>
      <w:r w:rsidRPr="006C4328">
        <w:rPr>
          <w:rFonts w:ascii="Calibri" w:hAnsi="Calibri" w:cs="Calibri"/>
        </w:rPr>
        <w:t>(</w:t>
      </w:r>
      <w:r w:rsidR="00F81B91" w:rsidRPr="006C4328">
        <w:rPr>
          <w:rFonts w:ascii="Calibri" w:hAnsi="Calibri" w:cs="Calibri"/>
        </w:rPr>
        <w:t>P</w:t>
      </w:r>
      <w:r w:rsidRPr="006C4328">
        <w:rPr>
          <w:rFonts w:ascii="Calibri" w:hAnsi="Calibri" w:cs="Calibri"/>
        </w:rPr>
        <w:t xml:space="preserve">ríloha č. 1 k časti A.1 </w:t>
      </w:r>
      <w:r w:rsidR="00C80EA2" w:rsidRPr="006C4328">
        <w:rPr>
          <w:rFonts w:ascii="Calibri" w:hAnsi="Calibri" w:cs="Calibri"/>
        </w:rPr>
        <w:t>Pokyny</w:t>
      </w:r>
      <w:r w:rsidR="00C80EA2" w:rsidRPr="00316114">
        <w:rPr>
          <w:rFonts w:ascii="Calibri" w:hAnsi="Calibri" w:cs="Calibri"/>
        </w:rPr>
        <w:t xml:space="preserve"> pre</w:t>
      </w:r>
      <w:r w:rsidR="00A4290F">
        <w:rPr>
          <w:rFonts w:ascii="Calibri" w:hAnsi="Calibri" w:cs="Calibri"/>
        </w:rPr>
        <w:t xml:space="preserve"> </w:t>
      </w:r>
      <w:r w:rsidR="006F10AA" w:rsidRPr="00316114">
        <w:rPr>
          <w:rFonts w:ascii="Calibri" w:hAnsi="Calibri" w:cs="Calibri"/>
          <w:color w:val="000000" w:themeColor="text1"/>
        </w:rPr>
        <w:t>záujemcov/</w:t>
      </w:r>
      <w:r w:rsidR="00C80EA2" w:rsidRPr="00316114">
        <w:rPr>
          <w:rFonts w:ascii="Calibri" w:hAnsi="Calibri" w:cs="Calibri"/>
        </w:rPr>
        <w:t xml:space="preserve">uchádzačov </w:t>
      </w:r>
      <w:r w:rsidRPr="00316114">
        <w:rPr>
          <w:rFonts w:ascii="Calibri" w:hAnsi="Calibri" w:cs="Calibri"/>
        </w:rPr>
        <w:t>týchto SP). V prípade, ak je uchádzačom</w:t>
      </w:r>
      <w:r w:rsidR="00B22C46" w:rsidRPr="00316114">
        <w:rPr>
          <w:rFonts w:ascii="Calibri" w:hAnsi="Calibri" w:cs="Calibri"/>
        </w:rPr>
        <w:t xml:space="preserve"> </w:t>
      </w:r>
      <w:r w:rsidRPr="00316114">
        <w:rPr>
          <w:rFonts w:ascii="Calibri" w:hAnsi="Calibri" w:cs="Calibri"/>
        </w:rPr>
        <w:t xml:space="preserve">skupina dodávateľov, vyplní a predloží tento formulár každý jej člen. </w:t>
      </w:r>
    </w:p>
    <w:p w14:paraId="3458A204" w14:textId="3CDA919E" w:rsidR="00BC216F" w:rsidRDefault="00BC216F">
      <w:pPr>
        <w:pStyle w:val="Odsekzoznamu"/>
        <w:numPr>
          <w:ilvl w:val="1"/>
          <w:numId w:val="34"/>
        </w:numPr>
        <w:spacing w:after="120" w:line="276" w:lineRule="auto"/>
        <w:ind w:left="567" w:hanging="567"/>
        <w:rPr>
          <w:rFonts w:ascii="Calibri" w:hAnsi="Calibri" w:cs="Calibri"/>
          <w:b/>
          <w:bCs/>
        </w:rPr>
      </w:pPr>
      <w:r w:rsidRPr="0076205C">
        <w:rPr>
          <w:rFonts w:ascii="Calibri" w:hAnsi="Calibri" w:cs="Calibri"/>
        </w:rPr>
        <w:t>Vyhlásenia/ Dokumenty</w:t>
      </w:r>
      <w:r w:rsidR="00255229">
        <w:rPr>
          <w:rFonts w:ascii="Calibri" w:hAnsi="Calibri" w:cs="Calibri"/>
        </w:rPr>
        <w:t>,</w:t>
      </w:r>
      <w:r w:rsidRPr="0076205C">
        <w:rPr>
          <w:rFonts w:ascii="Calibri" w:hAnsi="Calibri" w:cs="Calibri"/>
        </w:rPr>
        <w:t xml:space="preserve"> ktoré </w:t>
      </w:r>
      <w:r w:rsidRPr="000545ED">
        <w:rPr>
          <w:rFonts w:ascii="Calibri" w:hAnsi="Calibri" w:cs="Calibri"/>
        </w:rPr>
        <w:t xml:space="preserve">tvoria </w:t>
      </w:r>
      <w:r w:rsidRPr="00FF0D9A">
        <w:rPr>
          <w:rFonts w:ascii="Calibri" w:hAnsi="Calibri" w:cs="Calibri"/>
        </w:rPr>
        <w:t>Prílohu č. 4, Prílohu č. 5 a Prílohu č. 6 k časti A.</w:t>
      </w:r>
      <w:r w:rsidRPr="000545ED">
        <w:rPr>
          <w:rFonts w:ascii="Calibri" w:hAnsi="Calibri" w:cs="Calibri"/>
        </w:rPr>
        <w:t>1 týchto</w:t>
      </w:r>
      <w:r w:rsidRPr="0076205C">
        <w:rPr>
          <w:rFonts w:ascii="Calibri" w:hAnsi="Calibri" w:cs="Calibri"/>
        </w:rPr>
        <w:t xml:space="preserve"> SP </w:t>
      </w:r>
      <w:r w:rsidRPr="000545ED">
        <w:rPr>
          <w:rFonts w:ascii="Calibri" w:hAnsi="Calibri" w:cs="Calibri"/>
          <w:b/>
          <w:bCs/>
        </w:rPr>
        <w:t>– Čestné vyhlásenie podľa článku 5k, Čestné vyhlásenie uchádzača, Zoznam dôverných informácií.</w:t>
      </w:r>
    </w:p>
    <w:p w14:paraId="6D42B54A" w14:textId="6A9EA040" w:rsidR="00255229" w:rsidRPr="00255229" w:rsidRDefault="00255229" w:rsidP="00255229">
      <w:pPr>
        <w:pStyle w:val="Odsekzoznamu"/>
        <w:numPr>
          <w:ilvl w:val="1"/>
          <w:numId w:val="34"/>
        </w:numPr>
        <w:autoSpaceDE w:val="0"/>
        <w:autoSpaceDN w:val="0"/>
        <w:spacing w:after="60" w:line="276" w:lineRule="auto"/>
        <w:ind w:left="567" w:hanging="567"/>
        <w:rPr>
          <w:rFonts w:ascii="Calibri" w:hAnsi="Calibri" w:cs="Calibri"/>
        </w:rPr>
      </w:pPr>
      <w:r w:rsidRPr="00F159F6">
        <w:rPr>
          <w:rFonts w:ascii="Calibri" w:hAnsi="Calibri" w:cs="Calibri"/>
          <w:b/>
        </w:rPr>
        <w:t>Návrh Dohody</w:t>
      </w:r>
      <w:r w:rsidRPr="00F159F6">
        <w:rPr>
          <w:rFonts w:ascii="Calibri" w:hAnsi="Calibri" w:cs="Calibri"/>
        </w:rPr>
        <w:t xml:space="preserve"> s vyplnenými cenami a ďalšími údajmi (ak sú v Dohode požadované) </w:t>
      </w:r>
      <w:r w:rsidRPr="00F159F6">
        <w:rPr>
          <w:rFonts w:ascii="Calibri" w:hAnsi="Calibri" w:cs="Calibri"/>
          <w:b/>
        </w:rPr>
        <w:t>bez príloh</w:t>
      </w:r>
      <w:r w:rsidRPr="00F159F6">
        <w:rPr>
          <w:rFonts w:ascii="Calibri" w:hAnsi="Calibri" w:cs="Calibri"/>
        </w:rPr>
        <w:t xml:space="preserve"> </w:t>
      </w:r>
      <w:r w:rsidRPr="00FA20E4">
        <w:rPr>
          <w:rFonts w:ascii="Calibri" w:hAnsi="Calibri" w:cs="Calibri"/>
        </w:rPr>
        <w:t>(</w:t>
      </w:r>
      <w:r w:rsidRPr="00FA20E4">
        <w:rPr>
          <w:rFonts w:ascii="Calibri" w:hAnsi="Calibri" w:cs="Calibri"/>
          <w:bCs/>
        </w:rPr>
        <w:t>časť B.3 týchto SP</w:t>
      </w:r>
      <w:r w:rsidRPr="00FA20E4">
        <w:rPr>
          <w:rFonts w:ascii="Calibri" w:hAnsi="Calibri" w:cs="Calibri"/>
        </w:rPr>
        <w:t>).</w:t>
      </w:r>
      <w:r>
        <w:rPr>
          <w:rFonts w:ascii="Calibri" w:hAnsi="Calibri" w:cs="Calibri"/>
        </w:rPr>
        <w:t xml:space="preserve"> </w:t>
      </w:r>
      <w:r w:rsidRPr="00FA20E4">
        <w:rPr>
          <w:rFonts w:ascii="Calibri" w:hAnsi="Calibri" w:cs="Calibri"/>
        </w:rPr>
        <w:t xml:space="preserve">Návrh Dohody musí byť podpísaný uchádzačom, jeho štatutárnym orgánom alebo členom </w:t>
      </w:r>
      <w:r w:rsidRPr="00FA20E4">
        <w:rPr>
          <w:rFonts w:ascii="Calibri" w:hAnsi="Calibri" w:cs="Calibri"/>
        </w:rPr>
        <w:lastRenderedPageBreak/>
        <w:t>štatutárneho orgánu alebo iným zástupcom uchádzača, ktorý je oprávnený konať v mene uchádzača v záväzkových vzťahoch.</w:t>
      </w:r>
      <w:r>
        <w:rPr>
          <w:rFonts w:ascii="Calibri" w:hAnsi="Calibri" w:cs="Calibri"/>
        </w:rPr>
        <w:t xml:space="preserve"> </w:t>
      </w:r>
      <w:r w:rsidRPr="00FD2402">
        <w:rPr>
          <w:rFonts w:ascii="Calibri" w:hAnsi="Calibri" w:cs="Calibri"/>
        </w:rPr>
        <w:t>V prípade, ak ponuku predkladá skupina dodávateľov, návrh Dohody musí byť podpísaný všetkými členmi skupiny alebo osobou/osobami oprávnenými konať v danej veci za každého člena skupiny spolu s uvedením členov, za ktorých koná.</w:t>
      </w:r>
    </w:p>
    <w:p w14:paraId="3E19579B" w14:textId="1FCA550C" w:rsidR="00255229" w:rsidRPr="00255229" w:rsidRDefault="00255229" w:rsidP="00255229">
      <w:pPr>
        <w:ind w:left="567" w:right="134"/>
        <w:rPr>
          <w:rFonts w:cs="Calibri"/>
        </w:rPr>
      </w:pPr>
      <w:r w:rsidRPr="00B547EA">
        <w:rPr>
          <w:rFonts w:cs="Calibri"/>
          <w:noProof/>
        </w:rPr>
        <w:t>*Príloha č. 4 k Rámcovej dohode – Zoznam oprávnených</w:t>
      </w:r>
      <w:r w:rsidRPr="00B547EA">
        <w:rPr>
          <w:rFonts w:cs="Calibri"/>
        </w:rPr>
        <w:t xml:space="preserve"> osôb a miest dodania bude poskytnutý </w:t>
      </w:r>
      <w:r>
        <w:rPr>
          <w:rFonts w:cs="Calibri"/>
        </w:rPr>
        <w:br/>
      </w:r>
      <w:r w:rsidRPr="00B547EA">
        <w:rPr>
          <w:rFonts w:cs="Calibri"/>
        </w:rPr>
        <w:t xml:space="preserve">až úspešnému uchádzačovi. </w:t>
      </w:r>
    </w:p>
    <w:p w14:paraId="69B6E52B" w14:textId="5C5B1033" w:rsidR="00BC216F" w:rsidRDefault="00255229">
      <w:pPr>
        <w:numPr>
          <w:ilvl w:val="1"/>
          <w:numId w:val="34"/>
        </w:numPr>
        <w:autoSpaceDE w:val="0"/>
        <w:autoSpaceDN w:val="0"/>
        <w:spacing w:line="276" w:lineRule="auto"/>
        <w:ind w:left="567" w:hanging="567"/>
        <w:rPr>
          <w:rFonts w:cs="Calibri"/>
          <w:noProof/>
        </w:rPr>
      </w:pPr>
      <w:r>
        <w:rPr>
          <w:rFonts w:cs="Calibri"/>
          <w:noProof/>
        </w:rPr>
        <w:t>V</w:t>
      </w:r>
      <w:r w:rsidR="00BC216F" w:rsidRPr="00644E1E">
        <w:rPr>
          <w:rFonts w:cs="Calibri"/>
          <w:noProof/>
        </w:rPr>
        <w:t xml:space="preserve"> súlade s bodom 18.3.1 časti A.1 Pokyny pre </w:t>
      </w:r>
      <w:r w:rsidR="00BC216F" w:rsidRPr="00644E1E">
        <w:rPr>
          <w:rFonts w:cs="Calibri"/>
        </w:rPr>
        <w:t>záujemcov/</w:t>
      </w:r>
      <w:r w:rsidR="00BC216F" w:rsidRPr="00644E1E">
        <w:rPr>
          <w:rFonts w:cs="Calibri"/>
          <w:noProof/>
        </w:rPr>
        <w:t xml:space="preserve">uchádzačov týchto SP, v ponuke skupiny dodávateľov musí byť uvedený záväzok, že táto skupina dodávateľov v prípade prijatia jej ponuky verejným obstarávateľom za účelom riadneho plnenia Dohody vytvorí </w:t>
      </w:r>
      <w:r w:rsidR="00BC216F" w:rsidRPr="00436108">
        <w:rPr>
          <w:rFonts w:cs="Calibri"/>
          <w:noProof/>
        </w:rPr>
        <w:t xml:space="preserve">niektorú z právnych foriem uvedených v bode 18.4 časti A.1 Pokyny pre </w:t>
      </w:r>
      <w:r w:rsidR="00BC216F" w:rsidRPr="00436108">
        <w:rPr>
          <w:rFonts w:cs="Calibri"/>
          <w:color w:val="000000" w:themeColor="text1"/>
        </w:rPr>
        <w:t>záujemcov/</w:t>
      </w:r>
      <w:r w:rsidR="00BC216F" w:rsidRPr="00436108">
        <w:rPr>
          <w:rFonts w:cs="Calibri"/>
          <w:noProof/>
        </w:rPr>
        <w:t xml:space="preserve">uchádzačov týchto SP, pričom sa odporúča, </w:t>
      </w:r>
      <w:r w:rsidR="00186CB4">
        <w:rPr>
          <w:rFonts w:cs="Calibri"/>
          <w:noProof/>
        </w:rPr>
        <w:br/>
      </w:r>
      <w:r w:rsidR="00BC216F" w:rsidRPr="00436108">
        <w:rPr>
          <w:rFonts w:cs="Calibri"/>
          <w:noProof/>
        </w:rPr>
        <w:t xml:space="preserve">aby obsahom jej ponuky bola aspoň zmluva o budúcej zmluve o vytvorení príslušnej právnej formy </w:t>
      </w:r>
      <w:r w:rsidR="00BC216F" w:rsidRPr="00621D77">
        <w:rPr>
          <w:rFonts w:cs="Calibri"/>
          <w:noProof/>
        </w:rPr>
        <w:t xml:space="preserve">alebo </w:t>
      </w:r>
      <w:r w:rsidR="00BC216F" w:rsidRPr="00621D77">
        <w:rPr>
          <w:rFonts w:cs="Calibri"/>
          <w:b/>
        </w:rPr>
        <w:t xml:space="preserve">Čestné vyhlásenie skupiny dodávateľov </w:t>
      </w:r>
      <w:r w:rsidR="00BC216F" w:rsidRPr="00621D77">
        <w:rPr>
          <w:rFonts w:cs="Calibri"/>
          <w:bCs/>
        </w:rPr>
        <w:t xml:space="preserve">podľa </w:t>
      </w:r>
      <w:r w:rsidR="00BC216F" w:rsidRPr="009B3E10">
        <w:rPr>
          <w:rFonts w:cs="Calibri"/>
          <w:bCs/>
        </w:rPr>
        <w:t>Prílohy  č. 2 k časti A.1</w:t>
      </w:r>
      <w:r w:rsidR="00BC216F" w:rsidRPr="009B3E10">
        <w:rPr>
          <w:rFonts w:cs="Calibri"/>
        </w:rPr>
        <w:t xml:space="preserve"> týchto</w:t>
      </w:r>
      <w:r w:rsidR="00BC216F" w:rsidRPr="00621D77">
        <w:rPr>
          <w:rFonts w:cs="Calibri"/>
        </w:rPr>
        <w:t xml:space="preserve"> SP. (ak sa uplatňuje)</w:t>
      </w:r>
    </w:p>
    <w:p w14:paraId="0F65D1A1" w14:textId="7C909E68" w:rsidR="00BC216F" w:rsidRDefault="00BC216F">
      <w:pPr>
        <w:pStyle w:val="Odsekzoznamu"/>
        <w:numPr>
          <w:ilvl w:val="1"/>
          <w:numId w:val="34"/>
        </w:numPr>
        <w:autoSpaceDE w:val="0"/>
        <w:autoSpaceDN w:val="0"/>
        <w:spacing w:after="120" w:line="276" w:lineRule="auto"/>
        <w:ind w:left="567" w:hanging="567"/>
        <w:rPr>
          <w:rFonts w:ascii="Calibri" w:hAnsi="Calibri" w:cs="Calibri"/>
        </w:rPr>
      </w:pPr>
      <w:r w:rsidRPr="00436108">
        <w:rPr>
          <w:rFonts w:ascii="Calibri" w:hAnsi="Calibri" w:cs="Calibri"/>
        </w:rPr>
        <w:t xml:space="preserve">V prípade skupiny dodávateľov </w:t>
      </w:r>
      <w:r w:rsidRPr="00436108">
        <w:rPr>
          <w:rFonts w:ascii="Calibri" w:hAnsi="Calibri" w:cs="Calibri"/>
          <w:b/>
        </w:rPr>
        <w:t>vystavenú plnú moc pre jedného z členov skupiny</w:t>
      </w:r>
      <w:r w:rsidRPr="00436108">
        <w:rPr>
          <w:rFonts w:ascii="Calibri" w:hAnsi="Calibri" w:cs="Calibri"/>
        </w:rPr>
        <w:t xml:space="preserve">, ktorý bude oprávnený prijímať pokyny za všetkých a konať v mene všetkých ostatných členov skupiny, podpísanú všetkými členmi skupiny alebo osobou/osobami oprávnenými konať v danej veci za každého člena </w:t>
      </w:r>
      <w:r w:rsidRPr="001126E6">
        <w:rPr>
          <w:rFonts w:ascii="Calibri" w:hAnsi="Calibri" w:cs="Calibri"/>
        </w:rPr>
        <w:t xml:space="preserve">skupiny podľa Prílohy </w:t>
      </w:r>
      <w:r w:rsidRPr="009B3E10">
        <w:rPr>
          <w:rFonts w:ascii="Calibri" w:hAnsi="Calibri" w:cs="Calibri"/>
        </w:rPr>
        <w:t>č. 3 k časti A.1 týchto SP (ak sa uplatňuje).</w:t>
      </w:r>
    </w:p>
    <w:p w14:paraId="03BCFF68" w14:textId="58DE075D" w:rsidR="00BC216F" w:rsidRDefault="00BC216F">
      <w:pPr>
        <w:pStyle w:val="Odsekzoznamu"/>
        <w:numPr>
          <w:ilvl w:val="1"/>
          <w:numId w:val="34"/>
        </w:numPr>
        <w:spacing w:after="120" w:line="276" w:lineRule="auto"/>
        <w:ind w:left="567" w:hanging="567"/>
        <w:rPr>
          <w:rFonts w:ascii="Calibri" w:hAnsi="Calibri" w:cs="Calibri"/>
        </w:rPr>
      </w:pPr>
      <w:r w:rsidRPr="005809A5">
        <w:rPr>
          <w:rFonts w:ascii="Calibri" w:hAnsi="Calibri" w:cs="Calibri"/>
        </w:rPr>
        <w:t xml:space="preserve">Na účely </w:t>
      </w:r>
      <w:r w:rsidRPr="006858B3">
        <w:rPr>
          <w:rFonts w:ascii="Calibri" w:hAnsi="Calibri" w:cs="Calibri"/>
        </w:rPr>
        <w:t xml:space="preserve">preukázania využitia subdodávateľov uchádzač predloží </w:t>
      </w:r>
      <w:r w:rsidRPr="006858B3">
        <w:rPr>
          <w:rFonts w:ascii="Calibri" w:hAnsi="Calibri" w:cs="Calibri"/>
          <w:b/>
          <w:bCs/>
        </w:rPr>
        <w:t>Vyhlásenie uchádzača o subdodávkach</w:t>
      </w:r>
      <w:r w:rsidRPr="006858B3">
        <w:rPr>
          <w:rFonts w:ascii="Calibri" w:hAnsi="Calibri" w:cs="Calibri"/>
        </w:rPr>
        <w:t>, Príloha č. 7 k časti A.1 týchto SP ktorý</w:t>
      </w:r>
      <w:r w:rsidRPr="000E0F86">
        <w:rPr>
          <w:rFonts w:ascii="Calibri" w:hAnsi="Calibri" w:cs="Calibri"/>
        </w:rPr>
        <w:t xml:space="preserve"> obsahuje aktuálne a úplné ú</w:t>
      </w:r>
      <w:r w:rsidRPr="005809A5">
        <w:rPr>
          <w:rFonts w:ascii="Calibri" w:hAnsi="Calibri" w:cs="Calibri"/>
        </w:rPr>
        <w:t xml:space="preserve">daje o subdodávateľoch, ktorým má uchádzač v úmysle zadať podiel zákazky. </w:t>
      </w:r>
    </w:p>
    <w:p w14:paraId="5FC818A5" w14:textId="64984368" w:rsidR="00BC216F" w:rsidRPr="00BC216F" w:rsidRDefault="00BC216F">
      <w:pPr>
        <w:pStyle w:val="Odsekzoznamu"/>
        <w:numPr>
          <w:ilvl w:val="1"/>
          <w:numId w:val="34"/>
        </w:numPr>
        <w:autoSpaceDE w:val="0"/>
        <w:autoSpaceDN w:val="0"/>
        <w:spacing w:after="120" w:line="276" w:lineRule="auto"/>
        <w:ind w:left="567" w:hanging="567"/>
        <w:rPr>
          <w:rFonts w:cs="Calibri"/>
          <w:bCs/>
          <w:u w:val="single"/>
        </w:rPr>
      </w:pPr>
      <w:r w:rsidRPr="00367FAD">
        <w:rPr>
          <w:rFonts w:ascii="Calibri" w:hAnsi="Calibri" w:cs="Calibri"/>
        </w:rPr>
        <w:t>Vyplnenú Prílohu č. 1</w:t>
      </w:r>
      <w:r w:rsidRPr="001126E6">
        <w:rPr>
          <w:rFonts w:ascii="Calibri" w:hAnsi="Calibri" w:cs="Calibri"/>
        </w:rPr>
        <w:t xml:space="preserve"> </w:t>
      </w:r>
      <w:r w:rsidRPr="00436108">
        <w:rPr>
          <w:rFonts w:ascii="Calibri" w:hAnsi="Calibri" w:cs="Calibri"/>
          <w:b/>
        </w:rPr>
        <w:t>Návrh na plnenie kritéria</w:t>
      </w:r>
      <w:r w:rsidRPr="00436108">
        <w:rPr>
          <w:rFonts w:ascii="Calibri" w:hAnsi="Calibri" w:cs="Calibri"/>
        </w:rPr>
        <w:t xml:space="preserve"> </w:t>
      </w:r>
      <w:r w:rsidRPr="001126E6">
        <w:rPr>
          <w:rFonts w:ascii="Calibri" w:hAnsi="Calibri" w:cs="Calibri"/>
        </w:rPr>
        <w:t>k časti A.2 Kritérium</w:t>
      </w:r>
      <w:r w:rsidRPr="00436108">
        <w:rPr>
          <w:rFonts w:ascii="Calibri" w:hAnsi="Calibri" w:cs="Calibri"/>
        </w:rPr>
        <w:t xml:space="preserve"> na hodnotenie ponúk a pravidlá </w:t>
      </w:r>
      <w:r>
        <w:rPr>
          <w:rFonts w:ascii="Calibri" w:hAnsi="Calibri" w:cs="Calibri"/>
        </w:rPr>
        <w:t>jeho</w:t>
      </w:r>
      <w:r w:rsidRPr="00436108">
        <w:rPr>
          <w:rFonts w:ascii="Calibri" w:hAnsi="Calibri" w:cs="Calibri"/>
        </w:rPr>
        <w:t xml:space="preserve"> uplatnenia týchto SP - v elektronickej forme so zabudovanou matematikou vo formáte Microsoft Excel ٭.xls/*.xlsx</w:t>
      </w:r>
      <w:r>
        <w:rPr>
          <w:rFonts w:ascii="Calibri" w:hAnsi="Calibri" w:cs="Calibri"/>
        </w:rPr>
        <w:t xml:space="preserve"> a</w:t>
      </w:r>
      <w:r w:rsidRPr="00436108">
        <w:rPr>
          <w:rFonts w:ascii="Calibri" w:hAnsi="Calibri" w:cs="Calibri"/>
        </w:rPr>
        <w:t xml:space="preserve"> zároveň aj ako sken</w:t>
      </w:r>
      <w:r w:rsidR="00855271">
        <w:rPr>
          <w:rFonts w:ascii="Calibri" w:hAnsi="Calibri" w:cs="Calibri"/>
        </w:rPr>
        <w:t xml:space="preserve"> (*.pdf)</w:t>
      </w:r>
      <w:r w:rsidRPr="00436108">
        <w:rPr>
          <w:rFonts w:ascii="Calibri" w:hAnsi="Calibri" w:cs="Calibri"/>
        </w:rPr>
        <w:t xml:space="preserve"> podpísaný uchádzačom, a to jeho štatutárnym orgánom alebo členom štatutárneho orgánu alebo iným zástupcom uchádzača, ktorý je oprávnený konať v mene uchádzača </w:t>
      </w:r>
      <w:r>
        <w:rPr>
          <w:rFonts w:ascii="Calibri" w:hAnsi="Calibri" w:cs="Calibri"/>
        </w:rPr>
        <w:br/>
      </w:r>
      <w:r w:rsidRPr="00436108">
        <w:rPr>
          <w:rFonts w:ascii="Calibri" w:hAnsi="Calibri" w:cs="Calibri"/>
        </w:rPr>
        <w:t>v záväzkových vzťahoch.</w:t>
      </w:r>
      <w:r w:rsidRPr="00D20524">
        <w:rPr>
          <w:rFonts w:cs="Arial"/>
        </w:rPr>
        <w:t xml:space="preserve"> </w:t>
      </w:r>
      <w:r w:rsidRPr="00D20524">
        <w:rPr>
          <w:rFonts w:ascii="Calibri" w:hAnsi="Calibri" w:cs="Calibri"/>
        </w:rPr>
        <w:t xml:space="preserve">Uchádzač zodpovedá za to, že </w:t>
      </w:r>
      <w:r>
        <w:rPr>
          <w:rFonts w:ascii="Calibri" w:hAnsi="Calibri" w:cs="Calibri"/>
        </w:rPr>
        <w:t>obidva formáty</w:t>
      </w:r>
      <w:r w:rsidRPr="00D20524">
        <w:rPr>
          <w:rFonts w:ascii="Calibri" w:hAnsi="Calibri" w:cs="Calibri"/>
        </w:rPr>
        <w:t xml:space="preserve"> sa </w:t>
      </w:r>
      <w:r w:rsidRPr="00367FAD">
        <w:rPr>
          <w:rFonts w:ascii="Calibri" w:hAnsi="Calibri" w:cs="Calibri"/>
        </w:rPr>
        <w:t>zhodujú.</w:t>
      </w:r>
    </w:p>
    <w:p w14:paraId="4278749D" w14:textId="6F78394C" w:rsidR="00BC216F" w:rsidRPr="00BC216F" w:rsidRDefault="00BC216F">
      <w:pPr>
        <w:pStyle w:val="Odsekzoznamu"/>
        <w:numPr>
          <w:ilvl w:val="1"/>
          <w:numId w:val="34"/>
        </w:numPr>
        <w:autoSpaceDE w:val="0"/>
        <w:autoSpaceDN w:val="0"/>
        <w:spacing w:after="120" w:line="276" w:lineRule="auto"/>
        <w:ind w:left="567" w:hanging="567"/>
        <w:rPr>
          <w:rFonts w:ascii="Calibri" w:hAnsi="Calibri" w:cs="Calibri"/>
        </w:rPr>
      </w:pPr>
      <w:r w:rsidRPr="00E64FE4">
        <w:rPr>
          <w:rFonts w:ascii="Calibri" w:hAnsi="Calibri" w:cs="Calibri"/>
        </w:rPr>
        <w:t xml:space="preserve">Vyplnenú Prílohu č. 1 </w:t>
      </w:r>
      <w:r w:rsidRPr="00E64FE4">
        <w:rPr>
          <w:rFonts w:ascii="Calibri" w:hAnsi="Calibri" w:cs="Calibri"/>
          <w:b/>
        </w:rPr>
        <w:t xml:space="preserve">Špecifikácia ceny  </w:t>
      </w:r>
      <w:r w:rsidRPr="00E64FE4">
        <w:rPr>
          <w:rFonts w:ascii="Calibri" w:hAnsi="Calibri" w:cs="Calibri"/>
        </w:rPr>
        <w:t>k časti B.2 Spôsob určenia</w:t>
      </w:r>
      <w:r w:rsidRPr="00436108">
        <w:rPr>
          <w:rFonts w:ascii="Calibri" w:hAnsi="Calibri" w:cs="Calibri"/>
        </w:rPr>
        <w:t xml:space="preserve"> ceny týchto SP - </w:t>
      </w:r>
      <w:r w:rsidRPr="00436108">
        <w:rPr>
          <w:rFonts w:ascii="Calibri" w:hAnsi="Calibri" w:cs="Calibri"/>
          <w:color w:val="000000" w:themeColor="text1"/>
        </w:rPr>
        <w:t xml:space="preserve">v elektronickej forme </w:t>
      </w:r>
      <w:r w:rsidR="00B822EB">
        <w:rPr>
          <w:rFonts w:ascii="Calibri" w:hAnsi="Calibri" w:cs="Calibri"/>
          <w:color w:val="000000" w:themeColor="text1"/>
        </w:rPr>
        <w:br/>
      </w:r>
      <w:r w:rsidRPr="00436108">
        <w:rPr>
          <w:rFonts w:ascii="Calibri" w:hAnsi="Calibri" w:cs="Calibri"/>
          <w:color w:val="000000" w:themeColor="text1"/>
        </w:rPr>
        <w:t>so zabudovanou matematikou vo formáte Microsoft Excel</w:t>
      </w:r>
      <w:r w:rsidRPr="00436108">
        <w:rPr>
          <w:rFonts w:ascii="Calibri" w:hAnsi="Calibri" w:cs="Calibri"/>
        </w:rPr>
        <w:t xml:space="preserve"> ٭.xls/*.xlsx </w:t>
      </w:r>
      <w:r>
        <w:rPr>
          <w:rFonts w:ascii="Calibri" w:hAnsi="Calibri" w:cs="Calibri"/>
        </w:rPr>
        <w:t xml:space="preserve">a </w:t>
      </w:r>
      <w:r w:rsidRPr="00436108">
        <w:rPr>
          <w:rFonts w:ascii="Calibri" w:hAnsi="Calibri" w:cs="Calibri"/>
        </w:rPr>
        <w:t>zároveň aj ako sken</w:t>
      </w:r>
      <w:r w:rsidR="00855271">
        <w:rPr>
          <w:rFonts w:ascii="Calibri" w:hAnsi="Calibri" w:cs="Calibri"/>
        </w:rPr>
        <w:t xml:space="preserve"> (*.pdf)</w:t>
      </w:r>
      <w:r w:rsidRPr="00436108">
        <w:rPr>
          <w:rFonts w:ascii="Calibri" w:hAnsi="Calibri" w:cs="Calibri"/>
        </w:rPr>
        <w:t xml:space="preserve"> podpísaný uchádzačom, a to jeho štatutárnym orgánom alebo členom štatutárneho orgánu alebo iným zástupcom uchádzača, ktorý je oprávnený konať v mene uchádzača v záväzkových vzťahoch.</w:t>
      </w:r>
      <w:r w:rsidRPr="00D42AE1">
        <w:rPr>
          <w:rFonts w:ascii="Calibri" w:hAnsi="Calibri" w:cs="Arial"/>
          <w:noProof w:val="0"/>
        </w:rPr>
        <w:t xml:space="preserve"> </w:t>
      </w:r>
      <w:r w:rsidRPr="00D42AE1">
        <w:rPr>
          <w:rFonts w:ascii="Calibri" w:hAnsi="Calibri" w:cs="Calibri"/>
        </w:rPr>
        <w:t xml:space="preserve">Uchádzač zodpovedá za to, že </w:t>
      </w:r>
      <w:r>
        <w:rPr>
          <w:rFonts w:ascii="Calibri" w:hAnsi="Calibri" w:cs="Calibri"/>
        </w:rPr>
        <w:t>obidva formáty</w:t>
      </w:r>
      <w:r w:rsidRPr="00D42AE1">
        <w:rPr>
          <w:rFonts w:ascii="Calibri" w:hAnsi="Calibri" w:cs="Calibri"/>
        </w:rPr>
        <w:t xml:space="preserve"> sa zhodujú. Verejný obstarávateľ požaduje oceniť všetky položky uvedené v Špecifikácii ceny.</w:t>
      </w:r>
    </w:p>
    <w:p w14:paraId="5FEB5810" w14:textId="785A490C" w:rsidR="001031AD" w:rsidRPr="00562E42" w:rsidRDefault="001031AD" w:rsidP="00562E42">
      <w:pPr>
        <w:pStyle w:val="Odsekzoznamu"/>
        <w:numPr>
          <w:ilvl w:val="1"/>
          <w:numId w:val="34"/>
        </w:numPr>
        <w:autoSpaceDE w:val="0"/>
        <w:autoSpaceDN w:val="0"/>
        <w:spacing w:after="120" w:line="276" w:lineRule="auto"/>
        <w:ind w:left="567" w:hanging="567"/>
        <w:rPr>
          <w:rFonts w:ascii="Calibri" w:hAnsi="Calibri" w:cs="Calibri"/>
        </w:rPr>
      </w:pPr>
      <w:r w:rsidRPr="001031AD">
        <w:rPr>
          <w:rFonts w:ascii="Calibri" w:hAnsi="Calibri" w:cs="Calibri"/>
        </w:rPr>
        <w:t xml:space="preserve">Vyplnenú Prílohu č. 1 </w:t>
      </w:r>
      <w:r w:rsidRPr="001031AD">
        <w:rPr>
          <w:rFonts w:ascii="Calibri" w:hAnsi="Calibri" w:cs="Calibri"/>
          <w:b/>
          <w:bCs/>
        </w:rPr>
        <w:t>Minimálne požiadavky na predmet zákazky</w:t>
      </w:r>
      <w:r w:rsidRPr="001031AD">
        <w:rPr>
          <w:rFonts w:ascii="Calibri" w:hAnsi="Calibri" w:cs="Calibri"/>
        </w:rPr>
        <w:t xml:space="preserve"> k časti B.1 Opis predmetu zákazky, v ktorej uchádzač uvedie skutočnú</w:t>
      </w:r>
      <w:r>
        <w:rPr>
          <w:rFonts w:ascii="Calibri" w:hAnsi="Calibri" w:cs="Calibri"/>
        </w:rPr>
        <w:t xml:space="preserve"> </w:t>
      </w:r>
      <w:r w:rsidRPr="001031AD">
        <w:rPr>
          <w:rFonts w:ascii="Calibri" w:hAnsi="Calibri" w:cs="Calibri"/>
        </w:rPr>
        <w:t>špecifikáciu</w:t>
      </w:r>
      <w:r>
        <w:rPr>
          <w:rFonts w:ascii="Calibri" w:hAnsi="Calibri" w:cs="Calibri"/>
        </w:rPr>
        <w:t xml:space="preserve"> </w:t>
      </w:r>
      <w:r w:rsidRPr="001031AD">
        <w:rPr>
          <w:rFonts w:ascii="Calibri" w:hAnsi="Calibri" w:cs="Calibri"/>
        </w:rPr>
        <w:t>dodávaného tovaru na základe uvedenej požadovanej technickej špecifikácie, parametrov a funkcionality predmetu zákazky</w:t>
      </w:r>
      <w:r w:rsidR="00562E42">
        <w:rPr>
          <w:rFonts w:ascii="Calibri" w:hAnsi="Calibri" w:cs="Calibri"/>
        </w:rPr>
        <w:t xml:space="preserve"> </w:t>
      </w:r>
      <w:r w:rsidR="00562E42" w:rsidRPr="001031AD">
        <w:rPr>
          <w:rFonts w:ascii="Calibri" w:hAnsi="Calibri" w:cs="Calibri"/>
        </w:rPr>
        <w:t>zákazky</w:t>
      </w:r>
      <w:r w:rsidR="00562E42">
        <w:rPr>
          <w:rFonts w:ascii="Calibri" w:hAnsi="Calibri" w:cs="Calibri"/>
        </w:rPr>
        <w:t xml:space="preserve"> spolu s presným označením dodávaného tovaru.</w:t>
      </w:r>
      <w:r w:rsidR="00562E42" w:rsidRPr="001031AD">
        <w:rPr>
          <w:rFonts w:cstheme="minorHAnsi"/>
          <w:sz w:val="20"/>
          <w:szCs w:val="20"/>
        </w:rPr>
        <w:t xml:space="preserve"> </w:t>
      </w:r>
    </w:p>
    <w:p w14:paraId="04D8615D" w14:textId="583DF89D" w:rsidR="0020730C" w:rsidRPr="00F159F6" w:rsidRDefault="00E72906">
      <w:pPr>
        <w:pStyle w:val="Odsekzoznamu"/>
        <w:numPr>
          <w:ilvl w:val="1"/>
          <w:numId w:val="34"/>
        </w:numPr>
        <w:autoSpaceDE w:val="0"/>
        <w:autoSpaceDN w:val="0"/>
        <w:spacing w:after="120" w:line="276" w:lineRule="auto"/>
        <w:ind w:left="567" w:hanging="567"/>
        <w:rPr>
          <w:rFonts w:ascii="Calibri" w:hAnsi="Calibri" w:cs="Calibri"/>
        </w:rPr>
      </w:pPr>
      <w:r w:rsidRPr="00316114">
        <w:rPr>
          <w:rFonts w:ascii="Calibri" w:hAnsi="Calibri" w:cs="Calibri"/>
          <w:b/>
        </w:rPr>
        <w:t xml:space="preserve">Dokumenty/doklady </w:t>
      </w:r>
      <w:r w:rsidRPr="00FF512F">
        <w:rPr>
          <w:rFonts w:ascii="Calibri" w:hAnsi="Calibri" w:cs="Calibri"/>
          <w:b/>
        </w:rPr>
        <w:t>preukazujúce splnenie požiadaviek na predmet zákazky</w:t>
      </w:r>
      <w:r w:rsidRPr="00FF512F">
        <w:rPr>
          <w:rFonts w:ascii="Calibri" w:hAnsi="Calibri" w:cs="Calibri"/>
        </w:rPr>
        <w:t xml:space="preserve"> uvedené v časti B.1 Opis predmetu zákazky, bod </w:t>
      </w:r>
      <w:r w:rsidR="00FF512F" w:rsidRPr="00FF512F">
        <w:rPr>
          <w:rFonts w:ascii="Calibri" w:hAnsi="Calibri" w:cs="Calibri"/>
        </w:rPr>
        <w:t>6</w:t>
      </w:r>
      <w:r w:rsidR="00A84FCE" w:rsidRPr="00393ABF">
        <w:rPr>
          <w:rFonts w:ascii="Calibri" w:hAnsi="Calibri" w:cs="Calibri"/>
        </w:rPr>
        <w:t xml:space="preserve">., podbody </w:t>
      </w:r>
      <w:r w:rsidR="00FF512F" w:rsidRPr="00393ABF">
        <w:rPr>
          <w:rFonts w:ascii="Calibri" w:hAnsi="Calibri" w:cs="Calibri"/>
        </w:rPr>
        <w:t>6</w:t>
      </w:r>
      <w:r w:rsidR="008F1782" w:rsidRPr="00393ABF">
        <w:rPr>
          <w:rFonts w:ascii="Calibri" w:hAnsi="Calibri" w:cs="Calibri"/>
        </w:rPr>
        <w:t>.1</w:t>
      </w:r>
      <w:r w:rsidR="00985AD5" w:rsidRPr="00393ABF">
        <w:rPr>
          <w:rFonts w:ascii="Calibri" w:hAnsi="Calibri" w:cs="Calibri"/>
        </w:rPr>
        <w:t xml:space="preserve"> až </w:t>
      </w:r>
      <w:r w:rsidR="00FF512F" w:rsidRPr="00393ABF">
        <w:rPr>
          <w:rFonts w:ascii="Calibri" w:hAnsi="Calibri" w:cs="Calibri"/>
        </w:rPr>
        <w:t>6</w:t>
      </w:r>
      <w:r w:rsidR="008F1782" w:rsidRPr="00393ABF">
        <w:rPr>
          <w:rFonts w:ascii="Calibri" w:hAnsi="Calibri" w:cs="Calibri"/>
        </w:rPr>
        <w:t>.</w:t>
      </w:r>
      <w:r w:rsidR="00393ABF" w:rsidRPr="00393ABF">
        <w:rPr>
          <w:rFonts w:ascii="Calibri" w:hAnsi="Calibri" w:cs="Calibri"/>
        </w:rPr>
        <w:t>8</w:t>
      </w:r>
      <w:r w:rsidR="008F1782" w:rsidRPr="00393ABF">
        <w:rPr>
          <w:rFonts w:ascii="Calibri" w:hAnsi="Calibri" w:cs="Calibri"/>
        </w:rPr>
        <w:t>.</w:t>
      </w:r>
    </w:p>
    <w:p w14:paraId="4464F4C9" w14:textId="23CCE665" w:rsidR="00E425BE" w:rsidRPr="00BA756D" w:rsidRDefault="00E425BE">
      <w:pPr>
        <w:pStyle w:val="Odsekzoznamu"/>
        <w:numPr>
          <w:ilvl w:val="1"/>
          <w:numId w:val="34"/>
        </w:numPr>
        <w:autoSpaceDE w:val="0"/>
        <w:autoSpaceDN w:val="0"/>
        <w:spacing w:after="120" w:line="276" w:lineRule="auto"/>
        <w:ind w:left="567" w:hanging="567"/>
        <w:rPr>
          <w:rFonts w:ascii="Calibri" w:hAnsi="Calibri" w:cs="Calibri"/>
        </w:rPr>
      </w:pPr>
      <w:r w:rsidRPr="00BA756D">
        <w:rPr>
          <w:rFonts w:ascii="Calibri" w:hAnsi="Calibri" w:cs="Calibri"/>
          <w:b/>
        </w:rPr>
        <w:t>Doklad o zložení zábezpeky</w:t>
      </w:r>
      <w:r w:rsidRPr="00BA756D">
        <w:rPr>
          <w:rFonts w:ascii="Calibri" w:hAnsi="Calibri" w:cs="Calibri"/>
        </w:rPr>
        <w:t xml:space="preserve"> podľa bodu 15 časti A.1 Pokyny  pre  </w:t>
      </w:r>
      <w:r w:rsidR="006F10AA" w:rsidRPr="00BA756D">
        <w:rPr>
          <w:rFonts w:ascii="Calibri" w:hAnsi="Calibri" w:cs="Calibri"/>
          <w:color w:val="000000" w:themeColor="text1"/>
        </w:rPr>
        <w:t>záujemcov/</w:t>
      </w:r>
      <w:r w:rsidRPr="00BA756D">
        <w:rPr>
          <w:rFonts w:ascii="Calibri" w:hAnsi="Calibri" w:cs="Calibri"/>
        </w:rPr>
        <w:t xml:space="preserve">uchádzačov týchto SP. V prípade, že uchádzač použije možnosť poskytnutia bankovej záruky podľa bodu 15.3.2 alebo poistenia záruky podľa bodu 15.3.3 časti A.1 Pokyny pre </w:t>
      </w:r>
      <w:r w:rsidR="006F10AA" w:rsidRPr="00BA756D">
        <w:rPr>
          <w:rFonts w:ascii="Calibri" w:hAnsi="Calibri" w:cs="Calibri"/>
          <w:color w:val="000000" w:themeColor="text1"/>
        </w:rPr>
        <w:t>záujemcov/</w:t>
      </w:r>
      <w:r w:rsidRPr="00BA756D">
        <w:rPr>
          <w:rFonts w:ascii="Calibri" w:hAnsi="Calibri" w:cs="Calibri"/>
        </w:rPr>
        <w:t>uchádzačov týchto SP, je povinný predložiť v ponuke predloženej prostredníctvom systému JOSEPHINE kópiu</w:t>
      </w:r>
      <w:r w:rsidR="00BF54E1" w:rsidRPr="00BA756D">
        <w:rPr>
          <w:rFonts w:ascii="Calibri" w:hAnsi="Calibri" w:cs="Calibri"/>
        </w:rPr>
        <w:t xml:space="preserve"> (sken originálu) </w:t>
      </w:r>
      <w:r w:rsidRPr="00BA756D">
        <w:rPr>
          <w:rFonts w:ascii="Calibri" w:hAnsi="Calibri" w:cs="Calibri"/>
        </w:rPr>
        <w:t>bankovej záruky alebo poistenia záruky</w:t>
      </w:r>
      <w:r w:rsidR="00BF54E1" w:rsidRPr="00BA756D">
        <w:rPr>
          <w:rFonts w:ascii="Calibri" w:hAnsi="Calibri" w:cs="Calibri"/>
        </w:rPr>
        <w:t xml:space="preserve"> alebo elektronický dokument, podľa bodov 15.4.2.4 a 15.4.3.4</w:t>
      </w:r>
      <w:r w:rsidRPr="00BA756D">
        <w:rPr>
          <w:rFonts w:ascii="Calibri" w:hAnsi="Calibri" w:cs="Calibri"/>
        </w:rPr>
        <w:t xml:space="preserve">. Originál bankovej záruky vystavený bankou alebo poistenia záruky musí uchádzač doručiť verejnému obstarávateľovi v lehote na predkladanie ponúk podľa bodu 15.4.2.1.1 alebo podľa bodu 15.4.3.1.1 časti A.1 Pokyny pre </w:t>
      </w:r>
      <w:r w:rsidR="006F10AA" w:rsidRPr="00BA756D">
        <w:rPr>
          <w:rFonts w:ascii="Calibri" w:hAnsi="Calibri" w:cs="Calibri"/>
          <w:color w:val="000000" w:themeColor="text1"/>
        </w:rPr>
        <w:t>záujemcov/</w:t>
      </w:r>
      <w:r w:rsidRPr="00BA756D">
        <w:rPr>
          <w:rFonts w:ascii="Calibri" w:hAnsi="Calibri" w:cs="Calibri"/>
        </w:rPr>
        <w:t>uchádzačov týchto</w:t>
      </w:r>
      <w:r w:rsidR="00BF54E1" w:rsidRPr="00BA756D">
        <w:rPr>
          <w:rFonts w:ascii="Calibri" w:hAnsi="Calibri" w:cs="Calibri"/>
        </w:rPr>
        <w:t xml:space="preserve"> SP </w:t>
      </w:r>
      <w:r w:rsidR="00EA5FAC">
        <w:rPr>
          <w:rFonts w:ascii="Calibri" w:hAnsi="Calibri" w:cs="Calibri"/>
        </w:rPr>
        <w:br/>
      </w:r>
      <w:r w:rsidR="00BF54E1" w:rsidRPr="00BA756D">
        <w:rPr>
          <w:rFonts w:ascii="Calibri" w:hAnsi="Calibri" w:cs="Calibri"/>
        </w:rPr>
        <w:lastRenderedPageBreak/>
        <w:t>(pri elektronickom dokumente, ktorý bude podpísaný kvalifikovaným elektronickým podpisom sa originál bankovej/poistenia záruky nedoručuje do podateľne).</w:t>
      </w:r>
    </w:p>
    <w:p w14:paraId="04324839" w14:textId="680DE226" w:rsidR="00BB7DE8" w:rsidRPr="00D67CF6" w:rsidRDefault="00274A93">
      <w:pPr>
        <w:pStyle w:val="Odsekzoznamu"/>
        <w:numPr>
          <w:ilvl w:val="1"/>
          <w:numId w:val="34"/>
        </w:numPr>
        <w:autoSpaceDE w:val="0"/>
        <w:autoSpaceDN w:val="0"/>
        <w:spacing w:after="120" w:line="276" w:lineRule="auto"/>
        <w:ind w:left="567" w:hanging="567"/>
        <w:rPr>
          <w:rFonts w:ascii="Calibri" w:hAnsi="Calibri" w:cs="Calibri"/>
        </w:rPr>
      </w:pPr>
      <w:r w:rsidRPr="005D3BA3">
        <w:rPr>
          <w:rFonts w:ascii="Calibri" w:hAnsi="Calibri" w:cs="Calibri"/>
          <w:b/>
        </w:rPr>
        <w:t>Doklady preukazujúce splnenie podmienok účast</w:t>
      </w:r>
      <w:r w:rsidR="00FE2C4E" w:rsidRPr="005D3BA3">
        <w:rPr>
          <w:rFonts w:ascii="Calibri" w:hAnsi="Calibri" w:cs="Calibri"/>
          <w:b/>
        </w:rPr>
        <w:t>i</w:t>
      </w:r>
      <w:r w:rsidR="00FE2C4E" w:rsidRPr="005D3BA3">
        <w:rPr>
          <w:rFonts w:ascii="Calibri" w:hAnsi="Calibri" w:cs="Calibri"/>
        </w:rPr>
        <w:t xml:space="preserve"> </w:t>
      </w:r>
      <w:r w:rsidRPr="005D3BA3">
        <w:rPr>
          <w:rFonts w:ascii="Calibri" w:hAnsi="Calibri" w:cs="Calibri"/>
        </w:rPr>
        <w:t>týkajúce sa osobného postavenia</w:t>
      </w:r>
      <w:r w:rsidR="009A2394" w:rsidRPr="005D3BA3">
        <w:rPr>
          <w:rFonts w:ascii="Calibri" w:hAnsi="Calibri" w:cs="Calibri"/>
        </w:rPr>
        <w:t xml:space="preserve">, finančného a ekonomického postavenia a </w:t>
      </w:r>
      <w:r w:rsidRPr="005D3BA3">
        <w:rPr>
          <w:rFonts w:ascii="Calibri" w:hAnsi="Calibri" w:cs="Calibri"/>
        </w:rPr>
        <w:t xml:space="preserve">technickej </w:t>
      </w:r>
      <w:r w:rsidR="009A2394" w:rsidRPr="005D3BA3">
        <w:rPr>
          <w:rFonts w:ascii="Calibri" w:hAnsi="Calibri" w:cs="Calibri"/>
        </w:rPr>
        <w:t xml:space="preserve">spôsobilosti </w:t>
      </w:r>
      <w:r w:rsidRPr="005D3BA3">
        <w:rPr>
          <w:rFonts w:ascii="Calibri" w:hAnsi="Calibri" w:cs="Calibri"/>
        </w:rPr>
        <w:t>alebo odbornej spôsobilosti</w:t>
      </w:r>
      <w:r w:rsidR="000545ED">
        <w:rPr>
          <w:rFonts w:ascii="Calibri" w:hAnsi="Calibri" w:cs="Calibri"/>
        </w:rPr>
        <w:t xml:space="preserve"> </w:t>
      </w:r>
      <w:r w:rsidRPr="000545ED">
        <w:rPr>
          <w:rFonts w:ascii="Calibri" w:hAnsi="Calibri" w:cs="Calibri"/>
        </w:rPr>
        <w:t>uveden</w:t>
      </w:r>
      <w:r w:rsidR="009A4C0F">
        <w:rPr>
          <w:rFonts w:ascii="Calibri" w:hAnsi="Calibri" w:cs="Calibri"/>
        </w:rPr>
        <w:t>é</w:t>
      </w:r>
      <w:r w:rsidR="005C3BB7">
        <w:rPr>
          <w:rFonts w:ascii="Calibri" w:hAnsi="Calibri" w:cs="Calibri"/>
        </w:rPr>
        <w:t xml:space="preserve"> </w:t>
      </w:r>
      <w:r w:rsidR="00BB7DE8" w:rsidRPr="000545ED">
        <w:rPr>
          <w:rFonts w:ascii="Calibri" w:hAnsi="Calibri" w:cs="Calibri"/>
        </w:rPr>
        <w:t>v časti A.3</w:t>
      </w:r>
      <w:r w:rsidR="009A4C0F">
        <w:rPr>
          <w:rFonts w:ascii="Calibri" w:hAnsi="Calibri" w:cs="Calibri"/>
        </w:rPr>
        <w:t xml:space="preserve"> týchto SP</w:t>
      </w:r>
      <w:r w:rsidR="00BB7DE8" w:rsidRPr="000545ED">
        <w:rPr>
          <w:rFonts w:ascii="Calibri" w:hAnsi="Calibri" w:cs="Calibri"/>
        </w:rPr>
        <w:t xml:space="preserve"> </w:t>
      </w:r>
      <w:r w:rsidR="00BB7DE8" w:rsidRPr="00D67CF6">
        <w:rPr>
          <w:rFonts w:ascii="Calibri" w:hAnsi="Calibri" w:cs="Calibri"/>
        </w:rPr>
        <w:t xml:space="preserve">a Prílohu č. 1 Čestné vyhlásenie uchádzača podľa § 32 ods. 1 písm. a) v spojení </w:t>
      </w:r>
      <w:r w:rsidR="009A76CD">
        <w:rPr>
          <w:rFonts w:ascii="Calibri" w:hAnsi="Calibri" w:cs="Calibri"/>
        </w:rPr>
        <w:br/>
      </w:r>
      <w:r w:rsidR="00BB7DE8" w:rsidRPr="00D67CF6">
        <w:rPr>
          <w:rFonts w:ascii="Calibri" w:hAnsi="Calibri" w:cs="Calibri"/>
        </w:rPr>
        <w:t>s ods.</w:t>
      </w:r>
      <w:r w:rsidR="005903F4">
        <w:rPr>
          <w:rFonts w:ascii="Calibri" w:hAnsi="Calibri" w:cs="Calibri"/>
        </w:rPr>
        <w:t xml:space="preserve"> </w:t>
      </w:r>
      <w:r w:rsidR="00BB7DE8" w:rsidRPr="00D67CF6">
        <w:rPr>
          <w:rFonts w:ascii="Calibri" w:hAnsi="Calibri" w:cs="Calibri"/>
        </w:rPr>
        <w:t>7 zákona o verejnom obstarávaní k časti A.3 týchto SP,</w:t>
      </w:r>
      <w:r w:rsidR="009A76CD">
        <w:rPr>
          <w:rFonts w:ascii="Calibri" w:hAnsi="Calibri" w:cs="Calibri"/>
        </w:rPr>
        <w:t xml:space="preserve"> </w:t>
      </w:r>
      <w:r w:rsidR="00BB7DE8" w:rsidRPr="00D67CF6">
        <w:rPr>
          <w:rFonts w:ascii="Calibri" w:hAnsi="Calibri" w:cs="Calibri"/>
        </w:rPr>
        <w:t>prostredníctvom</w:t>
      </w:r>
      <w:r w:rsidR="009A76CD">
        <w:rPr>
          <w:rFonts w:ascii="Calibri" w:hAnsi="Calibri" w:cs="Calibri"/>
        </w:rPr>
        <w:t xml:space="preserve"> </w:t>
      </w:r>
      <w:r w:rsidR="00BB7DE8" w:rsidRPr="00D67CF6">
        <w:rPr>
          <w:rFonts w:ascii="Calibri" w:hAnsi="Calibri" w:cs="Calibri"/>
        </w:rPr>
        <w:t>ktorých</w:t>
      </w:r>
      <w:r w:rsidR="009A76CD">
        <w:rPr>
          <w:rFonts w:ascii="Calibri" w:hAnsi="Calibri" w:cs="Calibri"/>
        </w:rPr>
        <w:t xml:space="preserve"> </w:t>
      </w:r>
      <w:r w:rsidR="00BB7DE8" w:rsidRPr="00D67CF6">
        <w:rPr>
          <w:rFonts w:ascii="Calibri" w:hAnsi="Calibri" w:cs="Calibri"/>
        </w:rPr>
        <w:t>uchádzač</w:t>
      </w:r>
      <w:r w:rsidR="009A76CD">
        <w:rPr>
          <w:rFonts w:ascii="Calibri" w:hAnsi="Calibri" w:cs="Calibri"/>
        </w:rPr>
        <w:t xml:space="preserve"> </w:t>
      </w:r>
      <w:r w:rsidR="00BB7DE8" w:rsidRPr="00D67CF6">
        <w:rPr>
          <w:rFonts w:ascii="Calibri" w:hAnsi="Calibri" w:cs="Calibri"/>
        </w:rPr>
        <w:t>preukazuje</w:t>
      </w:r>
      <w:r w:rsidR="009A76CD">
        <w:rPr>
          <w:rFonts w:ascii="Calibri" w:hAnsi="Calibri" w:cs="Calibri"/>
        </w:rPr>
        <w:t xml:space="preserve"> </w:t>
      </w:r>
      <w:r w:rsidR="00BB7DE8" w:rsidRPr="00D67CF6">
        <w:rPr>
          <w:rFonts w:ascii="Calibri" w:hAnsi="Calibri" w:cs="Calibri"/>
        </w:rPr>
        <w:t>splnenie podmienok účasti vo verejnom obstarávaní.</w:t>
      </w:r>
    </w:p>
    <w:p w14:paraId="700FAF5D" w14:textId="3BD2865C" w:rsidR="00274A93" w:rsidRPr="005D3BA3" w:rsidRDefault="007108AE" w:rsidP="0089360C">
      <w:pPr>
        <w:pStyle w:val="Odsekzoznamu"/>
        <w:autoSpaceDE w:val="0"/>
        <w:autoSpaceDN w:val="0"/>
        <w:spacing w:after="120" w:line="276" w:lineRule="auto"/>
        <w:ind w:left="567"/>
        <w:rPr>
          <w:rFonts w:ascii="Calibri" w:hAnsi="Calibri" w:cs="Calibri"/>
        </w:rPr>
      </w:pPr>
      <w:r w:rsidRPr="00086713">
        <w:rPr>
          <w:rFonts w:ascii="Calibri" w:hAnsi="Calibri" w:cs="Calibri"/>
          <w:b/>
        </w:rPr>
        <w:t>Hospodársky subjekt/z</w:t>
      </w:r>
      <w:r w:rsidR="009A2394" w:rsidRPr="00086713">
        <w:rPr>
          <w:rFonts w:ascii="Calibri" w:hAnsi="Calibri" w:cs="Calibri"/>
          <w:b/>
        </w:rPr>
        <w:t>áujemca</w:t>
      </w:r>
      <w:r w:rsidR="00EF39E0" w:rsidRPr="00086713">
        <w:rPr>
          <w:rFonts w:ascii="Calibri" w:hAnsi="Calibri" w:cs="Calibri"/>
          <w:b/>
        </w:rPr>
        <w:t>/uchádzač</w:t>
      </w:r>
      <w:r w:rsidR="009A2394" w:rsidRPr="00090CDD">
        <w:rPr>
          <w:rFonts w:ascii="Calibri" w:hAnsi="Calibri" w:cs="Calibri"/>
          <w:bCs/>
        </w:rPr>
        <w:t xml:space="preserve"> </w:t>
      </w:r>
      <w:r w:rsidR="009A2394" w:rsidRPr="0047140C">
        <w:rPr>
          <w:rFonts w:ascii="Calibri" w:hAnsi="Calibri" w:cs="Calibri"/>
          <w:b/>
        </w:rPr>
        <w:t xml:space="preserve">môže </w:t>
      </w:r>
      <w:r w:rsidRPr="0047140C">
        <w:rPr>
          <w:rFonts w:ascii="Calibri" w:hAnsi="Calibri" w:cs="Calibri"/>
          <w:b/>
        </w:rPr>
        <w:t xml:space="preserve"> podľa § 39</w:t>
      </w:r>
      <w:r>
        <w:rPr>
          <w:rFonts w:ascii="Calibri" w:hAnsi="Calibri" w:cs="Calibri"/>
          <w:bCs/>
        </w:rPr>
        <w:t xml:space="preserve"> Zákona </w:t>
      </w:r>
      <w:r w:rsidR="009A2394" w:rsidRPr="00090CDD">
        <w:rPr>
          <w:rFonts w:ascii="Calibri" w:hAnsi="Calibri" w:cs="Calibri"/>
          <w:bCs/>
        </w:rPr>
        <w:t>doklady</w:t>
      </w:r>
      <w:r w:rsidR="009A2394" w:rsidRPr="005D3BA3">
        <w:rPr>
          <w:rFonts w:ascii="Calibri" w:hAnsi="Calibri" w:cs="Calibri"/>
        </w:rPr>
        <w:t xml:space="preserve"> na preukázanie </w:t>
      </w:r>
      <w:r w:rsidR="00684120">
        <w:rPr>
          <w:rFonts w:ascii="Calibri" w:hAnsi="Calibri" w:cs="Calibri"/>
        </w:rPr>
        <w:t>splnenia</w:t>
      </w:r>
      <w:r w:rsidR="00086713">
        <w:rPr>
          <w:rFonts w:ascii="Calibri" w:hAnsi="Calibri" w:cs="Calibri"/>
        </w:rPr>
        <w:t xml:space="preserve"> </w:t>
      </w:r>
      <w:r w:rsidR="009A2394" w:rsidRPr="005D3BA3">
        <w:rPr>
          <w:rFonts w:ascii="Calibri" w:hAnsi="Calibri" w:cs="Calibri"/>
        </w:rPr>
        <w:t>podmienok účasti predbežne nahradiť</w:t>
      </w:r>
      <w:r w:rsidR="00274A93" w:rsidRPr="005D3BA3">
        <w:rPr>
          <w:rFonts w:ascii="Calibri" w:hAnsi="Calibri" w:cs="Calibri"/>
        </w:rPr>
        <w:t>:</w:t>
      </w:r>
    </w:p>
    <w:p w14:paraId="24C775A7" w14:textId="3DA2D488" w:rsidR="00274A93" w:rsidRPr="005D3BA3" w:rsidRDefault="00274A93" w:rsidP="00DC0B2E">
      <w:pPr>
        <w:autoSpaceDE w:val="0"/>
        <w:autoSpaceDN w:val="0"/>
        <w:spacing w:line="276" w:lineRule="auto"/>
        <w:ind w:left="567"/>
        <w:rPr>
          <w:rFonts w:cs="Calibri"/>
          <w:noProof/>
        </w:rPr>
      </w:pPr>
      <w:r w:rsidRPr="005D3BA3">
        <w:rPr>
          <w:rFonts w:cs="Calibri"/>
          <w:noProof/>
        </w:rPr>
        <w:t>Jednotným európskym dokumentom (ďalej len „</w:t>
      </w:r>
      <w:r w:rsidRPr="005D3BA3">
        <w:rPr>
          <w:rFonts w:cs="Calibri"/>
          <w:b/>
          <w:noProof/>
        </w:rPr>
        <w:t>JED</w:t>
      </w:r>
      <w:r w:rsidRPr="005D3BA3">
        <w:rPr>
          <w:rFonts w:cs="Calibri"/>
          <w:noProof/>
        </w:rPr>
        <w:t>“)</w:t>
      </w:r>
      <w:r w:rsidR="0019598E" w:rsidRPr="005D3BA3">
        <w:rPr>
          <w:rFonts w:cs="Calibri"/>
          <w:noProof/>
        </w:rPr>
        <w:t xml:space="preserve"> </w:t>
      </w:r>
      <w:r w:rsidR="0019598E" w:rsidRPr="00090CDD">
        <w:rPr>
          <w:rFonts w:cs="Calibri"/>
          <w:noProof/>
        </w:rPr>
        <w:t xml:space="preserve">spĺňajúcim náležitosti podľa § 39 ods. 2 </w:t>
      </w:r>
      <w:r w:rsidR="00415B65">
        <w:rPr>
          <w:rFonts w:cs="Calibri"/>
          <w:noProof/>
        </w:rPr>
        <w:t>Z</w:t>
      </w:r>
      <w:r w:rsidR="0019598E" w:rsidRPr="00090CDD">
        <w:rPr>
          <w:rFonts w:cs="Calibri"/>
          <w:noProof/>
        </w:rPr>
        <w:t>ákona</w:t>
      </w:r>
      <w:r w:rsidR="0019598E" w:rsidRPr="005D3BA3">
        <w:rPr>
          <w:rFonts w:cs="Calibri"/>
          <w:noProof/>
        </w:rPr>
        <w:t xml:space="preserve"> </w:t>
      </w:r>
    </w:p>
    <w:p w14:paraId="12F94CAE" w14:textId="6A4DB878" w:rsidR="00274A93" w:rsidRPr="00284D59" w:rsidRDefault="00274A93">
      <w:pPr>
        <w:pStyle w:val="Odsekzoznamu"/>
        <w:numPr>
          <w:ilvl w:val="2"/>
          <w:numId w:val="35"/>
        </w:numPr>
        <w:autoSpaceDE w:val="0"/>
        <w:autoSpaceDN w:val="0"/>
        <w:spacing w:after="60" w:line="276" w:lineRule="auto"/>
        <w:ind w:left="993" w:hanging="284"/>
        <w:rPr>
          <w:rFonts w:ascii="Calibri" w:hAnsi="Calibri" w:cs="Calibri"/>
        </w:rPr>
      </w:pPr>
      <w:r w:rsidRPr="00284D59">
        <w:rPr>
          <w:rFonts w:ascii="Calibri" w:hAnsi="Calibri" w:cs="Calibri"/>
        </w:rPr>
        <w:t>JED tvorí Prílohu č. 2 k časti A.</w:t>
      </w:r>
      <w:r w:rsidR="00090CDD" w:rsidRPr="00284D59">
        <w:rPr>
          <w:rFonts w:ascii="Calibri" w:hAnsi="Calibri" w:cs="Calibri"/>
        </w:rPr>
        <w:t>3</w:t>
      </w:r>
      <w:r w:rsidRPr="00284D59">
        <w:rPr>
          <w:rFonts w:ascii="Calibri" w:hAnsi="Calibri" w:cs="Calibri"/>
        </w:rPr>
        <w:t xml:space="preserve"> </w:t>
      </w:r>
      <w:r w:rsidR="00090CDD" w:rsidRPr="00284D59">
        <w:rPr>
          <w:rFonts w:ascii="Calibri" w:hAnsi="Calibri" w:cs="Calibri"/>
        </w:rPr>
        <w:t>Podmienky účasti</w:t>
      </w:r>
      <w:r w:rsidR="00B30F67" w:rsidRPr="00284D59">
        <w:rPr>
          <w:rFonts w:ascii="Calibri" w:hAnsi="Calibri" w:cs="Calibri"/>
        </w:rPr>
        <w:t xml:space="preserve"> </w:t>
      </w:r>
      <w:r w:rsidRPr="00284D59">
        <w:rPr>
          <w:rFonts w:ascii="Calibri" w:hAnsi="Calibri" w:cs="Calibri"/>
        </w:rPr>
        <w:t xml:space="preserve">týchto SP. </w:t>
      </w:r>
      <w:r w:rsidR="000436DB" w:rsidRPr="00284D59">
        <w:rPr>
          <w:rFonts w:ascii="Calibri" w:hAnsi="Calibri" w:cs="Calibri"/>
        </w:rPr>
        <w:t>Z</w:t>
      </w:r>
      <w:r w:rsidR="00EF39E0" w:rsidRPr="00284D59">
        <w:rPr>
          <w:rFonts w:ascii="Calibri" w:hAnsi="Calibri" w:cs="Calibri"/>
        </w:rPr>
        <w:t xml:space="preserve">áujemca/uchádzač </w:t>
      </w:r>
      <w:r w:rsidRPr="00284D59">
        <w:rPr>
          <w:rFonts w:ascii="Calibri" w:hAnsi="Calibri" w:cs="Calibri"/>
        </w:rPr>
        <w:t>vyplní časti I. až III.</w:t>
      </w:r>
      <w:r w:rsidR="00B30F67" w:rsidRPr="00284D59">
        <w:rPr>
          <w:rFonts w:ascii="Calibri" w:hAnsi="Calibri" w:cs="Calibri"/>
        </w:rPr>
        <w:t xml:space="preserve"> </w:t>
      </w:r>
      <w:r w:rsidR="00464D4D">
        <w:rPr>
          <w:rFonts w:ascii="Calibri" w:hAnsi="Calibri" w:cs="Calibri"/>
        </w:rPr>
        <w:br/>
      </w:r>
      <w:r w:rsidR="00B30F67" w:rsidRPr="00284D59">
        <w:rPr>
          <w:rFonts w:ascii="Calibri" w:hAnsi="Calibri" w:cs="Calibri"/>
        </w:rPr>
        <w:t>JED</w:t>
      </w:r>
      <w:r w:rsidRPr="00284D59">
        <w:rPr>
          <w:rFonts w:ascii="Calibri" w:hAnsi="Calibri" w:cs="Calibri"/>
        </w:rPr>
        <w:t>-u, zároveň mu je umožnené</w:t>
      </w:r>
      <w:r w:rsidRPr="00284D59">
        <w:rPr>
          <w:rFonts w:ascii="Calibri" w:hAnsi="Calibri" w:cs="Calibri"/>
          <w:b/>
        </w:rPr>
        <w:t xml:space="preserve"> vyplniť len oddiel α</w:t>
      </w:r>
      <w:r w:rsidR="00600D28" w:rsidRPr="00284D59">
        <w:rPr>
          <w:rFonts w:ascii="Calibri" w:hAnsi="Calibri" w:cs="Calibri"/>
          <w:b/>
        </w:rPr>
        <w:t xml:space="preserve"> (alpha)</w:t>
      </w:r>
      <w:r w:rsidRPr="00284D59">
        <w:rPr>
          <w:rFonts w:ascii="Calibri" w:hAnsi="Calibri" w:cs="Calibri"/>
          <w:b/>
        </w:rPr>
        <w:t>: GLOBÁLNY ÚDAJ PRE VŠETKY PODMIENKY ÚČASTI časti IV</w:t>
      </w:r>
      <w:r w:rsidR="001C7B76" w:rsidRPr="00284D59">
        <w:rPr>
          <w:rFonts w:ascii="Calibri" w:hAnsi="Calibri" w:cs="Calibri"/>
          <w:b/>
        </w:rPr>
        <w:t>.</w:t>
      </w:r>
      <w:r w:rsidRPr="00284D59">
        <w:rPr>
          <w:rFonts w:ascii="Calibri" w:hAnsi="Calibri" w:cs="Calibri"/>
          <w:b/>
        </w:rPr>
        <w:t xml:space="preserve"> JED-u</w:t>
      </w:r>
      <w:r w:rsidRPr="00284D59">
        <w:rPr>
          <w:rFonts w:ascii="Calibri" w:hAnsi="Calibri" w:cs="Calibri"/>
        </w:rPr>
        <w:t xml:space="preserve"> bez toho, aby musel vyplniť iné oddiely časti IV</w:t>
      </w:r>
      <w:r w:rsidR="001C7B76" w:rsidRPr="00284D59">
        <w:rPr>
          <w:rFonts w:ascii="Calibri" w:hAnsi="Calibri" w:cs="Calibri"/>
        </w:rPr>
        <w:t>.</w:t>
      </w:r>
      <w:r w:rsidRPr="00284D59">
        <w:rPr>
          <w:rFonts w:ascii="Calibri" w:hAnsi="Calibri" w:cs="Calibri"/>
        </w:rPr>
        <w:t xml:space="preserve"> JED-u.</w:t>
      </w:r>
    </w:p>
    <w:p w14:paraId="40D4527D" w14:textId="66AA5029" w:rsidR="00042279" w:rsidRPr="00284D59" w:rsidRDefault="00274A93">
      <w:pPr>
        <w:pStyle w:val="Odsekzoznamu"/>
        <w:numPr>
          <w:ilvl w:val="2"/>
          <w:numId w:val="35"/>
        </w:numPr>
        <w:autoSpaceDE w:val="0"/>
        <w:autoSpaceDN w:val="0"/>
        <w:spacing w:after="60" w:line="276" w:lineRule="auto"/>
        <w:ind w:left="993" w:hanging="284"/>
        <w:rPr>
          <w:rFonts w:ascii="Calibri" w:hAnsi="Calibri" w:cs="Calibri"/>
        </w:rPr>
      </w:pPr>
      <w:r w:rsidRPr="00284D59">
        <w:rPr>
          <w:rFonts w:ascii="Calibri" w:hAnsi="Calibri" w:cs="Calibri"/>
        </w:rPr>
        <w:t xml:space="preserve">Ak uchádzač </w:t>
      </w:r>
      <w:r w:rsidR="006D55C8" w:rsidRPr="00284D59">
        <w:rPr>
          <w:rFonts w:ascii="Calibri" w:hAnsi="Calibri" w:cs="Calibri"/>
        </w:rPr>
        <w:t xml:space="preserve">alebo záujemca </w:t>
      </w:r>
      <w:r w:rsidRPr="00284D59">
        <w:rPr>
          <w:rFonts w:ascii="Calibri" w:hAnsi="Calibri" w:cs="Calibri"/>
        </w:rPr>
        <w:t xml:space="preserve">preukazuje </w:t>
      </w:r>
      <w:r w:rsidR="006D55C8" w:rsidRPr="00284D59">
        <w:rPr>
          <w:rFonts w:ascii="Calibri" w:hAnsi="Calibri" w:cs="Calibri"/>
        </w:rPr>
        <w:t>finančné a ekonomické postavenie</w:t>
      </w:r>
      <w:r w:rsidR="00D43A23" w:rsidRPr="00284D59">
        <w:rPr>
          <w:rFonts w:ascii="Calibri" w:hAnsi="Calibri" w:cs="Calibri"/>
        </w:rPr>
        <w:t xml:space="preserve">, </w:t>
      </w:r>
      <w:r w:rsidR="00556D70" w:rsidRPr="00284D59">
        <w:rPr>
          <w:rFonts w:ascii="Calibri" w:hAnsi="Calibri" w:cs="Calibri"/>
        </w:rPr>
        <w:t>t</w:t>
      </w:r>
      <w:r w:rsidRPr="00284D59">
        <w:rPr>
          <w:rFonts w:ascii="Calibri" w:hAnsi="Calibri" w:cs="Calibri"/>
        </w:rPr>
        <w:t xml:space="preserve">echnickú </w:t>
      </w:r>
      <w:r w:rsidR="00D43A23" w:rsidRPr="00284D59">
        <w:rPr>
          <w:rFonts w:ascii="Calibri" w:hAnsi="Calibri" w:cs="Calibri"/>
        </w:rPr>
        <w:t xml:space="preserve">spôsobilosť alebo odbornú </w:t>
      </w:r>
      <w:r w:rsidRPr="00284D59">
        <w:rPr>
          <w:rFonts w:ascii="Calibri" w:hAnsi="Calibri" w:cs="Calibri"/>
        </w:rPr>
        <w:t xml:space="preserve">spôsobilosť </w:t>
      </w:r>
      <w:r w:rsidRPr="00284D59">
        <w:rPr>
          <w:rFonts w:ascii="Calibri" w:hAnsi="Calibri" w:cs="Calibri"/>
          <w:b/>
        </w:rPr>
        <w:t>prostredníctvom inej osoby</w:t>
      </w:r>
      <w:r w:rsidRPr="00284D59">
        <w:rPr>
          <w:rFonts w:ascii="Calibri" w:hAnsi="Calibri" w:cs="Calibri"/>
        </w:rPr>
        <w:t xml:space="preserve">, </w:t>
      </w:r>
      <w:r w:rsidR="002958DA" w:rsidRPr="00284D59">
        <w:rPr>
          <w:rFonts w:ascii="Calibri" w:hAnsi="Calibri" w:cs="Calibri"/>
        </w:rPr>
        <w:t>uchádzač</w:t>
      </w:r>
      <w:r w:rsidR="00EF39E0" w:rsidRPr="00284D59">
        <w:rPr>
          <w:rFonts w:ascii="Calibri" w:hAnsi="Calibri" w:cs="Calibri"/>
        </w:rPr>
        <w:t>/záujemca</w:t>
      </w:r>
      <w:r w:rsidR="002958DA" w:rsidRPr="00284D59">
        <w:rPr>
          <w:rFonts w:ascii="Calibri" w:hAnsi="Calibri" w:cs="Calibri"/>
        </w:rPr>
        <w:t xml:space="preserve"> je povinný predložiť </w:t>
      </w:r>
      <w:r w:rsidRPr="00284D59">
        <w:rPr>
          <w:rFonts w:ascii="Calibri" w:hAnsi="Calibri" w:cs="Calibri"/>
        </w:rPr>
        <w:t xml:space="preserve">JED </w:t>
      </w:r>
      <w:r w:rsidR="002958DA" w:rsidRPr="00284D59">
        <w:rPr>
          <w:rFonts w:ascii="Calibri" w:hAnsi="Calibri" w:cs="Calibri"/>
        </w:rPr>
        <w:t>aj pre túto/tieto</w:t>
      </w:r>
      <w:r w:rsidR="00F72410" w:rsidRPr="00284D59">
        <w:rPr>
          <w:rFonts w:ascii="Calibri" w:hAnsi="Calibri" w:cs="Calibri"/>
        </w:rPr>
        <w:t xml:space="preserve"> </w:t>
      </w:r>
      <w:r w:rsidR="002958DA" w:rsidRPr="00284D59">
        <w:rPr>
          <w:rFonts w:ascii="Calibri" w:hAnsi="Calibri" w:cs="Calibri"/>
        </w:rPr>
        <w:t xml:space="preserve">osoby </w:t>
      </w:r>
      <w:r w:rsidR="006D55C8" w:rsidRPr="00284D59">
        <w:rPr>
          <w:rFonts w:ascii="Calibri" w:hAnsi="Calibri" w:cs="Calibri"/>
        </w:rPr>
        <w:t>obsahuj</w:t>
      </w:r>
      <w:r w:rsidR="002958DA" w:rsidRPr="00284D59">
        <w:rPr>
          <w:rFonts w:ascii="Calibri" w:hAnsi="Calibri" w:cs="Calibri"/>
        </w:rPr>
        <w:t>úce</w:t>
      </w:r>
      <w:r w:rsidR="006D55C8" w:rsidRPr="00284D59">
        <w:rPr>
          <w:rFonts w:ascii="Calibri" w:hAnsi="Calibri" w:cs="Calibri"/>
        </w:rPr>
        <w:t xml:space="preserve"> informácie podľa </w:t>
      </w:r>
      <w:r w:rsidR="002958DA" w:rsidRPr="00284D59">
        <w:rPr>
          <w:rFonts w:ascii="Calibri" w:hAnsi="Calibri" w:cs="Calibri"/>
        </w:rPr>
        <w:t xml:space="preserve">§ 39 </w:t>
      </w:r>
      <w:r w:rsidR="006D55C8" w:rsidRPr="00284D59">
        <w:rPr>
          <w:rFonts w:ascii="Calibri" w:hAnsi="Calibri" w:cs="Calibri"/>
        </w:rPr>
        <w:t xml:space="preserve">ods. 2 </w:t>
      </w:r>
      <w:r w:rsidR="00415B65">
        <w:rPr>
          <w:rFonts w:ascii="Calibri" w:hAnsi="Calibri" w:cs="Calibri"/>
        </w:rPr>
        <w:t>Z</w:t>
      </w:r>
      <w:r w:rsidR="002958DA" w:rsidRPr="00284D59">
        <w:rPr>
          <w:rFonts w:ascii="Calibri" w:hAnsi="Calibri" w:cs="Calibri"/>
        </w:rPr>
        <w:t>ákona.</w:t>
      </w:r>
      <w:r w:rsidR="006D55C8" w:rsidRPr="00284D59">
        <w:rPr>
          <w:rFonts w:ascii="Calibri" w:hAnsi="Calibri" w:cs="Calibri"/>
        </w:rPr>
        <w:t xml:space="preserve"> </w:t>
      </w:r>
    </w:p>
    <w:p w14:paraId="23718470" w14:textId="4796D3F5" w:rsidR="007C298F" w:rsidRPr="00284D59" w:rsidRDefault="00274A93">
      <w:pPr>
        <w:pStyle w:val="Odsekzoznamu"/>
        <w:numPr>
          <w:ilvl w:val="2"/>
          <w:numId w:val="35"/>
        </w:numPr>
        <w:autoSpaceDE w:val="0"/>
        <w:autoSpaceDN w:val="0"/>
        <w:spacing w:after="60" w:line="276" w:lineRule="auto"/>
        <w:ind w:left="993" w:hanging="284"/>
        <w:rPr>
          <w:rFonts w:ascii="Calibri" w:hAnsi="Calibri" w:cs="Calibri"/>
        </w:rPr>
      </w:pPr>
      <w:r w:rsidRPr="00284D59">
        <w:rPr>
          <w:rFonts w:ascii="Calibri" w:hAnsi="Calibri" w:cs="Calibri"/>
        </w:rPr>
        <w:t xml:space="preserve">V prípade, </w:t>
      </w:r>
      <w:r w:rsidR="00E30785" w:rsidRPr="005D3BA3">
        <w:rPr>
          <w:rFonts w:ascii="Calibri" w:hAnsi="Calibri" w:cs="Calibri"/>
          <w:b/>
        </w:rPr>
        <w:t>ak uchádzača</w:t>
      </w:r>
      <w:r w:rsidR="00E30785" w:rsidRPr="005D3BA3">
        <w:rPr>
          <w:rFonts w:ascii="Calibri" w:hAnsi="Calibri" w:cs="Calibri"/>
        </w:rPr>
        <w:t xml:space="preserve"> tvorí </w:t>
      </w:r>
      <w:r w:rsidR="00E30785" w:rsidRPr="005D3BA3">
        <w:rPr>
          <w:rFonts w:ascii="Calibri" w:hAnsi="Calibri" w:cs="Calibri"/>
          <w:b/>
        </w:rPr>
        <w:t>skupina dodávateľov</w:t>
      </w:r>
      <w:r w:rsidR="00E30785" w:rsidRPr="005D3BA3">
        <w:rPr>
          <w:rFonts w:ascii="Calibri" w:hAnsi="Calibri" w:cs="Calibri"/>
        </w:rPr>
        <w:t xml:space="preserve"> zúčastnená vo verejnom obstarávaní, ktorá</w:t>
      </w:r>
      <w:r w:rsidR="00E30785">
        <w:rPr>
          <w:rFonts w:ascii="Calibri" w:hAnsi="Calibri" w:cs="Calibri"/>
        </w:rPr>
        <w:t xml:space="preserve"> </w:t>
      </w:r>
      <w:r w:rsidR="00E30785" w:rsidRPr="005D3BA3">
        <w:rPr>
          <w:rFonts w:ascii="Calibri" w:hAnsi="Calibri" w:cs="Calibri"/>
        </w:rPr>
        <w:t xml:space="preserve">predkladá ponuku, uchádzač/záujemca </w:t>
      </w:r>
      <w:r w:rsidR="00E30785" w:rsidRPr="005D3BA3">
        <w:rPr>
          <w:rFonts w:ascii="Calibri" w:hAnsi="Calibri" w:cs="Calibri"/>
          <w:b/>
        </w:rPr>
        <w:t>vyplní a predloží samostatný JED s požadovanými informáciami</w:t>
      </w:r>
      <w:r w:rsidR="00E30785">
        <w:rPr>
          <w:rFonts w:ascii="Calibri" w:hAnsi="Calibri" w:cs="Calibri"/>
          <w:b/>
        </w:rPr>
        <w:t xml:space="preserve"> </w:t>
      </w:r>
      <w:r w:rsidR="00E30785" w:rsidRPr="005D3BA3">
        <w:rPr>
          <w:rFonts w:ascii="Calibri" w:hAnsi="Calibri" w:cs="Calibri"/>
          <w:b/>
        </w:rPr>
        <w:t>za  každého člena skupiny dodávateľov.</w:t>
      </w:r>
    </w:p>
    <w:p w14:paraId="62BE62B6" w14:textId="7E62C2E8" w:rsidR="00274A93" w:rsidRPr="005D3BA3" w:rsidRDefault="00274A93">
      <w:pPr>
        <w:pStyle w:val="Odsekzoznamu"/>
        <w:numPr>
          <w:ilvl w:val="2"/>
          <w:numId w:val="35"/>
        </w:numPr>
        <w:autoSpaceDE w:val="0"/>
        <w:autoSpaceDN w:val="0"/>
        <w:spacing w:after="60" w:line="276" w:lineRule="auto"/>
        <w:ind w:left="993" w:hanging="284"/>
        <w:rPr>
          <w:rFonts w:ascii="Calibri" w:hAnsi="Calibri" w:cs="Calibri"/>
        </w:rPr>
      </w:pPr>
      <w:bookmarkStart w:id="25" w:name="_Hlk119508286"/>
      <w:r w:rsidRPr="005D3BA3">
        <w:rPr>
          <w:rFonts w:ascii="Calibri" w:hAnsi="Calibri" w:cs="Calibri"/>
        </w:rPr>
        <w:t xml:space="preserve">Ak sú požadované doklady pre verejného obstarávateľa priamo a bezodplatne prístupné </w:t>
      </w:r>
      <w:r w:rsidR="00AB626F">
        <w:rPr>
          <w:rFonts w:ascii="Calibri" w:hAnsi="Calibri" w:cs="Calibri"/>
        </w:rPr>
        <w:br/>
      </w:r>
      <w:r w:rsidRPr="005D3BA3">
        <w:rPr>
          <w:rFonts w:ascii="Calibri" w:hAnsi="Calibri" w:cs="Calibri"/>
        </w:rPr>
        <w:t xml:space="preserve">v elektronických databázach, </w:t>
      </w:r>
      <w:r w:rsidR="002958DA" w:rsidRPr="005D3BA3">
        <w:rPr>
          <w:rFonts w:ascii="Calibri" w:hAnsi="Calibri" w:cs="Calibri"/>
        </w:rPr>
        <w:t xml:space="preserve">uzáujemca/uchádzač </w:t>
      </w:r>
      <w:r w:rsidRPr="005D3BA3">
        <w:rPr>
          <w:rFonts w:ascii="Calibri" w:hAnsi="Calibri" w:cs="Calibri"/>
        </w:rPr>
        <w:t xml:space="preserve">v JED-e uvedie aj informácie potrebné na prístup </w:t>
      </w:r>
      <w:r w:rsidR="001D7FD6">
        <w:rPr>
          <w:rFonts w:ascii="Calibri" w:hAnsi="Calibri" w:cs="Calibri"/>
        </w:rPr>
        <w:br/>
      </w:r>
      <w:r w:rsidRPr="005D3BA3">
        <w:rPr>
          <w:rFonts w:ascii="Calibri" w:hAnsi="Calibri" w:cs="Calibri"/>
        </w:rPr>
        <w:t>do týchto elektronických databáz najmä internetovú adresu elektronickej databázy, akékoľvek identifikačné údaje a súhlasy potrebné na prístup do tejto databázy.</w:t>
      </w:r>
      <w:bookmarkEnd w:id="25"/>
    </w:p>
    <w:p w14:paraId="3CDDD694" w14:textId="03AD7CEA" w:rsidR="008458D2" w:rsidRPr="005D3BA3" w:rsidRDefault="007C2A7C">
      <w:pPr>
        <w:pStyle w:val="Odsekzoznamu"/>
        <w:numPr>
          <w:ilvl w:val="2"/>
          <w:numId w:val="35"/>
        </w:numPr>
        <w:autoSpaceDE w:val="0"/>
        <w:autoSpaceDN w:val="0"/>
        <w:spacing w:line="276" w:lineRule="auto"/>
        <w:ind w:left="993" w:hanging="284"/>
        <w:rPr>
          <w:rFonts w:ascii="Calibri" w:hAnsi="Calibri" w:cs="Calibri"/>
        </w:rPr>
      </w:pPr>
      <w:r w:rsidRPr="005D3BA3">
        <w:rPr>
          <w:rFonts w:ascii="Calibri" w:hAnsi="Calibri" w:cs="Calibri"/>
        </w:rPr>
        <w:t xml:space="preserve">Ak uchádzač/záujemca použije JED, verejný obstarávateľ môže na zabezpečenie riadneho </w:t>
      </w:r>
      <w:r w:rsidR="005C0F30">
        <w:rPr>
          <w:rFonts w:ascii="Calibri" w:hAnsi="Calibri" w:cs="Calibri"/>
        </w:rPr>
        <w:br/>
      </w:r>
      <w:r w:rsidRPr="005D3BA3">
        <w:rPr>
          <w:rFonts w:ascii="Calibri" w:hAnsi="Calibri" w:cs="Calibri"/>
        </w:rPr>
        <w:t>priebehu verejného obstarávania kedykoľvek v jeho priebehu uchádzača/záujemcu písomne požiadať o preloženie dokladu/dokladov nahradeným JED-om. Uc</w:t>
      </w:r>
      <w:r w:rsidR="003616FD">
        <w:rPr>
          <w:rFonts w:ascii="Calibri" w:hAnsi="Calibri" w:cs="Calibri"/>
        </w:rPr>
        <w:t>h</w:t>
      </w:r>
      <w:r w:rsidRPr="005D3BA3">
        <w:rPr>
          <w:rFonts w:ascii="Calibri" w:hAnsi="Calibri" w:cs="Calibri"/>
        </w:rPr>
        <w:t xml:space="preserve">ádzač/záujemca doručí doklady do </w:t>
      </w:r>
      <w:r w:rsidR="005C0F30">
        <w:rPr>
          <w:rFonts w:ascii="Calibri" w:hAnsi="Calibri" w:cs="Calibri"/>
        </w:rPr>
        <w:t xml:space="preserve">5 </w:t>
      </w:r>
      <w:r w:rsidR="005C0F30">
        <w:rPr>
          <w:rFonts w:ascii="Calibri" w:hAnsi="Calibri" w:cs="Calibri"/>
        </w:rPr>
        <w:br/>
      </w:r>
      <w:r w:rsidR="00903BBC">
        <w:rPr>
          <w:rFonts w:ascii="Calibri" w:hAnsi="Calibri" w:cs="Calibri"/>
        </w:rPr>
        <w:t>(</w:t>
      </w:r>
      <w:r w:rsidRPr="005D3BA3">
        <w:rPr>
          <w:rFonts w:ascii="Calibri" w:hAnsi="Calibri" w:cs="Calibri"/>
        </w:rPr>
        <w:t>piatich</w:t>
      </w:r>
      <w:r w:rsidR="005C0F30">
        <w:rPr>
          <w:rFonts w:ascii="Calibri" w:hAnsi="Calibri" w:cs="Calibri"/>
        </w:rPr>
        <w:t xml:space="preserve">) </w:t>
      </w:r>
      <w:r w:rsidRPr="005D3BA3">
        <w:rPr>
          <w:rFonts w:ascii="Calibri" w:hAnsi="Calibri" w:cs="Calibri"/>
        </w:rPr>
        <w:t>pracovných dní odo dňa doručenia žiadosti, ak verejný obstarávateľ neurčil dlhšiu lehotu.</w:t>
      </w:r>
    </w:p>
    <w:p w14:paraId="257DCC46" w14:textId="77777777" w:rsidR="00933DD1" w:rsidRPr="005D3BA3" w:rsidRDefault="00933DD1" w:rsidP="00DC0B2E">
      <w:pPr>
        <w:pStyle w:val="Odsekzoznamu"/>
        <w:autoSpaceDE w:val="0"/>
        <w:autoSpaceDN w:val="0"/>
        <w:spacing w:line="276" w:lineRule="auto"/>
        <w:ind w:left="1985" w:hanging="284"/>
        <w:rPr>
          <w:rFonts w:ascii="Calibri" w:hAnsi="Calibri" w:cs="Calibri"/>
        </w:rPr>
      </w:pPr>
    </w:p>
    <w:p w14:paraId="66127178"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6C97F2D7"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1C4C11AD" w14:textId="77777777" w:rsidR="001E51C1" w:rsidRPr="005D3BA3" w:rsidRDefault="001E51C1">
      <w:pPr>
        <w:pStyle w:val="Odsekzoznamu"/>
        <w:numPr>
          <w:ilvl w:val="1"/>
          <w:numId w:val="24"/>
        </w:numPr>
        <w:autoSpaceDE w:val="0"/>
        <w:autoSpaceDN w:val="0"/>
        <w:spacing w:line="276" w:lineRule="auto"/>
        <w:rPr>
          <w:rFonts w:ascii="Calibri" w:hAnsi="Calibri" w:cs="Calibri"/>
          <w:noProof w:val="0"/>
          <w:vanish/>
        </w:rPr>
      </w:pPr>
    </w:p>
    <w:p w14:paraId="45D3DC0B" w14:textId="6B8D7FAF" w:rsidR="00222BBE" w:rsidRPr="005D3BA3" w:rsidRDefault="00701784" w:rsidP="00DC0B2E">
      <w:pPr>
        <w:pStyle w:val="Nadpis3"/>
        <w:numPr>
          <w:ilvl w:val="0"/>
          <w:numId w:val="0"/>
        </w:numPr>
        <w:spacing w:after="120" w:line="276" w:lineRule="auto"/>
        <w:ind w:left="567" w:hanging="567"/>
        <w:rPr>
          <w:rFonts w:ascii="Calibri" w:hAnsi="Calibri" w:cs="Calibri"/>
          <w:sz w:val="22"/>
          <w:szCs w:val="22"/>
        </w:rPr>
      </w:pPr>
      <w:bookmarkStart w:id="26" w:name="_Toc461981370"/>
      <w:r w:rsidRPr="005D3BA3">
        <w:rPr>
          <w:rFonts w:ascii="Calibri" w:hAnsi="Calibri" w:cs="Calibri"/>
          <w:sz w:val="22"/>
          <w:szCs w:val="22"/>
        </w:rPr>
        <w:t>17</w:t>
      </w:r>
      <w:r w:rsidRPr="005D3BA3">
        <w:rPr>
          <w:rFonts w:ascii="Calibri" w:hAnsi="Calibri" w:cs="Calibri"/>
          <w:sz w:val="22"/>
          <w:szCs w:val="22"/>
        </w:rPr>
        <w:tab/>
      </w:r>
      <w:r w:rsidR="00796CF2" w:rsidRPr="005D3BA3">
        <w:rPr>
          <w:rFonts w:ascii="Calibri" w:hAnsi="Calibri" w:cs="Calibri"/>
          <w:sz w:val="22"/>
          <w:szCs w:val="22"/>
        </w:rPr>
        <w:t xml:space="preserve">Náklady na </w:t>
      </w:r>
      <w:r w:rsidR="009768A7" w:rsidRPr="005D3BA3">
        <w:rPr>
          <w:rFonts w:ascii="Calibri" w:hAnsi="Calibri" w:cs="Calibri"/>
          <w:sz w:val="22"/>
          <w:szCs w:val="22"/>
        </w:rPr>
        <w:t xml:space="preserve">prípravu </w:t>
      </w:r>
      <w:r w:rsidR="00796CF2" w:rsidRPr="005D3BA3">
        <w:rPr>
          <w:rFonts w:ascii="Calibri" w:hAnsi="Calibri" w:cs="Calibri"/>
          <w:sz w:val="22"/>
          <w:szCs w:val="22"/>
        </w:rPr>
        <w:t>ponuk</w:t>
      </w:r>
      <w:r w:rsidR="009768A7" w:rsidRPr="005D3BA3">
        <w:rPr>
          <w:rFonts w:ascii="Calibri" w:hAnsi="Calibri" w:cs="Calibri"/>
          <w:sz w:val="22"/>
          <w:szCs w:val="22"/>
        </w:rPr>
        <w:t>y</w:t>
      </w:r>
      <w:bookmarkEnd w:id="26"/>
    </w:p>
    <w:p w14:paraId="6BAD7C04" w14:textId="77777777" w:rsidR="00311CBB" w:rsidRPr="005D3BA3" w:rsidRDefault="00311CBB" w:rsidP="00DC0B2E">
      <w:pPr>
        <w:pStyle w:val="Nadpis3"/>
        <w:spacing w:after="0" w:line="276" w:lineRule="auto"/>
        <w:rPr>
          <w:rFonts w:ascii="Calibri" w:hAnsi="Calibri" w:cs="Calibri"/>
          <w:vanish/>
          <w:sz w:val="22"/>
          <w:szCs w:val="22"/>
          <w:lang w:eastAsia="en-US"/>
        </w:rPr>
      </w:pPr>
    </w:p>
    <w:p w14:paraId="797BA67A" w14:textId="77777777" w:rsidR="00796CF2" w:rsidRPr="005D3BA3" w:rsidRDefault="00701784" w:rsidP="00DC0B2E">
      <w:pPr>
        <w:autoSpaceDE w:val="0"/>
        <w:autoSpaceDN w:val="0"/>
        <w:spacing w:line="276" w:lineRule="auto"/>
        <w:ind w:left="567" w:hanging="567"/>
        <w:rPr>
          <w:rFonts w:cs="Calibri"/>
        </w:rPr>
      </w:pPr>
      <w:r w:rsidRPr="005D3BA3">
        <w:rPr>
          <w:rFonts w:cs="Calibri"/>
        </w:rPr>
        <w:t>17.1</w:t>
      </w:r>
      <w:r w:rsidRPr="005D3BA3">
        <w:rPr>
          <w:rFonts w:cs="Calibri"/>
        </w:rPr>
        <w:tab/>
      </w:r>
      <w:r w:rsidR="00796CF2" w:rsidRPr="005D3BA3">
        <w:rPr>
          <w:rFonts w:cs="Calibri"/>
        </w:rPr>
        <w:t>Všetky náklady a výdavky spojené s prípravou a predložením ponuky znáša</w:t>
      </w:r>
      <w:r w:rsidR="00451C73" w:rsidRPr="005D3BA3">
        <w:rPr>
          <w:rFonts w:cs="Calibri"/>
        </w:rPr>
        <w:t xml:space="preserve"> </w:t>
      </w:r>
      <w:r w:rsidR="00972CD8" w:rsidRPr="005D3BA3">
        <w:rPr>
          <w:rFonts w:cs="Calibri"/>
        </w:rPr>
        <w:t>záujemca</w:t>
      </w:r>
      <w:r w:rsidR="00796CF2" w:rsidRPr="005D3BA3">
        <w:rPr>
          <w:rFonts w:cs="Calibri"/>
        </w:rPr>
        <w:t xml:space="preserve"> bez</w:t>
      </w:r>
      <w:r w:rsidR="00541821" w:rsidRPr="005D3BA3">
        <w:rPr>
          <w:rFonts w:cs="Calibri"/>
        </w:rPr>
        <w:t> </w:t>
      </w:r>
      <w:r w:rsidR="00796CF2" w:rsidRPr="005D3BA3">
        <w:rPr>
          <w:rFonts w:cs="Calibri"/>
        </w:rPr>
        <w:t xml:space="preserve">finančného nároku voči </w:t>
      </w:r>
      <w:r w:rsidR="0078451D" w:rsidRPr="005D3BA3">
        <w:rPr>
          <w:rFonts w:cs="Calibri"/>
        </w:rPr>
        <w:t xml:space="preserve">verejnému </w:t>
      </w:r>
      <w:r w:rsidR="00796CF2" w:rsidRPr="005D3BA3">
        <w:rPr>
          <w:rFonts w:cs="Calibri"/>
        </w:rPr>
        <w:t xml:space="preserve">obstarávateľovi, bez ohľadu na výsledok verejného obstarávania. </w:t>
      </w:r>
    </w:p>
    <w:p w14:paraId="51185488" w14:textId="6671A3FE" w:rsidR="004264BB" w:rsidRPr="001F3AB5" w:rsidRDefault="00701784" w:rsidP="00DC0B2E">
      <w:pPr>
        <w:autoSpaceDE w:val="0"/>
        <w:autoSpaceDN w:val="0"/>
        <w:spacing w:after="0" w:line="276" w:lineRule="auto"/>
        <w:ind w:left="567" w:hanging="567"/>
        <w:rPr>
          <w:rFonts w:cs="Calibri"/>
          <w:color w:val="000000" w:themeColor="text1"/>
        </w:rPr>
      </w:pPr>
      <w:r w:rsidRPr="005D3BA3">
        <w:rPr>
          <w:rFonts w:cs="Calibri"/>
        </w:rPr>
        <w:t>17.2</w:t>
      </w:r>
      <w:r w:rsidRPr="005D3BA3">
        <w:rPr>
          <w:rFonts w:cs="Calibri"/>
        </w:rPr>
        <w:tab/>
      </w:r>
      <w:bookmarkStart w:id="27" w:name="_Toc461981371"/>
      <w:r w:rsidR="004C0209" w:rsidRPr="005D3BA3">
        <w:rPr>
          <w:rFonts w:cs="Calibri"/>
          <w:color w:val="000000" w:themeColor="text1"/>
        </w:rPr>
        <w:t>Ponuky predložené elektronicky v lehote na predkladanie ponúk sa počas plynutia lehoty viazanosti ponúk a po uplynutí lehoty viazanosti ponúk</w:t>
      </w:r>
      <w:r w:rsidR="00F321DF" w:rsidRPr="005D3BA3">
        <w:rPr>
          <w:rFonts w:cs="Calibri"/>
          <w:color w:val="000000" w:themeColor="text1"/>
        </w:rPr>
        <w:t xml:space="preserve"> </w:t>
      </w:r>
      <w:r w:rsidR="004C0209" w:rsidRPr="005D3BA3">
        <w:rPr>
          <w:rFonts w:cs="Calibri"/>
          <w:color w:val="000000" w:themeColor="text1"/>
        </w:rPr>
        <w:t>uchádzačom nevracajú. Zostávajú uložené v predmetnej zákazke vytvorenej v systéme JOSEPHINE</w:t>
      </w:r>
      <w:r w:rsidR="004C0209" w:rsidRPr="005D3BA3" w:rsidDel="009C1E19">
        <w:rPr>
          <w:rFonts w:cs="Calibri"/>
          <w:color w:val="000000" w:themeColor="text1"/>
        </w:rPr>
        <w:t xml:space="preserve"> </w:t>
      </w:r>
      <w:r w:rsidR="004C0209" w:rsidRPr="005D3BA3">
        <w:rPr>
          <w:rFonts w:cs="Calibri"/>
          <w:color w:val="000000" w:themeColor="text1"/>
        </w:rPr>
        <w:t>ako súčasť dokumentácie vyhláseného verejného obstarávania.</w:t>
      </w:r>
      <w:bookmarkEnd w:id="27"/>
    </w:p>
    <w:p w14:paraId="475136CC" w14:textId="3EFBEDA6" w:rsidR="00F321DF" w:rsidRPr="00E11926" w:rsidRDefault="00F321DF" w:rsidP="00835731">
      <w:pPr>
        <w:autoSpaceDE w:val="0"/>
        <w:autoSpaceDN w:val="0"/>
        <w:spacing w:after="0" w:line="276" w:lineRule="auto"/>
        <w:rPr>
          <w:rFonts w:cs="Calibri"/>
          <w:color w:val="000000" w:themeColor="text1"/>
        </w:rPr>
      </w:pPr>
    </w:p>
    <w:p w14:paraId="61D8D6E3" w14:textId="77777777" w:rsidR="00F321DF" w:rsidRPr="00E11926" w:rsidRDefault="00F321DF" w:rsidP="00F321DF">
      <w:pPr>
        <w:autoSpaceDE w:val="0"/>
        <w:autoSpaceDN w:val="0"/>
        <w:spacing w:after="0" w:line="276" w:lineRule="auto"/>
        <w:ind w:left="567" w:hanging="567"/>
        <w:rPr>
          <w:rFonts w:cs="Calibri"/>
          <w:color w:val="000000" w:themeColor="text1"/>
        </w:rPr>
      </w:pPr>
    </w:p>
    <w:p w14:paraId="2D6FCD8F" w14:textId="77777777" w:rsidR="004C0209" w:rsidRPr="00E11926" w:rsidRDefault="004C0209" w:rsidP="00DC0B2E">
      <w:pPr>
        <w:pStyle w:val="Nadpis2"/>
        <w:spacing w:line="276" w:lineRule="auto"/>
        <w:rPr>
          <w:rFonts w:ascii="Calibri" w:hAnsi="Calibri" w:cs="Calibri"/>
        </w:rPr>
      </w:pPr>
      <w:r w:rsidRPr="00E11926">
        <w:rPr>
          <w:rFonts w:ascii="Calibri" w:hAnsi="Calibri" w:cs="Calibri"/>
        </w:rPr>
        <w:t>Časť IV.</w:t>
      </w:r>
    </w:p>
    <w:p w14:paraId="352DACDC" w14:textId="77777777" w:rsidR="00796CF2" w:rsidRPr="00E11926" w:rsidRDefault="00796CF2" w:rsidP="00DC0B2E">
      <w:pPr>
        <w:pStyle w:val="Nadpis2"/>
        <w:spacing w:line="276" w:lineRule="auto"/>
        <w:rPr>
          <w:rFonts w:ascii="Calibri" w:hAnsi="Calibri" w:cs="Calibri"/>
        </w:rPr>
      </w:pPr>
      <w:bookmarkStart w:id="28" w:name="_Toc461981372"/>
      <w:r w:rsidRPr="00E11926">
        <w:rPr>
          <w:rFonts w:ascii="Calibri" w:hAnsi="Calibri" w:cs="Calibri"/>
        </w:rPr>
        <w:t>Predkladanie ponuky</w:t>
      </w:r>
      <w:bookmarkEnd w:id="28"/>
    </w:p>
    <w:p w14:paraId="344D3975" w14:textId="77777777" w:rsidR="00621F88" w:rsidRPr="00E11926" w:rsidRDefault="00621F88" w:rsidP="00DC0B2E">
      <w:pPr>
        <w:spacing w:after="0" w:line="276" w:lineRule="auto"/>
        <w:rPr>
          <w:rFonts w:cs="Calibri"/>
        </w:rPr>
      </w:pPr>
    </w:p>
    <w:p w14:paraId="0FE2799D" w14:textId="12673664" w:rsidR="00222BB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29" w:name="_Toc461981373"/>
      <w:r w:rsidRPr="00E11926">
        <w:rPr>
          <w:rFonts w:ascii="Calibri" w:hAnsi="Calibri" w:cs="Calibri"/>
          <w:sz w:val="22"/>
          <w:szCs w:val="22"/>
        </w:rPr>
        <w:t>18</w:t>
      </w:r>
      <w:r w:rsidRPr="00E11926">
        <w:rPr>
          <w:rFonts w:ascii="Calibri" w:hAnsi="Calibri" w:cs="Calibri"/>
          <w:sz w:val="22"/>
          <w:szCs w:val="22"/>
        </w:rPr>
        <w:tab/>
      </w:r>
      <w:r w:rsidR="000C754E" w:rsidRPr="00E11926">
        <w:rPr>
          <w:rFonts w:ascii="Calibri" w:hAnsi="Calibri" w:cs="Calibri"/>
          <w:sz w:val="22"/>
          <w:szCs w:val="22"/>
        </w:rPr>
        <w:t>Predloženie ponuky</w:t>
      </w:r>
      <w:bookmarkEnd w:id="29"/>
    </w:p>
    <w:p w14:paraId="7E603175" w14:textId="5E0D8FB1" w:rsidR="004C0209" w:rsidRPr="00E11926" w:rsidRDefault="004C0209" w:rsidP="00DC0B2E">
      <w:pPr>
        <w:autoSpaceDE w:val="0"/>
        <w:autoSpaceDN w:val="0"/>
        <w:spacing w:line="276" w:lineRule="auto"/>
        <w:ind w:left="567" w:hanging="567"/>
        <w:rPr>
          <w:rFonts w:cs="Calibri"/>
          <w:color w:val="000000" w:themeColor="text1"/>
        </w:rPr>
      </w:pPr>
      <w:r w:rsidRPr="00E11926">
        <w:rPr>
          <w:rFonts w:cs="Calibri"/>
        </w:rPr>
        <w:t xml:space="preserve">18.1 </w:t>
      </w:r>
      <w:r w:rsidRPr="00E11926">
        <w:rPr>
          <w:rFonts w:cs="Calibri"/>
        </w:rPr>
        <w:tab/>
      </w:r>
      <w:r w:rsidRPr="00E11926">
        <w:rPr>
          <w:rFonts w:cs="Calibri"/>
          <w:color w:val="000000" w:themeColor="text1"/>
        </w:rPr>
        <w:t xml:space="preserve">Uchádzač predloží svoju ponuku </w:t>
      </w:r>
      <w:r w:rsidRPr="00E11926">
        <w:rPr>
          <w:rFonts w:cs="Calibri"/>
          <w:b/>
          <w:color w:val="000000" w:themeColor="text1"/>
        </w:rPr>
        <w:t>v elektronickej podobe</w:t>
      </w:r>
      <w:r w:rsidRPr="00E11926">
        <w:rPr>
          <w:rFonts w:cs="Calibri"/>
          <w:color w:val="000000" w:themeColor="text1"/>
        </w:rPr>
        <w:t xml:space="preserve"> do systému JOSEPHINE, umiestnenom na webovej adrese: </w:t>
      </w:r>
      <w:hyperlink r:id="rId20" w:history="1">
        <w:r w:rsidRPr="00E11926">
          <w:rPr>
            <w:rStyle w:val="Hypertextovprepojenie"/>
            <w:rFonts w:eastAsia="Calibri" w:cs="Calibri"/>
          </w:rPr>
          <w:t>https://josephine.proebiz.com</w:t>
        </w:r>
      </w:hyperlink>
      <w:r w:rsidRPr="00E11926">
        <w:rPr>
          <w:rFonts w:cs="Calibri"/>
          <w:color w:val="000000" w:themeColor="text1"/>
        </w:rPr>
        <w:t xml:space="preserve"> podľa bodu 12 časti A.1 týchto SP. Doručenie ponuky </w:t>
      </w:r>
      <w:r w:rsidR="00D2139B">
        <w:rPr>
          <w:rFonts w:cs="Calibri"/>
          <w:color w:val="000000" w:themeColor="text1"/>
        </w:rPr>
        <w:br/>
      </w:r>
      <w:r w:rsidRPr="00E11926">
        <w:rPr>
          <w:rFonts w:cs="Calibri"/>
          <w:color w:val="000000" w:themeColor="text1"/>
        </w:rPr>
        <w:t xml:space="preserve">je zaznamenávané s presnosťou na sekundy. Systém JOSEPHINE považuje za čas vloženia ponuky okamih </w:t>
      </w:r>
      <w:r w:rsidRPr="00E11926">
        <w:rPr>
          <w:rFonts w:cs="Calibri"/>
          <w:color w:val="000000" w:themeColor="text1"/>
        </w:rPr>
        <w:lastRenderedPageBreak/>
        <w:t xml:space="preserve">uloženia posledného súboru (dát) – nie čas začatia nahrávania ponuky, preto je potrebné predložiť ponuku (začať s nahrávaním) </w:t>
      </w:r>
      <w:r w:rsidRPr="00E11926">
        <w:rPr>
          <w:rFonts w:cs="Calibri"/>
          <w:b/>
          <w:color w:val="000000" w:themeColor="text1"/>
        </w:rPr>
        <w:t>v dostatočnom časovom predstihu</w:t>
      </w:r>
      <w:r w:rsidRPr="00E11926">
        <w:rPr>
          <w:rFonts w:cs="Calibri"/>
          <w:color w:val="000000" w:themeColor="text1"/>
        </w:rPr>
        <w:t xml:space="preserve"> najmä s ohľadom na veľkosť ukladaných dát.</w:t>
      </w:r>
    </w:p>
    <w:p w14:paraId="4B5642E6" w14:textId="77777777" w:rsidR="004C0209" w:rsidRPr="00E11926" w:rsidRDefault="004C0209">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475152E3" w14:textId="77777777" w:rsidR="004C0209" w:rsidRPr="00E11926" w:rsidRDefault="004C0209">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15E5A66F" w14:textId="77777777" w:rsidR="004C0209" w:rsidRPr="00E11926" w:rsidRDefault="004C0209">
      <w:pPr>
        <w:pStyle w:val="Odsekzoznamu"/>
        <w:numPr>
          <w:ilvl w:val="1"/>
          <w:numId w:val="32"/>
        </w:numPr>
        <w:autoSpaceDE w:val="0"/>
        <w:autoSpaceDN w:val="0"/>
        <w:spacing w:after="60" w:line="276" w:lineRule="auto"/>
        <w:rPr>
          <w:rFonts w:ascii="Calibri" w:hAnsi="Calibri" w:cs="Calibri"/>
          <w:noProof w:val="0"/>
          <w:vanish/>
          <w:color w:val="000000" w:themeColor="text1"/>
        </w:rPr>
      </w:pPr>
    </w:p>
    <w:p w14:paraId="262EAD3E" w14:textId="77777777" w:rsidR="004C0209" w:rsidRPr="00E11926" w:rsidRDefault="00E014DD">
      <w:pPr>
        <w:numPr>
          <w:ilvl w:val="1"/>
          <w:numId w:val="32"/>
        </w:numPr>
        <w:autoSpaceDE w:val="0"/>
        <w:autoSpaceDN w:val="0"/>
        <w:spacing w:after="60" w:line="276" w:lineRule="auto"/>
        <w:ind w:left="567" w:hanging="567"/>
        <w:rPr>
          <w:rFonts w:cs="Calibri"/>
          <w:color w:val="000000" w:themeColor="text1"/>
        </w:rPr>
      </w:pPr>
      <w:r w:rsidRPr="00E11926">
        <w:rPr>
          <w:rFonts w:cs="Calibri"/>
          <w:color w:val="000000" w:themeColor="text1"/>
        </w:rPr>
        <w:t>U</w:t>
      </w:r>
      <w:r w:rsidR="004C0209" w:rsidRPr="00E11926">
        <w:rPr>
          <w:rFonts w:cs="Calibri"/>
          <w:color w:val="000000" w:themeColor="text1"/>
        </w:rPr>
        <w:t>chádz</w:t>
      </w:r>
      <w:r w:rsidR="009A6CDB" w:rsidRPr="00E11926">
        <w:rPr>
          <w:rFonts w:cs="Calibri"/>
          <w:color w:val="000000" w:themeColor="text1"/>
        </w:rPr>
        <w:t xml:space="preserve">ač môže </w:t>
      </w:r>
      <w:r w:rsidR="004C0209" w:rsidRPr="00E11926">
        <w:rPr>
          <w:rFonts w:cs="Calibri"/>
          <w:color w:val="000000" w:themeColor="text1"/>
        </w:rPr>
        <w:t xml:space="preserve">predložiť </w:t>
      </w:r>
      <w:r w:rsidR="004B48A9" w:rsidRPr="00E11926">
        <w:rPr>
          <w:rFonts w:cs="Calibri"/>
          <w:color w:val="000000" w:themeColor="text1"/>
        </w:rPr>
        <w:t xml:space="preserve">len </w:t>
      </w:r>
      <w:r w:rsidR="004C0209" w:rsidRPr="00E11926">
        <w:rPr>
          <w:rFonts w:cs="Calibri"/>
          <w:color w:val="000000" w:themeColor="text1"/>
        </w:rPr>
        <w:t xml:space="preserve">jednu ponuku. </w:t>
      </w:r>
      <w:r w:rsidR="004B48A9" w:rsidRPr="00E11926">
        <w:rPr>
          <w:rFonts w:cs="Calibr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E11926" w:rsidRDefault="004C0209">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Ak sa tejto zákazky zúčastní skupina dodávateľov:</w:t>
      </w:r>
    </w:p>
    <w:p w14:paraId="3CFCA00E" w14:textId="360718B5" w:rsidR="004C0209" w:rsidRPr="00F4214E" w:rsidRDefault="004C0209">
      <w:pPr>
        <w:numPr>
          <w:ilvl w:val="2"/>
          <w:numId w:val="32"/>
        </w:numPr>
        <w:autoSpaceDE w:val="0"/>
        <w:autoSpaceDN w:val="0"/>
        <w:spacing w:line="276" w:lineRule="auto"/>
        <w:ind w:left="1418" w:hanging="851"/>
        <w:rPr>
          <w:rFonts w:cs="Calibri"/>
          <w:b/>
        </w:rPr>
      </w:pPr>
      <w:r w:rsidRPr="00E11926">
        <w:rPr>
          <w:rFonts w:cs="Calibri"/>
          <w:color w:val="000000" w:themeColor="text1"/>
        </w:rPr>
        <w:t xml:space="preserve">v jej ponuke </w:t>
      </w:r>
      <w:r w:rsidRPr="00E11926">
        <w:rPr>
          <w:rFonts w:cs="Calibri"/>
          <w:b/>
          <w:color w:val="000000" w:themeColor="text1"/>
        </w:rPr>
        <w:t>musí byť uvedený záväzok</w:t>
      </w:r>
      <w:r w:rsidRPr="00E11926">
        <w:rPr>
          <w:rFonts w:cs="Calibri"/>
          <w:color w:val="000000" w:themeColor="text1"/>
        </w:rPr>
        <w:t xml:space="preserve">, že táto skupina dodávateľov v prípade prijatia jej ponuky verejným obstarávateľom za účelom riadneho </w:t>
      </w:r>
      <w:r w:rsidRPr="001E6D6E">
        <w:rPr>
          <w:rFonts w:cs="Calibri"/>
        </w:rPr>
        <w:t xml:space="preserve">plnenia </w:t>
      </w:r>
      <w:r w:rsidR="0024711E" w:rsidRPr="001E6D6E">
        <w:rPr>
          <w:rFonts w:cs="Calibri"/>
        </w:rPr>
        <w:t>Dohody</w:t>
      </w:r>
      <w:r w:rsidRPr="001E6D6E">
        <w:rPr>
          <w:rFonts w:cs="Calibri"/>
        </w:rPr>
        <w:t xml:space="preserve"> </w:t>
      </w:r>
      <w:r w:rsidRPr="001E6D6E">
        <w:rPr>
          <w:rFonts w:cs="Calibri"/>
          <w:b/>
        </w:rPr>
        <w:t xml:space="preserve">vytvorí </w:t>
      </w:r>
      <w:r w:rsidRPr="00E11926">
        <w:rPr>
          <w:rFonts w:cs="Calibri"/>
          <w:b/>
          <w:color w:val="000000" w:themeColor="text1"/>
        </w:rPr>
        <w:t>niektorú z právnych foriem uvedených v  bode 18.</w:t>
      </w:r>
      <w:r w:rsidR="005A0361" w:rsidRPr="00E11926">
        <w:rPr>
          <w:rFonts w:cs="Calibri"/>
          <w:b/>
          <w:color w:val="000000" w:themeColor="text1"/>
        </w:rPr>
        <w:t>4</w:t>
      </w:r>
      <w:r w:rsidRPr="00E11926">
        <w:rPr>
          <w:rFonts w:cs="Calibri"/>
          <w:b/>
          <w:color w:val="000000" w:themeColor="text1"/>
        </w:rPr>
        <w:t xml:space="preserve"> </w:t>
      </w:r>
      <w:r w:rsidR="00414AC6" w:rsidRPr="00E11926">
        <w:rPr>
          <w:rFonts w:cs="Calibri"/>
          <w:b/>
          <w:color w:val="000000" w:themeColor="text1"/>
        </w:rPr>
        <w:t xml:space="preserve">časti </w:t>
      </w:r>
      <w:r w:rsidRPr="00E11926">
        <w:rPr>
          <w:rFonts w:cs="Calibri"/>
          <w:b/>
          <w:color w:val="000000" w:themeColor="text1"/>
        </w:rPr>
        <w:t>A</w:t>
      </w:r>
      <w:r w:rsidR="008E10C6" w:rsidRPr="00E11926">
        <w:rPr>
          <w:rFonts w:cs="Calibri"/>
          <w:b/>
          <w:color w:val="000000" w:themeColor="text1"/>
        </w:rPr>
        <w:t>.</w:t>
      </w:r>
      <w:r w:rsidRPr="00E11926">
        <w:rPr>
          <w:rFonts w:cs="Calibri"/>
          <w:b/>
          <w:color w:val="000000" w:themeColor="text1"/>
        </w:rPr>
        <w:t xml:space="preserve">1 Pokyny pre </w:t>
      </w:r>
      <w:r w:rsidR="006F10AA" w:rsidRPr="00043319">
        <w:rPr>
          <w:rFonts w:cs="Calibri"/>
          <w:b/>
          <w:bCs/>
          <w:color w:val="000000" w:themeColor="text1"/>
        </w:rPr>
        <w:t>záujemcov/</w:t>
      </w:r>
      <w:r w:rsidRPr="00E11926">
        <w:rPr>
          <w:rFonts w:cs="Calibri"/>
          <w:b/>
          <w:color w:val="000000" w:themeColor="text1"/>
        </w:rPr>
        <w:t xml:space="preserve">uchádzačov týchto SP, pričom </w:t>
      </w:r>
      <w:r w:rsidR="004230D8">
        <w:rPr>
          <w:rFonts w:cs="Calibri"/>
          <w:b/>
          <w:color w:val="000000" w:themeColor="text1"/>
        </w:rPr>
        <w:br/>
      </w:r>
      <w:r w:rsidRPr="00E11926">
        <w:rPr>
          <w:rFonts w:cs="Calibri"/>
          <w:b/>
          <w:color w:val="000000" w:themeColor="text1"/>
        </w:rPr>
        <w:t xml:space="preserve">sa odporúča, aby obsahom jej ponuky bola aspoň zmluva o budúcej zmluve o vytvorení príslušnej právnej </w:t>
      </w:r>
      <w:r w:rsidRPr="001E6D6E">
        <w:rPr>
          <w:rFonts w:cs="Calibri"/>
          <w:b/>
        </w:rPr>
        <w:t>formy</w:t>
      </w:r>
      <w:r w:rsidR="00F53187" w:rsidRPr="001E6D6E">
        <w:rPr>
          <w:rFonts w:cs="Calibri"/>
          <w:b/>
        </w:rPr>
        <w:t xml:space="preserve"> alebo </w:t>
      </w:r>
      <w:r w:rsidR="00F53187" w:rsidRPr="00F4214E">
        <w:rPr>
          <w:rFonts w:cs="Calibri"/>
          <w:b/>
        </w:rPr>
        <w:t xml:space="preserve">predloženie </w:t>
      </w:r>
      <w:r w:rsidR="00AE1EBD" w:rsidRPr="00F4214E">
        <w:rPr>
          <w:rFonts w:cs="Calibri"/>
          <w:b/>
        </w:rPr>
        <w:t>Č</w:t>
      </w:r>
      <w:r w:rsidR="00F53187" w:rsidRPr="00F4214E">
        <w:rPr>
          <w:rFonts w:cs="Calibri"/>
          <w:b/>
        </w:rPr>
        <w:t xml:space="preserve">estného vyhlásenia </w:t>
      </w:r>
      <w:r w:rsidR="00FA5E4B" w:rsidRPr="00F4214E">
        <w:rPr>
          <w:rFonts w:cs="Calibri"/>
          <w:b/>
        </w:rPr>
        <w:t xml:space="preserve">skupiny dodávateľov </w:t>
      </w:r>
      <w:r w:rsidR="00F53187" w:rsidRPr="00F4214E">
        <w:rPr>
          <w:rFonts w:cs="Calibri"/>
          <w:b/>
        </w:rPr>
        <w:t xml:space="preserve">podľa Prílohy </w:t>
      </w:r>
      <w:r w:rsidR="004230D8">
        <w:rPr>
          <w:rFonts w:cs="Calibri"/>
          <w:b/>
        </w:rPr>
        <w:br/>
      </w:r>
      <w:r w:rsidR="00F53187" w:rsidRPr="00F4214E">
        <w:rPr>
          <w:rFonts w:cs="Calibri"/>
          <w:b/>
        </w:rPr>
        <w:t>č.</w:t>
      </w:r>
      <w:r w:rsidR="00EF429F">
        <w:rPr>
          <w:rFonts w:cs="Calibri"/>
          <w:b/>
        </w:rPr>
        <w:t xml:space="preserve"> </w:t>
      </w:r>
      <w:r w:rsidR="00782805">
        <w:rPr>
          <w:rFonts w:cs="Calibri"/>
          <w:b/>
        </w:rPr>
        <w:t>2</w:t>
      </w:r>
      <w:r w:rsidR="00EF429F">
        <w:rPr>
          <w:rFonts w:cs="Calibri"/>
          <w:b/>
        </w:rPr>
        <w:t xml:space="preserve"> </w:t>
      </w:r>
      <w:r w:rsidR="00FA5E4B" w:rsidRPr="00F4214E">
        <w:rPr>
          <w:rFonts w:cs="Calibri"/>
          <w:b/>
        </w:rPr>
        <w:t>časti A.1 týchto SP</w:t>
      </w:r>
      <w:r w:rsidRPr="00F4214E">
        <w:rPr>
          <w:rFonts w:cs="Calibri"/>
          <w:b/>
        </w:rPr>
        <w:t>;</w:t>
      </w:r>
    </w:p>
    <w:p w14:paraId="42951027" w14:textId="77777777" w:rsidR="004C0209" w:rsidRPr="00E11926" w:rsidRDefault="004C0209">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ponuka musí byť podpísaná všetkými členmi skupiny dodávateľov spôsobom, ktorý ich právne zaväzuje.</w:t>
      </w:r>
    </w:p>
    <w:p w14:paraId="6B99848D" w14:textId="0DE481AE" w:rsidR="004C0209" w:rsidRPr="00EA6428" w:rsidRDefault="004C0209">
      <w:pPr>
        <w:numPr>
          <w:ilvl w:val="1"/>
          <w:numId w:val="32"/>
        </w:numPr>
        <w:autoSpaceDE w:val="0"/>
        <w:autoSpaceDN w:val="0"/>
        <w:spacing w:line="276" w:lineRule="auto"/>
        <w:ind w:left="567" w:hanging="567"/>
        <w:rPr>
          <w:rFonts w:cs="Calibri"/>
        </w:rPr>
      </w:pPr>
      <w:bookmarkStart w:id="30" w:name="_Hlk201560364"/>
      <w:r w:rsidRPr="00E11926">
        <w:rPr>
          <w:rFonts w:cs="Calibri"/>
          <w:color w:val="000000" w:themeColor="text1"/>
        </w:rPr>
        <w:t xml:space="preserve">Za účelom riadneho plnenia </w:t>
      </w:r>
      <w:r w:rsidR="00676EAD" w:rsidRPr="00EA6428">
        <w:rPr>
          <w:rFonts w:cs="Calibri"/>
        </w:rPr>
        <w:t>Dohody</w:t>
      </w:r>
      <w:r w:rsidRPr="00EA6428">
        <w:rPr>
          <w:rFonts w:cs="Calibri"/>
        </w:rPr>
        <w:t xml:space="preserve"> skupina dodávateľov vytvorí v prípade prijatia jej ponuky združenie bez právnej subjektivity podľa § 829 Občianskeho zákonníka</w:t>
      </w:r>
      <w:r w:rsidR="00AE1EBD" w:rsidRPr="00EA6428">
        <w:rPr>
          <w:rFonts w:cs="Calibri"/>
        </w:rPr>
        <w:t xml:space="preserve"> </w:t>
      </w:r>
      <w:r w:rsidRPr="00EA6428">
        <w:rPr>
          <w:rFonts w:cs="Calibri"/>
        </w:rPr>
        <w:t>alebo niektorú z obchodných spoločností podľa</w:t>
      </w:r>
      <w:r w:rsidR="008143B4" w:rsidRPr="00EA6428">
        <w:rPr>
          <w:rFonts w:cs="Calibri"/>
        </w:rPr>
        <w:t xml:space="preserve"> </w:t>
      </w:r>
      <w:r w:rsidRPr="00EA6428">
        <w:rPr>
          <w:rFonts w:cs="Calibri"/>
        </w:rPr>
        <w:t>Obchodného zákonníka.</w:t>
      </w:r>
    </w:p>
    <w:bookmarkEnd w:id="30"/>
    <w:p w14:paraId="7B7F13FF" w14:textId="11D9A509" w:rsidR="004C0209" w:rsidRPr="00490D1C" w:rsidRDefault="004C0209">
      <w:pPr>
        <w:numPr>
          <w:ilvl w:val="1"/>
          <w:numId w:val="32"/>
        </w:numPr>
        <w:autoSpaceDE w:val="0"/>
        <w:autoSpaceDN w:val="0"/>
        <w:spacing w:line="276" w:lineRule="auto"/>
        <w:ind w:left="567" w:hanging="567"/>
        <w:rPr>
          <w:rFonts w:cs="Calibri"/>
          <w:color w:val="000000" w:themeColor="text1"/>
        </w:rPr>
      </w:pPr>
      <w:r w:rsidRPr="00EA6428">
        <w:rPr>
          <w:rFonts w:cs="Calibri"/>
        </w:rPr>
        <w:t>Ak skupina dodávateľov vytvorí v súlade s predchádzajúcim bodom niektorú z</w:t>
      </w:r>
      <w:r w:rsidR="00490D1C">
        <w:rPr>
          <w:rFonts w:cs="Calibri"/>
        </w:rPr>
        <w:t> obchodných spoločností</w:t>
      </w:r>
      <w:r w:rsidRPr="00EA6428">
        <w:rPr>
          <w:rFonts w:cs="Calibri"/>
        </w:rPr>
        <w:t xml:space="preserve"> </w:t>
      </w:r>
      <w:r w:rsidR="00490D1C">
        <w:rPr>
          <w:rFonts w:cs="Calibri"/>
        </w:rPr>
        <w:t>podľa Obchodného zákonníka</w:t>
      </w:r>
      <w:r w:rsidRPr="00EA6428">
        <w:rPr>
          <w:rFonts w:cs="Calibri"/>
        </w:rPr>
        <w:t xml:space="preserve">, pred uzatvorením </w:t>
      </w:r>
      <w:r w:rsidR="00FF511A" w:rsidRPr="00EA6428">
        <w:rPr>
          <w:rFonts w:cs="Calibri"/>
        </w:rPr>
        <w:t>Dohody</w:t>
      </w:r>
      <w:r w:rsidRPr="00EA6428">
        <w:rPr>
          <w:rFonts w:cs="Calibri"/>
        </w:rPr>
        <w:t xml:space="preserve"> bude </w:t>
      </w:r>
      <w:r w:rsidRPr="00E11926">
        <w:rPr>
          <w:rFonts w:cs="Calibri"/>
          <w:color w:val="000000" w:themeColor="text1"/>
        </w:rPr>
        <w:t>povinná preukázať, že</w:t>
      </w:r>
      <w:r w:rsidR="00717D88">
        <w:rPr>
          <w:rFonts w:cs="Calibri"/>
          <w:color w:val="000000" w:themeColor="text1"/>
        </w:rPr>
        <w:t xml:space="preserve"> </w:t>
      </w:r>
      <w:r w:rsidRPr="00E11926">
        <w:rPr>
          <w:rFonts w:cs="Calibri"/>
          <w:color w:val="000000" w:themeColor="text1"/>
        </w:rPr>
        <w:t xml:space="preserve">táto </w:t>
      </w:r>
      <w:r w:rsidR="00490D1C">
        <w:rPr>
          <w:rFonts w:cs="Calibri"/>
          <w:color w:val="000000" w:themeColor="text1"/>
        </w:rPr>
        <w:t>obchodná spoločnosť</w:t>
      </w:r>
      <w:r w:rsidRPr="00E11926">
        <w:rPr>
          <w:rFonts w:cs="Calibri"/>
          <w:color w:val="000000" w:themeColor="text1"/>
        </w:rPr>
        <w:t xml:space="preserve"> má spôsobilosť mať práva a povinnosti a spôsobilosť na právne úkony, </w:t>
      </w:r>
      <w:r w:rsidR="00490D1C">
        <w:rPr>
          <w:rFonts w:cs="Calibri"/>
          <w:color w:val="000000" w:themeColor="text1"/>
        </w:rPr>
        <w:t>a to najmä predložením výpisu z Obchodného registra SR</w:t>
      </w:r>
      <w:r w:rsidRPr="00E11926">
        <w:rPr>
          <w:rFonts w:cs="Calibri"/>
          <w:color w:val="000000" w:themeColor="text1"/>
        </w:rPr>
        <w:t xml:space="preserve">. </w:t>
      </w:r>
      <w:r w:rsidR="00490D1C" w:rsidRPr="00EB4ECF">
        <w:rPr>
          <w:rFonts w:cs="Calibri"/>
          <w:color w:val="000000" w:themeColor="text1"/>
        </w:rPr>
        <w:t>Ak skupina dodávateľov vytvorí združenie bez právnej subjektivity podľa § 829 Občianskeho zákonníka, úspešný uchádzač preukazuje túto skutočnosť pred uzatvorením</w:t>
      </w:r>
      <w:r w:rsidR="00490D1C">
        <w:rPr>
          <w:rFonts w:cs="Calibri"/>
          <w:color w:val="000000" w:themeColor="text1"/>
        </w:rPr>
        <w:t xml:space="preserve"> </w:t>
      </w:r>
      <w:r w:rsidR="00490D1C" w:rsidRPr="00EB4ECF">
        <w:rPr>
          <w:rFonts w:cs="Calibri"/>
          <w:color w:val="000000" w:themeColor="text1"/>
        </w:rPr>
        <w:t>Dohody predložením uzatvorenej zmluvy o vytvorení združenia  podľa § 829 Občianskeho zákonníka.</w:t>
      </w:r>
    </w:p>
    <w:p w14:paraId="552F2ABA" w14:textId="496E45F2" w:rsidR="004C0209" w:rsidRPr="00E11926" w:rsidRDefault="004C0209">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V  prípade zoskupenia bez právnej subjektivity zmluva o vytvorení tohto zoskupenia musí obsahovať:</w:t>
      </w:r>
    </w:p>
    <w:p w14:paraId="0D86FC9D" w14:textId="77777777" w:rsidR="004C0209" w:rsidRPr="00E11926" w:rsidRDefault="004C0209">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E11926">
        <w:rPr>
          <w:rFonts w:cs="Calibri"/>
          <w:bCs/>
        </w:rPr>
        <w:t>predložením ponuky</w:t>
      </w:r>
      <w:r w:rsidR="00A371A2" w:rsidRPr="00E11926">
        <w:rPr>
          <w:rFonts w:cs="Calibri"/>
          <w:bCs/>
        </w:rPr>
        <w:t xml:space="preserve"> </w:t>
      </w:r>
      <w:r w:rsidRPr="00E11926">
        <w:rPr>
          <w:rFonts w:cs="Calibri"/>
          <w:color w:val="000000" w:themeColor="text1"/>
        </w:rPr>
        <w:t>pričom táto plná moc musí byť neoddeliteľnou súčasťou tejto zmluvy;</w:t>
      </w:r>
    </w:p>
    <w:p w14:paraId="0E95BAC0" w14:textId="267E205E" w:rsidR="004C0209" w:rsidRPr="00E11926" w:rsidRDefault="004C0209">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percentuálny podiel na zákazke, ktor</w:t>
      </w:r>
      <w:r w:rsidR="007D7620" w:rsidRPr="00E11926">
        <w:rPr>
          <w:rFonts w:cs="Calibri"/>
          <w:color w:val="000000" w:themeColor="text1"/>
        </w:rPr>
        <w:t>ý</w:t>
      </w:r>
      <w:r w:rsidRPr="00E11926">
        <w:rPr>
          <w:rFonts w:cs="Calibri"/>
          <w:color w:val="000000" w:themeColor="text1"/>
        </w:rPr>
        <w:t xml:space="preserve"> uskutočnia jednotliví účastníci zoskupenia, a uvedenie druhu pod</w:t>
      </w:r>
      <w:r w:rsidR="006B2D42" w:rsidRPr="00E11926">
        <w:rPr>
          <w:rFonts w:cs="Calibri"/>
          <w:color w:val="000000" w:themeColor="text1"/>
        </w:rPr>
        <w:t>ielu podľa konkrétnej činnosti</w:t>
      </w:r>
      <w:r w:rsidR="00AE1EBD" w:rsidRPr="00E11926">
        <w:rPr>
          <w:rFonts w:cs="Calibri"/>
          <w:color w:val="000000" w:themeColor="text1"/>
        </w:rPr>
        <w:t>;</w:t>
      </w:r>
    </w:p>
    <w:p w14:paraId="212A1591" w14:textId="420C8F08" w:rsidR="003F0359" w:rsidRPr="00E11926" w:rsidRDefault="004C0209">
      <w:pPr>
        <w:numPr>
          <w:ilvl w:val="2"/>
          <w:numId w:val="32"/>
        </w:numPr>
        <w:autoSpaceDE w:val="0"/>
        <w:autoSpaceDN w:val="0"/>
        <w:spacing w:after="0" w:line="276" w:lineRule="auto"/>
        <w:ind w:left="1418" w:hanging="851"/>
        <w:rPr>
          <w:rFonts w:cs="Calibri"/>
          <w:color w:val="000000" w:themeColor="text1"/>
        </w:rPr>
      </w:pPr>
      <w:r w:rsidRPr="00E11926">
        <w:rPr>
          <w:rFonts w:cs="Calibri"/>
          <w:color w:val="000000" w:themeColor="text1"/>
        </w:rPr>
        <w:t xml:space="preserve">prehlásenie, že </w:t>
      </w:r>
      <w:r w:rsidRPr="00E11926">
        <w:rPr>
          <w:rFonts w:cs="Calibri"/>
          <w:b/>
          <w:color w:val="000000" w:themeColor="text1"/>
        </w:rPr>
        <w:t>účastníci zoskupenia ručia spoločne a nerozdielne za záväzky voči verejnému obstarávate</w:t>
      </w:r>
      <w:r w:rsidR="006B2D42" w:rsidRPr="00E11926">
        <w:rPr>
          <w:rFonts w:cs="Calibri"/>
          <w:b/>
          <w:color w:val="000000" w:themeColor="text1"/>
        </w:rPr>
        <w:t xml:space="preserve">ľovi </w:t>
      </w:r>
      <w:r w:rsidRPr="00E11926">
        <w:rPr>
          <w:rFonts w:cs="Calibri"/>
          <w:b/>
          <w:color w:val="000000" w:themeColor="text1"/>
        </w:rPr>
        <w:t>vzniknuté v súvislosti s </w:t>
      </w:r>
      <w:r w:rsidRPr="001321AE">
        <w:rPr>
          <w:rFonts w:cs="Calibri"/>
          <w:b/>
        </w:rPr>
        <w:t>plnením</w:t>
      </w:r>
      <w:r w:rsidRPr="001321AE">
        <w:rPr>
          <w:rFonts w:cs="Calibri"/>
        </w:rPr>
        <w:t xml:space="preserve"> </w:t>
      </w:r>
      <w:r w:rsidR="00240977" w:rsidRPr="001321AE">
        <w:rPr>
          <w:rFonts w:cs="Calibri"/>
          <w:b/>
          <w:bCs/>
        </w:rPr>
        <w:t>Dohody</w:t>
      </w:r>
      <w:r w:rsidRPr="001321AE">
        <w:rPr>
          <w:rFonts w:cs="Calibri"/>
          <w:b/>
          <w:bCs/>
        </w:rPr>
        <w:t>.</w:t>
      </w:r>
    </w:p>
    <w:p w14:paraId="668A2FE5" w14:textId="77777777" w:rsidR="003F0359" w:rsidRPr="00E11926" w:rsidRDefault="003F0359">
      <w:pPr>
        <w:pStyle w:val="Odsekzoznamu"/>
        <w:numPr>
          <w:ilvl w:val="0"/>
          <w:numId w:val="29"/>
        </w:numPr>
        <w:autoSpaceDE w:val="0"/>
        <w:autoSpaceDN w:val="0"/>
        <w:spacing w:line="276" w:lineRule="auto"/>
        <w:rPr>
          <w:rFonts w:ascii="Calibri" w:hAnsi="Calibri" w:cs="Calibri"/>
          <w:noProof w:val="0"/>
          <w:vanish/>
        </w:rPr>
      </w:pPr>
    </w:p>
    <w:p w14:paraId="5E5C4453" w14:textId="77777777" w:rsidR="003F0359" w:rsidRPr="00E11926" w:rsidRDefault="003F0359">
      <w:pPr>
        <w:pStyle w:val="Odsekzoznamu"/>
        <w:numPr>
          <w:ilvl w:val="0"/>
          <w:numId w:val="29"/>
        </w:numPr>
        <w:autoSpaceDE w:val="0"/>
        <w:autoSpaceDN w:val="0"/>
        <w:spacing w:line="276" w:lineRule="auto"/>
        <w:rPr>
          <w:rFonts w:ascii="Calibri" w:hAnsi="Calibri" w:cs="Calibri"/>
          <w:noProof w:val="0"/>
          <w:vanish/>
        </w:rPr>
      </w:pPr>
    </w:p>
    <w:p w14:paraId="14B5FFB8" w14:textId="77777777" w:rsidR="003F0359" w:rsidRPr="00E11926" w:rsidRDefault="003F0359">
      <w:pPr>
        <w:pStyle w:val="Odsekzoznamu"/>
        <w:numPr>
          <w:ilvl w:val="1"/>
          <w:numId w:val="29"/>
        </w:numPr>
        <w:autoSpaceDE w:val="0"/>
        <w:autoSpaceDN w:val="0"/>
        <w:spacing w:line="276" w:lineRule="auto"/>
        <w:rPr>
          <w:rFonts w:ascii="Calibri" w:hAnsi="Calibri" w:cs="Calibri"/>
          <w:noProof w:val="0"/>
          <w:vanish/>
        </w:rPr>
      </w:pPr>
    </w:p>
    <w:p w14:paraId="251FE7F9" w14:textId="77777777" w:rsidR="003F0359" w:rsidRPr="00E11926" w:rsidRDefault="003F0359">
      <w:pPr>
        <w:pStyle w:val="Odsekzoznamu"/>
        <w:numPr>
          <w:ilvl w:val="1"/>
          <w:numId w:val="29"/>
        </w:numPr>
        <w:autoSpaceDE w:val="0"/>
        <w:autoSpaceDN w:val="0"/>
        <w:spacing w:line="276" w:lineRule="auto"/>
        <w:rPr>
          <w:rFonts w:ascii="Calibri" w:hAnsi="Calibri" w:cs="Calibri"/>
          <w:noProof w:val="0"/>
          <w:vanish/>
        </w:rPr>
      </w:pPr>
    </w:p>
    <w:p w14:paraId="541302CA" w14:textId="77777777" w:rsidR="003F0359" w:rsidRPr="00E11926" w:rsidRDefault="003F0359">
      <w:pPr>
        <w:pStyle w:val="Odsekzoznamu"/>
        <w:numPr>
          <w:ilvl w:val="1"/>
          <w:numId w:val="29"/>
        </w:numPr>
        <w:autoSpaceDE w:val="0"/>
        <w:autoSpaceDN w:val="0"/>
        <w:spacing w:line="276" w:lineRule="auto"/>
        <w:rPr>
          <w:rFonts w:ascii="Calibri" w:hAnsi="Calibri" w:cs="Calibri"/>
          <w:noProof w:val="0"/>
          <w:vanish/>
        </w:rPr>
      </w:pPr>
    </w:p>
    <w:p w14:paraId="785ED639" w14:textId="77777777" w:rsidR="003F0359" w:rsidRPr="00E11926" w:rsidRDefault="003F0359">
      <w:pPr>
        <w:pStyle w:val="Odsekzoznamu"/>
        <w:numPr>
          <w:ilvl w:val="1"/>
          <w:numId w:val="29"/>
        </w:numPr>
        <w:autoSpaceDE w:val="0"/>
        <w:autoSpaceDN w:val="0"/>
        <w:spacing w:line="276" w:lineRule="auto"/>
        <w:rPr>
          <w:rFonts w:ascii="Calibri" w:hAnsi="Calibri" w:cs="Calibri"/>
          <w:noProof w:val="0"/>
          <w:vanish/>
        </w:rPr>
      </w:pPr>
    </w:p>
    <w:p w14:paraId="694D368D" w14:textId="77777777" w:rsidR="003F0359" w:rsidRPr="00E11926" w:rsidRDefault="003F0359">
      <w:pPr>
        <w:pStyle w:val="Odsekzoznamu"/>
        <w:numPr>
          <w:ilvl w:val="1"/>
          <w:numId w:val="29"/>
        </w:numPr>
        <w:autoSpaceDE w:val="0"/>
        <w:autoSpaceDN w:val="0"/>
        <w:spacing w:line="276" w:lineRule="auto"/>
        <w:rPr>
          <w:rFonts w:ascii="Calibri" w:hAnsi="Calibri" w:cs="Calibri"/>
          <w:noProof w:val="0"/>
          <w:vanish/>
        </w:rPr>
      </w:pPr>
    </w:p>
    <w:p w14:paraId="5232A426" w14:textId="77777777" w:rsidR="003F0359" w:rsidRPr="00E11926" w:rsidRDefault="003F0359" w:rsidP="00DC0B2E">
      <w:pPr>
        <w:autoSpaceDE w:val="0"/>
        <w:autoSpaceDN w:val="0"/>
        <w:spacing w:after="0" w:line="276" w:lineRule="auto"/>
        <w:ind w:left="1418" w:hanging="851"/>
        <w:rPr>
          <w:rFonts w:cs="Calibri"/>
        </w:rPr>
      </w:pPr>
    </w:p>
    <w:p w14:paraId="7BD03957" w14:textId="77777777" w:rsidR="003220FD" w:rsidRPr="00E11926" w:rsidRDefault="003220FD" w:rsidP="00DC0B2E">
      <w:pPr>
        <w:pStyle w:val="Nadpis3"/>
        <w:spacing w:after="0" w:line="276" w:lineRule="auto"/>
        <w:rPr>
          <w:rFonts w:ascii="Calibri" w:hAnsi="Calibri" w:cs="Calibri"/>
          <w:vanish/>
          <w:sz w:val="22"/>
          <w:szCs w:val="22"/>
          <w:lang w:eastAsia="en-US"/>
        </w:rPr>
      </w:pPr>
    </w:p>
    <w:p w14:paraId="490D16FF" w14:textId="00CA4526" w:rsidR="006112E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1" w:name="_Toc461981374"/>
      <w:r w:rsidRPr="00E11926">
        <w:rPr>
          <w:rFonts w:ascii="Calibri" w:hAnsi="Calibri" w:cs="Calibri"/>
          <w:sz w:val="22"/>
          <w:szCs w:val="22"/>
        </w:rPr>
        <w:t>19</w:t>
      </w:r>
      <w:r w:rsidRPr="00E11926">
        <w:rPr>
          <w:rFonts w:ascii="Calibri" w:hAnsi="Calibri" w:cs="Calibri"/>
          <w:sz w:val="22"/>
          <w:szCs w:val="22"/>
        </w:rPr>
        <w:tab/>
      </w:r>
      <w:bookmarkEnd w:id="31"/>
      <w:r w:rsidR="004C0209" w:rsidRPr="00E11926">
        <w:rPr>
          <w:rFonts w:ascii="Calibri" w:hAnsi="Calibri" w:cs="Calibri"/>
          <w:sz w:val="22"/>
          <w:szCs w:val="22"/>
        </w:rPr>
        <w:t>Registrácia a autentifikácia uchádzača</w:t>
      </w:r>
    </w:p>
    <w:p w14:paraId="16381752" w14:textId="77777777" w:rsidR="006112EE" w:rsidRPr="00E11926" w:rsidRDefault="006112EE">
      <w:pPr>
        <w:pStyle w:val="Odsekzoznamu"/>
        <w:numPr>
          <w:ilvl w:val="0"/>
          <w:numId w:val="32"/>
        </w:numPr>
        <w:autoSpaceDE w:val="0"/>
        <w:autoSpaceDN w:val="0"/>
        <w:spacing w:after="120" w:line="276" w:lineRule="auto"/>
        <w:rPr>
          <w:rFonts w:ascii="Calibri" w:hAnsi="Calibri" w:cs="Calibri"/>
          <w:noProof w:val="0"/>
          <w:vanish/>
          <w:color w:val="000000" w:themeColor="text1"/>
        </w:rPr>
      </w:pPr>
    </w:p>
    <w:p w14:paraId="00E360BC" w14:textId="77777777" w:rsidR="006112EE" w:rsidRPr="00E11926" w:rsidRDefault="006112EE">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Uchádzač má možnosť sa registrovať do systému JOSEPHINE pomocou hesla alebo aj pomocou občianskeho preukazu s elektronickým čipom a bezpečnostným osobnostným kódom (</w:t>
      </w:r>
      <w:proofErr w:type="spellStart"/>
      <w:r w:rsidRPr="00E11926">
        <w:rPr>
          <w:rFonts w:cs="Calibri"/>
          <w:color w:val="000000" w:themeColor="text1"/>
        </w:rPr>
        <w:t>eID</w:t>
      </w:r>
      <w:proofErr w:type="spellEnd"/>
      <w:r w:rsidRPr="00E11926">
        <w:rPr>
          <w:rFonts w:cs="Calibri"/>
          <w:color w:val="000000" w:themeColor="text1"/>
        </w:rPr>
        <w:t>).</w:t>
      </w:r>
    </w:p>
    <w:p w14:paraId="2E02CBC3" w14:textId="77777777" w:rsidR="006112EE" w:rsidRPr="00E11926" w:rsidRDefault="006112EE">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 xml:space="preserve">Predkladanie ponúk je umožnené iba autentifikovaným uchádzačom. Autentifikáciu je možné </w:t>
      </w:r>
      <w:r w:rsidR="004F2D61" w:rsidRPr="00E11926">
        <w:rPr>
          <w:rFonts w:cs="Calibri"/>
          <w:color w:val="000000" w:themeColor="text1"/>
        </w:rPr>
        <w:t>vykonať týmito</w:t>
      </w:r>
      <w:r w:rsidRPr="00E11926">
        <w:rPr>
          <w:rFonts w:cs="Calibri"/>
          <w:color w:val="000000" w:themeColor="text1"/>
        </w:rPr>
        <w:t xml:space="preserve"> spôsobmi:</w:t>
      </w:r>
    </w:p>
    <w:p w14:paraId="3C4FCBE9" w14:textId="4DBFA33E" w:rsidR="004F2D61" w:rsidRPr="00E11926" w:rsidRDefault="006112EE">
      <w:pPr>
        <w:pStyle w:val="Odsekzoznamu"/>
        <w:numPr>
          <w:ilvl w:val="0"/>
          <w:numId w:val="40"/>
        </w:numPr>
        <w:spacing w:after="60" w:line="276" w:lineRule="auto"/>
        <w:ind w:left="851" w:hanging="284"/>
        <w:rPr>
          <w:rFonts w:ascii="Calibri" w:hAnsi="Calibri" w:cs="Calibri"/>
        </w:rPr>
      </w:pPr>
      <w:bookmarkStart w:id="32" w:name="_Hlk118967453"/>
      <w:r w:rsidRPr="00E11926">
        <w:rPr>
          <w:rFonts w:ascii="Calibri" w:hAnsi="Calibri" w:cs="Calibri"/>
          <w:color w:val="000000" w:themeColor="text1"/>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w:t>
      </w:r>
      <w:r w:rsidR="00EA5FAC">
        <w:rPr>
          <w:rFonts w:ascii="Calibri" w:hAnsi="Calibri" w:cs="Calibri"/>
          <w:color w:val="000000" w:themeColor="text1"/>
        </w:rPr>
        <w:br/>
      </w:r>
      <w:r w:rsidRPr="00E11926">
        <w:rPr>
          <w:rFonts w:ascii="Calibri" w:hAnsi="Calibri" w:cs="Calibri"/>
          <w:color w:val="000000" w:themeColor="text1"/>
        </w:rPr>
        <w:lastRenderedPageBreak/>
        <w:t>a to v pracovných dňoch v čase 8.00 – 16.00 hod.</w:t>
      </w:r>
      <w:r w:rsidR="004F2D61" w:rsidRPr="00E11926">
        <w:rPr>
          <w:rFonts w:ascii="Calibri" w:hAnsi="Calibri" w:cs="Calibri"/>
          <w:color w:val="000000" w:themeColor="text1"/>
        </w:rPr>
        <w:t xml:space="preserve"> </w:t>
      </w:r>
      <w:r w:rsidR="004F2D61" w:rsidRPr="00E11926">
        <w:rPr>
          <w:rFonts w:ascii="Calibri" w:hAnsi="Calibri" w:cs="Calibri"/>
          <w:noProof w:val="0"/>
        </w:rPr>
        <w:t xml:space="preserve">O dokončení autentifikácie je uchádzač informovaný </w:t>
      </w:r>
      <w:r w:rsidR="00EA5FAC">
        <w:rPr>
          <w:rFonts w:ascii="Calibri" w:hAnsi="Calibri" w:cs="Calibri"/>
          <w:noProof w:val="0"/>
        </w:rPr>
        <w:br/>
      </w:r>
      <w:r w:rsidR="004F2D61" w:rsidRPr="00E11926">
        <w:rPr>
          <w:rFonts w:ascii="Calibri" w:hAnsi="Calibri" w:cs="Calibri"/>
          <w:noProof w:val="0"/>
        </w:rPr>
        <w:t>e-mailom</w:t>
      </w:r>
      <w:r w:rsidR="004F2D61" w:rsidRPr="00E11926">
        <w:rPr>
          <w:rFonts w:ascii="Calibri" w:hAnsi="Calibri" w:cs="Calibri"/>
        </w:rPr>
        <w:t>;</w:t>
      </w:r>
    </w:p>
    <w:p w14:paraId="5C4E8757" w14:textId="77777777" w:rsidR="004F2D61" w:rsidRPr="00E11926" w:rsidRDefault="004F2D61">
      <w:pPr>
        <w:pStyle w:val="Odsekzoznamu"/>
        <w:numPr>
          <w:ilvl w:val="0"/>
          <w:numId w:val="40"/>
        </w:numPr>
        <w:tabs>
          <w:tab w:val="num" w:pos="284"/>
        </w:tabs>
        <w:spacing w:after="60" w:line="276" w:lineRule="auto"/>
        <w:ind w:left="851" w:hanging="284"/>
        <w:rPr>
          <w:rFonts w:ascii="Calibri" w:hAnsi="Calibri" w:cs="Calibri"/>
        </w:rPr>
      </w:pPr>
      <w:r w:rsidRPr="00E11926">
        <w:rPr>
          <w:rFonts w:ascii="Calibri" w:hAnsi="Calibri" w:cs="Calibr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E11926">
        <w:rPr>
          <w:rFonts w:ascii="Calibri" w:hAnsi="Calibri" w:cs="Calibri"/>
        </w:rPr>
        <w:t>;</w:t>
      </w:r>
    </w:p>
    <w:p w14:paraId="4BAB0718" w14:textId="77777777" w:rsidR="004F2D61" w:rsidRPr="00E11926" w:rsidRDefault="004F2D61">
      <w:pPr>
        <w:pStyle w:val="Odsekzoznamu"/>
        <w:numPr>
          <w:ilvl w:val="0"/>
          <w:numId w:val="40"/>
        </w:numPr>
        <w:tabs>
          <w:tab w:val="num" w:pos="284"/>
        </w:tabs>
        <w:spacing w:after="60" w:line="276" w:lineRule="auto"/>
        <w:ind w:left="851" w:hanging="284"/>
        <w:rPr>
          <w:rFonts w:ascii="Calibri" w:hAnsi="Calibri" w:cs="Calibri"/>
        </w:rPr>
      </w:pPr>
      <w:r w:rsidRPr="00E11926">
        <w:rPr>
          <w:rFonts w:ascii="Calibri" w:hAnsi="Calibri" w:cs="Calibr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E11926">
        <w:rPr>
          <w:rFonts w:ascii="Calibri" w:hAnsi="Calibri" w:cs="Calibri"/>
        </w:rPr>
        <w:t>ač informovaný e-mailom;</w:t>
      </w:r>
    </w:p>
    <w:p w14:paraId="4AA00469" w14:textId="032725F2" w:rsidR="00CC63D2" w:rsidRPr="00AD4AB2" w:rsidRDefault="004F2D61">
      <w:pPr>
        <w:pStyle w:val="Odsekzoznamu"/>
        <w:numPr>
          <w:ilvl w:val="0"/>
          <w:numId w:val="40"/>
        </w:numPr>
        <w:tabs>
          <w:tab w:val="num" w:pos="284"/>
        </w:tabs>
        <w:spacing w:after="120" w:line="276" w:lineRule="auto"/>
        <w:ind w:left="851" w:hanging="284"/>
        <w:rPr>
          <w:rFonts w:cs="Calibri"/>
        </w:rPr>
      </w:pPr>
      <w:r w:rsidRPr="00E11926">
        <w:rPr>
          <w:rFonts w:ascii="Calibri" w:hAnsi="Calibri" w:cs="Calibri"/>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E11926">
        <w:rPr>
          <w:rFonts w:ascii="Calibri" w:hAnsi="Calibri" w:cs="Calibri"/>
        </w:rPr>
        <w:t>ých dňoch</w:t>
      </w:r>
      <w:r w:rsidRPr="00E11926">
        <w:rPr>
          <w:rFonts w:ascii="Calibri" w:hAnsi="Calibri" w:cs="Calibri"/>
        </w:rPr>
        <w:t xml:space="preserve"> v čase 8.00 – 16.00 hod. O dokončení autentifikácie je uchádzač informovaný e-mailom</w:t>
      </w:r>
      <w:r w:rsidR="00CE79D4" w:rsidRPr="00E11926">
        <w:rPr>
          <w:rFonts w:ascii="Calibri" w:hAnsi="Calibri" w:cs="Calibri"/>
        </w:rPr>
        <w:t>.</w:t>
      </w:r>
    </w:p>
    <w:p w14:paraId="77D606AF" w14:textId="77777777" w:rsidR="006112EE" w:rsidRPr="00E11926" w:rsidRDefault="006112EE">
      <w:pPr>
        <w:numPr>
          <w:ilvl w:val="1"/>
          <w:numId w:val="32"/>
        </w:numPr>
        <w:autoSpaceDE w:val="0"/>
        <w:autoSpaceDN w:val="0"/>
        <w:spacing w:after="0" w:line="276" w:lineRule="auto"/>
        <w:ind w:left="567" w:hanging="567"/>
        <w:rPr>
          <w:rFonts w:cs="Calibri"/>
          <w:color w:val="000000" w:themeColor="text1"/>
        </w:rPr>
      </w:pPr>
      <w:bookmarkStart w:id="33" w:name="_Hlk118967537"/>
      <w:bookmarkEnd w:id="32"/>
      <w:r w:rsidRPr="00E11926">
        <w:rPr>
          <w:rFonts w:cs="Calibr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3"/>
    </w:p>
    <w:p w14:paraId="68CB5FE8" w14:textId="77777777" w:rsidR="00B7553F" w:rsidRPr="00E11926" w:rsidRDefault="00B7553F">
      <w:pPr>
        <w:pStyle w:val="Odsekzoznamu"/>
        <w:numPr>
          <w:ilvl w:val="0"/>
          <w:numId w:val="29"/>
        </w:numPr>
        <w:autoSpaceDE w:val="0"/>
        <w:autoSpaceDN w:val="0"/>
        <w:spacing w:line="276" w:lineRule="auto"/>
        <w:rPr>
          <w:rFonts w:ascii="Calibri" w:hAnsi="Calibri" w:cs="Calibri"/>
          <w:noProof w:val="0"/>
          <w:vanish/>
          <w:color w:val="000000" w:themeColor="text1"/>
        </w:rPr>
      </w:pPr>
    </w:p>
    <w:p w14:paraId="5D2B3CB1" w14:textId="77777777" w:rsidR="00B7553F" w:rsidRPr="00E11926" w:rsidRDefault="00B7553F">
      <w:pPr>
        <w:pStyle w:val="Odsekzoznamu"/>
        <w:numPr>
          <w:ilvl w:val="0"/>
          <w:numId w:val="29"/>
        </w:numPr>
        <w:autoSpaceDE w:val="0"/>
        <w:autoSpaceDN w:val="0"/>
        <w:spacing w:line="276" w:lineRule="auto"/>
        <w:rPr>
          <w:rFonts w:ascii="Calibri" w:hAnsi="Calibri" w:cs="Calibri"/>
          <w:noProof w:val="0"/>
          <w:vanish/>
          <w:color w:val="000000" w:themeColor="text1"/>
        </w:rPr>
      </w:pPr>
    </w:p>
    <w:p w14:paraId="5EC44457" w14:textId="77777777" w:rsidR="00B7553F" w:rsidRPr="00E11926" w:rsidRDefault="00B7553F">
      <w:pPr>
        <w:pStyle w:val="Odsekzoznamu"/>
        <w:numPr>
          <w:ilvl w:val="1"/>
          <w:numId w:val="29"/>
        </w:numPr>
        <w:autoSpaceDE w:val="0"/>
        <w:autoSpaceDN w:val="0"/>
        <w:spacing w:line="276" w:lineRule="auto"/>
        <w:rPr>
          <w:rFonts w:ascii="Calibri" w:hAnsi="Calibri" w:cs="Calibri"/>
          <w:noProof w:val="0"/>
          <w:vanish/>
          <w:color w:val="000000" w:themeColor="text1"/>
        </w:rPr>
      </w:pPr>
    </w:p>
    <w:p w14:paraId="2A7EA8FB" w14:textId="77777777" w:rsidR="00B7553F" w:rsidRPr="00E11926" w:rsidRDefault="00B7553F">
      <w:pPr>
        <w:pStyle w:val="Odsekzoznamu"/>
        <w:numPr>
          <w:ilvl w:val="1"/>
          <w:numId w:val="29"/>
        </w:numPr>
        <w:autoSpaceDE w:val="0"/>
        <w:autoSpaceDN w:val="0"/>
        <w:spacing w:line="276" w:lineRule="auto"/>
        <w:rPr>
          <w:rFonts w:ascii="Calibri" w:hAnsi="Calibri" w:cs="Calibri"/>
          <w:noProof w:val="0"/>
          <w:vanish/>
          <w:color w:val="000000" w:themeColor="text1"/>
        </w:rPr>
      </w:pPr>
    </w:p>
    <w:p w14:paraId="582563D3" w14:textId="77777777" w:rsidR="00B7553F" w:rsidRPr="00E11926" w:rsidRDefault="00B7553F">
      <w:pPr>
        <w:pStyle w:val="Odsekzoznamu"/>
        <w:numPr>
          <w:ilvl w:val="1"/>
          <w:numId w:val="29"/>
        </w:numPr>
        <w:autoSpaceDE w:val="0"/>
        <w:autoSpaceDN w:val="0"/>
        <w:spacing w:line="276" w:lineRule="auto"/>
        <w:rPr>
          <w:rFonts w:ascii="Calibri" w:hAnsi="Calibri" w:cs="Calibri"/>
          <w:noProof w:val="0"/>
          <w:vanish/>
          <w:color w:val="000000" w:themeColor="text1"/>
        </w:rPr>
      </w:pPr>
    </w:p>
    <w:p w14:paraId="3FAE9046" w14:textId="77777777" w:rsidR="003F0359" w:rsidRPr="00E77200" w:rsidRDefault="003F0359" w:rsidP="00C8409A">
      <w:pPr>
        <w:pStyle w:val="Odsekzoznamu"/>
        <w:autoSpaceDE w:val="0"/>
        <w:autoSpaceDN w:val="0"/>
        <w:spacing w:line="276" w:lineRule="auto"/>
        <w:ind w:left="540"/>
        <w:rPr>
          <w:rFonts w:cs="Calibri"/>
          <w:vanish/>
        </w:rPr>
      </w:pPr>
    </w:p>
    <w:p w14:paraId="26E1AD1D" w14:textId="658A53D2" w:rsidR="00A94DE5" w:rsidRPr="008F2BA1" w:rsidRDefault="00A94DE5" w:rsidP="00C8409A">
      <w:pPr>
        <w:pStyle w:val="Odsekzoznamu"/>
        <w:autoSpaceDE w:val="0"/>
        <w:autoSpaceDN w:val="0"/>
        <w:spacing w:line="276" w:lineRule="auto"/>
        <w:ind w:left="540"/>
        <w:rPr>
          <w:rFonts w:ascii="Calibri" w:hAnsi="Calibri" w:cs="Calibri"/>
        </w:rPr>
      </w:pPr>
    </w:p>
    <w:p w14:paraId="346E1686" w14:textId="5BC287A1" w:rsidR="00222BBE" w:rsidRPr="008F2BA1" w:rsidRDefault="006112EE">
      <w:pPr>
        <w:pStyle w:val="Nadpis3"/>
        <w:numPr>
          <w:ilvl w:val="0"/>
          <w:numId w:val="25"/>
        </w:numPr>
        <w:spacing w:after="120" w:line="276" w:lineRule="auto"/>
        <w:ind w:left="567" w:hanging="567"/>
        <w:rPr>
          <w:rFonts w:ascii="Calibri" w:hAnsi="Calibri" w:cs="Calibri"/>
          <w:sz w:val="22"/>
          <w:szCs w:val="22"/>
        </w:rPr>
      </w:pPr>
      <w:bookmarkStart w:id="34" w:name="_Toc461981375"/>
      <w:r w:rsidRPr="008F2BA1">
        <w:rPr>
          <w:rFonts w:ascii="Calibri" w:hAnsi="Calibri" w:cs="Calibri"/>
          <w:sz w:val="22"/>
          <w:szCs w:val="22"/>
        </w:rPr>
        <w:t>L</w:t>
      </w:r>
      <w:r w:rsidR="00796CF2" w:rsidRPr="008F2BA1">
        <w:rPr>
          <w:rFonts w:ascii="Calibri" w:hAnsi="Calibri" w:cs="Calibri"/>
          <w:sz w:val="22"/>
          <w:szCs w:val="22"/>
        </w:rPr>
        <w:t>ehota na predkladanie ponuky</w:t>
      </w:r>
      <w:bookmarkEnd w:id="34"/>
    </w:p>
    <w:p w14:paraId="7E62D7C3"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30FC3FD0" w14:textId="77777777" w:rsidR="006112EE" w:rsidRPr="008F2BA1" w:rsidRDefault="006112EE">
      <w:pPr>
        <w:pStyle w:val="Odsekzoznamu"/>
        <w:numPr>
          <w:ilvl w:val="0"/>
          <w:numId w:val="32"/>
        </w:numPr>
        <w:autoSpaceDE w:val="0"/>
        <w:autoSpaceDN w:val="0"/>
        <w:spacing w:after="60" w:line="276" w:lineRule="auto"/>
        <w:rPr>
          <w:rFonts w:ascii="Calibri" w:hAnsi="Calibri" w:cs="Calibri"/>
          <w:b/>
          <w:noProof w:val="0"/>
          <w:vanish/>
          <w:color w:val="000000" w:themeColor="text1"/>
        </w:rPr>
      </w:pPr>
    </w:p>
    <w:p w14:paraId="5828DEA9" w14:textId="3EB3F189" w:rsidR="006112EE" w:rsidRPr="008F2BA1" w:rsidRDefault="006112EE" w:rsidP="00B06DBA">
      <w:pPr>
        <w:numPr>
          <w:ilvl w:val="1"/>
          <w:numId w:val="32"/>
        </w:numPr>
        <w:autoSpaceDE w:val="0"/>
        <w:autoSpaceDN w:val="0"/>
        <w:spacing w:after="60" w:line="276" w:lineRule="auto"/>
        <w:ind w:left="567" w:hanging="567"/>
        <w:rPr>
          <w:rFonts w:cs="Calibri"/>
          <w:color w:val="000000" w:themeColor="text1"/>
        </w:rPr>
      </w:pPr>
      <w:r w:rsidRPr="008F2BA1">
        <w:rPr>
          <w:rFonts w:cs="Calibri"/>
          <w:color w:val="000000" w:themeColor="text1"/>
        </w:rPr>
        <w:t>Lehota na predkladanie pon</w:t>
      </w:r>
      <w:r w:rsidR="00D32069" w:rsidRPr="008F2BA1">
        <w:rPr>
          <w:rFonts w:cs="Calibri"/>
          <w:color w:val="000000" w:themeColor="text1"/>
        </w:rPr>
        <w:t>uky</w:t>
      </w:r>
      <w:r w:rsidRPr="008F2BA1">
        <w:rPr>
          <w:rFonts w:cs="Calibri"/>
          <w:color w:val="000000" w:themeColor="text1"/>
        </w:rPr>
        <w:t xml:space="preserve"> je uvedená </w:t>
      </w:r>
      <w:r w:rsidR="0086288F" w:rsidRPr="008F2BA1">
        <w:rPr>
          <w:rFonts w:cs="Calibri"/>
        </w:rPr>
        <w:t>v</w:t>
      </w:r>
      <w:r w:rsidR="00F0564D" w:rsidRPr="008F2BA1">
        <w:rPr>
          <w:rFonts w:cs="Calibri"/>
        </w:rPr>
        <w:t> </w:t>
      </w:r>
      <w:r w:rsidR="0086288F" w:rsidRPr="008F2BA1">
        <w:rPr>
          <w:rFonts w:cs="Calibri"/>
        </w:rPr>
        <w:t>Oznámení</w:t>
      </w:r>
      <w:r w:rsidR="00F0564D" w:rsidRPr="008F2BA1">
        <w:rPr>
          <w:rFonts w:cs="Calibri"/>
        </w:rPr>
        <w:t>.</w:t>
      </w:r>
    </w:p>
    <w:p w14:paraId="299E4AF6" w14:textId="6E7178E2" w:rsidR="00210EAC" w:rsidRPr="00B06DBA" w:rsidRDefault="006112EE" w:rsidP="00B06DBA">
      <w:pPr>
        <w:numPr>
          <w:ilvl w:val="1"/>
          <w:numId w:val="32"/>
        </w:numPr>
        <w:autoSpaceDE w:val="0"/>
        <w:autoSpaceDN w:val="0"/>
        <w:spacing w:after="60" w:line="276" w:lineRule="auto"/>
        <w:ind w:left="567" w:hanging="567"/>
        <w:rPr>
          <w:rFonts w:cs="Calibri"/>
        </w:rPr>
      </w:pPr>
      <w:r w:rsidRPr="008F2BA1">
        <w:rPr>
          <w:rFonts w:cs="Calibri"/>
          <w:color w:val="000000" w:themeColor="text1"/>
        </w:rPr>
        <w:t xml:space="preserve">Ponuka uchádzača predložená po uplynutí lehoty na predkladanie ponúk sa </w:t>
      </w:r>
      <w:r w:rsidR="000932EF" w:rsidRPr="008F2BA1">
        <w:rPr>
          <w:rFonts w:cs="Calibri"/>
          <w:color w:val="000000" w:themeColor="text1"/>
        </w:rPr>
        <w:t>nesprístupní</w:t>
      </w:r>
      <w:r w:rsidR="00CC152F" w:rsidRPr="008F2BA1">
        <w:rPr>
          <w:rFonts w:cs="Calibri"/>
          <w:color w:val="000000" w:themeColor="text1"/>
        </w:rPr>
        <w:t>.</w:t>
      </w:r>
      <w:r w:rsidR="000932EF" w:rsidRPr="008F2BA1">
        <w:rPr>
          <w:rFonts w:cs="Calibri"/>
          <w:color w:val="000000" w:themeColor="text1"/>
        </w:rPr>
        <w:t xml:space="preserve"> </w:t>
      </w:r>
    </w:p>
    <w:p w14:paraId="6CC69DFB" w14:textId="77777777" w:rsidR="00B06DBA" w:rsidRPr="00186CB4" w:rsidRDefault="00B06DBA" w:rsidP="00B06DBA">
      <w:pPr>
        <w:autoSpaceDE w:val="0"/>
        <w:autoSpaceDN w:val="0"/>
        <w:spacing w:after="60" w:line="276" w:lineRule="auto"/>
        <w:ind w:left="567"/>
        <w:rPr>
          <w:rFonts w:cs="Calibri"/>
        </w:rPr>
      </w:pPr>
    </w:p>
    <w:p w14:paraId="38AE8341" w14:textId="77777777" w:rsidR="00222BBE" w:rsidRPr="008F2BA1" w:rsidRDefault="00222BBE" w:rsidP="00B06DBA">
      <w:pPr>
        <w:pStyle w:val="Nadpis3"/>
        <w:numPr>
          <w:ilvl w:val="0"/>
          <w:numId w:val="0"/>
        </w:numPr>
        <w:spacing w:after="60" w:line="276" w:lineRule="auto"/>
        <w:ind w:left="567" w:hanging="567"/>
        <w:rPr>
          <w:rFonts w:ascii="Calibri" w:hAnsi="Calibri" w:cs="Calibri"/>
          <w:sz w:val="22"/>
          <w:szCs w:val="22"/>
        </w:rPr>
      </w:pPr>
      <w:bookmarkStart w:id="35" w:name="_Toc461981376"/>
      <w:r w:rsidRPr="008F2BA1">
        <w:rPr>
          <w:rFonts w:ascii="Calibri" w:hAnsi="Calibri" w:cs="Calibri"/>
          <w:sz w:val="22"/>
          <w:szCs w:val="22"/>
        </w:rPr>
        <w:t>21</w:t>
      </w:r>
      <w:r w:rsidRPr="008F2BA1">
        <w:rPr>
          <w:rFonts w:ascii="Calibri" w:hAnsi="Calibri" w:cs="Calibri"/>
          <w:sz w:val="22"/>
          <w:szCs w:val="22"/>
        </w:rPr>
        <w:tab/>
      </w:r>
      <w:r w:rsidR="00796CF2" w:rsidRPr="008F2BA1">
        <w:rPr>
          <w:rFonts w:ascii="Calibri" w:hAnsi="Calibri" w:cs="Calibri"/>
          <w:sz w:val="22"/>
          <w:szCs w:val="22"/>
        </w:rPr>
        <w:t>Doplnenie, zmena a odvolanie ponuky</w:t>
      </w:r>
      <w:bookmarkEnd w:id="35"/>
    </w:p>
    <w:p w14:paraId="19EE1DD2" w14:textId="77777777" w:rsidR="00265F69" w:rsidRPr="008F2BA1" w:rsidRDefault="00265F69" w:rsidP="00A44EEF">
      <w:pPr>
        <w:pStyle w:val="Nadpis3"/>
        <w:spacing w:after="120" w:line="276" w:lineRule="auto"/>
        <w:rPr>
          <w:rFonts w:ascii="Calibri" w:hAnsi="Calibri" w:cs="Calibri"/>
          <w:vanish/>
          <w:sz w:val="22"/>
          <w:szCs w:val="22"/>
          <w:lang w:eastAsia="en-US"/>
        </w:rPr>
      </w:pPr>
    </w:p>
    <w:p w14:paraId="5EFAC685" w14:textId="77777777" w:rsidR="00582BF6" w:rsidRPr="008F2BA1" w:rsidRDefault="00582BF6">
      <w:pPr>
        <w:pStyle w:val="Odsekzoznamu"/>
        <w:numPr>
          <w:ilvl w:val="0"/>
          <w:numId w:val="32"/>
        </w:numPr>
        <w:autoSpaceDE w:val="0"/>
        <w:autoSpaceDN w:val="0"/>
        <w:spacing w:after="120" w:line="276" w:lineRule="auto"/>
        <w:rPr>
          <w:rFonts w:ascii="Calibri" w:hAnsi="Calibri" w:cs="Calibri"/>
          <w:noProof w:val="0"/>
          <w:vanish/>
          <w:color w:val="000000" w:themeColor="text1"/>
        </w:rPr>
      </w:pPr>
      <w:bookmarkStart w:id="36" w:name="_Toc461981377"/>
    </w:p>
    <w:p w14:paraId="559ED639" w14:textId="0003DB18" w:rsidR="00582BF6" w:rsidRPr="008F2BA1" w:rsidRDefault="00582BF6">
      <w:pPr>
        <w:numPr>
          <w:ilvl w:val="1"/>
          <w:numId w:val="32"/>
        </w:numPr>
        <w:autoSpaceDE w:val="0"/>
        <w:autoSpaceDN w:val="0"/>
        <w:spacing w:line="276" w:lineRule="auto"/>
        <w:ind w:left="567" w:hanging="567"/>
        <w:rPr>
          <w:rFonts w:cs="Calibri"/>
          <w:color w:val="000000" w:themeColor="text1"/>
        </w:rPr>
      </w:pPr>
      <w:bookmarkStart w:id="37" w:name="_Hlk118968251"/>
      <w:r w:rsidRPr="008F2BA1">
        <w:rPr>
          <w:rFonts w:cs="Calibri"/>
          <w:color w:val="000000" w:themeColor="text1"/>
        </w:rPr>
        <w:t xml:space="preserve">Uchádzač môže predloženú ponuku dodatočne doplniť, zmeniť alebo odvolať do uplynutia lehoty </w:t>
      </w:r>
      <w:r w:rsidR="000B22CD">
        <w:rPr>
          <w:rFonts w:cs="Calibri"/>
          <w:color w:val="000000" w:themeColor="text1"/>
        </w:rPr>
        <w:br/>
      </w:r>
      <w:r w:rsidRPr="008F2BA1">
        <w:rPr>
          <w:rFonts w:cs="Calibri"/>
          <w:color w:val="000000" w:themeColor="text1"/>
        </w:rPr>
        <w:t xml:space="preserve">na predkladanie ponúk. Doplnenie, zmenu alebo odvolanie ponuky je možné vykonať späť vzatím pôvodnej ponuky. Uchádzač pri odvolaní ponuky postupuje obdobne ako pri vložení prvotnej ponuky (kliknutím </w:t>
      </w:r>
      <w:r w:rsidR="000B22CD">
        <w:rPr>
          <w:rFonts w:cs="Calibri"/>
          <w:color w:val="000000" w:themeColor="text1"/>
        </w:rPr>
        <w:br/>
      </w:r>
      <w:r w:rsidRPr="008F2BA1">
        <w:rPr>
          <w:rFonts w:cs="Calibri"/>
          <w:color w:val="000000" w:themeColor="text1"/>
        </w:rPr>
        <w:t>na tlačidlo „Stiahnuť ponuku“ a predložením novej ponuky).</w:t>
      </w:r>
      <w:bookmarkEnd w:id="37"/>
    </w:p>
    <w:p w14:paraId="498D36DA" w14:textId="1663161F" w:rsidR="00582BF6" w:rsidRPr="008F2BA1" w:rsidRDefault="00582BF6">
      <w:pPr>
        <w:numPr>
          <w:ilvl w:val="1"/>
          <w:numId w:val="32"/>
        </w:numPr>
        <w:autoSpaceDE w:val="0"/>
        <w:autoSpaceDN w:val="0"/>
        <w:spacing w:after="0" w:line="276" w:lineRule="auto"/>
        <w:ind w:left="567" w:hanging="567"/>
        <w:rPr>
          <w:rFonts w:cs="Calibri"/>
          <w:color w:val="000000" w:themeColor="text1"/>
        </w:rPr>
      </w:pPr>
      <w:bookmarkStart w:id="38" w:name="_Hlk118968286"/>
      <w:r w:rsidRPr="008F2BA1">
        <w:rPr>
          <w:rFonts w:cs="Calibri"/>
          <w:color w:val="000000" w:themeColor="text1"/>
        </w:rPr>
        <w:t>Uchádzači sú svojou ponukou viazaní do uplynutia lehoty oz</w:t>
      </w:r>
      <w:r w:rsidR="00AF09E5" w:rsidRPr="008F2BA1">
        <w:rPr>
          <w:rFonts w:cs="Calibri"/>
          <w:color w:val="000000" w:themeColor="text1"/>
        </w:rPr>
        <w:t>námenej verejným obstarávateľom.</w:t>
      </w:r>
    </w:p>
    <w:bookmarkEnd w:id="38"/>
    <w:p w14:paraId="66B882ED" w14:textId="77777777" w:rsidR="0044485C" w:rsidRPr="008F2BA1" w:rsidRDefault="0044485C" w:rsidP="00E77200">
      <w:pPr>
        <w:pStyle w:val="Nadpis2"/>
        <w:spacing w:line="276" w:lineRule="auto"/>
        <w:jc w:val="both"/>
        <w:rPr>
          <w:rFonts w:ascii="Calibri" w:hAnsi="Calibri" w:cs="Calibri"/>
          <w:bCs/>
          <w:sz w:val="22"/>
          <w:szCs w:val="22"/>
        </w:rPr>
      </w:pPr>
    </w:p>
    <w:p w14:paraId="6A88E0B5" w14:textId="77777777" w:rsidR="0044485C" w:rsidRPr="008F2BA1" w:rsidRDefault="0044485C" w:rsidP="0044485C">
      <w:pPr>
        <w:pStyle w:val="Nadpis2"/>
        <w:spacing w:line="276" w:lineRule="auto"/>
        <w:rPr>
          <w:rFonts w:ascii="Calibri" w:hAnsi="Calibri" w:cs="Calibri"/>
          <w:bCs/>
          <w:sz w:val="22"/>
          <w:szCs w:val="22"/>
        </w:rPr>
      </w:pPr>
    </w:p>
    <w:p w14:paraId="497E237C" w14:textId="7220AC8F" w:rsidR="00796CF2" w:rsidRPr="008F2BA1" w:rsidRDefault="00796CF2" w:rsidP="00DC0B2E">
      <w:pPr>
        <w:pStyle w:val="Nadpis2"/>
        <w:spacing w:line="276" w:lineRule="auto"/>
        <w:rPr>
          <w:rFonts w:ascii="Calibri" w:hAnsi="Calibri" w:cs="Calibri"/>
          <w:bCs/>
        </w:rPr>
      </w:pPr>
      <w:r w:rsidRPr="008F2BA1">
        <w:rPr>
          <w:rFonts w:ascii="Calibri" w:hAnsi="Calibri" w:cs="Calibri"/>
          <w:bCs/>
        </w:rPr>
        <w:t>Časť V.</w:t>
      </w:r>
      <w:bookmarkEnd w:id="36"/>
    </w:p>
    <w:p w14:paraId="10192F4A" w14:textId="7BE7042A" w:rsidR="00115160" w:rsidRPr="008F2BA1" w:rsidRDefault="00796CF2" w:rsidP="00DC0B2E">
      <w:pPr>
        <w:pStyle w:val="Nadpis2"/>
        <w:spacing w:line="276" w:lineRule="auto"/>
        <w:rPr>
          <w:rFonts w:ascii="Calibri" w:hAnsi="Calibri" w:cs="Calibri"/>
          <w:bCs/>
        </w:rPr>
      </w:pPr>
      <w:bookmarkStart w:id="39" w:name="_Toc461981378"/>
      <w:r w:rsidRPr="008F2BA1">
        <w:rPr>
          <w:rFonts w:ascii="Calibri" w:hAnsi="Calibri" w:cs="Calibri"/>
          <w:bCs/>
        </w:rPr>
        <w:t>Otváranie a vyhodnotenie ponúk</w:t>
      </w:r>
      <w:bookmarkEnd w:id="39"/>
    </w:p>
    <w:p w14:paraId="6897CAD9" w14:textId="77777777" w:rsidR="0044485C" w:rsidRPr="001F3AB5" w:rsidRDefault="0044485C" w:rsidP="0044485C">
      <w:pPr>
        <w:rPr>
          <w:rFonts w:cs="Calibri"/>
        </w:rPr>
      </w:pPr>
    </w:p>
    <w:p w14:paraId="45CC9442" w14:textId="1355665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40" w:name="_Toc459860071"/>
      <w:bookmarkStart w:id="41" w:name="_Toc461981379"/>
      <w:bookmarkEnd w:id="40"/>
      <w:r w:rsidRPr="008F2BA1">
        <w:rPr>
          <w:rFonts w:ascii="Calibri" w:hAnsi="Calibri" w:cs="Calibri"/>
          <w:sz w:val="22"/>
          <w:szCs w:val="22"/>
        </w:rPr>
        <w:t>22</w:t>
      </w:r>
      <w:r w:rsidRPr="008F2BA1">
        <w:rPr>
          <w:rFonts w:ascii="Calibri" w:hAnsi="Calibri" w:cs="Calibri"/>
          <w:sz w:val="22"/>
          <w:szCs w:val="22"/>
        </w:rPr>
        <w:tab/>
      </w:r>
      <w:r w:rsidR="00796CF2" w:rsidRPr="008F2BA1">
        <w:rPr>
          <w:rFonts w:ascii="Calibri" w:hAnsi="Calibri" w:cs="Calibri"/>
          <w:sz w:val="22"/>
          <w:szCs w:val="22"/>
        </w:rPr>
        <w:t>Otváranie ponúk</w:t>
      </w:r>
      <w:bookmarkEnd w:id="41"/>
      <w:r w:rsidR="00D971FF" w:rsidRPr="008F2BA1">
        <w:rPr>
          <w:rFonts w:ascii="Calibri" w:hAnsi="Calibri" w:cs="Calibri"/>
          <w:sz w:val="22"/>
          <w:szCs w:val="22"/>
        </w:rPr>
        <w:t xml:space="preserve"> (on-line sprístupnenie)</w:t>
      </w:r>
    </w:p>
    <w:p w14:paraId="546091C6" w14:textId="77777777" w:rsidR="00FB637E" w:rsidRPr="008F2BA1" w:rsidRDefault="00FB637E">
      <w:pPr>
        <w:pStyle w:val="Odsekzoznamu"/>
        <w:numPr>
          <w:ilvl w:val="0"/>
          <w:numId w:val="32"/>
        </w:numPr>
        <w:autoSpaceDE w:val="0"/>
        <w:autoSpaceDN w:val="0"/>
        <w:spacing w:after="60" w:line="276" w:lineRule="auto"/>
        <w:rPr>
          <w:rFonts w:ascii="Calibri" w:hAnsi="Calibri" w:cs="Calibri"/>
          <w:b/>
          <w:noProof w:val="0"/>
          <w:vanish/>
          <w:color w:val="000000" w:themeColor="text1"/>
        </w:rPr>
      </w:pPr>
    </w:p>
    <w:p w14:paraId="17C5450E" w14:textId="7337A210" w:rsidR="00FB637E" w:rsidRPr="008F2BA1" w:rsidRDefault="00FB637E">
      <w:pPr>
        <w:numPr>
          <w:ilvl w:val="1"/>
          <w:numId w:val="32"/>
        </w:numPr>
        <w:autoSpaceDE w:val="0"/>
        <w:autoSpaceDN w:val="0"/>
        <w:spacing w:line="276" w:lineRule="auto"/>
        <w:ind w:left="567" w:hanging="567"/>
        <w:rPr>
          <w:rFonts w:cs="Calibri"/>
        </w:rPr>
      </w:pPr>
      <w:r w:rsidRPr="008F2BA1">
        <w:rPr>
          <w:rFonts w:cs="Calibri"/>
          <w:b/>
          <w:color w:val="000000" w:themeColor="text1"/>
        </w:rPr>
        <w:t>Dátum a hodina otvárania ponúk</w:t>
      </w:r>
      <w:r w:rsidRPr="008F2BA1">
        <w:rPr>
          <w:rFonts w:cs="Calibri"/>
          <w:color w:val="000000" w:themeColor="text1"/>
        </w:rPr>
        <w:t xml:space="preserve"> </w:t>
      </w:r>
      <w:r w:rsidR="0044485C" w:rsidRPr="008F2BA1">
        <w:rPr>
          <w:rFonts w:cs="Calibri"/>
          <w:color w:val="000000" w:themeColor="text1"/>
        </w:rPr>
        <w:t>sú</w:t>
      </w:r>
      <w:r w:rsidRPr="008F2BA1">
        <w:rPr>
          <w:rFonts w:cs="Calibri"/>
          <w:color w:val="000000" w:themeColor="text1"/>
        </w:rPr>
        <w:t xml:space="preserve"> uveden</w:t>
      </w:r>
      <w:r w:rsidR="0044485C" w:rsidRPr="008F2BA1">
        <w:rPr>
          <w:rFonts w:cs="Calibri"/>
          <w:color w:val="000000" w:themeColor="text1"/>
        </w:rPr>
        <w:t>é</w:t>
      </w:r>
      <w:r w:rsidRPr="008F2BA1">
        <w:rPr>
          <w:rFonts w:cs="Calibri"/>
          <w:color w:val="000000" w:themeColor="text1"/>
        </w:rPr>
        <w:t xml:space="preserve"> </w:t>
      </w:r>
      <w:r w:rsidR="00565143" w:rsidRPr="008F2BA1">
        <w:rPr>
          <w:rFonts w:cs="Calibri"/>
        </w:rPr>
        <w:t>v</w:t>
      </w:r>
      <w:r w:rsidR="0044485C" w:rsidRPr="008F2BA1">
        <w:rPr>
          <w:rFonts w:cs="Calibri"/>
        </w:rPr>
        <w:t> </w:t>
      </w:r>
      <w:r w:rsidR="00565143" w:rsidRPr="008F2BA1">
        <w:rPr>
          <w:rFonts w:cs="Calibri"/>
        </w:rPr>
        <w:t>Oznámení</w:t>
      </w:r>
      <w:r w:rsidR="0044485C" w:rsidRPr="008F2BA1">
        <w:rPr>
          <w:rFonts w:cs="Calibri"/>
        </w:rPr>
        <w:t>,</w:t>
      </w:r>
      <w:r w:rsidR="00565143" w:rsidRPr="008F2BA1">
        <w:rPr>
          <w:rFonts w:cs="Calibri"/>
        </w:rPr>
        <w:t xml:space="preserve"> v bode Informácie o predkladaní ponúk alebo žiadostí o účasť, Lehota I, Lehota na predkladanie ponúk</w:t>
      </w:r>
      <w:r w:rsidR="0044485C" w:rsidRPr="008F2BA1">
        <w:rPr>
          <w:rFonts w:cs="Calibri"/>
        </w:rPr>
        <w:t>.</w:t>
      </w:r>
    </w:p>
    <w:p w14:paraId="05F6E1B0" w14:textId="77777777" w:rsidR="007B78D7" w:rsidRPr="008F2BA1" w:rsidRDefault="00FB637E">
      <w:pPr>
        <w:numPr>
          <w:ilvl w:val="1"/>
          <w:numId w:val="32"/>
        </w:numPr>
        <w:autoSpaceDE w:val="0"/>
        <w:autoSpaceDN w:val="0"/>
        <w:spacing w:line="276" w:lineRule="auto"/>
        <w:ind w:left="567" w:hanging="567"/>
        <w:rPr>
          <w:rFonts w:cs="Calibri"/>
          <w:color w:val="000000" w:themeColor="text1"/>
        </w:rPr>
      </w:pPr>
      <w:bookmarkStart w:id="42" w:name="_Hlk118968826"/>
      <w:r w:rsidRPr="008F2BA1">
        <w:rPr>
          <w:rFonts w:cs="Calibri"/>
          <w:color w:val="000000" w:themeColor="text1"/>
        </w:rPr>
        <w:t xml:space="preserve">Otváranie ponúk </w:t>
      </w:r>
      <w:bookmarkEnd w:id="42"/>
      <w:r w:rsidR="003A4B52" w:rsidRPr="008F2BA1">
        <w:rPr>
          <w:rFonts w:cs="Calibri"/>
          <w:color w:val="000000" w:themeColor="text1"/>
        </w:rPr>
        <w:t xml:space="preserve">vykoná komisia </w:t>
      </w:r>
      <w:r w:rsidR="00B50D4C" w:rsidRPr="008F2BA1">
        <w:rPr>
          <w:rFonts w:cs="Calibri"/>
          <w:color w:val="000000" w:themeColor="text1"/>
        </w:rPr>
        <w:t xml:space="preserve">elektronicky </w:t>
      </w:r>
      <w:r w:rsidR="003A4B52" w:rsidRPr="008F2BA1">
        <w:rPr>
          <w:rFonts w:cs="Calibri"/>
          <w:color w:val="000000" w:themeColor="text1"/>
        </w:rPr>
        <w:t>v súlade s § 52 ods. 1 a ods. 2 ZVO.</w:t>
      </w:r>
    </w:p>
    <w:p w14:paraId="6B3CC7DE" w14:textId="13C0E7D4" w:rsidR="00E60D9D" w:rsidRPr="008F2BA1" w:rsidRDefault="00E60D9D">
      <w:pPr>
        <w:numPr>
          <w:ilvl w:val="1"/>
          <w:numId w:val="32"/>
        </w:numPr>
        <w:autoSpaceDE w:val="0"/>
        <w:autoSpaceDN w:val="0"/>
        <w:spacing w:line="276" w:lineRule="auto"/>
        <w:ind w:left="567" w:hanging="567"/>
        <w:rPr>
          <w:rFonts w:cs="Calibri"/>
          <w:color w:val="000000" w:themeColor="text1"/>
        </w:rPr>
      </w:pPr>
      <w:bookmarkStart w:id="43" w:name="_Hlk118968927"/>
      <w:r w:rsidRPr="008F2BA1">
        <w:rPr>
          <w:rFonts w:cs="Calibri"/>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w:t>
      </w:r>
      <w:r w:rsidR="005C3BB7">
        <w:rPr>
          <w:rFonts w:cs="Calibri"/>
          <w:color w:val="000000" w:themeColor="text1"/>
        </w:rPr>
        <w:t xml:space="preserve"> časti A.1</w:t>
      </w:r>
      <w:r w:rsidRPr="008F2BA1">
        <w:rPr>
          <w:rFonts w:cs="Calibri"/>
          <w:color w:val="000000" w:themeColor="text1"/>
        </w:rPr>
        <w:t xml:space="preserve"> týchto SP.</w:t>
      </w:r>
      <w:r w:rsidR="001B4009" w:rsidRPr="008F2BA1">
        <w:rPr>
          <w:rFonts w:cs="Calibri"/>
          <w:color w:val="000000" w:themeColor="text1"/>
        </w:rPr>
        <w:t xml:space="preserve"> </w:t>
      </w:r>
      <w:bookmarkEnd w:id="43"/>
    </w:p>
    <w:p w14:paraId="15CC92ED" w14:textId="51883FA8" w:rsidR="00265F69" w:rsidRPr="008F2BA1" w:rsidRDefault="00FB637E">
      <w:pPr>
        <w:numPr>
          <w:ilvl w:val="1"/>
          <w:numId w:val="32"/>
        </w:numPr>
        <w:autoSpaceDE w:val="0"/>
        <w:autoSpaceDN w:val="0"/>
        <w:spacing w:after="0" w:line="276" w:lineRule="auto"/>
        <w:ind w:left="567" w:hanging="567"/>
        <w:rPr>
          <w:rFonts w:cs="Calibri"/>
          <w:vanish/>
        </w:rPr>
      </w:pPr>
      <w:bookmarkStart w:id="44" w:name="_Hlk118969057"/>
      <w:r w:rsidRPr="008F2BA1">
        <w:rPr>
          <w:rFonts w:cs="Calibri"/>
          <w:color w:val="000000" w:themeColor="text1"/>
        </w:rPr>
        <w:lastRenderedPageBreak/>
        <w:t xml:space="preserve">Verejný obstarávateľ najneskôr do </w:t>
      </w:r>
      <w:r w:rsidR="00AF09E5" w:rsidRPr="008F2BA1">
        <w:rPr>
          <w:rFonts w:cs="Calibri"/>
          <w:color w:val="000000" w:themeColor="text1"/>
        </w:rPr>
        <w:t>5</w:t>
      </w:r>
      <w:r w:rsidR="00643216" w:rsidRPr="008F2BA1">
        <w:rPr>
          <w:rFonts w:cs="Calibri"/>
          <w:color w:val="000000" w:themeColor="text1"/>
        </w:rPr>
        <w:t xml:space="preserve"> </w:t>
      </w:r>
      <w:r w:rsidR="00AF09E5" w:rsidRPr="008F2BA1">
        <w:rPr>
          <w:rFonts w:cs="Calibri"/>
          <w:color w:val="000000" w:themeColor="text1"/>
        </w:rPr>
        <w:t>(</w:t>
      </w:r>
      <w:r w:rsidRPr="008F2BA1">
        <w:rPr>
          <w:rFonts w:cs="Calibri"/>
          <w:color w:val="000000" w:themeColor="text1"/>
        </w:rPr>
        <w:t>piatich</w:t>
      </w:r>
      <w:r w:rsidR="00AF09E5" w:rsidRPr="008F2BA1">
        <w:rPr>
          <w:rFonts w:cs="Calibri"/>
          <w:color w:val="000000" w:themeColor="text1"/>
        </w:rPr>
        <w:t>)</w:t>
      </w:r>
      <w:r w:rsidRPr="008F2BA1">
        <w:rPr>
          <w:rFonts w:cs="Calibri"/>
          <w:color w:val="000000" w:themeColor="text1"/>
        </w:rPr>
        <w:t xml:space="preserve"> </w:t>
      </w:r>
      <w:r w:rsidR="008A3A21" w:rsidRPr="008F2BA1">
        <w:rPr>
          <w:rFonts w:cs="Calibri"/>
          <w:color w:val="000000" w:themeColor="text1"/>
        </w:rPr>
        <w:t xml:space="preserve">pracovných </w:t>
      </w:r>
      <w:r w:rsidRPr="008F2BA1">
        <w:rPr>
          <w:rFonts w:cs="Calibri"/>
          <w:color w:val="000000" w:themeColor="text1"/>
        </w:rPr>
        <w:t>dní odo dňa otvárania ponúk pošle prostredníctvom elektronickej komunikácie v systéme JOSEPHINE všetkým uchádzačom, ktorí predložili ponuky v lehote na predkladanie ponú</w:t>
      </w:r>
      <w:r w:rsidR="00565143" w:rsidRPr="008F2BA1">
        <w:rPr>
          <w:rFonts w:cs="Calibri"/>
          <w:color w:val="000000" w:themeColor="text1"/>
        </w:rPr>
        <w:t xml:space="preserve">k </w:t>
      </w:r>
      <w:r w:rsidRPr="008F2BA1">
        <w:rPr>
          <w:rFonts w:cs="Calibri"/>
          <w:color w:val="000000" w:themeColor="text1"/>
        </w:rPr>
        <w:t xml:space="preserve">zápisnicu z otvárania ponúk, ktorá obsahuje údaje </w:t>
      </w:r>
      <w:r w:rsidR="008D264F" w:rsidRPr="008F2BA1">
        <w:rPr>
          <w:rFonts w:cs="Calibri"/>
          <w:color w:val="000000" w:themeColor="text1"/>
        </w:rPr>
        <w:t>podľa § 52 ods. 2 Zákona</w:t>
      </w:r>
      <w:bookmarkEnd w:id="44"/>
      <w:r w:rsidR="00C37A1A" w:rsidRPr="008F2BA1">
        <w:rPr>
          <w:rFonts w:cs="Calibri"/>
          <w:color w:val="000000" w:themeColor="text1"/>
        </w:rPr>
        <w:t>.</w:t>
      </w:r>
      <w:r w:rsidR="008D264F" w:rsidRPr="008F2BA1" w:rsidDel="008D264F">
        <w:rPr>
          <w:rFonts w:cs="Calibri"/>
          <w:color w:val="000000" w:themeColor="text1"/>
        </w:rPr>
        <w:t xml:space="preserve"> </w:t>
      </w:r>
    </w:p>
    <w:p w14:paraId="642D4A90" w14:textId="77777777" w:rsidR="00D33BD0" w:rsidRPr="008F2BA1" w:rsidRDefault="00D33BD0" w:rsidP="00DC0B2E">
      <w:pPr>
        <w:pStyle w:val="Nadpis3"/>
        <w:numPr>
          <w:ilvl w:val="0"/>
          <w:numId w:val="0"/>
        </w:numPr>
        <w:spacing w:after="0" w:line="276" w:lineRule="auto"/>
        <w:rPr>
          <w:rFonts w:ascii="Calibri" w:hAnsi="Calibri" w:cs="Calibri"/>
          <w:sz w:val="22"/>
          <w:szCs w:val="22"/>
        </w:rPr>
      </w:pPr>
    </w:p>
    <w:p w14:paraId="6375332B" w14:textId="77777777" w:rsidR="007B78D7" w:rsidRPr="008F2BA1" w:rsidRDefault="007B78D7" w:rsidP="00DC0B2E">
      <w:pPr>
        <w:spacing w:after="0" w:line="276" w:lineRule="auto"/>
        <w:rPr>
          <w:rFonts w:cs="Calibri"/>
          <w:lang w:eastAsia="sk-SK"/>
        </w:rPr>
      </w:pPr>
    </w:p>
    <w:p w14:paraId="7DEDF0FC" w14:textId="6359E39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45" w:name="_Toc461981380"/>
      <w:r w:rsidRPr="008F2BA1">
        <w:rPr>
          <w:rFonts w:ascii="Calibri" w:hAnsi="Calibri" w:cs="Calibri"/>
          <w:sz w:val="22"/>
          <w:szCs w:val="22"/>
        </w:rPr>
        <w:t>23</w:t>
      </w:r>
      <w:r w:rsidRPr="008F2BA1">
        <w:rPr>
          <w:rFonts w:ascii="Calibri" w:hAnsi="Calibri" w:cs="Calibri"/>
          <w:sz w:val="22"/>
          <w:szCs w:val="22"/>
        </w:rPr>
        <w:tab/>
      </w:r>
      <w:r w:rsidR="00796CF2" w:rsidRPr="008F2BA1">
        <w:rPr>
          <w:rFonts w:ascii="Calibri" w:hAnsi="Calibri" w:cs="Calibri"/>
          <w:sz w:val="22"/>
          <w:szCs w:val="22"/>
        </w:rPr>
        <w:t>Preskúmanie ponúk</w:t>
      </w:r>
      <w:bookmarkEnd w:id="45"/>
    </w:p>
    <w:p w14:paraId="2C42FADE" w14:textId="77777777" w:rsidR="00FB637E" w:rsidRPr="008F2BA1" w:rsidRDefault="00FB637E">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209EF24A" w14:textId="77777777" w:rsidR="00AF245C" w:rsidRPr="008F2BA1" w:rsidRDefault="00FB637E">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Verejný obstarávateľ zriadi</w:t>
      </w:r>
      <w:r w:rsidR="0021300F" w:rsidRPr="008F2BA1">
        <w:rPr>
          <w:rFonts w:cs="Calibri"/>
          <w:color w:val="000000" w:themeColor="text1"/>
        </w:rPr>
        <w:t>, v súlade s § 51 Zákona,</w:t>
      </w:r>
      <w:r w:rsidRPr="008F2BA1">
        <w:rPr>
          <w:rFonts w:cs="Calibri"/>
          <w:color w:val="000000" w:themeColor="text1"/>
        </w:rPr>
        <w:t xml:space="preserve"> </w:t>
      </w:r>
      <w:r w:rsidR="0021300F" w:rsidRPr="008F2BA1">
        <w:rPr>
          <w:rFonts w:cs="Calibri"/>
          <w:color w:val="000000" w:themeColor="text1"/>
        </w:rPr>
        <w:t>za účelom</w:t>
      </w:r>
      <w:r w:rsidRPr="008F2BA1">
        <w:rPr>
          <w:rFonts w:cs="Calibri"/>
          <w:color w:val="000000" w:themeColor="text1"/>
        </w:rPr>
        <w:t xml:space="preserve"> preskúmani</w:t>
      </w:r>
      <w:r w:rsidR="0021300F" w:rsidRPr="008F2BA1">
        <w:rPr>
          <w:rFonts w:cs="Calibri"/>
          <w:color w:val="000000" w:themeColor="text1"/>
        </w:rPr>
        <w:t>a</w:t>
      </w:r>
      <w:r w:rsidRPr="008F2BA1">
        <w:rPr>
          <w:rFonts w:cs="Calibri"/>
          <w:color w:val="000000" w:themeColor="text1"/>
        </w:rPr>
        <w:t xml:space="preserve"> a vyhodnoteni</w:t>
      </w:r>
      <w:r w:rsidR="0021300F" w:rsidRPr="008F2BA1">
        <w:rPr>
          <w:rFonts w:cs="Calibri"/>
          <w:color w:val="000000" w:themeColor="text1"/>
        </w:rPr>
        <w:t>a</w:t>
      </w:r>
      <w:r w:rsidRPr="008F2BA1">
        <w:rPr>
          <w:rFonts w:cs="Calibri"/>
          <w:color w:val="000000" w:themeColor="text1"/>
        </w:rPr>
        <w:t xml:space="preserve"> ponúk najmenej trojčlennú </w:t>
      </w:r>
      <w:r w:rsidR="00AF245C" w:rsidRPr="008F2BA1">
        <w:rPr>
          <w:rFonts w:cs="Calibri"/>
          <w:color w:val="000000" w:themeColor="text1"/>
        </w:rPr>
        <w:t>komisiu</w:t>
      </w:r>
      <w:bookmarkStart w:id="46" w:name="_Hlk118969216"/>
      <w:r w:rsidR="00AF245C" w:rsidRPr="008F2BA1">
        <w:rPr>
          <w:rFonts w:cs="Calibri"/>
          <w:color w:val="000000" w:themeColor="text1"/>
        </w:rPr>
        <w:t xml:space="preserve">, ktorá začne svoju činnosť otváraním ponúk. </w:t>
      </w:r>
      <w:bookmarkEnd w:id="46"/>
    </w:p>
    <w:p w14:paraId="0CC1B9FB" w14:textId="77777777" w:rsidR="00FB637E" w:rsidRPr="008F2BA1" w:rsidRDefault="00FB637E">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 xml:space="preserve">Preskúmanie a vyhodnocovanie ponúk komisiou je neverejné. </w:t>
      </w:r>
    </w:p>
    <w:p w14:paraId="7F089564" w14:textId="77777777" w:rsidR="00FB637E" w:rsidRPr="008F2BA1" w:rsidRDefault="00FB637E">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8F2BA1" w:rsidRDefault="00FB637E">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Do procesu vyhodnocovania ponúk budú zaradené tie ponuky, ktoré:</w:t>
      </w:r>
    </w:p>
    <w:p w14:paraId="5A0D209A" w14:textId="77777777"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boli doručené elektronicky </w:t>
      </w:r>
      <w:r w:rsidRPr="008F2BA1">
        <w:rPr>
          <w:rFonts w:ascii="Calibri" w:eastAsia="Times New Roman" w:hAnsi="Calibri" w:cs="Calibri"/>
          <w:noProof w:val="0"/>
          <w:color w:val="000000" w:themeColor="text1"/>
          <w:sz w:val="22"/>
          <w:szCs w:val="22"/>
          <w:lang w:eastAsia="en-US"/>
        </w:rPr>
        <w:t>prostredníctvom systému JOSEPHINE</w:t>
      </w:r>
      <w:r w:rsidRPr="008F2BA1">
        <w:rPr>
          <w:rFonts w:ascii="Calibri" w:hAnsi="Calibri" w:cs="Calibri"/>
          <w:color w:val="000000" w:themeColor="text1"/>
          <w:sz w:val="22"/>
          <w:szCs w:val="22"/>
        </w:rPr>
        <w:t xml:space="preserve"> v lehote predkladania ponúk,</w:t>
      </w:r>
    </w:p>
    <w:p w14:paraId="44A8AA7B" w14:textId="66D96A00"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obsahujú náležitosti uvedené v bode 16 </w:t>
      </w:r>
      <w:r w:rsidR="00414AC6" w:rsidRPr="008F2BA1">
        <w:rPr>
          <w:rFonts w:ascii="Calibri" w:hAnsi="Calibri" w:cs="Calibri"/>
          <w:color w:val="000000" w:themeColor="text1"/>
          <w:sz w:val="22"/>
          <w:szCs w:val="22"/>
        </w:rPr>
        <w:t xml:space="preserve">časti </w:t>
      </w:r>
      <w:r w:rsidRPr="008F2BA1">
        <w:rPr>
          <w:rFonts w:ascii="Calibri" w:hAnsi="Calibri" w:cs="Calibri"/>
          <w:color w:val="000000" w:themeColor="text1"/>
          <w:sz w:val="22"/>
          <w:szCs w:val="22"/>
        </w:rPr>
        <w:t xml:space="preserve">A.1 Pokyny pre </w:t>
      </w:r>
      <w:r w:rsidR="006F10AA" w:rsidRPr="008F2BA1">
        <w:rPr>
          <w:rFonts w:ascii="Calibri" w:hAnsi="Calibri" w:cs="Calibri"/>
          <w:color w:val="000000" w:themeColor="text1"/>
          <w:sz w:val="22"/>
          <w:szCs w:val="22"/>
        </w:rPr>
        <w:t>záujemcov/</w:t>
      </w:r>
      <w:r w:rsidRPr="008F2BA1">
        <w:rPr>
          <w:rFonts w:ascii="Calibri" w:hAnsi="Calibri" w:cs="Calibri"/>
          <w:color w:val="000000" w:themeColor="text1"/>
          <w:sz w:val="22"/>
          <w:szCs w:val="22"/>
        </w:rPr>
        <w:t xml:space="preserve">uchádzačov </w:t>
      </w:r>
      <w:r w:rsidR="0096242D" w:rsidRPr="008F2BA1">
        <w:rPr>
          <w:rFonts w:ascii="Calibri" w:hAnsi="Calibri" w:cs="Calibri"/>
          <w:sz w:val="22"/>
          <w:szCs w:val="22"/>
        </w:rPr>
        <w:t>týchto</w:t>
      </w:r>
      <w:r w:rsidR="0096242D" w:rsidRPr="008F2BA1">
        <w:rPr>
          <w:rFonts w:ascii="Calibri" w:hAnsi="Calibri" w:cs="Calibri"/>
          <w:color w:val="000000" w:themeColor="text1"/>
          <w:sz w:val="22"/>
          <w:szCs w:val="22"/>
        </w:rPr>
        <w:t xml:space="preserve"> </w:t>
      </w:r>
      <w:r w:rsidRPr="008F2BA1">
        <w:rPr>
          <w:rFonts w:ascii="Calibri" w:hAnsi="Calibri" w:cs="Calibri"/>
          <w:color w:val="000000" w:themeColor="text1"/>
          <w:sz w:val="22"/>
          <w:szCs w:val="22"/>
        </w:rPr>
        <w:t>SP,</w:t>
      </w:r>
    </w:p>
    <w:p w14:paraId="15A1182A" w14:textId="77777777" w:rsidR="00FB637E" w:rsidRPr="008F2BA1" w:rsidRDefault="00FB637E" w:rsidP="00DC0B2E">
      <w:pPr>
        <w:pStyle w:val="Zkladntext"/>
        <w:numPr>
          <w:ilvl w:val="0"/>
          <w:numId w:val="5"/>
        </w:numPr>
        <w:autoSpaceDE w:val="0"/>
        <w:autoSpaceDN w:val="0"/>
        <w:spacing w:after="12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zodpovedajú poži</w:t>
      </w:r>
      <w:r w:rsidR="0018002A" w:rsidRPr="008F2BA1">
        <w:rPr>
          <w:rFonts w:ascii="Calibri" w:hAnsi="Calibri" w:cs="Calibri"/>
          <w:color w:val="000000" w:themeColor="text1"/>
          <w:sz w:val="22"/>
          <w:szCs w:val="22"/>
        </w:rPr>
        <w:t xml:space="preserve">adavkám a podmienkam uvedeným </w:t>
      </w:r>
      <w:r w:rsidR="004D45EE" w:rsidRPr="008F2BA1">
        <w:rPr>
          <w:rFonts w:ascii="Calibri" w:hAnsi="Calibri" w:cs="Calibri"/>
          <w:color w:val="FF0000"/>
          <w:sz w:val="22"/>
          <w:szCs w:val="22"/>
        </w:rPr>
        <w:t xml:space="preserve"> </w:t>
      </w:r>
      <w:r w:rsidR="004D45EE" w:rsidRPr="008F2BA1">
        <w:rPr>
          <w:rFonts w:ascii="Calibri" w:hAnsi="Calibri" w:cs="Calibri"/>
          <w:sz w:val="22"/>
          <w:szCs w:val="22"/>
        </w:rPr>
        <w:t>v Oznámení</w:t>
      </w:r>
      <w:r w:rsidRPr="008F2BA1">
        <w:rPr>
          <w:rFonts w:ascii="Calibri" w:hAnsi="Calibri" w:cs="Calibri"/>
          <w:sz w:val="22"/>
          <w:szCs w:val="22"/>
        </w:rPr>
        <w:t xml:space="preserve"> </w:t>
      </w:r>
      <w:r w:rsidRPr="008F2BA1">
        <w:rPr>
          <w:rFonts w:ascii="Calibri" w:hAnsi="Calibri" w:cs="Calibri"/>
          <w:color w:val="000000" w:themeColor="text1"/>
          <w:sz w:val="22"/>
          <w:szCs w:val="22"/>
        </w:rPr>
        <w:t xml:space="preserve">a v týchto </w:t>
      </w:r>
      <w:r w:rsidR="009A6CDB" w:rsidRPr="008F2BA1">
        <w:rPr>
          <w:rFonts w:ascii="Calibri" w:hAnsi="Calibri" w:cs="Calibri"/>
          <w:color w:val="000000" w:themeColor="text1"/>
          <w:sz w:val="22"/>
          <w:szCs w:val="22"/>
        </w:rPr>
        <w:t>SP</w:t>
      </w:r>
      <w:r w:rsidRPr="008F2BA1">
        <w:rPr>
          <w:rFonts w:ascii="Calibri" w:hAnsi="Calibri" w:cs="Calibri"/>
          <w:color w:val="000000" w:themeColor="text1"/>
          <w:sz w:val="22"/>
          <w:szCs w:val="22"/>
        </w:rPr>
        <w:t>.</w:t>
      </w:r>
    </w:p>
    <w:p w14:paraId="6028B0D0" w14:textId="77777777" w:rsidR="00FB637E" w:rsidRPr="008F2BA1" w:rsidRDefault="00FB637E">
      <w:pPr>
        <w:numPr>
          <w:ilvl w:val="1"/>
          <w:numId w:val="32"/>
        </w:numPr>
        <w:autoSpaceDE w:val="0"/>
        <w:autoSpaceDN w:val="0"/>
        <w:spacing w:line="276" w:lineRule="auto"/>
        <w:ind w:left="567" w:hanging="567"/>
        <w:rPr>
          <w:rFonts w:cs="Calibri"/>
          <w:color w:val="000000" w:themeColor="text1"/>
        </w:rPr>
      </w:pPr>
      <w:bookmarkStart w:id="47" w:name="_Hlk118969524"/>
      <w:r w:rsidRPr="008F2BA1">
        <w:rPr>
          <w:rFonts w:cs="Calibri"/>
          <w:color w:val="000000" w:themeColor="text1"/>
        </w:rPr>
        <w:t>Platnou ponukou je ponuka, ktorá zároveň neobsahuje žiadne obmedzenia alebo výhrady, ktoré sú v rozpore s požiadavkami a podmienkami uved</w:t>
      </w:r>
      <w:r w:rsidR="007B704E" w:rsidRPr="008F2BA1">
        <w:rPr>
          <w:rFonts w:cs="Calibri"/>
          <w:color w:val="000000" w:themeColor="text1"/>
        </w:rPr>
        <w:t xml:space="preserve">enými verejným </w:t>
      </w:r>
      <w:r w:rsidR="007B704E" w:rsidRPr="008F2BA1">
        <w:rPr>
          <w:rFonts w:cs="Calibri"/>
        </w:rPr>
        <w:t>obstarávateľom</w:t>
      </w:r>
      <w:r w:rsidR="004D45EE" w:rsidRPr="008F2BA1">
        <w:rPr>
          <w:rFonts w:cs="Calibri"/>
        </w:rPr>
        <w:t xml:space="preserve"> v Oznámení</w:t>
      </w:r>
      <w:r w:rsidRPr="008F2BA1">
        <w:rPr>
          <w:rFonts w:cs="Calibri"/>
        </w:rPr>
        <w:t xml:space="preserve"> a </w:t>
      </w:r>
      <w:r w:rsidRPr="008F2BA1">
        <w:rPr>
          <w:rFonts w:cs="Calibri"/>
          <w:color w:val="000000" w:themeColor="text1"/>
        </w:rPr>
        <w:t>v týchto SP.</w:t>
      </w:r>
    </w:p>
    <w:bookmarkEnd w:id="47"/>
    <w:p w14:paraId="14140630" w14:textId="77777777" w:rsidR="00FB637E" w:rsidRPr="008F2BA1" w:rsidRDefault="00FB637E">
      <w:pPr>
        <w:numPr>
          <w:ilvl w:val="1"/>
          <w:numId w:val="32"/>
        </w:numPr>
        <w:autoSpaceDE w:val="0"/>
        <w:autoSpaceDN w:val="0"/>
        <w:spacing w:after="0" w:line="276" w:lineRule="auto"/>
        <w:ind w:left="567" w:hanging="567"/>
        <w:rPr>
          <w:rFonts w:cs="Calibri"/>
          <w:color w:val="000000" w:themeColor="text1"/>
        </w:rPr>
      </w:pPr>
      <w:r w:rsidRPr="008F2BA1">
        <w:rPr>
          <w:rFonts w:cs="Calibri"/>
          <w:color w:val="000000" w:themeColor="text1"/>
        </w:rPr>
        <w:t>Ponuka uchádzača, ktorá nebude spĺňať stanovené p</w:t>
      </w:r>
      <w:r w:rsidR="009A6CDB" w:rsidRPr="008F2BA1">
        <w:rPr>
          <w:rFonts w:cs="Calibri"/>
          <w:color w:val="000000" w:themeColor="text1"/>
        </w:rPr>
        <w:t>ožiadavky bude z</w:t>
      </w:r>
      <w:r w:rsidR="00A84FCE" w:rsidRPr="008F2BA1">
        <w:rPr>
          <w:rFonts w:cs="Calibri"/>
          <w:color w:val="000000" w:themeColor="text1"/>
        </w:rPr>
        <w:t> </w:t>
      </w:r>
      <w:r w:rsidR="00F835A6" w:rsidRPr="008F2BA1">
        <w:rPr>
          <w:rFonts w:cs="Calibri"/>
          <w:color w:val="000000" w:themeColor="text1"/>
        </w:rPr>
        <w:t>verejn</w:t>
      </w:r>
      <w:r w:rsidR="00A84FCE" w:rsidRPr="008F2BA1">
        <w:rPr>
          <w:rFonts w:cs="Calibri"/>
          <w:color w:val="000000" w:themeColor="text1"/>
        </w:rPr>
        <w:t>ého obstarávania</w:t>
      </w:r>
      <w:r w:rsidR="00F835A6" w:rsidRPr="008F2BA1">
        <w:rPr>
          <w:rFonts w:cs="Calibri"/>
          <w:color w:val="000000" w:themeColor="text1"/>
        </w:rPr>
        <w:t xml:space="preserve"> </w:t>
      </w:r>
      <w:r w:rsidRPr="008F2BA1">
        <w:rPr>
          <w:rFonts w:cs="Calibri"/>
          <w:color w:val="000000" w:themeColor="text1"/>
        </w:rPr>
        <w:t>vylúčená. Uchádzačovi bude oznámené vylúčenie jeho ponuky s uvedením d</w:t>
      </w:r>
      <w:r w:rsidR="007B704E" w:rsidRPr="008F2BA1">
        <w:rPr>
          <w:rFonts w:cs="Calibri"/>
          <w:color w:val="000000" w:themeColor="text1"/>
        </w:rPr>
        <w:t>ôvodu vylúčenia</w:t>
      </w:r>
      <w:r w:rsidR="0021300F" w:rsidRPr="008F2BA1">
        <w:rPr>
          <w:rFonts w:cs="Calibri"/>
          <w:color w:val="000000" w:themeColor="text1"/>
        </w:rPr>
        <w:t xml:space="preserve"> </w:t>
      </w:r>
      <w:r w:rsidRPr="008F2BA1">
        <w:rPr>
          <w:rFonts w:cs="Calibri"/>
          <w:color w:val="000000" w:themeColor="text1"/>
        </w:rPr>
        <w:t xml:space="preserve">a lehoty, v ktorej môže byť doručená námietka podľa § 170 ods. </w:t>
      </w:r>
      <w:r w:rsidR="00D142B0" w:rsidRPr="008F2BA1">
        <w:rPr>
          <w:rFonts w:cs="Calibri"/>
          <w:color w:val="000000" w:themeColor="text1"/>
        </w:rPr>
        <w:t>4</w:t>
      </w:r>
      <w:r w:rsidRPr="008F2BA1">
        <w:rPr>
          <w:rFonts w:cs="Calibri"/>
          <w:color w:val="000000" w:themeColor="text1"/>
        </w:rPr>
        <w:t xml:space="preserve"> písm. d) Zákona.  </w:t>
      </w:r>
    </w:p>
    <w:p w14:paraId="5F3E251F" w14:textId="77777777" w:rsidR="00950F28" w:rsidRPr="008F2BA1" w:rsidRDefault="00950F28" w:rsidP="00DC0B2E">
      <w:pPr>
        <w:spacing w:after="0" w:line="276" w:lineRule="auto"/>
        <w:rPr>
          <w:rFonts w:cs="Calibri"/>
          <w:color w:val="7030A0"/>
        </w:rPr>
      </w:pPr>
    </w:p>
    <w:p w14:paraId="0869097C" w14:textId="0F8BC239" w:rsidR="00222BBE" w:rsidRPr="008F2BA1" w:rsidRDefault="00C174FF">
      <w:pPr>
        <w:pStyle w:val="Nadpis3"/>
        <w:numPr>
          <w:ilvl w:val="0"/>
          <w:numId w:val="30"/>
        </w:numPr>
        <w:spacing w:after="120" w:line="276" w:lineRule="auto"/>
        <w:ind w:left="567" w:hanging="567"/>
        <w:rPr>
          <w:rFonts w:ascii="Calibri" w:hAnsi="Calibri" w:cs="Calibri"/>
          <w:sz w:val="22"/>
          <w:szCs w:val="22"/>
        </w:rPr>
      </w:pPr>
      <w:bookmarkStart w:id="48" w:name="_Toc461981381"/>
      <w:r w:rsidRPr="008F2BA1">
        <w:rPr>
          <w:rFonts w:ascii="Calibri" w:hAnsi="Calibri" w:cs="Calibri"/>
          <w:sz w:val="22"/>
          <w:szCs w:val="22"/>
        </w:rPr>
        <w:t>Dôvernosť procesu verejného obstarávania</w:t>
      </w:r>
      <w:bookmarkEnd w:id="48"/>
    </w:p>
    <w:p w14:paraId="409D8C53" w14:textId="4BE65BD0" w:rsidR="00C174FF" w:rsidRPr="008F2BA1" w:rsidRDefault="00AC7503" w:rsidP="00DC0B2E">
      <w:pPr>
        <w:autoSpaceDE w:val="0"/>
        <w:autoSpaceDN w:val="0"/>
        <w:spacing w:line="276" w:lineRule="auto"/>
        <w:ind w:left="567" w:hanging="567"/>
        <w:rPr>
          <w:rFonts w:cs="Calibri"/>
        </w:rPr>
      </w:pPr>
      <w:r w:rsidRPr="008F2BA1">
        <w:rPr>
          <w:rFonts w:cs="Calibri"/>
        </w:rPr>
        <w:t>24.1</w:t>
      </w:r>
      <w:r w:rsidRPr="008F2BA1">
        <w:rPr>
          <w:rFonts w:cs="Calibri"/>
        </w:rPr>
        <w:tab/>
      </w:r>
      <w:r w:rsidR="00C174FF" w:rsidRPr="008F2BA1">
        <w:rPr>
          <w:rFonts w:cs="Calibri"/>
        </w:rPr>
        <w:t>Členovia komisie, ktorí vyhodnocujú ponuky</w:t>
      </w:r>
      <w:r w:rsidR="004076E7" w:rsidRPr="008F2BA1">
        <w:rPr>
          <w:rFonts w:cs="Calibri"/>
        </w:rPr>
        <w:t xml:space="preserve"> sú povinní zachovávať mlčanlivosť a</w:t>
      </w:r>
      <w:r w:rsidR="00C174FF" w:rsidRPr="008F2BA1">
        <w:rPr>
          <w:rFonts w:cs="Calibri"/>
        </w:rPr>
        <w:t xml:space="preserve"> nesmú poskytovať počas vyhodnocovania ponúk informácie o obsahu ponúk. Na členov komisie, ktorí vyhodnocujú ponuky, </w:t>
      </w:r>
      <w:r w:rsidR="00EA5FAC">
        <w:rPr>
          <w:rFonts w:cs="Calibri"/>
        </w:rPr>
        <w:br/>
      </w:r>
      <w:r w:rsidR="00C174FF" w:rsidRPr="008F2BA1">
        <w:rPr>
          <w:rFonts w:cs="Calibri"/>
        </w:rPr>
        <w:t>sa vzťahujú ustanovenia podľa § 22 Zákona.</w:t>
      </w:r>
    </w:p>
    <w:p w14:paraId="771D216B" w14:textId="59E6BF38" w:rsidR="00C174FF" w:rsidRPr="00141B4B" w:rsidRDefault="00AC7503" w:rsidP="00DC0B2E">
      <w:pPr>
        <w:autoSpaceDE w:val="0"/>
        <w:autoSpaceDN w:val="0"/>
        <w:spacing w:after="0" w:line="276" w:lineRule="auto"/>
        <w:ind w:left="567" w:hanging="567"/>
        <w:rPr>
          <w:rFonts w:cs="Calibri"/>
        </w:rPr>
      </w:pPr>
      <w:r w:rsidRPr="008F2BA1">
        <w:rPr>
          <w:rFonts w:cs="Calibri"/>
        </w:rPr>
        <w:t>24.2</w:t>
      </w:r>
      <w:r w:rsidRPr="008F2BA1">
        <w:rPr>
          <w:rFonts w:cs="Calibri"/>
        </w:rPr>
        <w:tab/>
      </w:r>
      <w:bookmarkStart w:id="49" w:name="_Hlk118969884"/>
      <w:r w:rsidR="00C174FF" w:rsidRPr="008F2BA1">
        <w:rPr>
          <w:rFonts w:cs="Calibri"/>
        </w:rPr>
        <w:t xml:space="preserve">Verejný obstarávateľ </w:t>
      </w:r>
      <w:r w:rsidR="00F50D2E" w:rsidRPr="008F2BA1">
        <w:rPr>
          <w:rFonts w:cs="Calibri"/>
        </w:rPr>
        <w:t>je</w:t>
      </w:r>
      <w:r w:rsidR="00C174FF" w:rsidRPr="008F2BA1">
        <w:rPr>
          <w:rFonts w:cs="Calibri"/>
        </w:rPr>
        <w:t xml:space="preserve"> povinn</w:t>
      </w:r>
      <w:r w:rsidR="00F50D2E" w:rsidRPr="008F2BA1">
        <w:rPr>
          <w:rFonts w:cs="Calibri"/>
        </w:rPr>
        <w:t>ý</w:t>
      </w:r>
      <w:r w:rsidR="00C174FF" w:rsidRPr="008F2BA1">
        <w:rPr>
          <w:rFonts w:cs="Calibri"/>
        </w:rPr>
        <w:t xml:space="preserve"> zachovávať mlčanlivosť o informáciách označených ako dôverné, ktoré m</w:t>
      </w:r>
      <w:r w:rsidR="00A90443" w:rsidRPr="008F2BA1">
        <w:rPr>
          <w:rFonts w:cs="Calibri"/>
        </w:rPr>
        <w:t>u</w:t>
      </w:r>
      <w:r w:rsidR="00C174FF" w:rsidRPr="008F2BA1">
        <w:rPr>
          <w:rFonts w:cs="Calibri"/>
        </w:rPr>
        <w:t xml:space="preserve"> uchádzač alebo</w:t>
      </w:r>
      <w:r w:rsidR="00DC0B2E" w:rsidRPr="008F2BA1">
        <w:rPr>
          <w:rFonts w:cs="Calibri"/>
        </w:rPr>
        <w:t xml:space="preserve"> záujemca</w:t>
      </w:r>
      <w:r w:rsidR="00677087" w:rsidRPr="008F2BA1">
        <w:rPr>
          <w:rFonts w:cs="Calibri"/>
        </w:rPr>
        <w:t xml:space="preserve"> </w:t>
      </w:r>
      <w:r w:rsidR="00C174FF" w:rsidRPr="008F2BA1">
        <w:rPr>
          <w:rFonts w:cs="Calibri"/>
        </w:rPr>
        <w:t>poskytol; na tento účel uchádzač alebo záujemca označí, ktoré skutočnosti považuje za dôverné. Za dôverné i</w:t>
      </w:r>
      <w:r w:rsidR="000A0882" w:rsidRPr="008F2BA1">
        <w:rPr>
          <w:rFonts w:cs="Calibri"/>
        </w:rPr>
        <w:t>nformácie je na </w:t>
      </w:r>
      <w:r w:rsidR="00C174FF" w:rsidRPr="008F2BA1">
        <w:rPr>
          <w:rFonts w:cs="Calibri"/>
        </w:rPr>
        <w:t xml:space="preserve">účely Zákona možné označiť výhradne obchodné tajomstvo, technické riešenia a predlohy, návody, výkresy, projektové dokumentácie, modely, spôsob výpočtu jednotkových cien a ak sa neuvádzajú jednotkové ceny, ale len cena, tak aj spôsob výpočtu ceny </w:t>
      </w:r>
      <w:r w:rsidR="00EA5FAC">
        <w:rPr>
          <w:rFonts w:cs="Calibri"/>
        </w:rPr>
        <w:br/>
      </w:r>
      <w:r w:rsidR="00C174FF" w:rsidRPr="008F2BA1">
        <w:rPr>
          <w:rFonts w:cs="Calibri"/>
        </w:rPr>
        <w:t>a vzory. Týmto ustanovením nie sú dotknuté ustanovenia Zákona</w:t>
      </w:r>
      <w:r w:rsidR="005622B4">
        <w:rPr>
          <w:rFonts w:cs="Calibri"/>
        </w:rPr>
        <w:t xml:space="preserve"> ukladajúce povinnosť verejného obstarávateľa oznamovať či zasielať Úradu dokumenty a iné oznámenia, ako ani ustanovenia ukladajúce verejnému obstarávateľovi a Úradu zverejňovať dokumenty a iné oznámenia podľa Zákona</w:t>
      </w:r>
      <w:r w:rsidR="00081AA5" w:rsidRPr="008F2BA1">
        <w:rPr>
          <w:rFonts w:cs="Calibri"/>
        </w:rPr>
        <w:t xml:space="preserve"> a ani ustanovenia</w:t>
      </w:r>
      <w:r w:rsidR="00C174FF" w:rsidRPr="008F2BA1">
        <w:rPr>
          <w:rFonts w:cs="Calibri"/>
        </w:rPr>
        <w:t xml:space="preserve">, ukladajúce </w:t>
      </w:r>
      <w:r w:rsidR="00081AA5" w:rsidRPr="008F2BA1">
        <w:rPr>
          <w:rFonts w:cs="Calibri"/>
        </w:rPr>
        <w:t xml:space="preserve">prevádzkovateľovi elektronického prostriedku, prostredníctvom ktorého sa verejné obstarávanie realizuje, </w:t>
      </w:r>
      <w:r w:rsidR="00081AA5" w:rsidRPr="00141B4B">
        <w:rPr>
          <w:rFonts w:cs="Calibri"/>
        </w:rPr>
        <w:t xml:space="preserve">sprístupniť dokumenty a informácie  týkajúce sa verejného obstarávania </w:t>
      </w:r>
      <w:bookmarkStart w:id="50" w:name="_Hlk118969900"/>
      <w:bookmarkEnd w:id="49"/>
      <w:r w:rsidR="00C174FF" w:rsidRPr="00141B4B">
        <w:rPr>
          <w:rFonts w:cs="Calibri"/>
        </w:rPr>
        <w:t>a tiež povinnosti zverejňovania zmlúv podľa osobitného predpisu.</w:t>
      </w:r>
    </w:p>
    <w:bookmarkEnd w:id="50"/>
    <w:p w14:paraId="3397FAD6" w14:textId="77777777" w:rsidR="000E70D2" w:rsidRPr="00141B4B" w:rsidRDefault="000E70D2" w:rsidP="00DC0B2E">
      <w:pPr>
        <w:autoSpaceDE w:val="0"/>
        <w:autoSpaceDN w:val="0"/>
        <w:spacing w:after="0" w:line="276" w:lineRule="auto"/>
        <w:ind w:left="567" w:hanging="567"/>
        <w:rPr>
          <w:rFonts w:cs="Calibri"/>
        </w:rPr>
      </w:pPr>
    </w:p>
    <w:p w14:paraId="542F2C00" w14:textId="273725E0" w:rsidR="00DC499B" w:rsidRPr="00141B4B" w:rsidRDefault="000E70D2" w:rsidP="00DC0B2E">
      <w:pPr>
        <w:pStyle w:val="Nadpis3"/>
        <w:spacing w:after="120" w:line="276" w:lineRule="auto"/>
        <w:ind w:left="567" w:hanging="567"/>
        <w:rPr>
          <w:rFonts w:ascii="Calibri" w:hAnsi="Calibri" w:cs="Calibri"/>
          <w:strike/>
          <w:color w:val="FF0000"/>
          <w:sz w:val="22"/>
          <w:szCs w:val="22"/>
        </w:rPr>
      </w:pPr>
      <w:r w:rsidRPr="00141B4B">
        <w:rPr>
          <w:rFonts w:ascii="Calibri" w:hAnsi="Calibri" w:cs="Calibri"/>
          <w:sz w:val="22"/>
          <w:szCs w:val="22"/>
        </w:rPr>
        <w:tab/>
        <w:t>Vyhodnocovanie ponúk</w:t>
      </w:r>
    </w:p>
    <w:p w14:paraId="17206FF4" w14:textId="56C36612" w:rsidR="00204D3D" w:rsidRPr="00141B4B" w:rsidRDefault="002C6836" w:rsidP="00C4691C">
      <w:pPr>
        <w:spacing w:line="276" w:lineRule="auto"/>
        <w:ind w:left="567" w:hanging="567"/>
        <w:rPr>
          <w:rFonts w:cs="Calibri"/>
        </w:rPr>
      </w:pPr>
      <w:bookmarkStart w:id="51" w:name="_Hlk118969986"/>
      <w:r w:rsidRPr="00141B4B">
        <w:rPr>
          <w:rFonts w:cs="Calibri"/>
        </w:rPr>
        <w:t xml:space="preserve">25.1 </w:t>
      </w:r>
      <w:r w:rsidRPr="00141B4B">
        <w:rPr>
          <w:rFonts w:cs="Calibri"/>
        </w:rPr>
        <w:tab/>
      </w:r>
      <w:r w:rsidR="00995766" w:rsidRPr="00141B4B">
        <w:rPr>
          <w:rFonts w:cs="Calibri"/>
        </w:rPr>
        <w:t xml:space="preserve">Komisia vyhodnotí predložené ponuky podľa § 53 Zákona s použitím </w:t>
      </w:r>
      <w:bookmarkEnd w:id="51"/>
      <w:r w:rsidR="00463CC8" w:rsidRPr="00141B4B">
        <w:rPr>
          <w:rFonts w:cs="Calibri"/>
        </w:rPr>
        <w:t>ustanovenia § 66 ods. 7 písm. b) Zákona</w:t>
      </w:r>
      <w:r w:rsidR="00141B4B" w:rsidRPr="00141B4B">
        <w:rPr>
          <w:rFonts w:cs="Calibri"/>
        </w:rPr>
        <w:t>.</w:t>
      </w:r>
    </w:p>
    <w:p w14:paraId="391CD8B0" w14:textId="06E162E0" w:rsidR="00463CC8" w:rsidRPr="00141B4B" w:rsidRDefault="00204D3D">
      <w:pPr>
        <w:pStyle w:val="Odsekzoznamu"/>
        <w:numPr>
          <w:ilvl w:val="1"/>
          <w:numId w:val="59"/>
        </w:numPr>
        <w:spacing w:line="276" w:lineRule="auto"/>
        <w:ind w:left="567" w:hanging="567"/>
        <w:rPr>
          <w:rFonts w:ascii="Calibri" w:hAnsi="Calibri" w:cs="Calibri"/>
          <w:color w:val="000000" w:themeColor="text1"/>
        </w:rPr>
      </w:pPr>
      <w:r w:rsidRPr="00141B4B">
        <w:rPr>
          <w:rFonts w:ascii="Calibri" w:hAnsi="Calibri" w:cs="Calibri"/>
        </w:rPr>
        <w:t xml:space="preserve">Komisia vyhodnotí predložené ponuky </w:t>
      </w:r>
      <w:r w:rsidR="009A6CB0" w:rsidRPr="00141B4B">
        <w:rPr>
          <w:rFonts w:ascii="Calibri" w:hAnsi="Calibri" w:cs="Calibri"/>
        </w:rPr>
        <w:t>podľa návrhu na plnenie kritéri</w:t>
      </w:r>
      <w:r w:rsidR="00A27D8C">
        <w:rPr>
          <w:rFonts w:ascii="Calibri" w:hAnsi="Calibri" w:cs="Calibri"/>
        </w:rPr>
        <w:t>a</w:t>
      </w:r>
      <w:r w:rsidR="009A6CB0" w:rsidRPr="00141B4B">
        <w:rPr>
          <w:rFonts w:ascii="Calibri" w:hAnsi="Calibri" w:cs="Calibri"/>
        </w:rPr>
        <w:t xml:space="preserve"> určenom v </w:t>
      </w:r>
      <w:r w:rsidR="004555BC" w:rsidRPr="00141B4B">
        <w:rPr>
          <w:rFonts w:ascii="Calibri" w:hAnsi="Calibri" w:cs="Calibri"/>
        </w:rPr>
        <w:t>O</w:t>
      </w:r>
      <w:r w:rsidR="009A6CB0" w:rsidRPr="00141B4B">
        <w:rPr>
          <w:rFonts w:ascii="Calibri" w:hAnsi="Calibri" w:cs="Calibri"/>
        </w:rPr>
        <w:t xml:space="preserve">známení o vyhlásení verejného obstarávania, v týchto SP a iných dokumentoch poskytnutých verejným obstarávateľom </w:t>
      </w:r>
      <w:r w:rsidR="00EA5FAC">
        <w:rPr>
          <w:rFonts w:ascii="Calibri" w:hAnsi="Calibri" w:cs="Calibri"/>
        </w:rPr>
        <w:br/>
      </w:r>
      <w:r w:rsidR="009A6CB0" w:rsidRPr="00141B4B">
        <w:rPr>
          <w:rFonts w:ascii="Calibri" w:hAnsi="Calibri" w:cs="Calibri"/>
        </w:rPr>
        <w:t xml:space="preserve">a na základe pravidiel </w:t>
      </w:r>
      <w:r w:rsidR="00A27D8C">
        <w:rPr>
          <w:rFonts w:ascii="Calibri" w:hAnsi="Calibri" w:cs="Calibri"/>
        </w:rPr>
        <w:t>jeho</w:t>
      </w:r>
      <w:r w:rsidR="009A6CB0" w:rsidRPr="00141B4B">
        <w:rPr>
          <w:rFonts w:ascii="Calibri" w:hAnsi="Calibri" w:cs="Calibri"/>
        </w:rPr>
        <w:t xml:space="preserve"> uplatnenia. Vyhodnotenie splnenia podmienok účasti a vyhodnotenie ponúk  z hľadiska splnenia požiadaviek na predmet zákazky sa podľa ustanovenia § 66 ods. 7 písm. b) Zákona</w:t>
      </w:r>
      <w:r w:rsidR="009A6CB0" w:rsidRPr="00141B4B" w:rsidDel="00995766">
        <w:rPr>
          <w:rFonts w:ascii="Calibri" w:hAnsi="Calibri" w:cs="Calibri"/>
        </w:rPr>
        <w:t xml:space="preserve"> </w:t>
      </w:r>
      <w:r w:rsidR="009A6CB0" w:rsidRPr="00141B4B">
        <w:rPr>
          <w:rFonts w:ascii="Calibri" w:hAnsi="Calibri" w:cs="Calibri"/>
        </w:rPr>
        <w:lastRenderedPageBreak/>
        <w:t xml:space="preserve">uskutoční po vyhodnotení </w:t>
      </w:r>
      <w:r w:rsidRPr="00141B4B">
        <w:rPr>
          <w:rFonts w:ascii="Calibri" w:hAnsi="Calibri" w:cs="Calibri"/>
        </w:rPr>
        <w:t>ponúk na základe kritéri</w:t>
      </w:r>
      <w:r w:rsidR="00A27D8C">
        <w:rPr>
          <w:rFonts w:ascii="Calibri" w:hAnsi="Calibri" w:cs="Calibri"/>
        </w:rPr>
        <w:t>a</w:t>
      </w:r>
      <w:r w:rsidRPr="00141B4B">
        <w:rPr>
          <w:rFonts w:ascii="Calibri" w:hAnsi="Calibri" w:cs="Calibri"/>
        </w:rPr>
        <w:t xml:space="preserve"> na vyhodnotenie ponúk</w:t>
      </w:r>
      <w:r w:rsidR="009A6CB0" w:rsidRPr="00141B4B">
        <w:rPr>
          <w:rFonts w:ascii="Calibri" w:hAnsi="Calibri" w:cs="Calibri"/>
        </w:rPr>
        <w:t xml:space="preserve"> (tzv. </w:t>
      </w:r>
      <w:r w:rsidR="00F22E4C" w:rsidRPr="00141B4B">
        <w:rPr>
          <w:rFonts w:ascii="Calibri" w:hAnsi="Calibri" w:cs="Calibri"/>
        </w:rPr>
        <w:t>„</w:t>
      </w:r>
      <w:r w:rsidR="009A6CB0" w:rsidRPr="00141B4B">
        <w:rPr>
          <w:rFonts w:ascii="Calibri" w:hAnsi="Calibri" w:cs="Calibri"/>
        </w:rPr>
        <w:t>super reverzná súťaž</w:t>
      </w:r>
      <w:r w:rsidR="00190812">
        <w:rPr>
          <w:rFonts w:ascii="Calibri" w:hAnsi="Calibri" w:cs="Calibri"/>
        </w:rPr>
        <w:t>“</w:t>
      </w:r>
      <w:r w:rsidR="00F22E4C" w:rsidRPr="00141B4B">
        <w:rPr>
          <w:rFonts w:ascii="Calibri" w:hAnsi="Calibri" w:cs="Calibri"/>
        </w:rPr>
        <w:t>)</w:t>
      </w:r>
      <w:r w:rsidRPr="00141B4B">
        <w:rPr>
          <w:rFonts w:ascii="Calibri" w:eastAsia="Calibri" w:hAnsi="Calibri" w:cs="Calibri"/>
          <w:lang w:eastAsia="sk-SK"/>
        </w:rPr>
        <w:t xml:space="preserve"> </w:t>
      </w:r>
      <w:r w:rsidR="00EA5FAC">
        <w:rPr>
          <w:rFonts w:ascii="Calibri" w:eastAsia="Calibri" w:hAnsi="Calibri" w:cs="Calibri"/>
          <w:lang w:eastAsia="sk-SK"/>
        </w:rPr>
        <w:br/>
      </w:r>
      <w:r w:rsidRPr="00141B4B">
        <w:rPr>
          <w:rFonts w:ascii="Calibri" w:eastAsia="Calibri" w:hAnsi="Calibri" w:cs="Calibri"/>
          <w:lang w:eastAsia="sk-SK"/>
        </w:rPr>
        <w:t xml:space="preserve">u uchádzača, ktorý sa umiestnil </w:t>
      </w:r>
      <w:r w:rsidR="00420D69" w:rsidRPr="00141B4B">
        <w:rPr>
          <w:rFonts w:ascii="Calibri" w:eastAsia="Calibri" w:hAnsi="Calibri" w:cs="Calibri"/>
          <w:lang w:eastAsia="sk-SK"/>
        </w:rPr>
        <w:t xml:space="preserve">ako prvý </w:t>
      </w:r>
      <w:r w:rsidRPr="00141B4B">
        <w:rPr>
          <w:rFonts w:ascii="Calibri" w:eastAsia="Calibri" w:hAnsi="Calibri" w:cs="Calibri"/>
          <w:lang w:eastAsia="sk-SK"/>
        </w:rPr>
        <w:t>v</w:t>
      </w:r>
      <w:r w:rsidR="00A0245B" w:rsidRPr="00141B4B">
        <w:rPr>
          <w:rFonts w:ascii="Calibri" w:eastAsia="Calibri" w:hAnsi="Calibri" w:cs="Calibri"/>
          <w:lang w:eastAsia="sk-SK"/>
        </w:rPr>
        <w:t> </w:t>
      </w:r>
      <w:r w:rsidRPr="00141B4B">
        <w:rPr>
          <w:rFonts w:ascii="Calibri" w:eastAsia="Calibri" w:hAnsi="Calibri" w:cs="Calibri"/>
          <w:lang w:eastAsia="sk-SK"/>
        </w:rPr>
        <w:t>poradí</w:t>
      </w:r>
      <w:r w:rsidR="00A0245B" w:rsidRPr="00141B4B">
        <w:rPr>
          <w:rFonts w:ascii="Calibri" w:eastAsia="Calibri" w:hAnsi="Calibri" w:cs="Calibri"/>
          <w:lang w:eastAsia="sk-SK"/>
        </w:rPr>
        <w:t>.</w:t>
      </w:r>
      <w:r w:rsidR="00A0245B" w:rsidRPr="00141B4B">
        <w:rPr>
          <w:rFonts w:ascii="Calibri" w:hAnsi="Calibri" w:cs="Calibri"/>
          <w:color w:val="000000" w:themeColor="text1"/>
        </w:rPr>
        <w:t xml:space="preserve"> </w:t>
      </w:r>
      <w:r w:rsidR="00A0245B" w:rsidRPr="00141B4B">
        <w:rPr>
          <w:rFonts w:ascii="Calibri" w:eastAsia="Calibri" w:hAnsi="Calibri" w:cs="Calibri"/>
          <w:lang w:eastAsia="sk-SK"/>
        </w:rPr>
        <w:t>Verejný obstarávateľ môže, v súlade s § 55 ods. 1 druhá veta zákona, vyhodnotiť splnenie podmienok účasti aj u ďalších uchádzačov v</w:t>
      </w:r>
      <w:r w:rsidR="007A4009">
        <w:rPr>
          <w:rFonts w:ascii="Calibri" w:eastAsia="Calibri" w:hAnsi="Calibri" w:cs="Calibri"/>
          <w:lang w:eastAsia="sk-SK"/>
        </w:rPr>
        <w:t> </w:t>
      </w:r>
      <w:r w:rsidR="00A0245B" w:rsidRPr="00141B4B">
        <w:rPr>
          <w:rFonts w:ascii="Calibri" w:eastAsia="Calibri" w:hAnsi="Calibri" w:cs="Calibri"/>
          <w:lang w:eastAsia="sk-SK"/>
        </w:rPr>
        <w:t>poradí</w:t>
      </w:r>
      <w:r w:rsidR="007A4009">
        <w:rPr>
          <w:rFonts w:ascii="Calibri" w:eastAsia="Calibri" w:hAnsi="Calibri" w:cs="Calibri"/>
          <w:lang w:eastAsia="sk-SK"/>
        </w:rPr>
        <w:t>.</w:t>
      </w:r>
    </w:p>
    <w:p w14:paraId="22B1BD78" w14:textId="7E7F2EB2" w:rsidR="00463CC8" w:rsidRPr="008F2BA1" w:rsidRDefault="00223AE8">
      <w:pPr>
        <w:pStyle w:val="Odsekzoznamu"/>
        <w:numPr>
          <w:ilvl w:val="1"/>
          <w:numId w:val="59"/>
        </w:numPr>
        <w:spacing w:after="120" w:line="276" w:lineRule="auto"/>
        <w:ind w:left="567" w:hanging="567"/>
        <w:rPr>
          <w:rFonts w:ascii="Calibri" w:hAnsi="Calibri" w:cs="Calibri"/>
        </w:rPr>
      </w:pPr>
      <w:r w:rsidRPr="008F2BA1">
        <w:rPr>
          <w:rFonts w:ascii="Calibri" w:hAnsi="Calibri" w:cs="Calibri"/>
        </w:rPr>
        <w:t>Komisia vyhodnotí ponuku uchádzača, ktorý sa umiestnil ako prvý v poradí na základe kritéri</w:t>
      </w:r>
      <w:r w:rsidR="00A27D8C">
        <w:rPr>
          <w:rFonts w:ascii="Calibri" w:hAnsi="Calibri" w:cs="Calibri"/>
        </w:rPr>
        <w:t>a</w:t>
      </w:r>
      <w:r w:rsidRPr="008F2BA1">
        <w:rPr>
          <w:rFonts w:ascii="Calibri" w:hAnsi="Calibri" w:cs="Calibri"/>
        </w:rPr>
        <w:t xml:space="preserve"> </w:t>
      </w:r>
      <w:r w:rsidR="00620BC6">
        <w:rPr>
          <w:rFonts w:ascii="Calibri" w:hAnsi="Calibri" w:cs="Calibri"/>
        </w:rPr>
        <w:br/>
      </w:r>
      <w:r w:rsidRPr="008F2BA1">
        <w:rPr>
          <w:rFonts w:ascii="Calibri" w:hAnsi="Calibri" w:cs="Calibri"/>
        </w:rPr>
        <w:t xml:space="preserve">na vyhodnotenie ponúk z hľadiska splnenia požiadaviek verejného obstarávateľa na predmet zákazky a splnenia podmienok účasti a vylúči ponuku, ktorá nespĺňa požiadavky na predmet zákazky </w:t>
      </w:r>
      <w:r w:rsidR="00A27D8C" w:rsidRPr="008F2BA1">
        <w:rPr>
          <w:rFonts w:ascii="Calibri" w:hAnsi="Calibri" w:cs="Calibri"/>
        </w:rPr>
        <w:t>a</w:t>
      </w:r>
      <w:r w:rsidR="00A27D8C">
        <w:rPr>
          <w:rFonts w:ascii="Calibri" w:hAnsi="Calibri" w:cs="Calibri"/>
        </w:rPr>
        <w:t>lebo vylúči uchádzača, ktorý nespĺňa</w:t>
      </w:r>
      <w:r w:rsidR="00A27D8C" w:rsidRPr="008F2BA1">
        <w:rPr>
          <w:rFonts w:ascii="Calibri" w:hAnsi="Calibri" w:cs="Calibri"/>
        </w:rPr>
        <w:t> podmienky účasti uvedené</w:t>
      </w:r>
      <w:r w:rsidRPr="008F2BA1">
        <w:rPr>
          <w:rFonts w:ascii="Calibri" w:hAnsi="Calibri" w:cs="Calibri"/>
        </w:rPr>
        <w:t xml:space="preserve"> v týchto súťažných podkladoch a v iných dokumentoch poskytnutých verejným obstarávateľom. Ak dôjde k vylúčeniu uchádzača, vyhodnotí sa následne splnenie</w:t>
      </w:r>
      <w:r w:rsidR="00A27D8C" w:rsidRPr="00A27D8C">
        <w:rPr>
          <w:rFonts w:ascii="Calibri" w:hAnsi="Calibri" w:cs="Calibri"/>
        </w:rPr>
        <w:t xml:space="preserve"> </w:t>
      </w:r>
      <w:r w:rsidR="00A27D8C" w:rsidRPr="008F2BA1">
        <w:rPr>
          <w:rFonts w:ascii="Calibri" w:hAnsi="Calibri" w:cs="Calibri"/>
        </w:rPr>
        <w:t>požiadaviek na predmet zákazky</w:t>
      </w:r>
      <w:r w:rsidR="00A27D8C">
        <w:rPr>
          <w:rFonts w:ascii="Calibri" w:hAnsi="Calibri" w:cs="Calibri"/>
        </w:rPr>
        <w:t xml:space="preserve"> a splnenie</w:t>
      </w:r>
      <w:r w:rsidRPr="008F2BA1">
        <w:rPr>
          <w:rFonts w:ascii="Calibri" w:hAnsi="Calibri" w:cs="Calibri"/>
        </w:rPr>
        <w:t xml:space="preserve"> podmienok účasti u ďalšieho uchádzača v poradí tak, aby uchádzač umiestnený na prvom mieste v novo zostavenom poradí spĺňal </w:t>
      </w:r>
      <w:r w:rsidR="00A27D8C" w:rsidRPr="008F2BA1">
        <w:rPr>
          <w:rFonts w:ascii="Calibri" w:hAnsi="Calibri" w:cs="Calibri"/>
        </w:rPr>
        <w:t xml:space="preserve">požiadavky na predmet zákazky </w:t>
      </w:r>
      <w:r w:rsidRPr="008F2BA1">
        <w:rPr>
          <w:rFonts w:ascii="Calibri" w:hAnsi="Calibri" w:cs="Calibri"/>
        </w:rPr>
        <w:t>podmienky účasti</w:t>
      </w:r>
      <w:r w:rsidR="00A27D8C">
        <w:rPr>
          <w:rFonts w:ascii="Calibri" w:hAnsi="Calibri" w:cs="Calibri"/>
        </w:rPr>
        <w:t>.</w:t>
      </w:r>
    </w:p>
    <w:p w14:paraId="25D0FD5D" w14:textId="77777777" w:rsidR="00DA6C4E" w:rsidRPr="008F2BA1" w:rsidRDefault="00DA6C4E">
      <w:pPr>
        <w:pStyle w:val="Odsekzoznamu"/>
        <w:numPr>
          <w:ilvl w:val="1"/>
          <w:numId w:val="59"/>
        </w:numPr>
        <w:spacing w:after="120" w:line="276" w:lineRule="auto"/>
        <w:ind w:left="567" w:hanging="567"/>
        <w:rPr>
          <w:rFonts w:ascii="Calibri" w:hAnsi="Calibri" w:cs="Calibri"/>
        </w:rPr>
      </w:pPr>
      <w:r w:rsidRPr="008F2BA1">
        <w:rPr>
          <w:rFonts w:ascii="Calibri" w:hAnsi="Calibri" w:cs="Calibri"/>
        </w:rPr>
        <w:t>Ak uchádzač predloží mimoriadne nízku ponuku, komisia bude postupovať v súlade s § 53 ods. 2 a ods. 4 Zákona.</w:t>
      </w:r>
    </w:p>
    <w:p w14:paraId="17BE5CCB" w14:textId="6F0C1BB9" w:rsidR="00204D3D" w:rsidRPr="008F2BA1" w:rsidRDefault="00DA6C4E">
      <w:pPr>
        <w:pStyle w:val="Odsekzoznamu"/>
        <w:numPr>
          <w:ilvl w:val="1"/>
          <w:numId w:val="59"/>
        </w:numPr>
        <w:spacing w:line="276" w:lineRule="auto"/>
        <w:ind w:left="567" w:hanging="567"/>
        <w:rPr>
          <w:rFonts w:ascii="Calibri" w:hAnsi="Calibri" w:cs="Calibri"/>
        </w:rPr>
      </w:pPr>
      <w:r w:rsidRPr="008F2BA1">
        <w:rPr>
          <w:rFonts w:ascii="Calibri" w:hAnsi="Calibri" w:cs="Calibri"/>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8F2BA1" w:rsidRDefault="008A1D11" w:rsidP="00DC0B2E">
      <w:pPr>
        <w:autoSpaceDE w:val="0"/>
        <w:autoSpaceDN w:val="0"/>
        <w:spacing w:after="0" w:line="276" w:lineRule="auto"/>
        <w:rPr>
          <w:rFonts w:cs="Calibri"/>
          <w:color w:val="000000" w:themeColor="text1"/>
        </w:rPr>
      </w:pPr>
    </w:p>
    <w:p w14:paraId="340F0C1F" w14:textId="77777777" w:rsidR="004F3241" w:rsidRPr="008F2BA1" w:rsidRDefault="004F3241" w:rsidP="00DC0B2E">
      <w:pPr>
        <w:pStyle w:val="Nadpis3"/>
        <w:spacing w:after="120" w:line="276" w:lineRule="auto"/>
        <w:ind w:left="567" w:hanging="567"/>
        <w:rPr>
          <w:rFonts w:ascii="Calibri" w:hAnsi="Calibri" w:cs="Calibri"/>
          <w:sz w:val="22"/>
          <w:szCs w:val="22"/>
        </w:rPr>
      </w:pPr>
      <w:r w:rsidRPr="008F2BA1">
        <w:rPr>
          <w:rFonts w:ascii="Calibri" w:hAnsi="Calibri" w:cs="Calibri"/>
          <w:sz w:val="22"/>
          <w:szCs w:val="22"/>
        </w:rPr>
        <w:t>Vyhodnotenie splnenia podmienok účasti uchádzačov</w:t>
      </w:r>
    </w:p>
    <w:p w14:paraId="4050C0BA" w14:textId="77777777" w:rsidR="002934BA" w:rsidRPr="008F2BA1" w:rsidRDefault="002934BA">
      <w:pPr>
        <w:pStyle w:val="Odsekzoznamu"/>
        <w:numPr>
          <w:ilvl w:val="1"/>
          <w:numId w:val="48"/>
        </w:numPr>
        <w:spacing w:line="276" w:lineRule="auto"/>
        <w:rPr>
          <w:rFonts w:ascii="Calibri" w:hAnsi="Calibri" w:cs="Calibri"/>
          <w:vanish/>
          <w:color w:val="FF0000"/>
        </w:rPr>
      </w:pPr>
      <w:bookmarkStart w:id="52" w:name="_Hlk118970874"/>
    </w:p>
    <w:p w14:paraId="2295D238" w14:textId="77777777" w:rsidR="00A7154E" w:rsidRPr="00A7154E" w:rsidRDefault="00A7154E">
      <w:pPr>
        <w:pStyle w:val="Odsekzoznamu"/>
        <w:numPr>
          <w:ilvl w:val="0"/>
          <w:numId w:val="29"/>
        </w:numPr>
        <w:spacing w:after="120" w:line="276" w:lineRule="auto"/>
        <w:rPr>
          <w:rFonts w:ascii="Calibri" w:hAnsi="Calibri" w:cs="Calibri"/>
          <w:vanish/>
        </w:rPr>
      </w:pPr>
    </w:p>
    <w:p w14:paraId="09B6FB3E" w14:textId="77777777" w:rsidR="00A7154E" w:rsidRPr="00A7154E" w:rsidRDefault="00A7154E">
      <w:pPr>
        <w:pStyle w:val="Odsekzoznamu"/>
        <w:numPr>
          <w:ilvl w:val="0"/>
          <w:numId w:val="29"/>
        </w:numPr>
        <w:spacing w:after="120" w:line="276" w:lineRule="auto"/>
        <w:rPr>
          <w:rFonts w:ascii="Calibri" w:hAnsi="Calibri" w:cs="Calibri"/>
          <w:vanish/>
        </w:rPr>
      </w:pPr>
    </w:p>
    <w:p w14:paraId="359AE970" w14:textId="77777777" w:rsidR="00A7154E" w:rsidRPr="00A7154E" w:rsidRDefault="00A7154E">
      <w:pPr>
        <w:pStyle w:val="Odsekzoznamu"/>
        <w:numPr>
          <w:ilvl w:val="0"/>
          <w:numId w:val="29"/>
        </w:numPr>
        <w:spacing w:after="120" w:line="276" w:lineRule="auto"/>
        <w:rPr>
          <w:rFonts w:ascii="Calibri" w:hAnsi="Calibri" w:cs="Calibri"/>
          <w:vanish/>
        </w:rPr>
      </w:pPr>
    </w:p>
    <w:p w14:paraId="2307A0B7" w14:textId="77777777" w:rsidR="00A7154E" w:rsidRPr="00A7154E" w:rsidRDefault="00A7154E">
      <w:pPr>
        <w:pStyle w:val="Odsekzoznamu"/>
        <w:numPr>
          <w:ilvl w:val="0"/>
          <w:numId w:val="29"/>
        </w:numPr>
        <w:spacing w:after="120" w:line="276" w:lineRule="auto"/>
        <w:rPr>
          <w:rFonts w:ascii="Calibri" w:hAnsi="Calibri" w:cs="Calibri"/>
          <w:vanish/>
        </w:rPr>
      </w:pPr>
    </w:p>
    <w:p w14:paraId="6FB7C8F5" w14:textId="77777777" w:rsidR="00A7154E" w:rsidRPr="00A7154E" w:rsidRDefault="00A7154E">
      <w:pPr>
        <w:pStyle w:val="Odsekzoznamu"/>
        <w:numPr>
          <w:ilvl w:val="0"/>
          <w:numId w:val="29"/>
        </w:numPr>
        <w:spacing w:after="120" w:line="276" w:lineRule="auto"/>
        <w:rPr>
          <w:rFonts w:ascii="Calibri" w:hAnsi="Calibri" w:cs="Calibri"/>
          <w:vanish/>
        </w:rPr>
      </w:pPr>
    </w:p>
    <w:p w14:paraId="79BB5796" w14:textId="77777777" w:rsidR="00A7154E" w:rsidRPr="00A7154E" w:rsidRDefault="00A7154E">
      <w:pPr>
        <w:pStyle w:val="Odsekzoznamu"/>
        <w:numPr>
          <w:ilvl w:val="0"/>
          <w:numId w:val="29"/>
        </w:numPr>
        <w:spacing w:after="120" w:line="276" w:lineRule="auto"/>
        <w:rPr>
          <w:rFonts w:ascii="Calibri" w:hAnsi="Calibri" w:cs="Calibri"/>
          <w:vanish/>
        </w:rPr>
      </w:pPr>
    </w:p>
    <w:p w14:paraId="06372DE6" w14:textId="77777777" w:rsidR="00A7154E" w:rsidRPr="00A7154E" w:rsidRDefault="00A7154E">
      <w:pPr>
        <w:pStyle w:val="Odsekzoznamu"/>
        <w:numPr>
          <w:ilvl w:val="0"/>
          <w:numId w:val="29"/>
        </w:numPr>
        <w:spacing w:after="120" w:line="276" w:lineRule="auto"/>
        <w:rPr>
          <w:rFonts w:ascii="Calibri" w:hAnsi="Calibri" w:cs="Calibri"/>
          <w:vanish/>
        </w:rPr>
      </w:pPr>
    </w:p>
    <w:p w14:paraId="492A54A4" w14:textId="1A5093B0" w:rsidR="00A7154E" w:rsidRPr="00A7154E" w:rsidRDefault="00A7154E">
      <w:pPr>
        <w:pStyle w:val="Odsekzoznamu"/>
        <w:numPr>
          <w:ilvl w:val="1"/>
          <w:numId w:val="29"/>
        </w:numPr>
        <w:spacing w:after="120"/>
        <w:rPr>
          <w:rFonts w:ascii="Calibri" w:hAnsi="Calibri" w:cs="Calibri"/>
          <w:noProof w:val="0"/>
        </w:rPr>
      </w:pPr>
      <w:r w:rsidRPr="00A964AA">
        <w:rPr>
          <w:rFonts w:ascii="Calibri" w:hAnsi="Calibri" w:cs="Calibri"/>
          <w:noProof w:val="0"/>
        </w:rPr>
        <w:t>Verejný obstarávateľ zriadi na vyhodnotenie splnenia podmienok účasti uchádzačov alebo záujemcov komisiu; na jej zriadenie sa použije § 51 zákona.</w:t>
      </w:r>
    </w:p>
    <w:p w14:paraId="7903A7B1" w14:textId="732AB9E4" w:rsidR="003A7EAD" w:rsidRPr="008F2BA1" w:rsidRDefault="00311537">
      <w:pPr>
        <w:pStyle w:val="Odsekzoznamu"/>
        <w:numPr>
          <w:ilvl w:val="1"/>
          <w:numId w:val="29"/>
        </w:numPr>
        <w:spacing w:after="120" w:line="276" w:lineRule="auto"/>
        <w:rPr>
          <w:rFonts w:ascii="Calibri" w:hAnsi="Calibri" w:cs="Calibri"/>
          <w:noProof w:val="0"/>
        </w:rPr>
      </w:pPr>
      <w:r w:rsidRPr="008F2BA1">
        <w:rPr>
          <w:rFonts w:ascii="Calibri" w:hAnsi="Calibri" w:cs="Calibri"/>
        </w:rPr>
        <w:t xml:space="preserve">Komisia </w:t>
      </w:r>
      <w:r w:rsidRPr="008F2BA1">
        <w:rPr>
          <w:rFonts w:ascii="Calibri" w:hAnsi="Calibri" w:cs="Calibri"/>
          <w:noProof w:val="0"/>
        </w:rPr>
        <w:t>bude pri vyhodnotení splnenia podmienok účasti postupovať v súlade s § 39, § 40 a § 152 ZVO.</w:t>
      </w:r>
    </w:p>
    <w:p w14:paraId="22BD33E4" w14:textId="34BCEF40" w:rsidR="00311537" w:rsidRPr="00606611" w:rsidRDefault="00311537">
      <w:pPr>
        <w:pStyle w:val="Odsekzoznamu"/>
        <w:numPr>
          <w:ilvl w:val="1"/>
          <w:numId w:val="29"/>
        </w:numPr>
        <w:spacing w:after="120" w:line="276" w:lineRule="auto"/>
        <w:rPr>
          <w:rFonts w:ascii="Calibri" w:hAnsi="Calibri" w:cs="Calibri"/>
          <w:noProof w:val="0"/>
        </w:rPr>
      </w:pPr>
      <w:r w:rsidRPr="00606611">
        <w:rPr>
          <w:rFonts w:ascii="Calibri" w:hAnsi="Calibri" w:cs="Calibri"/>
        </w:rPr>
        <w:t>Uchádzač, ktorého tvorí skupina dodávateľov zúčastnená vo verejnom obstarávaní, preukazuje splnenie podmienok účasti v zmysle § 37 ZVO.</w:t>
      </w:r>
    </w:p>
    <w:bookmarkEnd w:id="52"/>
    <w:p w14:paraId="2883C58B" w14:textId="4E327573" w:rsidR="0048315A" w:rsidRPr="00606611" w:rsidRDefault="00177EF7">
      <w:pPr>
        <w:numPr>
          <w:ilvl w:val="1"/>
          <w:numId w:val="29"/>
        </w:numPr>
        <w:spacing w:line="276" w:lineRule="auto"/>
        <w:ind w:left="567" w:hanging="567"/>
        <w:rPr>
          <w:rFonts w:cs="Calibri"/>
        </w:rPr>
      </w:pPr>
      <w:r w:rsidRPr="00606611">
        <w:rPr>
          <w:rFonts w:cs="Calibri"/>
        </w:rPr>
        <w:t xml:space="preserve">Komisia vyhodnotí splnenie podmienok účasti uchádzačov podľa § 40 s použitím ustanovenia § 66 </w:t>
      </w:r>
      <w:r w:rsidR="00EA5FAC">
        <w:rPr>
          <w:rFonts w:cs="Calibri"/>
        </w:rPr>
        <w:br/>
      </w:r>
      <w:r w:rsidRPr="00606611">
        <w:rPr>
          <w:rFonts w:cs="Calibri"/>
        </w:rPr>
        <w:t xml:space="preserve">ods. 7 písm. b) Zákona: „ ... vyhodnotenie ponúk z hľadiska splnenia požiadaviek na predmet zákazky </w:t>
      </w:r>
      <w:r w:rsidR="00EA5FAC">
        <w:rPr>
          <w:rFonts w:cs="Calibri"/>
        </w:rPr>
        <w:br/>
      </w:r>
      <w:r w:rsidRPr="00606611">
        <w:rPr>
          <w:rFonts w:cs="Calibri"/>
        </w:rPr>
        <w:t xml:space="preserve">a vyhodnotenie splnenia podmienok účasti </w:t>
      </w:r>
      <w:bookmarkStart w:id="53" w:name="_Hlk100584835"/>
      <w:r w:rsidRPr="00606611">
        <w:rPr>
          <w:rFonts w:cs="Calibri"/>
        </w:rPr>
        <w:t>sa uskutoční po vyhodnotení ponúk na základe kritérií na vyhodnotenie ponúk</w:t>
      </w:r>
      <w:bookmarkEnd w:id="53"/>
      <w:r w:rsidRPr="00606611">
        <w:rPr>
          <w:rFonts w:cs="Calibri"/>
        </w:rPr>
        <w:t xml:space="preserve">“. </w:t>
      </w:r>
      <w:r w:rsidRPr="00606611">
        <w:rPr>
          <w:rFonts w:eastAsia="Calibri" w:cs="Calibri"/>
          <w:lang w:eastAsia="sk-SK"/>
        </w:rPr>
        <w:t>V súlade s § 55 ods. 1 Zákona verejný obstarávateľ vyhodnotí splnenie požiadaviek na predmet zákazky u uchádzača, ktorý sa umiestnil na prvom mieste v</w:t>
      </w:r>
      <w:r w:rsidR="00A0245B" w:rsidRPr="00606611">
        <w:rPr>
          <w:rFonts w:eastAsia="Calibri" w:cs="Calibri"/>
          <w:lang w:eastAsia="sk-SK"/>
        </w:rPr>
        <w:t> </w:t>
      </w:r>
      <w:r w:rsidRPr="00606611">
        <w:rPr>
          <w:rFonts w:eastAsia="Calibri" w:cs="Calibri"/>
          <w:lang w:eastAsia="sk-SK"/>
        </w:rPr>
        <w:t>poradí</w:t>
      </w:r>
      <w:r w:rsidR="00A0245B" w:rsidRPr="00606611">
        <w:rPr>
          <w:rFonts w:eastAsia="Calibri" w:cs="Calibri"/>
          <w:lang w:eastAsia="sk-SK"/>
        </w:rPr>
        <w:t xml:space="preserve">. Verejný obstarávateľ môže, v súlade s § 55 ods. 1 druhá veta </w:t>
      </w:r>
      <w:r w:rsidR="00415B65">
        <w:rPr>
          <w:rFonts w:eastAsia="Calibri" w:cs="Calibri"/>
          <w:lang w:eastAsia="sk-SK"/>
        </w:rPr>
        <w:t>Z</w:t>
      </w:r>
      <w:r w:rsidR="00A0245B" w:rsidRPr="00606611">
        <w:rPr>
          <w:rFonts w:eastAsia="Calibri" w:cs="Calibri"/>
          <w:lang w:eastAsia="sk-SK"/>
        </w:rPr>
        <w:t xml:space="preserve">ákona, vyhodnotiť splnenie podmienok účasti aj u ďalších uchádzačov </w:t>
      </w:r>
      <w:r w:rsidR="00EA5FAC">
        <w:rPr>
          <w:rFonts w:eastAsia="Calibri" w:cs="Calibri"/>
          <w:lang w:eastAsia="sk-SK"/>
        </w:rPr>
        <w:br/>
      </w:r>
      <w:r w:rsidR="00A0245B" w:rsidRPr="00606611">
        <w:rPr>
          <w:rFonts w:eastAsia="Calibri" w:cs="Calibri"/>
          <w:lang w:eastAsia="sk-SK"/>
        </w:rPr>
        <w:t>v poradí.</w:t>
      </w:r>
      <w:r w:rsidR="000F78E8" w:rsidRPr="00606611">
        <w:rPr>
          <w:rFonts w:cs="Calibri"/>
        </w:rPr>
        <w:t xml:space="preserve"> </w:t>
      </w:r>
      <w:bookmarkStart w:id="54" w:name="_Hlk118970921"/>
    </w:p>
    <w:p w14:paraId="3FC50869" w14:textId="3E9085DD" w:rsidR="00246821" w:rsidRPr="008F2BA1" w:rsidRDefault="00246821">
      <w:pPr>
        <w:pStyle w:val="Odsekzoznamu"/>
        <w:numPr>
          <w:ilvl w:val="1"/>
          <w:numId w:val="29"/>
        </w:numPr>
        <w:spacing w:after="120" w:line="276" w:lineRule="auto"/>
        <w:rPr>
          <w:rFonts w:ascii="Calibri" w:hAnsi="Calibri" w:cs="Calibri"/>
        </w:rPr>
      </w:pPr>
      <w:bookmarkStart w:id="55" w:name="_Hlk191291033"/>
      <w:r w:rsidRPr="008F2BA1">
        <w:rPr>
          <w:rFonts w:ascii="Calibri" w:hAnsi="Calibri" w:cs="Calibri"/>
          <w:noProof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55"/>
    </w:p>
    <w:p w14:paraId="230B21D2" w14:textId="31C18AB4" w:rsidR="00A7154E" w:rsidRPr="00A7154E" w:rsidRDefault="00A7154E">
      <w:pPr>
        <w:pStyle w:val="Odsekzoznamu"/>
        <w:numPr>
          <w:ilvl w:val="1"/>
          <w:numId w:val="29"/>
        </w:numPr>
        <w:spacing w:after="120" w:line="276" w:lineRule="auto"/>
        <w:rPr>
          <w:rFonts w:asciiTheme="minorHAnsi" w:hAnsiTheme="minorHAnsi" w:cstheme="minorHAnsi"/>
          <w:noProof w:val="0"/>
        </w:rPr>
      </w:pPr>
      <w:r w:rsidRPr="00A964AA">
        <w:rPr>
          <w:rFonts w:asciiTheme="minorHAnsi" w:hAnsiTheme="minorHAnsi" w:cstheme="minorHAnsi"/>
          <w:noProof w:val="0"/>
        </w:rPr>
        <w:t xml:space="preserve">Verejný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w:t>
      </w:r>
      <w:r>
        <w:rPr>
          <w:rFonts w:asciiTheme="minorHAnsi" w:hAnsiTheme="minorHAnsi" w:cstheme="minorHAnsi"/>
          <w:noProof w:val="0"/>
        </w:rPr>
        <w:br/>
      </w:r>
      <w:r w:rsidRPr="00A964AA">
        <w:rPr>
          <w:rFonts w:asciiTheme="minorHAnsi" w:hAnsiTheme="minorHAnsi" w:cstheme="minorHAnsi"/>
          <w:noProof w:val="0"/>
        </w:rPr>
        <w:t xml:space="preserve">a účinný prístup k verejnému obstarávaniu v tomto treťom štáte pre hospodárske subjekty so sídlom </w:t>
      </w:r>
      <w:r>
        <w:rPr>
          <w:rFonts w:asciiTheme="minorHAnsi" w:hAnsiTheme="minorHAnsi" w:cstheme="minorHAnsi"/>
          <w:noProof w:val="0"/>
        </w:rPr>
        <w:br/>
      </w:r>
      <w:r w:rsidRPr="00A964AA">
        <w:rPr>
          <w:rFonts w:asciiTheme="minorHAnsi" w:hAnsiTheme="minorHAnsi" w:cstheme="minorHAnsi"/>
          <w:noProof w:val="0"/>
        </w:rPr>
        <w:t>v Slovenskej republike.</w:t>
      </w:r>
    </w:p>
    <w:p w14:paraId="623E2077" w14:textId="2A7D46A0" w:rsidR="00AD2A78" w:rsidRPr="008F2BA1" w:rsidRDefault="00246821">
      <w:pPr>
        <w:numPr>
          <w:ilvl w:val="1"/>
          <w:numId w:val="29"/>
        </w:numPr>
        <w:spacing w:line="276" w:lineRule="auto"/>
        <w:ind w:left="567" w:hanging="567"/>
        <w:rPr>
          <w:rFonts w:cs="Calibri"/>
          <w:color w:val="FF0000"/>
        </w:rPr>
      </w:pPr>
      <w:r w:rsidRPr="008F2BA1">
        <w:rPr>
          <w:rFonts w:eastAsia="Calibri" w:cs="Calibri"/>
          <w:lang w:eastAsia="sk-SK"/>
        </w:rPr>
        <w:lastRenderedPageBreak/>
        <w:tab/>
      </w:r>
      <w:bookmarkStart w:id="56" w:name="_Hlk191291057"/>
      <w:r w:rsidRPr="008F2BA1">
        <w:rPr>
          <w:rFonts w:eastAsia="Calibri" w:cs="Calibri"/>
          <w:lang w:eastAsia="sk-SK"/>
        </w:rPr>
        <w:t>Verejný obstarávateľ vylúči kedykoľvek z verejného obstarávania uchádzača v prípadoch podľa § 40 ods. 6 a</w:t>
      </w:r>
      <w:r w:rsidR="00C4691C" w:rsidRPr="008F2BA1">
        <w:rPr>
          <w:rFonts w:eastAsia="Calibri" w:cs="Calibri"/>
          <w:lang w:eastAsia="sk-SK"/>
        </w:rPr>
        <w:t xml:space="preserve"> ods. </w:t>
      </w:r>
      <w:r w:rsidRPr="008F2BA1">
        <w:rPr>
          <w:rFonts w:eastAsia="Calibri" w:cs="Calibri"/>
          <w:lang w:eastAsia="sk-SK"/>
        </w:rPr>
        <w:t xml:space="preserve">7 </w:t>
      </w:r>
      <w:r w:rsidR="00B82AE4" w:rsidRPr="008F2BA1">
        <w:rPr>
          <w:rFonts w:eastAsia="Calibri" w:cs="Calibri"/>
          <w:lang w:eastAsia="sk-SK"/>
        </w:rPr>
        <w:t>Z</w:t>
      </w:r>
      <w:r w:rsidRPr="008F2BA1">
        <w:rPr>
          <w:rFonts w:eastAsia="Calibri" w:cs="Calibri"/>
          <w:lang w:eastAsia="sk-SK"/>
        </w:rPr>
        <w:t xml:space="preserve">ákona, </w:t>
      </w:r>
      <w:r w:rsidR="00AD2A78" w:rsidRPr="008F2BA1">
        <w:rPr>
          <w:rFonts w:eastAsia="Calibri" w:cs="Calibri"/>
          <w:lang w:eastAsia="sk-SK"/>
        </w:rPr>
        <w:t xml:space="preserve">Verejný obstarávateľ môže vylúčiť kedykoľvek počas verejného obstarávania uchádzača v prípadoch podľa § 40 ods. 8 </w:t>
      </w:r>
      <w:r w:rsidR="00B82AE4" w:rsidRPr="008F2BA1">
        <w:rPr>
          <w:rFonts w:eastAsia="Calibri" w:cs="Calibri"/>
          <w:lang w:eastAsia="sk-SK"/>
        </w:rPr>
        <w:t>Z</w:t>
      </w:r>
      <w:r w:rsidR="00AD2A78" w:rsidRPr="008F2BA1">
        <w:rPr>
          <w:rFonts w:eastAsia="Calibri" w:cs="Calibri"/>
          <w:lang w:eastAsia="sk-SK"/>
        </w:rPr>
        <w:t>ákona.</w:t>
      </w:r>
      <w:bookmarkEnd w:id="56"/>
    </w:p>
    <w:bookmarkEnd w:id="54"/>
    <w:p w14:paraId="425C9D24" w14:textId="5A35EB13" w:rsidR="00B72A2F" w:rsidRPr="00132137" w:rsidRDefault="00871FA0">
      <w:pPr>
        <w:numPr>
          <w:ilvl w:val="1"/>
          <w:numId w:val="29"/>
        </w:numPr>
        <w:spacing w:after="240" w:line="276" w:lineRule="auto"/>
        <w:ind w:left="567" w:hanging="567"/>
        <w:rPr>
          <w:rFonts w:asciiTheme="minorHAnsi" w:hAnsiTheme="minorHAnsi" w:cstheme="minorHAnsi"/>
        </w:rPr>
      </w:pPr>
      <w:r w:rsidRPr="00871FA0">
        <w:rPr>
          <w:rFonts w:asciiTheme="minorHAnsi" w:hAnsiTheme="minorHAnsi" w:cstheme="minorHAnsi"/>
        </w:rPr>
        <w:t xml:space="preserve">Verejný obstarávateľ dáva, v súvislosti s udalosťami narúšajúcimi mier na Ukrajine a územnú celistvosť Ukrajiny, uchádzačom na vedomie, že bude postupovať podľa článku 5k nariadenia Rady (EÚ) č. 833/2014 </w:t>
      </w:r>
      <w:r w:rsidR="00132137">
        <w:rPr>
          <w:rFonts w:asciiTheme="minorHAnsi" w:hAnsiTheme="minorHAnsi" w:cstheme="minorHAnsi"/>
        </w:rPr>
        <w:br/>
      </w:r>
      <w:r w:rsidRPr="00871FA0">
        <w:rPr>
          <w:rFonts w:asciiTheme="minorHAnsi" w:hAnsiTheme="minorHAnsi" w:cstheme="minorHAnsi"/>
        </w:rPr>
        <w:t xml:space="preserve">z 31. júla 2014 o reštriktívnych opatreniach s ohľadom na konanie Ruska, ktorým destabilizuje situáciu </w:t>
      </w:r>
      <w:r w:rsidR="00132137">
        <w:rPr>
          <w:rFonts w:asciiTheme="minorHAnsi" w:hAnsiTheme="minorHAnsi" w:cstheme="minorHAnsi"/>
        </w:rPr>
        <w:br/>
      </w:r>
      <w:r w:rsidRPr="00871FA0">
        <w:rPr>
          <w:rFonts w:asciiTheme="minorHAnsi" w:hAnsiTheme="minorHAnsi" w:cstheme="minorHAnsi"/>
        </w:rPr>
        <w:t>na Ukrajine v platnom znení, a preto vyžaduje, aby uchádzač na účely preukázania skutočností podľa článku 5k dotknutého nariadenia Rady (EÚ), predložil čestné vyhlásenie. Vzor čestného vyhlásenia tvorí Prílohu č. 4 Časť A.1 týchto SP. V prípade akýchkoľvek pochybností si verejný obstarávateľ vyhradzuje právo vyžiadať dodatočné informácie, vysvetlenie alebo doklady/dokumenty.</w:t>
      </w:r>
    </w:p>
    <w:p w14:paraId="760554CD" w14:textId="77777777" w:rsidR="00CF36EC" w:rsidRPr="008F2BA1" w:rsidRDefault="00CF36EC" w:rsidP="00132137">
      <w:pPr>
        <w:pStyle w:val="Odsekzoznamu"/>
        <w:autoSpaceDE w:val="0"/>
        <w:autoSpaceDN w:val="0"/>
        <w:spacing w:after="240" w:line="276" w:lineRule="auto"/>
        <w:ind w:left="375"/>
        <w:rPr>
          <w:rFonts w:ascii="Calibri" w:hAnsi="Calibri" w:cs="Calibri"/>
          <w:noProof w:val="0"/>
          <w:vanish/>
        </w:rPr>
      </w:pPr>
    </w:p>
    <w:p w14:paraId="45933DCD" w14:textId="77777777" w:rsidR="00C174FF" w:rsidRPr="008F2BA1" w:rsidRDefault="00C174FF" w:rsidP="00132137">
      <w:pPr>
        <w:pStyle w:val="Nadpis3"/>
        <w:spacing w:after="120" w:line="276" w:lineRule="auto"/>
        <w:ind w:left="567" w:hanging="567"/>
        <w:rPr>
          <w:rFonts w:ascii="Calibri" w:hAnsi="Calibri" w:cs="Calibri"/>
          <w:sz w:val="22"/>
          <w:szCs w:val="22"/>
        </w:rPr>
      </w:pPr>
      <w:bookmarkStart w:id="57" w:name="_Toc461981384"/>
      <w:r w:rsidRPr="008F2BA1">
        <w:rPr>
          <w:rFonts w:ascii="Calibri" w:hAnsi="Calibri" w:cs="Calibri"/>
          <w:sz w:val="22"/>
          <w:szCs w:val="22"/>
        </w:rPr>
        <w:t>Oprava chýb</w:t>
      </w:r>
      <w:bookmarkEnd w:id="57"/>
    </w:p>
    <w:p w14:paraId="4673DDCF" w14:textId="4C79C516" w:rsidR="00120225" w:rsidRPr="008F2BA1" w:rsidRDefault="00385064" w:rsidP="00132137">
      <w:pPr>
        <w:spacing w:line="276" w:lineRule="auto"/>
        <w:ind w:left="567" w:hanging="567"/>
        <w:rPr>
          <w:rFonts w:cs="Calibri"/>
        </w:rPr>
      </w:pPr>
      <w:r w:rsidRPr="008F2BA1">
        <w:rPr>
          <w:rFonts w:cs="Calibri"/>
        </w:rPr>
        <w:t xml:space="preserve">27.1  </w:t>
      </w:r>
      <w:r w:rsidRPr="008F2BA1">
        <w:rPr>
          <w:rFonts w:cs="Calibri"/>
        </w:rPr>
        <w:tab/>
      </w:r>
      <w:bookmarkStart w:id="58" w:name="_Hlk118971470"/>
      <w:r w:rsidRPr="008F2BA1">
        <w:rPr>
          <w:rFonts w:cs="Calibri"/>
        </w:rPr>
        <w:t>Ak komisia identifikuje nezrovnalosti alebo nejasnosti v informáciách alebo dôkazoch, ktoré uchádzač poskytol</w:t>
      </w:r>
      <w:r w:rsidR="00696547">
        <w:rPr>
          <w:rFonts w:cs="Calibri"/>
        </w:rPr>
        <w:t>,</w:t>
      </w:r>
      <w:r w:rsidRPr="008F2BA1">
        <w:rPr>
          <w:rFonts w:cs="Calibri"/>
        </w:rPr>
        <w:t xml:space="preserve"> písomne požiada </w:t>
      </w:r>
      <w:r w:rsidR="00626FD4" w:rsidRPr="008F2BA1">
        <w:rPr>
          <w:rFonts w:cs="Calibri"/>
        </w:rPr>
        <w:t>uchádzača prostriedkami elektronickej platformy JO</w:t>
      </w:r>
      <w:r w:rsidR="00565143" w:rsidRPr="008F2BA1">
        <w:rPr>
          <w:rFonts w:cs="Calibri"/>
        </w:rPr>
        <w:t>SEPH</w:t>
      </w:r>
      <w:r w:rsidR="00626FD4" w:rsidRPr="008F2BA1">
        <w:rPr>
          <w:rFonts w:cs="Calibri"/>
        </w:rPr>
        <w:t xml:space="preserve">INE </w:t>
      </w:r>
      <w:r w:rsidRPr="008F2BA1">
        <w:rPr>
          <w:rFonts w:cs="Calibri"/>
        </w:rPr>
        <w:t>o vysvetlenie ponuky</w:t>
      </w:r>
      <w:r w:rsidR="008C06CD" w:rsidRPr="008F2BA1">
        <w:rPr>
          <w:rFonts w:cs="Calibri"/>
        </w:rPr>
        <w:t>,</w:t>
      </w:r>
      <w:r w:rsidRPr="008F2BA1">
        <w:rPr>
          <w:rFonts w:cs="Calibri"/>
        </w:rPr>
        <w:t xml:space="preserve"> a ak je to potrebné aj o predloženie dôkazov. Vysvetlením ponuky nemôže dôjsť k jej zmene. </w:t>
      </w:r>
      <w:r w:rsidR="00696547">
        <w:rPr>
          <w:rFonts w:cs="Calibri"/>
        </w:rPr>
        <w:br/>
      </w:r>
      <w:r w:rsidRPr="008F2BA1">
        <w:rPr>
          <w:rFonts w:cs="Calibri"/>
        </w:rPr>
        <w:t>Za zmenu ponuky sa nepovažuje odstránenie zrejmých chýb v písaní a</w:t>
      </w:r>
      <w:r w:rsidR="007D7535" w:rsidRPr="008F2BA1">
        <w:rPr>
          <w:rFonts w:cs="Calibri"/>
        </w:rPr>
        <w:t> </w:t>
      </w:r>
      <w:r w:rsidRPr="008F2BA1">
        <w:rPr>
          <w:rFonts w:cs="Calibri"/>
        </w:rPr>
        <w:t>počítaní</w:t>
      </w:r>
      <w:bookmarkEnd w:id="58"/>
      <w:r w:rsidR="007D7535" w:rsidRPr="008F2BA1">
        <w:rPr>
          <w:rFonts w:cs="Calibri"/>
        </w:rPr>
        <w:t xml:space="preserve"> alebo oprava položkového rozpočtu, ak celková cena ponuky zostane zachovaná a ak oprava položkového rozpočtu nemá vplyv ani na iné kritérium na vyhodnotenie ponúk.</w:t>
      </w:r>
    </w:p>
    <w:p w14:paraId="3917B1E1" w14:textId="68B90A6E" w:rsidR="00B72A2F" w:rsidRDefault="00120225">
      <w:pPr>
        <w:pStyle w:val="Odsekzoznamu"/>
        <w:numPr>
          <w:ilvl w:val="1"/>
          <w:numId w:val="54"/>
        </w:numPr>
        <w:spacing w:after="60" w:line="276" w:lineRule="auto"/>
        <w:ind w:left="284" w:hanging="284"/>
        <w:rPr>
          <w:rFonts w:ascii="Calibri" w:hAnsi="Calibri" w:cs="Calibri"/>
        </w:rPr>
      </w:pPr>
      <w:r w:rsidRPr="008F2BA1">
        <w:rPr>
          <w:rFonts w:ascii="Calibri" w:hAnsi="Calibri" w:cs="Calibri"/>
        </w:rPr>
        <w:t>Zrejmé matematické chyby zistené pri vyhodnocovaní ponúk, budú opravené v</w:t>
      </w:r>
      <w:r w:rsidR="00EF30CF" w:rsidRPr="008F2BA1">
        <w:rPr>
          <w:rFonts w:ascii="Calibri" w:hAnsi="Calibri" w:cs="Calibri"/>
        </w:rPr>
        <w:t> </w:t>
      </w:r>
      <w:r w:rsidRPr="008F2BA1">
        <w:rPr>
          <w:rFonts w:ascii="Calibri" w:hAnsi="Calibri" w:cs="Calibri"/>
        </w:rPr>
        <w:t>prípade</w:t>
      </w:r>
      <w:r w:rsidR="00EF30CF" w:rsidRPr="008F2BA1">
        <w:rPr>
          <w:rFonts w:ascii="Calibri" w:hAnsi="Calibri" w:cs="Calibri"/>
        </w:rPr>
        <w:t>:</w:t>
      </w:r>
    </w:p>
    <w:p w14:paraId="03E65E4C"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bookmarkStart w:id="59" w:name="_Toc461981386"/>
      <w:bookmarkStart w:id="60" w:name="_Hlk195000219"/>
      <w:r w:rsidRPr="00114494">
        <w:rPr>
          <w:rFonts w:ascii="Calibri" w:hAnsi="Calibri" w:cs="Calibri"/>
          <w:bCs/>
          <w:color w:val="000000" w:themeColor="text1"/>
        </w:rPr>
        <w:t xml:space="preserve">27.2.1 </w:t>
      </w:r>
      <w:r w:rsidRPr="00114494">
        <w:rPr>
          <w:rFonts w:ascii="Calibri" w:hAnsi="Calibri" w:cs="Calibri"/>
          <w:bCs/>
          <w:color w:val="000000" w:themeColor="text1"/>
        </w:rPr>
        <w:tab/>
        <w:t>rozdielu medzi sumou uvedenou číslom a sumou uvedenou slovom; platiť bude suma uvedená správne;</w:t>
      </w:r>
    </w:p>
    <w:p w14:paraId="37BC42C8" w14:textId="77777777" w:rsidR="00114494" w:rsidRPr="00114494" w:rsidRDefault="00114494" w:rsidP="00114494">
      <w:pPr>
        <w:pStyle w:val="Odsekzoznamu"/>
        <w:autoSpaceDE w:val="0"/>
        <w:autoSpaceDN w:val="0"/>
        <w:spacing w:after="60" w:line="276" w:lineRule="auto"/>
        <w:ind w:left="1420" w:hanging="853"/>
        <w:rPr>
          <w:rFonts w:ascii="Calibri" w:hAnsi="Calibri" w:cs="Calibri"/>
        </w:rPr>
      </w:pPr>
      <w:r w:rsidRPr="00114494">
        <w:rPr>
          <w:rFonts w:ascii="Calibri" w:hAnsi="Calibri" w:cs="Calibri"/>
        </w:rPr>
        <w:t>27.2.2</w:t>
      </w:r>
      <w:r w:rsidRPr="00114494">
        <w:rPr>
          <w:rFonts w:ascii="Calibri" w:hAnsi="Calibri" w:cs="Calibri"/>
        </w:rPr>
        <w:tab/>
        <w:t>rozdielu medzi jednotkovou cenou a celkovou cenou, ak uvedená chyba vznikla dôsledkom nesprávneho násobenia jednotkovej ceny množstvom; platiť bude správny súčin jednotkovej ceny a množstva;</w:t>
      </w:r>
    </w:p>
    <w:p w14:paraId="4C5ABCD6"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r w:rsidRPr="00114494">
        <w:rPr>
          <w:rFonts w:ascii="Calibri" w:hAnsi="Calibri" w:cs="Calibri"/>
          <w:bCs/>
          <w:color w:val="000000" w:themeColor="text1"/>
        </w:rPr>
        <w:t xml:space="preserve">27.2.3 </w:t>
      </w:r>
      <w:r w:rsidRPr="00114494">
        <w:rPr>
          <w:rFonts w:ascii="Calibri" w:hAnsi="Calibri" w:cs="Calibri"/>
          <w:bCs/>
          <w:color w:val="000000" w:themeColor="text1"/>
        </w:rPr>
        <w:tab/>
        <w:t>preukázateľne hrubej chyby pri jednotkovej cene v desatinnej čiarke; platiť bude jednotková cena s opravenou desatinnou čiarkou, celková cena položky bude odvodená od takto opravenej jednotkovej ceny;</w:t>
      </w:r>
    </w:p>
    <w:p w14:paraId="5F80DA91" w14:textId="65C6CCEC" w:rsidR="00114494" w:rsidRPr="005C7F2A" w:rsidRDefault="00114494" w:rsidP="005C7F2A">
      <w:pPr>
        <w:pStyle w:val="Odsekzoznamu"/>
        <w:autoSpaceDE w:val="0"/>
        <w:autoSpaceDN w:val="0"/>
        <w:spacing w:after="60" w:line="276" w:lineRule="auto"/>
        <w:ind w:left="1420" w:hanging="853"/>
      </w:pPr>
      <w:r w:rsidRPr="00114494">
        <w:rPr>
          <w:rFonts w:ascii="Calibri" w:hAnsi="Calibri" w:cs="Calibri"/>
        </w:rPr>
        <w:t>27.2.4</w:t>
      </w:r>
      <w:r w:rsidRPr="00114494">
        <w:rPr>
          <w:rFonts w:ascii="Calibri" w:hAnsi="Calibri" w:cs="Calibri"/>
        </w:rPr>
        <w:tab/>
        <w:t>nesprávne spočítanej sumy vo vzájomnom súčte alebo medzisúčte jednotlivých položiek; platiť bude správny súčet, resp. medzisúčet jednotlivých položiek a pod.</w:t>
      </w:r>
      <w:bookmarkEnd w:id="59"/>
      <w:bookmarkEnd w:id="60"/>
    </w:p>
    <w:p w14:paraId="5D0FC77F" w14:textId="77777777" w:rsidR="00E921CA" w:rsidRPr="008F2BA1" w:rsidRDefault="00E921CA">
      <w:pPr>
        <w:pStyle w:val="Odsekzoznamu"/>
        <w:numPr>
          <w:ilvl w:val="0"/>
          <w:numId w:val="52"/>
        </w:numPr>
        <w:autoSpaceDE w:val="0"/>
        <w:autoSpaceDN w:val="0"/>
        <w:spacing w:after="60" w:line="276" w:lineRule="auto"/>
        <w:rPr>
          <w:rFonts w:ascii="Calibri" w:hAnsi="Calibri" w:cs="Calibri"/>
          <w:vanish/>
          <w:color w:val="000000" w:themeColor="text1"/>
        </w:rPr>
      </w:pPr>
      <w:bookmarkStart w:id="61" w:name="_Toc461981433"/>
    </w:p>
    <w:p w14:paraId="41654D45" w14:textId="77777777" w:rsidR="00B72A2F" w:rsidRPr="008F2BA1" w:rsidRDefault="00B72A2F">
      <w:pPr>
        <w:pStyle w:val="Odsekzoznamu"/>
        <w:numPr>
          <w:ilvl w:val="0"/>
          <w:numId w:val="41"/>
        </w:numPr>
        <w:autoSpaceDE w:val="0"/>
        <w:autoSpaceDN w:val="0"/>
        <w:spacing w:line="276" w:lineRule="auto"/>
        <w:rPr>
          <w:rFonts w:ascii="Calibri" w:hAnsi="Calibri" w:cs="Calibri"/>
          <w:vanish/>
          <w:color w:val="000000" w:themeColor="text1"/>
        </w:rPr>
      </w:pPr>
      <w:bookmarkStart w:id="62" w:name="_Toc461981385"/>
    </w:p>
    <w:bookmarkEnd w:id="62"/>
    <w:p w14:paraId="7F5A5910" w14:textId="6BC1457E" w:rsidR="00120225" w:rsidRPr="008F2BA1" w:rsidRDefault="00144A83">
      <w:pPr>
        <w:pStyle w:val="Odsekzoznamu"/>
        <w:numPr>
          <w:ilvl w:val="1"/>
          <w:numId w:val="54"/>
        </w:numPr>
        <w:spacing w:after="120" w:line="276" w:lineRule="auto"/>
        <w:ind w:left="567" w:hanging="567"/>
        <w:rPr>
          <w:rFonts w:ascii="Calibri" w:hAnsi="Calibri" w:cs="Calibri"/>
          <w:b/>
        </w:rPr>
      </w:pPr>
      <w:r w:rsidRPr="008F2BA1">
        <w:rPr>
          <w:rFonts w:ascii="Calibri" w:hAnsi="Calibri" w:cs="Calibri"/>
          <w:b/>
        </w:rPr>
        <w:t>O</w:t>
      </w:r>
      <w:r w:rsidR="00120225" w:rsidRPr="008F2BA1">
        <w:rPr>
          <w:rFonts w:ascii="Calibri" w:hAnsi="Calibri" w:cs="Calibri"/>
          <w:b/>
        </w:rPr>
        <w:t xml:space="preserve"> </w:t>
      </w:r>
      <w:bookmarkStart w:id="63" w:name="_Toc461981387"/>
      <w:r w:rsidR="00120225" w:rsidRPr="008F2BA1">
        <w:rPr>
          <w:rFonts w:ascii="Calibri" w:hAnsi="Calibri" w:cs="Calibri"/>
          <w:b/>
        </w:rPr>
        <w:t>každej vykonanej oprave bude uchádzač bezodkladne upovedomený. Uchádzač bude v takom prípade požiadaný o vysvetlenie ponuky podľa § 53 ods. 1 Zákona a o predloženie súhlasu s vykonanou opravou</w:t>
      </w:r>
      <w:bookmarkStart w:id="64" w:name="_Toc461981394"/>
      <w:bookmarkStart w:id="65" w:name="_Toc461981395"/>
      <w:bookmarkStart w:id="66" w:name="_Toc461981397"/>
      <w:bookmarkStart w:id="67" w:name="_Toc461981398"/>
      <w:bookmarkStart w:id="68" w:name="_Toc461981399"/>
      <w:bookmarkStart w:id="69" w:name="_Toc461981401"/>
      <w:bookmarkStart w:id="70" w:name="_Toc461981409"/>
      <w:bookmarkStart w:id="71" w:name="_Toc461981412"/>
      <w:bookmarkStart w:id="72" w:name="_Toc461981415"/>
      <w:bookmarkStart w:id="73" w:name="_Toc461981422"/>
      <w:bookmarkStart w:id="74" w:name="_Toc461981423"/>
      <w:bookmarkStart w:id="75" w:name="_Toc461981424"/>
      <w:bookmarkStart w:id="76" w:name="_Toc461981425"/>
      <w:bookmarkStart w:id="77" w:name="_Toc461981427"/>
      <w:bookmarkStart w:id="78" w:name="_Toc461981431"/>
      <w:bookmarkStart w:id="79" w:name="_Toc46198143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120225" w:rsidRPr="008F2BA1">
        <w:rPr>
          <w:rFonts w:ascii="Calibri" w:hAnsi="Calibri" w:cs="Calibri"/>
          <w:b/>
        </w:rPr>
        <w:t xml:space="preserve"> prostredníctvo systému JO</w:t>
      </w:r>
      <w:r w:rsidR="00565143" w:rsidRPr="008F2BA1">
        <w:rPr>
          <w:rFonts w:ascii="Calibri" w:hAnsi="Calibri" w:cs="Calibri"/>
          <w:b/>
        </w:rPr>
        <w:t>SEPHINE.</w:t>
      </w:r>
    </w:p>
    <w:p w14:paraId="52237220" w14:textId="59DED561" w:rsidR="00D86C16" w:rsidRPr="008F2BA1" w:rsidRDefault="00DA6C4E">
      <w:pPr>
        <w:pStyle w:val="Odsekzoznamu"/>
        <w:numPr>
          <w:ilvl w:val="1"/>
          <w:numId w:val="54"/>
        </w:numPr>
        <w:spacing w:after="120" w:line="276" w:lineRule="auto"/>
        <w:ind w:left="567" w:hanging="567"/>
        <w:rPr>
          <w:rFonts w:ascii="Calibri" w:hAnsi="Calibri" w:cs="Calibri"/>
        </w:rPr>
      </w:pPr>
      <w:bookmarkStart w:id="80" w:name="_Hlk191291120"/>
      <w:r w:rsidRPr="008F2BA1">
        <w:rPr>
          <w:rFonts w:ascii="Calibri" w:hAnsi="Calibri" w:cs="Calibri"/>
        </w:rPr>
        <w:t xml:space="preserve">Je potrebné, aby komisia v rámci inštitútu vysvetlenia ponuky v súlade s § 53 ods. 1 </w:t>
      </w:r>
      <w:r w:rsidR="00E30471">
        <w:rPr>
          <w:rFonts w:ascii="Calibri" w:hAnsi="Calibri" w:cs="Calibri"/>
        </w:rPr>
        <w:t>Z</w:t>
      </w:r>
      <w:r w:rsidRPr="008F2BA1">
        <w:rPr>
          <w:rFonts w:ascii="Calibri" w:hAnsi="Calibri" w:cs="Calibri"/>
        </w:rPr>
        <w:t xml:space="preserve">ákona zistila, </w:t>
      </w:r>
      <w:r w:rsidR="00DC59AF">
        <w:rPr>
          <w:rFonts w:ascii="Calibri" w:hAnsi="Calibri" w:cs="Calibri"/>
        </w:rPr>
        <w:br/>
      </w:r>
      <w:r w:rsidRPr="008F2BA1">
        <w:rPr>
          <w:rFonts w:ascii="Calibri" w:hAnsi="Calibri" w:cs="Calibri"/>
        </w:rPr>
        <w:t xml:space="preserve">či sa v konkrétnom prípade jedná o zrejmú chybu v písaní a počítaní a či je takúto chybu možné (po predložení jednoduchého vysvetlenia zo strany uchádzača) prostým spôsobom odstrániť. Pokiaľ komisia dospeje </w:t>
      </w:r>
      <w:r w:rsidR="00696547">
        <w:rPr>
          <w:rFonts w:ascii="Calibri" w:hAnsi="Calibri" w:cs="Calibri"/>
        </w:rPr>
        <w:br/>
      </w:r>
      <w:r w:rsidRPr="008F2BA1">
        <w:rPr>
          <w:rFonts w:ascii="Calibri" w:hAnsi="Calibri" w:cs="Calibri"/>
        </w:rPr>
        <w:t xml:space="preserve">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w:t>
      </w:r>
      <w:r w:rsidR="00696547">
        <w:rPr>
          <w:rFonts w:ascii="Calibri" w:hAnsi="Calibri" w:cs="Calibri"/>
        </w:rPr>
        <w:br/>
      </w:r>
      <w:r w:rsidRPr="008F2BA1">
        <w:rPr>
          <w:rFonts w:ascii="Calibri" w:hAnsi="Calibri" w:cs="Calibri"/>
        </w:rPr>
        <w:t>v ponuke ale o faktické predloženie novej ponuky).</w:t>
      </w:r>
    </w:p>
    <w:bookmarkEnd w:id="80"/>
    <w:p w14:paraId="6655EED5" w14:textId="77777777" w:rsidR="00EF30CF" w:rsidRPr="001F3AB5" w:rsidRDefault="00EF30CF" w:rsidP="00DC0B2E">
      <w:pPr>
        <w:rPr>
          <w:rFonts w:cs="Calibri"/>
          <w:lang w:eastAsia="sk-SK"/>
        </w:rPr>
      </w:pPr>
    </w:p>
    <w:p w14:paraId="07CF2D8E" w14:textId="77777777" w:rsidR="00746618" w:rsidRPr="005C7F2A" w:rsidRDefault="00746618" w:rsidP="00DC0B2E">
      <w:pPr>
        <w:pStyle w:val="Nadpis2"/>
        <w:spacing w:before="240" w:line="276" w:lineRule="auto"/>
        <w:rPr>
          <w:rFonts w:ascii="Calibri" w:hAnsi="Calibri" w:cs="Calibri"/>
        </w:rPr>
      </w:pPr>
      <w:r w:rsidRPr="005C7F2A">
        <w:rPr>
          <w:rFonts w:ascii="Calibri" w:hAnsi="Calibri" w:cs="Calibri"/>
        </w:rPr>
        <w:lastRenderedPageBreak/>
        <w:t>Časť VI.</w:t>
      </w:r>
      <w:bookmarkEnd w:id="61"/>
    </w:p>
    <w:p w14:paraId="32135B42" w14:textId="77777777" w:rsidR="00746618" w:rsidRPr="005C7F2A" w:rsidRDefault="00746618" w:rsidP="00DC0B2E">
      <w:pPr>
        <w:pStyle w:val="Nadpis2"/>
        <w:spacing w:line="276" w:lineRule="auto"/>
        <w:rPr>
          <w:rFonts w:ascii="Calibri" w:hAnsi="Calibri" w:cs="Calibri"/>
        </w:rPr>
      </w:pPr>
      <w:bookmarkStart w:id="81" w:name="_Toc461981434"/>
      <w:r w:rsidRPr="005C7F2A">
        <w:rPr>
          <w:rFonts w:ascii="Calibri" w:hAnsi="Calibri" w:cs="Calibri"/>
        </w:rPr>
        <w:t>Prijatie ponuky</w:t>
      </w:r>
      <w:bookmarkEnd w:id="81"/>
    </w:p>
    <w:p w14:paraId="2BA0AF12" w14:textId="77777777" w:rsidR="0024787E" w:rsidRPr="005C7F2A" w:rsidRDefault="0024787E" w:rsidP="00DC0B2E">
      <w:pPr>
        <w:pStyle w:val="Zkladntext"/>
        <w:tabs>
          <w:tab w:val="right" w:leader="dot" w:pos="10080"/>
        </w:tabs>
        <w:autoSpaceDE w:val="0"/>
        <w:autoSpaceDN w:val="0"/>
        <w:spacing w:line="276" w:lineRule="auto"/>
        <w:rPr>
          <w:rFonts w:ascii="Calibri" w:hAnsi="Calibri" w:cs="Calibri"/>
          <w:sz w:val="22"/>
          <w:szCs w:val="22"/>
        </w:rPr>
      </w:pPr>
    </w:p>
    <w:p w14:paraId="30087361" w14:textId="7251597D" w:rsidR="003D00CB" w:rsidRPr="005C7F2A" w:rsidRDefault="00796CF2" w:rsidP="00DC0B2E">
      <w:pPr>
        <w:pStyle w:val="Nadpis3"/>
        <w:spacing w:after="120" w:line="276" w:lineRule="auto"/>
        <w:ind w:left="567" w:hanging="567"/>
        <w:rPr>
          <w:rFonts w:ascii="Calibri" w:hAnsi="Calibri" w:cs="Calibri"/>
          <w:sz w:val="22"/>
          <w:szCs w:val="22"/>
        </w:rPr>
      </w:pPr>
      <w:bookmarkStart w:id="82" w:name="_Toc461981435"/>
      <w:r w:rsidRPr="005C7F2A">
        <w:rPr>
          <w:rFonts w:ascii="Calibri" w:hAnsi="Calibri" w:cs="Calibri"/>
          <w:bCs w:val="0"/>
          <w:sz w:val="22"/>
          <w:szCs w:val="22"/>
        </w:rPr>
        <w:t>Informácie o výsledku vyhodnotenia ponúk</w:t>
      </w:r>
      <w:bookmarkEnd w:id="82"/>
    </w:p>
    <w:p w14:paraId="4F3F232F" w14:textId="77777777" w:rsidR="003622D4" w:rsidRPr="005C7F2A" w:rsidRDefault="003622D4">
      <w:pPr>
        <w:pStyle w:val="Odsekzoznamu"/>
        <w:numPr>
          <w:ilvl w:val="0"/>
          <w:numId w:val="23"/>
        </w:numPr>
        <w:autoSpaceDE w:val="0"/>
        <w:autoSpaceDN w:val="0"/>
        <w:spacing w:line="276" w:lineRule="auto"/>
        <w:rPr>
          <w:rFonts w:ascii="Calibri" w:hAnsi="Calibri" w:cs="Calibri"/>
          <w:noProof w:val="0"/>
          <w:vanish/>
        </w:rPr>
      </w:pPr>
    </w:p>
    <w:p w14:paraId="44359ED6" w14:textId="77777777" w:rsidR="003622D4" w:rsidRPr="005C7F2A" w:rsidRDefault="003622D4">
      <w:pPr>
        <w:pStyle w:val="Odsekzoznamu"/>
        <w:numPr>
          <w:ilvl w:val="0"/>
          <w:numId w:val="23"/>
        </w:numPr>
        <w:autoSpaceDE w:val="0"/>
        <w:autoSpaceDN w:val="0"/>
        <w:spacing w:line="276" w:lineRule="auto"/>
        <w:rPr>
          <w:rFonts w:ascii="Calibri" w:hAnsi="Calibri" w:cs="Calibri"/>
          <w:noProof w:val="0"/>
          <w:vanish/>
        </w:rPr>
      </w:pPr>
    </w:p>
    <w:p w14:paraId="581B4CA3" w14:textId="0A97B48A" w:rsidR="006C4441" w:rsidRPr="005B1786" w:rsidRDefault="0011190A">
      <w:pPr>
        <w:pStyle w:val="Odsekzoznamu"/>
        <w:numPr>
          <w:ilvl w:val="1"/>
          <w:numId w:val="39"/>
        </w:numPr>
        <w:autoSpaceDE w:val="0"/>
        <w:autoSpaceDN w:val="0"/>
        <w:spacing w:line="276" w:lineRule="auto"/>
        <w:ind w:left="567" w:hanging="567"/>
        <w:rPr>
          <w:rFonts w:ascii="Calibri" w:hAnsi="Calibri" w:cs="Calibri"/>
          <w:color w:val="000000" w:themeColor="text1"/>
        </w:rPr>
      </w:pPr>
      <w:r w:rsidRPr="005C7F2A">
        <w:rPr>
          <w:rFonts w:ascii="Calibri" w:hAnsi="Calibri" w:cs="Calibri"/>
          <w:color w:val="000000" w:themeColor="text1"/>
        </w:rPr>
        <w:t xml:space="preserve">Verejný </w:t>
      </w:r>
      <w:r w:rsidR="005B1786" w:rsidRPr="005C7F2A">
        <w:rPr>
          <w:rFonts w:ascii="Calibri" w:hAnsi="Calibri" w:cs="Calibri"/>
          <w:color w:val="000000" w:themeColor="text1"/>
        </w:rPr>
        <w:t xml:space="preserve">obstarávateľ po vyhodnotení ponúk, po skončení posupu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vylúčený uchádzač, ktorému plynie lehota </w:t>
      </w:r>
      <w:r w:rsidR="005349D1">
        <w:rPr>
          <w:rFonts w:ascii="Calibri" w:hAnsi="Calibri" w:cs="Calibri"/>
          <w:color w:val="000000" w:themeColor="text1"/>
        </w:rPr>
        <w:br/>
      </w:r>
      <w:r w:rsidR="005B1786" w:rsidRPr="005C7F2A">
        <w:rPr>
          <w:rFonts w:ascii="Calibri" w:hAnsi="Calibri" w:cs="Calibri"/>
          <w:color w:val="000000" w:themeColor="text1"/>
        </w:rPr>
        <w:t xml:space="preserve">na podanie námietok proti vylúčeniu a uchádzač, ktorý podal námietky proti vylúčeniu, pričom Úrad </w:t>
      </w:r>
      <w:r w:rsidR="005B1786">
        <w:rPr>
          <w:rFonts w:ascii="Calibri" w:hAnsi="Calibri" w:cs="Calibri"/>
          <w:color w:val="000000" w:themeColor="text1"/>
        </w:rPr>
        <w:br/>
      </w:r>
      <w:r w:rsidR="005B1786" w:rsidRPr="005C7F2A">
        <w:rPr>
          <w:rFonts w:ascii="Calibri" w:hAnsi="Calibri" w:cs="Calibri"/>
          <w:color w:val="000000" w:themeColor="text1"/>
        </w:rPr>
        <w:t xml:space="preserve">o námietkach zatiaľ právoplatne nerozhodol. Úspešnému uchádzačovi oznámi, že jeho ponuku prijíma. Neúspešnému uchádzačovi oznámi, že neuspel a dôvody neprijatia jeho ponuky. V informácii o výsledku vyhodnotenia ponúk uvedie najmä identifikáciu úspešného uchádzača, informáciu o charakteristikách </w:t>
      </w:r>
      <w:r w:rsidR="005B1786">
        <w:rPr>
          <w:rFonts w:ascii="Calibri" w:hAnsi="Calibri" w:cs="Calibri"/>
          <w:color w:val="000000" w:themeColor="text1"/>
        </w:rPr>
        <w:br/>
      </w:r>
      <w:r w:rsidR="005B1786" w:rsidRPr="005C7F2A">
        <w:rPr>
          <w:rFonts w:ascii="Calibri" w:hAnsi="Calibri" w:cs="Calibri"/>
          <w:color w:val="000000" w:themeColor="text1"/>
        </w:rPr>
        <w:t>a výhodách prijatej ponuky, výsledok vyhodnotenia splnenia podmienok účasti u úspešného uchádzača</w:t>
      </w:r>
      <w:r w:rsidR="005B1786" w:rsidRPr="00A964AA">
        <w:rPr>
          <w:rFonts w:ascii="Calibri" w:hAnsi="Calibri" w:cs="Calibri"/>
          <w:color w:val="000000" w:themeColor="text1"/>
        </w:rPr>
        <w:t>,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 a</w:t>
      </w:r>
      <w:r w:rsidR="005B1786" w:rsidRPr="005C7F2A">
        <w:rPr>
          <w:rFonts w:ascii="Calibri" w:hAnsi="Calibri" w:cs="Calibri"/>
          <w:color w:val="000000" w:themeColor="text1"/>
        </w:rPr>
        <w:t xml:space="preserve"> lehotu, v ktorej môže byť doručená námietka.</w:t>
      </w:r>
    </w:p>
    <w:p w14:paraId="58DD317B" w14:textId="77777777" w:rsidR="00FB0A4B" w:rsidRPr="005C7F2A" w:rsidRDefault="00FB0A4B" w:rsidP="00B82AE4">
      <w:pPr>
        <w:rPr>
          <w:rFonts w:cs="Calibri"/>
          <w:color w:val="000000" w:themeColor="text1"/>
        </w:rPr>
      </w:pPr>
    </w:p>
    <w:p w14:paraId="46948E21" w14:textId="3D7DF07D" w:rsidR="003D00CB" w:rsidRPr="00922A6D" w:rsidRDefault="00E81CD4" w:rsidP="00DC0B2E">
      <w:pPr>
        <w:pStyle w:val="Nadpis3"/>
        <w:spacing w:after="0" w:line="276" w:lineRule="auto"/>
        <w:ind w:left="567" w:hanging="567"/>
        <w:rPr>
          <w:rFonts w:ascii="Calibri" w:hAnsi="Calibri" w:cs="Calibri"/>
          <w:sz w:val="22"/>
          <w:szCs w:val="22"/>
        </w:rPr>
      </w:pPr>
      <w:r w:rsidRPr="005C7F2A">
        <w:rPr>
          <w:rFonts w:ascii="Calibri" w:hAnsi="Calibri" w:cs="Calibri"/>
          <w:sz w:val="22"/>
          <w:szCs w:val="22"/>
        </w:rPr>
        <w:tab/>
      </w:r>
      <w:bookmarkStart w:id="83" w:name="_Toc461981436"/>
      <w:r w:rsidR="00796CF2" w:rsidRPr="000E51A7">
        <w:rPr>
          <w:rFonts w:ascii="Calibri" w:hAnsi="Calibri" w:cs="Calibri"/>
          <w:sz w:val="22"/>
          <w:szCs w:val="22"/>
        </w:rPr>
        <w:t xml:space="preserve">Uzavretie </w:t>
      </w:r>
      <w:bookmarkEnd w:id="83"/>
      <w:r w:rsidR="00901F25" w:rsidRPr="000E51A7">
        <w:rPr>
          <w:rFonts w:ascii="Calibri" w:hAnsi="Calibri" w:cs="Calibri"/>
          <w:sz w:val="22"/>
          <w:szCs w:val="22"/>
        </w:rPr>
        <w:t>Dohody</w:t>
      </w:r>
    </w:p>
    <w:p w14:paraId="4C1D55FD" w14:textId="77777777" w:rsidR="003622D4" w:rsidRPr="000E51A7" w:rsidRDefault="003622D4">
      <w:pPr>
        <w:pStyle w:val="Odsekzoznamu"/>
        <w:numPr>
          <w:ilvl w:val="0"/>
          <w:numId w:val="36"/>
        </w:numPr>
        <w:autoSpaceDE w:val="0"/>
        <w:autoSpaceDN w:val="0"/>
        <w:spacing w:line="276" w:lineRule="auto"/>
        <w:rPr>
          <w:rFonts w:ascii="Calibri" w:hAnsi="Calibri" w:cs="Calibri"/>
          <w:noProof w:val="0"/>
          <w:vanish/>
        </w:rPr>
      </w:pPr>
    </w:p>
    <w:p w14:paraId="4FD044B4" w14:textId="2D44B1E3" w:rsidR="008052C7" w:rsidRPr="000E51A7" w:rsidRDefault="00183F43">
      <w:pPr>
        <w:pStyle w:val="Odsekzoznamu"/>
        <w:numPr>
          <w:ilvl w:val="1"/>
          <w:numId w:val="57"/>
        </w:numPr>
        <w:autoSpaceDE w:val="0"/>
        <w:autoSpaceDN w:val="0"/>
        <w:spacing w:line="276" w:lineRule="auto"/>
        <w:ind w:left="567" w:hanging="567"/>
        <w:rPr>
          <w:rFonts w:ascii="Calibri" w:hAnsi="Calibri" w:cs="Calibri"/>
        </w:rPr>
      </w:pPr>
      <w:r w:rsidRPr="000E51A7">
        <w:rPr>
          <w:rFonts w:ascii="Calibri" w:hAnsi="Calibri" w:cs="Calibri"/>
        </w:rPr>
        <w:t xml:space="preserve">Uzavretá </w:t>
      </w:r>
      <w:r w:rsidR="00901F25" w:rsidRPr="000E51A7">
        <w:rPr>
          <w:rFonts w:ascii="Calibri" w:hAnsi="Calibri" w:cs="Calibri"/>
        </w:rPr>
        <w:t>Dohoda</w:t>
      </w:r>
      <w:r w:rsidRPr="000E51A7">
        <w:rPr>
          <w:rFonts w:ascii="Calibri" w:hAnsi="Calibri" w:cs="Calibri"/>
        </w:rPr>
        <w:t xml:space="preserve"> nesmie byť v rozpore s týmito SP a s ponukou predloženou úspešným uchádzačom.</w:t>
      </w:r>
    </w:p>
    <w:p w14:paraId="03E88C7B" w14:textId="78F5B63F" w:rsidR="008052C7" w:rsidRPr="000E51A7" w:rsidRDefault="008052C7">
      <w:pPr>
        <w:numPr>
          <w:ilvl w:val="1"/>
          <w:numId w:val="53"/>
        </w:numPr>
        <w:autoSpaceDE w:val="0"/>
        <w:autoSpaceDN w:val="0"/>
        <w:spacing w:line="276" w:lineRule="auto"/>
        <w:ind w:left="567" w:hanging="567"/>
        <w:rPr>
          <w:rStyle w:val="apple-converted-space"/>
          <w:rFonts w:cs="Calibri"/>
        </w:rPr>
      </w:pPr>
      <w:r w:rsidRPr="000E51A7">
        <w:rPr>
          <w:rFonts w:cs="Calibri"/>
          <w:shd w:val="clear" w:color="auto" w:fill="FFFFFF"/>
        </w:rPr>
        <w:t>V</w:t>
      </w:r>
      <w:r w:rsidR="00183F43" w:rsidRPr="000E51A7">
        <w:rPr>
          <w:rFonts w:cs="Calibri"/>
          <w:shd w:val="clear" w:color="auto" w:fill="FFFFFF"/>
        </w:rPr>
        <w:t>erejný obstarávateľ nesmie uzavrieť</w:t>
      </w:r>
      <w:r w:rsidR="000E51A7" w:rsidRPr="000E51A7">
        <w:rPr>
          <w:rFonts w:cs="Calibri"/>
          <w:shd w:val="clear" w:color="auto" w:fill="FFFFFF"/>
        </w:rPr>
        <w:t xml:space="preserve"> </w:t>
      </w:r>
      <w:r w:rsidR="00901F25" w:rsidRPr="000E51A7">
        <w:rPr>
          <w:rFonts w:cs="Calibri"/>
        </w:rPr>
        <w:t>Dohodu</w:t>
      </w:r>
      <w:r w:rsidR="00183F43" w:rsidRPr="000E51A7">
        <w:rPr>
          <w:rFonts w:cs="Calibri"/>
          <w:shd w:val="clear" w:color="auto" w:fill="FFFFFF"/>
        </w:rPr>
        <w:t xml:space="preserve"> s uchádzačom, ktor</w:t>
      </w:r>
      <w:r w:rsidRPr="000E51A7">
        <w:rPr>
          <w:rFonts w:cs="Calibri"/>
          <w:shd w:val="clear" w:color="auto" w:fill="FFFFFF"/>
        </w:rPr>
        <w:t>ý</w:t>
      </w:r>
      <w:r w:rsidR="00183F43" w:rsidRPr="000E51A7">
        <w:rPr>
          <w:rFonts w:cs="Calibri"/>
          <w:shd w:val="clear" w:color="auto" w:fill="FFFFFF"/>
        </w:rPr>
        <w:t xml:space="preserve"> m</w:t>
      </w:r>
      <w:r w:rsidRPr="000E51A7">
        <w:rPr>
          <w:rFonts w:cs="Calibri"/>
          <w:shd w:val="clear" w:color="auto" w:fill="FFFFFF"/>
        </w:rPr>
        <w:t>á</w:t>
      </w:r>
      <w:r w:rsidR="00BA138C" w:rsidRPr="000E51A7">
        <w:rPr>
          <w:rFonts w:cs="Calibri"/>
          <w:shd w:val="clear" w:color="auto" w:fill="FFFFFF"/>
        </w:rPr>
        <w:t xml:space="preserve"> </w:t>
      </w:r>
      <w:r w:rsidR="00183F43" w:rsidRPr="000E51A7">
        <w:rPr>
          <w:rFonts w:cs="Calibri"/>
          <w:shd w:val="clear" w:color="auto" w:fill="FFFFFF"/>
        </w:rPr>
        <w:t>povinnosť zapisovať sa do registra partnerov verejného sektora</w:t>
      </w:r>
      <w:r w:rsidR="00183F43" w:rsidRPr="000E51A7">
        <w:rPr>
          <w:rStyle w:val="Odkaznapoznmkupodiarou"/>
          <w:rFonts w:cs="Calibri"/>
          <w:shd w:val="clear" w:color="auto" w:fill="FFFFFF"/>
        </w:rPr>
        <w:footnoteReference w:id="1"/>
      </w:r>
      <w:r w:rsidR="00183F43" w:rsidRPr="000E51A7">
        <w:rPr>
          <w:rStyle w:val="apple-converted-space"/>
          <w:rFonts w:cs="Calibri"/>
          <w:shd w:val="clear" w:color="auto" w:fill="FFFFFF"/>
        </w:rPr>
        <w:t> </w:t>
      </w:r>
      <w:r w:rsidR="00183F43" w:rsidRPr="000E51A7">
        <w:rPr>
          <w:rFonts w:cs="Calibri"/>
          <w:shd w:val="clear" w:color="auto" w:fill="FFFFFF"/>
        </w:rPr>
        <w:t xml:space="preserve">a nie </w:t>
      </w:r>
      <w:r w:rsidRPr="000E51A7">
        <w:rPr>
          <w:rFonts w:cs="Calibri"/>
          <w:shd w:val="clear" w:color="auto" w:fill="FFFFFF"/>
        </w:rPr>
        <w:t xml:space="preserve">je </w:t>
      </w:r>
      <w:r w:rsidR="00183F43" w:rsidRPr="000E51A7">
        <w:rPr>
          <w:rFonts w:cs="Calibri"/>
          <w:shd w:val="clear" w:color="auto" w:fill="FFFFFF"/>
        </w:rPr>
        <w:t>zapísan</w:t>
      </w:r>
      <w:r w:rsidRPr="000E51A7">
        <w:rPr>
          <w:rFonts w:cs="Calibri"/>
          <w:shd w:val="clear" w:color="auto" w:fill="FFFFFF"/>
        </w:rPr>
        <w:t>ý</w:t>
      </w:r>
      <w:r w:rsidR="00183F43" w:rsidRPr="000E51A7">
        <w:rPr>
          <w:rFonts w:cs="Calibri"/>
          <w:shd w:val="clear" w:color="auto" w:fill="FFFFFF"/>
        </w:rPr>
        <w:t xml:space="preserve"> v registri partnerov verejného sektora</w:t>
      </w:r>
      <w:r w:rsidR="00183F43" w:rsidRPr="000E51A7">
        <w:rPr>
          <w:rStyle w:val="Odkaznapoznmkupodiarou"/>
          <w:rFonts w:cs="Calibri"/>
        </w:rPr>
        <w:footnoteReference w:id="2"/>
      </w:r>
      <w:r w:rsidR="00990B55" w:rsidRPr="000E51A7">
        <w:rPr>
          <w:rStyle w:val="apple-converted-space"/>
          <w:rFonts w:cs="Calibri"/>
          <w:shd w:val="clear" w:color="auto" w:fill="FFFFFF"/>
        </w:rPr>
        <w:t>.</w:t>
      </w:r>
    </w:p>
    <w:p w14:paraId="0B61EB0E" w14:textId="7A4CEE13" w:rsidR="00183F43" w:rsidRPr="000E51A7" w:rsidRDefault="008052C7">
      <w:pPr>
        <w:numPr>
          <w:ilvl w:val="1"/>
          <w:numId w:val="53"/>
        </w:numPr>
        <w:autoSpaceDE w:val="0"/>
        <w:autoSpaceDN w:val="0"/>
        <w:spacing w:line="276" w:lineRule="auto"/>
        <w:ind w:left="567" w:hanging="567"/>
        <w:rPr>
          <w:rStyle w:val="Hypertextovprepojenie"/>
          <w:rFonts w:cs="Calibri"/>
          <w:color w:val="auto"/>
          <w:u w:val="none"/>
        </w:rPr>
      </w:pPr>
      <w:r w:rsidRPr="000E51A7">
        <w:rPr>
          <w:rFonts w:cs="Calibri"/>
          <w:shd w:val="clear" w:color="auto" w:fill="FFFFFF"/>
        </w:rPr>
        <w:t>Verejný obstarávateľ nesmie uzavrieť Dohodu</w:t>
      </w:r>
      <w:r w:rsidR="00C6772D">
        <w:rPr>
          <w:rFonts w:cs="Calibri"/>
          <w:shd w:val="clear" w:color="auto" w:fill="FFFFFF"/>
        </w:rPr>
        <w:t xml:space="preserve"> </w:t>
      </w:r>
      <w:r w:rsidRPr="000E51A7">
        <w:rPr>
          <w:rFonts w:cs="Calibri"/>
          <w:shd w:val="clear" w:color="auto" w:fill="FFFFFF"/>
        </w:rPr>
        <w:t xml:space="preserve">s uchádzačom, </w:t>
      </w:r>
      <w:r w:rsidR="00183F43" w:rsidRPr="000E51A7">
        <w:rPr>
          <w:rFonts w:cs="Calibri"/>
          <w:shd w:val="clear" w:color="auto" w:fill="FFFFFF"/>
        </w:rPr>
        <w:t>ktor</w:t>
      </w:r>
      <w:r w:rsidRPr="000E51A7">
        <w:rPr>
          <w:rFonts w:cs="Calibri"/>
          <w:shd w:val="clear" w:color="auto" w:fill="FFFFFF"/>
        </w:rPr>
        <w:t>ého</w:t>
      </w:r>
      <w:r w:rsidR="00183F43" w:rsidRPr="000E51A7">
        <w:rPr>
          <w:rFonts w:cs="Calibri"/>
          <w:shd w:val="clear" w:color="auto" w:fill="FFFFFF"/>
        </w:rPr>
        <w:t xml:space="preserve"> subdodáva</w:t>
      </w:r>
      <w:r w:rsidR="00BA138C" w:rsidRPr="000E51A7">
        <w:rPr>
          <w:rFonts w:cs="Calibri"/>
          <w:shd w:val="clear" w:color="auto" w:fill="FFFFFF"/>
        </w:rPr>
        <w:t>te</w:t>
      </w:r>
      <w:r w:rsidRPr="000E51A7">
        <w:rPr>
          <w:rFonts w:cs="Calibri"/>
          <w:shd w:val="clear" w:color="auto" w:fill="FFFFFF"/>
        </w:rPr>
        <w:t>ľ</w:t>
      </w:r>
      <w:r w:rsidR="00383345" w:rsidRPr="000E51A7">
        <w:rPr>
          <w:rFonts w:cs="Calibri"/>
          <w:shd w:val="clear" w:color="auto" w:fill="FFFFFF"/>
        </w:rPr>
        <w:t xml:space="preserve"> </w:t>
      </w:r>
      <w:r w:rsidR="00183F43" w:rsidRPr="000E51A7">
        <w:rPr>
          <w:rFonts w:cs="Calibri"/>
          <w:shd w:val="clear" w:color="auto" w:fill="FFFFFF"/>
        </w:rPr>
        <w:t>a subdodávate</w:t>
      </w:r>
      <w:r w:rsidRPr="000E51A7">
        <w:rPr>
          <w:rFonts w:cs="Calibri"/>
          <w:shd w:val="clear" w:color="auto" w:fill="FFFFFF"/>
        </w:rPr>
        <w:t>ľ</w:t>
      </w:r>
      <w:r w:rsidR="00183F43" w:rsidRPr="000E51A7">
        <w:rPr>
          <w:rFonts w:cs="Calibri"/>
          <w:shd w:val="clear" w:color="auto" w:fill="FFFFFF"/>
        </w:rPr>
        <w:t xml:space="preserve"> podľa osobitného predpisu</w:t>
      </w:r>
      <w:hyperlink r:id="rId21" w:anchor="f4439932" w:history="1">
        <w:r w:rsidR="00183F43" w:rsidRPr="000E51A7">
          <w:rPr>
            <w:rStyle w:val="Hypertextovprepojenie"/>
            <w:rFonts w:cs="Calibri"/>
            <w:bCs/>
            <w:color w:val="auto"/>
            <w:shd w:val="clear" w:color="auto" w:fill="FFFFFF"/>
            <w:vertAlign w:val="superscript"/>
          </w:rPr>
          <w:t>1</w:t>
        </w:r>
      </w:hyperlink>
      <w:r w:rsidR="00990B55" w:rsidRPr="000E51A7">
        <w:rPr>
          <w:rStyle w:val="Hypertextovprepojenie"/>
          <w:rFonts w:cs="Calibri"/>
          <w:bCs/>
          <w:color w:val="auto"/>
          <w:shd w:val="clear" w:color="auto" w:fill="FFFFFF"/>
        </w:rPr>
        <w:t>,</w:t>
      </w:r>
      <w:r w:rsidR="00183F43" w:rsidRPr="000E51A7">
        <w:rPr>
          <w:rStyle w:val="apple-converted-space"/>
          <w:rFonts w:cs="Calibri"/>
          <w:shd w:val="clear" w:color="auto" w:fill="FFFFFF"/>
        </w:rPr>
        <w:t> </w:t>
      </w:r>
      <w:r w:rsidR="00183F43" w:rsidRPr="000E51A7">
        <w:rPr>
          <w:rFonts w:cs="Calibri"/>
          <w:shd w:val="clear" w:color="auto" w:fill="FFFFFF"/>
        </w:rPr>
        <w:t xml:space="preserve"> majú povinnosť zapisovať sa do registra partnerov verejného sektora</w:t>
      </w:r>
      <w:hyperlink r:id="rId22" w:anchor="f4439932" w:history="1">
        <w:r w:rsidR="00183F43" w:rsidRPr="000E51A7">
          <w:rPr>
            <w:rStyle w:val="Hypertextovprepojenie"/>
            <w:rFonts w:cs="Calibri"/>
            <w:bCs/>
            <w:color w:val="auto"/>
            <w:shd w:val="clear" w:color="auto" w:fill="FFFFFF"/>
            <w:vertAlign w:val="superscript"/>
          </w:rPr>
          <w:t>1</w:t>
        </w:r>
      </w:hyperlink>
      <w:r w:rsidR="00183F43" w:rsidRPr="000E51A7">
        <w:rPr>
          <w:rStyle w:val="apple-converted-space"/>
          <w:rFonts w:cs="Calibri"/>
          <w:shd w:val="clear" w:color="auto" w:fill="FFFFFF"/>
        </w:rPr>
        <w:t> </w:t>
      </w:r>
      <w:r w:rsidR="00183F43" w:rsidRPr="000E51A7">
        <w:rPr>
          <w:rFonts w:cs="Calibri"/>
          <w:shd w:val="clear" w:color="auto" w:fill="FFFFFF"/>
        </w:rPr>
        <w:t>a nie sú zapísaní v registri partnerov verejného sektora</w:t>
      </w:r>
      <w:hyperlink r:id="rId23" w:anchor="f4439933" w:history="1">
        <w:r w:rsidR="00183F43" w:rsidRPr="000E51A7">
          <w:rPr>
            <w:rStyle w:val="Hypertextovprepojenie"/>
            <w:rFonts w:cs="Calibri"/>
            <w:bCs/>
            <w:color w:val="auto"/>
            <w:shd w:val="clear" w:color="auto" w:fill="FFFFFF"/>
            <w:vertAlign w:val="superscript"/>
          </w:rPr>
          <w:t>2</w:t>
        </w:r>
      </w:hyperlink>
      <w:r w:rsidR="00990B55" w:rsidRPr="000E51A7">
        <w:rPr>
          <w:rStyle w:val="Hypertextovprepojenie"/>
          <w:rFonts w:cs="Calibri"/>
          <w:bCs/>
          <w:color w:val="auto"/>
          <w:shd w:val="clear" w:color="auto" w:fill="FFFFFF"/>
        </w:rPr>
        <w:t>.</w:t>
      </w:r>
    </w:p>
    <w:p w14:paraId="46833D8B" w14:textId="1C5077E6" w:rsidR="008052C7" w:rsidRPr="006930EB" w:rsidRDefault="008052C7">
      <w:pPr>
        <w:numPr>
          <w:ilvl w:val="1"/>
          <w:numId w:val="53"/>
        </w:numPr>
        <w:autoSpaceDE w:val="0"/>
        <w:autoSpaceDN w:val="0"/>
        <w:spacing w:after="60" w:line="276" w:lineRule="auto"/>
        <w:ind w:left="567" w:hanging="567"/>
        <w:rPr>
          <w:rFonts w:cs="Calibri"/>
          <w:color w:val="000000" w:themeColor="text1"/>
        </w:rPr>
      </w:pPr>
      <w:r w:rsidRPr="000E51A7">
        <w:rPr>
          <w:rFonts w:cs="Calibri"/>
        </w:rPr>
        <w:t xml:space="preserve">Verejný obstarávateľ nesmie uzavrieť Dohodu s uchádzačom, ktorý má povinnosť zapisovať </w:t>
      </w:r>
      <w:r w:rsidRPr="006930EB">
        <w:rPr>
          <w:rFonts w:cs="Calibri"/>
          <w:color w:val="000000" w:themeColor="text1"/>
        </w:rPr>
        <w:t>sa do registra partnerov verejného sektora</w:t>
      </w:r>
      <w:hyperlink r:id="rId24" w:anchor="f4439932" w:history="1">
        <w:r w:rsidR="00B61D81" w:rsidRPr="006930EB">
          <w:rPr>
            <w:rStyle w:val="Hypertextovprepojenie"/>
            <w:rFonts w:cs="Calibri"/>
            <w:bCs/>
            <w:vertAlign w:val="superscript"/>
          </w:rPr>
          <w:t>1</w:t>
        </w:r>
      </w:hyperlink>
      <w:r w:rsidR="00990B55" w:rsidRPr="006930EB">
        <w:rPr>
          <w:rStyle w:val="Hypertextovprepojenie"/>
          <w:rFonts w:cs="Calibri"/>
          <w:bCs/>
        </w:rPr>
        <w:t xml:space="preserve">, </w:t>
      </w:r>
      <w:r w:rsidRPr="006930EB">
        <w:rPr>
          <w:rFonts w:cs="Calibri"/>
          <w:color w:val="000000" w:themeColor="text1"/>
        </w:rPr>
        <w:t>a ktorého konečným užívateľom výhod zapísaným v registri partnerov verejného sektora je</w:t>
      </w:r>
      <w:r w:rsidR="00990B55" w:rsidRPr="006930EB">
        <w:rPr>
          <w:rFonts w:cs="Calibri"/>
          <w:color w:val="000000" w:themeColor="text1"/>
        </w:rPr>
        <w:t>:</w:t>
      </w:r>
    </w:p>
    <w:p w14:paraId="33DCE5F2" w14:textId="77777777" w:rsidR="008052C7" w:rsidRPr="006930EB" w:rsidRDefault="008052C7">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prezident Slovenskej republiky</w:t>
      </w:r>
      <w:r w:rsidR="00B61D81" w:rsidRPr="006930EB">
        <w:rPr>
          <w:rFonts w:ascii="Calibri" w:hAnsi="Calibri" w:cs="Calibri"/>
          <w:color w:val="000000" w:themeColor="text1"/>
        </w:rPr>
        <w:t>,</w:t>
      </w:r>
    </w:p>
    <w:p w14:paraId="3C6E56B2" w14:textId="77777777" w:rsidR="008052C7" w:rsidRPr="006930EB" w:rsidRDefault="008052C7">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člen vlády</w:t>
      </w:r>
      <w:r w:rsidR="00510ECD" w:rsidRPr="006930EB">
        <w:rPr>
          <w:rFonts w:ascii="Calibri" w:hAnsi="Calibri" w:cs="Calibri"/>
          <w:color w:val="000000" w:themeColor="text1"/>
        </w:rPr>
        <w:t>,</w:t>
      </w:r>
    </w:p>
    <w:p w14:paraId="7000C613" w14:textId="77777777" w:rsidR="00E76CFA" w:rsidRPr="006930EB" w:rsidRDefault="00E76CFA">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ústredného orgánu štátnej správy, ktorý nie je členom vlády</w:t>
      </w:r>
      <w:r w:rsidR="00B61D81" w:rsidRPr="006930EB">
        <w:rPr>
          <w:rFonts w:ascii="Calibri" w:hAnsi="Calibri" w:cs="Calibri"/>
          <w:color w:val="000000" w:themeColor="text1"/>
        </w:rPr>
        <w:t>,</w:t>
      </w:r>
    </w:p>
    <w:p w14:paraId="68BBB7D1" w14:textId="77777777" w:rsidR="00E76CFA" w:rsidRPr="006930EB" w:rsidRDefault="008C35DC">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orgánu štátnej správy s celoslovenskou pôsobnosťou,</w:t>
      </w:r>
    </w:p>
    <w:p w14:paraId="0487C2F1" w14:textId="77777777" w:rsidR="008C35DC" w:rsidRPr="006930EB" w:rsidRDefault="008C35DC">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sudca Ústavného súdu Slovenskej republiky alebo sudca,</w:t>
      </w:r>
    </w:p>
    <w:p w14:paraId="674E4E3F" w14:textId="77777777" w:rsidR="008C35DC" w:rsidRPr="006930EB" w:rsidRDefault="008C35DC">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generálny prokurátor Slovenskej republiky alebo prokurátor,</w:t>
      </w:r>
    </w:p>
    <w:p w14:paraId="421CB7A7" w14:textId="77777777" w:rsidR="008C35DC" w:rsidRPr="006930EB" w:rsidRDefault="008C35DC">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verejný ochranca práv,</w:t>
      </w:r>
    </w:p>
    <w:p w14:paraId="62BE69AB" w14:textId="77777777" w:rsidR="008C35DC" w:rsidRPr="006930EB" w:rsidRDefault="008C35DC">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predseda Najvyššieho kontrolného úradu Slovenskej republiky a podpredseda Najvyššieho kontrolného úradu Slovenskej republiky,</w:t>
      </w:r>
    </w:p>
    <w:p w14:paraId="3DE8A375" w14:textId="77777777" w:rsidR="008C35DC" w:rsidRPr="006930EB" w:rsidRDefault="008C35DC">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štátny tajomník,</w:t>
      </w:r>
    </w:p>
    <w:p w14:paraId="20D38D48" w14:textId="77777777" w:rsidR="008C35DC" w:rsidRPr="006930EB" w:rsidRDefault="008C35DC">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lastRenderedPageBreak/>
        <w:t>generálny tajomník služobného úradu</w:t>
      </w:r>
    </w:p>
    <w:p w14:paraId="6EDFCB76" w14:textId="77777777" w:rsidR="008C35DC" w:rsidRPr="006930EB" w:rsidRDefault="008C35DC">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prednosta okresného úradu,</w:t>
      </w:r>
    </w:p>
    <w:p w14:paraId="1A8D5293" w14:textId="77777777" w:rsidR="008C35DC" w:rsidRPr="006930EB" w:rsidRDefault="008C35DC">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primátor hlavného mesta Slovenskej republiky Bratislavy, primátor krajského mesta alebo primátor okresného mesta, alebo</w:t>
      </w:r>
    </w:p>
    <w:p w14:paraId="7B9F7521" w14:textId="2291058E" w:rsidR="008C35DC" w:rsidRPr="00C6772D" w:rsidRDefault="008C35DC">
      <w:pPr>
        <w:pStyle w:val="Odsekzoznamu"/>
        <w:numPr>
          <w:ilvl w:val="3"/>
          <w:numId w:val="55"/>
        </w:numPr>
        <w:autoSpaceDE w:val="0"/>
        <w:autoSpaceDN w:val="0"/>
        <w:spacing w:after="120" w:line="276" w:lineRule="auto"/>
        <w:ind w:left="851" w:hanging="425"/>
        <w:rPr>
          <w:rFonts w:ascii="Calibri" w:hAnsi="Calibri" w:cs="Calibri"/>
        </w:rPr>
      </w:pPr>
      <w:r w:rsidRPr="006930EB">
        <w:rPr>
          <w:rFonts w:ascii="Calibri" w:hAnsi="Calibri" w:cs="Calibri"/>
          <w:color w:val="000000" w:themeColor="text1"/>
        </w:rPr>
        <w:t>predseda vyššieho ú</w:t>
      </w:r>
      <w:r w:rsidRPr="00C6772D">
        <w:rPr>
          <w:rFonts w:ascii="Calibri" w:hAnsi="Calibri" w:cs="Calibri"/>
        </w:rPr>
        <w:t>zemného celku</w:t>
      </w:r>
      <w:r w:rsidR="00B61D81" w:rsidRPr="00C6772D">
        <w:rPr>
          <w:rFonts w:ascii="Calibri" w:hAnsi="Calibri" w:cs="Calibri"/>
        </w:rPr>
        <w:t>.</w:t>
      </w:r>
    </w:p>
    <w:p w14:paraId="2F5D778A" w14:textId="4D2A5F58" w:rsidR="008052C7" w:rsidRPr="00C6772D" w:rsidRDefault="008C35DC">
      <w:pPr>
        <w:numPr>
          <w:ilvl w:val="1"/>
          <w:numId w:val="53"/>
        </w:numPr>
        <w:autoSpaceDE w:val="0"/>
        <w:autoSpaceDN w:val="0"/>
        <w:spacing w:line="276" w:lineRule="auto"/>
        <w:ind w:left="567" w:hanging="567"/>
        <w:rPr>
          <w:rFonts w:cs="Calibri"/>
        </w:rPr>
      </w:pPr>
      <w:r w:rsidRPr="00C6772D">
        <w:rPr>
          <w:rFonts w:cs="Calibri"/>
        </w:rPr>
        <w:t>Verejný obstarávateľ nesmie uzavrieť Dohodu</w:t>
      </w:r>
      <w:r w:rsidR="00B21350">
        <w:rPr>
          <w:rFonts w:cs="Calibri"/>
        </w:rPr>
        <w:t xml:space="preserve"> </w:t>
      </w:r>
      <w:r w:rsidRPr="00C6772D">
        <w:rPr>
          <w:rFonts w:cs="Calibri"/>
        </w:rPr>
        <w:t>s uchádzačom,</w:t>
      </w:r>
      <w:r w:rsidR="00B21350">
        <w:rPr>
          <w:rFonts w:cs="Calibri"/>
        </w:rPr>
        <w:t xml:space="preserve"> </w:t>
      </w:r>
      <w:r w:rsidRPr="00C6772D">
        <w:rPr>
          <w:rFonts w:cs="Calibri"/>
        </w:rPr>
        <w:t>ktorého</w:t>
      </w:r>
      <w:r w:rsidR="00B8785B" w:rsidRPr="00C6772D">
        <w:rPr>
          <w:rFonts w:cs="Calibri"/>
        </w:rPr>
        <w:tab/>
      </w:r>
      <w:r w:rsidRPr="00C6772D">
        <w:rPr>
          <w:rFonts w:cs="Calibri"/>
        </w:rPr>
        <w:t>subdodávateľ</w:t>
      </w:r>
      <w:r w:rsidR="00B21350">
        <w:rPr>
          <w:rFonts w:cs="Calibri"/>
        </w:rPr>
        <w:t xml:space="preserve"> </w:t>
      </w:r>
      <w:r w:rsidRPr="00C6772D">
        <w:rPr>
          <w:rFonts w:cs="Calibri"/>
        </w:rPr>
        <w:t>a</w:t>
      </w:r>
      <w:r w:rsidR="00B21350">
        <w:rPr>
          <w:rFonts w:cs="Calibri"/>
        </w:rPr>
        <w:t> </w:t>
      </w:r>
      <w:r w:rsidRPr="00C6772D">
        <w:rPr>
          <w:rFonts w:cs="Calibri"/>
        </w:rPr>
        <w:t>subdodávateľ</w:t>
      </w:r>
      <w:r w:rsidR="00B21350">
        <w:rPr>
          <w:rFonts w:cs="Calibri"/>
        </w:rPr>
        <w:t xml:space="preserve"> </w:t>
      </w:r>
      <w:r w:rsidRPr="00C6772D">
        <w:rPr>
          <w:rFonts w:cs="Calibri"/>
        </w:rPr>
        <w:t>podľa</w:t>
      </w:r>
      <w:r w:rsidR="00B21350">
        <w:rPr>
          <w:rFonts w:cs="Calibri"/>
        </w:rPr>
        <w:t xml:space="preserve"> </w:t>
      </w:r>
      <w:r w:rsidRPr="00C6772D">
        <w:rPr>
          <w:rFonts w:cs="Calibri"/>
        </w:rPr>
        <w:t>osobitného predpisu</w:t>
      </w:r>
      <w:hyperlink r:id="rId25" w:anchor="f4439932" w:history="1">
        <w:r w:rsidR="00DE1FA9" w:rsidRPr="00C6772D">
          <w:rPr>
            <w:rStyle w:val="Hypertextovprepojenie"/>
            <w:rFonts w:cs="Calibri"/>
            <w:bCs/>
            <w:color w:val="auto"/>
            <w:vertAlign w:val="superscript"/>
          </w:rPr>
          <w:t>1</w:t>
        </w:r>
      </w:hyperlink>
      <w:r w:rsidR="00DE1FA9" w:rsidRPr="00C6772D">
        <w:rPr>
          <w:rFonts w:cs="Calibri"/>
        </w:rPr>
        <w:t> </w:t>
      </w:r>
      <w:r w:rsidRPr="00C6772D">
        <w:rPr>
          <w:rFonts w:cs="Calibri"/>
        </w:rPr>
        <w:t xml:space="preserve">, </w:t>
      </w:r>
      <w:r w:rsidR="00B8785B" w:rsidRPr="00C6772D">
        <w:rPr>
          <w:rFonts w:cs="Calibri"/>
        </w:rPr>
        <w:t>m</w:t>
      </w:r>
      <w:r w:rsidRPr="00C6772D">
        <w:rPr>
          <w:rFonts w:cs="Calibri"/>
        </w:rPr>
        <w:t>ajú povinnosť zapisovať sa do registra partnerov verejného sektora</w:t>
      </w:r>
      <w:hyperlink r:id="rId26" w:anchor="f4439932" w:history="1">
        <w:r w:rsidR="00DE1FA9" w:rsidRPr="00C6772D">
          <w:rPr>
            <w:rStyle w:val="Hypertextovprepojenie"/>
            <w:rFonts w:cs="Calibri"/>
            <w:bCs/>
            <w:color w:val="auto"/>
            <w:vertAlign w:val="superscript"/>
          </w:rPr>
          <w:t>1</w:t>
        </w:r>
      </w:hyperlink>
      <w:r w:rsidR="000236AA" w:rsidRPr="00C6772D">
        <w:rPr>
          <w:rFonts w:cs="Calibri"/>
        </w:rPr>
        <w:t xml:space="preserve">, majú v registri partnerov verejného sektora zapísaného konečného </w:t>
      </w:r>
      <w:r w:rsidRPr="00C6772D">
        <w:rPr>
          <w:rFonts w:cs="Calibri"/>
        </w:rPr>
        <w:t>užívateľ</w:t>
      </w:r>
      <w:r w:rsidR="000236AA" w:rsidRPr="00C6772D">
        <w:rPr>
          <w:rFonts w:cs="Calibri"/>
        </w:rPr>
        <w:t>a</w:t>
      </w:r>
      <w:r w:rsidRPr="00C6772D">
        <w:rPr>
          <w:rFonts w:cs="Calibri"/>
        </w:rPr>
        <w:t xml:space="preserve"> výhod</w:t>
      </w:r>
      <w:r w:rsidR="000236AA" w:rsidRPr="00C6772D">
        <w:rPr>
          <w:rFonts w:cs="Calibri"/>
        </w:rPr>
        <w:t>,</w:t>
      </w:r>
      <w:r w:rsidR="00383345" w:rsidRPr="00C6772D">
        <w:rPr>
          <w:rFonts w:cs="Calibri"/>
        </w:rPr>
        <w:t xml:space="preserve"> ktorým je osoba podľa bodu 29.4</w:t>
      </w:r>
      <w:r w:rsidR="000236AA" w:rsidRPr="00C6772D">
        <w:rPr>
          <w:rFonts w:cs="Calibri"/>
        </w:rPr>
        <w:t>.</w:t>
      </w:r>
    </w:p>
    <w:p w14:paraId="2FBFA90C" w14:textId="399AD88C" w:rsidR="00183F43" w:rsidRPr="00C6772D" w:rsidRDefault="00901F25">
      <w:pPr>
        <w:numPr>
          <w:ilvl w:val="1"/>
          <w:numId w:val="53"/>
        </w:numPr>
        <w:autoSpaceDE w:val="0"/>
        <w:autoSpaceDN w:val="0"/>
        <w:spacing w:line="276" w:lineRule="auto"/>
        <w:ind w:left="567" w:hanging="567"/>
        <w:rPr>
          <w:rFonts w:cs="Calibri"/>
        </w:rPr>
      </w:pPr>
      <w:r w:rsidRPr="00C6772D">
        <w:rPr>
          <w:rFonts w:cs="Calibri"/>
        </w:rPr>
        <w:t>Dohoda</w:t>
      </w:r>
      <w:r w:rsidR="00183F43" w:rsidRPr="00C6772D">
        <w:rPr>
          <w:rFonts w:cs="Calibri"/>
        </w:rPr>
        <w:t xml:space="preserve"> s úspešným uchádzačom, ktorého ponuka bola prijatá, bude uzavretá najskôr </w:t>
      </w:r>
      <w:r w:rsidR="00B8785B" w:rsidRPr="00C6772D">
        <w:rPr>
          <w:rFonts w:cs="Calibri"/>
        </w:rPr>
        <w:t>11. (</w:t>
      </w:r>
      <w:r w:rsidR="00B21350">
        <w:rPr>
          <w:rFonts w:cs="Calibri"/>
        </w:rPr>
        <w:t xml:space="preserve">slovom </w:t>
      </w:r>
      <w:r w:rsidR="00FF6D93" w:rsidRPr="00C6772D">
        <w:rPr>
          <w:rFonts w:cs="Calibri"/>
        </w:rPr>
        <w:t>jedenásty</w:t>
      </w:r>
      <w:r w:rsidR="00B8785B" w:rsidRPr="00C6772D">
        <w:rPr>
          <w:rFonts w:cs="Calibri"/>
        </w:rPr>
        <w:t>)</w:t>
      </w:r>
      <w:r w:rsidR="00FF6D93" w:rsidRPr="00C6772D">
        <w:rPr>
          <w:rFonts w:cs="Calibri"/>
        </w:rPr>
        <w:t xml:space="preserve"> </w:t>
      </w:r>
      <w:r w:rsidR="00183F43" w:rsidRPr="00C6772D">
        <w:rPr>
          <w:rFonts w:cs="Calibri"/>
        </w:rPr>
        <w:t>deň odo dňa odoslania informácie o výsledku vyhodnotenia ponúk podľa § 55 Zákona, ak nebudú uplatnené revízne postupy, pri dodržaní postupu stanoveného v ustanovení § 56 Zákona.</w:t>
      </w:r>
    </w:p>
    <w:p w14:paraId="66C508E0" w14:textId="762C45E0" w:rsidR="00183F43" w:rsidRPr="006B6D34" w:rsidRDefault="00183F43">
      <w:pPr>
        <w:numPr>
          <w:ilvl w:val="1"/>
          <w:numId w:val="53"/>
        </w:numPr>
        <w:autoSpaceDE w:val="0"/>
        <w:autoSpaceDN w:val="0"/>
        <w:spacing w:line="276" w:lineRule="auto"/>
        <w:ind w:left="567" w:hanging="567"/>
        <w:rPr>
          <w:rFonts w:cs="Calibri"/>
        </w:rPr>
      </w:pPr>
      <w:r w:rsidRPr="00C6772D">
        <w:rPr>
          <w:rFonts w:cs="Calibri"/>
          <w:b/>
          <w:bCs/>
        </w:rPr>
        <w:t xml:space="preserve">Úspešný uchádzač </w:t>
      </w:r>
      <w:r w:rsidR="001E2FDD">
        <w:rPr>
          <w:rFonts w:cs="Calibri"/>
          <w:b/>
          <w:bCs/>
        </w:rPr>
        <w:t>je</w:t>
      </w:r>
      <w:r w:rsidRPr="00C6772D">
        <w:rPr>
          <w:rFonts w:cs="Calibri"/>
          <w:b/>
          <w:bCs/>
        </w:rPr>
        <w:t xml:space="preserve"> povinn</w:t>
      </w:r>
      <w:r w:rsidR="001E2FDD">
        <w:rPr>
          <w:rFonts w:cs="Calibri"/>
          <w:b/>
          <w:bCs/>
        </w:rPr>
        <w:t>ý</w:t>
      </w:r>
      <w:r w:rsidRPr="00C6772D">
        <w:rPr>
          <w:rFonts w:cs="Calibri"/>
          <w:b/>
          <w:bCs/>
        </w:rPr>
        <w:t xml:space="preserve"> poskytnúť verejnému obstarávateľovi riadnu súčinnosť potrebnú </w:t>
      </w:r>
      <w:r w:rsidR="00393ABF">
        <w:rPr>
          <w:rFonts w:cs="Calibri"/>
          <w:b/>
          <w:bCs/>
        </w:rPr>
        <w:br/>
      </w:r>
      <w:r w:rsidRPr="00C6772D">
        <w:rPr>
          <w:rFonts w:cs="Calibri"/>
          <w:b/>
          <w:bCs/>
        </w:rPr>
        <w:t xml:space="preserve">na uzavretie </w:t>
      </w:r>
      <w:r w:rsidR="00901F25" w:rsidRPr="00C6772D">
        <w:rPr>
          <w:rFonts w:cs="Calibri"/>
          <w:b/>
          <w:bCs/>
        </w:rPr>
        <w:t>Dohody</w:t>
      </w:r>
      <w:r w:rsidRPr="00C6772D">
        <w:rPr>
          <w:rFonts w:cs="Calibri"/>
        </w:rPr>
        <w:t xml:space="preserve"> tak, aby </w:t>
      </w:r>
      <w:r w:rsidRPr="006930EB">
        <w:rPr>
          <w:rFonts w:cs="Calibri"/>
          <w:color w:val="000000" w:themeColor="text1"/>
        </w:rPr>
        <w:t xml:space="preserve">mohla byť uzavretá do </w:t>
      </w:r>
      <w:r w:rsidR="00B8785B" w:rsidRPr="006930EB">
        <w:rPr>
          <w:rFonts w:cs="Calibri"/>
          <w:color w:val="000000" w:themeColor="text1"/>
        </w:rPr>
        <w:t>10 (</w:t>
      </w:r>
      <w:r w:rsidR="00B21350">
        <w:rPr>
          <w:rFonts w:cs="Calibri"/>
          <w:color w:val="000000" w:themeColor="text1"/>
        </w:rPr>
        <w:t xml:space="preserve">slovom </w:t>
      </w:r>
      <w:r w:rsidR="0098019E" w:rsidRPr="006930EB">
        <w:rPr>
          <w:rFonts w:cs="Calibri"/>
          <w:color w:val="000000" w:themeColor="text1"/>
        </w:rPr>
        <w:t>desiatich</w:t>
      </w:r>
      <w:r w:rsidR="00B8785B" w:rsidRPr="006930EB">
        <w:rPr>
          <w:rFonts w:cs="Calibri"/>
          <w:color w:val="000000" w:themeColor="text1"/>
        </w:rPr>
        <w:t>)</w:t>
      </w:r>
      <w:r w:rsidR="0098019E" w:rsidRPr="006930EB">
        <w:rPr>
          <w:rFonts w:cs="Calibri"/>
          <w:color w:val="000000" w:themeColor="text1"/>
        </w:rPr>
        <w:t xml:space="preserve"> </w:t>
      </w:r>
      <w:r w:rsidRPr="006930EB">
        <w:rPr>
          <w:rFonts w:cs="Calibri"/>
          <w:color w:val="000000" w:themeColor="text1"/>
        </w:rPr>
        <w:t xml:space="preserve">pracovných dní odo dňa uplynutia lehoty podľa § 56 ods. </w:t>
      </w:r>
      <w:r w:rsidR="00464623" w:rsidRPr="006930EB">
        <w:rPr>
          <w:rFonts w:cs="Calibri"/>
          <w:color w:val="000000" w:themeColor="text1"/>
        </w:rPr>
        <w:t>2 až 4</w:t>
      </w:r>
      <w:r w:rsidR="006A1287" w:rsidRPr="006930EB">
        <w:rPr>
          <w:rFonts w:cs="Calibri"/>
          <w:color w:val="000000" w:themeColor="text1"/>
        </w:rPr>
        <w:t xml:space="preserve"> </w:t>
      </w:r>
      <w:r w:rsidRPr="006930EB">
        <w:rPr>
          <w:rFonts w:cs="Calibri"/>
          <w:color w:val="000000" w:themeColor="text1"/>
        </w:rPr>
        <w:t>Zákona, ak bol na jej uzavretie písomne vyzvan</w:t>
      </w:r>
      <w:r w:rsidR="001E2FDD">
        <w:rPr>
          <w:rFonts w:cs="Calibri"/>
          <w:color w:val="000000" w:themeColor="text1"/>
        </w:rPr>
        <w:t>ý</w:t>
      </w:r>
      <w:r w:rsidRPr="006930EB">
        <w:rPr>
          <w:rFonts w:cs="Calibri"/>
          <w:color w:val="000000" w:themeColor="text1"/>
        </w:rPr>
        <w:t xml:space="preserve"> prostredníctvom komunikačného rozhrania  systému JOSEPHINE. Úspešný uchádzač,  ktor</w:t>
      </w:r>
      <w:r w:rsidR="001E2FDD">
        <w:rPr>
          <w:rFonts w:cs="Calibri"/>
          <w:color w:val="000000" w:themeColor="text1"/>
        </w:rPr>
        <w:t>ý</w:t>
      </w:r>
      <w:r w:rsidRPr="006930EB">
        <w:rPr>
          <w:rFonts w:cs="Calibri"/>
          <w:color w:val="000000" w:themeColor="text1"/>
        </w:rPr>
        <w:t xml:space="preserve"> m</w:t>
      </w:r>
      <w:r w:rsidR="001E2FDD">
        <w:rPr>
          <w:rFonts w:cs="Calibri"/>
          <w:color w:val="000000" w:themeColor="text1"/>
        </w:rPr>
        <w:t>á</w:t>
      </w:r>
      <w:r w:rsidRPr="006930EB">
        <w:rPr>
          <w:rFonts w:cs="Calibri"/>
          <w:color w:val="000000" w:themeColor="text1"/>
        </w:rPr>
        <w:t xml:space="preserve"> povinnosť zapisovať sa do registra partnerov verejného sektora podľa zákona č. 315/2016 Z. z. o registri partnerov verejného sektora a o zmene a doplnení niektorých zákonov </w:t>
      </w:r>
      <w:r w:rsidR="00071596" w:rsidRPr="006930EB">
        <w:rPr>
          <w:rFonts w:cs="Calibri"/>
          <w:color w:val="000000" w:themeColor="text1"/>
        </w:rPr>
        <w:t xml:space="preserve">v znení neskorších predpisov </w:t>
      </w:r>
      <w:r w:rsidRPr="006930EB">
        <w:rPr>
          <w:rFonts w:cs="Calibri"/>
          <w:color w:val="000000" w:themeColor="text1"/>
        </w:rPr>
        <w:t>(ďalej len „</w:t>
      </w:r>
      <w:r w:rsidRPr="006930EB">
        <w:rPr>
          <w:rFonts w:cs="Calibri"/>
          <w:b/>
          <w:color w:val="000000" w:themeColor="text1"/>
        </w:rPr>
        <w:t>register partnerov verejného sektora</w:t>
      </w:r>
      <w:r w:rsidRPr="006930EB">
        <w:rPr>
          <w:rFonts w:cs="Calibri"/>
          <w:color w:val="000000" w:themeColor="text1"/>
        </w:rPr>
        <w:t xml:space="preserve">“) alebo </w:t>
      </w:r>
      <w:r w:rsidR="001E2FDD">
        <w:rPr>
          <w:rFonts w:cs="Calibri"/>
          <w:color w:val="000000" w:themeColor="text1"/>
        </w:rPr>
        <w:t>jeho</w:t>
      </w:r>
      <w:r w:rsidRPr="006930EB">
        <w:rPr>
          <w:rFonts w:cs="Calibri"/>
          <w:color w:val="000000" w:themeColor="text1"/>
        </w:rPr>
        <w:t xml:space="preserve"> subdodávatelia, ktorí majú povinnosť zapisovať sa do registra </w:t>
      </w:r>
      <w:r w:rsidRPr="006B6D34">
        <w:rPr>
          <w:rFonts w:cs="Calibri"/>
        </w:rPr>
        <w:t xml:space="preserve">partnerov verejného sektora sú povinní na účely poskytnutia riadnej súčinnosti potrebnej na uzavretie </w:t>
      </w:r>
      <w:r w:rsidR="00901F25" w:rsidRPr="006B6D34">
        <w:rPr>
          <w:rFonts w:cs="Calibri"/>
        </w:rPr>
        <w:t>Dohody</w:t>
      </w:r>
      <w:r w:rsidRPr="006B6D34">
        <w:rPr>
          <w:rFonts w:cs="Calibri"/>
        </w:rPr>
        <w:t xml:space="preserve"> mať v registri partnerov verejného sektora zapísaných konečných užívateľov výhod. </w:t>
      </w:r>
    </w:p>
    <w:p w14:paraId="2FF25936" w14:textId="1B819B9D" w:rsidR="00183F43" w:rsidRPr="006B6D34" w:rsidRDefault="00183F43">
      <w:pPr>
        <w:numPr>
          <w:ilvl w:val="1"/>
          <w:numId w:val="53"/>
        </w:numPr>
        <w:autoSpaceDE w:val="0"/>
        <w:autoSpaceDN w:val="0"/>
        <w:spacing w:line="276" w:lineRule="auto"/>
        <w:ind w:left="567" w:hanging="567"/>
        <w:rPr>
          <w:rFonts w:cs="Calibri"/>
        </w:rPr>
      </w:pPr>
      <w:r w:rsidRPr="006B6D34">
        <w:rPr>
          <w:rFonts w:cs="Calibri"/>
        </w:rPr>
        <w:t>Ak úspešný uchádzač odmietn</w:t>
      </w:r>
      <w:r w:rsidR="001E2FDD">
        <w:rPr>
          <w:rFonts w:cs="Calibri"/>
        </w:rPr>
        <w:t>e</w:t>
      </w:r>
      <w:r w:rsidRPr="006B6D34">
        <w:rPr>
          <w:rFonts w:cs="Calibri"/>
        </w:rPr>
        <w:t xml:space="preserve"> uzavrieť </w:t>
      </w:r>
      <w:r w:rsidR="00901F25" w:rsidRPr="006B6D34">
        <w:rPr>
          <w:rFonts w:cs="Calibri"/>
        </w:rPr>
        <w:t>Dohodu</w:t>
      </w:r>
      <w:r w:rsidRPr="006B6D34">
        <w:rPr>
          <w:rFonts w:cs="Calibri"/>
        </w:rPr>
        <w:t xml:space="preserve"> alebo nie sú splnené povinnosti podľa bodu 29.</w:t>
      </w:r>
      <w:r w:rsidR="001E2FDD">
        <w:rPr>
          <w:rFonts w:cs="Calibri"/>
        </w:rPr>
        <w:t>7</w:t>
      </w:r>
      <w:r w:rsidR="00AF134E" w:rsidRPr="006B6D34">
        <w:rPr>
          <w:rFonts w:cs="Calibri"/>
        </w:rPr>
        <w:t xml:space="preserve"> </w:t>
      </w:r>
      <w:r w:rsidR="00414AC6" w:rsidRPr="006B6D34">
        <w:rPr>
          <w:rFonts w:cs="Calibri"/>
        </w:rPr>
        <w:t xml:space="preserve">časti </w:t>
      </w:r>
      <w:r w:rsidRPr="006B6D34">
        <w:rPr>
          <w:rFonts w:cs="Calibri"/>
        </w:rPr>
        <w:t xml:space="preserve">A.1 Pokyny pre </w:t>
      </w:r>
      <w:r w:rsidR="006F10AA" w:rsidRPr="006B6D34">
        <w:rPr>
          <w:rFonts w:cs="Calibri"/>
        </w:rPr>
        <w:t>záujemcov/</w:t>
      </w:r>
      <w:r w:rsidRPr="006B6D34">
        <w:rPr>
          <w:rFonts w:cs="Calibri"/>
        </w:rPr>
        <w:t xml:space="preserve">uchádzačov </w:t>
      </w:r>
      <w:r w:rsidR="0096242D" w:rsidRPr="006B6D34">
        <w:rPr>
          <w:rFonts w:cs="Calibri"/>
        </w:rPr>
        <w:t xml:space="preserve">týchto </w:t>
      </w:r>
      <w:r w:rsidRPr="006B6D34">
        <w:rPr>
          <w:rFonts w:cs="Calibri"/>
        </w:rPr>
        <w:t xml:space="preserve">SP, verejný obstarávateľ môže uzavrieť </w:t>
      </w:r>
      <w:r w:rsidR="00901F25" w:rsidRPr="006B6D34">
        <w:rPr>
          <w:rFonts w:cs="Calibri"/>
        </w:rPr>
        <w:t>Dohodu</w:t>
      </w:r>
      <w:r w:rsidRPr="006B6D34">
        <w:rPr>
          <w:rFonts w:cs="Calibri"/>
        </w:rPr>
        <w:t xml:space="preserve"> s uchádzačom alebo uchádzačmi, ktorí sa umiestnili </w:t>
      </w:r>
      <w:r w:rsidR="00721633" w:rsidRPr="006B6D34">
        <w:rPr>
          <w:rFonts w:cs="Calibri"/>
        </w:rPr>
        <w:t>na nasledujúcom</w:t>
      </w:r>
      <w:r w:rsidR="00901F25" w:rsidRPr="006B6D34">
        <w:rPr>
          <w:rFonts w:cs="Calibri"/>
        </w:rPr>
        <w:t xml:space="preserve"> mieste</w:t>
      </w:r>
      <w:r w:rsidR="0098019E" w:rsidRPr="006B6D34">
        <w:rPr>
          <w:rFonts w:cs="Calibri"/>
        </w:rPr>
        <w:t xml:space="preserve"> v poradí</w:t>
      </w:r>
      <w:r w:rsidR="00901F25" w:rsidRPr="006B6D34">
        <w:rPr>
          <w:rFonts w:cs="Calibri"/>
        </w:rPr>
        <w:t xml:space="preserve">. </w:t>
      </w:r>
    </w:p>
    <w:p w14:paraId="7F552C4D" w14:textId="11699CA7" w:rsidR="00183F43" w:rsidRPr="006930EB" w:rsidRDefault="00183F43">
      <w:pPr>
        <w:numPr>
          <w:ilvl w:val="1"/>
          <w:numId w:val="53"/>
        </w:numPr>
        <w:autoSpaceDE w:val="0"/>
        <w:autoSpaceDN w:val="0"/>
        <w:spacing w:line="276" w:lineRule="auto"/>
        <w:ind w:left="567" w:hanging="567"/>
        <w:rPr>
          <w:rFonts w:cs="Calibri"/>
          <w:color w:val="000000" w:themeColor="text1"/>
        </w:rPr>
      </w:pPr>
      <w:r w:rsidRPr="006B6D34">
        <w:rPr>
          <w:rFonts w:cs="Calibri"/>
        </w:rPr>
        <w:t>Uchádzač, ktor</w:t>
      </w:r>
      <w:r w:rsidR="006E57A5">
        <w:rPr>
          <w:rFonts w:cs="Calibri"/>
        </w:rPr>
        <w:t>ý</w:t>
      </w:r>
      <w:r w:rsidRPr="006B6D34">
        <w:rPr>
          <w:rFonts w:cs="Calibri"/>
        </w:rPr>
        <w:t xml:space="preserve"> sa umiestnil </w:t>
      </w:r>
      <w:r w:rsidR="002A4AA6" w:rsidRPr="006B6D34">
        <w:rPr>
          <w:rFonts w:cs="Calibri"/>
        </w:rPr>
        <w:t>na nasledujúcom</w:t>
      </w:r>
      <w:r w:rsidR="00E00E85" w:rsidRPr="006B6D34">
        <w:rPr>
          <w:rFonts w:cs="Calibri"/>
        </w:rPr>
        <w:t xml:space="preserve"> mieste </w:t>
      </w:r>
      <w:r w:rsidRPr="006B6D34">
        <w:rPr>
          <w:rFonts w:cs="Calibri"/>
        </w:rPr>
        <w:t xml:space="preserve">v poradí, </w:t>
      </w:r>
      <w:r w:rsidR="006E57A5">
        <w:rPr>
          <w:rFonts w:cs="Calibri"/>
        </w:rPr>
        <w:t>je</w:t>
      </w:r>
      <w:r w:rsidRPr="006B6D34">
        <w:rPr>
          <w:rFonts w:cs="Calibri"/>
        </w:rPr>
        <w:t xml:space="preserve"> povinn</w:t>
      </w:r>
      <w:r w:rsidR="006E57A5">
        <w:rPr>
          <w:rFonts w:cs="Calibri"/>
        </w:rPr>
        <w:t>ý</w:t>
      </w:r>
      <w:r w:rsidRPr="006B6D34">
        <w:rPr>
          <w:rFonts w:cs="Calibri"/>
        </w:rPr>
        <w:t xml:space="preserve"> splniť povinnosť podľa bodu 29.</w:t>
      </w:r>
      <w:r w:rsidR="001E2FDD">
        <w:rPr>
          <w:rFonts w:cs="Calibri"/>
        </w:rPr>
        <w:t>7</w:t>
      </w:r>
      <w:r w:rsidRPr="006B6D34">
        <w:rPr>
          <w:rFonts w:cs="Calibri"/>
        </w:rPr>
        <w:t xml:space="preserve"> </w:t>
      </w:r>
      <w:r w:rsidR="00414AC6" w:rsidRPr="006B6D34">
        <w:rPr>
          <w:rFonts w:cs="Calibri"/>
        </w:rPr>
        <w:t xml:space="preserve">časti </w:t>
      </w:r>
      <w:r w:rsidRPr="006B6D34">
        <w:rPr>
          <w:rFonts w:cs="Calibri"/>
        </w:rPr>
        <w:t xml:space="preserve">A.1 Pokyny pre </w:t>
      </w:r>
      <w:r w:rsidR="006F10AA" w:rsidRPr="006B6D34">
        <w:rPr>
          <w:rFonts w:cs="Calibri"/>
        </w:rPr>
        <w:t>záujemcov/</w:t>
      </w:r>
      <w:r w:rsidRPr="006B6D34">
        <w:rPr>
          <w:rFonts w:cs="Calibri"/>
        </w:rPr>
        <w:t xml:space="preserve">uchádzačov </w:t>
      </w:r>
      <w:r w:rsidR="0096242D" w:rsidRPr="006B6D34">
        <w:rPr>
          <w:rFonts w:cs="Calibri"/>
        </w:rPr>
        <w:t xml:space="preserve">týchto </w:t>
      </w:r>
      <w:r w:rsidRPr="006B6D34">
        <w:rPr>
          <w:rFonts w:cs="Calibri"/>
        </w:rPr>
        <w:t xml:space="preserve">SP a poskytnúť verejnému obstarávateľovi riadnu súčinnosť, potrebnú na uzavretie </w:t>
      </w:r>
      <w:r w:rsidR="00CC2DA3" w:rsidRPr="006B6D34">
        <w:rPr>
          <w:rFonts w:cs="Calibri"/>
        </w:rPr>
        <w:t>Dohody</w:t>
      </w:r>
      <w:r w:rsidR="00B21350">
        <w:rPr>
          <w:rFonts w:cs="Calibri"/>
        </w:rPr>
        <w:t xml:space="preserve"> </w:t>
      </w:r>
      <w:r w:rsidRPr="006B6D34">
        <w:rPr>
          <w:rFonts w:cs="Calibri"/>
        </w:rPr>
        <w:t xml:space="preserve">tak, </w:t>
      </w:r>
      <w:r w:rsidRPr="006930EB">
        <w:rPr>
          <w:rFonts w:cs="Calibri"/>
          <w:color w:val="000000" w:themeColor="text1"/>
        </w:rPr>
        <w:t xml:space="preserve">aby mohla byť uzavretá do 10 </w:t>
      </w:r>
      <w:r w:rsidR="005145EE" w:rsidRPr="006930EB">
        <w:rPr>
          <w:rFonts w:cs="Calibri"/>
          <w:color w:val="000000" w:themeColor="text1"/>
        </w:rPr>
        <w:t>(</w:t>
      </w:r>
      <w:r w:rsidR="00884B0B">
        <w:rPr>
          <w:rFonts w:cs="Calibri"/>
          <w:color w:val="000000" w:themeColor="text1"/>
        </w:rPr>
        <w:t xml:space="preserve">slovom </w:t>
      </w:r>
      <w:r w:rsidR="005145EE" w:rsidRPr="006930EB">
        <w:rPr>
          <w:rFonts w:cs="Calibri"/>
          <w:color w:val="000000" w:themeColor="text1"/>
        </w:rPr>
        <w:t xml:space="preserve">desiatich) </w:t>
      </w:r>
      <w:r w:rsidRPr="006930EB">
        <w:rPr>
          <w:rFonts w:cs="Calibri"/>
          <w:color w:val="000000" w:themeColor="text1"/>
        </w:rPr>
        <w:t>pracovných dní odo dňa, keď bol na jej uzavretie písomne vyzvaní prostredníctvom</w:t>
      </w:r>
      <w:r w:rsidR="006E57A5">
        <w:rPr>
          <w:rFonts w:cs="Calibri"/>
          <w:color w:val="000000" w:themeColor="text1"/>
        </w:rPr>
        <w:t xml:space="preserve"> </w:t>
      </w:r>
      <w:r w:rsidRPr="006930EB">
        <w:rPr>
          <w:rFonts w:cs="Calibri"/>
          <w:color w:val="000000" w:themeColor="text1"/>
        </w:rPr>
        <w:t xml:space="preserve">komunikačného rozhrania  systému JOSEPHINE. </w:t>
      </w:r>
    </w:p>
    <w:p w14:paraId="01919551" w14:textId="29B33033" w:rsidR="00183F43" w:rsidRPr="00884B0B" w:rsidRDefault="0008759D">
      <w:pPr>
        <w:numPr>
          <w:ilvl w:val="1"/>
          <w:numId w:val="53"/>
        </w:numPr>
        <w:autoSpaceDE w:val="0"/>
        <w:autoSpaceDN w:val="0"/>
        <w:spacing w:line="276" w:lineRule="auto"/>
        <w:ind w:left="567" w:hanging="567"/>
        <w:rPr>
          <w:rFonts w:cs="Calibri"/>
          <w:color w:val="000000" w:themeColor="text1"/>
        </w:rPr>
      </w:pPr>
      <w:r w:rsidRPr="006930EB">
        <w:rPr>
          <w:rFonts w:cs="Calibri"/>
          <w:color w:val="000000" w:themeColor="text1"/>
        </w:rPr>
        <w:t xml:space="preserve">Verejný obstarávateľ môže v </w:t>
      </w:r>
      <w:r w:rsidR="00CC2DA3" w:rsidRPr="006930EB">
        <w:rPr>
          <w:rFonts w:cs="Calibri"/>
        </w:rPr>
        <w:t>Oznámení</w:t>
      </w:r>
      <w:r w:rsidRPr="006930EB">
        <w:rPr>
          <w:rFonts w:cs="Calibri"/>
        </w:rPr>
        <w:t xml:space="preserve"> </w:t>
      </w:r>
      <w:r w:rsidR="00183F43" w:rsidRPr="006930EB">
        <w:rPr>
          <w:rFonts w:cs="Calibri"/>
          <w:color w:val="000000" w:themeColor="text1"/>
        </w:rPr>
        <w:t>určiť, že lehota uvedená v bodoch 29.</w:t>
      </w:r>
      <w:r w:rsidR="00676FC7" w:rsidRPr="006930EB">
        <w:rPr>
          <w:rFonts w:cs="Calibri"/>
          <w:color w:val="000000" w:themeColor="text1"/>
        </w:rPr>
        <w:t>7</w:t>
      </w:r>
      <w:r w:rsidR="00183F43" w:rsidRPr="006930EB">
        <w:rPr>
          <w:rFonts w:cs="Calibri"/>
          <w:color w:val="000000" w:themeColor="text1"/>
        </w:rPr>
        <w:t xml:space="preserve"> a 29.</w:t>
      </w:r>
      <w:r w:rsidR="00676FC7" w:rsidRPr="006930EB">
        <w:rPr>
          <w:rFonts w:cs="Calibri"/>
          <w:color w:val="000000" w:themeColor="text1"/>
        </w:rPr>
        <w:t>9</w:t>
      </w:r>
      <w:r w:rsidR="00284861" w:rsidRPr="006930EB">
        <w:rPr>
          <w:rFonts w:cs="Calibri"/>
          <w:color w:val="000000" w:themeColor="text1"/>
        </w:rPr>
        <w:t xml:space="preserve"> </w:t>
      </w:r>
      <w:r w:rsidR="00183F43" w:rsidRPr="006930EB">
        <w:rPr>
          <w:rFonts w:cs="Calibri"/>
          <w:color w:val="000000" w:themeColor="text1"/>
        </w:rPr>
        <w:t>je dlhšia ako 10</w:t>
      </w:r>
      <w:r w:rsidR="00884B0B">
        <w:rPr>
          <w:rFonts w:cs="Calibri"/>
          <w:color w:val="000000" w:themeColor="text1"/>
        </w:rPr>
        <w:t xml:space="preserve"> </w:t>
      </w:r>
      <w:r w:rsidR="00884B0B">
        <w:rPr>
          <w:rFonts w:cs="Calibri"/>
          <w:color w:val="000000" w:themeColor="text1"/>
        </w:rPr>
        <w:br/>
      </w:r>
      <w:r w:rsidR="00884B0B" w:rsidRPr="00884B0B">
        <w:rPr>
          <w:rFonts w:cs="Calibri"/>
          <w:color w:val="000000" w:themeColor="text1"/>
        </w:rPr>
        <w:t>(desať)</w:t>
      </w:r>
      <w:r w:rsidR="00183F43" w:rsidRPr="00884B0B">
        <w:rPr>
          <w:rFonts w:cs="Calibri"/>
          <w:color w:val="000000" w:themeColor="text1"/>
        </w:rPr>
        <w:t xml:space="preserve"> pracovných dní.</w:t>
      </w:r>
    </w:p>
    <w:p w14:paraId="4919E3F8" w14:textId="563B859D" w:rsidR="00183F43" w:rsidRPr="00867791" w:rsidRDefault="00183F43">
      <w:pPr>
        <w:numPr>
          <w:ilvl w:val="1"/>
          <w:numId w:val="53"/>
        </w:numPr>
        <w:autoSpaceDE w:val="0"/>
        <w:autoSpaceDN w:val="0"/>
        <w:spacing w:line="276" w:lineRule="auto"/>
        <w:ind w:left="567" w:hanging="567"/>
        <w:rPr>
          <w:rFonts w:cs="Calibri"/>
          <w:color w:val="000000" w:themeColor="text1"/>
        </w:rPr>
      </w:pPr>
      <w:r w:rsidRPr="006930EB">
        <w:rPr>
          <w:rFonts w:cs="Calibri"/>
          <w:b/>
          <w:color w:val="000000" w:themeColor="text1"/>
        </w:rPr>
        <w:t>Povinnosť byť zapísaný v registri partnerov verejného sektora sa nevzťahuje</w:t>
      </w:r>
      <w:r w:rsidRPr="006930EB">
        <w:rPr>
          <w:rFonts w:cs="Calibri"/>
          <w:color w:val="000000" w:themeColor="text1"/>
        </w:rPr>
        <w:t xml:space="preserve"> na toho, komu m</w:t>
      </w:r>
      <w:r w:rsidR="00867791">
        <w:rPr>
          <w:rFonts w:cs="Calibri"/>
          <w:color w:val="000000" w:themeColor="text1"/>
        </w:rPr>
        <w:t>á</w:t>
      </w:r>
      <w:r w:rsidRPr="006930EB">
        <w:rPr>
          <w:rFonts w:cs="Calibri"/>
          <w:color w:val="000000" w:themeColor="text1"/>
        </w:rPr>
        <w:t xml:space="preserve"> byť </w:t>
      </w:r>
      <w:r w:rsidRPr="006930EB">
        <w:rPr>
          <w:rFonts w:cs="Calibri"/>
          <w:b/>
          <w:color w:val="000000" w:themeColor="text1"/>
        </w:rPr>
        <w:t xml:space="preserve">jednorazovo poskytnuté </w:t>
      </w:r>
      <w:r w:rsidR="00867791">
        <w:rPr>
          <w:rFonts w:cs="Calibri"/>
          <w:b/>
          <w:color w:val="000000" w:themeColor="text1"/>
        </w:rPr>
        <w:t>plnenie z Dohody, ktorej hodnota</w:t>
      </w:r>
      <w:r w:rsidRPr="006930EB">
        <w:rPr>
          <w:rFonts w:cs="Calibri"/>
          <w:b/>
          <w:color w:val="000000" w:themeColor="text1"/>
        </w:rPr>
        <w:t xml:space="preserve"> neprevyšuj</w:t>
      </w:r>
      <w:r w:rsidR="00867791">
        <w:rPr>
          <w:rFonts w:cs="Calibri"/>
          <w:b/>
          <w:color w:val="000000" w:themeColor="text1"/>
        </w:rPr>
        <w:t>e</w:t>
      </w:r>
      <w:r w:rsidRPr="006930EB">
        <w:rPr>
          <w:rFonts w:cs="Calibri"/>
          <w:b/>
          <w:color w:val="000000" w:themeColor="text1"/>
        </w:rPr>
        <w:t xml:space="preserve"> sumu 100 000 eur </w:t>
      </w:r>
      <w:r w:rsidR="006716F4" w:rsidRPr="006930EB">
        <w:rPr>
          <w:rFonts w:cs="Calibri"/>
        </w:rPr>
        <w:t>alebo</w:t>
      </w:r>
      <w:r w:rsidR="00B37E09" w:rsidRPr="006930EB">
        <w:rPr>
          <w:rFonts w:cs="Calibri"/>
        </w:rPr>
        <w:t xml:space="preserve"> na </w:t>
      </w:r>
      <w:r w:rsidR="006716F4" w:rsidRPr="006930EB">
        <w:rPr>
          <w:rFonts w:cs="Calibri"/>
        </w:rPr>
        <w:t>toho, komu majú byť poskytnuté viaceré čiastkové al</w:t>
      </w:r>
      <w:r w:rsidR="001A2F39" w:rsidRPr="006930EB">
        <w:rPr>
          <w:rFonts w:cs="Calibri"/>
        </w:rPr>
        <w:t>ebo opakujúce sa plnenia</w:t>
      </w:r>
      <w:r w:rsidR="00867791">
        <w:rPr>
          <w:rFonts w:cs="Calibri"/>
        </w:rPr>
        <w:t xml:space="preserve"> z Dohody</w:t>
      </w:r>
      <w:r w:rsidR="001A2F39" w:rsidRPr="006930EB">
        <w:rPr>
          <w:rFonts w:cs="Calibri"/>
        </w:rPr>
        <w:t>, ktorých</w:t>
      </w:r>
      <w:r w:rsidR="006716F4" w:rsidRPr="006930EB">
        <w:rPr>
          <w:rFonts w:cs="Calibri"/>
        </w:rPr>
        <w:t xml:space="preserve"> hodnota</w:t>
      </w:r>
      <w:r w:rsidR="00CB43AE" w:rsidRPr="006930EB">
        <w:rPr>
          <w:rFonts w:cs="Calibri"/>
        </w:rPr>
        <w:t xml:space="preserve"> </w:t>
      </w:r>
      <w:r w:rsidR="001A2F39" w:rsidRPr="006930EB">
        <w:rPr>
          <w:rFonts w:cs="Calibri"/>
          <w:b/>
          <w:color w:val="000000" w:themeColor="text1"/>
        </w:rPr>
        <w:t>v úhrne neprevyšuje</w:t>
      </w:r>
      <w:r w:rsidRPr="006930EB">
        <w:rPr>
          <w:rFonts w:cs="Calibri"/>
          <w:b/>
          <w:color w:val="000000" w:themeColor="text1"/>
        </w:rPr>
        <w:t xml:space="preserve"> sumu 250 000 eur</w:t>
      </w:r>
      <w:r w:rsidR="006C3401" w:rsidRPr="006930EB">
        <w:rPr>
          <w:rFonts w:cs="Calibri"/>
          <w:b/>
          <w:color w:val="000000" w:themeColor="text1"/>
        </w:rPr>
        <w:t>,</w:t>
      </w:r>
      <w:r w:rsidRPr="006930EB">
        <w:rPr>
          <w:rFonts w:cs="Calibri"/>
          <w:b/>
          <w:color w:val="000000" w:themeColor="text1"/>
        </w:rPr>
        <w:t xml:space="preserve"> </w:t>
      </w:r>
      <w:r w:rsidRPr="006930EB">
        <w:rPr>
          <w:rFonts w:cs="Calibri"/>
          <w:color w:val="000000" w:themeColor="text1"/>
        </w:rPr>
        <w:t xml:space="preserve">to neplatí, ak výšku štátnej pomoci alebo investičnej pomoci </w:t>
      </w:r>
      <w:r w:rsidR="00867791" w:rsidRPr="00A964AA">
        <w:rPr>
          <w:rFonts w:cs="Calibri"/>
          <w:color w:val="000000" w:themeColor="text1"/>
        </w:rPr>
        <w:t xml:space="preserve">ktorej hodnotu plnenia nemožno určiť vzniká povinnosť zápisu bez ohľadu na hodnotu plnenia. Limity podľa prvej vety </w:t>
      </w:r>
      <w:r w:rsidR="00393ABF">
        <w:rPr>
          <w:rFonts w:cs="Calibri"/>
          <w:color w:val="000000" w:themeColor="text1"/>
        </w:rPr>
        <w:br/>
      </w:r>
      <w:r w:rsidR="00867791" w:rsidRPr="00A964AA">
        <w:rPr>
          <w:rFonts w:cs="Calibri"/>
          <w:color w:val="000000" w:themeColor="text1"/>
        </w:rPr>
        <w:t xml:space="preserve">sa posudzujú bez DPH. </w:t>
      </w:r>
    </w:p>
    <w:p w14:paraId="014B8CFF" w14:textId="3A8AA64B" w:rsidR="00183F43" w:rsidRPr="006930EB" w:rsidRDefault="00183F43">
      <w:pPr>
        <w:numPr>
          <w:ilvl w:val="1"/>
          <w:numId w:val="53"/>
        </w:numPr>
        <w:autoSpaceDE w:val="0"/>
        <w:autoSpaceDN w:val="0"/>
        <w:spacing w:line="276" w:lineRule="auto"/>
        <w:ind w:left="567" w:hanging="567"/>
        <w:rPr>
          <w:rFonts w:cs="Calibri"/>
        </w:rPr>
      </w:pPr>
      <w:r w:rsidRPr="006930EB">
        <w:rPr>
          <w:rFonts w:cs="Calibri"/>
          <w:b/>
          <w:color w:val="000000" w:themeColor="text1"/>
        </w:rPr>
        <w:t xml:space="preserve">Úspešný uchádzač </w:t>
      </w:r>
      <w:r w:rsidRPr="006B6D34">
        <w:rPr>
          <w:rFonts w:cs="Calibri"/>
          <w:b/>
        </w:rPr>
        <w:t xml:space="preserve">je povinný predložiť najneskôr v lehote stanovenej vo výzve na poskytnutie riadnej súčinnosti </w:t>
      </w:r>
      <w:r w:rsidR="006C3401" w:rsidRPr="006B6D34">
        <w:rPr>
          <w:rFonts w:cs="Calibri"/>
          <w:b/>
        </w:rPr>
        <w:t xml:space="preserve">podpísanú </w:t>
      </w:r>
      <w:r w:rsidR="007346A1" w:rsidRPr="006B6D34">
        <w:rPr>
          <w:rFonts w:cs="Calibri"/>
          <w:b/>
        </w:rPr>
        <w:t>Dohodu</w:t>
      </w:r>
      <w:r w:rsidR="008C49FA" w:rsidRPr="006B6D34">
        <w:rPr>
          <w:rFonts w:cs="Calibri"/>
          <w:b/>
        </w:rPr>
        <w:t xml:space="preserve"> </w:t>
      </w:r>
      <w:r w:rsidRPr="006B6D34">
        <w:rPr>
          <w:rFonts w:cs="Calibri"/>
          <w:b/>
        </w:rPr>
        <w:t>vrátane</w:t>
      </w:r>
      <w:r w:rsidR="00414AC6" w:rsidRPr="006B6D34">
        <w:rPr>
          <w:rFonts w:cs="Calibri"/>
          <w:b/>
        </w:rPr>
        <w:t xml:space="preserve"> všetkých </w:t>
      </w:r>
      <w:r w:rsidRPr="006B6D34">
        <w:rPr>
          <w:rFonts w:cs="Calibri"/>
          <w:b/>
        </w:rPr>
        <w:t>jej príloh</w:t>
      </w:r>
      <w:r w:rsidR="006C3401" w:rsidRPr="006B6D34">
        <w:rPr>
          <w:rFonts w:cs="Calibri"/>
          <w:b/>
        </w:rPr>
        <w:t>.</w:t>
      </w:r>
      <w:r w:rsidRPr="006B6D34">
        <w:rPr>
          <w:rFonts w:cs="Calibri"/>
          <w:b/>
        </w:rPr>
        <w:t xml:space="preserve"> </w:t>
      </w:r>
      <w:r w:rsidR="006C3401" w:rsidRPr="006B6D34">
        <w:rPr>
          <w:rFonts w:cs="Calibri"/>
        </w:rPr>
        <w:t xml:space="preserve">Pri predkladaní Dohody v listinnej podobe </w:t>
      </w:r>
      <w:r w:rsidR="00EC5B1D">
        <w:rPr>
          <w:rFonts w:cs="Calibri"/>
        </w:rPr>
        <w:br/>
      </w:r>
      <w:r w:rsidR="006C3401" w:rsidRPr="006B6D34">
        <w:rPr>
          <w:rFonts w:cs="Calibri"/>
        </w:rPr>
        <w:t>je uchádzač povinný predložiť</w:t>
      </w:r>
      <w:r w:rsidR="008C49FA" w:rsidRPr="006B6D34">
        <w:rPr>
          <w:rFonts w:cs="Calibri"/>
        </w:rPr>
        <w:t xml:space="preserve"> 5</w:t>
      </w:r>
      <w:r w:rsidR="00271189" w:rsidRPr="006B6D34">
        <w:rPr>
          <w:rFonts w:cs="Calibri"/>
        </w:rPr>
        <w:t xml:space="preserve"> (päť</w:t>
      </w:r>
      <w:r w:rsidR="008C49FA" w:rsidRPr="006B6D34">
        <w:rPr>
          <w:rFonts w:cs="Calibri"/>
        </w:rPr>
        <w:t>)</w:t>
      </w:r>
      <w:r w:rsidR="006C3401" w:rsidRPr="006B6D34">
        <w:rPr>
          <w:rFonts w:cs="Calibri"/>
        </w:rPr>
        <w:t xml:space="preserve"> </w:t>
      </w:r>
      <w:r w:rsidR="003D1862" w:rsidRPr="006B6D34">
        <w:rPr>
          <w:rFonts w:cs="Calibri"/>
        </w:rPr>
        <w:t>rovnopisov</w:t>
      </w:r>
      <w:r w:rsidR="006C3401" w:rsidRPr="006B6D34">
        <w:rPr>
          <w:rFonts w:cs="Calibri"/>
        </w:rPr>
        <w:t xml:space="preserve"> Dohody</w:t>
      </w:r>
      <w:r w:rsidR="00271189" w:rsidRPr="006B6D34">
        <w:rPr>
          <w:rFonts w:cs="Calibri"/>
        </w:rPr>
        <w:t>.</w:t>
      </w:r>
      <w:r w:rsidR="006C3401" w:rsidRPr="006B6D34">
        <w:rPr>
          <w:rFonts w:cs="Calibri"/>
        </w:rPr>
        <w:t xml:space="preserve"> </w:t>
      </w:r>
      <w:r w:rsidRPr="006B6D34">
        <w:rPr>
          <w:rFonts w:cs="Calibri"/>
        </w:rPr>
        <w:t xml:space="preserve">Nesplnenie </w:t>
      </w:r>
      <w:r w:rsidRPr="006930EB">
        <w:rPr>
          <w:rFonts w:cs="Calibri"/>
        </w:rPr>
        <w:t>tejto povinnosti bude verejný obstarávateľ považovať za neposkytnutie riadnej súčinnosti.</w:t>
      </w:r>
    </w:p>
    <w:p w14:paraId="4A6CC0CB" w14:textId="2960A6DE" w:rsidR="003B0F5D" w:rsidRPr="005024EE" w:rsidRDefault="00183F43">
      <w:pPr>
        <w:numPr>
          <w:ilvl w:val="1"/>
          <w:numId w:val="53"/>
        </w:numPr>
        <w:autoSpaceDE w:val="0"/>
        <w:autoSpaceDN w:val="0"/>
        <w:spacing w:line="276" w:lineRule="auto"/>
        <w:ind w:left="567" w:hanging="567"/>
        <w:rPr>
          <w:rFonts w:cs="Calibri"/>
        </w:rPr>
      </w:pPr>
      <w:r w:rsidRPr="006930EB">
        <w:rPr>
          <w:rFonts w:cs="Calibri"/>
          <w:color w:val="000000" w:themeColor="text1"/>
        </w:rPr>
        <w:tab/>
      </w:r>
      <w:r w:rsidR="00AE5D72" w:rsidRPr="006930EB">
        <w:rPr>
          <w:rFonts w:cs="Calibri"/>
        </w:rPr>
        <w:t xml:space="preserve">Verejný obstarávateľ </w:t>
      </w:r>
      <w:r w:rsidR="00AE5D72" w:rsidRPr="00EC5B1D">
        <w:rPr>
          <w:rFonts w:cs="Calibri"/>
          <w:bCs/>
        </w:rPr>
        <w:t>vyžaduje, aby ú</w:t>
      </w:r>
      <w:r w:rsidRPr="00EC5B1D">
        <w:rPr>
          <w:rFonts w:cs="Calibri"/>
          <w:bCs/>
        </w:rPr>
        <w:t>spešný uchádzač</w:t>
      </w:r>
      <w:r w:rsidR="003A288C" w:rsidRPr="00EC5B1D">
        <w:rPr>
          <w:rFonts w:cs="Calibri"/>
          <w:bCs/>
        </w:rPr>
        <w:t xml:space="preserve"> </w:t>
      </w:r>
      <w:r w:rsidR="00AE5D72" w:rsidRPr="00EC5B1D">
        <w:rPr>
          <w:rFonts w:cs="Calibri"/>
          <w:bCs/>
        </w:rPr>
        <w:t>najneskôr v</w:t>
      </w:r>
      <w:r w:rsidR="003A288C" w:rsidRPr="00EC5B1D">
        <w:rPr>
          <w:rFonts w:cs="Calibri"/>
          <w:bCs/>
        </w:rPr>
        <w:t> lehote stanovenej vo výzve na poskytnutie riadnej súčinnosti predložil</w:t>
      </w:r>
      <w:r w:rsidR="003A288C">
        <w:rPr>
          <w:rFonts w:cs="Calibri"/>
          <w:b/>
        </w:rPr>
        <w:t xml:space="preserve"> </w:t>
      </w:r>
      <w:r w:rsidR="003A288C" w:rsidRPr="007D43CD">
        <w:rPr>
          <w:rFonts w:cs="Calibri"/>
          <w:b/>
          <w:u w:val="single"/>
        </w:rPr>
        <w:t>Zoznam subdodávateľov a podiel subdodávok</w:t>
      </w:r>
      <w:r w:rsidR="003A288C">
        <w:rPr>
          <w:rFonts w:cs="Calibri"/>
          <w:b/>
        </w:rPr>
        <w:t xml:space="preserve"> </w:t>
      </w:r>
      <w:r w:rsidR="003A288C" w:rsidRPr="003A288C">
        <w:rPr>
          <w:rFonts w:cs="Calibri"/>
          <w:bCs/>
        </w:rPr>
        <w:t>(Príloha č. 3 k</w:t>
      </w:r>
      <w:r w:rsidR="00C72D33">
        <w:rPr>
          <w:rFonts w:cs="Calibri"/>
          <w:bCs/>
        </w:rPr>
        <w:t> Rámcovej k d</w:t>
      </w:r>
      <w:r w:rsidR="008C4720">
        <w:rPr>
          <w:rFonts w:cs="Calibri"/>
          <w:bCs/>
        </w:rPr>
        <w:t>ohode</w:t>
      </w:r>
      <w:r w:rsidR="003A288C" w:rsidRPr="003A288C">
        <w:rPr>
          <w:rFonts w:cs="Calibri"/>
          <w:bCs/>
        </w:rPr>
        <w:t>)</w:t>
      </w:r>
      <w:r w:rsidR="003A288C">
        <w:rPr>
          <w:rFonts w:cs="Calibri"/>
          <w:b/>
        </w:rPr>
        <w:t xml:space="preserve"> </w:t>
      </w:r>
      <w:r w:rsidR="003A288C" w:rsidRPr="00A964AA">
        <w:rPr>
          <w:rFonts w:cs="Calibri"/>
        </w:rPr>
        <w:t xml:space="preserve">podľa § 41 ods.3 ZVO, v ktorom uvedie údaje o všetkých </w:t>
      </w:r>
      <w:r w:rsidR="003A288C" w:rsidRPr="00A964AA">
        <w:rPr>
          <w:rFonts w:cs="Calibri"/>
          <w:b/>
          <w:bCs/>
        </w:rPr>
        <w:t>známych subdodávateľoch</w:t>
      </w:r>
      <w:r w:rsidR="003A288C" w:rsidRPr="00A964AA">
        <w:rPr>
          <w:rFonts w:cs="Calibri"/>
        </w:rPr>
        <w:t xml:space="preserve">, údaje o osobe </w:t>
      </w:r>
      <w:r w:rsidR="003A288C" w:rsidRPr="00A964AA">
        <w:rPr>
          <w:rFonts w:cs="Calibri"/>
        </w:rPr>
        <w:lastRenderedPageBreak/>
        <w:t>oprávnenej konať za subdodávateľa v rozsahu meno a priezvisko, adresa pobytu, dátum narodenia</w:t>
      </w:r>
      <w:r w:rsidR="00620C7A">
        <w:rPr>
          <w:rFonts w:cs="Calibri"/>
        </w:rPr>
        <w:t>,</w:t>
      </w:r>
      <w:r w:rsidR="00620C7A" w:rsidRPr="00620C7A">
        <w:rPr>
          <w:rFonts w:cs="Calibri"/>
        </w:rPr>
        <w:t xml:space="preserve"> </w:t>
      </w:r>
      <w:r w:rsidR="00620C7A">
        <w:rPr>
          <w:rFonts w:cs="Calibri"/>
        </w:rPr>
        <w:t>predmet a podiel subdodávok vyjadrený v % z ponúknutej ceny</w:t>
      </w:r>
      <w:r w:rsidR="003A288C" w:rsidRPr="00A964AA">
        <w:rPr>
          <w:rFonts w:cs="Calibri"/>
        </w:rPr>
        <w:t>.</w:t>
      </w:r>
      <w:r w:rsidR="003A288C" w:rsidRPr="0099762A">
        <w:rPr>
          <w:rFonts w:cs="Calibri"/>
        </w:rPr>
        <w:t xml:space="preserve"> </w:t>
      </w:r>
      <w:r w:rsidR="003A288C" w:rsidRPr="006930EB">
        <w:rPr>
          <w:rFonts w:cs="Calibri"/>
        </w:rPr>
        <w:t xml:space="preserve">Nesplnenie tejto povinnosti bude verejný obstarávateľ považovať za neposkytnutie riadnej súčinnosti. </w:t>
      </w:r>
    </w:p>
    <w:p w14:paraId="492D0164" w14:textId="1BE41282" w:rsidR="00183F43" w:rsidRPr="006930EB" w:rsidRDefault="00183F43">
      <w:pPr>
        <w:numPr>
          <w:ilvl w:val="1"/>
          <w:numId w:val="53"/>
        </w:numPr>
        <w:autoSpaceDE w:val="0"/>
        <w:autoSpaceDN w:val="0"/>
        <w:spacing w:line="276" w:lineRule="auto"/>
        <w:ind w:left="567" w:hanging="567"/>
        <w:rPr>
          <w:rFonts w:cs="Calibri"/>
          <w:color w:val="000000" w:themeColor="text1"/>
        </w:rPr>
      </w:pPr>
      <w:r w:rsidRPr="006930EB">
        <w:rPr>
          <w:rFonts w:cs="Calibri"/>
          <w:b/>
          <w:color w:val="000000" w:themeColor="text1"/>
        </w:rPr>
        <w:tab/>
        <w:t>V prípade, že úspešným uchádzačom je skupina dodávateľov</w:t>
      </w:r>
      <w:r w:rsidRPr="006930EB">
        <w:rPr>
          <w:rFonts w:cs="Calibri"/>
          <w:color w:val="000000" w:themeColor="text1"/>
        </w:rPr>
        <w:t xml:space="preserve">, úspešný uchádzač je povinný najneskôr </w:t>
      </w:r>
      <w:r w:rsidR="002668BB">
        <w:rPr>
          <w:rFonts w:cs="Calibri"/>
          <w:color w:val="000000" w:themeColor="text1"/>
        </w:rPr>
        <w:br/>
      </w:r>
      <w:r w:rsidRPr="006930EB">
        <w:rPr>
          <w:rFonts w:cs="Calibri"/>
          <w:color w:val="000000" w:themeColor="text1"/>
        </w:rPr>
        <w:t xml:space="preserve">v lehote stanovenej vo výzve na poskytnutie riadnej súčinnosti </w:t>
      </w:r>
      <w:r w:rsidRPr="006930EB">
        <w:rPr>
          <w:rFonts w:cs="Calibri"/>
          <w:b/>
          <w:color w:val="000000" w:themeColor="text1"/>
        </w:rPr>
        <w:t>predložiť relevantný doklad preukazujúci splneni</w:t>
      </w:r>
      <w:r w:rsidR="00684C0E" w:rsidRPr="006930EB">
        <w:rPr>
          <w:rFonts w:cs="Calibri"/>
          <w:b/>
          <w:color w:val="000000" w:themeColor="text1"/>
        </w:rPr>
        <w:t>e podmienky uvedenej v bode 18.5</w:t>
      </w:r>
      <w:r w:rsidRPr="006930EB">
        <w:rPr>
          <w:rFonts w:cs="Calibri"/>
          <w:b/>
          <w:color w:val="000000" w:themeColor="text1"/>
        </w:rPr>
        <w:t xml:space="preserve"> tejto časti súťažných podkladov</w:t>
      </w:r>
      <w:r w:rsidRPr="006930EB">
        <w:rPr>
          <w:rFonts w:cs="Calibri"/>
          <w:color w:val="000000" w:themeColor="text1"/>
        </w:rPr>
        <w:t>. Nesplnenie tejto povinnosti bude verejný obstarávateľ považovať za neposkytnutie riadnej súčinnosti.</w:t>
      </w:r>
    </w:p>
    <w:p w14:paraId="5E9B2FDE" w14:textId="17A6D135" w:rsidR="00183F43" w:rsidRPr="006930EB" w:rsidRDefault="00183F43">
      <w:pPr>
        <w:numPr>
          <w:ilvl w:val="1"/>
          <w:numId w:val="53"/>
        </w:numPr>
        <w:autoSpaceDE w:val="0"/>
        <w:autoSpaceDN w:val="0"/>
        <w:spacing w:line="276" w:lineRule="auto"/>
        <w:ind w:left="567" w:hanging="567"/>
        <w:rPr>
          <w:rFonts w:cs="Calibri"/>
          <w:color w:val="000000" w:themeColor="text1"/>
        </w:rPr>
      </w:pPr>
      <w:r w:rsidRPr="006930EB">
        <w:rPr>
          <w:rFonts w:cs="Calibri"/>
          <w:color w:val="000000" w:themeColor="text1"/>
        </w:rPr>
        <w:t xml:space="preserve">V prípade, že je úspešným uchádzačom skupina </w:t>
      </w:r>
      <w:r w:rsidRPr="00583DFE">
        <w:rPr>
          <w:rFonts w:cs="Calibri"/>
          <w:color w:val="000000" w:themeColor="text1"/>
        </w:rPr>
        <w:t xml:space="preserve">dodávateľov </w:t>
      </w:r>
      <w:r w:rsidRPr="00583DFE">
        <w:rPr>
          <w:rFonts w:cs="Calibri"/>
        </w:rPr>
        <w:t>a</w:t>
      </w:r>
      <w:r w:rsidR="007F49D3" w:rsidRPr="00583DFE">
        <w:rPr>
          <w:rFonts w:cs="Calibri"/>
        </w:rPr>
        <w:t> </w:t>
      </w:r>
      <w:r w:rsidR="00583DFE" w:rsidRPr="00583DFE">
        <w:rPr>
          <w:rFonts w:cs="Calibri"/>
        </w:rPr>
        <w:t xml:space="preserve"> </w:t>
      </w:r>
      <w:r w:rsidR="007F49D3" w:rsidRPr="00583DFE">
        <w:rPr>
          <w:rFonts w:cs="Calibri"/>
        </w:rPr>
        <w:t>Dohoda</w:t>
      </w:r>
      <w:r w:rsidRPr="00583DFE">
        <w:rPr>
          <w:rFonts w:cs="Calibri"/>
        </w:rPr>
        <w:t xml:space="preserve"> s verejným obstarávateľom bude </w:t>
      </w:r>
      <w:r w:rsidR="002668BB">
        <w:rPr>
          <w:rFonts w:cs="Calibri"/>
        </w:rPr>
        <w:br/>
      </w:r>
      <w:r w:rsidRPr="00583DFE">
        <w:rPr>
          <w:rFonts w:cs="Calibri"/>
        </w:rPr>
        <w:t>na strane úspešného uchádzača podpísaná splnomocnenou osobou/osobami, úspešný uchádzač je povinný predložiť najneskôr v lehote stanovenej vo výzve na poskytnutie riadnej súčinnos</w:t>
      </w:r>
      <w:r w:rsidR="00F65CE6" w:rsidRPr="00583DFE">
        <w:rPr>
          <w:rFonts w:cs="Calibri"/>
        </w:rPr>
        <w:t xml:space="preserve">ti plnú moc splnomocnenej </w:t>
      </w:r>
      <w:r w:rsidRPr="00583DFE">
        <w:rPr>
          <w:rFonts w:cs="Calibri"/>
        </w:rPr>
        <w:t>os</w:t>
      </w:r>
      <w:r w:rsidR="00F65CE6" w:rsidRPr="00583DFE">
        <w:rPr>
          <w:rFonts w:cs="Calibri"/>
        </w:rPr>
        <w:t>oby/osôb</w:t>
      </w:r>
      <w:r w:rsidRPr="00583DFE">
        <w:rPr>
          <w:rFonts w:cs="Calibri"/>
        </w:rPr>
        <w:t xml:space="preserve">, pričom v nej musí byť výslovne uvedené </w:t>
      </w:r>
      <w:r w:rsidR="00F65CE6" w:rsidRPr="00583DFE">
        <w:rPr>
          <w:rFonts w:cs="Calibri"/>
        </w:rPr>
        <w:t>oprávnenie splnomocnenej osoby/</w:t>
      </w:r>
      <w:r w:rsidRPr="00583DFE">
        <w:rPr>
          <w:rFonts w:cs="Calibri"/>
        </w:rPr>
        <w:t xml:space="preserve">osôb na podpis </w:t>
      </w:r>
      <w:r w:rsidR="007F49D3" w:rsidRPr="00583DFE">
        <w:rPr>
          <w:rFonts w:cs="Calibri"/>
        </w:rPr>
        <w:t>Dohody</w:t>
      </w:r>
      <w:r w:rsidRPr="00583DFE">
        <w:rPr>
          <w:rFonts w:cs="Calibri"/>
        </w:rPr>
        <w:t xml:space="preserve"> (ak takáto plná moc nebola predložená uchádzačom v rámci ponuky). </w:t>
      </w:r>
      <w:r w:rsidRPr="006930EB">
        <w:rPr>
          <w:rFonts w:cs="Calibri"/>
          <w:color w:val="000000" w:themeColor="text1"/>
        </w:rPr>
        <w:t>Nesplnenie tejto povinnosti bude verejný obstarávateľ považovať za neposkytnutie riadnej súčinnosti.</w:t>
      </w:r>
    </w:p>
    <w:p w14:paraId="02884FFD" w14:textId="75B498C5" w:rsidR="00183F43" w:rsidRPr="006930EB" w:rsidRDefault="00183F43">
      <w:pPr>
        <w:numPr>
          <w:ilvl w:val="1"/>
          <w:numId w:val="53"/>
        </w:numPr>
        <w:autoSpaceDE w:val="0"/>
        <w:autoSpaceDN w:val="0"/>
        <w:spacing w:line="276" w:lineRule="auto"/>
        <w:ind w:left="567" w:hanging="567"/>
        <w:rPr>
          <w:rFonts w:cs="Calibri"/>
          <w:color w:val="000000" w:themeColor="text1"/>
        </w:rPr>
      </w:pPr>
      <w:r w:rsidRPr="006930EB">
        <w:rPr>
          <w:rFonts w:cs="Calibri"/>
          <w:color w:val="000000" w:themeColor="text1"/>
        </w:rPr>
        <w:t xml:space="preserve">Povinnosť mať zapísaných konečných užívateľov výhod v registri partnerov verejného sektora sa vzťahuje </w:t>
      </w:r>
      <w:r w:rsidR="002668BB">
        <w:rPr>
          <w:rFonts w:cs="Calibri"/>
          <w:color w:val="000000" w:themeColor="text1"/>
        </w:rPr>
        <w:br/>
      </w:r>
      <w:r w:rsidRPr="006930EB">
        <w:rPr>
          <w:rFonts w:cs="Calibri"/>
          <w:color w:val="000000" w:themeColor="text1"/>
        </w:rPr>
        <w:t>na každého člena skupiny dodávateľov.</w:t>
      </w:r>
    </w:p>
    <w:p w14:paraId="42714572" w14:textId="664406CE" w:rsidR="00183F43" w:rsidRPr="006930EB" w:rsidRDefault="00183F43">
      <w:pPr>
        <w:numPr>
          <w:ilvl w:val="1"/>
          <w:numId w:val="53"/>
        </w:numPr>
        <w:autoSpaceDE w:val="0"/>
        <w:autoSpaceDN w:val="0"/>
        <w:spacing w:after="0" w:line="276" w:lineRule="auto"/>
        <w:ind w:left="567" w:hanging="567"/>
        <w:rPr>
          <w:rFonts w:cs="Calibri"/>
          <w:color w:val="000000" w:themeColor="text1"/>
        </w:rPr>
      </w:pPr>
      <w:r w:rsidRPr="006930EB">
        <w:rPr>
          <w:rFonts w:cs="Calibri"/>
          <w:color w:val="000000" w:themeColor="text1"/>
        </w:rPr>
        <w:tab/>
        <w:t>Verejný obstarávateľ si vyhradzuje právo neprijať ponuky uchádzačov, ktoré budú cenovo prevyšovať predpokladanú hodnotu zákazky</w:t>
      </w:r>
      <w:r w:rsidR="00915585" w:rsidRPr="006930EB">
        <w:rPr>
          <w:rFonts w:cs="Calibri"/>
          <w:color w:val="000000" w:themeColor="text1"/>
        </w:rPr>
        <w:t>,</w:t>
      </w:r>
      <w:r w:rsidRPr="006930EB">
        <w:rPr>
          <w:rFonts w:cs="Calibri"/>
          <w:color w:val="000000" w:themeColor="text1"/>
        </w:rPr>
        <w:t xml:space="preserve"> t.</w:t>
      </w:r>
      <w:r w:rsidR="0006059B">
        <w:rPr>
          <w:rFonts w:cs="Calibri"/>
          <w:color w:val="000000" w:themeColor="text1"/>
        </w:rPr>
        <w:t xml:space="preserve"> </w:t>
      </w:r>
      <w:r w:rsidRPr="006930EB">
        <w:rPr>
          <w:rFonts w:cs="Calibri"/>
          <w:color w:val="000000" w:themeColor="text1"/>
        </w:rPr>
        <w:t xml:space="preserve">j. ktorých najnižšia cena bude vyššia ako </w:t>
      </w:r>
      <w:r w:rsidRPr="006930EB">
        <w:rPr>
          <w:rFonts w:cs="Calibri"/>
        </w:rPr>
        <w:t xml:space="preserve">plánované finančné prostriedky </w:t>
      </w:r>
      <w:r w:rsidR="00B25AE6" w:rsidRPr="006930EB">
        <w:rPr>
          <w:rFonts w:cs="Calibri"/>
        </w:rPr>
        <w:t xml:space="preserve">verejného </w:t>
      </w:r>
      <w:r w:rsidRPr="006930EB">
        <w:rPr>
          <w:rFonts w:cs="Calibri"/>
        </w:rPr>
        <w:t xml:space="preserve">obstarávateľa </w:t>
      </w:r>
      <w:r w:rsidRPr="006930EB">
        <w:rPr>
          <w:rFonts w:cs="Calibri"/>
          <w:color w:val="000000" w:themeColor="text1"/>
        </w:rPr>
        <w:t>na predmet zákazky.</w:t>
      </w:r>
    </w:p>
    <w:p w14:paraId="0F67DE3B" w14:textId="77777777" w:rsidR="005B7F29" w:rsidRPr="006930EB" w:rsidRDefault="005B7F29" w:rsidP="00DC0B2E">
      <w:pPr>
        <w:autoSpaceDE w:val="0"/>
        <w:autoSpaceDN w:val="0"/>
        <w:spacing w:after="0" w:line="276" w:lineRule="auto"/>
        <w:ind w:left="567" w:hanging="567"/>
        <w:rPr>
          <w:rFonts w:cs="Calibri"/>
        </w:rPr>
      </w:pPr>
    </w:p>
    <w:p w14:paraId="30B6E03A" w14:textId="63A3994D" w:rsidR="003D00CB" w:rsidRPr="006930EB" w:rsidRDefault="00B17D77" w:rsidP="00DC0B2E">
      <w:pPr>
        <w:pStyle w:val="Nadpis3"/>
        <w:spacing w:after="120" w:line="276" w:lineRule="auto"/>
        <w:ind w:left="567" w:hanging="567"/>
        <w:rPr>
          <w:rFonts w:ascii="Calibri" w:hAnsi="Calibri" w:cs="Calibri"/>
          <w:sz w:val="22"/>
          <w:szCs w:val="22"/>
        </w:rPr>
      </w:pPr>
      <w:bookmarkStart w:id="84" w:name="_Toc461981437"/>
      <w:r w:rsidRPr="006930EB">
        <w:rPr>
          <w:rStyle w:val="dajeNDSChar"/>
          <w:rFonts w:cs="Calibri"/>
          <w:color w:val="auto"/>
          <w:sz w:val="22"/>
          <w:szCs w:val="22"/>
          <w:lang w:eastAsia="sk-SK"/>
        </w:rPr>
        <w:t>Zrušenie</w:t>
      </w:r>
      <w:r w:rsidR="00FA4B41" w:rsidRPr="006930EB">
        <w:rPr>
          <w:rStyle w:val="dajeNDSChar"/>
          <w:rFonts w:cs="Calibri"/>
          <w:color w:val="auto"/>
          <w:sz w:val="22"/>
          <w:szCs w:val="22"/>
          <w:lang w:eastAsia="sk-SK"/>
        </w:rPr>
        <w:t xml:space="preserve"> </w:t>
      </w:r>
      <w:r w:rsidR="003E1BB2" w:rsidRPr="006930EB">
        <w:rPr>
          <w:rStyle w:val="dajeNDSChar"/>
          <w:rFonts w:cs="Calibri"/>
          <w:color w:val="auto"/>
          <w:sz w:val="22"/>
          <w:szCs w:val="22"/>
          <w:lang w:eastAsia="sk-SK"/>
        </w:rPr>
        <w:t>verejného obstarávania</w:t>
      </w:r>
      <w:bookmarkEnd w:id="84"/>
    </w:p>
    <w:p w14:paraId="72C4ED14" w14:textId="77777777" w:rsidR="003622D4" w:rsidRPr="006930EB" w:rsidRDefault="003622D4">
      <w:pPr>
        <w:pStyle w:val="Odsekzoznamu"/>
        <w:numPr>
          <w:ilvl w:val="0"/>
          <w:numId w:val="57"/>
        </w:numPr>
        <w:autoSpaceDE w:val="0"/>
        <w:autoSpaceDN w:val="0"/>
        <w:spacing w:line="276" w:lineRule="auto"/>
        <w:rPr>
          <w:rFonts w:ascii="Calibri" w:hAnsi="Calibri" w:cs="Calibri"/>
          <w:noProof w:val="0"/>
          <w:vanish/>
        </w:rPr>
      </w:pPr>
    </w:p>
    <w:p w14:paraId="07C81A92" w14:textId="77777777" w:rsidR="00E4076A" w:rsidRPr="006930EB" w:rsidRDefault="00E4076A">
      <w:pPr>
        <w:pStyle w:val="Odsekzoznamu"/>
        <w:numPr>
          <w:ilvl w:val="0"/>
          <w:numId w:val="53"/>
        </w:numPr>
        <w:autoSpaceDE w:val="0"/>
        <w:autoSpaceDN w:val="0"/>
        <w:spacing w:after="60" w:line="276" w:lineRule="auto"/>
        <w:rPr>
          <w:rFonts w:ascii="Calibri" w:hAnsi="Calibri" w:cs="Calibri"/>
          <w:noProof w:val="0"/>
          <w:vanish/>
          <w:color w:val="000000" w:themeColor="text1"/>
        </w:rPr>
      </w:pPr>
    </w:p>
    <w:p w14:paraId="22B001B9" w14:textId="77777777" w:rsidR="00E4076A" w:rsidRPr="006930EB" w:rsidRDefault="00E4076A">
      <w:pPr>
        <w:pStyle w:val="Odsekzoznamu"/>
        <w:numPr>
          <w:ilvl w:val="1"/>
          <w:numId w:val="42"/>
        </w:numPr>
        <w:autoSpaceDE w:val="0"/>
        <w:autoSpaceDN w:val="0"/>
        <w:spacing w:after="60" w:line="276" w:lineRule="auto"/>
        <w:ind w:left="567" w:hanging="567"/>
        <w:rPr>
          <w:rFonts w:ascii="Calibri" w:hAnsi="Calibri" w:cs="Calibri"/>
          <w:color w:val="000000" w:themeColor="text1"/>
        </w:rPr>
      </w:pPr>
      <w:r w:rsidRPr="006930EB">
        <w:rPr>
          <w:rFonts w:ascii="Calibri" w:hAnsi="Calibri" w:cs="Calibri"/>
          <w:color w:val="000000" w:themeColor="text1"/>
        </w:rPr>
        <w:t>Verejný obstarávateľ zruší verejné obstarávanie alebo jeho časť, ak:</w:t>
      </w:r>
    </w:p>
    <w:p w14:paraId="553ECFE7" w14:textId="56B94BFB" w:rsidR="00E4076A" w:rsidRPr="006930EB" w:rsidRDefault="00E4076A">
      <w:pPr>
        <w:numPr>
          <w:ilvl w:val="0"/>
          <w:numId w:val="22"/>
        </w:numPr>
        <w:spacing w:after="60" w:line="276" w:lineRule="auto"/>
        <w:ind w:left="993" w:hanging="426"/>
        <w:rPr>
          <w:rFonts w:cs="Calibri"/>
          <w:color w:val="000000" w:themeColor="text1"/>
        </w:rPr>
      </w:pPr>
      <w:r w:rsidRPr="006930EB">
        <w:rPr>
          <w:rFonts w:cs="Calibri"/>
          <w:color w:val="000000" w:themeColor="text1"/>
        </w:rPr>
        <w:t xml:space="preserve">ani jeden uchádzač </w:t>
      </w:r>
      <w:r w:rsidR="00C97CF2" w:rsidRPr="006930EB">
        <w:rPr>
          <w:rFonts w:cs="Calibri"/>
          <w:color w:val="000000" w:themeColor="text1"/>
        </w:rPr>
        <w:t xml:space="preserve">alebo záujemca </w:t>
      </w:r>
      <w:r w:rsidRPr="006930EB">
        <w:rPr>
          <w:rFonts w:cs="Calibri"/>
          <w:color w:val="000000" w:themeColor="text1"/>
        </w:rPr>
        <w:t xml:space="preserve">nesplnil podmienky účasti vo verejnom obstarávaní </w:t>
      </w:r>
      <w:r w:rsidR="00383345" w:rsidRPr="006930EB">
        <w:rPr>
          <w:rFonts w:cs="Calibri"/>
          <w:color w:val="000000" w:themeColor="text1"/>
        </w:rPr>
        <w:br/>
      </w:r>
      <w:r w:rsidRPr="006930EB">
        <w:rPr>
          <w:rFonts w:cs="Calibri"/>
          <w:color w:val="000000" w:themeColor="text1"/>
        </w:rPr>
        <w:t>a uchádzač alebo záujemca neuplatnil</w:t>
      </w:r>
      <w:r w:rsidR="00D766D6" w:rsidRPr="006930EB">
        <w:rPr>
          <w:rFonts w:cs="Calibri"/>
          <w:color w:val="000000" w:themeColor="text1"/>
        </w:rPr>
        <w:t xml:space="preserve"> námietky v lehote podľa Zákona;</w:t>
      </w:r>
    </w:p>
    <w:p w14:paraId="65BAA583" w14:textId="0B533A6A" w:rsidR="00E4076A" w:rsidRPr="006930EB" w:rsidRDefault="00D766D6">
      <w:pPr>
        <w:numPr>
          <w:ilvl w:val="0"/>
          <w:numId w:val="22"/>
        </w:numPr>
        <w:spacing w:after="60" w:line="276" w:lineRule="auto"/>
        <w:ind w:left="993" w:hanging="426"/>
        <w:rPr>
          <w:rFonts w:cs="Calibri"/>
          <w:color w:val="000000" w:themeColor="text1"/>
        </w:rPr>
      </w:pPr>
      <w:r w:rsidRPr="006930EB">
        <w:rPr>
          <w:rFonts w:cs="Calibri"/>
          <w:color w:val="000000" w:themeColor="text1"/>
        </w:rPr>
        <w:t>nedostal ani jednu ponuku;</w:t>
      </w:r>
    </w:p>
    <w:p w14:paraId="446C6F34" w14:textId="63572627" w:rsidR="00E4076A" w:rsidRPr="006930EB" w:rsidRDefault="00E4076A">
      <w:pPr>
        <w:numPr>
          <w:ilvl w:val="0"/>
          <w:numId w:val="22"/>
        </w:numPr>
        <w:spacing w:after="60" w:line="276" w:lineRule="auto"/>
        <w:ind w:left="993" w:hanging="426"/>
        <w:rPr>
          <w:rFonts w:cs="Calibri"/>
          <w:color w:val="000000" w:themeColor="text1"/>
        </w:rPr>
      </w:pPr>
      <w:r w:rsidRPr="006930EB">
        <w:rPr>
          <w:rFonts w:cs="Calibri"/>
          <w:color w:val="000000" w:themeColor="text1"/>
        </w:rPr>
        <w:t xml:space="preserve">ani jedna z predložených ponúk nezodpovedá požiadavkám určeným podľa § 42 Zákona </w:t>
      </w:r>
      <w:r w:rsidR="00383345" w:rsidRPr="006930EB">
        <w:rPr>
          <w:rFonts w:cs="Calibri"/>
          <w:color w:val="000000" w:themeColor="text1"/>
        </w:rPr>
        <w:br/>
      </w:r>
      <w:r w:rsidRPr="006930EB">
        <w:rPr>
          <w:rFonts w:cs="Calibri"/>
          <w:color w:val="000000" w:themeColor="text1"/>
        </w:rPr>
        <w:t>a uchádzač nepodal</w:t>
      </w:r>
      <w:r w:rsidR="00D766D6" w:rsidRPr="006930EB">
        <w:rPr>
          <w:rFonts w:cs="Calibri"/>
          <w:color w:val="000000" w:themeColor="text1"/>
        </w:rPr>
        <w:t xml:space="preserve"> námietky v lehote podľa Zákona;</w:t>
      </w:r>
    </w:p>
    <w:p w14:paraId="0EF2E4DA" w14:textId="646CE4C0" w:rsidR="00E4076A" w:rsidRPr="006930EB" w:rsidRDefault="00E4076A">
      <w:pPr>
        <w:numPr>
          <w:ilvl w:val="0"/>
          <w:numId w:val="22"/>
        </w:numPr>
        <w:spacing w:line="276" w:lineRule="auto"/>
        <w:ind w:left="993" w:hanging="426"/>
        <w:rPr>
          <w:rFonts w:cs="Calibri"/>
          <w:color w:val="000000" w:themeColor="text1"/>
        </w:rPr>
      </w:pPr>
      <w:r w:rsidRPr="006930EB">
        <w:rPr>
          <w:rFonts w:cs="Calibri"/>
          <w:color w:val="000000" w:themeColor="text1"/>
        </w:rPr>
        <w:t xml:space="preserve">jeho zrušenie nariadil </w:t>
      </w:r>
      <w:r w:rsidR="00D766D6" w:rsidRPr="006930EB">
        <w:rPr>
          <w:rFonts w:cs="Calibri"/>
          <w:color w:val="000000" w:themeColor="text1"/>
        </w:rPr>
        <w:t>Ú</w:t>
      </w:r>
      <w:r w:rsidRPr="006930EB">
        <w:rPr>
          <w:rFonts w:cs="Calibri"/>
          <w:color w:val="000000" w:themeColor="text1"/>
        </w:rPr>
        <w:t>rad.</w:t>
      </w:r>
    </w:p>
    <w:p w14:paraId="17423333" w14:textId="59D09ABA" w:rsidR="00E4076A" w:rsidRPr="006930EB" w:rsidRDefault="00E4076A">
      <w:pPr>
        <w:numPr>
          <w:ilvl w:val="1"/>
          <w:numId w:val="42"/>
        </w:numPr>
        <w:autoSpaceDE w:val="0"/>
        <w:autoSpaceDN w:val="0"/>
        <w:spacing w:line="276" w:lineRule="auto"/>
        <w:ind w:left="567" w:hanging="567"/>
        <w:rPr>
          <w:rFonts w:cs="Calibri"/>
          <w:color w:val="000000" w:themeColor="text1"/>
        </w:rPr>
      </w:pPr>
      <w:bookmarkStart w:id="85" w:name="_Hlk118983046"/>
      <w:r w:rsidRPr="006930EB">
        <w:rPr>
          <w:rFonts w:cs="Calibri"/>
          <w:color w:val="000000" w:themeColor="text1"/>
        </w:rPr>
        <w:t xml:space="preserve">Verejný obstarávateľ môže zrušiť verejné obstarávanie alebo jeho časť aj vtedy, ak sa zmenili okolnosti, </w:t>
      </w:r>
      <w:r w:rsidR="002668BB">
        <w:rPr>
          <w:rFonts w:cs="Calibri"/>
          <w:color w:val="000000" w:themeColor="text1"/>
        </w:rPr>
        <w:br/>
      </w:r>
      <w:r w:rsidRPr="006930EB">
        <w:rPr>
          <w:rFonts w:cs="Calibri"/>
          <w:color w:val="000000" w:themeColor="text1"/>
        </w:rPr>
        <w:t xml:space="preserve">za ktorých sa vyhlásilo verejné obstarávanie, ak sa v priebehu postupu verejného obstarávania vyskytli dôvody hodné osobitného zreteľa, pre ktoré nemožno od verejného obstarávateľa požadovať, </w:t>
      </w:r>
      <w:r w:rsidR="00265C04">
        <w:rPr>
          <w:rFonts w:cs="Calibri"/>
          <w:color w:val="000000" w:themeColor="text1"/>
        </w:rPr>
        <w:br/>
      </w:r>
      <w:r w:rsidRPr="006930EB">
        <w:rPr>
          <w:rFonts w:cs="Calibri"/>
          <w:color w:val="000000" w:themeColor="text1"/>
        </w:rPr>
        <w:t xml:space="preserve">aby vo verejnom obstarávaní pokračoval, najmä ak sa zistilo porušenie </w:t>
      </w:r>
      <w:r w:rsidR="00FD067A" w:rsidRPr="006930EB">
        <w:rPr>
          <w:rFonts w:cs="Calibri"/>
          <w:color w:val="000000" w:themeColor="text1"/>
        </w:rPr>
        <w:t xml:space="preserve"> tohto </w:t>
      </w:r>
      <w:r w:rsidR="00BF1455" w:rsidRPr="006930EB">
        <w:rPr>
          <w:rFonts w:cs="Calibri"/>
          <w:color w:val="000000" w:themeColor="text1"/>
        </w:rPr>
        <w:t>Z</w:t>
      </w:r>
      <w:r w:rsidRPr="006930EB">
        <w:rPr>
          <w:rFonts w:cs="Calibri"/>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5"/>
      <w:r w:rsidRPr="006930EB">
        <w:rPr>
          <w:rFonts w:cs="Calibri"/>
          <w:color w:val="FF0000"/>
        </w:rPr>
        <w:t xml:space="preserve"> </w:t>
      </w:r>
    </w:p>
    <w:p w14:paraId="61B2E140" w14:textId="32CCBE11" w:rsidR="00D65765" w:rsidRPr="006930EB" w:rsidRDefault="00D65765">
      <w:pPr>
        <w:numPr>
          <w:ilvl w:val="1"/>
          <w:numId w:val="42"/>
        </w:numPr>
        <w:autoSpaceDE w:val="0"/>
        <w:autoSpaceDN w:val="0"/>
        <w:spacing w:line="276" w:lineRule="auto"/>
        <w:ind w:left="567" w:hanging="567"/>
        <w:rPr>
          <w:rFonts w:cs="Calibri"/>
          <w:color w:val="000000" w:themeColor="text1"/>
        </w:rPr>
      </w:pPr>
      <w:bookmarkStart w:id="86" w:name="_Hlk118983076"/>
      <w:r w:rsidRPr="006930EB">
        <w:rPr>
          <w:rFonts w:cs="Calibri"/>
          <w:color w:val="000000" w:themeColor="text1"/>
        </w:rPr>
        <w:t>Verejný obstarávateľ je povinný bezodkladne upovedomiť všetkých uchádzačov alebo záujemcov o zrušení verejného obstarávania zákazky ale</w:t>
      </w:r>
      <w:r w:rsidR="00A32D47" w:rsidRPr="006930EB">
        <w:rPr>
          <w:rFonts w:cs="Calibri"/>
          <w:color w:val="000000" w:themeColor="text1"/>
        </w:rPr>
        <w:t>bo jeho časti s uvedením dôvodu</w:t>
      </w:r>
      <w:r w:rsidR="00725AF4" w:rsidRPr="006930EB">
        <w:rPr>
          <w:rFonts w:cs="Calibri"/>
          <w:color w:val="000000" w:themeColor="text1"/>
        </w:rPr>
        <w:t xml:space="preserve"> a oznámiť postup, ktorý použije </w:t>
      </w:r>
      <w:r w:rsidR="00265C04">
        <w:rPr>
          <w:rFonts w:cs="Calibri"/>
          <w:color w:val="000000" w:themeColor="text1"/>
        </w:rPr>
        <w:br/>
      </w:r>
      <w:r w:rsidR="00725AF4" w:rsidRPr="006930EB">
        <w:rPr>
          <w:rFonts w:cs="Calibri"/>
          <w:color w:val="000000" w:themeColor="text1"/>
        </w:rPr>
        <w:t>pri zadávaní zákazky na pôvodný predmet zákazky</w:t>
      </w:r>
      <w:bookmarkEnd w:id="86"/>
      <w:r w:rsidR="00A32D47" w:rsidRPr="006930EB">
        <w:rPr>
          <w:rFonts w:cs="Calibri"/>
          <w:color w:val="000000" w:themeColor="text1"/>
        </w:rPr>
        <w:t>.</w:t>
      </w:r>
    </w:p>
    <w:p w14:paraId="26783728" w14:textId="7C2273B7" w:rsidR="00A1055A" w:rsidRPr="006930EB" w:rsidRDefault="00A1055A">
      <w:pPr>
        <w:numPr>
          <w:ilvl w:val="1"/>
          <w:numId w:val="42"/>
        </w:numPr>
        <w:autoSpaceDE w:val="0"/>
        <w:autoSpaceDN w:val="0"/>
        <w:spacing w:after="0" w:line="276" w:lineRule="auto"/>
        <w:ind w:left="567" w:hanging="567"/>
        <w:rPr>
          <w:rFonts w:cs="Calibri"/>
          <w:color w:val="000000" w:themeColor="text1"/>
        </w:rPr>
      </w:pPr>
      <w:bookmarkStart w:id="87" w:name="_Hlk118983092"/>
      <w:r w:rsidRPr="006930EB">
        <w:rPr>
          <w:rFonts w:cs="Calibri"/>
          <w:color w:val="000000" w:themeColor="text1"/>
        </w:rPr>
        <w:t>Verejný obstarávateľ v oznámení o výsledku verejného obstarávania uvedie, či zadávanie zákazky bude predmetom opätovného uverejnenia</w:t>
      </w:r>
      <w:bookmarkEnd w:id="87"/>
      <w:r w:rsidRPr="006930EB">
        <w:rPr>
          <w:rFonts w:cs="Calibri"/>
          <w:color w:val="000000" w:themeColor="text1"/>
        </w:rPr>
        <w:t>.</w:t>
      </w:r>
    </w:p>
    <w:p w14:paraId="6CE8CA60" w14:textId="77777777" w:rsidR="00AB4005" w:rsidRPr="006930EB" w:rsidRDefault="00AB4005" w:rsidP="00DC0B2E">
      <w:pPr>
        <w:autoSpaceDE w:val="0"/>
        <w:autoSpaceDN w:val="0"/>
        <w:spacing w:after="0" w:line="276" w:lineRule="auto"/>
        <w:rPr>
          <w:rFonts w:cs="Calibri"/>
          <w:color w:val="000000" w:themeColor="text1"/>
        </w:rPr>
      </w:pPr>
    </w:p>
    <w:p w14:paraId="1A8F02BD" w14:textId="2EC47B4B" w:rsidR="00804BCB" w:rsidRPr="006930EB" w:rsidRDefault="00804BCB" w:rsidP="00DC0B2E">
      <w:pPr>
        <w:pStyle w:val="Nadpis3"/>
        <w:spacing w:after="100" w:afterAutospacing="1" w:line="276" w:lineRule="auto"/>
        <w:ind w:left="567" w:hanging="567"/>
        <w:rPr>
          <w:rFonts w:ascii="Calibri" w:hAnsi="Calibri" w:cs="Calibri"/>
          <w:sz w:val="22"/>
          <w:szCs w:val="22"/>
        </w:rPr>
      </w:pPr>
      <w:bookmarkStart w:id="88" w:name="_Ochrana_osobných_údajov"/>
      <w:bookmarkEnd w:id="88"/>
      <w:r w:rsidRPr="006930EB">
        <w:rPr>
          <w:rStyle w:val="dajeNDSChar"/>
          <w:rFonts w:cs="Calibri"/>
          <w:color w:val="auto"/>
          <w:sz w:val="22"/>
          <w:szCs w:val="22"/>
          <w:lang w:eastAsia="sk-SK"/>
        </w:rPr>
        <w:t>Ochrana osobných údajov</w:t>
      </w:r>
    </w:p>
    <w:p w14:paraId="1F977A57" w14:textId="2198B5AB" w:rsidR="00AA40DD" w:rsidRPr="006930EB" w:rsidRDefault="00AA40DD" w:rsidP="00AA40DD">
      <w:pPr>
        <w:autoSpaceDE w:val="0"/>
        <w:autoSpaceDN w:val="0"/>
        <w:spacing w:line="276" w:lineRule="auto"/>
        <w:ind w:left="567" w:hanging="567"/>
        <w:rPr>
          <w:rFonts w:cs="Calibri"/>
          <w:noProof/>
          <w:color w:val="000000" w:themeColor="text1"/>
        </w:rPr>
      </w:pPr>
      <w:r w:rsidRPr="006930EB">
        <w:rPr>
          <w:rFonts w:cs="Calibri"/>
          <w:noProof/>
          <w:color w:val="000000" w:themeColor="text1"/>
        </w:rPr>
        <w:t>31.1</w:t>
      </w:r>
      <w:r w:rsidRPr="006930EB">
        <w:rPr>
          <w:rFonts w:cs="Calibri"/>
          <w:noProof/>
          <w:color w:val="000000" w:themeColor="text1"/>
        </w:rPr>
        <w:tab/>
        <w:t xml:space="preserve">Verejný obstarávateľ si dovoľuje upozorniť, že v priebehu predmetného verejného obstarávania dochádza </w:t>
      </w:r>
      <w:r w:rsidR="0099191D">
        <w:rPr>
          <w:rFonts w:cs="Calibri"/>
          <w:noProof/>
          <w:color w:val="000000" w:themeColor="text1"/>
        </w:rPr>
        <w:br/>
      </w:r>
      <w:r w:rsidRPr="006930EB">
        <w:rPr>
          <w:rFonts w:cs="Calibri"/>
          <w:noProof/>
          <w:color w:val="000000" w:themeColor="text1"/>
        </w:rPr>
        <w:t xml:space="preserve">k spracúvaniu osobných údaov dotknutých osôb v súlade s Nariadením Európskeho parlamentu a Rady (EÚ) </w:t>
      </w:r>
      <w:r w:rsidRPr="006930EB">
        <w:rPr>
          <w:rFonts w:cs="Calibri"/>
          <w:noProof/>
          <w:color w:val="000000" w:themeColor="text1"/>
        </w:rPr>
        <w:lastRenderedPageBreak/>
        <w:t>2016/679 z 27.apríla 2016 o ochrane fyzických osôb pri spracúvaní osobných údajov a o voľnom pohybe takýchto údajov, ktorým sa zrušuje smernica 95/46/ES (všeobecné nariadenie o ochrane údajov) (ďalej len „</w:t>
      </w:r>
      <w:r w:rsidRPr="00BD4C55">
        <w:rPr>
          <w:rFonts w:cs="Calibri"/>
          <w:b/>
          <w:bCs/>
          <w:noProof/>
          <w:color w:val="000000" w:themeColor="text1"/>
        </w:rPr>
        <w:t>GDPR</w:t>
      </w:r>
      <w:r w:rsidRPr="006930EB">
        <w:rPr>
          <w:rFonts w:cs="Calibri"/>
          <w:noProof/>
          <w:color w:val="000000" w:themeColor="text1"/>
        </w:rPr>
        <w:t xml:space="preserve">“) a s vybranými ustanoveniami zákona č. 18/2018 Z. z. o ochrane osobných údajov a o zmene </w:t>
      </w:r>
      <w:r w:rsidR="002668BB">
        <w:rPr>
          <w:rFonts w:cs="Calibri"/>
          <w:noProof/>
          <w:color w:val="000000" w:themeColor="text1"/>
        </w:rPr>
        <w:br/>
      </w:r>
      <w:r w:rsidRPr="006930EB">
        <w:rPr>
          <w:rFonts w:cs="Calibri"/>
          <w:noProof/>
          <w:color w:val="000000" w:themeColor="text1"/>
        </w:rPr>
        <w:t>a doplnení niektorých zákonov v znení neskorších predpisov.</w:t>
      </w:r>
    </w:p>
    <w:p w14:paraId="7C1AEF2B" w14:textId="4A670C66" w:rsidR="00A61ACE" w:rsidRPr="006930EB" w:rsidRDefault="00AA40DD" w:rsidP="00AA40DD">
      <w:pPr>
        <w:autoSpaceDE w:val="0"/>
        <w:autoSpaceDN w:val="0"/>
        <w:spacing w:line="276" w:lineRule="auto"/>
        <w:ind w:left="567" w:hanging="567"/>
        <w:rPr>
          <w:rFonts w:cs="Calibri"/>
          <w:noProof/>
          <w:color w:val="000000" w:themeColor="text1"/>
        </w:rPr>
      </w:pPr>
      <w:r w:rsidRPr="006930EB">
        <w:rPr>
          <w:rFonts w:cs="Calibri"/>
          <w:noProof/>
          <w:color w:val="000000" w:themeColor="text1"/>
        </w:rPr>
        <w:t>31.2</w:t>
      </w:r>
      <w:r w:rsidRPr="006930EB">
        <w:rPr>
          <w:rFonts w:cs="Calibri"/>
          <w:noProof/>
          <w:color w:val="000000" w:themeColor="text1"/>
        </w:rPr>
        <w:tab/>
        <w:t>Verejný obstarávateľ si dovoľuje upozorniť uchádzačov, aby pri príprave ponúk a v priebehu verejného obstarávania dbali na povinnosti vyplývajúce z GDPR.</w:t>
      </w:r>
    </w:p>
    <w:p w14:paraId="6E53814A" w14:textId="77777777" w:rsidR="00424CA1" w:rsidRPr="001F3AB5" w:rsidRDefault="00424CA1" w:rsidP="00604CCD">
      <w:pPr>
        <w:autoSpaceDE w:val="0"/>
        <w:autoSpaceDN w:val="0"/>
        <w:spacing w:line="276" w:lineRule="auto"/>
        <w:rPr>
          <w:rFonts w:cs="Calibri"/>
          <w:color w:val="000000" w:themeColor="text1"/>
        </w:rPr>
      </w:pPr>
      <w:bookmarkStart w:id="89" w:name="_Hlk200611475"/>
    </w:p>
    <w:p w14:paraId="3EE32AD6" w14:textId="668177E6" w:rsidR="00A61ACE" w:rsidRPr="0023061F" w:rsidRDefault="00A61ACE" w:rsidP="00D33415">
      <w:pPr>
        <w:pStyle w:val="Nadpis3"/>
        <w:spacing w:after="100" w:afterAutospacing="1" w:line="276" w:lineRule="auto"/>
        <w:ind w:left="567" w:hanging="567"/>
        <w:rPr>
          <w:rFonts w:ascii="Calibri" w:hAnsi="Calibri" w:cs="Calibri"/>
          <w:b w:val="0"/>
          <w:sz w:val="22"/>
          <w:szCs w:val="22"/>
        </w:rPr>
      </w:pPr>
      <w:bookmarkStart w:id="90" w:name="_Využitie_subdodávateľov"/>
      <w:bookmarkEnd w:id="90"/>
      <w:r w:rsidRPr="0023061F">
        <w:rPr>
          <w:rStyle w:val="dajeNDSChar"/>
          <w:rFonts w:cs="Calibri"/>
          <w:color w:val="auto"/>
          <w:sz w:val="22"/>
          <w:szCs w:val="22"/>
          <w:lang w:eastAsia="sk-SK"/>
        </w:rPr>
        <w:t>Využitie subdodávateľov</w:t>
      </w:r>
      <w:r w:rsidR="00D20710" w:rsidRPr="0023061F">
        <w:rPr>
          <w:rStyle w:val="dajeNDSChar"/>
          <w:rFonts w:cs="Calibri"/>
          <w:color w:val="auto"/>
          <w:sz w:val="22"/>
          <w:szCs w:val="22"/>
          <w:lang w:eastAsia="sk-SK"/>
        </w:rPr>
        <w:t xml:space="preserve"> </w:t>
      </w:r>
    </w:p>
    <w:p w14:paraId="17DA9F25" w14:textId="0C35031E" w:rsidR="004866F4" w:rsidRPr="0023061F" w:rsidRDefault="00A61ACE">
      <w:pPr>
        <w:autoSpaceDE w:val="0"/>
        <w:autoSpaceDN w:val="0"/>
        <w:spacing w:line="276" w:lineRule="auto"/>
        <w:ind w:left="564" w:hanging="564"/>
        <w:rPr>
          <w:rFonts w:cs="Calibri"/>
        </w:rPr>
      </w:pPr>
      <w:r w:rsidRPr="0023061F">
        <w:rPr>
          <w:rFonts w:cs="Calibri"/>
        </w:rPr>
        <w:t>32.</w:t>
      </w:r>
      <w:r w:rsidR="000F5652" w:rsidRPr="0023061F">
        <w:rPr>
          <w:rFonts w:cs="Calibri"/>
        </w:rPr>
        <w:t>1</w:t>
      </w:r>
      <w:r w:rsidRPr="0023061F">
        <w:rPr>
          <w:rFonts w:cs="Calibri"/>
        </w:rPr>
        <w:tab/>
      </w:r>
      <w:r w:rsidR="00D20710" w:rsidRPr="0023061F">
        <w:rPr>
          <w:rFonts w:cs="Calibri"/>
        </w:rPr>
        <w:t>Verejný obstarávateľ</w:t>
      </w:r>
      <w:r w:rsidR="00411DC5" w:rsidRPr="0023061F">
        <w:rPr>
          <w:rFonts w:cs="Calibri"/>
        </w:rPr>
        <w:t xml:space="preserve"> vyžaduje</w:t>
      </w:r>
      <w:r w:rsidR="00D20710" w:rsidRPr="0023061F">
        <w:rPr>
          <w:rFonts w:cs="Calibri"/>
        </w:rPr>
        <w:t xml:space="preserve"> </w:t>
      </w:r>
      <w:r w:rsidR="00411DC5" w:rsidRPr="0023061F">
        <w:rPr>
          <w:rFonts w:cs="Calibri"/>
        </w:rPr>
        <w:t>v súlade s § 41 ods.1 písm. a.)</w:t>
      </w:r>
      <w:r w:rsidR="00F61DD4">
        <w:rPr>
          <w:rFonts w:cs="Calibri"/>
        </w:rPr>
        <w:t xml:space="preserve"> Zákona,</w:t>
      </w:r>
      <w:r w:rsidR="000B3712" w:rsidRPr="0023061F">
        <w:rPr>
          <w:rFonts w:cs="Calibri"/>
        </w:rPr>
        <w:t xml:space="preserve"> aby</w:t>
      </w:r>
      <w:r w:rsidR="004866F4" w:rsidRPr="0023061F">
        <w:rPr>
          <w:rFonts w:cs="Calibri"/>
        </w:rPr>
        <w:t>:</w:t>
      </w:r>
    </w:p>
    <w:p w14:paraId="1BBEB420" w14:textId="450474F4" w:rsidR="000F5652" w:rsidRPr="0023061F" w:rsidRDefault="000603F6" w:rsidP="000603F6">
      <w:pPr>
        <w:autoSpaceDE w:val="0"/>
        <w:autoSpaceDN w:val="0"/>
        <w:spacing w:line="276" w:lineRule="auto"/>
        <w:ind w:left="564"/>
        <w:rPr>
          <w:rFonts w:cs="Calibri"/>
        </w:rPr>
      </w:pPr>
      <w:r w:rsidRPr="0023061F">
        <w:rPr>
          <w:rFonts w:cs="Calibri"/>
        </w:rPr>
        <w:t xml:space="preserve">- </w:t>
      </w:r>
      <w:r w:rsidRPr="0023061F">
        <w:rPr>
          <w:rFonts w:cs="Calibri"/>
        </w:rPr>
        <w:tab/>
      </w:r>
      <w:r w:rsidR="00D20710" w:rsidRPr="0023061F">
        <w:rPr>
          <w:rFonts w:cs="Calibri"/>
        </w:rPr>
        <w:t>uchádzač v</w:t>
      </w:r>
      <w:r w:rsidR="000F5652" w:rsidRPr="0023061F">
        <w:rPr>
          <w:rFonts w:cs="Calibri"/>
        </w:rPr>
        <w:t> čase predkladania</w:t>
      </w:r>
      <w:r w:rsidR="00D20710" w:rsidRPr="0023061F">
        <w:rPr>
          <w:rFonts w:cs="Calibri"/>
        </w:rPr>
        <w:t xml:space="preserve"> ponuk</w:t>
      </w:r>
      <w:r w:rsidR="000F5652" w:rsidRPr="0023061F">
        <w:rPr>
          <w:rFonts w:cs="Calibri"/>
        </w:rPr>
        <w:t>y</w:t>
      </w:r>
      <w:r w:rsidR="00D20710" w:rsidRPr="0023061F">
        <w:rPr>
          <w:rFonts w:cs="Calibri"/>
        </w:rPr>
        <w:t xml:space="preserve"> uviedol </w:t>
      </w:r>
      <w:r w:rsidR="00591075" w:rsidRPr="0023061F">
        <w:rPr>
          <w:rFonts w:cs="Calibri"/>
        </w:rPr>
        <w:t xml:space="preserve">podiel </w:t>
      </w:r>
      <w:r w:rsidR="004866F4" w:rsidRPr="0023061F">
        <w:rPr>
          <w:rFonts w:cs="Calibri"/>
        </w:rPr>
        <w:t xml:space="preserve">zákazky, ktorý má v úmysle zadať subdodávateľom </w:t>
      </w:r>
      <w:r w:rsidR="00591075" w:rsidRPr="0023061F">
        <w:rPr>
          <w:rFonts w:cs="Calibri"/>
        </w:rPr>
        <w:t xml:space="preserve">v rozsahu: </w:t>
      </w:r>
      <w:r w:rsidR="00D20710" w:rsidRPr="0023061F">
        <w:rPr>
          <w:rFonts w:cs="Calibri"/>
        </w:rPr>
        <w:t>obchodné meno/názov, sídlo/miesto podnikania, IČO, predmet subdodávky a podiel subdodávok vyjadrený v % z navrhovanej ponukovej ceny</w:t>
      </w:r>
      <w:r w:rsidR="00AB20A1">
        <w:rPr>
          <w:rFonts w:cs="Calibri"/>
        </w:rPr>
        <w:t>.</w:t>
      </w:r>
    </w:p>
    <w:p w14:paraId="74289348" w14:textId="73B7CBFA" w:rsidR="00A61ACE" w:rsidRPr="000603F6" w:rsidRDefault="00A61ACE" w:rsidP="0023061F">
      <w:pPr>
        <w:autoSpaceDE w:val="0"/>
        <w:autoSpaceDN w:val="0"/>
        <w:spacing w:line="276" w:lineRule="auto"/>
        <w:rPr>
          <w:rFonts w:cs="Calibri"/>
          <w:color w:val="76923C" w:themeColor="accent3" w:themeShade="BF"/>
        </w:rPr>
      </w:pPr>
    </w:p>
    <w:p w14:paraId="788F938D" w14:textId="5E16362F" w:rsidR="000F5652" w:rsidRPr="000603F6" w:rsidRDefault="000F5652" w:rsidP="0047553A">
      <w:pPr>
        <w:spacing w:line="276" w:lineRule="auto"/>
        <w:rPr>
          <w:rFonts w:eastAsia="Calibri" w:cs="Calibri"/>
          <w:color w:val="548DD4" w:themeColor="text2" w:themeTint="99"/>
          <w:lang w:eastAsia="sk-SK"/>
        </w:rPr>
      </w:pPr>
    </w:p>
    <w:bookmarkEnd w:id="89"/>
    <w:p w14:paraId="5D380BE3" w14:textId="4D3DB86A" w:rsidR="00411AE2" w:rsidRPr="000603F6" w:rsidRDefault="00411AE2" w:rsidP="00DC0B2E">
      <w:pPr>
        <w:autoSpaceDE w:val="0"/>
        <w:autoSpaceDN w:val="0"/>
        <w:spacing w:after="0" w:line="276" w:lineRule="auto"/>
        <w:rPr>
          <w:rFonts w:cs="Calibri"/>
          <w:color w:val="FF0000"/>
        </w:rPr>
      </w:pPr>
    </w:p>
    <w:p w14:paraId="3046CCB0" w14:textId="4D271E8E" w:rsidR="0004447C" w:rsidRPr="00FD079C" w:rsidRDefault="00FD079C" w:rsidP="00FD079C">
      <w:pPr>
        <w:rPr>
          <w:rFonts w:asciiTheme="minorHAnsi" w:eastAsia="Calibri" w:hAnsiTheme="minorHAnsi" w:cstheme="minorHAnsi"/>
          <w:b/>
          <w:u w:val="single"/>
          <w:lang w:eastAsia="cs-CZ"/>
        </w:rPr>
      </w:pPr>
      <w:r w:rsidRPr="00FD079C">
        <w:rPr>
          <w:rFonts w:asciiTheme="minorHAnsi" w:hAnsiTheme="minorHAnsi" w:cstheme="minorHAnsi"/>
          <w:b/>
          <w:u w:val="single"/>
          <w:lang w:eastAsia="cs-CZ"/>
        </w:rPr>
        <w:t xml:space="preserve">Prílohy k časti A.1 Pokyny pre </w:t>
      </w:r>
      <w:r>
        <w:rPr>
          <w:rFonts w:asciiTheme="minorHAnsi" w:hAnsiTheme="minorHAnsi" w:cstheme="minorHAnsi"/>
          <w:b/>
          <w:u w:val="single"/>
          <w:lang w:eastAsia="cs-CZ"/>
        </w:rPr>
        <w:t>zá</w:t>
      </w:r>
      <w:r w:rsidR="00155C03">
        <w:rPr>
          <w:rFonts w:asciiTheme="minorHAnsi" w:hAnsiTheme="minorHAnsi" w:cstheme="minorHAnsi"/>
          <w:b/>
          <w:u w:val="single"/>
          <w:lang w:eastAsia="cs-CZ"/>
        </w:rPr>
        <w:t>u</w:t>
      </w:r>
      <w:r>
        <w:rPr>
          <w:rFonts w:asciiTheme="minorHAnsi" w:hAnsiTheme="minorHAnsi" w:cstheme="minorHAnsi"/>
          <w:b/>
          <w:u w:val="single"/>
          <w:lang w:eastAsia="cs-CZ"/>
        </w:rPr>
        <w:t>jemcov/</w:t>
      </w:r>
      <w:r w:rsidRPr="00FD079C">
        <w:rPr>
          <w:rFonts w:asciiTheme="minorHAnsi" w:hAnsiTheme="minorHAnsi" w:cstheme="minorHAnsi"/>
          <w:b/>
          <w:u w:val="single"/>
          <w:lang w:eastAsia="cs-CZ"/>
        </w:rPr>
        <w:t>uchádzačov:</w:t>
      </w:r>
    </w:p>
    <w:p w14:paraId="27274884" w14:textId="68100F2D" w:rsidR="0004447C" w:rsidRPr="00843346" w:rsidRDefault="0004447C" w:rsidP="00236FD9">
      <w:pPr>
        <w:pStyle w:val="Zkladntext"/>
        <w:spacing w:after="60"/>
        <w:ind w:left="1134" w:hanging="1134"/>
        <w:rPr>
          <w:rFonts w:ascii="Calibri" w:eastAsia="Times New Roman" w:hAnsi="Calibri" w:cs="Calibri"/>
          <w:noProof w:val="0"/>
          <w:sz w:val="22"/>
          <w:szCs w:val="22"/>
          <w:lang w:eastAsia="en-US"/>
        </w:rPr>
      </w:pPr>
      <w:r w:rsidRPr="007559A6">
        <w:rPr>
          <w:rFonts w:ascii="Calibri" w:eastAsia="Times New Roman" w:hAnsi="Calibri" w:cs="Calibri"/>
          <w:noProof w:val="0"/>
          <w:sz w:val="22"/>
          <w:szCs w:val="22"/>
          <w:lang w:eastAsia="en-US"/>
        </w:rPr>
        <w:t>Príloha č. 1</w:t>
      </w:r>
      <w:r w:rsidRPr="007559A6">
        <w:rPr>
          <w:rFonts w:ascii="Calibri" w:eastAsia="Times New Roman" w:hAnsi="Calibri" w:cs="Calibri"/>
          <w:noProof w:val="0"/>
          <w:sz w:val="22"/>
          <w:szCs w:val="22"/>
          <w:lang w:eastAsia="en-US"/>
        </w:rPr>
        <w:tab/>
        <w:t>-</w:t>
      </w:r>
      <w:r w:rsidRPr="007559A6">
        <w:rPr>
          <w:rFonts w:ascii="Calibri" w:eastAsia="Times New Roman" w:hAnsi="Calibri" w:cs="Calibri"/>
          <w:noProof w:val="0"/>
          <w:sz w:val="22"/>
          <w:szCs w:val="22"/>
          <w:lang w:eastAsia="en-US"/>
        </w:rPr>
        <w:tab/>
        <w:t>Všeobecné informácie o</w:t>
      </w:r>
      <w:r w:rsidR="007559A6" w:rsidRPr="007559A6">
        <w:rPr>
          <w:rFonts w:ascii="Calibri" w:eastAsia="Times New Roman" w:hAnsi="Calibri" w:cs="Calibri"/>
          <w:noProof w:val="0"/>
          <w:sz w:val="22"/>
          <w:szCs w:val="22"/>
          <w:lang w:eastAsia="en-US"/>
        </w:rPr>
        <w:t> </w:t>
      </w:r>
      <w:r w:rsidRPr="007559A6">
        <w:rPr>
          <w:rFonts w:ascii="Calibri" w:eastAsia="Times New Roman" w:hAnsi="Calibri" w:cs="Calibri"/>
          <w:noProof w:val="0"/>
          <w:sz w:val="22"/>
          <w:szCs w:val="22"/>
          <w:lang w:eastAsia="en-US"/>
        </w:rPr>
        <w:t>uchádzačovi</w:t>
      </w:r>
    </w:p>
    <w:p w14:paraId="41D49A79" w14:textId="47BE8928" w:rsidR="0004447C" w:rsidRPr="004737BE" w:rsidRDefault="0004447C" w:rsidP="00236FD9">
      <w:pPr>
        <w:autoSpaceDE w:val="0"/>
        <w:autoSpaceDN w:val="0"/>
        <w:spacing w:after="60"/>
        <w:rPr>
          <w:rFonts w:cs="Calibri"/>
          <w:u w:val="single"/>
        </w:rPr>
      </w:pPr>
      <w:r w:rsidRPr="00FD079C">
        <w:rPr>
          <w:rFonts w:cs="Calibri"/>
        </w:rPr>
        <w:t xml:space="preserve">Príloha č. </w:t>
      </w:r>
      <w:r w:rsidR="00FD079C" w:rsidRPr="00FD079C">
        <w:rPr>
          <w:rFonts w:cs="Calibri"/>
        </w:rPr>
        <w:t>2</w:t>
      </w:r>
      <w:r w:rsidRPr="00FD079C">
        <w:rPr>
          <w:rFonts w:cs="Calibri"/>
        </w:rPr>
        <w:t xml:space="preserve"> </w:t>
      </w:r>
      <w:r w:rsidR="00155C03">
        <w:rPr>
          <w:rFonts w:cs="Calibri"/>
        </w:rPr>
        <w:t xml:space="preserve">  </w:t>
      </w:r>
      <w:r w:rsidRPr="00FD079C">
        <w:rPr>
          <w:rFonts w:cs="Calibri"/>
        </w:rPr>
        <w:t>-</w:t>
      </w:r>
      <w:r w:rsidRPr="00FD079C">
        <w:rPr>
          <w:rFonts w:cs="Calibri"/>
        </w:rPr>
        <w:tab/>
        <w:t xml:space="preserve">Čestné vyhlásenie skupiny dodávateľov </w:t>
      </w:r>
      <w:r w:rsidR="00531A07" w:rsidRPr="004737BE">
        <w:rPr>
          <w:rFonts w:cs="Calibri"/>
          <w:u w:val="single"/>
        </w:rPr>
        <w:t>(ak sa uplatňuje musí byť súčasťou ponuky)</w:t>
      </w:r>
    </w:p>
    <w:p w14:paraId="1436EC9A" w14:textId="7C655295" w:rsidR="0004447C" w:rsidRPr="00FD079C" w:rsidRDefault="0004447C" w:rsidP="00236FD9">
      <w:pPr>
        <w:autoSpaceDE w:val="0"/>
        <w:autoSpaceDN w:val="0"/>
        <w:spacing w:after="60"/>
        <w:ind w:left="1418" w:hanging="1418"/>
        <w:rPr>
          <w:rFonts w:cs="Calibri"/>
        </w:rPr>
      </w:pPr>
      <w:r w:rsidRPr="00FD079C">
        <w:rPr>
          <w:rFonts w:cs="Calibri"/>
        </w:rPr>
        <w:t xml:space="preserve">Príloha č. </w:t>
      </w:r>
      <w:r w:rsidR="00FD079C" w:rsidRPr="00FD079C">
        <w:rPr>
          <w:rFonts w:cs="Calibri"/>
        </w:rPr>
        <w:t>3</w:t>
      </w:r>
      <w:r w:rsidRPr="00FD079C">
        <w:rPr>
          <w:rFonts w:cs="Calibri"/>
        </w:rPr>
        <w:t xml:space="preserve"> </w:t>
      </w:r>
      <w:r w:rsidR="00155C03">
        <w:rPr>
          <w:rFonts w:cs="Calibri"/>
        </w:rPr>
        <w:t xml:space="preserve">  </w:t>
      </w:r>
      <w:r w:rsidRPr="00FD079C">
        <w:rPr>
          <w:rFonts w:cs="Calibri"/>
        </w:rPr>
        <w:t>-</w:t>
      </w:r>
      <w:r w:rsidRPr="00FD079C">
        <w:rPr>
          <w:rFonts w:cs="Calibri"/>
        </w:rPr>
        <w:tab/>
        <w:t>Plná moc pre jedného z členov skupiny dodávateľov konajúc</w:t>
      </w:r>
      <w:r w:rsidR="00984108">
        <w:rPr>
          <w:rFonts w:cs="Calibri"/>
        </w:rPr>
        <w:t>eho</w:t>
      </w:r>
      <w:r w:rsidRPr="00FD079C">
        <w:rPr>
          <w:rFonts w:cs="Calibri"/>
        </w:rPr>
        <w:t xml:space="preserve"> za skupinu dodávateľov </w:t>
      </w:r>
      <w:r w:rsidR="00531A07">
        <w:rPr>
          <w:rFonts w:cs="Calibri"/>
        </w:rPr>
        <w:br/>
      </w:r>
      <w:r w:rsidR="00531A07" w:rsidRPr="004737BE">
        <w:rPr>
          <w:rFonts w:cs="Calibri"/>
          <w:u w:val="single"/>
        </w:rPr>
        <w:t>(ak sa uplatňuje musí byť súčasťou ponuky)</w:t>
      </w:r>
    </w:p>
    <w:p w14:paraId="1A1F7EDA" w14:textId="042984F1" w:rsidR="0004447C" w:rsidRPr="00FD079C" w:rsidRDefault="0004447C" w:rsidP="00236FD9">
      <w:pPr>
        <w:autoSpaceDE w:val="0"/>
        <w:autoSpaceDN w:val="0"/>
        <w:spacing w:after="60" w:line="276" w:lineRule="auto"/>
        <w:ind w:left="1418" w:hanging="1418"/>
        <w:rPr>
          <w:rFonts w:cs="Calibri"/>
        </w:rPr>
      </w:pPr>
      <w:r w:rsidRPr="00FD079C">
        <w:rPr>
          <w:rFonts w:cs="Calibri"/>
        </w:rPr>
        <w:t xml:space="preserve">Príloha č. </w:t>
      </w:r>
      <w:r w:rsidR="00FD079C" w:rsidRPr="00FD079C">
        <w:rPr>
          <w:rFonts w:cs="Calibri"/>
        </w:rPr>
        <w:t>4</w:t>
      </w:r>
      <w:r w:rsidRPr="00FD079C">
        <w:rPr>
          <w:rFonts w:cs="Calibri"/>
        </w:rPr>
        <w:t xml:space="preserve"> </w:t>
      </w:r>
      <w:r w:rsidR="00155C03">
        <w:rPr>
          <w:rFonts w:cs="Calibri"/>
        </w:rPr>
        <w:t xml:space="preserve">  </w:t>
      </w:r>
      <w:r w:rsidRPr="00FD079C">
        <w:rPr>
          <w:rFonts w:cs="Calibri"/>
        </w:rPr>
        <w:t>-</w:t>
      </w:r>
      <w:r w:rsidRPr="00FD079C">
        <w:rPr>
          <w:rFonts w:cs="Calibri"/>
        </w:rPr>
        <w:tab/>
      </w:r>
      <w:r w:rsidR="00061752" w:rsidRPr="00FD079C">
        <w:rPr>
          <w:rFonts w:cs="Calibri"/>
        </w:rPr>
        <w:t xml:space="preserve">Čestné vyhlásenie podľa Článku 5k Nariadenia rady (EÚ) č. 833/2014 z 31. júla 2014 o reštriktívnych opatreniach s ohľadom na konanie Ruska, ktorým destabilizuje situáciu na Ukrajine </w:t>
      </w:r>
      <w:r w:rsidR="006B6C13">
        <w:rPr>
          <w:rFonts w:cs="Calibri"/>
        </w:rPr>
        <w:t xml:space="preserve">v </w:t>
      </w:r>
      <w:r w:rsidR="00E16128">
        <w:rPr>
          <w:rFonts w:cs="Calibri"/>
        </w:rPr>
        <w:t>platnom znení</w:t>
      </w:r>
    </w:p>
    <w:p w14:paraId="45523FCC" w14:textId="2F52A992" w:rsidR="0004447C" w:rsidRPr="00FD079C" w:rsidRDefault="0004447C" w:rsidP="00236FD9">
      <w:pPr>
        <w:autoSpaceDE w:val="0"/>
        <w:autoSpaceDN w:val="0"/>
        <w:spacing w:after="60" w:line="276" w:lineRule="auto"/>
        <w:ind w:left="1418" w:hanging="1418"/>
        <w:rPr>
          <w:rFonts w:cs="Calibri"/>
        </w:rPr>
      </w:pPr>
      <w:r w:rsidRPr="00FD079C">
        <w:rPr>
          <w:rFonts w:cs="Calibri"/>
        </w:rPr>
        <w:t xml:space="preserve">Príloha č. </w:t>
      </w:r>
      <w:r w:rsidR="00FD079C" w:rsidRPr="00FD079C">
        <w:rPr>
          <w:rFonts w:cs="Calibri"/>
        </w:rPr>
        <w:t>5</w:t>
      </w:r>
      <w:r w:rsidRPr="00FD079C">
        <w:rPr>
          <w:rFonts w:cs="Calibri"/>
        </w:rPr>
        <w:t xml:space="preserve"> </w:t>
      </w:r>
      <w:r w:rsidR="00155C03">
        <w:rPr>
          <w:rFonts w:cs="Calibri"/>
        </w:rPr>
        <w:t xml:space="preserve"> </w:t>
      </w:r>
      <w:r w:rsidRPr="00FD079C">
        <w:rPr>
          <w:rFonts w:cs="Calibri"/>
        </w:rPr>
        <w:t>-</w:t>
      </w:r>
      <w:r w:rsidRPr="00FD079C">
        <w:rPr>
          <w:rFonts w:cs="Calibri"/>
        </w:rPr>
        <w:tab/>
      </w:r>
      <w:r w:rsidR="00061752" w:rsidRPr="00FD079C">
        <w:rPr>
          <w:rFonts w:cs="Calibri"/>
        </w:rPr>
        <w:t>Čestné vyhlásenie uchádzača</w:t>
      </w:r>
    </w:p>
    <w:p w14:paraId="7F663D56" w14:textId="35F4E58A" w:rsidR="0004447C" w:rsidRPr="00FD079C" w:rsidRDefault="0004447C" w:rsidP="00236FD9">
      <w:pPr>
        <w:autoSpaceDE w:val="0"/>
        <w:autoSpaceDN w:val="0"/>
        <w:spacing w:after="60" w:line="276" w:lineRule="auto"/>
        <w:rPr>
          <w:rFonts w:cs="Calibri"/>
        </w:rPr>
      </w:pPr>
      <w:r w:rsidRPr="00FD079C">
        <w:rPr>
          <w:rFonts w:cs="Calibri"/>
        </w:rPr>
        <w:t xml:space="preserve">Príloha č. </w:t>
      </w:r>
      <w:r w:rsidR="00FD079C" w:rsidRPr="00FD079C">
        <w:rPr>
          <w:rFonts w:cs="Calibri"/>
        </w:rPr>
        <w:t>6</w:t>
      </w:r>
      <w:r w:rsidRPr="00FD079C">
        <w:rPr>
          <w:rFonts w:cs="Calibri"/>
        </w:rPr>
        <w:t xml:space="preserve"> </w:t>
      </w:r>
      <w:r w:rsidR="00155C03">
        <w:rPr>
          <w:rFonts w:cs="Calibri"/>
        </w:rPr>
        <w:t xml:space="preserve"> </w:t>
      </w:r>
      <w:r w:rsidRPr="00FD079C">
        <w:rPr>
          <w:rFonts w:cs="Calibri"/>
        </w:rPr>
        <w:t>-</w:t>
      </w:r>
      <w:r w:rsidRPr="00FD079C">
        <w:rPr>
          <w:rFonts w:cs="Calibri"/>
        </w:rPr>
        <w:tab/>
      </w:r>
      <w:r w:rsidR="00061752" w:rsidRPr="00FD079C">
        <w:rPr>
          <w:rFonts w:cs="Calibri"/>
        </w:rPr>
        <w:t>Zoznam dôverných informácií</w:t>
      </w:r>
      <w:r w:rsidR="00531A07">
        <w:rPr>
          <w:rFonts w:cs="Calibri"/>
        </w:rPr>
        <w:t xml:space="preserve"> </w:t>
      </w:r>
      <w:r w:rsidR="00531A07" w:rsidRPr="007559A6">
        <w:rPr>
          <w:rFonts w:cs="Calibri"/>
        </w:rPr>
        <w:t>(</w:t>
      </w:r>
      <w:r w:rsidR="00531A07" w:rsidRPr="004737BE">
        <w:rPr>
          <w:rFonts w:cs="Calibri"/>
          <w:u w:val="single"/>
        </w:rPr>
        <w:t>ak sa uplatňuje musí byť súčasťou ponuky)</w:t>
      </w:r>
    </w:p>
    <w:p w14:paraId="65BABFCA" w14:textId="7D777FD2" w:rsidR="00591075" w:rsidRDefault="0004447C" w:rsidP="00236FD9">
      <w:pPr>
        <w:spacing w:after="60"/>
        <w:rPr>
          <w:rFonts w:ascii="Arial" w:hAnsi="Arial" w:cs="Arial"/>
          <w:color w:val="FF0000"/>
        </w:rPr>
      </w:pPr>
      <w:r w:rsidRPr="00FD079C">
        <w:rPr>
          <w:rFonts w:cs="Calibri"/>
        </w:rPr>
        <w:t xml:space="preserve">Príloha č. </w:t>
      </w:r>
      <w:r w:rsidR="00FD079C" w:rsidRPr="00FD079C">
        <w:rPr>
          <w:rFonts w:cs="Calibri"/>
        </w:rPr>
        <w:t>7</w:t>
      </w:r>
      <w:r w:rsidRPr="00FD079C">
        <w:rPr>
          <w:rFonts w:cs="Calibri"/>
        </w:rPr>
        <w:t xml:space="preserve"> </w:t>
      </w:r>
      <w:r w:rsidR="00155C03">
        <w:rPr>
          <w:rFonts w:cs="Calibri"/>
        </w:rPr>
        <w:t xml:space="preserve"> </w:t>
      </w:r>
      <w:r w:rsidRPr="00FD079C">
        <w:rPr>
          <w:rFonts w:cs="Calibri"/>
        </w:rPr>
        <w:t>-</w:t>
      </w:r>
      <w:r w:rsidRPr="00FD079C">
        <w:rPr>
          <w:rFonts w:cs="Calibri"/>
        </w:rPr>
        <w:tab/>
        <w:t>Vyhlásenie uchádzača o</w:t>
      </w:r>
      <w:r w:rsidR="001E0B9A">
        <w:rPr>
          <w:rFonts w:cs="Calibri"/>
        </w:rPr>
        <w:t> </w:t>
      </w:r>
      <w:r w:rsidRPr="00FD079C">
        <w:rPr>
          <w:rFonts w:cs="Calibri"/>
        </w:rPr>
        <w:t>subdodávkach</w:t>
      </w:r>
      <w:r w:rsidR="000B3604">
        <w:rPr>
          <w:rFonts w:ascii="Arial" w:hAnsi="Arial" w:cs="Arial"/>
          <w:color w:val="FF0000"/>
        </w:rPr>
        <w:br w:type="page"/>
      </w:r>
    </w:p>
    <w:p w14:paraId="6F3580F9" w14:textId="5A88CED9" w:rsidR="003D172E" w:rsidRPr="003921A2" w:rsidRDefault="003D172E" w:rsidP="00DC0B2E">
      <w:pPr>
        <w:spacing w:after="0" w:line="276" w:lineRule="auto"/>
        <w:jc w:val="left"/>
        <w:outlineLvl w:val="0"/>
        <w:rPr>
          <w:rFonts w:cs="Calibri"/>
          <w:b/>
          <w:bCs/>
          <w:caps/>
          <w:color w:val="FF0000"/>
        </w:rPr>
      </w:pPr>
      <w:r w:rsidRPr="003921A2">
        <w:rPr>
          <w:rFonts w:cs="Calibri"/>
          <w:b/>
          <w:bCs/>
          <w:caps/>
          <w:color w:val="000000"/>
          <w:sz w:val="24"/>
          <w:szCs w:val="24"/>
        </w:rPr>
        <w:lastRenderedPageBreak/>
        <w:t>A.2 Kritéri</w:t>
      </w:r>
      <w:r w:rsidR="00251D09">
        <w:rPr>
          <w:rFonts w:cs="Calibri"/>
          <w:b/>
          <w:bCs/>
          <w:caps/>
          <w:color w:val="000000"/>
          <w:sz w:val="24"/>
          <w:szCs w:val="24"/>
        </w:rPr>
        <w:t>um</w:t>
      </w:r>
      <w:r w:rsidRPr="003921A2">
        <w:rPr>
          <w:rFonts w:cs="Calibri"/>
          <w:b/>
          <w:bCs/>
          <w:caps/>
          <w:color w:val="000000"/>
          <w:sz w:val="24"/>
          <w:szCs w:val="24"/>
        </w:rPr>
        <w:t xml:space="preserve"> na hodnotenie ponúk a PRAVIDLÁ </w:t>
      </w:r>
      <w:r w:rsidR="00251D09">
        <w:rPr>
          <w:rFonts w:cs="Calibri"/>
          <w:b/>
          <w:bCs/>
          <w:caps/>
          <w:color w:val="000000"/>
          <w:sz w:val="24"/>
          <w:szCs w:val="24"/>
        </w:rPr>
        <w:t>jeho</w:t>
      </w:r>
      <w:r w:rsidRPr="003921A2">
        <w:rPr>
          <w:rFonts w:cs="Calibri"/>
          <w:b/>
          <w:bCs/>
          <w:caps/>
          <w:color w:val="000000"/>
          <w:sz w:val="24"/>
          <w:szCs w:val="24"/>
        </w:rPr>
        <w:t xml:space="preserve"> uplatnenia</w:t>
      </w:r>
      <w:r w:rsidRPr="003921A2">
        <w:rPr>
          <w:rFonts w:cs="Calibri"/>
          <w:b/>
          <w:bCs/>
          <w:caps/>
          <w:color w:val="000000"/>
        </w:rPr>
        <w:t xml:space="preserve"> </w:t>
      </w:r>
    </w:p>
    <w:p w14:paraId="72A1C831" w14:textId="77777777" w:rsidR="003D172E" w:rsidRPr="003921A2" w:rsidRDefault="003D172E" w:rsidP="00DC0B2E">
      <w:pPr>
        <w:spacing w:after="0" w:line="276" w:lineRule="auto"/>
        <w:rPr>
          <w:rFonts w:cs="Calibri"/>
          <w:b/>
          <w:iCs/>
          <w:caps/>
          <w:color w:val="FF0000"/>
        </w:rPr>
      </w:pPr>
    </w:p>
    <w:p w14:paraId="1BF628BD" w14:textId="5BC8789C" w:rsidR="003D172E" w:rsidRPr="003921A2" w:rsidRDefault="003D172E">
      <w:pPr>
        <w:numPr>
          <w:ilvl w:val="0"/>
          <w:numId w:val="58"/>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eastAsia="Calibri" w:cs="Calibri"/>
          <w:b/>
          <w:noProof/>
          <w:lang w:eastAsia="sk-SK"/>
        </w:rPr>
      </w:pPr>
      <w:r w:rsidRPr="003921A2">
        <w:rPr>
          <w:rFonts w:eastAsia="Calibri" w:cs="Calibri"/>
          <w:b/>
          <w:noProof/>
          <w:lang w:eastAsia="sk-SK"/>
        </w:rPr>
        <w:t>Určenie kritéria</w:t>
      </w:r>
    </w:p>
    <w:p w14:paraId="1AE3A146" w14:textId="4B1212EA" w:rsidR="003D172E" w:rsidRPr="003921A2" w:rsidRDefault="003D172E">
      <w:pPr>
        <w:numPr>
          <w:ilvl w:val="1"/>
          <w:numId w:val="58"/>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 xml:space="preserve">Ponuky uchádzačov sa budú vyhodnocovať v súlade s § 44 ods. 3 písm. c) Zákona, a teda na základe </w:t>
      </w:r>
      <w:r w:rsidR="00D2164F">
        <w:rPr>
          <w:rFonts w:eastAsia="Calibri" w:cs="Calibri"/>
          <w:noProof/>
          <w:lang w:eastAsia="sk-SK"/>
        </w:rPr>
        <w:br/>
      </w:r>
      <w:r w:rsidRPr="003921A2">
        <w:rPr>
          <w:rFonts w:eastAsia="Calibri" w:cs="Calibri"/>
          <w:b/>
          <w:noProof/>
          <w:lang w:eastAsia="sk-SK"/>
        </w:rPr>
        <w:t>najnižšej ceny</w:t>
      </w:r>
      <w:r w:rsidR="00F209AA" w:rsidRPr="00B20817">
        <w:rPr>
          <w:rFonts w:cs="Calibri"/>
        </w:rPr>
        <w:t xml:space="preserve"> </w:t>
      </w:r>
      <w:r w:rsidR="00F209AA" w:rsidRPr="003921A2">
        <w:rPr>
          <w:rFonts w:eastAsia="Calibri" w:cs="Calibri"/>
          <w:b/>
          <w:noProof/>
          <w:lang w:eastAsia="sk-SK"/>
        </w:rPr>
        <w:t>za celý predmet zákazky v EUR bez DPH</w:t>
      </w:r>
      <w:r w:rsidRPr="003921A2">
        <w:rPr>
          <w:rFonts w:eastAsia="Calibri" w:cs="Calibri"/>
          <w:noProof/>
          <w:lang w:eastAsia="sk-SK"/>
        </w:rPr>
        <w:t>.</w:t>
      </w:r>
    </w:p>
    <w:p w14:paraId="29AEB3FA" w14:textId="64EE296A" w:rsidR="003D172E" w:rsidRPr="003921A2" w:rsidRDefault="003D172E">
      <w:pPr>
        <w:numPr>
          <w:ilvl w:val="1"/>
          <w:numId w:val="58"/>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Jed</w:t>
      </w:r>
      <w:r w:rsidRPr="003921A2">
        <w:rPr>
          <w:rFonts w:eastAsia="Calibri" w:cs="Calibri"/>
          <w:bCs/>
          <w:noProof/>
          <w:lang w:eastAsia="sk-SK"/>
        </w:rPr>
        <w:t>iným kritériom  na  vyhodnotenie  ponúk  je</w:t>
      </w:r>
      <w:r w:rsidRPr="003921A2">
        <w:rPr>
          <w:rFonts w:eastAsia="Calibri" w:cs="Calibri"/>
          <w:noProof/>
          <w:lang w:eastAsia="sk-SK"/>
        </w:rPr>
        <w:t>:</w:t>
      </w:r>
      <w:r w:rsidRPr="003921A2">
        <w:rPr>
          <w:rFonts w:eastAsia="Calibri" w:cs="Calibri"/>
          <w:b/>
          <w:noProof/>
          <w:lang w:eastAsia="sk-SK"/>
        </w:rPr>
        <w:t xml:space="preserve">  </w:t>
      </w:r>
      <w:r w:rsidR="006A2E64">
        <w:rPr>
          <w:rFonts w:eastAsia="Calibri" w:cs="Calibri"/>
          <w:b/>
          <w:noProof/>
          <w:lang w:eastAsia="sk-SK"/>
        </w:rPr>
        <w:t>Najnižšia n</w:t>
      </w:r>
      <w:r w:rsidRPr="003921A2">
        <w:rPr>
          <w:rFonts w:eastAsia="Calibri" w:cs="Calibri"/>
          <w:b/>
          <w:noProof/>
          <w:lang w:eastAsia="sk-SK"/>
        </w:rPr>
        <w:t>avrhovaná cena za celý predmet zákazky</w:t>
      </w:r>
      <w:r w:rsidRPr="003921A2">
        <w:rPr>
          <w:rFonts w:eastAsia="Calibri" w:cs="Calibri"/>
          <w:noProof/>
          <w:lang w:eastAsia="sk-SK"/>
        </w:rPr>
        <w:t xml:space="preserve"> </w:t>
      </w:r>
      <w:r w:rsidRPr="003921A2">
        <w:rPr>
          <w:rFonts w:eastAsia="Calibri" w:cs="Calibri"/>
          <w:b/>
          <w:noProof/>
          <w:lang w:eastAsia="sk-SK"/>
        </w:rPr>
        <w:t xml:space="preserve">v eurách (€, alebo EUR) bez DPH. </w:t>
      </w:r>
    </w:p>
    <w:p w14:paraId="2E3B447B" w14:textId="77777777" w:rsidR="003D172E" w:rsidRPr="003921A2" w:rsidRDefault="003D172E" w:rsidP="003921A2">
      <w:pPr>
        <w:tabs>
          <w:tab w:val="num" w:pos="426"/>
        </w:tabs>
        <w:spacing w:after="0" w:line="276" w:lineRule="auto"/>
        <w:ind w:left="708"/>
        <w:rPr>
          <w:rFonts w:cs="Calibri"/>
          <w:noProof/>
        </w:rPr>
      </w:pPr>
    </w:p>
    <w:p w14:paraId="5FD1418E" w14:textId="427A7A1B" w:rsidR="003D172E" w:rsidRPr="003921A2" w:rsidRDefault="003D172E">
      <w:pPr>
        <w:numPr>
          <w:ilvl w:val="0"/>
          <w:numId w:val="58"/>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b/>
          <w:noProof/>
          <w:lang w:eastAsia="sk-SK"/>
        </w:rPr>
        <w:t>Definícia kritéria</w:t>
      </w:r>
    </w:p>
    <w:p w14:paraId="3FD48035" w14:textId="7D5A77EA" w:rsidR="003D172E" w:rsidRPr="005A0254" w:rsidRDefault="003D172E" w:rsidP="00D1344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2.1</w:t>
      </w:r>
      <w:r w:rsidRPr="003921A2">
        <w:rPr>
          <w:rFonts w:eastAsia="Calibri" w:cs="Calibri"/>
          <w:noProof/>
          <w:lang w:eastAsia="sk-SK"/>
        </w:rPr>
        <w:tab/>
        <w:t xml:space="preserve">Navrhovaná cena za celý predmet zákazky je </w:t>
      </w:r>
      <w:r w:rsidRPr="005A0254">
        <w:rPr>
          <w:rFonts w:eastAsia="Calibri" w:cs="Calibri"/>
          <w:noProof/>
          <w:lang w:eastAsia="sk-SK"/>
        </w:rPr>
        <w:t>cena za dodanie predmetu zákazky v</w:t>
      </w:r>
      <w:r w:rsidR="00251D09" w:rsidRPr="005A0254">
        <w:rPr>
          <w:rFonts w:eastAsia="Calibri" w:cs="Calibri"/>
          <w:noProof/>
          <w:lang w:eastAsia="sk-SK"/>
        </w:rPr>
        <w:t> </w:t>
      </w:r>
      <w:r w:rsidRPr="005A0254">
        <w:rPr>
          <w:rFonts w:eastAsia="Calibri" w:cs="Calibri"/>
          <w:noProof/>
          <w:lang w:eastAsia="sk-SK"/>
        </w:rPr>
        <w:t>rozsahu</w:t>
      </w:r>
      <w:r w:rsidR="00251D09" w:rsidRPr="005A0254">
        <w:rPr>
          <w:rFonts w:eastAsia="Calibri" w:cs="Calibri"/>
          <w:noProof/>
          <w:lang w:eastAsia="sk-SK"/>
        </w:rPr>
        <w:t xml:space="preserve">, vyhotovení, technickej špecifikácii a parametroch </w:t>
      </w:r>
      <w:r w:rsidRPr="005A0254">
        <w:rPr>
          <w:rFonts w:eastAsia="Calibri" w:cs="Calibri"/>
          <w:noProof/>
          <w:lang w:eastAsia="sk-SK"/>
        </w:rPr>
        <w:t xml:space="preserve"> </w:t>
      </w:r>
      <w:r w:rsidR="00251D09" w:rsidRPr="005A0254">
        <w:rPr>
          <w:rFonts w:eastAsia="Calibri" w:cs="Calibri"/>
          <w:noProof/>
          <w:lang w:eastAsia="sk-SK"/>
        </w:rPr>
        <w:t xml:space="preserve">a </w:t>
      </w:r>
      <w:r w:rsidRPr="005A0254">
        <w:rPr>
          <w:rFonts w:eastAsia="Calibri" w:cs="Calibri"/>
          <w:noProof/>
          <w:lang w:eastAsia="sk-SK"/>
        </w:rPr>
        <w:t xml:space="preserve">v súlade s požiadavkami uvedeným v časti B.1 Opis predmetu zákazky </w:t>
      </w:r>
      <w:r w:rsidR="00462055" w:rsidRPr="005A0254">
        <w:rPr>
          <w:rFonts w:eastAsia="Calibri" w:cs="Calibri"/>
          <w:noProof/>
          <w:lang w:eastAsia="sk-SK"/>
        </w:rPr>
        <w:t xml:space="preserve">týchto </w:t>
      </w:r>
      <w:r w:rsidRPr="005A0254">
        <w:rPr>
          <w:rFonts w:eastAsia="Calibri" w:cs="Calibri"/>
          <w:noProof/>
          <w:lang w:eastAsia="sk-SK"/>
        </w:rPr>
        <w:t>SP</w:t>
      </w:r>
      <w:r w:rsidR="00251D09" w:rsidRPr="005A0254">
        <w:rPr>
          <w:rFonts w:eastAsia="Calibri" w:cs="Calibri"/>
          <w:noProof/>
          <w:lang w:eastAsia="sk-SK"/>
        </w:rPr>
        <w:t xml:space="preserve">. </w:t>
      </w:r>
    </w:p>
    <w:p w14:paraId="508F23BB" w14:textId="6925B5AD" w:rsidR="00012CB5" w:rsidRPr="003921A2" w:rsidRDefault="00012CB5" w:rsidP="003921A2">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5A0254">
        <w:rPr>
          <w:rFonts w:eastAsia="Calibri" w:cs="Calibri"/>
          <w:noProof/>
          <w:lang w:eastAsia="sk-SK"/>
        </w:rPr>
        <w:t xml:space="preserve">2.2 </w:t>
      </w:r>
      <w:r w:rsidRPr="005A0254">
        <w:rPr>
          <w:rFonts w:eastAsia="Calibri" w:cs="Calibri"/>
          <w:noProof/>
          <w:lang w:eastAsia="sk-SK"/>
        </w:rPr>
        <w:tab/>
        <w:t xml:space="preserve">V tomto kritériu sa bude hodnotiť celková cena za </w:t>
      </w:r>
      <w:bookmarkStart w:id="91" w:name="_Hlk206145733"/>
      <w:r w:rsidRPr="005A0254">
        <w:rPr>
          <w:rFonts w:eastAsia="Calibri" w:cs="Calibri"/>
          <w:noProof/>
          <w:lang w:eastAsia="sk-SK"/>
        </w:rPr>
        <w:t xml:space="preserve">dodanie </w:t>
      </w:r>
      <w:bookmarkEnd w:id="91"/>
      <w:r w:rsidRPr="005A0254">
        <w:rPr>
          <w:rFonts w:eastAsia="Calibri" w:cs="Calibri"/>
          <w:noProof/>
          <w:lang w:eastAsia="sk-SK"/>
        </w:rPr>
        <w:t xml:space="preserve">predmetu </w:t>
      </w:r>
      <w:r w:rsidRPr="00012CB5">
        <w:rPr>
          <w:rFonts w:eastAsia="Calibri" w:cs="Calibri"/>
          <w:noProof/>
          <w:lang w:eastAsia="sk-SK"/>
        </w:rPr>
        <w:t>zákazky vyjadrená v eurách bez DPH, zaokrúhlená na dve desatinné miesta, vypočítaná a vyjadrená podľa časti B.2 Spôsob určenia ceny týchto súťažných podkladov.</w:t>
      </w:r>
    </w:p>
    <w:p w14:paraId="5647507D" w14:textId="23F1A1F1" w:rsidR="003D172E" w:rsidRPr="003921A2" w:rsidRDefault="003D172E" w:rsidP="003921A2">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2.</w:t>
      </w:r>
      <w:r w:rsidR="00012CB5">
        <w:rPr>
          <w:rFonts w:eastAsia="Calibri" w:cs="Calibri"/>
          <w:noProof/>
          <w:lang w:eastAsia="sk-SK"/>
        </w:rPr>
        <w:t>3</w:t>
      </w:r>
      <w:r w:rsidRPr="003921A2">
        <w:rPr>
          <w:rFonts w:eastAsia="Calibri" w:cs="Calibri"/>
          <w:noProof/>
          <w:lang w:eastAsia="sk-SK"/>
        </w:rPr>
        <w:tab/>
        <w:t xml:space="preserve">Cena </w:t>
      </w:r>
      <w:r w:rsidR="00B20817" w:rsidRPr="003921A2">
        <w:rPr>
          <w:rFonts w:eastAsia="Calibri" w:cs="Calibri"/>
          <w:noProof/>
          <w:lang w:eastAsia="sk-SK"/>
        </w:rPr>
        <w:t xml:space="preserve">za celý predmet zákazky </w:t>
      </w:r>
      <w:r w:rsidRPr="003921A2">
        <w:rPr>
          <w:rFonts w:eastAsia="Calibri" w:cs="Calibri"/>
          <w:noProof/>
          <w:lang w:eastAsia="sk-SK"/>
        </w:rPr>
        <w:t xml:space="preserve">musí byť vypočítaná a vyjadrená podľa </w:t>
      </w:r>
      <w:r w:rsidRPr="00397C15">
        <w:rPr>
          <w:rFonts w:eastAsia="Calibri" w:cs="Calibri"/>
          <w:noProof/>
          <w:lang w:eastAsia="sk-SK"/>
        </w:rPr>
        <w:t>bodu 14 A.1</w:t>
      </w:r>
      <w:r w:rsidRPr="003921A2">
        <w:rPr>
          <w:rFonts w:eastAsia="Calibri" w:cs="Calibri"/>
          <w:noProof/>
          <w:lang w:eastAsia="sk-SK"/>
        </w:rPr>
        <w:t xml:space="preserve"> Pokyny pre </w:t>
      </w:r>
      <w:r w:rsidR="006F10AA" w:rsidRPr="003921A2">
        <w:rPr>
          <w:rFonts w:cs="Calibri"/>
          <w:color w:val="000000" w:themeColor="text1"/>
        </w:rPr>
        <w:t>záujemcov/</w:t>
      </w:r>
      <w:r w:rsidRPr="003921A2">
        <w:rPr>
          <w:rFonts w:eastAsia="Calibri" w:cs="Calibri"/>
          <w:noProof/>
          <w:lang w:eastAsia="sk-SK"/>
        </w:rPr>
        <w:t>uchádzačov SP. Pre potreby vyhodnotenia ponúk sa použije cena v EUR bez DPH.</w:t>
      </w:r>
    </w:p>
    <w:p w14:paraId="08E7A015" w14:textId="77777777" w:rsidR="003D172E" w:rsidRPr="003921A2" w:rsidRDefault="003D172E" w:rsidP="003921A2">
      <w:pPr>
        <w:tabs>
          <w:tab w:val="num" w:pos="426"/>
        </w:tabs>
        <w:spacing w:after="0" w:line="276" w:lineRule="auto"/>
        <w:ind w:left="567" w:hanging="567"/>
        <w:rPr>
          <w:rFonts w:eastAsia="Calibri" w:cs="Calibri"/>
          <w:b/>
          <w:bCs/>
          <w:noProof/>
          <w:color w:val="000000"/>
          <w:lang w:eastAsia="sk-SK"/>
        </w:rPr>
      </w:pPr>
    </w:p>
    <w:p w14:paraId="2A7B01AB" w14:textId="1620F160" w:rsidR="003D172E" w:rsidRPr="003921A2" w:rsidRDefault="003D172E">
      <w:pPr>
        <w:numPr>
          <w:ilvl w:val="0"/>
          <w:numId w:val="58"/>
        </w:numPr>
        <w:spacing w:line="276" w:lineRule="auto"/>
        <w:ind w:left="567" w:hanging="567"/>
        <w:rPr>
          <w:rFonts w:eastAsia="Calibri" w:cs="Calibri"/>
          <w:b/>
          <w:bCs/>
          <w:noProof/>
          <w:lang w:eastAsia="sk-SK"/>
        </w:rPr>
      </w:pPr>
      <w:r w:rsidRPr="003921A2">
        <w:rPr>
          <w:rFonts w:eastAsia="Calibri" w:cs="Calibri"/>
          <w:b/>
          <w:bCs/>
          <w:noProof/>
          <w:lang w:eastAsia="sk-SK"/>
        </w:rPr>
        <w:t>Spôsob uvedenia návrhu na plnenie</w:t>
      </w:r>
    </w:p>
    <w:p w14:paraId="4BFBD7DC" w14:textId="2EAF0B19" w:rsidR="003D172E" w:rsidRPr="003921A2" w:rsidRDefault="003D172E" w:rsidP="006F275E">
      <w:pPr>
        <w:spacing w:after="0" w:line="276" w:lineRule="auto"/>
        <w:ind w:left="567" w:hanging="567"/>
        <w:rPr>
          <w:rFonts w:eastAsia="Calibri" w:cs="Calibri"/>
          <w:noProof/>
          <w:lang w:eastAsia="sk-SK"/>
        </w:rPr>
      </w:pPr>
      <w:r w:rsidRPr="003921A2">
        <w:rPr>
          <w:rFonts w:eastAsia="Calibri" w:cs="Calibri"/>
          <w:noProof/>
          <w:lang w:eastAsia="sk-SK"/>
        </w:rPr>
        <w:t xml:space="preserve">3.1    </w:t>
      </w:r>
      <w:r w:rsidR="006F275E">
        <w:rPr>
          <w:rFonts w:eastAsia="Calibri" w:cs="Calibri"/>
          <w:noProof/>
          <w:lang w:eastAsia="sk-SK"/>
        </w:rPr>
        <w:tab/>
      </w:r>
      <w:r w:rsidRPr="003921A2">
        <w:rPr>
          <w:rFonts w:eastAsia="Calibri" w:cs="Calibri"/>
          <w:noProof/>
          <w:lang w:eastAsia="sk-SK"/>
        </w:rPr>
        <w:t xml:space="preserve">Uchádzač uvedie svoj </w:t>
      </w:r>
      <w:r w:rsidR="006F275E">
        <w:rPr>
          <w:rFonts w:eastAsia="Calibri" w:cs="Calibri"/>
          <w:noProof/>
          <w:lang w:eastAsia="sk-SK"/>
        </w:rPr>
        <w:t>n</w:t>
      </w:r>
      <w:r w:rsidRPr="003921A2">
        <w:rPr>
          <w:rFonts w:eastAsia="Calibri" w:cs="Calibri"/>
          <w:noProof/>
          <w:lang w:eastAsia="sk-SK"/>
        </w:rPr>
        <w:t xml:space="preserve">ávrh na plnenie kritéria </w:t>
      </w:r>
      <w:r w:rsidR="006F275E">
        <w:rPr>
          <w:rFonts w:eastAsia="Calibri" w:cs="Calibri"/>
          <w:noProof/>
          <w:lang w:eastAsia="sk-SK"/>
        </w:rPr>
        <w:t xml:space="preserve">vo svojej ponuke </w:t>
      </w:r>
      <w:r w:rsidRPr="003921A2">
        <w:rPr>
          <w:rFonts w:eastAsia="Calibri" w:cs="Calibri"/>
          <w:bCs/>
          <w:noProof/>
          <w:lang w:eastAsia="sk-SK"/>
        </w:rPr>
        <w:t>v Prílohe č.</w:t>
      </w:r>
      <w:r w:rsidR="006F275E">
        <w:rPr>
          <w:rFonts w:eastAsia="Calibri" w:cs="Calibri"/>
          <w:bCs/>
          <w:noProof/>
          <w:lang w:eastAsia="sk-SK"/>
        </w:rPr>
        <w:t xml:space="preserve"> </w:t>
      </w:r>
      <w:r w:rsidRPr="003921A2">
        <w:rPr>
          <w:rFonts w:eastAsia="Calibri" w:cs="Calibri"/>
          <w:bCs/>
          <w:noProof/>
          <w:lang w:eastAsia="sk-SK"/>
        </w:rPr>
        <w:t>1</w:t>
      </w:r>
      <w:r w:rsidR="006F275E" w:rsidRPr="006F275E">
        <w:t xml:space="preserve"> </w:t>
      </w:r>
      <w:r w:rsidR="006F275E" w:rsidRPr="006F275E">
        <w:rPr>
          <w:rFonts w:eastAsia="Calibri" w:cs="Calibri"/>
          <w:bCs/>
          <w:noProof/>
          <w:lang w:eastAsia="sk-SK"/>
        </w:rPr>
        <w:t>Návrh na plnenie kritéria</w:t>
      </w:r>
      <w:r w:rsidRPr="003921A2">
        <w:rPr>
          <w:rFonts w:eastAsia="Calibri" w:cs="Calibri"/>
          <w:bCs/>
          <w:noProof/>
          <w:lang w:eastAsia="sk-SK"/>
        </w:rPr>
        <w:t xml:space="preserve"> k časti A.2 </w:t>
      </w:r>
      <w:r w:rsidR="00AA1155" w:rsidRPr="00AA1155">
        <w:rPr>
          <w:rFonts w:eastAsia="Calibri" w:cs="Calibri"/>
          <w:bCs/>
          <w:noProof/>
          <w:lang w:eastAsia="sk-SK"/>
        </w:rPr>
        <w:t>Kritéri</w:t>
      </w:r>
      <w:r w:rsidR="002F1035">
        <w:rPr>
          <w:rFonts w:eastAsia="Calibri" w:cs="Calibri"/>
          <w:bCs/>
          <w:noProof/>
          <w:lang w:eastAsia="sk-SK"/>
        </w:rPr>
        <w:t>um</w:t>
      </w:r>
      <w:r w:rsidR="00AA1155" w:rsidRPr="00AA1155">
        <w:rPr>
          <w:rFonts w:eastAsia="Calibri" w:cs="Calibri"/>
          <w:bCs/>
          <w:noProof/>
          <w:lang w:eastAsia="sk-SK"/>
        </w:rPr>
        <w:t xml:space="preserve"> na hodnotenie ponúk a pravidlá </w:t>
      </w:r>
      <w:r w:rsidR="002F1035">
        <w:rPr>
          <w:rFonts w:eastAsia="Calibri" w:cs="Calibri"/>
          <w:bCs/>
          <w:noProof/>
          <w:lang w:eastAsia="sk-SK"/>
        </w:rPr>
        <w:t>jeho</w:t>
      </w:r>
      <w:r w:rsidR="00AA1155" w:rsidRPr="00AA1155">
        <w:rPr>
          <w:rFonts w:eastAsia="Calibri" w:cs="Calibri"/>
          <w:bCs/>
          <w:noProof/>
          <w:lang w:eastAsia="sk-SK"/>
        </w:rPr>
        <w:t xml:space="preserve"> uplatnenia </w:t>
      </w:r>
      <w:r w:rsidRPr="003921A2">
        <w:rPr>
          <w:rFonts w:eastAsia="Calibri" w:cs="Calibri"/>
          <w:bCs/>
          <w:noProof/>
          <w:lang w:eastAsia="sk-SK"/>
        </w:rPr>
        <w:t>týchto SP</w:t>
      </w:r>
      <w:r w:rsidR="00A36F78">
        <w:rPr>
          <w:rFonts w:eastAsia="Calibri" w:cs="Calibri"/>
          <w:bCs/>
          <w:noProof/>
          <w:lang w:eastAsia="sk-SK"/>
        </w:rPr>
        <w:t xml:space="preserve">. Uchádzač tabuľku nevypĺňa, po vyplnení Prílohy č. 1 Špecifikácia ceny k časti B.2 Spôsob určenia ceny týchto SP  bude </w:t>
      </w:r>
      <w:r w:rsidR="00AA1155" w:rsidRPr="00AA1155">
        <w:rPr>
          <w:rFonts w:eastAsia="Calibri" w:cs="Calibri"/>
          <w:bCs/>
          <w:noProof/>
          <w:lang w:eastAsia="sk-SK"/>
        </w:rPr>
        <w:t>celková cena za celý predmet zákazky vy</w:t>
      </w:r>
      <w:r w:rsidR="00B762AD">
        <w:rPr>
          <w:rFonts w:eastAsia="Calibri" w:cs="Calibri"/>
          <w:bCs/>
          <w:noProof/>
          <w:lang w:eastAsia="sk-SK"/>
        </w:rPr>
        <w:t>p</w:t>
      </w:r>
      <w:r w:rsidR="00AA1155" w:rsidRPr="00AA1155">
        <w:rPr>
          <w:rFonts w:eastAsia="Calibri" w:cs="Calibri"/>
          <w:bCs/>
          <w:noProof/>
          <w:lang w:eastAsia="sk-SK"/>
        </w:rPr>
        <w:t>lnená automaticky v eurách bez DPH.</w:t>
      </w:r>
    </w:p>
    <w:p w14:paraId="1794EB7D" w14:textId="77777777" w:rsidR="003D172E" w:rsidRPr="003921A2" w:rsidRDefault="003D172E" w:rsidP="003921A2">
      <w:pPr>
        <w:tabs>
          <w:tab w:val="num" w:pos="426"/>
        </w:tabs>
        <w:spacing w:after="0" w:line="276" w:lineRule="auto"/>
        <w:ind w:left="567" w:hanging="709"/>
        <w:rPr>
          <w:rFonts w:eastAsia="Calibri" w:cs="Calibri"/>
          <w:noProof/>
          <w:lang w:eastAsia="sk-SK"/>
        </w:rPr>
      </w:pPr>
    </w:p>
    <w:p w14:paraId="6E5E60D6" w14:textId="08D8BBEE" w:rsidR="003D172E" w:rsidRPr="003921A2" w:rsidRDefault="003D172E">
      <w:pPr>
        <w:widowControl w:val="0"/>
        <w:numPr>
          <w:ilvl w:val="0"/>
          <w:numId w:val="58"/>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rPr>
          <w:rFonts w:eastAsia="Calibri" w:cs="Calibri"/>
          <w:b/>
          <w:bCs/>
          <w:noProof/>
          <w:color w:val="000000" w:themeColor="text1"/>
          <w:lang w:eastAsia="sk-SK"/>
        </w:rPr>
      </w:pPr>
      <w:r w:rsidRPr="003921A2">
        <w:rPr>
          <w:rFonts w:eastAsia="Calibri" w:cs="Calibri"/>
          <w:b/>
          <w:bCs/>
          <w:noProof/>
          <w:color w:val="000000" w:themeColor="text1"/>
          <w:lang w:eastAsia="sk-SK"/>
        </w:rPr>
        <w:t xml:space="preserve">Pravidlo uplatnenia stanoveného kritéria na vyhodnotenie ponúk </w:t>
      </w:r>
    </w:p>
    <w:p w14:paraId="1D5DC1B4" w14:textId="6E40814E" w:rsidR="003D172E" w:rsidRPr="004C7329" w:rsidRDefault="003D172E" w:rsidP="003921A2">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cs="Calibri"/>
        </w:rPr>
      </w:pPr>
      <w:r w:rsidRPr="003921A2">
        <w:rPr>
          <w:rFonts w:cs="Calibri"/>
          <w:color w:val="000000" w:themeColor="text1"/>
        </w:rPr>
        <w:t xml:space="preserve">4.1 </w:t>
      </w:r>
      <w:r w:rsidRPr="003921A2">
        <w:rPr>
          <w:rFonts w:cs="Calibri"/>
          <w:color w:val="000000" w:themeColor="text1"/>
        </w:rPr>
        <w:tab/>
        <w:t xml:space="preserve">Hodnotenie ponúk uchádzačov je dané pridelením </w:t>
      </w:r>
      <w:r w:rsidRPr="004C7329">
        <w:rPr>
          <w:rFonts w:cs="Calibri"/>
        </w:rPr>
        <w:t xml:space="preserve">príslušného poradia podľa posudzovaných údajov uvedených v jednotlivých ponukách, týkajúcich sa navrhovanej ceny za </w:t>
      </w:r>
      <w:r w:rsidR="00126EC3" w:rsidRPr="004C7329">
        <w:rPr>
          <w:rFonts w:cs="Calibri"/>
        </w:rPr>
        <w:t>dodanie</w:t>
      </w:r>
      <w:r w:rsidR="00C8293C" w:rsidRPr="004C7329">
        <w:rPr>
          <w:rFonts w:cs="Calibri"/>
        </w:rPr>
        <w:t xml:space="preserve"> </w:t>
      </w:r>
      <w:r w:rsidRPr="004C7329">
        <w:rPr>
          <w:rFonts w:cs="Calibri"/>
        </w:rPr>
        <w:t>predmetu zákazky.</w:t>
      </w:r>
    </w:p>
    <w:p w14:paraId="20F13E8E" w14:textId="62799722" w:rsidR="003D172E" w:rsidRPr="004C7329" w:rsidRDefault="003D172E" w:rsidP="003921A2">
      <w:pPr>
        <w:spacing w:line="276" w:lineRule="auto"/>
        <w:ind w:left="567" w:hanging="567"/>
        <w:rPr>
          <w:rFonts w:eastAsia="Calibri" w:cs="Calibri"/>
          <w:b/>
          <w:bCs/>
          <w:noProof/>
          <w:lang w:eastAsia="sk-SK"/>
        </w:rPr>
      </w:pPr>
      <w:r w:rsidRPr="004C7329">
        <w:rPr>
          <w:rFonts w:eastAsia="Calibri" w:cs="Calibri"/>
          <w:noProof/>
          <w:lang w:eastAsia="sk-SK"/>
        </w:rPr>
        <w:t xml:space="preserve">4.2 </w:t>
      </w:r>
      <w:r w:rsidRPr="004C7329">
        <w:rPr>
          <w:rFonts w:eastAsia="Calibri" w:cs="Calibri"/>
          <w:noProof/>
          <w:lang w:eastAsia="sk-SK"/>
        </w:rPr>
        <w:tab/>
        <w:t xml:space="preserve">Poradie uchádzačov sa určí porovnaním výšky navrhnutých ponukových cien za </w:t>
      </w:r>
      <w:r w:rsidR="00126EC3" w:rsidRPr="004C7329">
        <w:rPr>
          <w:rFonts w:eastAsia="Calibri" w:cs="Calibri"/>
          <w:noProof/>
          <w:lang w:eastAsia="sk-SK"/>
        </w:rPr>
        <w:t xml:space="preserve">dodanie </w:t>
      </w:r>
      <w:r w:rsidRPr="004C7329">
        <w:rPr>
          <w:rFonts w:eastAsia="Calibri" w:cs="Calibri"/>
          <w:noProof/>
          <w:lang w:eastAsia="sk-SK"/>
        </w:rPr>
        <w:t>predmetu zákazky vyjadrených v eurách, uvedených v jednotlivých ponukách uchádzačov v zmysle určenej definície kritéria.</w:t>
      </w:r>
      <w:r w:rsidRPr="004C7329">
        <w:rPr>
          <w:rFonts w:eastAsia="Calibri" w:cs="Calibri"/>
          <w:b/>
          <w:bCs/>
          <w:noProof/>
          <w:lang w:eastAsia="sk-SK"/>
        </w:rPr>
        <w:t xml:space="preserve"> </w:t>
      </w:r>
    </w:p>
    <w:p w14:paraId="4991D8A3" w14:textId="5E199641" w:rsidR="00AA1155" w:rsidRPr="004C7329" w:rsidRDefault="00AA1155" w:rsidP="003921A2">
      <w:pPr>
        <w:spacing w:line="276" w:lineRule="auto"/>
        <w:ind w:left="567" w:hanging="567"/>
        <w:rPr>
          <w:rFonts w:cs="Calibri"/>
          <w:b/>
          <w:noProof/>
          <w:lang w:eastAsia="sk-SK"/>
        </w:rPr>
      </w:pPr>
      <w:r w:rsidRPr="004C7329">
        <w:rPr>
          <w:rFonts w:eastAsia="Calibri" w:cs="Calibri"/>
          <w:noProof/>
          <w:lang w:eastAsia="sk-SK"/>
        </w:rPr>
        <w:t xml:space="preserve">4.3 </w:t>
      </w:r>
      <w:r w:rsidRPr="004C7329">
        <w:rPr>
          <w:rFonts w:eastAsia="Calibri" w:cs="Calibri"/>
          <w:noProof/>
          <w:lang w:eastAsia="sk-SK"/>
        </w:rPr>
        <w:tab/>
        <w:t>Úspešným uchádzačom z hľadiska kritéria na vyhodnotenie ponúk sa stane uchádzač, ktorý vo svojej ponuke navrhne najnižšiu celkovú cenu za dodanie</w:t>
      </w:r>
      <w:r w:rsidR="00045BB8" w:rsidRPr="004C7329">
        <w:rPr>
          <w:rFonts w:eastAsia="Calibri" w:cs="Calibri"/>
          <w:noProof/>
          <w:lang w:eastAsia="sk-SK"/>
        </w:rPr>
        <w:t xml:space="preserve"> </w:t>
      </w:r>
      <w:r w:rsidRPr="004C7329">
        <w:rPr>
          <w:rFonts w:eastAsia="Calibri" w:cs="Calibri"/>
          <w:noProof/>
          <w:lang w:eastAsia="sk-SK"/>
        </w:rPr>
        <w:t>predmetu zákazky v EUR bez DPH vrátane všetkých nákladov súvisiacich s predmetom zákazky.</w:t>
      </w:r>
    </w:p>
    <w:p w14:paraId="61B83C03" w14:textId="53274D8F" w:rsidR="00045BB8" w:rsidRDefault="003D172E" w:rsidP="00045BB8">
      <w:pPr>
        <w:spacing w:before="60" w:after="0" w:line="276" w:lineRule="auto"/>
        <w:ind w:left="567" w:hanging="567"/>
        <w:rPr>
          <w:rFonts w:eastAsia="Calibri" w:cs="Calibri"/>
          <w:noProof/>
          <w:color w:val="000000" w:themeColor="text1"/>
          <w:lang w:eastAsia="sk-SK"/>
        </w:rPr>
      </w:pPr>
      <w:r w:rsidRPr="003921A2">
        <w:rPr>
          <w:rFonts w:eastAsia="Calibri" w:cs="Calibri"/>
          <w:noProof/>
          <w:color w:val="000000" w:themeColor="text1"/>
          <w:lang w:eastAsia="sk-SK"/>
        </w:rPr>
        <w:t>4.</w:t>
      </w:r>
      <w:r w:rsidR="00AA1155">
        <w:rPr>
          <w:rFonts w:eastAsia="Calibri" w:cs="Calibri"/>
          <w:noProof/>
          <w:color w:val="000000" w:themeColor="text1"/>
          <w:lang w:eastAsia="sk-SK"/>
        </w:rPr>
        <w:t>4</w:t>
      </w:r>
      <w:r w:rsidRPr="003921A2">
        <w:rPr>
          <w:rFonts w:eastAsia="Calibri" w:cs="Calibri"/>
          <w:noProof/>
          <w:color w:val="000000" w:themeColor="text1"/>
          <w:lang w:eastAsia="sk-SK"/>
        </w:rPr>
        <w:tab/>
        <w:t xml:space="preserve">Úspešný uchádzač bude ten, ktorý sa podľa zostaveného poradia </w:t>
      </w:r>
      <w:r w:rsidR="00EF010E">
        <w:rPr>
          <w:rFonts w:eastAsia="Calibri" w:cs="Calibri"/>
          <w:noProof/>
          <w:color w:val="000000" w:themeColor="text1"/>
          <w:lang w:eastAsia="sk-SK"/>
        </w:rPr>
        <w:t>v zmysle</w:t>
      </w:r>
      <w:r w:rsidR="00EF010E" w:rsidRPr="003921A2">
        <w:rPr>
          <w:rFonts w:eastAsia="Calibri" w:cs="Calibri"/>
          <w:noProof/>
          <w:color w:val="000000" w:themeColor="text1"/>
          <w:lang w:eastAsia="sk-SK"/>
        </w:rPr>
        <w:t xml:space="preserve"> </w:t>
      </w:r>
      <w:r w:rsidRPr="003921A2">
        <w:rPr>
          <w:rFonts w:eastAsia="Calibri" w:cs="Calibri"/>
          <w:noProof/>
          <w:color w:val="000000" w:themeColor="text1"/>
          <w:lang w:eastAsia="sk-SK"/>
        </w:rPr>
        <w:t xml:space="preserve">stanoveného kritéria umiestni </w:t>
      </w:r>
      <w:r w:rsidR="00F65E3C">
        <w:rPr>
          <w:rFonts w:eastAsia="Calibri" w:cs="Calibri"/>
          <w:noProof/>
          <w:color w:val="000000" w:themeColor="text1"/>
          <w:lang w:eastAsia="sk-SK"/>
        </w:rPr>
        <w:br/>
      </w:r>
      <w:r w:rsidRPr="003921A2">
        <w:rPr>
          <w:rFonts w:eastAsia="Calibri" w:cs="Calibri"/>
          <w:noProof/>
          <w:color w:val="000000" w:themeColor="text1"/>
          <w:lang w:eastAsia="sk-SK"/>
        </w:rPr>
        <w:t>na prvom mieste</w:t>
      </w:r>
      <w:r w:rsidR="0089713E" w:rsidRPr="00B20817">
        <w:rPr>
          <w:rFonts w:cs="Calibri"/>
        </w:rPr>
        <w:t xml:space="preserve"> </w:t>
      </w:r>
      <w:r w:rsidR="0089713E" w:rsidRPr="003921A2">
        <w:rPr>
          <w:rFonts w:eastAsia="Calibri" w:cs="Calibri"/>
          <w:noProof/>
          <w:color w:val="000000" w:themeColor="text1"/>
          <w:lang w:eastAsia="sk-SK"/>
        </w:rPr>
        <w:t>a zároveň splní požiadavky na predmet zákazky a podmienky účasti stanovené verejným obstarávateľom.</w:t>
      </w:r>
    </w:p>
    <w:p w14:paraId="3FB8C7DE" w14:textId="2F886FBB" w:rsidR="003D3BF5" w:rsidRPr="004C7329" w:rsidRDefault="00045BB8" w:rsidP="004C7329">
      <w:pPr>
        <w:spacing w:before="60" w:after="0" w:line="276" w:lineRule="auto"/>
        <w:ind w:left="567" w:hanging="567"/>
        <w:rPr>
          <w:rFonts w:eastAsia="Calibri" w:cs="Calibri"/>
          <w:noProof/>
          <w:color w:val="000000" w:themeColor="text1"/>
          <w:lang w:eastAsia="sk-SK"/>
        </w:rPr>
      </w:pPr>
      <w:r w:rsidRPr="00045BB8">
        <w:rPr>
          <w:rFonts w:eastAsia="Calibri" w:cs="Calibri"/>
          <w:noProof/>
          <w:color w:val="000000" w:themeColor="text1"/>
          <w:lang w:eastAsia="sk-SK"/>
        </w:rPr>
        <w:t>4.5</w:t>
      </w:r>
      <w:r>
        <w:rPr>
          <w:rFonts w:eastAsia="Calibri" w:cs="Calibri"/>
          <w:noProof/>
          <w:color w:val="000000" w:themeColor="text1"/>
          <w:lang w:eastAsia="sk-SK"/>
        </w:rPr>
        <w:tab/>
      </w:r>
      <w:r w:rsidRPr="00045BB8">
        <w:rPr>
          <w:rFonts w:eastAsia="Calibri" w:cs="Calibri"/>
          <w:noProof/>
          <w:color w:val="000000" w:themeColor="text1"/>
          <w:lang w:eastAsia="sk-SK"/>
        </w:rPr>
        <w:t>V prípade rovnosti ponúk uchádzačov vo vyhodnocovanej časti predmetu zákazky bude rozhodujúcim kritériom vyšší ponúkaný výkon motora pre vozidlo TYP A.</w:t>
      </w:r>
    </w:p>
    <w:p w14:paraId="55A0CBF9" w14:textId="77777777" w:rsidR="00ED375D" w:rsidRPr="003921A2" w:rsidRDefault="00ED375D" w:rsidP="00DC0B2E">
      <w:pPr>
        <w:autoSpaceDE w:val="0"/>
        <w:autoSpaceDN w:val="0"/>
        <w:spacing w:after="0" w:line="276" w:lineRule="auto"/>
        <w:rPr>
          <w:rFonts w:cs="Calibri"/>
          <w:color w:val="000000" w:themeColor="text1"/>
        </w:rPr>
      </w:pPr>
    </w:p>
    <w:p w14:paraId="6D63DF63" w14:textId="25957628" w:rsidR="003D3BF5" w:rsidRPr="003921A2" w:rsidRDefault="00ED375D" w:rsidP="00DC0B2E">
      <w:pPr>
        <w:autoSpaceDE w:val="0"/>
        <w:autoSpaceDN w:val="0"/>
        <w:spacing w:line="276" w:lineRule="auto"/>
        <w:rPr>
          <w:rFonts w:cs="Calibri"/>
          <w:color w:val="000000" w:themeColor="text1"/>
        </w:rPr>
      </w:pPr>
      <w:r w:rsidRPr="003921A2">
        <w:rPr>
          <w:rFonts w:cs="Calibri"/>
          <w:b/>
          <w:color w:val="000000" w:themeColor="text1"/>
          <w:u w:val="single"/>
        </w:rPr>
        <w:t>Príloha</w:t>
      </w:r>
      <w:r w:rsidR="00155C03">
        <w:rPr>
          <w:rFonts w:cs="Calibri"/>
          <w:b/>
          <w:color w:val="000000" w:themeColor="text1"/>
          <w:u w:val="single"/>
        </w:rPr>
        <w:t xml:space="preserve"> k časti A.2 Kritérium na hodnotenie ponúk a pravidlá jeho uplatnenia</w:t>
      </w:r>
      <w:r w:rsidRPr="003921A2">
        <w:rPr>
          <w:rFonts w:cs="Calibri"/>
          <w:b/>
          <w:color w:val="000000" w:themeColor="text1"/>
          <w:u w:val="single"/>
        </w:rPr>
        <w:t>:</w:t>
      </w:r>
    </w:p>
    <w:p w14:paraId="1399F40C" w14:textId="787C221D" w:rsidR="00540506" w:rsidRPr="003921A2" w:rsidRDefault="00540506" w:rsidP="00DC0B2E">
      <w:pPr>
        <w:autoSpaceDE w:val="0"/>
        <w:autoSpaceDN w:val="0"/>
        <w:spacing w:after="0" w:line="276" w:lineRule="auto"/>
        <w:rPr>
          <w:rFonts w:cs="Calibri"/>
          <w:color w:val="000000" w:themeColor="text1"/>
        </w:rPr>
      </w:pPr>
      <w:r w:rsidRPr="003921A2">
        <w:rPr>
          <w:rFonts w:cs="Calibri"/>
          <w:color w:val="000000" w:themeColor="text1"/>
        </w:rPr>
        <w:t xml:space="preserve">Príloha č. </w:t>
      </w:r>
      <w:r w:rsidR="004C7329">
        <w:rPr>
          <w:rFonts w:cs="Calibri"/>
          <w:color w:val="000000" w:themeColor="text1"/>
        </w:rPr>
        <w:t>1</w:t>
      </w:r>
      <w:r w:rsidRPr="003921A2">
        <w:rPr>
          <w:rFonts w:cs="Calibri"/>
          <w:color w:val="000000" w:themeColor="text1"/>
        </w:rPr>
        <w:tab/>
        <w:t>-</w:t>
      </w:r>
      <w:r w:rsidRPr="003921A2">
        <w:rPr>
          <w:rFonts w:cs="Calibri"/>
          <w:color w:val="000000" w:themeColor="text1"/>
        </w:rPr>
        <w:tab/>
        <w:t>Návrh na plnenie k</w:t>
      </w:r>
      <w:r w:rsidRPr="004C7329">
        <w:rPr>
          <w:rFonts w:cs="Calibri"/>
          <w:color w:val="000000" w:themeColor="text1"/>
        </w:rPr>
        <w:t>ritéri</w:t>
      </w:r>
      <w:r w:rsidR="00B20817" w:rsidRPr="004C7329">
        <w:rPr>
          <w:rFonts w:cs="Calibri"/>
          <w:color w:val="000000" w:themeColor="text1"/>
        </w:rPr>
        <w:t>a</w:t>
      </w:r>
    </w:p>
    <w:p w14:paraId="002B2F0C" w14:textId="2EA425C1" w:rsidR="007742E9" w:rsidRDefault="007742E9">
      <w:pPr>
        <w:rPr>
          <w:rFonts w:ascii="Arial" w:hAnsi="Arial" w:cs="Arial"/>
          <w:color w:val="000000" w:themeColor="text1"/>
        </w:rPr>
      </w:pPr>
      <w:r>
        <w:rPr>
          <w:rFonts w:ascii="Arial" w:hAnsi="Arial" w:cs="Arial"/>
          <w:color w:val="000000" w:themeColor="text1"/>
        </w:rPr>
        <w:br w:type="page"/>
      </w:r>
    </w:p>
    <w:p w14:paraId="5C9B8D05" w14:textId="722D70D4" w:rsidR="007742E9" w:rsidRPr="000B3604" w:rsidRDefault="007742E9" w:rsidP="000B3604">
      <w:pPr>
        <w:autoSpaceDE w:val="0"/>
        <w:autoSpaceDN w:val="0"/>
        <w:spacing w:after="0" w:line="276" w:lineRule="auto"/>
        <w:jc w:val="left"/>
        <w:rPr>
          <w:rFonts w:cs="Calibri"/>
          <w:b/>
          <w:color w:val="000000" w:themeColor="text1"/>
          <w:sz w:val="24"/>
          <w:szCs w:val="24"/>
        </w:rPr>
      </w:pPr>
      <w:r w:rsidRPr="000B3604">
        <w:rPr>
          <w:rFonts w:cs="Calibri"/>
          <w:b/>
          <w:color w:val="000000" w:themeColor="text1"/>
          <w:sz w:val="24"/>
          <w:szCs w:val="24"/>
        </w:rPr>
        <w:lastRenderedPageBreak/>
        <w:t>A.3 PODMIENKY ÚČASTI</w:t>
      </w:r>
    </w:p>
    <w:p w14:paraId="189C60B9" w14:textId="77777777" w:rsidR="007742E9" w:rsidRPr="00977F8E" w:rsidRDefault="007742E9" w:rsidP="007742E9">
      <w:pPr>
        <w:autoSpaceDE w:val="0"/>
        <w:autoSpaceDN w:val="0"/>
        <w:spacing w:after="0" w:line="276" w:lineRule="auto"/>
        <w:jc w:val="center"/>
        <w:rPr>
          <w:rFonts w:cs="Calibri"/>
          <w:b/>
          <w:color w:val="000000" w:themeColor="text1"/>
        </w:rPr>
      </w:pPr>
    </w:p>
    <w:p w14:paraId="7527DCFC" w14:textId="25D73C72" w:rsidR="007742E9" w:rsidRPr="00977F8E" w:rsidRDefault="007742E9" w:rsidP="007742E9">
      <w:pPr>
        <w:autoSpaceDE w:val="0"/>
        <w:autoSpaceDN w:val="0"/>
        <w:spacing w:after="0" w:line="276" w:lineRule="auto"/>
        <w:jc w:val="center"/>
        <w:rPr>
          <w:rFonts w:cs="Calibri"/>
          <w:b/>
          <w:color w:val="000000" w:themeColor="text1"/>
        </w:rPr>
      </w:pPr>
      <w:r w:rsidRPr="00977F8E">
        <w:rPr>
          <w:rFonts w:cs="Calibri"/>
          <w:b/>
          <w:color w:val="000000" w:themeColor="text1"/>
        </w:rPr>
        <w:t xml:space="preserve">PODMIENKY ÚČASTI VO VEREJNOM OBSTARÁVANÍ TÝKAJÚCE SA OSOBNÉHO POSTAVENIA, FINANČNÉHO </w:t>
      </w:r>
      <w:r w:rsidR="00F65E3C">
        <w:rPr>
          <w:rFonts w:cs="Calibri"/>
          <w:b/>
          <w:color w:val="000000" w:themeColor="text1"/>
        </w:rPr>
        <w:br/>
      </w:r>
      <w:r w:rsidRPr="00977F8E">
        <w:rPr>
          <w:rFonts w:cs="Calibri"/>
          <w:b/>
          <w:color w:val="000000" w:themeColor="text1"/>
        </w:rPr>
        <w:t>A EKONOMICKÉHO POSTAVENIA, TECHNICKEJ SPÔSOBILOSTI ALEBO ODBORNEJ SPÔSOBILOSTI</w:t>
      </w:r>
    </w:p>
    <w:p w14:paraId="0F2DD993" w14:textId="77777777" w:rsidR="007742E9" w:rsidRPr="000B3604" w:rsidRDefault="007742E9" w:rsidP="007742E9">
      <w:pPr>
        <w:autoSpaceDE w:val="0"/>
        <w:autoSpaceDN w:val="0"/>
        <w:spacing w:after="0" w:line="276" w:lineRule="auto"/>
        <w:rPr>
          <w:rFonts w:cs="Calibri"/>
          <w:color w:val="000000" w:themeColor="text1"/>
        </w:rPr>
      </w:pPr>
    </w:p>
    <w:p w14:paraId="4B2C0A6F" w14:textId="219DB88F" w:rsidR="007742E9" w:rsidRPr="000B3604" w:rsidRDefault="007742E9" w:rsidP="005E651F">
      <w:pPr>
        <w:autoSpaceDE w:val="0"/>
        <w:autoSpaceDN w:val="0"/>
        <w:spacing w:line="276" w:lineRule="auto"/>
        <w:ind w:left="284" w:hanging="284"/>
        <w:rPr>
          <w:rFonts w:cs="Calibri"/>
          <w:b/>
          <w:color w:val="000000" w:themeColor="text1"/>
        </w:rPr>
      </w:pPr>
      <w:r w:rsidRPr="000B3604">
        <w:rPr>
          <w:rFonts w:cs="Calibri"/>
          <w:b/>
          <w:color w:val="000000" w:themeColor="text1"/>
        </w:rPr>
        <w:t xml:space="preserve">1. </w:t>
      </w:r>
      <w:r w:rsidRPr="00B728A3">
        <w:rPr>
          <w:rFonts w:cs="Calibri"/>
          <w:b/>
          <w:color w:val="000000" w:themeColor="text1"/>
          <w:u w:val="single"/>
        </w:rPr>
        <w:t xml:space="preserve">Podmienky účasti vo verejnom obstarávaní týkajúce sa osobného postavenia podľa § 32 </w:t>
      </w:r>
      <w:r w:rsidR="00B616D1" w:rsidRPr="00B728A3">
        <w:rPr>
          <w:rFonts w:cs="Calibri"/>
          <w:b/>
          <w:color w:val="000000" w:themeColor="text1"/>
          <w:u w:val="single"/>
        </w:rPr>
        <w:t>Z</w:t>
      </w:r>
      <w:r w:rsidRPr="00B728A3">
        <w:rPr>
          <w:rFonts w:cs="Calibri"/>
          <w:b/>
          <w:color w:val="000000" w:themeColor="text1"/>
          <w:u w:val="single"/>
        </w:rPr>
        <w:t>ákona, ktoré záujemca preukazuje nasledovne:</w:t>
      </w:r>
    </w:p>
    <w:p w14:paraId="547D3F0D" w14:textId="14165F86" w:rsidR="007742E9" w:rsidRPr="000B3604" w:rsidRDefault="007742E9" w:rsidP="005E651F">
      <w:pPr>
        <w:autoSpaceDE w:val="0"/>
        <w:autoSpaceDN w:val="0"/>
        <w:spacing w:line="276" w:lineRule="auto"/>
        <w:ind w:left="568" w:hanging="568"/>
        <w:rPr>
          <w:rFonts w:cs="Calibri"/>
          <w:color w:val="000000" w:themeColor="text1"/>
        </w:rPr>
      </w:pPr>
      <w:r w:rsidRPr="000B3604">
        <w:rPr>
          <w:rFonts w:cs="Calibri"/>
          <w:color w:val="000000" w:themeColor="text1"/>
        </w:rPr>
        <w:t>1.1</w:t>
      </w:r>
      <w:r w:rsidR="0046402E">
        <w:rPr>
          <w:rFonts w:cs="Calibri"/>
          <w:color w:val="000000" w:themeColor="text1"/>
        </w:rPr>
        <w:t>.</w:t>
      </w:r>
      <w:r w:rsidRPr="000B3604">
        <w:rPr>
          <w:rFonts w:cs="Calibri"/>
          <w:color w:val="000000" w:themeColor="text1"/>
        </w:rPr>
        <w:t xml:space="preserve"> </w:t>
      </w:r>
      <w:r w:rsidRPr="000B3604">
        <w:rPr>
          <w:rFonts w:cs="Calibri"/>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01BA0E77" w14:textId="302908DE" w:rsidR="00C06975" w:rsidRPr="005A1041" w:rsidRDefault="007742E9" w:rsidP="005A1041">
      <w:pPr>
        <w:autoSpaceDE w:val="0"/>
        <w:autoSpaceDN w:val="0"/>
        <w:spacing w:line="276" w:lineRule="auto"/>
        <w:ind w:left="568" w:hanging="568"/>
        <w:rPr>
          <w:rFonts w:cs="Calibri"/>
          <w:color w:val="000000" w:themeColor="text1"/>
        </w:rPr>
      </w:pPr>
      <w:r w:rsidRPr="000B3604">
        <w:rPr>
          <w:rFonts w:cs="Calibri"/>
          <w:color w:val="000000" w:themeColor="text1"/>
        </w:rPr>
        <w:t>1.2.</w:t>
      </w:r>
      <w:r w:rsidRPr="000B3604">
        <w:rPr>
          <w:rFonts w:cs="Calibri"/>
          <w:color w:val="000000" w:themeColor="text1"/>
        </w:rPr>
        <w:tab/>
        <w:t>Podľa § 32 ods.7</w:t>
      </w:r>
      <w:r w:rsidR="006B0273">
        <w:rPr>
          <w:rFonts w:cs="Calibri"/>
          <w:color w:val="000000" w:themeColor="text1"/>
        </w:rPr>
        <w:t xml:space="preserve"> </w:t>
      </w:r>
      <w:r w:rsidR="00415B65">
        <w:rPr>
          <w:rFonts w:cs="Calibri"/>
          <w:color w:val="000000" w:themeColor="text1"/>
        </w:rPr>
        <w:t>ZVO</w:t>
      </w:r>
      <w:r w:rsidRPr="000B3604">
        <w:rPr>
          <w:rFonts w:cs="Calibri"/>
          <w:color w:val="000000" w:themeColor="text1"/>
        </w:rPr>
        <w:t xml:space="preserve">, podmienky účasti podľa odseku 1 písm. a) musí spĺňať aj iná osoba ako osoba podľa odseku 1 písm. a), ak táto osoba má právo za ňu konať, práva spojené s rozhodovaním alebo kontrolou </w:t>
      </w:r>
      <w:r w:rsidR="00B616D1">
        <w:rPr>
          <w:rFonts w:cs="Calibri"/>
          <w:color w:val="000000" w:themeColor="text1"/>
        </w:rPr>
        <w:br/>
      </w:r>
      <w:r w:rsidRPr="000B3604">
        <w:rPr>
          <w:rFonts w:cs="Calibri"/>
          <w:color w:val="000000" w:themeColor="text1"/>
        </w:rPr>
        <w:t xml:space="preserve">v hospodárskom subjekte, ktorý sa chce zúčastniť verejného obstarávania. Splnenie podmienky účasti podľa prvej vety preukazuje uchádzač alebo záujemca verejnému obstarávateľovi alebo obstarávateľovi predložením čestného vyhlásenia alebo vyhlásenia </w:t>
      </w:r>
      <w:r w:rsidRPr="002F5985">
        <w:rPr>
          <w:rFonts w:cs="Calibri"/>
          <w:color w:val="000000" w:themeColor="text1"/>
        </w:rPr>
        <w:t xml:space="preserve">podľa </w:t>
      </w:r>
      <w:r w:rsidR="00ED7850" w:rsidRPr="002F5985">
        <w:rPr>
          <w:rFonts w:cs="Calibri"/>
          <w:color w:val="000000" w:themeColor="text1"/>
        </w:rPr>
        <w:t>Prílohy č. 1 k časti A.3 týchto</w:t>
      </w:r>
      <w:r w:rsidR="00ED7850" w:rsidRPr="00ED7850">
        <w:rPr>
          <w:rFonts w:cs="Calibri"/>
          <w:color w:val="000000" w:themeColor="text1"/>
        </w:rPr>
        <w:t xml:space="preserve"> SP alebo vyhlásenia podľa § 32  ods. 5 </w:t>
      </w:r>
      <w:r w:rsidR="00415B65">
        <w:rPr>
          <w:rFonts w:cs="Calibri"/>
          <w:color w:val="000000" w:themeColor="text1"/>
        </w:rPr>
        <w:t>ZVO</w:t>
      </w:r>
      <w:r w:rsidR="00ED7850" w:rsidRPr="00ED7850">
        <w:rPr>
          <w:rFonts w:cs="Calibri"/>
          <w:color w:val="000000" w:themeColor="text1"/>
        </w:rPr>
        <w:t xml:space="preserve">, ak právo štátu uchádzača alebo záujemcu so sídlom, miestom podnikania alebo obvyklým pobytom mimo územia Slovenskej republiky neupravuje inštitút čestného vyhlásenia, ako súčasť ponuky alebo v žiadosti o účasť. </w:t>
      </w:r>
      <w:r w:rsidRPr="00ED7850">
        <w:rPr>
          <w:rFonts w:cs="Calibri"/>
          <w:b/>
          <w:bCs/>
          <w:color w:val="000000" w:themeColor="text1"/>
        </w:rPr>
        <w:t>V čestnom vyhlásení alebo vyhlásení uchádzač alebo záujemca uvedie zoznam osôb podľa prvej vety.</w:t>
      </w:r>
      <w:r w:rsidR="00ED7850" w:rsidRPr="00ED7850">
        <w:t xml:space="preserve"> </w:t>
      </w:r>
      <w:r w:rsidR="00ED7850" w:rsidRPr="00ED7850">
        <w:rPr>
          <w:rFonts w:cs="Calibri"/>
          <w:b/>
          <w:bCs/>
          <w:color w:val="000000" w:themeColor="text1"/>
        </w:rPr>
        <w:t>Čestné vyhlásenie musí byť podpísané uchádzačom, jeho štatutárnym orgánom alebo členom štatutárneho orgánu alebo iným zástupcom uchádzača, ktorý je oprávnený konať v mene uchádzača v záväzkových vzťahoch.</w:t>
      </w:r>
    </w:p>
    <w:p w14:paraId="7ACB9127" w14:textId="49191584"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5A1041">
        <w:rPr>
          <w:rFonts w:cs="Calibri"/>
          <w:color w:val="000000" w:themeColor="text1"/>
        </w:rPr>
        <w:t>3</w:t>
      </w:r>
      <w:r w:rsidRPr="000B3604">
        <w:rPr>
          <w:rFonts w:cs="Calibri"/>
          <w:color w:val="000000" w:themeColor="text1"/>
        </w:rPr>
        <w:t>.</w:t>
      </w:r>
      <w:r w:rsidRPr="000B3604">
        <w:rPr>
          <w:rFonts w:cs="Calibri"/>
          <w:color w:val="000000" w:themeColor="text1"/>
        </w:rPr>
        <w:tab/>
        <w:t xml:space="preserve">Podľa § 32 ods. 8 </w:t>
      </w:r>
      <w:r w:rsidR="00415B65">
        <w:rPr>
          <w:rFonts w:cs="Calibri"/>
          <w:color w:val="000000" w:themeColor="text1"/>
        </w:rPr>
        <w:t>Z</w:t>
      </w:r>
      <w:r w:rsidRPr="000B3604">
        <w:rPr>
          <w:rFonts w:cs="Calibri"/>
          <w:color w:val="000000" w:themeColor="text1"/>
        </w:rPr>
        <w:t>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E8C7ED9" w14:textId="548035E8"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a) </w:t>
      </w:r>
      <w:r w:rsidR="00DA30D0">
        <w:rPr>
          <w:rFonts w:cs="Calibri"/>
          <w:color w:val="000000" w:themeColor="text1"/>
        </w:rPr>
        <w:tab/>
      </w:r>
      <w:r w:rsidR="00DA30D0">
        <w:rPr>
          <w:rFonts w:cs="Calibri"/>
          <w:color w:val="000000" w:themeColor="text1"/>
        </w:rPr>
        <w:tab/>
      </w:r>
      <w:r w:rsidRPr="000B3604">
        <w:rPr>
          <w:rFonts w:cs="Calibri"/>
          <w:color w:val="000000" w:themeColor="text1"/>
        </w:rPr>
        <w:t>vlastní väčšinu akcií alebo väčšinový obchodný podiel u uchádzača alebo záujemcu</w:t>
      </w:r>
      <w:r w:rsidR="00945DDD">
        <w:rPr>
          <w:rFonts w:cs="Arial"/>
          <w:color w:val="000000" w:themeColor="text1"/>
        </w:rPr>
        <w:t>;</w:t>
      </w:r>
    </w:p>
    <w:p w14:paraId="1EEB4A70" w14:textId="1357AC29"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b)   </w:t>
      </w:r>
      <w:r w:rsidR="00DA30D0">
        <w:rPr>
          <w:rFonts w:cs="Calibri"/>
          <w:color w:val="000000" w:themeColor="text1"/>
        </w:rPr>
        <w:tab/>
      </w:r>
      <w:r w:rsidRPr="000B3604">
        <w:rPr>
          <w:rFonts w:cs="Calibri"/>
          <w:color w:val="000000" w:themeColor="text1"/>
        </w:rPr>
        <w:t>má väčšinu hlasovacích práv u uchádzača alebo záujemcu</w:t>
      </w:r>
      <w:r w:rsidR="00945DDD">
        <w:rPr>
          <w:rFonts w:cs="Arial"/>
          <w:color w:val="000000" w:themeColor="text1"/>
        </w:rPr>
        <w:t>;</w:t>
      </w:r>
    </w:p>
    <w:p w14:paraId="43936B0D" w14:textId="0067E926" w:rsidR="007742E9" w:rsidRPr="000B3604" w:rsidRDefault="007742E9" w:rsidP="00DA30D0">
      <w:pPr>
        <w:autoSpaceDE w:val="0"/>
        <w:autoSpaceDN w:val="0"/>
        <w:spacing w:after="0" w:line="276" w:lineRule="auto"/>
        <w:ind w:left="1134" w:hanging="566"/>
        <w:rPr>
          <w:rFonts w:cs="Calibri"/>
          <w:color w:val="000000" w:themeColor="text1"/>
        </w:rPr>
      </w:pPr>
      <w:r w:rsidRPr="000B3604">
        <w:rPr>
          <w:rFonts w:cs="Calibri"/>
          <w:color w:val="000000" w:themeColor="text1"/>
        </w:rPr>
        <w:t xml:space="preserve">c) </w:t>
      </w:r>
      <w:r w:rsidR="00DA30D0">
        <w:rPr>
          <w:rFonts w:cs="Calibri"/>
          <w:color w:val="000000" w:themeColor="text1"/>
        </w:rPr>
        <w:tab/>
      </w:r>
      <w:r w:rsidR="00DA30D0">
        <w:rPr>
          <w:rFonts w:cs="Calibri"/>
          <w:color w:val="000000" w:themeColor="text1"/>
        </w:rPr>
        <w:tab/>
      </w:r>
      <w:r w:rsidRPr="000B3604">
        <w:rPr>
          <w:rFonts w:cs="Calibri"/>
          <w:color w:val="000000" w:themeColor="text1"/>
        </w:rPr>
        <w:t>má právo vymenúvať alebo odvolávať väčšinu členov štatutárneho orgánu alebo dozorného orgánu uchádzača alebo záujemcu alebo</w:t>
      </w:r>
      <w:r w:rsidR="00945DDD">
        <w:rPr>
          <w:rFonts w:cs="Arial"/>
          <w:color w:val="000000" w:themeColor="text1"/>
        </w:rPr>
        <w:t>;</w:t>
      </w:r>
    </w:p>
    <w:p w14:paraId="5BB3A30B" w14:textId="546366C9" w:rsidR="007742E9" w:rsidRPr="000B3604" w:rsidRDefault="007742E9" w:rsidP="00DA30D0">
      <w:pPr>
        <w:autoSpaceDE w:val="0"/>
        <w:autoSpaceDN w:val="0"/>
        <w:spacing w:line="276" w:lineRule="auto"/>
        <w:ind w:left="1134" w:hanging="566"/>
        <w:rPr>
          <w:rFonts w:cs="Calibri"/>
          <w:color w:val="000000" w:themeColor="text1"/>
        </w:rPr>
      </w:pPr>
      <w:r w:rsidRPr="000B3604">
        <w:rPr>
          <w:rFonts w:cs="Calibri"/>
          <w:color w:val="000000" w:themeColor="text1"/>
        </w:rPr>
        <w:t>d)</w:t>
      </w:r>
      <w:r w:rsidR="00DA30D0">
        <w:rPr>
          <w:rFonts w:cs="Calibri"/>
          <w:color w:val="000000" w:themeColor="text1"/>
        </w:rPr>
        <w:tab/>
      </w:r>
      <w:r w:rsidRPr="000B3604">
        <w:rPr>
          <w:rFonts w:cs="Calibri"/>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54D7C874" w14:textId="1CBA2EC8"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5A1041">
        <w:rPr>
          <w:rFonts w:cs="Calibri"/>
          <w:color w:val="000000" w:themeColor="text1"/>
        </w:rPr>
        <w:t>4</w:t>
      </w:r>
      <w:r w:rsidRPr="000B3604">
        <w:rPr>
          <w:rFonts w:cs="Calibri"/>
          <w:color w:val="000000" w:themeColor="text1"/>
        </w:rPr>
        <w:t>.</w:t>
      </w:r>
      <w:r w:rsidRPr="000B3604">
        <w:rPr>
          <w:rFonts w:cs="Calibri"/>
          <w:color w:val="000000" w:themeColor="text1"/>
        </w:rPr>
        <w:tab/>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177C74EB" w14:textId="24A0141E"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5A1041">
        <w:rPr>
          <w:rFonts w:cs="Calibri"/>
          <w:color w:val="000000" w:themeColor="text1"/>
        </w:rPr>
        <w:t>5</w:t>
      </w:r>
      <w:r w:rsidRPr="000B3604">
        <w:rPr>
          <w:rFonts w:cs="Calibri"/>
          <w:color w:val="000000" w:themeColor="text1"/>
        </w:rPr>
        <w:t>.</w:t>
      </w:r>
      <w:r w:rsidRPr="000B3604">
        <w:rPr>
          <w:rFonts w:cs="Calibri"/>
          <w:color w:val="000000" w:themeColor="text1"/>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633B1EF" w14:textId="5EAF3F34"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5A1041">
        <w:rPr>
          <w:rFonts w:cs="Calibri"/>
          <w:color w:val="000000" w:themeColor="text1"/>
        </w:rPr>
        <w:t>6</w:t>
      </w:r>
      <w:r w:rsidRPr="000B3604">
        <w:rPr>
          <w:rFonts w:cs="Calibri"/>
          <w:color w:val="000000" w:themeColor="text1"/>
        </w:rPr>
        <w:t>.</w:t>
      </w:r>
      <w:r w:rsidRPr="000B3604">
        <w:rPr>
          <w:rFonts w:cs="Calibri"/>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F32E566" w14:textId="3E12EBF9" w:rsidR="007742E9" w:rsidRPr="000B3604" w:rsidRDefault="007742E9" w:rsidP="0046402E">
      <w:pPr>
        <w:autoSpaceDE w:val="0"/>
        <w:autoSpaceDN w:val="0"/>
        <w:spacing w:line="276" w:lineRule="auto"/>
        <w:ind w:left="570" w:hanging="570"/>
        <w:rPr>
          <w:rFonts w:cs="Calibri"/>
          <w:color w:val="000000" w:themeColor="text1"/>
        </w:rPr>
      </w:pPr>
      <w:r w:rsidRPr="000B3604">
        <w:rPr>
          <w:rFonts w:cs="Calibri"/>
          <w:color w:val="000000" w:themeColor="text1"/>
        </w:rPr>
        <w:lastRenderedPageBreak/>
        <w:t>1.</w:t>
      </w:r>
      <w:r w:rsidR="005A1041">
        <w:rPr>
          <w:rFonts w:cs="Calibri"/>
          <w:color w:val="000000" w:themeColor="text1"/>
        </w:rPr>
        <w:t>7</w:t>
      </w:r>
      <w:r w:rsidRPr="000B3604">
        <w:rPr>
          <w:rFonts w:cs="Calibri"/>
          <w:color w:val="000000" w:themeColor="text1"/>
        </w:rPr>
        <w:t>.</w:t>
      </w:r>
      <w:r w:rsidRPr="000B3604">
        <w:rPr>
          <w:rFonts w:cs="Calibri"/>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5D0AD4CE" w14:textId="653D97F7" w:rsidR="007742E9" w:rsidRPr="000B3604" w:rsidRDefault="007742E9" w:rsidP="00EE2708">
      <w:pPr>
        <w:autoSpaceDE w:val="0"/>
        <w:autoSpaceDN w:val="0"/>
        <w:spacing w:after="0" w:line="276" w:lineRule="auto"/>
        <w:ind w:left="568" w:hanging="568"/>
        <w:rPr>
          <w:rFonts w:cs="Calibri"/>
          <w:color w:val="000000" w:themeColor="text1"/>
        </w:rPr>
      </w:pPr>
      <w:r w:rsidRPr="000B3604">
        <w:rPr>
          <w:rFonts w:cs="Calibri"/>
          <w:color w:val="000000" w:themeColor="text1"/>
        </w:rPr>
        <w:t>1.</w:t>
      </w:r>
      <w:r w:rsidR="005A1041">
        <w:rPr>
          <w:rFonts w:cs="Calibri"/>
          <w:color w:val="000000" w:themeColor="text1"/>
        </w:rPr>
        <w:t>8</w:t>
      </w:r>
      <w:r w:rsidRPr="000B3604">
        <w:rPr>
          <w:rFonts w:cs="Calibri"/>
          <w:color w:val="000000" w:themeColor="text1"/>
        </w:rPr>
        <w:t>.</w:t>
      </w:r>
      <w:r w:rsidRPr="000B3604">
        <w:rPr>
          <w:rFonts w:cs="Calibri"/>
          <w:color w:val="000000" w:themeColor="text1"/>
        </w:rPr>
        <w:tab/>
        <w:t>Hospodársky subjekt môže predbežne nahradiť doklady na preukázanie splnenia podmienok účasti Jednotným európskym dokumentom (ďalej len „</w:t>
      </w:r>
      <w:r w:rsidRPr="00945DDD">
        <w:rPr>
          <w:rFonts w:cs="Calibri"/>
          <w:b/>
          <w:bCs/>
          <w:color w:val="000000" w:themeColor="text1"/>
        </w:rPr>
        <w:t>JED</w:t>
      </w:r>
      <w:r w:rsidRPr="000B3604">
        <w:rPr>
          <w:rFonts w:cs="Calibri"/>
          <w:color w:val="000000" w:themeColor="text1"/>
        </w:rPr>
        <w:t xml:space="preserve">“) podľa § 39 ZVO. Záujemca vyplní časti I. až III. JED-u </w:t>
      </w:r>
      <w:r w:rsidR="00A54DFF">
        <w:rPr>
          <w:rFonts w:cs="Calibri"/>
          <w:color w:val="000000" w:themeColor="text1"/>
        </w:rPr>
        <w:br/>
      </w:r>
      <w:r w:rsidRPr="000B3604">
        <w:rPr>
          <w:rFonts w:cs="Calibri"/>
          <w:color w:val="000000" w:themeColor="text1"/>
        </w:rPr>
        <w:t>a môže vyplniť len oddiel α (</w:t>
      </w:r>
      <w:proofErr w:type="spellStart"/>
      <w:r w:rsidRPr="000B3604">
        <w:rPr>
          <w:rFonts w:cs="Calibri"/>
          <w:color w:val="000000" w:themeColor="text1"/>
        </w:rPr>
        <w:t>alpha</w:t>
      </w:r>
      <w:proofErr w:type="spellEnd"/>
      <w:r w:rsidRPr="000B3604">
        <w:rPr>
          <w:rFonts w:cs="Calibri"/>
          <w:color w:val="000000" w:themeColor="text1"/>
        </w:rPr>
        <w:t>): GLOBÁLNY ÚDAJ PRE VŠETKY PODMIENKY ÚČASTI časti IV. JED-u bez toho, aby musel vyplniť iné oddiely časti IV. JED-u.</w:t>
      </w:r>
    </w:p>
    <w:p w14:paraId="0392C24C" w14:textId="77777777" w:rsidR="007742E9" w:rsidRPr="000B3604" w:rsidRDefault="007742E9" w:rsidP="007742E9">
      <w:pPr>
        <w:autoSpaceDE w:val="0"/>
        <w:autoSpaceDN w:val="0"/>
        <w:spacing w:after="0" w:line="276" w:lineRule="auto"/>
        <w:rPr>
          <w:rFonts w:cs="Calibri"/>
          <w:color w:val="000000" w:themeColor="text1"/>
        </w:rPr>
      </w:pPr>
    </w:p>
    <w:p w14:paraId="68412E8F" w14:textId="77777777" w:rsidR="006B3C96" w:rsidRDefault="007742E9" w:rsidP="00D1344E">
      <w:pPr>
        <w:autoSpaceDE w:val="0"/>
        <w:autoSpaceDN w:val="0"/>
        <w:spacing w:line="276" w:lineRule="auto"/>
        <w:ind w:left="284" w:hanging="284"/>
        <w:rPr>
          <w:rFonts w:cs="Calibri"/>
          <w:b/>
          <w:color w:val="000000" w:themeColor="text1"/>
        </w:rPr>
      </w:pPr>
      <w:r w:rsidRPr="000B3604">
        <w:rPr>
          <w:rFonts w:cs="Calibri"/>
          <w:b/>
          <w:color w:val="000000" w:themeColor="text1"/>
        </w:rPr>
        <w:t xml:space="preserve">2. </w:t>
      </w:r>
      <w:r w:rsidRPr="00B728A3">
        <w:rPr>
          <w:rFonts w:cs="Calibri"/>
          <w:b/>
          <w:color w:val="000000" w:themeColor="text1"/>
          <w:u w:val="single"/>
        </w:rPr>
        <w:t xml:space="preserve">Podmienky účasti vo verejnom obstarávaní týkajúce sa finančného a ekonomického postavenia podľa § 33 </w:t>
      </w:r>
      <w:r w:rsidR="00415B65" w:rsidRPr="00B728A3">
        <w:rPr>
          <w:rFonts w:cs="Calibri"/>
          <w:b/>
          <w:color w:val="000000" w:themeColor="text1"/>
          <w:u w:val="single"/>
        </w:rPr>
        <w:t>Z</w:t>
      </w:r>
      <w:r w:rsidRPr="00B728A3">
        <w:rPr>
          <w:rFonts w:cs="Calibri"/>
          <w:b/>
          <w:color w:val="000000" w:themeColor="text1"/>
          <w:u w:val="single"/>
        </w:rPr>
        <w:t>ákona</w:t>
      </w:r>
      <w:r w:rsidR="00EE2708" w:rsidRPr="00B728A3">
        <w:rPr>
          <w:rFonts w:cs="Calibri"/>
          <w:b/>
          <w:color w:val="000000" w:themeColor="text1"/>
          <w:u w:val="single"/>
        </w:rPr>
        <w:t>:</w:t>
      </w:r>
      <w:r w:rsidR="00EE2708">
        <w:rPr>
          <w:rFonts w:cs="Calibri"/>
          <w:b/>
          <w:color w:val="000000" w:themeColor="text1"/>
        </w:rPr>
        <w:t xml:space="preserve"> </w:t>
      </w:r>
    </w:p>
    <w:p w14:paraId="00D2D744" w14:textId="5ACF5561" w:rsidR="007742E9" w:rsidRPr="00D1344E" w:rsidRDefault="006B3C96" w:rsidP="00D1344E">
      <w:pPr>
        <w:autoSpaceDE w:val="0"/>
        <w:autoSpaceDN w:val="0"/>
        <w:spacing w:line="276" w:lineRule="auto"/>
        <w:ind w:left="284"/>
        <w:rPr>
          <w:rFonts w:cs="Calibri"/>
          <w:bCs/>
          <w:i/>
          <w:color w:val="000000" w:themeColor="text1"/>
        </w:rPr>
      </w:pPr>
      <w:r w:rsidRPr="006B3C96">
        <w:rPr>
          <w:rFonts w:cs="Calibri"/>
          <w:bCs/>
          <w:color w:val="000000" w:themeColor="text1"/>
        </w:rPr>
        <w:t>N</w:t>
      </w:r>
      <w:r w:rsidR="00EE2708" w:rsidRPr="006B3C96">
        <w:rPr>
          <w:rFonts w:cs="Calibri"/>
          <w:bCs/>
          <w:color w:val="000000" w:themeColor="text1"/>
        </w:rPr>
        <w:t>euplatňujú sa.</w:t>
      </w:r>
    </w:p>
    <w:p w14:paraId="0D54B27A" w14:textId="1BFECDD4" w:rsidR="007742E9" w:rsidRPr="00D1344E" w:rsidRDefault="007742E9" w:rsidP="00D1344E">
      <w:pPr>
        <w:autoSpaceDE w:val="0"/>
        <w:autoSpaceDN w:val="0"/>
        <w:spacing w:line="276" w:lineRule="auto"/>
        <w:ind w:left="284" w:hanging="284"/>
        <w:rPr>
          <w:rFonts w:cs="Calibri"/>
          <w:i/>
          <w:color w:val="000000" w:themeColor="text1"/>
        </w:rPr>
      </w:pPr>
      <w:r w:rsidRPr="000B3604">
        <w:rPr>
          <w:rFonts w:cs="Calibri"/>
          <w:b/>
          <w:color w:val="000000" w:themeColor="text1"/>
        </w:rPr>
        <w:t xml:space="preserve">3. </w:t>
      </w:r>
      <w:r w:rsidRPr="00B728A3">
        <w:rPr>
          <w:rFonts w:cs="Calibri"/>
          <w:b/>
          <w:color w:val="000000" w:themeColor="text1"/>
          <w:u w:val="single"/>
        </w:rPr>
        <w:t>Podmienky účasti uchádzačov vo verejnom obstarávaní týkajúce sa technickej spôsobilosti alebo odbornej spôsobilosti podľa § 34 Z</w:t>
      </w:r>
      <w:r w:rsidR="006B0273" w:rsidRPr="00B728A3">
        <w:rPr>
          <w:rFonts w:cs="Calibri"/>
          <w:b/>
          <w:color w:val="000000" w:themeColor="text1"/>
          <w:u w:val="single"/>
        </w:rPr>
        <w:t>ákona</w:t>
      </w:r>
      <w:r w:rsidRPr="00B728A3">
        <w:rPr>
          <w:rFonts w:cs="Calibri"/>
          <w:b/>
          <w:color w:val="000000" w:themeColor="text1"/>
          <w:u w:val="single"/>
        </w:rPr>
        <w:t>.</w:t>
      </w:r>
    </w:p>
    <w:p w14:paraId="054FAAB5" w14:textId="54605A11" w:rsidR="007742E9" w:rsidRPr="000B3604" w:rsidRDefault="002358E2" w:rsidP="00D1344E">
      <w:pPr>
        <w:autoSpaceDE w:val="0"/>
        <w:autoSpaceDN w:val="0"/>
        <w:spacing w:line="276" w:lineRule="auto"/>
        <w:rPr>
          <w:rFonts w:cs="Calibri"/>
          <w:color w:val="000000" w:themeColor="text1"/>
        </w:rPr>
      </w:pPr>
      <w:r w:rsidRPr="002358E2">
        <w:rPr>
          <w:rFonts w:cs="Calibri"/>
          <w:color w:val="000000" w:themeColor="text1"/>
        </w:rPr>
        <w:t>U</w:t>
      </w:r>
      <w:r w:rsidR="00AA1532" w:rsidRPr="002358E2">
        <w:rPr>
          <w:rFonts w:cs="Calibri"/>
          <w:color w:val="000000" w:themeColor="text1"/>
        </w:rPr>
        <w:t>chádzač</w:t>
      </w:r>
      <w:r w:rsidR="007742E9" w:rsidRPr="002358E2">
        <w:rPr>
          <w:rFonts w:cs="Calibri"/>
          <w:color w:val="000000" w:themeColor="text1"/>
        </w:rPr>
        <w:t xml:space="preserve"> vo</w:t>
      </w:r>
      <w:r w:rsidR="007742E9" w:rsidRPr="000B3604">
        <w:rPr>
          <w:rFonts w:cs="Calibri"/>
          <w:color w:val="000000" w:themeColor="text1"/>
        </w:rPr>
        <w:t xml:space="preserve"> svojej ponuke predloží dokumenty, ktorými preukazuj technickú alebo odbornú spôsobilosť nasledovne:</w:t>
      </w:r>
    </w:p>
    <w:p w14:paraId="5C549C4F" w14:textId="77777777" w:rsidR="007742E9" w:rsidRPr="000B3604" w:rsidRDefault="007742E9" w:rsidP="007742E9">
      <w:pPr>
        <w:autoSpaceDE w:val="0"/>
        <w:autoSpaceDN w:val="0"/>
        <w:spacing w:after="0" w:line="276" w:lineRule="auto"/>
        <w:rPr>
          <w:rFonts w:cs="Calibri"/>
          <w:b/>
          <w:color w:val="000000" w:themeColor="text1"/>
        </w:rPr>
      </w:pPr>
    </w:p>
    <w:p w14:paraId="34FD6DE3" w14:textId="77777777" w:rsidR="007742E9" w:rsidRPr="000B3604" w:rsidRDefault="007742E9" w:rsidP="005E651F">
      <w:pPr>
        <w:autoSpaceDE w:val="0"/>
        <w:autoSpaceDN w:val="0"/>
        <w:spacing w:line="276" w:lineRule="auto"/>
        <w:rPr>
          <w:rFonts w:cs="Calibri"/>
          <w:b/>
          <w:color w:val="000000" w:themeColor="text1"/>
        </w:rPr>
      </w:pPr>
      <w:r w:rsidRPr="000B3604">
        <w:rPr>
          <w:rFonts w:cs="Calibri"/>
          <w:b/>
          <w:color w:val="000000" w:themeColor="text1"/>
        </w:rPr>
        <w:t>3.1.</w:t>
      </w:r>
      <w:r w:rsidRPr="000B3604">
        <w:rPr>
          <w:rFonts w:cs="Calibri"/>
          <w:b/>
          <w:color w:val="000000" w:themeColor="text1"/>
        </w:rPr>
        <w:tab/>
      </w:r>
      <w:r w:rsidRPr="00B728A3">
        <w:rPr>
          <w:rFonts w:cs="Calibri"/>
          <w:b/>
          <w:color w:val="000000" w:themeColor="text1"/>
          <w:u w:val="single"/>
        </w:rPr>
        <w:t>Podľa § 34 ods. 1 písm. a) ZVO</w:t>
      </w:r>
    </w:p>
    <w:p w14:paraId="73B848D9" w14:textId="7BBA5A0D" w:rsidR="007742E9" w:rsidRPr="00EE2708" w:rsidRDefault="007742E9" w:rsidP="005E651F">
      <w:pPr>
        <w:autoSpaceDE w:val="0"/>
        <w:autoSpaceDN w:val="0"/>
        <w:rPr>
          <w:rFonts w:ascii="Arial" w:hAnsi="Arial" w:cs="Arial"/>
        </w:rPr>
      </w:pPr>
      <w:r w:rsidRPr="000B3604">
        <w:rPr>
          <w:rFonts w:cs="Calibri"/>
          <w:color w:val="000000" w:themeColor="text1"/>
        </w:rPr>
        <w:t>Zoznam dodávok tovaru rovnakého</w:t>
      </w:r>
      <w:r w:rsidR="00753A4B">
        <w:rPr>
          <w:rFonts w:cs="Calibri"/>
          <w:color w:val="000000" w:themeColor="text1"/>
        </w:rPr>
        <w:t xml:space="preserve"> alebo podobného</w:t>
      </w:r>
      <w:r w:rsidRPr="000B3604">
        <w:rPr>
          <w:rFonts w:cs="Calibri"/>
          <w:color w:val="000000" w:themeColor="text1"/>
        </w:rPr>
        <w:t xml:space="preserve"> charakteru ako je predmet zákazky</w:t>
      </w:r>
      <w:r w:rsidR="00753A4B">
        <w:rPr>
          <w:rFonts w:cs="Calibri"/>
          <w:color w:val="000000" w:themeColor="text1"/>
        </w:rPr>
        <w:t xml:space="preserve"> </w:t>
      </w:r>
      <w:r w:rsidR="00EE2708" w:rsidRPr="00EE2708">
        <w:rPr>
          <w:rFonts w:cs="Calibri"/>
          <w:color w:val="000000" w:themeColor="text1"/>
        </w:rPr>
        <w:t xml:space="preserve">za predchádzajúce </w:t>
      </w:r>
      <w:r w:rsidR="008A47F5">
        <w:rPr>
          <w:rFonts w:cs="Calibri"/>
          <w:color w:val="000000" w:themeColor="text1"/>
        </w:rPr>
        <w:br/>
      </w:r>
      <w:r w:rsidR="00EE2708" w:rsidRPr="00EE2708">
        <w:rPr>
          <w:rFonts w:cs="Calibri"/>
          <w:color w:val="000000" w:themeColor="text1"/>
        </w:rPr>
        <w:t>tri roky od vyhlásenia verejného obstarávania (ďalej len „</w:t>
      </w:r>
      <w:r w:rsidR="00EE2708" w:rsidRPr="00B44FAF">
        <w:rPr>
          <w:rFonts w:cs="Calibri"/>
          <w:b/>
          <w:bCs/>
          <w:color w:val="000000" w:themeColor="text1"/>
        </w:rPr>
        <w:t>rozhodné obdobie</w:t>
      </w:r>
      <w:r w:rsidR="00EE2708" w:rsidRPr="00EE2708">
        <w:rPr>
          <w:rFonts w:cs="Calibri"/>
          <w:color w:val="000000" w:themeColor="text1"/>
        </w:rPr>
        <w:t xml:space="preserve">“) s uvedením cien, lehôt dodania </w:t>
      </w:r>
      <w:r w:rsidR="008A47F5">
        <w:rPr>
          <w:rFonts w:cs="Calibri"/>
          <w:color w:val="000000" w:themeColor="text1"/>
        </w:rPr>
        <w:br/>
      </w:r>
      <w:r w:rsidR="00EE2708" w:rsidRPr="00EE2708">
        <w:rPr>
          <w:rFonts w:cs="Calibri"/>
          <w:color w:val="000000" w:themeColor="text1"/>
        </w:rPr>
        <w:t>a odberateľov; dokladom je referencia, ak odberateľom bol verejný obstarávateľ alebo obstarávateľ podľa ZVO.</w:t>
      </w:r>
    </w:p>
    <w:p w14:paraId="7FCF9641" w14:textId="77777777" w:rsidR="007742E9" w:rsidRPr="000B3604" w:rsidRDefault="007742E9" w:rsidP="005E651F">
      <w:pPr>
        <w:autoSpaceDE w:val="0"/>
        <w:autoSpaceDN w:val="0"/>
        <w:spacing w:line="276" w:lineRule="auto"/>
        <w:rPr>
          <w:rFonts w:cs="Calibri"/>
          <w:b/>
          <w:color w:val="000000" w:themeColor="text1"/>
          <w:u w:val="single"/>
        </w:rPr>
      </w:pPr>
      <w:r w:rsidRPr="000B3604">
        <w:rPr>
          <w:rFonts w:cs="Calibri"/>
          <w:b/>
          <w:color w:val="000000" w:themeColor="text1"/>
          <w:u w:val="single"/>
        </w:rPr>
        <w:t>Minimálna požadovaná úroveň štandardov:</w:t>
      </w:r>
    </w:p>
    <w:p w14:paraId="59C42B55" w14:textId="05E7A618" w:rsidR="007742E9" w:rsidRPr="000B3604" w:rsidRDefault="007742E9" w:rsidP="00283F11">
      <w:pPr>
        <w:autoSpaceDE w:val="0"/>
        <w:autoSpaceDN w:val="0"/>
        <w:spacing w:after="60" w:line="276" w:lineRule="auto"/>
        <w:rPr>
          <w:rFonts w:cs="Calibri"/>
          <w:color w:val="000000" w:themeColor="text1"/>
        </w:rPr>
      </w:pPr>
      <w:r w:rsidRPr="000B3604">
        <w:rPr>
          <w:rFonts w:cs="Calibri"/>
          <w:color w:val="000000" w:themeColor="text1"/>
        </w:rPr>
        <w:t xml:space="preserve">Pre účely splnenia tejto podmienky musí uchádzač predložiť </w:t>
      </w:r>
      <w:r w:rsidRPr="00B728A3">
        <w:rPr>
          <w:rFonts w:cs="Calibri"/>
          <w:b/>
          <w:bCs/>
          <w:color w:val="000000" w:themeColor="text1"/>
        </w:rPr>
        <w:t xml:space="preserve">zoznam dodávok tovaru, ktorým preukáže, </w:t>
      </w:r>
      <w:r w:rsidR="00265C04" w:rsidRPr="00B728A3">
        <w:rPr>
          <w:rFonts w:cs="Calibri"/>
          <w:b/>
          <w:bCs/>
          <w:color w:val="000000" w:themeColor="text1"/>
        </w:rPr>
        <w:br/>
      </w:r>
      <w:r w:rsidRPr="00B728A3">
        <w:rPr>
          <w:rFonts w:cs="Calibri"/>
          <w:b/>
          <w:bCs/>
          <w:color w:val="000000" w:themeColor="text1"/>
        </w:rPr>
        <w:t>že v rozhodnom období dodal tovar rovnakého</w:t>
      </w:r>
      <w:r w:rsidR="005A1041" w:rsidRPr="00B728A3">
        <w:rPr>
          <w:rFonts w:cs="Calibri"/>
          <w:b/>
          <w:bCs/>
          <w:color w:val="000000" w:themeColor="text1"/>
        </w:rPr>
        <w:t xml:space="preserve"> alebo podobného charakteru</w:t>
      </w:r>
      <w:r w:rsidR="00386A6B" w:rsidRPr="00B728A3">
        <w:rPr>
          <w:rFonts w:cs="Calibri"/>
          <w:b/>
          <w:bCs/>
          <w:color w:val="000000" w:themeColor="text1"/>
        </w:rPr>
        <w:t xml:space="preserve"> </w:t>
      </w:r>
      <w:r w:rsidRPr="00B728A3">
        <w:rPr>
          <w:rFonts w:cs="Calibri"/>
          <w:b/>
          <w:bCs/>
          <w:color w:val="000000" w:themeColor="text1"/>
        </w:rPr>
        <w:t>a zložitosti ako je predmet zákazky</w:t>
      </w:r>
      <w:r w:rsidR="00EE2708" w:rsidRPr="00B728A3">
        <w:rPr>
          <w:rFonts w:cs="Calibri"/>
          <w:b/>
          <w:bCs/>
          <w:color w:val="000000" w:themeColor="text1"/>
        </w:rPr>
        <w:t xml:space="preserve"> </w:t>
      </w:r>
      <w:r w:rsidR="008A47F5" w:rsidRPr="00B728A3">
        <w:rPr>
          <w:rFonts w:cs="Calibri"/>
          <w:b/>
          <w:bCs/>
          <w:color w:val="000000" w:themeColor="text1"/>
        </w:rPr>
        <w:br/>
      </w:r>
      <w:r w:rsidR="00EE2708" w:rsidRPr="00B728A3">
        <w:rPr>
          <w:rFonts w:cs="Calibri"/>
          <w:b/>
          <w:bCs/>
          <w:color w:val="000000" w:themeColor="text1"/>
        </w:rPr>
        <w:t>a to</w:t>
      </w:r>
      <w:r w:rsidRPr="00B728A3">
        <w:rPr>
          <w:rFonts w:cs="Calibri"/>
          <w:b/>
          <w:bCs/>
          <w:color w:val="000000" w:themeColor="text1"/>
        </w:rPr>
        <w:t xml:space="preserve"> v </w:t>
      </w:r>
      <w:r w:rsidR="00EE2708" w:rsidRPr="00B728A3">
        <w:rPr>
          <w:rFonts w:cs="Calibri"/>
          <w:b/>
          <w:bCs/>
          <w:color w:val="000000" w:themeColor="text1"/>
        </w:rPr>
        <w:t xml:space="preserve">celkovej </w:t>
      </w:r>
      <w:r w:rsidRPr="00B728A3">
        <w:rPr>
          <w:rFonts w:cs="Calibri"/>
          <w:b/>
          <w:bCs/>
          <w:color w:val="000000" w:themeColor="text1"/>
        </w:rPr>
        <w:t xml:space="preserve">hodnote </w:t>
      </w:r>
      <w:r w:rsidR="00EE2708" w:rsidRPr="00B728A3">
        <w:rPr>
          <w:rFonts w:cs="Calibri"/>
          <w:b/>
          <w:bCs/>
          <w:color w:val="000000" w:themeColor="text1"/>
        </w:rPr>
        <w:t>2 000 000,00</w:t>
      </w:r>
      <w:r w:rsidR="00386A6B">
        <w:rPr>
          <w:rFonts w:cs="Calibri"/>
          <w:color w:val="000000" w:themeColor="text1"/>
        </w:rPr>
        <w:t xml:space="preserve"> </w:t>
      </w:r>
      <w:r w:rsidR="00386A6B" w:rsidRPr="00B728A3">
        <w:rPr>
          <w:rFonts w:cs="Calibri"/>
          <w:b/>
          <w:bCs/>
          <w:color w:val="000000" w:themeColor="text1"/>
        </w:rPr>
        <w:t>(slovom: dva milióny)</w:t>
      </w:r>
      <w:r w:rsidR="00EE2708" w:rsidRPr="00B728A3">
        <w:rPr>
          <w:rFonts w:cs="Calibri"/>
          <w:b/>
          <w:bCs/>
          <w:color w:val="000000" w:themeColor="text1"/>
        </w:rPr>
        <w:t xml:space="preserve"> </w:t>
      </w:r>
      <w:r w:rsidRPr="00B728A3">
        <w:rPr>
          <w:rFonts w:cs="Calibri"/>
          <w:b/>
          <w:bCs/>
          <w:color w:val="000000" w:themeColor="text1"/>
        </w:rPr>
        <w:t>EUR bez DPH</w:t>
      </w:r>
      <w:r w:rsidRPr="000B3604">
        <w:rPr>
          <w:rFonts w:cs="Calibri"/>
          <w:color w:val="000000" w:themeColor="text1"/>
        </w:rPr>
        <w:t>.</w:t>
      </w:r>
    </w:p>
    <w:p w14:paraId="76450264" w14:textId="731AAAB8" w:rsidR="00753A4B" w:rsidRPr="00753A4B" w:rsidRDefault="00753A4B" w:rsidP="00283F11">
      <w:pPr>
        <w:spacing w:after="60" w:line="276" w:lineRule="auto"/>
        <w:rPr>
          <w:rFonts w:cs="Calibri"/>
          <w:color w:val="000000" w:themeColor="text1"/>
        </w:rPr>
      </w:pPr>
      <w:r w:rsidRPr="00753A4B">
        <w:rPr>
          <w:rFonts w:cs="Calibri"/>
          <w:b/>
          <w:bCs/>
          <w:color w:val="000000" w:themeColor="text1"/>
        </w:rPr>
        <w:t>Pod tovarom rovnakého charakteru a zložitosti</w:t>
      </w:r>
      <w:r w:rsidRPr="00753A4B">
        <w:rPr>
          <w:rFonts w:cs="Calibri"/>
          <w:color w:val="000000" w:themeColor="text1"/>
        </w:rPr>
        <w:t xml:space="preserve"> ako predmet zákazky sa rozumie, že uchádzač v rozhodnom období dodal tovar, ktorý bude dodaný v rámci plnenia predmetu zákazky, t.j. nové </w:t>
      </w:r>
      <w:proofErr w:type="spellStart"/>
      <w:r w:rsidRPr="00753A4B">
        <w:rPr>
          <w:rFonts w:cs="Calibri"/>
          <w:color w:val="000000" w:themeColor="text1"/>
        </w:rPr>
        <w:t>samozberné</w:t>
      </w:r>
      <w:proofErr w:type="spellEnd"/>
      <w:r w:rsidRPr="00753A4B">
        <w:rPr>
          <w:rFonts w:cs="Calibri"/>
          <w:color w:val="000000" w:themeColor="text1"/>
        </w:rPr>
        <w:t xml:space="preserve"> obojstranné zametače </w:t>
      </w:r>
      <w:r w:rsidR="008A47F5">
        <w:rPr>
          <w:rFonts w:cs="Calibri"/>
          <w:color w:val="000000" w:themeColor="text1"/>
        </w:rPr>
        <w:br/>
      </w:r>
      <w:r w:rsidRPr="00753A4B">
        <w:rPr>
          <w:rFonts w:cs="Calibri"/>
          <w:color w:val="000000" w:themeColor="text1"/>
        </w:rPr>
        <w:t>na podvozkoch nákladných automobilov.</w:t>
      </w:r>
    </w:p>
    <w:p w14:paraId="55B4ACFE" w14:textId="77777777" w:rsidR="00942869" w:rsidRDefault="00753A4B" w:rsidP="00942869">
      <w:pPr>
        <w:spacing w:after="60" w:line="276" w:lineRule="auto"/>
        <w:rPr>
          <w:rFonts w:cs="Calibri"/>
          <w:color w:val="000000" w:themeColor="text1"/>
        </w:rPr>
      </w:pPr>
      <w:r w:rsidRPr="00753A4B">
        <w:rPr>
          <w:rFonts w:cs="Calibri"/>
          <w:b/>
          <w:bCs/>
          <w:color w:val="000000" w:themeColor="text1"/>
        </w:rPr>
        <w:t xml:space="preserve">Pod tovarom podobného charakteru a zložitosti </w:t>
      </w:r>
      <w:r w:rsidRPr="00416418">
        <w:rPr>
          <w:rFonts w:cs="Calibri"/>
          <w:color w:val="000000" w:themeColor="text1"/>
        </w:rPr>
        <w:t xml:space="preserve">ako </w:t>
      </w:r>
      <w:r w:rsidRPr="00753A4B">
        <w:rPr>
          <w:rFonts w:cs="Calibri"/>
          <w:color w:val="000000" w:themeColor="text1"/>
        </w:rPr>
        <w:t>predmet zákazky sa rozumie</w:t>
      </w:r>
      <w:r w:rsidR="007C7AA9">
        <w:rPr>
          <w:rFonts w:cs="Calibri"/>
          <w:color w:val="000000" w:themeColor="text1"/>
        </w:rPr>
        <w:t xml:space="preserve">, </w:t>
      </w:r>
      <w:r w:rsidR="007C7AA9" w:rsidRPr="00753A4B">
        <w:rPr>
          <w:rFonts w:cs="Calibri"/>
          <w:color w:val="000000" w:themeColor="text1"/>
        </w:rPr>
        <w:t xml:space="preserve">že uchádzač v rozhodnom období dodal </w:t>
      </w:r>
      <w:r w:rsidRPr="00753A4B">
        <w:rPr>
          <w:rFonts w:cs="Calibri"/>
          <w:color w:val="000000" w:themeColor="text1"/>
        </w:rPr>
        <w:t>podvozok vozidla kategórie min. N3 a s pohonom min. 4x2. Nadstavbami podobného charakteru rozumieme nadstavby pevné alebo výmenné, používané na letnú a zimnú údržbu ciest</w:t>
      </w:r>
      <w:r w:rsidR="00BB4E4B">
        <w:rPr>
          <w:rFonts w:cs="Calibri"/>
          <w:color w:val="000000" w:themeColor="text1"/>
        </w:rPr>
        <w:t xml:space="preserve"> a všetky nadstavby </w:t>
      </w:r>
      <w:r w:rsidR="00265C04">
        <w:rPr>
          <w:rFonts w:cs="Calibri"/>
          <w:color w:val="000000" w:themeColor="text1"/>
        </w:rPr>
        <w:br/>
      </w:r>
      <w:r w:rsidR="00BB4E4B">
        <w:rPr>
          <w:rFonts w:cs="Calibri"/>
          <w:color w:val="000000" w:themeColor="text1"/>
        </w:rPr>
        <w:t>na podvozkoch</w:t>
      </w:r>
      <w:r w:rsidR="00442241">
        <w:rPr>
          <w:rFonts w:cs="Calibri"/>
          <w:color w:val="000000" w:themeColor="text1"/>
        </w:rPr>
        <w:t xml:space="preserve"> kategórie</w:t>
      </w:r>
      <w:r w:rsidR="00BB4E4B">
        <w:rPr>
          <w:rFonts w:cs="Calibri"/>
          <w:color w:val="000000" w:themeColor="text1"/>
        </w:rPr>
        <w:t xml:space="preserve"> min.</w:t>
      </w:r>
      <w:r w:rsidR="00442241">
        <w:rPr>
          <w:rFonts w:cs="Calibri"/>
          <w:color w:val="000000" w:themeColor="text1"/>
        </w:rPr>
        <w:t xml:space="preserve"> N3 min.</w:t>
      </w:r>
      <w:r w:rsidR="00BB4E4B">
        <w:rPr>
          <w:rFonts w:cs="Calibri"/>
          <w:color w:val="000000" w:themeColor="text1"/>
        </w:rPr>
        <w:t xml:space="preserve"> 4x2</w:t>
      </w:r>
      <w:r w:rsidRPr="00753A4B">
        <w:rPr>
          <w:rFonts w:cs="Calibri"/>
          <w:color w:val="000000" w:themeColor="text1"/>
        </w:rPr>
        <w:t>: napr. zametacia nadstavba, kropiaca nadstavba, sklápacia nadstavba, nadstavba na obaľovaciu zmes, saco-kanalizačná nadstavba, nadstavba na odvoz</w:t>
      </w:r>
      <w:r w:rsidR="00BB4E4B">
        <w:rPr>
          <w:rFonts w:cs="Calibri"/>
          <w:color w:val="000000" w:themeColor="text1"/>
        </w:rPr>
        <w:t xml:space="preserve"> tuhého komunálneho odpadu (ďalej ako „</w:t>
      </w:r>
      <w:r w:rsidRPr="00BB4E4B">
        <w:rPr>
          <w:rFonts w:cs="Calibri"/>
          <w:b/>
          <w:bCs/>
          <w:color w:val="000000" w:themeColor="text1"/>
        </w:rPr>
        <w:t>TKO</w:t>
      </w:r>
      <w:r w:rsidR="00BB4E4B">
        <w:rPr>
          <w:rFonts w:cs="Calibri"/>
          <w:color w:val="000000" w:themeColor="text1"/>
        </w:rPr>
        <w:t>“)</w:t>
      </w:r>
      <w:r w:rsidRPr="00753A4B">
        <w:rPr>
          <w:rFonts w:cs="Calibri"/>
          <w:color w:val="000000" w:themeColor="text1"/>
        </w:rPr>
        <w:t xml:space="preserve">, </w:t>
      </w:r>
      <w:proofErr w:type="spellStart"/>
      <w:r w:rsidRPr="00753A4B">
        <w:rPr>
          <w:rFonts w:cs="Calibri"/>
          <w:color w:val="000000" w:themeColor="text1"/>
        </w:rPr>
        <w:t>sypacia</w:t>
      </w:r>
      <w:proofErr w:type="spellEnd"/>
      <w:r w:rsidRPr="00753A4B">
        <w:rPr>
          <w:rFonts w:cs="Calibri"/>
          <w:color w:val="000000" w:themeColor="text1"/>
        </w:rPr>
        <w:t xml:space="preserve"> nadstavba</w:t>
      </w:r>
      <w:r w:rsidR="001A409C">
        <w:rPr>
          <w:rFonts w:cs="Calibri"/>
          <w:color w:val="000000" w:themeColor="text1"/>
        </w:rPr>
        <w:t>, skriňová nadstavba</w:t>
      </w:r>
      <w:r w:rsidR="009C31E7">
        <w:rPr>
          <w:rFonts w:cs="Calibri"/>
          <w:color w:val="000000" w:themeColor="text1"/>
        </w:rPr>
        <w:t xml:space="preserve"> – pojazdná dielňa, chladiarenská nadstavba</w:t>
      </w:r>
      <w:r w:rsidR="00BB4E4B">
        <w:rPr>
          <w:rFonts w:cs="Calibri"/>
          <w:color w:val="000000" w:themeColor="text1"/>
        </w:rPr>
        <w:t>.</w:t>
      </w:r>
    </w:p>
    <w:p w14:paraId="17B22BF8" w14:textId="49E0F21A" w:rsidR="007742E9" w:rsidRPr="000B3604" w:rsidRDefault="007742E9" w:rsidP="00942869">
      <w:pPr>
        <w:spacing w:after="60" w:line="276" w:lineRule="auto"/>
        <w:rPr>
          <w:rFonts w:cs="Calibri"/>
          <w:color w:val="000000" w:themeColor="text1"/>
        </w:rPr>
      </w:pPr>
      <w:r w:rsidRPr="000B3604">
        <w:rPr>
          <w:rFonts w:cs="Calibri"/>
          <w:color w:val="000000" w:themeColor="text1"/>
        </w:rPr>
        <w:t xml:space="preserve">V prípade dodaného tovaru, ktorého začiatok alebo koniec nespadá do rozhodného obdobia, bude uchádzačovi započítaná pre splnenie podmienky len výška nákladov dodaného tovaru spadajúceho do rozhodného obdobia. </w:t>
      </w:r>
    </w:p>
    <w:p w14:paraId="02BCD096" w14:textId="5BD894FC" w:rsidR="007742E9" w:rsidRDefault="007742E9" w:rsidP="005E651F">
      <w:pPr>
        <w:autoSpaceDE w:val="0"/>
        <w:autoSpaceDN w:val="0"/>
        <w:spacing w:line="276" w:lineRule="auto"/>
        <w:rPr>
          <w:rFonts w:cs="Calibri"/>
          <w:color w:val="000000" w:themeColor="text1"/>
        </w:rPr>
      </w:pPr>
      <w:r w:rsidRPr="000B3604">
        <w:rPr>
          <w:rFonts w:cs="Calibri"/>
          <w:color w:val="000000" w:themeColor="text1"/>
        </w:rPr>
        <w:t>V zozname dodaného tovaru uchádzač uvedie názov/obchodné meno zmluvného partnera, adresu jeho sídla/miesta podnikania, názov dodaného tovaru, jeho stručný opis, cenu a údaje na kontaktnú osobu zmluvného partnera (odberateľa), ktorému tovar dodal.</w:t>
      </w:r>
      <w:r w:rsidR="00B44FAF">
        <w:rPr>
          <w:rFonts w:cs="Calibri"/>
          <w:color w:val="000000" w:themeColor="text1"/>
        </w:rPr>
        <w:t xml:space="preserve"> Zoznam musí byť doplnený potvrdením o uspokojivom dodaní tovaru, ak odberateľom:</w:t>
      </w:r>
    </w:p>
    <w:p w14:paraId="7D3ECF26" w14:textId="5A4270DE" w:rsidR="00B44FAF" w:rsidRPr="00B44FAF" w:rsidRDefault="00B44FAF">
      <w:pPr>
        <w:pStyle w:val="Odsekzoznamu"/>
        <w:numPr>
          <w:ilvl w:val="1"/>
          <w:numId w:val="55"/>
        </w:numPr>
        <w:autoSpaceDE w:val="0"/>
        <w:autoSpaceDN w:val="0"/>
        <w:spacing w:line="276" w:lineRule="auto"/>
        <w:ind w:left="426" w:hanging="426"/>
        <w:rPr>
          <w:rFonts w:ascii="Calibri" w:hAnsi="Calibri" w:cs="Calibri"/>
          <w:noProof w:val="0"/>
          <w:color w:val="000000" w:themeColor="text1"/>
        </w:rPr>
      </w:pPr>
      <w:r w:rsidRPr="00B44FAF">
        <w:rPr>
          <w:rFonts w:ascii="Calibri" w:hAnsi="Calibri" w:cs="Calibri"/>
          <w:noProof w:val="0"/>
          <w:color w:val="000000" w:themeColor="text1"/>
        </w:rPr>
        <w:t>bol verejný obstarávateľ alebo obstarávateľ podľa Zákona, dokladom je referencia; ak referencia nebola vyhotovená podľa § 12</w:t>
      </w:r>
      <w:r w:rsidR="001311AE">
        <w:rPr>
          <w:rFonts w:ascii="Calibri" w:hAnsi="Calibri" w:cs="Calibri"/>
          <w:noProof w:val="0"/>
          <w:color w:val="000000" w:themeColor="text1"/>
        </w:rPr>
        <w:t xml:space="preserve"> tak</w:t>
      </w:r>
      <w:r w:rsidRPr="00B44FAF">
        <w:rPr>
          <w:rFonts w:ascii="Calibri" w:hAnsi="Calibri" w:cs="Calibri"/>
          <w:noProof w:val="0"/>
          <w:color w:val="000000" w:themeColor="text1"/>
        </w:rPr>
        <w:t xml:space="preserve"> dokladom môže byť aj vyhlásenie</w:t>
      </w:r>
      <w:r w:rsidRPr="00863AC6">
        <w:rPr>
          <w:rFonts w:ascii="Calibri" w:hAnsi="Calibri" w:cs="Calibri"/>
          <w:noProof w:val="0"/>
          <w:color w:val="000000" w:themeColor="text1"/>
        </w:rPr>
        <w:t xml:space="preserve"> uchádzača alebo záujemcu o jeho dodaní, </w:t>
      </w:r>
      <w:r w:rsidRPr="00B44FAF">
        <w:rPr>
          <w:rFonts w:ascii="Calibri" w:hAnsi="Calibri" w:cs="Calibri"/>
          <w:noProof w:val="0"/>
          <w:color w:val="000000" w:themeColor="text1"/>
        </w:rPr>
        <w:t>doplnené dokladom preuka</w:t>
      </w:r>
      <w:r w:rsidR="00000DF9">
        <w:rPr>
          <w:rFonts w:ascii="Calibri" w:hAnsi="Calibri" w:cs="Calibri"/>
          <w:noProof w:val="0"/>
          <w:color w:val="000000" w:themeColor="text1"/>
        </w:rPr>
        <w:t>zu</w:t>
      </w:r>
      <w:r w:rsidRPr="00B44FAF">
        <w:rPr>
          <w:rFonts w:ascii="Calibri" w:hAnsi="Calibri" w:cs="Calibri"/>
          <w:noProof w:val="0"/>
          <w:color w:val="000000" w:themeColor="text1"/>
        </w:rPr>
        <w:t xml:space="preserve">júcim </w:t>
      </w:r>
      <w:r w:rsidR="00000DF9">
        <w:rPr>
          <w:rFonts w:ascii="Calibri" w:hAnsi="Calibri" w:cs="Calibri"/>
          <w:noProof w:val="0"/>
          <w:color w:val="000000" w:themeColor="text1"/>
        </w:rPr>
        <w:t>jeho dodanie</w:t>
      </w:r>
      <w:r w:rsidRPr="00B44FAF">
        <w:rPr>
          <w:rFonts w:ascii="Calibri" w:hAnsi="Calibri" w:cs="Calibri"/>
          <w:noProof w:val="0"/>
          <w:color w:val="000000" w:themeColor="text1"/>
        </w:rPr>
        <w:t>,</w:t>
      </w:r>
    </w:p>
    <w:p w14:paraId="1F8B5948" w14:textId="34A9FB21" w:rsidR="00B44FAF" w:rsidRPr="00B44FAF" w:rsidRDefault="00B44FAF">
      <w:pPr>
        <w:pStyle w:val="Odsekzoznamu"/>
        <w:numPr>
          <w:ilvl w:val="1"/>
          <w:numId w:val="55"/>
        </w:numPr>
        <w:autoSpaceDE w:val="0"/>
        <w:autoSpaceDN w:val="0"/>
        <w:spacing w:after="120" w:line="276" w:lineRule="auto"/>
        <w:ind w:left="426" w:hanging="426"/>
        <w:rPr>
          <w:rFonts w:ascii="Calibri" w:hAnsi="Calibri" w:cs="Calibri"/>
          <w:noProof w:val="0"/>
          <w:color w:val="000000" w:themeColor="text1"/>
        </w:rPr>
      </w:pPr>
      <w:r w:rsidRPr="00B44FAF">
        <w:rPr>
          <w:rFonts w:ascii="Calibri" w:hAnsi="Calibri" w:cs="Calibri"/>
          <w:noProof w:val="0"/>
          <w:color w:val="000000" w:themeColor="text1"/>
        </w:rPr>
        <w:lastRenderedPageBreak/>
        <w:t>bola iná osoba ako verejný obstarávateľ alebo obstarávateľ podľa Zákona, dôkaz o plnení potvrde</w:t>
      </w:r>
      <w:r w:rsidR="001311AE">
        <w:rPr>
          <w:rFonts w:ascii="Calibri" w:hAnsi="Calibri" w:cs="Calibri"/>
          <w:noProof w:val="0"/>
          <w:color w:val="000000" w:themeColor="text1"/>
        </w:rPr>
        <w:t>n</w:t>
      </w:r>
      <w:r w:rsidR="0053248B">
        <w:rPr>
          <w:rFonts w:ascii="Calibri" w:hAnsi="Calibri" w:cs="Calibri"/>
          <w:noProof w:val="0"/>
          <w:color w:val="000000" w:themeColor="text1"/>
        </w:rPr>
        <w:t>ý</w:t>
      </w:r>
      <w:r w:rsidRPr="00B44FAF">
        <w:rPr>
          <w:rFonts w:ascii="Calibri" w:hAnsi="Calibri" w:cs="Calibri"/>
          <w:noProof w:val="0"/>
          <w:color w:val="000000" w:themeColor="text1"/>
        </w:rPr>
        <w:t xml:space="preserve"> odberateľ</w:t>
      </w:r>
      <w:r w:rsidR="0053248B">
        <w:rPr>
          <w:rFonts w:ascii="Calibri" w:hAnsi="Calibri" w:cs="Calibri"/>
          <w:noProof w:val="0"/>
          <w:color w:val="000000" w:themeColor="text1"/>
        </w:rPr>
        <w:t>om</w:t>
      </w:r>
      <w:r w:rsidRPr="00B44FAF">
        <w:rPr>
          <w:rFonts w:ascii="Calibri" w:hAnsi="Calibri" w:cs="Calibri"/>
          <w:noProof w:val="0"/>
          <w:color w:val="000000" w:themeColor="text1"/>
        </w:rPr>
        <w:t>; ak také potvrdenie uchádzač nemá k dispozícii, vyhlásením uchádzača o </w:t>
      </w:r>
      <w:r w:rsidR="001311AE">
        <w:rPr>
          <w:rFonts w:ascii="Calibri" w:hAnsi="Calibri" w:cs="Calibri"/>
          <w:noProof w:val="0"/>
          <w:color w:val="000000" w:themeColor="text1"/>
        </w:rPr>
        <w:t>dodan</w:t>
      </w:r>
      <w:r w:rsidRPr="00B44FAF">
        <w:rPr>
          <w:rFonts w:ascii="Calibri" w:hAnsi="Calibri" w:cs="Calibri"/>
          <w:noProof w:val="0"/>
          <w:color w:val="000000" w:themeColor="text1"/>
        </w:rPr>
        <w:t>í, doplnený dokladom preukazujúcim dodanie alebo zmluvný vzťah na základe ktorého boli dodané.</w:t>
      </w:r>
    </w:p>
    <w:p w14:paraId="6ACFEC44" w14:textId="7F4EFB03" w:rsidR="007742E9" w:rsidRDefault="007742E9" w:rsidP="005E651F">
      <w:pPr>
        <w:autoSpaceDE w:val="0"/>
        <w:autoSpaceDN w:val="0"/>
        <w:spacing w:line="276" w:lineRule="auto"/>
        <w:rPr>
          <w:rFonts w:cs="Calibri"/>
          <w:color w:val="000000" w:themeColor="text1"/>
        </w:rPr>
      </w:pPr>
      <w:r w:rsidRPr="000B3604">
        <w:rPr>
          <w:rFonts w:cs="Calibri"/>
          <w:color w:val="000000" w:themeColor="text1"/>
        </w:rPr>
        <w:t>V prípade dokladov, ktoré sú vyjadrené v inej mene ako Euro,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4178C8B8" w14:textId="77777777" w:rsidR="00285395" w:rsidRPr="000B3604" w:rsidRDefault="00285395" w:rsidP="007742E9">
      <w:pPr>
        <w:autoSpaceDE w:val="0"/>
        <w:autoSpaceDN w:val="0"/>
        <w:spacing w:after="0" w:line="276" w:lineRule="auto"/>
        <w:rPr>
          <w:rFonts w:cs="Calibri"/>
          <w:color w:val="000000" w:themeColor="text1"/>
        </w:rPr>
      </w:pPr>
    </w:p>
    <w:p w14:paraId="350E920D" w14:textId="78F41044" w:rsidR="00285395" w:rsidRPr="00285395" w:rsidRDefault="00285395" w:rsidP="005E651F">
      <w:pPr>
        <w:autoSpaceDE w:val="0"/>
        <w:autoSpaceDN w:val="0"/>
        <w:spacing w:line="276" w:lineRule="auto"/>
        <w:rPr>
          <w:rFonts w:cs="Calibri"/>
          <w:b/>
          <w:bCs/>
          <w:color w:val="000000" w:themeColor="text1"/>
        </w:rPr>
      </w:pPr>
      <w:r w:rsidRPr="00285395">
        <w:rPr>
          <w:rFonts w:cs="Calibri"/>
          <w:b/>
          <w:bCs/>
          <w:color w:val="000000" w:themeColor="text1"/>
        </w:rPr>
        <w:t>3.2.</w:t>
      </w:r>
      <w:r w:rsidRPr="00285395">
        <w:rPr>
          <w:rFonts w:cs="Calibri"/>
          <w:b/>
          <w:bCs/>
          <w:color w:val="000000" w:themeColor="text1"/>
        </w:rPr>
        <w:tab/>
      </w:r>
      <w:r w:rsidRPr="00B728A3">
        <w:rPr>
          <w:rFonts w:cs="Calibri"/>
          <w:b/>
          <w:bCs/>
          <w:color w:val="000000" w:themeColor="text1"/>
          <w:u w:val="single"/>
        </w:rPr>
        <w:t>Podľa § 34 ods. 1 písm. a) ZVO</w:t>
      </w:r>
    </w:p>
    <w:p w14:paraId="6A78944A" w14:textId="532C3A79" w:rsidR="00285395" w:rsidRPr="00285395" w:rsidRDefault="00285395" w:rsidP="005E651F">
      <w:pPr>
        <w:keepNext/>
        <w:keepLines/>
        <w:autoSpaceDE w:val="0"/>
        <w:autoSpaceDN w:val="0"/>
        <w:rPr>
          <w:rFonts w:cs="Calibri"/>
          <w:color w:val="000000" w:themeColor="text1"/>
        </w:rPr>
      </w:pPr>
      <w:r w:rsidRPr="00285395">
        <w:rPr>
          <w:rFonts w:cs="Calibri"/>
          <w:color w:val="000000" w:themeColor="text1"/>
        </w:rPr>
        <w:t xml:space="preserve">Zoznam poskytnutých služieb rovnakého </w:t>
      </w:r>
      <w:r w:rsidR="00043357">
        <w:rPr>
          <w:rFonts w:cs="Calibri"/>
          <w:color w:val="000000" w:themeColor="text1"/>
        </w:rPr>
        <w:t xml:space="preserve">alebo podobného </w:t>
      </w:r>
      <w:r w:rsidRPr="00285395">
        <w:rPr>
          <w:rFonts w:cs="Calibri"/>
          <w:color w:val="000000" w:themeColor="text1"/>
        </w:rPr>
        <w:t>charakteru ako je predmet zákazky</w:t>
      </w:r>
      <w:r w:rsidR="00E346BA">
        <w:rPr>
          <w:rFonts w:cs="Calibri"/>
          <w:color w:val="000000" w:themeColor="text1"/>
        </w:rPr>
        <w:t>,</w:t>
      </w:r>
      <w:r w:rsidRPr="00285395">
        <w:rPr>
          <w:rFonts w:cs="Calibri"/>
          <w:color w:val="000000" w:themeColor="text1"/>
        </w:rPr>
        <w:t xml:space="preserve"> t.j.</w:t>
      </w:r>
      <w:r w:rsidR="00043357">
        <w:rPr>
          <w:rFonts w:cs="Calibri"/>
          <w:color w:val="000000" w:themeColor="text1"/>
        </w:rPr>
        <w:t xml:space="preserve"> servis komunálnych vozidiel kategórie min. N3 pre letnú a zimnú údržbu</w:t>
      </w:r>
      <w:r w:rsidRPr="00285395">
        <w:rPr>
          <w:rFonts w:cs="Calibri"/>
          <w:color w:val="000000" w:themeColor="text1"/>
        </w:rPr>
        <w:t> za predchádzajúce tri roky od vyhlásenia verejného obstarávania (ďalej len „rozhodné obdobie“) s uvedením cien, lehôt dodania a odberateľov; dokladom je referencia, ak odberateľom bol verejný obstarávateľ alebo obstarávateľ podľa ZVO.</w:t>
      </w:r>
    </w:p>
    <w:p w14:paraId="2EDDCFD9" w14:textId="77777777" w:rsidR="00285395" w:rsidRPr="00285395" w:rsidRDefault="00285395" w:rsidP="00E1796C">
      <w:pPr>
        <w:autoSpaceDE w:val="0"/>
        <w:autoSpaceDN w:val="0"/>
        <w:spacing w:after="60" w:line="276" w:lineRule="auto"/>
        <w:rPr>
          <w:rFonts w:cs="Calibri"/>
          <w:b/>
          <w:bCs/>
          <w:color w:val="000000" w:themeColor="text1"/>
          <w:u w:val="single"/>
        </w:rPr>
      </w:pPr>
      <w:r w:rsidRPr="00285395">
        <w:rPr>
          <w:rFonts w:cs="Calibri"/>
          <w:b/>
          <w:bCs/>
          <w:color w:val="000000" w:themeColor="text1"/>
          <w:u w:val="single"/>
        </w:rPr>
        <w:t>Minimálna požadovaná úroveň štandardov:</w:t>
      </w:r>
    </w:p>
    <w:p w14:paraId="0E7B8011" w14:textId="73DB80B3" w:rsidR="00285395" w:rsidRPr="00285395" w:rsidRDefault="00285395" w:rsidP="00283F11">
      <w:pPr>
        <w:keepLines/>
        <w:autoSpaceDE w:val="0"/>
        <w:autoSpaceDN w:val="0"/>
        <w:spacing w:after="60" w:line="276" w:lineRule="auto"/>
        <w:rPr>
          <w:rFonts w:cs="Calibri"/>
          <w:color w:val="000000" w:themeColor="text1"/>
        </w:rPr>
      </w:pPr>
      <w:r w:rsidRPr="00285395">
        <w:rPr>
          <w:rFonts w:cs="Calibri"/>
          <w:color w:val="000000" w:themeColor="text1"/>
        </w:rPr>
        <w:t xml:space="preserve">Pre účely splnenia tejto podmienky musí uchádzač predložiť </w:t>
      </w:r>
      <w:r w:rsidRPr="00100513">
        <w:rPr>
          <w:rFonts w:cs="Calibri"/>
          <w:b/>
          <w:bCs/>
          <w:color w:val="000000" w:themeColor="text1"/>
        </w:rPr>
        <w:t xml:space="preserve">zoznam poskytnutých služieb, ktorým preukáže, </w:t>
      </w:r>
      <w:r w:rsidR="00D04B60" w:rsidRPr="00100513">
        <w:rPr>
          <w:rFonts w:cs="Calibri"/>
          <w:b/>
          <w:bCs/>
          <w:color w:val="000000" w:themeColor="text1"/>
        </w:rPr>
        <w:br/>
      </w:r>
      <w:r w:rsidRPr="00100513">
        <w:rPr>
          <w:rFonts w:cs="Calibri"/>
          <w:b/>
          <w:bCs/>
          <w:color w:val="000000" w:themeColor="text1"/>
        </w:rPr>
        <w:t xml:space="preserve">že v rozhodnom období poskytol služby rovnakého </w:t>
      </w:r>
      <w:r w:rsidR="00F442CF" w:rsidRPr="00100513">
        <w:rPr>
          <w:rFonts w:cs="Calibri"/>
          <w:b/>
          <w:bCs/>
          <w:color w:val="000000" w:themeColor="text1"/>
        </w:rPr>
        <w:t xml:space="preserve">alebo podobného </w:t>
      </w:r>
      <w:r w:rsidRPr="00100513">
        <w:rPr>
          <w:rFonts w:cs="Calibri"/>
          <w:b/>
          <w:bCs/>
          <w:color w:val="000000" w:themeColor="text1"/>
        </w:rPr>
        <w:t>charakteru a zložitosti ako je predmet zákazky, t.j. zabezpečoval servis komunálnych vozidiel kat</w:t>
      </w:r>
      <w:r w:rsidR="00155C03" w:rsidRPr="00100513">
        <w:rPr>
          <w:rFonts w:cs="Calibri"/>
          <w:b/>
          <w:bCs/>
          <w:color w:val="000000" w:themeColor="text1"/>
        </w:rPr>
        <w:t>egórie</w:t>
      </w:r>
      <w:r w:rsidRPr="00100513">
        <w:rPr>
          <w:rFonts w:cs="Calibri"/>
          <w:b/>
          <w:bCs/>
          <w:color w:val="000000" w:themeColor="text1"/>
        </w:rPr>
        <w:t xml:space="preserve"> min. N3 pre letnú alebo zimnú údržbu ciest</w:t>
      </w:r>
      <w:r w:rsidR="00D04B60" w:rsidRPr="00100513">
        <w:rPr>
          <w:rFonts w:cs="Calibri"/>
          <w:b/>
          <w:bCs/>
          <w:color w:val="000000" w:themeColor="text1"/>
        </w:rPr>
        <w:br/>
      </w:r>
      <w:r w:rsidRPr="00100513">
        <w:rPr>
          <w:rFonts w:cs="Calibri"/>
          <w:b/>
          <w:bCs/>
          <w:color w:val="000000" w:themeColor="text1"/>
        </w:rPr>
        <w:t xml:space="preserve"> a to v minimálnej celkovej hodnote </w:t>
      </w:r>
      <w:r w:rsidR="00D04B60" w:rsidRPr="00100513">
        <w:rPr>
          <w:rFonts w:cs="Calibri"/>
          <w:b/>
          <w:bCs/>
          <w:color w:val="000000" w:themeColor="text1"/>
        </w:rPr>
        <w:t>100 000</w:t>
      </w:r>
      <w:r w:rsidRPr="00100513">
        <w:rPr>
          <w:rFonts w:cs="Calibri"/>
          <w:b/>
          <w:bCs/>
          <w:color w:val="000000" w:themeColor="text1"/>
        </w:rPr>
        <w:t>,00 </w:t>
      </w:r>
      <w:r w:rsidR="00932F07" w:rsidRPr="00100513">
        <w:rPr>
          <w:rFonts w:cs="Calibri"/>
          <w:b/>
          <w:bCs/>
          <w:color w:val="000000" w:themeColor="text1"/>
        </w:rPr>
        <w:t xml:space="preserve">(slovom: </w:t>
      </w:r>
      <w:r w:rsidR="00D04B60" w:rsidRPr="00100513">
        <w:rPr>
          <w:rFonts w:cs="Calibri"/>
          <w:b/>
          <w:bCs/>
          <w:color w:val="000000" w:themeColor="text1"/>
        </w:rPr>
        <w:t>stotisíc</w:t>
      </w:r>
      <w:r w:rsidR="00932F07" w:rsidRPr="00100513">
        <w:rPr>
          <w:rFonts w:cs="Calibri"/>
          <w:b/>
          <w:bCs/>
          <w:color w:val="000000" w:themeColor="text1"/>
        </w:rPr>
        <w:t xml:space="preserve">) </w:t>
      </w:r>
      <w:r w:rsidRPr="00100513">
        <w:rPr>
          <w:rFonts w:cs="Calibri"/>
          <w:b/>
          <w:bCs/>
          <w:color w:val="000000" w:themeColor="text1"/>
        </w:rPr>
        <w:t>EUR bez DPH.</w:t>
      </w:r>
    </w:p>
    <w:p w14:paraId="5613D293" w14:textId="431D5755" w:rsidR="00C626B0" w:rsidRPr="00753A4B" w:rsidRDefault="00C626B0" w:rsidP="00283F11">
      <w:pPr>
        <w:spacing w:after="60" w:line="276" w:lineRule="auto"/>
        <w:rPr>
          <w:rFonts w:cs="Calibri"/>
          <w:color w:val="000000" w:themeColor="text1"/>
        </w:rPr>
      </w:pPr>
      <w:r w:rsidRPr="00753A4B">
        <w:rPr>
          <w:rFonts w:cs="Calibri"/>
          <w:b/>
          <w:bCs/>
          <w:color w:val="000000" w:themeColor="text1"/>
        </w:rPr>
        <w:t xml:space="preserve">Pod </w:t>
      </w:r>
      <w:r>
        <w:rPr>
          <w:rFonts w:cs="Calibri"/>
          <w:b/>
          <w:bCs/>
          <w:color w:val="000000" w:themeColor="text1"/>
        </w:rPr>
        <w:t>službami</w:t>
      </w:r>
      <w:r w:rsidRPr="00753A4B">
        <w:rPr>
          <w:rFonts w:cs="Calibri"/>
          <w:b/>
          <w:bCs/>
          <w:color w:val="000000" w:themeColor="text1"/>
        </w:rPr>
        <w:t xml:space="preserve"> rovnakého charakteru a zložitosti</w:t>
      </w:r>
      <w:r w:rsidRPr="00753A4B">
        <w:rPr>
          <w:rFonts w:cs="Calibri"/>
          <w:color w:val="000000" w:themeColor="text1"/>
        </w:rPr>
        <w:t xml:space="preserve"> ako predmet zákazky sa rozumie, že uchádzač v rozhodnom </w:t>
      </w:r>
      <w:r>
        <w:rPr>
          <w:rFonts w:cs="Calibri"/>
          <w:color w:val="000000" w:themeColor="text1"/>
        </w:rPr>
        <w:br/>
      </w:r>
      <w:r w:rsidRPr="00753A4B">
        <w:rPr>
          <w:rFonts w:cs="Calibri"/>
          <w:color w:val="000000" w:themeColor="text1"/>
        </w:rPr>
        <w:t>období</w:t>
      </w:r>
      <w:r>
        <w:rPr>
          <w:rFonts w:cs="Calibri"/>
          <w:color w:val="000000" w:themeColor="text1"/>
        </w:rPr>
        <w:t xml:space="preserve"> </w:t>
      </w:r>
      <w:r w:rsidR="004D50B0">
        <w:rPr>
          <w:rFonts w:cs="Calibri"/>
          <w:color w:val="000000" w:themeColor="text1"/>
        </w:rPr>
        <w:t xml:space="preserve">realizoval </w:t>
      </w:r>
      <w:r>
        <w:rPr>
          <w:rFonts w:cs="Calibri"/>
          <w:color w:val="000000" w:themeColor="text1"/>
        </w:rPr>
        <w:t>servis</w:t>
      </w:r>
      <w:r w:rsidRPr="00753A4B">
        <w:rPr>
          <w:rFonts w:cs="Calibri"/>
          <w:color w:val="000000" w:themeColor="text1"/>
        </w:rPr>
        <w:t xml:space="preserve"> </w:t>
      </w:r>
      <w:r>
        <w:rPr>
          <w:rFonts w:cs="Calibri"/>
          <w:color w:val="000000" w:themeColor="text1"/>
        </w:rPr>
        <w:t xml:space="preserve">podvozkov vozidiel </w:t>
      </w:r>
      <w:r w:rsidRPr="005B193A">
        <w:rPr>
          <w:rFonts w:cs="Calibri"/>
          <w:color w:val="000000" w:themeColor="text1"/>
        </w:rPr>
        <w:t xml:space="preserve">kategórie min. N3 </w:t>
      </w:r>
      <w:r>
        <w:rPr>
          <w:rFonts w:cs="Calibri"/>
          <w:color w:val="000000" w:themeColor="text1"/>
        </w:rPr>
        <w:t>ako sú uvedené v</w:t>
      </w:r>
      <w:r w:rsidRPr="00753A4B">
        <w:rPr>
          <w:rFonts w:cs="Calibri"/>
          <w:color w:val="000000" w:themeColor="text1"/>
        </w:rPr>
        <w:t xml:space="preserve"> predmet</w:t>
      </w:r>
      <w:r>
        <w:rPr>
          <w:rFonts w:cs="Calibri"/>
          <w:color w:val="000000" w:themeColor="text1"/>
        </w:rPr>
        <w:t>e</w:t>
      </w:r>
      <w:r w:rsidRPr="00753A4B">
        <w:rPr>
          <w:rFonts w:cs="Calibri"/>
          <w:color w:val="000000" w:themeColor="text1"/>
        </w:rPr>
        <w:t xml:space="preserve"> zákazky, t.j. </w:t>
      </w:r>
      <w:r>
        <w:rPr>
          <w:rFonts w:cs="Calibri"/>
          <w:color w:val="000000" w:themeColor="text1"/>
        </w:rPr>
        <w:t xml:space="preserve">podvozky 6x2, resp. 4x2 a na </w:t>
      </w:r>
      <w:proofErr w:type="spellStart"/>
      <w:r>
        <w:rPr>
          <w:rFonts w:cs="Calibri"/>
          <w:color w:val="000000" w:themeColor="text1"/>
        </w:rPr>
        <w:t>zametacích</w:t>
      </w:r>
      <w:proofErr w:type="spellEnd"/>
      <w:r>
        <w:rPr>
          <w:rFonts w:cs="Calibri"/>
          <w:color w:val="000000" w:themeColor="text1"/>
        </w:rPr>
        <w:t xml:space="preserve"> nadstavbách.</w:t>
      </w:r>
    </w:p>
    <w:p w14:paraId="74A0C0DD" w14:textId="7260F254" w:rsidR="00C626B0" w:rsidRDefault="00C626B0" w:rsidP="00283F11">
      <w:pPr>
        <w:spacing w:after="60" w:line="276" w:lineRule="auto"/>
        <w:rPr>
          <w:rFonts w:cs="Calibri"/>
          <w:color w:val="000000" w:themeColor="text1"/>
        </w:rPr>
      </w:pPr>
      <w:r w:rsidRPr="00753A4B">
        <w:rPr>
          <w:rFonts w:cs="Calibri"/>
          <w:b/>
          <w:bCs/>
          <w:color w:val="000000" w:themeColor="text1"/>
        </w:rPr>
        <w:t xml:space="preserve">Pod </w:t>
      </w:r>
      <w:r>
        <w:rPr>
          <w:rFonts w:cs="Calibri"/>
          <w:b/>
          <w:bCs/>
          <w:color w:val="000000" w:themeColor="text1"/>
        </w:rPr>
        <w:t>službami</w:t>
      </w:r>
      <w:r w:rsidRPr="00753A4B">
        <w:rPr>
          <w:rFonts w:cs="Calibri"/>
          <w:b/>
          <w:bCs/>
          <w:color w:val="000000" w:themeColor="text1"/>
        </w:rPr>
        <w:t xml:space="preserve"> podobného charakteru a zložitosti </w:t>
      </w:r>
      <w:r w:rsidRPr="00416418">
        <w:rPr>
          <w:rFonts w:cs="Calibri"/>
          <w:color w:val="000000" w:themeColor="text1"/>
        </w:rPr>
        <w:t xml:space="preserve">ako </w:t>
      </w:r>
      <w:r w:rsidRPr="00753A4B">
        <w:rPr>
          <w:rFonts w:cs="Calibri"/>
          <w:color w:val="000000" w:themeColor="text1"/>
        </w:rPr>
        <w:t>predmet zákazky sa rozumie</w:t>
      </w:r>
      <w:r>
        <w:rPr>
          <w:rFonts w:cs="Calibri"/>
          <w:color w:val="000000" w:themeColor="text1"/>
        </w:rPr>
        <w:t xml:space="preserve">, </w:t>
      </w:r>
      <w:r w:rsidRPr="00753A4B">
        <w:rPr>
          <w:rFonts w:cs="Calibri"/>
          <w:color w:val="000000" w:themeColor="text1"/>
        </w:rPr>
        <w:t xml:space="preserve">že uchádzač v rozhodnom období </w:t>
      </w:r>
      <w:r>
        <w:rPr>
          <w:rFonts w:cs="Calibri"/>
          <w:color w:val="000000" w:themeColor="text1"/>
        </w:rPr>
        <w:t>vykonal servis</w:t>
      </w:r>
      <w:r w:rsidRPr="00753A4B">
        <w:rPr>
          <w:rFonts w:cs="Calibri"/>
          <w:color w:val="000000" w:themeColor="text1"/>
        </w:rPr>
        <w:t xml:space="preserve"> </w:t>
      </w:r>
      <w:r>
        <w:rPr>
          <w:rFonts w:cs="Calibri"/>
          <w:color w:val="000000" w:themeColor="text1"/>
        </w:rPr>
        <w:t>podvozkov vozidiel 6x4, 6x6, resp. 4x4</w:t>
      </w:r>
      <w:r w:rsidRPr="00753A4B">
        <w:rPr>
          <w:rFonts w:cs="Calibri"/>
          <w:color w:val="000000" w:themeColor="text1"/>
        </w:rPr>
        <w:t>.</w:t>
      </w:r>
      <w:r>
        <w:rPr>
          <w:rFonts w:cs="Calibri"/>
          <w:color w:val="000000" w:themeColor="text1"/>
        </w:rPr>
        <w:t xml:space="preserve"> </w:t>
      </w:r>
      <w:r w:rsidRPr="005B193A">
        <w:rPr>
          <w:rFonts w:cs="Calibri"/>
          <w:color w:val="000000" w:themeColor="text1"/>
        </w:rPr>
        <w:t>kategórie min. N3</w:t>
      </w:r>
      <w:r>
        <w:rPr>
          <w:rFonts w:cs="Calibri"/>
          <w:color w:val="000000" w:themeColor="text1"/>
        </w:rPr>
        <w:t>, alebo vykonal servis na</w:t>
      </w:r>
      <w:r w:rsidRPr="00753A4B">
        <w:rPr>
          <w:rFonts w:cs="Calibri"/>
          <w:color w:val="000000" w:themeColor="text1"/>
        </w:rPr>
        <w:t xml:space="preserve"> pevné alebo výmenné nadstavby podobného charakteru</w:t>
      </w:r>
      <w:r>
        <w:rPr>
          <w:rFonts w:cs="Calibri"/>
          <w:color w:val="000000" w:themeColor="text1"/>
        </w:rPr>
        <w:t xml:space="preserve"> ako je predmet zákazky</w:t>
      </w:r>
      <w:r w:rsidRPr="00753A4B">
        <w:rPr>
          <w:rFonts w:cs="Calibri"/>
          <w:color w:val="000000" w:themeColor="text1"/>
        </w:rPr>
        <w:t>, používané na letnú a zimnú údržbu ciest</w:t>
      </w:r>
      <w:r>
        <w:rPr>
          <w:rFonts w:cs="Calibri"/>
          <w:color w:val="000000" w:themeColor="text1"/>
        </w:rPr>
        <w:t>, ktoré boli nainštalované na podvozkoch vozidiel</w:t>
      </w:r>
      <w:r w:rsidRPr="005B193A">
        <w:t xml:space="preserve"> </w:t>
      </w:r>
      <w:r w:rsidRPr="005B193A">
        <w:rPr>
          <w:rFonts w:cs="Calibri"/>
          <w:color w:val="000000" w:themeColor="text1"/>
        </w:rPr>
        <w:t>kategórie min. N3</w:t>
      </w:r>
      <w:r>
        <w:rPr>
          <w:rFonts w:cs="Calibri"/>
          <w:color w:val="000000" w:themeColor="text1"/>
        </w:rPr>
        <w:t xml:space="preserve"> a to 6x2, 6x4, 6x6, resp. 4x2 a 4x4 </w:t>
      </w:r>
      <w:r w:rsidRPr="00753A4B">
        <w:rPr>
          <w:rFonts w:cs="Calibri"/>
          <w:color w:val="000000" w:themeColor="text1"/>
        </w:rPr>
        <w:t>napr. zametacia nadstavba, kropiaca nadstavba, sklápacia nadstavba, nadstavba na obaľovaciu zmes, saco-kanalizačná nadstavba, nadstavba na odvoz</w:t>
      </w:r>
      <w:r>
        <w:rPr>
          <w:rFonts w:cs="Calibri"/>
          <w:color w:val="000000" w:themeColor="text1"/>
        </w:rPr>
        <w:t xml:space="preserve"> TKO</w:t>
      </w:r>
      <w:r w:rsidRPr="00753A4B">
        <w:rPr>
          <w:rFonts w:cs="Calibri"/>
          <w:color w:val="000000" w:themeColor="text1"/>
        </w:rPr>
        <w:t xml:space="preserve">, </w:t>
      </w:r>
      <w:proofErr w:type="spellStart"/>
      <w:r w:rsidRPr="00753A4B">
        <w:rPr>
          <w:rFonts w:cs="Calibri"/>
          <w:color w:val="000000" w:themeColor="text1"/>
        </w:rPr>
        <w:t>sypacia</w:t>
      </w:r>
      <w:proofErr w:type="spellEnd"/>
      <w:r w:rsidRPr="00753A4B">
        <w:rPr>
          <w:rFonts w:cs="Calibri"/>
          <w:color w:val="000000" w:themeColor="text1"/>
        </w:rPr>
        <w:t xml:space="preserve"> nadstavba</w:t>
      </w:r>
      <w:r>
        <w:rPr>
          <w:rFonts w:cs="Calibri"/>
          <w:color w:val="000000" w:themeColor="text1"/>
        </w:rPr>
        <w:t>, skriňová nadstavba – pojazdná dielňa, c</w:t>
      </w:r>
      <w:r w:rsidRPr="004358DE">
        <w:rPr>
          <w:rFonts w:cs="Calibri"/>
          <w:color w:val="000000" w:themeColor="text1"/>
        </w:rPr>
        <w:t>hladiarenská nadstavba</w:t>
      </w:r>
      <w:r>
        <w:rPr>
          <w:rFonts w:cs="Calibri"/>
          <w:color w:val="000000" w:themeColor="text1"/>
        </w:rPr>
        <w:t>.</w:t>
      </w:r>
    </w:p>
    <w:p w14:paraId="32ECC38D" w14:textId="48AEA2A5" w:rsidR="00285395" w:rsidRPr="00285395" w:rsidRDefault="00285395" w:rsidP="00285395">
      <w:pPr>
        <w:autoSpaceDE w:val="0"/>
        <w:autoSpaceDN w:val="0"/>
        <w:rPr>
          <w:rFonts w:cs="Calibri"/>
          <w:color w:val="000000" w:themeColor="text1"/>
        </w:rPr>
      </w:pPr>
      <w:r w:rsidRPr="00285395">
        <w:rPr>
          <w:rFonts w:cs="Calibri"/>
          <w:color w:val="000000" w:themeColor="text1"/>
        </w:rPr>
        <w:t>V prípade poskytnutých služieb, ktor</w:t>
      </w:r>
      <w:r w:rsidR="00E21BA6">
        <w:rPr>
          <w:rFonts w:cs="Calibri"/>
          <w:color w:val="000000" w:themeColor="text1"/>
        </w:rPr>
        <w:t>ých</w:t>
      </w:r>
      <w:r w:rsidRPr="00285395">
        <w:rPr>
          <w:rFonts w:cs="Calibri"/>
          <w:color w:val="000000" w:themeColor="text1"/>
        </w:rPr>
        <w:t xml:space="preserve"> začiatok alebo koniec nespadá do rozhodného obdobia, bude uchádzačovi započítaná pre splnenie podmienky podľa bodu 1. len výška nákladov poskytnutých služieb spadajúceho </w:t>
      </w:r>
      <w:r w:rsidR="00E21BA6">
        <w:rPr>
          <w:rFonts w:cs="Calibri"/>
          <w:color w:val="000000" w:themeColor="text1"/>
        </w:rPr>
        <w:br/>
      </w:r>
      <w:r w:rsidRPr="00285395">
        <w:rPr>
          <w:rFonts w:cs="Calibri"/>
          <w:color w:val="000000" w:themeColor="text1"/>
        </w:rPr>
        <w:t xml:space="preserve">do rozhodného obdobia. </w:t>
      </w:r>
    </w:p>
    <w:p w14:paraId="376D6E43" w14:textId="2EB19AB4" w:rsidR="00D017F5" w:rsidRDefault="00285395" w:rsidP="00D017F5">
      <w:pPr>
        <w:autoSpaceDE w:val="0"/>
        <w:autoSpaceDN w:val="0"/>
        <w:spacing w:after="0" w:line="276" w:lineRule="auto"/>
        <w:rPr>
          <w:rFonts w:cs="Calibri"/>
          <w:color w:val="000000" w:themeColor="text1"/>
        </w:rPr>
      </w:pPr>
      <w:r w:rsidRPr="00285395">
        <w:rPr>
          <w:rFonts w:cs="Calibri"/>
          <w:color w:val="000000" w:themeColor="text1"/>
        </w:rPr>
        <w:t>V zozname poskytnutých služieb uchádzač uvedie názov/obchodné meno zmluvného partnera, adresu jeho sídla/miesta podnikania, názov poskytnutej služby, jej stručný opis, cenu a údaje na kontaktnú osobu zmluvného partnera (odberateľa), ktorému tovar dodal.</w:t>
      </w:r>
      <w:r w:rsidR="00D017F5">
        <w:rPr>
          <w:rFonts w:cs="Calibri"/>
          <w:color w:val="000000" w:themeColor="text1"/>
        </w:rPr>
        <w:t xml:space="preserve"> Zoznam musí byť doplnený potvrdením o uspokojivom poskytnutí služby, ak odberateľom:</w:t>
      </w:r>
    </w:p>
    <w:p w14:paraId="7C2BC220" w14:textId="3D1F13FF" w:rsidR="00D017F5" w:rsidRPr="00B44FAF" w:rsidRDefault="00D017F5">
      <w:pPr>
        <w:pStyle w:val="Odsekzoznamu"/>
        <w:numPr>
          <w:ilvl w:val="1"/>
          <w:numId w:val="55"/>
        </w:numPr>
        <w:autoSpaceDE w:val="0"/>
        <w:autoSpaceDN w:val="0"/>
        <w:spacing w:line="276" w:lineRule="auto"/>
        <w:ind w:left="426" w:hanging="426"/>
        <w:rPr>
          <w:rFonts w:ascii="Calibri" w:hAnsi="Calibri" w:cs="Calibri"/>
          <w:noProof w:val="0"/>
          <w:color w:val="000000" w:themeColor="text1"/>
        </w:rPr>
      </w:pPr>
      <w:r w:rsidRPr="00B44FAF">
        <w:rPr>
          <w:rFonts w:ascii="Calibri" w:hAnsi="Calibri" w:cs="Calibri"/>
          <w:noProof w:val="0"/>
          <w:color w:val="000000" w:themeColor="text1"/>
        </w:rPr>
        <w:t>bol verejný obstarávateľ alebo obstarávateľ podľa Zákona, dokladom je referencia; ak referencia nebola vyhotovená podľa § 12</w:t>
      </w:r>
      <w:r>
        <w:rPr>
          <w:rFonts w:ascii="Calibri" w:hAnsi="Calibri" w:cs="Calibri"/>
          <w:noProof w:val="0"/>
          <w:color w:val="000000" w:themeColor="text1"/>
        </w:rPr>
        <w:t xml:space="preserve"> tak</w:t>
      </w:r>
      <w:r w:rsidRPr="00B44FAF">
        <w:rPr>
          <w:rFonts w:ascii="Calibri" w:hAnsi="Calibri" w:cs="Calibri"/>
          <w:noProof w:val="0"/>
          <w:color w:val="000000" w:themeColor="text1"/>
        </w:rPr>
        <w:t xml:space="preserve"> dokladom môže byť aj vyhlásenie</w:t>
      </w:r>
      <w:r w:rsidRPr="00863AC6">
        <w:rPr>
          <w:rFonts w:ascii="Calibri" w:hAnsi="Calibri" w:cs="Calibri"/>
          <w:noProof w:val="0"/>
          <w:color w:val="000000" w:themeColor="text1"/>
        </w:rPr>
        <w:t xml:space="preserve"> uchádzača alebo záujemcu o</w:t>
      </w:r>
      <w:r>
        <w:rPr>
          <w:rFonts w:ascii="Calibri" w:hAnsi="Calibri" w:cs="Calibri"/>
          <w:noProof w:val="0"/>
          <w:color w:val="000000" w:themeColor="text1"/>
        </w:rPr>
        <w:t xml:space="preserve"> jej</w:t>
      </w:r>
      <w:r w:rsidRPr="00863AC6">
        <w:rPr>
          <w:rFonts w:ascii="Calibri" w:hAnsi="Calibri" w:cs="Calibri"/>
          <w:noProof w:val="0"/>
          <w:color w:val="000000" w:themeColor="text1"/>
        </w:rPr>
        <w:t xml:space="preserve"> </w:t>
      </w:r>
      <w:r>
        <w:rPr>
          <w:rFonts w:ascii="Calibri" w:hAnsi="Calibri" w:cs="Calibri"/>
          <w:noProof w:val="0"/>
          <w:color w:val="000000" w:themeColor="text1"/>
        </w:rPr>
        <w:t>poskytnutí</w:t>
      </w:r>
      <w:r w:rsidRPr="00863AC6">
        <w:rPr>
          <w:rFonts w:ascii="Calibri" w:hAnsi="Calibri" w:cs="Calibri"/>
          <w:noProof w:val="0"/>
          <w:color w:val="000000" w:themeColor="text1"/>
        </w:rPr>
        <w:t xml:space="preserve">, </w:t>
      </w:r>
      <w:r w:rsidRPr="00B44FAF">
        <w:rPr>
          <w:rFonts w:ascii="Calibri" w:hAnsi="Calibri" w:cs="Calibri"/>
          <w:noProof w:val="0"/>
          <w:color w:val="000000" w:themeColor="text1"/>
        </w:rPr>
        <w:t>doplnené dokladom preuka</w:t>
      </w:r>
      <w:r>
        <w:rPr>
          <w:rFonts w:ascii="Calibri" w:hAnsi="Calibri" w:cs="Calibri"/>
          <w:noProof w:val="0"/>
          <w:color w:val="000000" w:themeColor="text1"/>
        </w:rPr>
        <w:t>zu</w:t>
      </w:r>
      <w:r w:rsidRPr="00B44FAF">
        <w:rPr>
          <w:rFonts w:ascii="Calibri" w:hAnsi="Calibri" w:cs="Calibri"/>
          <w:noProof w:val="0"/>
          <w:color w:val="000000" w:themeColor="text1"/>
        </w:rPr>
        <w:t xml:space="preserve">júcim </w:t>
      </w:r>
      <w:r>
        <w:rPr>
          <w:rFonts w:ascii="Calibri" w:hAnsi="Calibri" w:cs="Calibri"/>
          <w:noProof w:val="0"/>
          <w:color w:val="000000" w:themeColor="text1"/>
        </w:rPr>
        <w:t>poskytnutie služby</w:t>
      </w:r>
      <w:r w:rsidRPr="00B44FAF">
        <w:rPr>
          <w:rFonts w:ascii="Calibri" w:hAnsi="Calibri" w:cs="Calibri"/>
          <w:noProof w:val="0"/>
          <w:color w:val="000000" w:themeColor="text1"/>
        </w:rPr>
        <w:t>,</w:t>
      </w:r>
    </w:p>
    <w:p w14:paraId="4016B49D" w14:textId="3D2D7D8B" w:rsidR="00285395" w:rsidRPr="00D017F5" w:rsidRDefault="00D017F5">
      <w:pPr>
        <w:pStyle w:val="Odsekzoznamu"/>
        <w:numPr>
          <w:ilvl w:val="1"/>
          <w:numId w:val="55"/>
        </w:numPr>
        <w:autoSpaceDE w:val="0"/>
        <w:autoSpaceDN w:val="0"/>
        <w:spacing w:after="60" w:line="276" w:lineRule="auto"/>
        <w:ind w:left="426" w:hanging="426"/>
        <w:rPr>
          <w:rFonts w:ascii="Calibri" w:hAnsi="Calibri" w:cs="Calibri"/>
          <w:noProof w:val="0"/>
          <w:color w:val="000000" w:themeColor="text1"/>
        </w:rPr>
      </w:pPr>
      <w:r w:rsidRPr="00B44FAF">
        <w:rPr>
          <w:rFonts w:ascii="Calibri" w:hAnsi="Calibri" w:cs="Calibri"/>
          <w:noProof w:val="0"/>
          <w:color w:val="000000" w:themeColor="text1"/>
        </w:rPr>
        <w:t>bola iná osoba ako verejný obstarávateľ alebo obstarávateľ podľa Zákona, dôkaz o plnení potvrde</w:t>
      </w:r>
      <w:r>
        <w:rPr>
          <w:rFonts w:ascii="Calibri" w:hAnsi="Calibri" w:cs="Calibri"/>
          <w:noProof w:val="0"/>
          <w:color w:val="000000" w:themeColor="text1"/>
        </w:rPr>
        <w:t>n</w:t>
      </w:r>
      <w:r w:rsidR="006B7A35">
        <w:rPr>
          <w:rFonts w:ascii="Calibri" w:hAnsi="Calibri" w:cs="Calibri"/>
          <w:noProof w:val="0"/>
          <w:color w:val="000000" w:themeColor="text1"/>
        </w:rPr>
        <w:t>ý</w:t>
      </w:r>
      <w:r w:rsidRPr="00B44FAF">
        <w:rPr>
          <w:rFonts w:ascii="Calibri" w:hAnsi="Calibri" w:cs="Calibri"/>
          <w:noProof w:val="0"/>
          <w:color w:val="000000" w:themeColor="text1"/>
        </w:rPr>
        <w:t xml:space="preserve"> odberateľ</w:t>
      </w:r>
      <w:r w:rsidR="006B7A35">
        <w:rPr>
          <w:rFonts w:ascii="Calibri" w:hAnsi="Calibri" w:cs="Calibri"/>
          <w:noProof w:val="0"/>
          <w:color w:val="000000" w:themeColor="text1"/>
        </w:rPr>
        <w:t>om</w:t>
      </w:r>
      <w:r w:rsidRPr="00B44FAF">
        <w:rPr>
          <w:rFonts w:ascii="Calibri" w:hAnsi="Calibri" w:cs="Calibri"/>
          <w:noProof w:val="0"/>
          <w:color w:val="000000" w:themeColor="text1"/>
        </w:rPr>
        <w:t>; ak také potvrdenie uchádzač nemá k dispozícii, vyhlásením uchádzača o </w:t>
      </w:r>
      <w:r>
        <w:rPr>
          <w:rFonts w:ascii="Calibri" w:hAnsi="Calibri" w:cs="Calibri"/>
          <w:noProof w:val="0"/>
          <w:color w:val="000000" w:themeColor="text1"/>
        </w:rPr>
        <w:t>poskytnut</w:t>
      </w:r>
      <w:r w:rsidRPr="00B44FAF">
        <w:rPr>
          <w:rFonts w:ascii="Calibri" w:hAnsi="Calibri" w:cs="Calibri"/>
          <w:noProof w:val="0"/>
          <w:color w:val="000000" w:themeColor="text1"/>
        </w:rPr>
        <w:t xml:space="preserve">í, doplnený dokladom preukazujúcim </w:t>
      </w:r>
      <w:r>
        <w:rPr>
          <w:rFonts w:ascii="Calibri" w:hAnsi="Calibri" w:cs="Calibri"/>
          <w:noProof w:val="0"/>
          <w:color w:val="000000" w:themeColor="text1"/>
        </w:rPr>
        <w:t>poskytnutie služby</w:t>
      </w:r>
      <w:r w:rsidRPr="00B44FAF">
        <w:rPr>
          <w:rFonts w:ascii="Calibri" w:hAnsi="Calibri" w:cs="Calibri"/>
          <w:noProof w:val="0"/>
          <w:color w:val="000000" w:themeColor="text1"/>
        </w:rPr>
        <w:t xml:space="preserve"> alebo zmluvný vzťah na základe ktorého boli </w:t>
      </w:r>
      <w:r>
        <w:rPr>
          <w:rFonts w:ascii="Calibri" w:hAnsi="Calibri" w:cs="Calibri"/>
          <w:noProof w:val="0"/>
          <w:color w:val="000000" w:themeColor="text1"/>
        </w:rPr>
        <w:t>poskytnuté</w:t>
      </w:r>
      <w:r w:rsidRPr="00B44FAF">
        <w:rPr>
          <w:rFonts w:ascii="Calibri" w:hAnsi="Calibri" w:cs="Calibri"/>
          <w:noProof w:val="0"/>
          <w:color w:val="000000" w:themeColor="text1"/>
        </w:rPr>
        <w:t>.</w:t>
      </w:r>
    </w:p>
    <w:p w14:paraId="256D0413" w14:textId="6242016D" w:rsidR="00FE275A" w:rsidRPr="005F6CE2" w:rsidRDefault="00285395" w:rsidP="00283F11">
      <w:pPr>
        <w:autoSpaceDE w:val="0"/>
        <w:autoSpaceDN w:val="0"/>
        <w:spacing w:after="60" w:line="276" w:lineRule="auto"/>
        <w:rPr>
          <w:rFonts w:cs="Calibri"/>
          <w:color w:val="000000" w:themeColor="text1"/>
        </w:rPr>
      </w:pPr>
      <w:r w:rsidRPr="00285395">
        <w:rPr>
          <w:rFonts w:cs="Calibri"/>
          <w:color w:val="000000" w:themeColor="text1"/>
        </w:rPr>
        <w:t xml:space="preserve">V prípade dokladov, ktoré sú vyjadrené v inej mene ako Euro, je potrebné na prepočítanie tejto meny na euro použiť kurz Európskej centrálnej banky (ECB), resp. kurz Národnej banky Slovenska, ak ECB nestanovuje daný kurz, aktuálny </w:t>
      </w:r>
      <w:r w:rsidRPr="00285395">
        <w:rPr>
          <w:rFonts w:cs="Calibri"/>
          <w:color w:val="000000" w:themeColor="text1"/>
        </w:rPr>
        <w:lastRenderedPageBreak/>
        <w:t>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767D10D9" w14:textId="2C4C8689" w:rsidR="00FA2D60" w:rsidRPr="00FA2D60" w:rsidRDefault="007C5012" w:rsidP="00FA2D60">
      <w:pPr>
        <w:autoSpaceDE w:val="0"/>
        <w:autoSpaceDN w:val="0"/>
        <w:spacing w:after="0" w:line="276" w:lineRule="auto"/>
        <w:rPr>
          <w:rFonts w:cs="Calibri"/>
          <w:b/>
          <w:bCs/>
          <w:color w:val="000000" w:themeColor="text1"/>
        </w:rPr>
      </w:pPr>
      <w:r>
        <w:rPr>
          <w:rFonts w:cs="Calibri"/>
          <w:b/>
          <w:bCs/>
          <w:color w:val="000000" w:themeColor="text1"/>
        </w:rPr>
        <w:t>3.3</w:t>
      </w:r>
      <w:r>
        <w:rPr>
          <w:rFonts w:cs="Calibri"/>
          <w:b/>
          <w:bCs/>
          <w:color w:val="000000" w:themeColor="text1"/>
        </w:rPr>
        <w:tab/>
      </w:r>
      <w:r>
        <w:rPr>
          <w:rFonts w:cs="Calibri"/>
          <w:b/>
          <w:bCs/>
          <w:color w:val="000000" w:themeColor="text1"/>
        </w:rPr>
        <w:tab/>
      </w:r>
      <w:r w:rsidR="00FA2D60" w:rsidRPr="00B728A3">
        <w:rPr>
          <w:rFonts w:cs="Calibri"/>
          <w:b/>
          <w:bCs/>
          <w:color w:val="000000" w:themeColor="text1"/>
          <w:u w:val="single"/>
        </w:rPr>
        <w:t>Podľa § 34 ods. 1 písm. d) v nadväznosti na § 35 ZVO</w:t>
      </w:r>
    </w:p>
    <w:p w14:paraId="4D38CAB3" w14:textId="16C523B3" w:rsidR="00A1642F" w:rsidRPr="00FA2D60" w:rsidRDefault="00FA2D60" w:rsidP="00A1642F">
      <w:pPr>
        <w:autoSpaceDE w:val="0"/>
        <w:autoSpaceDN w:val="0"/>
        <w:rPr>
          <w:rFonts w:cs="Calibri"/>
          <w:color w:val="000000" w:themeColor="text1"/>
        </w:rPr>
      </w:pPr>
      <w:r w:rsidRPr="00FA2D60">
        <w:rPr>
          <w:rFonts w:cs="Calibri"/>
          <w:color w:val="000000" w:themeColor="text1"/>
        </w:rPr>
        <w:t>Opis technického vybavenia, študijných a výskumných zariadení a opatrení použitých uchádzačom alebo záujemcom na zabezpečenie kvality. Uchádzač predloží platný certifikát v požadovanej oblasti.</w:t>
      </w:r>
    </w:p>
    <w:p w14:paraId="09570C05" w14:textId="77777777" w:rsidR="00FA2D60" w:rsidRPr="00A1642F" w:rsidRDefault="00FA2D60" w:rsidP="00A1642F">
      <w:pPr>
        <w:autoSpaceDE w:val="0"/>
        <w:autoSpaceDN w:val="0"/>
        <w:rPr>
          <w:rFonts w:cs="Calibri"/>
          <w:b/>
          <w:bCs/>
          <w:color w:val="000000" w:themeColor="text1"/>
          <w:u w:val="single"/>
        </w:rPr>
      </w:pPr>
      <w:r w:rsidRPr="00A1642F">
        <w:rPr>
          <w:rFonts w:cs="Calibri"/>
          <w:b/>
          <w:bCs/>
          <w:color w:val="000000" w:themeColor="text1"/>
          <w:u w:val="single"/>
        </w:rPr>
        <w:t>Minimálna požadovaná úroveň štandardov:</w:t>
      </w:r>
    </w:p>
    <w:p w14:paraId="6B74D5CF" w14:textId="50398400" w:rsidR="00FA2D60" w:rsidRPr="00FA2D60" w:rsidRDefault="00FA2D60" w:rsidP="00283F11">
      <w:pPr>
        <w:autoSpaceDE w:val="0"/>
        <w:autoSpaceDN w:val="0"/>
        <w:spacing w:after="60" w:line="276" w:lineRule="auto"/>
        <w:rPr>
          <w:rFonts w:cs="Calibri"/>
          <w:color w:val="000000" w:themeColor="text1"/>
        </w:rPr>
      </w:pPr>
      <w:r w:rsidRPr="00FA2D60">
        <w:rPr>
          <w:rFonts w:cs="Calibri"/>
          <w:color w:val="000000" w:themeColor="text1"/>
        </w:rPr>
        <w:t xml:space="preserve">Pre účely splnenia tejto podmienky musí uchádzač predložiť </w:t>
      </w:r>
      <w:r w:rsidRPr="00100513">
        <w:rPr>
          <w:rFonts w:cs="Calibri"/>
          <w:b/>
          <w:bCs/>
          <w:color w:val="000000" w:themeColor="text1"/>
        </w:rPr>
        <w:t>Certifikát systému manažérstva kvality v predmete zákazky (dodanie tovaru a servisné služby) podľa normy ISO 9001</w:t>
      </w:r>
      <w:r w:rsidRPr="00FA2D60">
        <w:rPr>
          <w:rFonts w:cs="Calibri"/>
          <w:color w:val="000000" w:themeColor="text1"/>
        </w:rPr>
        <w:t xml:space="preserve">, vydaný nezávislou inštitúciou, ktorým </w:t>
      </w:r>
      <w:r w:rsidR="00793AE8">
        <w:rPr>
          <w:rFonts w:cs="Calibri"/>
          <w:color w:val="000000" w:themeColor="text1"/>
        </w:rPr>
        <w:br/>
      </w:r>
      <w:r w:rsidRPr="00FA2D60">
        <w:rPr>
          <w:rFonts w:cs="Calibri"/>
          <w:color w:val="000000" w:themeColor="text1"/>
        </w:rPr>
        <w:t xml:space="preserve">sa potvrdzuje splnenie požiadaviek noriem na systém manažérstva kvality. Verejný obstarávateľ uzná ako rovnocenné osvedčenia aj osvedčenia vydané príslušnými orgánmi členských štátov Európskej únie. Verejný obstarávateľ uzná aj iné dôkazy predložené uchádzačom, ktoré sú rovnocenné opatreniam na zabezpečenie kvality podľa požiadaviek na vystavenie príslušného certifikátu. Ak uchádzač objektívne nemal možnosť získať príslušný certifikát v určených lehotách, verejný obstarávateľ prijme aj iné dôkazy o rovnocenných opatreniach </w:t>
      </w:r>
      <w:r w:rsidR="00100513">
        <w:rPr>
          <w:rFonts w:cs="Calibri"/>
          <w:color w:val="000000" w:themeColor="text1"/>
        </w:rPr>
        <w:br/>
      </w:r>
      <w:r w:rsidRPr="00FA2D60">
        <w:rPr>
          <w:rFonts w:cs="Calibri"/>
          <w:color w:val="000000" w:themeColor="text1"/>
        </w:rPr>
        <w:t>na zabezpečenie kvality predložené uchádzačom, ktorými preukáže, že ním navrhované opatrenia na zabezpečenie kvality sú v súlade s požadovanými normami zabezpečenia kvality.</w:t>
      </w:r>
    </w:p>
    <w:p w14:paraId="7C3B56AA" w14:textId="77777777" w:rsidR="00FA2D60" w:rsidRDefault="00FA2D60" w:rsidP="00283F11">
      <w:pPr>
        <w:autoSpaceDE w:val="0"/>
        <w:autoSpaceDN w:val="0"/>
        <w:spacing w:after="60" w:line="276" w:lineRule="auto"/>
        <w:rPr>
          <w:rFonts w:cs="Calibri"/>
          <w:color w:val="000000" w:themeColor="text1"/>
        </w:rPr>
      </w:pPr>
      <w:r w:rsidRPr="00FA2D60">
        <w:rPr>
          <w:rFonts w:cs="Calibri"/>
          <w:color w:val="000000" w:themeColor="text1"/>
        </w:rPr>
        <w:t>Verejný obstarávateľ príjme aj iný obsahom a rozsahom rovnocenný doklad vydaný príslušnou inštitúciou v inom členskom štáte Európskej únie, predložený uchádzačom preukazujúci požadovanú skutočnosť v slovenskom alebo českom jazyku.</w:t>
      </w:r>
    </w:p>
    <w:p w14:paraId="6002EDD3" w14:textId="77777777" w:rsidR="00BF004F" w:rsidRPr="00FA2D60" w:rsidRDefault="00BF004F" w:rsidP="00FA2D60">
      <w:pPr>
        <w:autoSpaceDE w:val="0"/>
        <w:autoSpaceDN w:val="0"/>
        <w:spacing w:after="0" w:line="276" w:lineRule="auto"/>
        <w:rPr>
          <w:rFonts w:cs="Calibri"/>
          <w:color w:val="000000" w:themeColor="text1"/>
        </w:rPr>
      </w:pPr>
    </w:p>
    <w:p w14:paraId="7AA09068" w14:textId="20BF682E" w:rsidR="00BF004F" w:rsidRPr="00BF004F" w:rsidRDefault="00BF004F" w:rsidP="00283F11">
      <w:pPr>
        <w:keepNext/>
        <w:spacing w:after="60" w:line="276" w:lineRule="auto"/>
        <w:rPr>
          <w:rFonts w:cs="Calibri"/>
          <w:color w:val="000000" w:themeColor="text1"/>
        </w:rPr>
      </w:pPr>
      <w:r w:rsidRPr="00BF004F">
        <w:rPr>
          <w:rFonts w:asciiTheme="minorHAnsi" w:eastAsia="Calibri" w:hAnsiTheme="minorHAnsi" w:cstheme="minorHAnsi"/>
          <w:b/>
          <w:lang w:eastAsia="sk-SK"/>
        </w:rPr>
        <w:t>3</w:t>
      </w:r>
      <w:r w:rsidRPr="00BF004F">
        <w:rPr>
          <w:rFonts w:asciiTheme="minorHAnsi" w:hAnsiTheme="minorHAnsi" w:cstheme="minorHAnsi"/>
          <w:b/>
          <w:color w:val="000000" w:themeColor="text1"/>
        </w:rPr>
        <w:t>.4.</w:t>
      </w:r>
      <w:r w:rsidRPr="00BF004F">
        <w:rPr>
          <w:rFonts w:cs="Calibri"/>
          <w:color w:val="000000" w:themeColor="text1"/>
        </w:rPr>
        <w:tab/>
      </w:r>
      <w:r w:rsidRPr="00BF004F">
        <w:rPr>
          <w:rFonts w:cs="Calibri"/>
          <w:b/>
          <w:bCs/>
          <w:color w:val="000000" w:themeColor="text1"/>
        </w:rPr>
        <w:t>Podľa § 34 ods. 1 písm. h) v nadväznosti na § 36 ZVO</w:t>
      </w:r>
    </w:p>
    <w:p w14:paraId="7CD0E8AD" w14:textId="77777777" w:rsidR="00BF004F" w:rsidRPr="00BF004F" w:rsidRDefault="00BF004F" w:rsidP="00283F11">
      <w:pPr>
        <w:keepNext/>
        <w:autoSpaceDE w:val="0"/>
        <w:autoSpaceDN w:val="0"/>
        <w:spacing w:after="60" w:line="276" w:lineRule="auto"/>
        <w:rPr>
          <w:rFonts w:cs="Calibri"/>
          <w:color w:val="000000" w:themeColor="text1"/>
        </w:rPr>
      </w:pPr>
      <w:r w:rsidRPr="00BF004F">
        <w:rPr>
          <w:rFonts w:cs="Calibri"/>
          <w:color w:val="000000" w:themeColor="text1"/>
        </w:rPr>
        <w:t xml:space="preserve">Opatrenia environmentálneho manažérstva, ktoré uchádzač alebo záujemca použije pri plnení zmluvy. Uchádzač predloží platný certifikát v požadovanej oblasti. </w:t>
      </w:r>
    </w:p>
    <w:p w14:paraId="757B41A3" w14:textId="77777777" w:rsidR="00BF004F" w:rsidRPr="00BF004F" w:rsidRDefault="00BF004F" w:rsidP="00BF004F">
      <w:pPr>
        <w:keepNext/>
        <w:autoSpaceDE w:val="0"/>
        <w:autoSpaceDN w:val="0"/>
        <w:rPr>
          <w:rFonts w:cs="Calibri"/>
          <w:b/>
          <w:bCs/>
          <w:color w:val="000000" w:themeColor="text1"/>
          <w:u w:val="single"/>
        </w:rPr>
      </w:pPr>
      <w:r w:rsidRPr="00BF004F">
        <w:rPr>
          <w:rFonts w:cs="Calibri"/>
          <w:b/>
          <w:bCs/>
          <w:color w:val="000000" w:themeColor="text1"/>
          <w:u w:val="single"/>
        </w:rPr>
        <w:t>Minimálna požadovaná úroveň štandardov:</w:t>
      </w:r>
    </w:p>
    <w:p w14:paraId="1491EFBF" w14:textId="29721A71" w:rsidR="00BF004F" w:rsidRPr="00BF004F" w:rsidRDefault="00BF004F" w:rsidP="00283F11">
      <w:pPr>
        <w:keepLines/>
        <w:autoSpaceDE w:val="0"/>
        <w:autoSpaceDN w:val="0"/>
        <w:spacing w:after="60" w:line="276" w:lineRule="auto"/>
        <w:rPr>
          <w:rFonts w:cs="Calibri"/>
          <w:color w:val="000000" w:themeColor="text1"/>
        </w:rPr>
      </w:pPr>
      <w:r w:rsidRPr="00BF004F">
        <w:rPr>
          <w:rFonts w:cs="Calibri"/>
          <w:color w:val="000000" w:themeColor="text1"/>
        </w:rPr>
        <w:t xml:space="preserve">Pre účely splnenia tejto podmienky musí uchádzač predložiť </w:t>
      </w:r>
      <w:r w:rsidRPr="00100513">
        <w:rPr>
          <w:rFonts w:cs="Calibri"/>
          <w:b/>
          <w:bCs/>
          <w:color w:val="000000" w:themeColor="text1"/>
        </w:rPr>
        <w:t xml:space="preserve">Certifikát systému environmentálneho manažérstva </w:t>
      </w:r>
      <w:r w:rsidR="006A32E0" w:rsidRPr="00100513">
        <w:rPr>
          <w:rFonts w:cs="Calibri"/>
          <w:b/>
          <w:bCs/>
          <w:color w:val="000000" w:themeColor="text1"/>
        </w:rPr>
        <w:br/>
      </w:r>
      <w:r w:rsidRPr="00100513">
        <w:rPr>
          <w:rFonts w:cs="Calibri"/>
          <w:b/>
          <w:bCs/>
          <w:color w:val="000000" w:themeColor="text1"/>
        </w:rPr>
        <w:t>v predmete zákazky (dodanie tovaru a servisné služby) podľa normy ISO 14001</w:t>
      </w:r>
      <w:r w:rsidRPr="00BF004F">
        <w:rPr>
          <w:rFonts w:cs="Calibri"/>
          <w:color w:val="000000" w:themeColor="text1"/>
        </w:rPr>
        <w:t xml:space="preserve">, vydaný nezávislou inštitúciou, ktorým sa potvrdzuje splnenie požiadaviek noriem na systém environmentálneho manažérstva. </w:t>
      </w:r>
      <w:r w:rsidR="00981CCD">
        <w:rPr>
          <w:rFonts w:cs="Calibri"/>
          <w:color w:val="000000" w:themeColor="text1"/>
        </w:rPr>
        <w:br/>
      </w:r>
      <w:r w:rsidRPr="00BF004F">
        <w:rPr>
          <w:rFonts w:cs="Calibri"/>
          <w:color w:val="000000" w:themeColor="text1"/>
        </w:rPr>
        <w:t xml:space="preserve">Verejný obstarávateľ uzná ako rovnocenné osvedčenia aj osvedčenia vydané príslušnými orgánmi členských štátov Európskej únie. Verejný obstarávateľ uzná aj iné dôkazy predložené uchádzačom, ktoré sú rovnocenné opatreniam na zabezpečenie environmentálneho manažérstva podľa požiadaviek na vystavenie príslušného certifikátu. </w:t>
      </w:r>
      <w:r w:rsidR="006A32E0">
        <w:rPr>
          <w:rFonts w:cs="Calibri"/>
          <w:color w:val="000000" w:themeColor="text1"/>
        </w:rPr>
        <w:br/>
      </w:r>
      <w:r w:rsidRPr="00BF004F">
        <w:rPr>
          <w:rFonts w:cs="Calibri"/>
          <w:color w:val="000000" w:themeColor="text1"/>
        </w:rPr>
        <w:t xml:space="preserve">Ak uchádzač objektívne nemal možnosť získať príslušný certifikát v určených lehotách, verejný obstarávateľ </w:t>
      </w:r>
      <w:r w:rsidR="00981CCD">
        <w:rPr>
          <w:rFonts w:cs="Calibri"/>
          <w:color w:val="000000" w:themeColor="text1"/>
        </w:rPr>
        <w:br/>
      </w:r>
      <w:r w:rsidRPr="00BF004F">
        <w:rPr>
          <w:rFonts w:cs="Calibri"/>
          <w:color w:val="000000" w:themeColor="text1"/>
        </w:rPr>
        <w:t>prijme aj iné dôkazy o rovnocenných opatreniach environmentálneho manažérstva predložené uchádzačom, ktorými preukáže, že ním navrhované opatrenia environmentálneho manažérstva sú v súlade s požadovanými normami environmentálneho manažérstva.</w:t>
      </w:r>
    </w:p>
    <w:p w14:paraId="3DA72AA9" w14:textId="487ECBC1" w:rsidR="00BF004F" w:rsidRPr="00BF004F" w:rsidRDefault="00BF004F" w:rsidP="00BF004F">
      <w:pPr>
        <w:autoSpaceDE w:val="0"/>
        <w:autoSpaceDN w:val="0"/>
        <w:rPr>
          <w:rFonts w:cs="Calibri"/>
          <w:color w:val="000000" w:themeColor="text1"/>
        </w:rPr>
      </w:pPr>
      <w:r w:rsidRPr="00BF004F">
        <w:rPr>
          <w:rFonts w:cs="Calibri"/>
          <w:color w:val="000000" w:themeColor="text1"/>
        </w:rPr>
        <w:t xml:space="preserve">Verejný obstarávateľ príjme aj iný obsahom a rozsahom rovnocenný doklad vydaný príslušnou inštitúciou </w:t>
      </w:r>
      <w:r w:rsidR="00981CCD">
        <w:rPr>
          <w:rFonts w:cs="Calibri"/>
          <w:color w:val="000000" w:themeColor="text1"/>
        </w:rPr>
        <w:br/>
      </w:r>
      <w:r w:rsidRPr="00BF004F">
        <w:rPr>
          <w:rFonts w:cs="Calibri"/>
          <w:color w:val="000000" w:themeColor="text1"/>
        </w:rPr>
        <w:t>v inom členskom štáte Európskej únie, predložený uchádzačom preukazujúci požadovanú skutočnosť v slovenskom alebo českom jazyku.</w:t>
      </w:r>
    </w:p>
    <w:p w14:paraId="3AE3AC5B" w14:textId="77777777" w:rsidR="001B4716" w:rsidRDefault="001B4716" w:rsidP="005F6CE2">
      <w:pPr>
        <w:autoSpaceDE w:val="0"/>
        <w:autoSpaceDN w:val="0"/>
        <w:spacing w:after="0" w:line="276" w:lineRule="auto"/>
        <w:rPr>
          <w:rFonts w:cs="Calibri"/>
          <w:color w:val="000000" w:themeColor="text1"/>
        </w:rPr>
      </w:pPr>
    </w:p>
    <w:p w14:paraId="19CB52C6" w14:textId="5A2884EE" w:rsidR="001B4716" w:rsidRDefault="001B4716" w:rsidP="00283F11">
      <w:pPr>
        <w:autoSpaceDE w:val="0"/>
        <w:autoSpaceDN w:val="0"/>
        <w:spacing w:after="60" w:line="276" w:lineRule="auto"/>
        <w:rPr>
          <w:rFonts w:cs="Calibri"/>
          <w:b/>
          <w:bCs/>
          <w:color w:val="000000" w:themeColor="text1"/>
        </w:rPr>
      </w:pPr>
      <w:r w:rsidRPr="00D405D4">
        <w:rPr>
          <w:rFonts w:cs="Calibri"/>
          <w:b/>
          <w:bCs/>
          <w:color w:val="000000" w:themeColor="text1"/>
        </w:rPr>
        <w:t>3.5</w:t>
      </w:r>
      <w:r w:rsidRPr="00D405D4">
        <w:rPr>
          <w:rFonts w:cs="Calibri"/>
          <w:b/>
          <w:bCs/>
          <w:color w:val="000000" w:themeColor="text1"/>
        </w:rPr>
        <w:tab/>
      </w:r>
      <w:r w:rsidRPr="00D405D4">
        <w:rPr>
          <w:rFonts w:cs="Calibri"/>
          <w:b/>
          <w:bCs/>
          <w:color w:val="000000" w:themeColor="text1"/>
        </w:rPr>
        <w:tab/>
        <w:t>Podľa § 34 ods. 1 písm. m)</w:t>
      </w:r>
      <w:r>
        <w:rPr>
          <w:rFonts w:cs="Calibri"/>
          <w:b/>
          <w:bCs/>
          <w:color w:val="000000" w:themeColor="text1"/>
        </w:rPr>
        <w:t xml:space="preserve"> bod 1</w:t>
      </w:r>
      <w:r w:rsidRPr="00D405D4">
        <w:rPr>
          <w:rFonts w:cs="Calibri"/>
          <w:b/>
          <w:bCs/>
          <w:color w:val="000000" w:themeColor="text1"/>
        </w:rPr>
        <w:t xml:space="preserve"> ZVO</w:t>
      </w:r>
    </w:p>
    <w:p w14:paraId="6D1D6826" w14:textId="641A8BAB" w:rsidR="001B4716" w:rsidRPr="005951E4" w:rsidRDefault="001B4716" w:rsidP="00283F11">
      <w:pPr>
        <w:autoSpaceDE w:val="0"/>
        <w:autoSpaceDN w:val="0"/>
        <w:spacing w:after="60" w:line="276" w:lineRule="auto"/>
        <w:rPr>
          <w:rFonts w:cs="Calibri"/>
          <w:color w:val="000000" w:themeColor="text1"/>
        </w:rPr>
      </w:pPr>
      <w:r w:rsidRPr="005951E4">
        <w:rPr>
          <w:rFonts w:cs="Calibri"/>
          <w:color w:val="000000" w:themeColor="text1"/>
        </w:rPr>
        <w:t>Vzorky, opisy a fotografie, ktorých pravosť musí byť overená, ak to verejný obstarávateľ vyžaduje.</w:t>
      </w:r>
    </w:p>
    <w:p w14:paraId="59CCA034" w14:textId="77777777" w:rsidR="001B4716" w:rsidRDefault="001B4716" w:rsidP="005F6CE2">
      <w:pPr>
        <w:autoSpaceDE w:val="0"/>
        <w:autoSpaceDN w:val="0"/>
        <w:spacing w:after="0" w:line="276" w:lineRule="auto"/>
        <w:rPr>
          <w:rFonts w:cs="Calibri"/>
          <w:b/>
          <w:bCs/>
          <w:color w:val="000000" w:themeColor="text1"/>
        </w:rPr>
      </w:pPr>
    </w:p>
    <w:p w14:paraId="0180A191" w14:textId="1F63E064" w:rsidR="001B4716" w:rsidRPr="00D405D4" w:rsidRDefault="001B4716" w:rsidP="005F6CE2">
      <w:pPr>
        <w:autoSpaceDE w:val="0"/>
        <w:autoSpaceDN w:val="0"/>
        <w:spacing w:after="0" w:line="276" w:lineRule="auto"/>
        <w:rPr>
          <w:rFonts w:cs="Calibri"/>
          <w:b/>
          <w:bCs/>
          <w:color w:val="000000" w:themeColor="text1"/>
          <w:u w:val="single"/>
        </w:rPr>
      </w:pPr>
      <w:r w:rsidRPr="00D405D4">
        <w:rPr>
          <w:rFonts w:cs="Calibri"/>
          <w:b/>
          <w:bCs/>
          <w:color w:val="000000" w:themeColor="text1"/>
          <w:u w:val="single"/>
        </w:rPr>
        <w:t>Minimálna požadovaná úroveň štandardov:</w:t>
      </w:r>
    </w:p>
    <w:p w14:paraId="023C3036" w14:textId="009AF0C6" w:rsidR="001B4716" w:rsidRPr="00283F11" w:rsidRDefault="001B4716" w:rsidP="005F6CE2">
      <w:pPr>
        <w:autoSpaceDE w:val="0"/>
        <w:autoSpaceDN w:val="0"/>
        <w:spacing w:after="0" w:line="276" w:lineRule="auto"/>
        <w:rPr>
          <w:rFonts w:cs="Calibri"/>
          <w:color w:val="000000" w:themeColor="text1"/>
        </w:rPr>
      </w:pPr>
      <w:r w:rsidRPr="00BF004F">
        <w:rPr>
          <w:rFonts w:cs="Calibri"/>
          <w:color w:val="000000" w:themeColor="text1"/>
        </w:rPr>
        <w:lastRenderedPageBreak/>
        <w:t xml:space="preserve">Pre účely splnenia tejto </w:t>
      </w:r>
      <w:r w:rsidRPr="00283F11">
        <w:rPr>
          <w:rFonts w:cs="Calibri"/>
          <w:color w:val="000000" w:themeColor="text1"/>
        </w:rPr>
        <w:t xml:space="preserve">podmienky </w:t>
      </w:r>
      <w:r w:rsidR="006D2A28" w:rsidRPr="00283F11">
        <w:rPr>
          <w:rFonts w:cs="Calibri"/>
          <w:color w:val="000000" w:themeColor="text1"/>
        </w:rPr>
        <w:t xml:space="preserve">uchádzač predloží </w:t>
      </w:r>
      <w:r w:rsidR="006D2A28" w:rsidRPr="00100513">
        <w:rPr>
          <w:rFonts w:cs="Calibri"/>
          <w:b/>
          <w:bCs/>
          <w:color w:val="000000" w:themeColor="text1"/>
        </w:rPr>
        <w:t>podrobnú technickú špecifikáciu ponúkaných tovarov</w:t>
      </w:r>
      <w:r w:rsidR="009D43F7" w:rsidRPr="00100513">
        <w:rPr>
          <w:rFonts w:cs="Calibri"/>
          <w:b/>
          <w:bCs/>
          <w:color w:val="000000" w:themeColor="text1"/>
        </w:rPr>
        <w:t xml:space="preserve">, </w:t>
      </w:r>
      <w:r w:rsidR="00E64E3E" w:rsidRPr="00100513">
        <w:rPr>
          <w:rFonts w:cs="Calibri"/>
          <w:b/>
          <w:bCs/>
          <w:color w:val="000000" w:themeColor="text1"/>
        </w:rPr>
        <w:br/>
      </w:r>
      <w:r w:rsidR="009D43F7" w:rsidRPr="00100513">
        <w:rPr>
          <w:rFonts w:cs="Calibri"/>
          <w:b/>
          <w:bCs/>
          <w:color w:val="000000" w:themeColor="text1"/>
        </w:rPr>
        <w:t xml:space="preserve">t.j. podvozok nákladného automobilu TYP A, TYP B, TYP C </w:t>
      </w:r>
      <w:r w:rsidR="00283F11" w:rsidRPr="00100513">
        <w:rPr>
          <w:rFonts w:cs="Calibri"/>
          <w:b/>
          <w:bCs/>
          <w:color w:val="000000" w:themeColor="text1"/>
        </w:rPr>
        <w:t xml:space="preserve">a TYP D </w:t>
      </w:r>
      <w:r w:rsidR="009D43F7" w:rsidRPr="00100513">
        <w:rPr>
          <w:rFonts w:cs="Calibri"/>
          <w:b/>
          <w:bCs/>
          <w:color w:val="000000" w:themeColor="text1"/>
        </w:rPr>
        <w:t>a </w:t>
      </w:r>
      <w:proofErr w:type="spellStart"/>
      <w:r w:rsidR="009D43F7" w:rsidRPr="00100513">
        <w:rPr>
          <w:rFonts w:cs="Calibri"/>
          <w:b/>
          <w:bCs/>
          <w:color w:val="000000" w:themeColor="text1"/>
        </w:rPr>
        <w:t>zametacej</w:t>
      </w:r>
      <w:proofErr w:type="spellEnd"/>
      <w:r w:rsidR="009D43F7" w:rsidRPr="00100513">
        <w:rPr>
          <w:rFonts w:cs="Calibri"/>
          <w:b/>
          <w:bCs/>
          <w:color w:val="000000" w:themeColor="text1"/>
        </w:rPr>
        <w:t xml:space="preserve"> nadstavby, ktorá bude obsahovať</w:t>
      </w:r>
      <w:r w:rsidR="006D2A28" w:rsidRPr="00283F11">
        <w:rPr>
          <w:rFonts w:cs="Calibri"/>
          <w:color w:val="000000" w:themeColor="text1"/>
        </w:rPr>
        <w:t>:</w:t>
      </w:r>
    </w:p>
    <w:p w14:paraId="07DFD970" w14:textId="35ED78A8" w:rsidR="001B4716" w:rsidRDefault="001B4716">
      <w:pPr>
        <w:pStyle w:val="Odsekzoznamu"/>
        <w:numPr>
          <w:ilvl w:val="0"/>
          <w:numId w:val="75"/>
        </w:numPr>
        <w:spacing w:after="60"/>
        <w:rPr>
          <w:rFonts w:asciiTheme="minorHAnsi" w:hAnsiTheme="minorHAnsi" w:cstheme="minorHAnsi"/>
          <w:bCs/>
        </w:rPr>
      </w:pPr>
      <w:r w:rsidRPr="00283F11">
        <w:rPr>
          <w:rFonts w:asciiTheme="minorHAnsi" w:hAnsiTheme="minorHAnsi" w:cstheme="minorHAnsi"/>
          <w:bCs/>
        </w:rPr>
        <w:t xml:space="preserve">Rozmerové výkresy celej ponúkanej zostavy pre TYP A, </w:t>
      </w:r>
      <w:r w:rsidRPr="00283F11">
        <w:rPr>
          <w:rFonts w:ascii="Calibri" w:hAnsi="Calibri" w:cs="Calibri"/>
          <w:noProof w:val="0"/>
          <w:color w:val="000000" w:themeColor="text1"/>
        </w:rPr>
        <w:t>TYP B</w:t>
      </w:r>
      <w:r w:rsidR="00283F11" w:rsidRPr="00283F11">
        <w:rPr>
          <w:rFonts w:ascii="Calibri" w:hAnsi="Calibri" w:cs="Calibri"/>
          <w:noProof w:val="0"/>
          <w:color w:val="000000" w:themeColor="text1"/>
        </w:rPr>
        <w:t xml:space="preserve">, </w:t>
      </w:r>
      <w:r w:rsidRPr="00283F11">
        <w:rPr>
          <w:rFonts w:ascii="Calibri" w:hAnsi="Calibri" w:cs="Calibri"/>
          <w:noProof w:val="0"/>
          <w:color w:val="000000" w:themeColor="text1"/>
        </w:rPr>
        <w:t>TYP C</w:t>
      </w:r>
      <w:r w:rsidR="00283F11" w:rsidRPr="00283F11">
        <w:rPr>
          <w:rFonts w:ascii="Calibri" w:hAnsi="Calibri" w:cs="Calibri"/>
          <w:noProof w:val="0"/>
          <w:color w:val="000000" w:themeColor="text1"/>
        </w:rPr>
        <w:t xml:space="preserve"> a TYP D</w:t>
      </w:r>
      <w:r w:rsidRPr="00283F11">
        <w:rPr>
          <w:rFonts w:ascii="Calibri" w:hAnsi="Calibri" w:cs="Calibri"/>
          <w:noProof w:val="0"/>
          <w:color w:val="000000" w:themeColor="text1"/>
        </w:rPr>
        <w:t xml:space="preserve"> s nainštalovanou</w:t>
      </w:r>
      <w:r w:rsidRPr="00D405D4">
        <w:rPr>
          <w:rFonts w:asciiTheme="minorHAnsi" w:hAnsiTheme="minorHAnsi" w:cstheme="minorHAnsi"/>
          <w:bCs/>
        </w:rPr>
        <w:t xml:space="preserve"> zametacou nadstavbou a príslušenstvom v prepravnej a pracovnej polohe, s uvedením presného čísla strany </w:t>
      </w:r>
      <w:r w:rsidRPr="00D405D4">
        <w:rPr>
          <w:rFonts w:asciiTheme="minorHAnsi" w:hAnsiTheme="minorHAnsi" w:cstheme="minorHAnsi"/>
          <w:bCs/>
        </w:rPr>
        <w:br/>
        <w:t>v dokumente, kde sa výkres nachádza.</w:t>
      </w:r>
    </w:p>
    <w:p w14:paraId="1D4D87AE" w14:textId="77777777" w:rsidR="001B4716" w:rsidRDefault="001B4716">
      <w:pPr>
        <w:pStyle w:val="Odsekzoznamu"/>
        <w:numPr>
          <w:ilvl w:val="0"/>
          <w:numId w:val="75"/>
        </w:numPr>
        <w:spacing w:after="60"/>
        <w:rPr>
          <w:rFonts w:asciiTheme="minorHAnsi" w:hAnsiTheme="minorHAnsi" w:cstheme="minorHAnsi"/>
          <w:bCs/>
        </w:rPr>
      </w:pPr>
      <w:r w:rsidRPr="00D405D4">
        <w:rPr>
          <w:rFonts w:asciiTheme="minorHAnsi" w:hAnsiTheme="minorHAnsi" w:cstheme="minorHAnsi"/>
          <w:bCs/>
        </w:rPr>
        <w:t xml:space="preserve">Výkres sacieho ventilátora potvrdený výrobcom zametacej nadstavby, s uvedením presného čísla strany </w:t>
      </w:r>
      <w:r w:rsidRPr="00D405D4">
        <w:rPr>
          <w:rFonts w:asciiTheme="minorHAnsi" w:hAnsiTheme="minorHAnsi" w:cstheme="minorHAnsi"/>
          <w:bCs/>
        </w:rPr>
        <w:br/>
        <w:t>v dokumente, kde sa výkres nachádza.</w:t>
      </w:r>
    </w:p>
    <w:p w14:paraId="5A965BF6" w14:textId="7D05BB3A" w:rsidR="009D43F7" w:rsidRPr="00E64E3E" w:rsidRDefault="001B4716">
      <w:pPr>
        <w:pStyle w:val="Odsekzoznamu"/>
        <w:numPr>
          <w:ilvl w:val="0"/>
          <w:numId w:val="75"/>
        </w:numPr>
        <w:spacing w:after="60"/>
        <w:rPr>
          <w:rFonts w:asciiTheme="minorHAnsi" w:hAnsiTheme="minorHAnsi" w:cstheme="minorHAnsi"/>
          <w:bCs/>
        </w:rPr>
      </w:pPr>
      <w:r w:rsidRPr="00D405D4">
        <w:rPr>
          <w:rFonts w:asciiTheme="minorHAnsi" w:hAnsiTheme="minorHAnsi" w:cstheme="minorHAnsi"/>
          <w:bCs/>
        </w:rPr>
        <w:t xml:space="preserve">Fotodokumentácia všetkých častí predmetu </w:t>
      </w:r>
      <w:r w:rsidRPr="00A5518E">
        <w:rPr>
          <w:rFonts w:asciiTheme="minorHAnsi" w:hAnsiTheme="minorHAnsi" w:cstheme="minorHAnsi"/>
          <w:bCs/>
        </w:rPr>
        <w:t>zákazky TYP A, TYP B</w:t>
      </w:r>
      <w:r w:rsidR="00A5518E" w:rsidRPr="00A5518E">
        <w:rPr>
          <w:rFonts w:asciiTheme="minorHAnsi" w:hAnsiTheme="minorHAnsi" w:cstheme="minorHAnsi"/>
          <w:bCs/>
        </w:rPr>
        <w:t xml:space="preserve">, </w:t>
      </w:r>
      <w:r w:rsidRPr="00A5518E">
        <w:rPr>
          <w:rFonts w:asciiTheme="minorHAnsi" w:hAnsiTheme="minorHAnsi" w:cstheme="minorHAnsi"/>
          <w:bCs/>
        </w:rPr>
        <w:t xml:space="preserve">TYP C </w:t>
      </w:r>
      <w:r w:rsidR="00A5518E" w:rsidRPr="00A5518E">
        <w:rPr>
          <w:rFonts w:asciiTheme="minorHAnsi" w:hAnsiTheme="minorHAnsi" w:cstheme="minorHAnsi"/>
          <w:bCs/>
        </w:rPr>
        <w:t xml:space="preserve">a </w:t>
      </w:r>
      <w:r w:rsidR="00A5518E" w:rsidRPr="00A5518E">
        <w:rPr>
          <w:rFonts w:ascii="Calibri" w:hAnsi="Calibri" w:cs="Calibri"/>
          <w:noProof w:val="0"/>
          <w:color w:val="000000" w:themeColor="text1"/>
        </w:rPr>
        <w:t xml:space="preserve">TYP D </w:t>
      </w:r>
      <w:r w:rsidRPr="00A5518E">
        <w:rPr>
          <w:rFonts w:asciiTheme="minorHAnsi" w:hAnsiTheme="minorHAnsi" w:cstheme="minorHAnsi"/>
          <w:bCs/>
        </w:rPr>
        <w:t>s uvedením</w:t>
      </w:r>
      <w:r w:rsidRPr="00D405D4">
        <w:rPr>
          <w:rFonts w:asciiTheme="minorHAnsi" w:hAnsiTheme="minorHAnsi" w:cstheme="minorHAnsi"/>
          <w:bCs/>
        </w:rPr>
        <w:t xml:space="preserve"> presného čísla strany v dokumente, kde sa fotodokumentácia nachádza.</w:t>
      </w:r>
    </w:p>
    <w:p w14:paraId="69B0964C" w14:textId="77777777" w:rsidR="009D43F7" w:rsidRPr="00D405D4" w:rsidRDefault="009D43F7" w:rsidP="009D43F7">
      <w:pPr>
        <w:ind w:left="360"/>
        <w:rPr>
          <w:rFonts w:eastAsia="Calibri" w:cs="Arial"/>
        </w:rPr>
      </w:pPr>
      <w:r w:rsidRPr="009D43F7">
        <w:rPr>
          <w:rFonts w:eastAsia="Calibri" w:cs="Arial"/>
        </w:rPr>
        <w:t xml:space="preserve">(výrobca, značka, typ, model) v rozsahu propagačných materiálov zverejňovaných výrobcom (a to v minimálnom rozsahu vizuálne zobrazenie, fotografie, nákresy, rozmerové dispozície a pod.), z ktorých musí vyplývať splnenie všetkých technických požiadaviek na jednotlivé položky predmetu zákazky definované v časti B.1 Opis predmetu zákazky súťažných podkladov. </w:t>
      </w:r>
    </w:p>
    <w:p w14:paraId="019359D7" w14:textId="13B6349B" w:rsidR="009D43F7" w:rsidRPr="00D405D4" w:rsidRDefault="009D43F7" w:rsidP="00D405D4">
      <w:pPr>
        <w:ind w:left="360"/>
        <w:rPr>
          <w:rFonts w:eastAsia="Calibri" w:cs="Arial"/>
        </w:rPr>
      </w:pPr>
      <w:r w:rsidRPr="009D43F7">
        <w:rPr>
          <w:rFonts w:eastAsia="Calibri" w:cs="Arial"/>
        </w:rPr>
        <w:t xml:space="preserve">Verejný obstarávateľ príjme aj iný obsahom a rozsahom rovnocenný doklad vydaný príslušnou inštitúciou </w:t>
      </w:r>
      <w:r w:rsidR="00E64E3E">
        <w:rPr>
          <w:rFonts w:eastAsia="Calibri" w:cs="Arial"/>
        </w:rPr>
        <w:br/>
      </w:r>
      <w:r w:rsidRPr="009D43F7">
        <w:rPr>
          <w:rFonts w:eastAsia="Calibri" w:cs="Arial"/>
        </w:rPr>
        <w:t>v inom členskom štáte Európskej únie, predložený uchádzačom preukazujúci požadovanú skutočnosť v slovenskom alebo českom jazyku.</w:t>
      </w:r>
    </w:p>
    <w:p w14:paraId="3B4326AC" w14:textId="77777777" w:rsidR="001B4716" w:rsidRPr="00D405D4" w:rsidRDefault="001B4716" w:rsidP="005F6CE2">
      <w:pPr>
        <w:autoSpaceDE w:val="0"/>
        <w:autoSpaceDN w:val="0"/>
        <w:spacing w:after="0" w:line="276" w:lineRule="auto"/>
        <w:rPr>
          <w:rFonts w:cs="Calibri"/>
          <w:b/>
          <w:bCs/>
          <w:color w:val="000000" w:themeColor="text1"/>
        </w:rPr>
      </w:pPr>
    </w:p>
    <w:p w14:paraId="18F7FCE7" w14:textId="60D044DC" w:rsidR="006D2A28" w:rsidRPr="000B3604" w:rsidRDefault="00100513" w:rsidP="00E64E3E">
      <w:pPr>
        <w:autoSpaceDE w:val="0"/>
        <w:autoSpaceDN w:val="0"/>
        <w:spacing w:after="60" w:line="276" w:lineRule="auto"/>
        <w:rPr>
          <w:rFonts w:cs="Calibri"/>
          <w:color w:val="000000" w:themeColor="text1"/>
        </w:rPr>
      </w:pPr>
      <w:r>
        <w:rPr>
          <w:rFonts w:cs="Calibri"/>
          <w:color w:val="000000" w:themeColor="text1"/>
        </w:rPr>
        <w:t>4.</w:t>
      </w:r>
      <w:r w:rsidR="006D2A28">
        <w:rPr>
          <w:rFonts w:cs="Calibri"/>
          <w:color w:val="000000" w:themeColor="text1"/>
        </w:rPr>
        <w:tab/>
      </w:r>
      <w:r w:rsidR="006D2A28" w:rsidRPr="000B3604">
        <w:rPr>
          <w:rFonts w:cs="Calibri"/>
          <w:color w:val="000000" w:themeColor="text1"/>
        </w:rPr>
        <w:t>Ak uchádzač</w:t>
      </w:r>
      <w:r>
        <w:rPr>
          <w:rFonts w:cs="Calibri"/>
          <w:color w:val="000000" w:themeColor="text1"/>
        </w:rPr>
        <w:t>/záujemca</w:t>
      </w:r>
      <w:r w:rsidR="006D2A28" w:rsidRPr="000B3604">
        <w:rPr>
          <w:rFonts w:cs="Calibri"/>
          <w:color w:val="000000" w:themeColor="text1"/>
        </w:rPr>
        <w:t xml:space="preserve">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w:t>
      </w:r>
      <w:r w:rsidR="006D2A28">
        <w:rPr>
          <w:rFonts w:cs="Calibri"/>
          <w:color w:val="000000" w:themeColor="text1"/>
        </w:rPr>
        <w:br/>
      </w:r>
      <w:r w:rsidR="006D2A28" w:rsidRPr="000B3604">
        <w:rPr>
          <w:rFonts w:cs="Calibri"/>
          <w:color w:val="000000" w:themeColor="text1"/>
        </w:rPr>
        <w:t xml:space="preserve">ods. 3 ZVO. </w:t>
      </w:r>
    </w:p>
    <w:p w14:paraId="7CADF9CA" w14:textId="2E541470" w:rsidR="006D2A28" w:rsidRPr="000B3604" w:rsidRDefault="00100513" w:rsidP="00E64E3E">
      <w:pPr>
        <w:autoSpaceDE w:val="0"/>
        <w:autoSpaceDN w:val="0"/>
        <w:spacing w:after="60" w:line="276" w:lineRule="auto"/>
        <w:rPr>
          <w:rFonts w:cs="Calibri"/>
          <w:color w:val="000000" w:themeColor="text1"/>
        </w:rPr>
      </w:pPr>
      <w:r>
        <w:rPr>
          <w:rFonts w:cs="Calibri"/>
          <w:color w:val="000000" w:themeColor="text1"/>
        </w:rPr>
        <w:t>5.</w:t>
      </w:r>
      <w:r w:rsidR="006D2A28">
        <w:rPr>
          <w:rFonts w:cs="Calibri"/>
          <w:color w:val="000000" w:themeColor="text1"/>
        </w:rPr>
        <w:tab/>
      </w:r>
      <w:r w:rsidR="006D2A28" w:rsidRPr="000B3604">
        <w:rPr>
          <w:rFonts w:cs="Calibri"/>
          <w:color w:val="000000" w:themeColor="text1"/>
        </w:rPr>
        <w:t>Skupina dodávateľov preukazuje splnenie podmienok účasti týkajúcich sa technickej spôsobilosti alebo odbornej spôsobilosti spoločne.</w:t>
      </w:r>
    </w:p>
    <w:p w14:paraId="3954AC59" w14:textId="58E089B1" w:rsidR="006D2A28" w:rsidRDefault="00100513" w:rsidP="00E64E3E">
      <w:pPr>
        <w:autoSpaceDE w:val="0"/>
        <w:autoSpaceDN w:val="0"/>
        <w:spacing w:after="60" w:line="276" w:lineRule="auto"/>
        <w:rPr>
          <w:rFonts w:cs="Calibri"/>
          <w:color w:val="000000" w:themeColor="text1"/>
        </w:rPr>
      </w:pPr>
      <w:r>
        <w:rPr>
          <w:rFonts w:cs="Calibri"/>
          <w:color w:val="000000" w:themeColor="text1"/>
        </w:rPr>
        <w:t>6.</w:t>
      </w:r>
      <w:r w:rsidR="006D2A28">
        <w:rPr>
          <w:rFonts w:cs="Calibri"/>
          <w:color w:val="000000" w:themeColor="text1"/>
        </w:rPr>
        <w:tab/>
      </w:r>
      <w:r w:rsidR="006D2A28" w:rsidRPr="000B3604">
        <w:rPr>
          <w:rFonts w:cs="Calibri"/>
          <w:color w:val="000000" w:themeColor="text1"/>
        </w:rPr>
        <w:t>Hospodársky subjekt môže predbežne nahradiť doklady na preukázanie splnenia podmienok účasti JED-</w:t>
      </w:r>
      <w:proofErr w:type="spellStart"/>
      <w:r w:rsidR="006D2A28" w:rsidRPr="000B3604">
        <w:rPr>
          <w:rFonts w:cs="Calibri"/>
          <w:color w:val="000000" w:themeColor="text1"/>
        </w:rPr>
        <w:t>om</w:t>
      </w:r>
      <w:proofErr w:type="spellEnd"/>
      <w:r w:rsidR="006D2A28" w:rsidRPr="000B3604">
        <w:rPr>
          <w:rFonts w:cs="Calibri"/>
          <w:color w:val="000000" w:themeColor="text1"/>
        </w:rPr>
        <w:t xml:space="preserve"> podľa § 39 ZVO. Uchádzač vyplní časti I. až III. JED-u a môže vyplniť len oddiel α (</w:t>
      </w:r>
      <w:proofErr w:type="spellStart"/>
      <w:r w:rsidR="006D2A28" w:rsidRPr="000B3604">
        <w:rPr>
          <w:rFonts w:cs="Calibri"/>
          <w:color w:val="000000" w:themeColor="text1"/>
        </w:rPr>
        <w:t>alpha</w:t>
      </w:r>
      <w:proofErr w:type="spellEnd"/>
      <w:r w:rsidR="006D2A28" w:rsidRPr="000B3604">
        <w:rPr>
          <w:rFonts w:cs="Calibri"/>
          <w:color w:val="000000" w:themeColor="text1"/>
        </w:rPr>
        <w:t>): GLOBÁLNY ÚDAJ PRE VŠETKY PODMIENKY ÚČASTI časti IV JED-u bez toho, aby musel vyplniť iné oddiely časti IV JED-u.</w:t>
      </w:r>
    </w:p>
    <w:p w14:paraId="171C8A2D" w14:textId="27768277" w:rsidR="00F01856" w:rsidRPr="0080385B" w:rsidRDefault="00F01856" w:rsidP="00F01856">
      <w:pPr>
        <w:autoSpaceDE w:val="0"/>
        <w:autoSpaceDN w:val="0"/>
        <w:spacing w:line="276" w:lineRule="auto"/>
        <w:ind w:left="851" w:hanging="567"/>
        <w:rPr>
          <w:rFonts w:cs="Calibri"/>
          <w:color w:val="000000" w:themeColor="text1"/>
        </w:rPr>
      </w:pPr>
      <w:r>
        <w:rPr>
          <w:rFonts w:cs="Calibri"/>
          <w:color w:val="000000" w:themeColor="text1"/>
        </w:rPr>
        <w:t>6.1</w:t>
      </w:r>
      <w:r>
        <w:rPr>
          <w:rFonts w:cs="Calibri"/>
          <w:color w:val="000000" w:themeColor="text1"/>
        </w:rPr>
        <w:tab/>
      </w:r>
      <w:r w:rsidRPr="0080385B">
        <w:rPr>
          <w:rFonts w:cs="Calibri"/>
          <w:color w:val="000000" w:themeColor="text1"/>
        </w:rPr>
        <w:t xml:space="preserve">Ak uchádzač alebo záujemca preukazuje finančné a ekonomické postavenie, technickú spôsobilosť alebo odbornú spôsobilosť </w:t>
      </w:r>
      <w:r w:rsidRPr="0080385B">
        <w:rPr>
          <w:rFonts w:cs="Calibri"/>
          <w:b/>
          <w:bCs/>
          <w:color w:val="000000" w:themeColor="text1"/>
        </w:rPr>
        <w:t>prostredníctvom inej osoby</w:t>
      </w:r>
      <w:r w:rsidRPr="0080385B">
        <w:rPr>
          <w:rFonts w:cs="Calibri"/>
          <w:color w:val="000000" w:themeColor="text1"/>
        </w:rPr>
        <w:t xml:space="preserve">, uchádzač/záujemca je povinný predložiť JED aj pre túto/tieto osoby obsahujúce informácie podľa § 39 ods. 2 zákona. </w:t>
      </w:r>
    </w:p>
    <w:p w14:paraId="3CED9D1D" w14:textId="77777777" w:rsidR="00F01856" w:rsidRPr="0080385B" w:rsidRDefault="00F01856" w:rsidP="00F01856">
      <w:pPr>
        <w:autoSpaceDE w:val="0"/>
        <w:autoSpaceDN w:val="0"/>
        <w:spacing w:line="276" w:lineRule="auto"/>
        <w:ind w:left="851" w:hanging="567"/>
        <w:rPr>
          <w:rFonts w:cs="Calibri"/>
          <w:color w:val="000000" w:themeColor="text1"/>
        </w:rPr>
      </w:pPr>
      <w:r w:rsidRPr="0080385B">
        <w:rPr>
          <w:rFonts w:cs="Calibri"/>
          <w:color w:val="000000" w:themeColor="text1"/>
        </w:rPr>
        <w:t xml:space="preserve">6.2 </w:t>
      </w:r>
      <w:r w:rsidRPr="0080385B">
        <w:rPr>
          <w:rFonts w:cs="Calibri"/>
          <w:color w:val="000000" w:themeColor="text1"/>
        </w:rPr>
        <w:tab/>
        <w:t xml:space="preserve">V prípade, </w:t>
      </w:r>
      <w:r w:rsidRPr="0080385B">
        <w:rPr>
          <w:rFonts w:cs="Calibri"/>
          <w:b/>
          <w:bCs/>
          <w:color w:val="000000" w:themeColor="text1"/>
        </w:rPr>
        <w:t>ak uchádzača</w:t>
      </w:r>
      <w:r w:rsidRPr="0080385B">
        <w:rPr>
          <w:rFonts w:cs="Calibri"/>
          <w:color w:val="000000" w:themeColor="text1"/>
        </w:rPr>
        <w:t xml:space="preserve"> tvorí </w:t>
      </w:r>
      <w:r w:rsidRPr="0080385B">
        <w:rPr>
          <w:rFonts w:cs="Calibri"/>
          <w:b/>
          <w:bCs/>
          <w:color w:val="000000" w:themeColor="text1"/>
        </w:rPr>
        <w:t>skupina dodávateľov</w:t>
      </w:r>
      <w:r w:rsidRPr="0080385B">
        <w:rPr>
          <w:rFonts w:cs="Calibri"/>
          <w:color w:val="000000" w:themeColor="text1"/>
        </w:rPr>
        <w:t xml:space="preserve"> zúčastnená vo verejnom obstarávaní, ktorá predkladá ponuku, uchádzač/záujemca </w:t>
      </w:r>
      <w:r w:rsidRPr="0080385B">
        <w:rPr>
          <w:rFonts w:cs="Calibri"/>
          <w:b/>
          <w:bCs/>
          <w:color w:val="000000" w:themeColor="text1"/>
        </w:rPr>
        <w:t>vyplní a predloží samostatný JED s požadovanými informáciami za  každého člena skupiny dodávateľov</w:t>
      </w:r>
      <w:r w:rsidRPr="0080385B">
        <w:rPr>
          <w:rFonts w:cs="Calibri"/>
          <w:color w:val="000000" w:themeColor="text1"/>
        </w:rPr>
        <w:t>.</w:t>
      </w:r>
    </w:p>
    <w:p w14:paraId="02B1474B" w14:textId="77777777" w:rsidR="00F01856" w:rsidRPr="0080385B" w:rsidRDefault="00F01856" w:rsidP="00F01856">
      <w:pPr>
        <w:autoSpaceDE w:val="0"/>
        <w:autoSpaceDN w:val="0"/>
        <w:spacing w:line="276" w:lineRule="auto"/>
        <w:ind w:left="851" w:hanging="567"/>
        <w:rPr>
          <w:rFonts w:cs="Calibri"/>
          <w:color w:val="000000" w:themeColor="text1"/>
        </w:rPr>
      </w:pPr>
      <w:r w:rsidRPr="0080385B">
        <w:rPr>
          <w:rFonts w:cs="Calibri"/>
          <w:color w:val="000000" w:themeColor="text1"/>
        </w:rPr>
        <w:t xml:space="preserve">6.3 </w:t>
      </w:r>
      <w:r w:rsidRPr="0080385B">
        <w:rPr>
          <w:rFonts w:cs="Calibri"/>
          <w:color w:val="000000" w:themeColor="text1"/>
        </w:rPr>
        <w:tab/>
        <w:t xml:space="preserve">Ak záujemca/uchádzač využíva na plnenie zákazky subdodávateľa, ktorého technické a odborné kapacity využíva na preukázanie splnenia podmienok účasti, uchádzač je povinný predložiť JED za každého takého subdodávateľa. </w:t>
      </w:r>
    </w:p>
    <w:p w14:paraId="511E6BDB" w14:textId="77777777" w:rsidR="00F01856" w:rsidRDefault="00F01856" w:rsidP="00E64E3E">
      <w:pPr>
        <w:autoSpaceDE w:val="0"/>
        <w:autoSpaceDN w:val="0"/>
        <w:spacing w:after="60" w:line="276" w:lineRule="auto"/>
        <w:rPr>
          <w:rFonts w:cs="Calibri"/>
          <w:color w:val="000000" w:themeColor="text1"/>
        </w:rPr>
      </w:pPr>
    </w:p>
    <w:p w14:paraId="4F843C72" w14:textId="77777777" w:rsidR="000B3604" w:rsidRDefault="000B3604">
      <w:pPr>
        <w:rPr>
          <w:rFonts w:ascii="Arial" w:hAnsi="Arial" w:cs="Arial"/>
          <w:color w:val="000000" w:themeColor="text1"/>
        </w:rPr>
      </w:pPr>
    </w:p>
    <w:p w14:paraId="5BD38EE4" w14:textId="353C679B" w:rsidR="000B3604" w:rsidRPr="000B3604" w:rsidRDefault="000B3604" w:rsidP="000B3604">
      <w:pPr>
        <w:rPr>
          <w:rFonts w:cs="Calibri"/>
          <w:b/>
          <w:color w:val="000000" w:themeColor="text1"/>
          <w:u w:val="single"/>
        </w:rPr>
      </w:pPr>
      <w:r w:rsidRPr="000B3604">
        <w:rPr>
          <w:rFonts w:cs="Calibri"/>
          <w:b/>
          <w:color w:val="000000" w:themeColor="text1"/>
          <w:u w:val="single"/>
        </w:rPr>
        <w:t>Príloh</w:t>
      </w:r>
      <w:r w:rsidR="00155C03">
        <w:rPr>
          <w:rFonts w:cs="Calibri"/>
          <w:b/>
          <w:color w:val="000000" w:themeColor="text1"/>
          <w:u w:val="single"/>
        </w:rPr>
        <w:t>y k časti A. 3 Podmienky účasti</w:t>
      </w:r>
      <w:r w:rsidRPr="000B3604">
        <w:rPr>
          <w:rFonts w:cs="Calibri"/>
          <w:b/>
          <w:color w:val="000000" w:themeColor="text1"/>
          <w:u w:val="single"/>
        </w:rPr>
        <w:t>:</w:t>
      </w:r>
    </w:p>
    <w:p w14:paraId="1F48ECAF" w14:textId="461B24A8" w:rsidR="00285395" w:rsidRDefault="000B3604" w:rsidP="00AC1072">
      <w:pPr>
        <w:spacing w:after="0"/>
        <w:ind w:left="1701" w:hanging="1699"/>
        <w:rPr>
          <w:rFonts w:cs="Calibri"/>
        </w:rPr>
      </w:pPr>
      <w:r w:rsidRPr="000B3604">
        <w:rPr>
          <w:rFonts w:cs="Calibri"/>
          <w:color w:val="000000" w:themeColor="text1"/>
        </w:rPr>
        <w:t xml:space="preserve">Príloha č. 1 </w:t>
      </w:r>
      <w:r w:rsidR="00155C03">
        <w:rPr>
          <w:rFonts w:cs="Calibri"/>
          <w:color w:val="000000" w:themeColor="text1"/>
        </w:rPr>
        <w:t xml:space="preserve">  </w:t>
      </w:r>
      <w:r w:rsidRPr="000B3604">
        <w:rPr>
          <w:rFonts w:cs="Calibri"/>
          <w:color w:val="000000" w:themeColor="text1"/>
        </w:rPr>
        <w:t>-</w:t>
      </w:r>
      <w:r w:rsidRPr="000B3604">
        <w:rPr>
          <w:rFonts w:cs="Calibri"/>
          <w:color w:val="000000" w:themeColor="text1"/>
        </w:rPr>
        <w:tab/>
      </w:r>
      <w:r w:rsidRPr="000B3604">
        <w:rPr>
          <w:rFonts w:cs="Calibri"/>
        </w:rPr>
        <w:t>Čestné vyhlásenie uchádzača podľa § 32 ods. 1 písm. a) v spojení s ods. 7 ZVO</w:t>
      </w:r>
    </w:p>
    <w:p w14:paraId="026BC94F" w14:textId="23932D6C" w:rsidR="00155C03" w:rsidRPr="00BA7792" w:rsidRDefault="00155C03" w:rsidP="00AC1072">
      <w:pPr>
        <w:pStyle w:val="Zkladntext"/>
        <w:spacing w:line="276" w:lineRule="auto"/>
        <w:ind w:left="1701" w:hanging="1701"/>
        <w:rPr>
          <w:rFonts w:asciiTheme="minorHAnsi" w:hAnsiTheme="minorHAnsi" w:cstheme="minorHAnsi"/>
          <w:color w:val="000000" w:themeColor="text1"/>
          <w:sz w:val="22"/>
          <w:szCs w:val="22"/>
        </w:rPr>
      </w:pPr>
      <w:r w:rsidRPr="00B8002E">
        <w:rPr>
          <w:rFonts w:asciiTheme="minorHAnsi" w:hAnsiTheme="minorHAnsi" w:cstheme="minorHAnsi"/>
          <w:color w:val="000000" w:themeColor="text1"/>
          <w:sz w:val="22"/>
          <w:szCs w:val="22"/>
        </w:rPr>
        <w:t>Príloha č.</w:t>
      </w:r>
      <w:r w:rsidR="0005103A">
        <w:rPr>
          <w:rFonts w:asciiTheme="minorHAnsi" w:hAnsiTheme="minorHAnsi" w:cstheme="minorHAnsi"/>
          <w:color w:val="000000" w:themeColor="text1"/>
          <w:sz w:val="22"/>
          <w:szCs w:val="22"/>
        </w:rPr>
        <w:t xml:space="preserve"> </w:t>
      </w:r>
      <w:r w:rsidRPr="00B8002E">
        <w:rPr>
          <w:rFonts w:asciiTheme="minorHAnsi" w:hAnsiTheme="minorHAnsi" w:cstheme="minorHAnsi"/>
          <w:color w:val="000000" w:themeColor="text1"/>
          <w:sz w:val="22"/>
          <w:szCs w:val="22"/>
        </w:rPr>
        <w:t xml:space="preserve">2 </w:t>
      </w:r>
      <w:r>
        <w:rPr>
          <w:rFonts w:asciiTheme="minorHAnsi" w:hAnsiTheme="minorHAnsi" w:cstheme="minorHAnsi"/>
          <w:color w:val="000000" w:themeColor="text1"/>
          <w:sz w:val="22"/>
          <w:szCs w:val="22"/>
        </w:rPr>
        <w:t xml:space="preserve">   </w:t>
      </w:r>
      <w:r w:rsidRPr="00B8002E">
        <w:rPr>
          <w:rFonts w:asciiTheme="minorHAnsi" w:hAnsiTheme="minorHAnsi" w:cstheme="minorHAnsi"/>
          <w:color w:val="000000" w:themeColor="text1"/>
          <w:sz w:val="22"/>
          <w:szCs w:val="22"/>
        </w:rPr>
        <w:t>-</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 xml:space="preserve">Jednotný európsky dokument </w:t>
      </w:r>
    </w:p>
    <w:p w14:paraId="56A3ECC5" w14:textId="316F7FE1" w:rsidR="007742E9" w:rsidRPr="008407EB" w:rsidRDefault="007742E9" w:rsidP="00E11C08">
      <w:pPr>
        <w:rPr>
          <w:rFonts w:ascii="Arial" w:hAnsi="Arial" w:cs="Arial"/>
          <w:color w:val="000000" w:themeColor="text1"/>
        </w:rPr>
      </w:pPr>
      <w:r>
        <w:rPr>
          <w:rFonts w:ascii="Arial" w:hAnsi="Arial" w:cs="Arial"/>
          <w:color w:val="000000" w:themeColor="text1"/>
        </w:rPr>
        <w:br w:type="page"/>
      </w:r>
    </w:p>
    <w:p w14:paraId="13B87F35" w14:textId="77777777" w:rsidR="008812BE" w:rsidRDefault="008812BE" w:rsidP="00DC0B2E">
      <w:pPr>
        <w:spacing w:after="0" w:line="276" w:lineRule="auto"/>
        <w:jc w:val="left"/>
        <w:rPr>
          <w:rFonts w:asciiTheme="minorHAnsi" w:eastAsia="Calibri" w:hAnsiTheme="minorHAnsi" w:cstheme="minorHAnsi"/>
          <w:b/>
          <w:noProof/>
          <w:sz w:val="24"/>
          <w:szCs w:val="24"/>
          <w:lang w:eastAsia="sk-SK"/>
        </w:rPr>
      </w:pPr>
      <w:r w:rsidRPr="00447B52">
        <w:rPr>
          <w:rFonts w:asciiTheme="minorHAnsi" w:eastAsia="Calibri" w:hAnsiTheme="minorHAnsi" w:cstheme="minorHAnsi"/>
          <w:b/>
          <w:noProof/>
          <w:sz w:val="24"/>
          <w:szCs w:val="24"/>
          <w:lang w:eastAsia="sk-SK"/>
        </w:rPr>
        <w:lastRenderedPageBreak/>
        <w:t>B.1 OPIS PREDMETU ZÁKAZKY</w:t>
      </w:r>
    </w:p>
    <w:p w14:paraId="24FA553E" w14:textId="77777777" w:rsidR="00F56E5F" w:rsidRDefault="00F56E5F" w:rsidP="00DC0B2E">
      <w:pPr>
        <w:spacing w:after="0" w:line="276" w:lineRule="auto"/>
        <w:jc w:val="left"/>
        <w:rPr>
          <w:rFonts w:asciiTheme="minorHAnsi" w:eastAsia="Calibri" w:hAnsiTheme="minorHAnsi" w:cstheme="minorHAnsi"/>
          <w:b/>
          <w:noProof/>
          <w:sz w:val="24"/>
          <w:szCs w:val="24"/>
          <w:lang w:eastAsia="sk-SK"/>
        </w:rPr>
      </w:pPr>
    </w:p>
    <w:p w14:paraId="011BABB1" w14:textId="77777777" w:rsidR="00F56E5F" w:rsidRPr="00F56E5F" w:rsidRDefault="00F56E5F" w:rsidP="00F56E5F">
      <w:pPr>
        <w:pStyle w:val="Zkladntext2"/>
        <w:spacing w:line="276" w:lineRule="auto"/>
        <w:rPr>
          <w:rFonts w:asciiTheme="minorHAnsi" w:eastAsia="Times New Roman" w:hAnsiTheme="minorHAnsi" w:cstheme="minorHAnsi"/>
          <w:bCs/>
          <w:noProof w:val="0"/>
          <w:sz w:val="22"/>
          <w:szCs w:val="22"/>
          <w:lang w:eastAsia="en-US"/>
        </w:rPr>
      </w:pPr>
      <w:r w:rsidRPr="00F56E5F">
        <w:rPr>
          <w:rFonts w:asciiTheme="minorHAnsi" w:eastAsia="Times New Roman" w:hAnsiTheme="minorHAnsi" w:cstheme="minorHAnsi"/>
          <w:bCs/>
          <w:noProof w:val="0"/>
          <w:sz w:val="22"/>
          <w:szCs w:val="22"/>
          <w:lang w:eastAsia="en-US"/>
        </w:rPr>
        <w:t>Predmetom zákazky je dodanie nových nákladných automobilov kategórie vozidiel min. N3 s pracovnou nadstavbou určenou na obojstranné zametanie a čistenie vozoviek v celkovom počte 14 kusov a ich častí podľa technickej špecifikácie uvedenej nižšie. Za nové vozidlo sa považuje také vozidlo, ktoré nebolo používané v prevádzke, dátum výroby nie je viac ako 12 mesiacov, ku dňu odovzdania do prevádzky verejnému obstarávateľovi a zároveň údaj na tachometri nie je viac ako 1 500 najazdených kilometrov a pracovná nadstavba nemá odpracované viac ako 1MTH.</w:t>
      </w:r>
    </w:p>
    <w:tbl>
      <w:tblPr>
        <w:tblStyle w:val="Mriekatabuky"/>
        <w:tblW w:w="0" w:type="auto"/>
        <w:tblLook w:val="04A0" w:firstRow="1" w:lastRow="0" w:firstColumn="1" w:lastColumn="0" w:noHBand="0" w:noVBand="1"/>
      </w:tblPr>
      <w:tblGrid>
        <w:gridCol w:w="1555"/>
        <w:gridCol w:w="6804"/>
        <w:gridCol w:w="1835"/>
      </w:tblGrid>
      <w:tr w:rsidR="00F56E5F" w:rsidRPr="00236FD9" w14:paraId="490B4310" w14:textId="77777777" w:rsidTr="00236FD9">
        <w:trPr>
          <w:trHeight w:val="340"/>
        </w:trPr>
        <w:tc>
          <w:tcPr>
            <w:tcW w:w="1555" w:type="dxa"/>
            <w:vAlign w:val="center"/>
          </w:tcPr>
          <w:p w14:paraId="1D9643E0" w14:textId="77777777" w:rsidR="00F56E5F" w:rsidRPr="00236FD9" w:rsidRDefault="00F56E5F" w:rsidP="003A2A3F">
            <w:pPr>
              <w:pStyle w:val="Zkladntext2"/>
              <w:spacing w:after="0" w:line="240" w:lineRule="auto"/>
              <w:rPr>
                <w:rFonts w:asciiTheme="minorHAnsi" w:eastAsia="Times New Roman" w:hAnsiTheme="minorHAnsi" w:cstheme="minorHAnsi"/>
                <w:b/>
                <w:noProof w:val="0"/>
                <w:sz w:val="22"/>
                <w:szCs w:val="22"/>
                <w:lang w:val="sk-SK" w:eastAsia="en-US"/>
              </w:rPr>
            </w:pPr>
            <w:r w:rsidRPr="00236FD9">
              <w:rPr>
                <w:rFonts w:asciiTheme="minorHAnsi" w:eastAsia="Times New Roman" w:hAnsiTheme="minorHAnsi" w:cstheme="minorHAnsi"/>
                <w:b/>
                <w:noProof w:val="0"/>
                <w:sz w:val="22"/>
                <w:szCs w:val="22"/>
                <w:lang w:val="sk-SK" w:eastAsia="en-US"/>
              </w:rPr>
              <w:t>Názov</w:t>
            </w:r>
          </w:p>
        </w:tc>
        <w:tc>
          <w:tcPr>
            <w:tcW w:w="6804" w:type="dxa"/>
            <w:vAlign w:val="center"/>
          </w:tcPr>
          <w:p w14:paraId="28B6A00D" w14:textId="77777777" w:rsidR="00F56E5F" w:rsidRPr="00236FD9" w:rsidRDefault="00F56E5F" w:rsidP="003A2A3F">
            <w:pPr>
              <w:pStyle w:val="Zkladntext2"/>
              <w:spacing w:after="0" w:line="240" w:lineRule="auto"/>
              <w:rPr>
                <w:rFonts w:asciiTheme="minorHAnsi" w:eastAsia="Times New Roman" w:hAnsiTheme="minorHAnsi" w:cstheme="minorHAnsi"/>
                <w:b/>
                <w:noProof w:val="0"/>
                <w:sz w:val="22"/>
                <w:szCs w:val="22"/>
                <w:lang w:val="sk-SK" w:eastAsia="en-US"/>
              </w:rPr>
            </w:pPr>
            <w:r w:rsidRPr="00236FD9">
              <w:rPr>
                <w:rFonts w:asciiTheme="minorHAnsi" w:eastAsia="Times New Roman" w:hAnsiTheme="minorHAnsi" w:cstheme="minorHAnsi"/>
                <w:b/>
                <w:noProof w:val="0"/>
                <w:sz w:val="22"/>
                <w:szCs w:val="22"/>
                <w:lang w:val="sk-SK" w:eastAsia="en-US"/>
              </w:rPr>
              <w:t>Druh</w:t>
            </w:r>
          </w:p>
        </w:tc>
        <w:tc>
          <w:tcPr>
            <w:tcW w:w="1835" w:type="dxa"/>
            <w:vAlign w:val="center"/>
          </w:tcPr>
          <w:p w14:paraId="0126D021" w14:textId="77777777" w:rsidR="00F56E5F" w:rsidRPr="00236FD9" w:rsidRDefault="00F56E5F" w:rsidP="003A2A3F">
            <w:pPr>
              <w:pStyle w:val="Zkladntext2"/>
              <w:spacing w:after="0" w:line="240" w:lineRule="auto"/>
              <w:jc w:val="center"/>
              <w:rPr>
                <w:rFonts w:asciiTheme="minorHAnsi" w:eastAsia="Times New Roman" w:hAnsiTheme="minorHAnsi" w:cstheme="minorHAnsi"/>
                <w:b/>
                <w:noProof w:val="0"/>
                <w:sz w:val="22"/>
                <w:szCs w:val="22"/>
                <w:lang w:val="sk-SK" w:eastAsia="en-US"/>
              </w:rPr>
            </w:pPr>
            <w:r w:rsidRPr="00236FD9">
              <w:rPr>
                <w:rFonts w:asciiTheme="minorHAnsi" w:eastAsia="Times New Roman" w:hAnsiTheme="minorHAnsi" w:cstheme="minorHAnsi"/>
                <w:b/>
                <w:noProof w:val="0"/>
                <w:sz w:val="22"/>
                <w:szCs w:val="22"/>
                <w:lang w:val="sk-SK" w:eastAsia="en-US"/>
              </w:rPr>
              <w:t xml:space="preserve">Počet </w:t>
            </w:r>
          </w:p>
        </w:tc>
      </w:tr>
      <w:tr w:rsidR="00F56E5F" w:rsidRPr="00236FD9" w14:paraId="299F058B" w14:textId="77777777" w:rsidTr="00236FD9">
        <w:trPr>
          <w:trHeight w:val="340"/>
        </w:trPr>
        <w:tc>
          <w:tcPr>
            <w:tcW w:w="1555" w:type="dxa"/>
            <w:vAlign w:val="center"/>
          </w:tcPr>
          <w:p w14:paraId="5018A06E" w14:textId="77777777" w:rsidR="00F56E5F" w:rsidRPr="00236FD9" w:rsidRDefault="00F56E5F" w:rsidP="003A2A3F">
            <w:pPr>
              <w:pStyle w:val="Zkladntext2"/>
              <w:spacing w:after="0" w:line="240" w:lineRule="auto"/>
              <w:rPr>
                <w:rFonts w:asciiTheme="minorHAnsi" w:eastAsia="Times New Roman" w:hAnsiTheme="minorHAnsi" w:cstheme="minorHAnsi"/>
                <w:bCs/>
                <w:noProof w:val="0"/>
                <w:sz w:val="22"/>
                <w:szCs w:val="22"/>
                <w:lang w:val="sk-SK" w:eastAsia="en-US"/>
              </w:rPr>
            </w:pPr>
            <w:r w:rsidRPr="00236FD9">
              <w:rPr>
                <w:rFonts w:asciiTheme="minorHAnsi" w:eastAsia="Times New Roman" w:hAnsiTheme="minorHAnsi" w:cstheme="minorHAnsi"/>
                <w:bCs/>
                <w:noProof w:val="0"/>
                <w:sz w:val="22"/>
                <w:szCs w:val="22"/>
                <w:lang w:val="sk-SK" w:eastAsia="en-US"/>
              </w:rPr>
              <w:t>TYP A</w:t>
            </w:r>
          </w:p>
        </w:tc>
        <w:tc>
          <w:tcPr>
            <w:tcW w:w="6804" w:type="dxa"/>
            <w:vAlign w:val="center"/>
          </w:tcPr>
          <w:p w14:paraId="5BCF80F7" w14:textId="77777777" w:rsidR="00F56E5F" w:rsidRPr="00236FD9" w:rsidRDefault="00F56E5F" w:rsidP="003A2A3F">
            <w:pPr>
              <w:pStyle w:val="Zkladntext2"/>
              <w:spacing w:after="0" w:line="240" w:lineRule="auto"/>
              <w:rPr>
                <w:rFonts w:asciiTheme="minorHAnsi" w:eastAsia="Times New Roman" w:hAnsiTheme="minorHAnsi" w:cstheme="minorHAnsi"/>
                <w:bCs/>
                <w:noProof w:val="0"/>
                <w:sz w:val="22"/>
                <w:szCs w:val="22"/>
                <w:lang w:val="sk-SK" w:eastAsia="en-US"/>
              </w:rPr>
            </w:pPr>
            <w:r w:rsidRPr="00236FD9">
              <w:rPr>
                <w:rFonts w:asciiTheme="minorHAnsi" w:eastAsia="Times New Roman" w:hAnsiTheme="minorHAnsi" w:cstheme="minorHAnsi"/>
                <w:bCs/>
                <w:noProof w:val="0"/>
                <w:sz w:val="22"/>
                <w:szCs w:val="22"/>
                <w:lang w:val="sk-SK" w:eastAsia="en-US"/>
              </w:rPr>
              <w:t>3-nápravový obojstranný zametač s umývaním vozovky</w:t>
            </w:r>
          </w:p>
        </w:tc>
        <w:tc>
          <w:tcPr>
            <w:tcW w:w="1835" w:type="dxa"/>
            <w:vAlign w:val="center"/>
          </w:tcPr>
          <w:p w14:paraId="429357E0" w14:textId="77777777" w:rsidR="00F56E5F" w:rsidRPr="00236FD9" w:rsidRDefault="00F56E5F" w:rsidP="003A2A3F">
            <w:pPr>
              <w:pStyle w:val="Zkladntext2"/>
              <w:spacing w:after="0" w:line="240" w:lineRule="auto"/>
              <w:jc w:val="center"/>
              <w:rPr>
                <w:rFonts w:asciiTheme="minorHAnsi" w:eastAsia="Times New Roman" w:hAnsiTheme="minorHAnsi" w:cstheme="minorHAnsi"/>
                <w:bCs/>
                <w:noProof w:val="0"/>
                <w:sz w:val="22"/>
                <w:szCs w:val="22"/>
                <w:lang w:val="sk-SK" w:eastAsia="en-US"/>
              </w:rPr>
            </w:pPr>
            <w:r w:rsidRPr="00236FD9">
              <w:rPr>
                <w:rFonts w:asciiTheme="minorHAnsi" w:eastAsia="Times New Roman" w:hAnsiTheme="minorHAnsi" w:cstheme="minorHAnsi"/>
                <w:bCs/>
                <w:noProof w:val="0"/>
                <w:sz w:val="22"/>
                <w:szCs w:val="22"/>
                <w:lang w:val="sk-SK" w:eastAsia="en-US"/>
              </w:rPr>
              <w:t>2 ks</w:t>
            </w:r>
          </w:p>
        </w:tc>
      </w:tr>
      <w:tr w:rsidR="00F56E5F" w:rsidRPr="00236FD9" w14:paraId="6560F047" w14:textId="77777777" w:rsidTr="00236FD9">
        <w:trPr>
          <w:trHeight w:val="340"/>
        </w:trPr>
        <w:tc>
          <w:tcPr>
            <w:tcW w:w="1555" w:type="dxa"/>
            <w:vAlign w:val="center"/>
          </w:tcPr>
          <w:p w14:paraId="54A45ED1" w14:textId="77777777" w:rsidR="00F56E5F" w:rsidRPr="00236FD9" w:rsidRDefault="00F56E5F" w:rsidP="003A2A3F">
            <w:pPr>
              <w:pStyle w:val="Zkladntext2"/>
              <w:spacing w:after="0" w:line="240" w:lineRule="auto"/>
              <w:rPr>
                <w:rFonts w:asciiTheme="minorHAnsi" w:eastAsia="Times New Roman" w:hAnsiTheme="minorHAnsi" w:cstheme="minorHAnsi"/>
                <w:bCs/>
                <w:noProof w:val="0"/>
                <w:sz w:val="22"/>
                <w:szCs w:val="22"/>
                <w:lang w:val="sk-SK" w:eastAsia="en-US"/>
              </w:rPr>
            </w:pPr>
            <w:r w:rsidRPr="00236FD9">
              <w:rPr>
                <w:rFonts w:asciiTheme="minorHAnsi" w:eastAsia="Times New Roman" w:hAnsiTheme="minorHAnsi" w:cstheme="minorHAnsi"/>
                <w:bCs/>
                <w:noProof w:val="0"/>
                <w:sz w:val="22"/>
                <w:szCs w:val="22"/>
                <w:lang w:val="sk-SK" w:eastAsia="en-US"/>
              </w:rPr>
              <w:t>TYP B</w:t>
            </w:r>
          </w:p>
        </w:tc>
        <w:tc>
          <w:tcPr>
            <w:tcW w:w="6804" w:type="dxa"/>
            <w:vAlign w:val="center"/>
          </w:tcPr>
          <w:p w14:paraId="40D6500B" w14:textId="77777777" w:rsidR="00F56E5F" w:rsidRPr="00236FD9" w:rsidRDefault="00F56E5F" w:rsidP="003A2A3F">
            <w:pPr>
              <w:pStyle w:val="Zkladntext2"/>
              <w:spacing w:after="0" w:line="240" w:lineRule="auto"/>
              <w:rPr>
                <w:rFonts w:asciiTheme="minorHAnsi" w:eastAsia="Times New Roman" w:hAnsiTheme="minorHAnsi" w:cstheme="minorHAnsi"/>
                <w:bCs/>
                <w:noProof w:val="0"/>
                <w:sz w:val="22"/>
                <w:szCs w:val="22"/>
                <w:lang w:val="sk-SK" w:eastAsia="en-US"/>
              </w:rPr>
            </w:pPr>
            <w:r w:rsidRPr="00236FD9">
              <w:rPr>
                <w:rFonts w:asciiTheme="minorHAnsi" w:eastAsia="Times New Roman" w:hAnsiTheme="minorHAnsi" w:cstheme="minorHAnsi"/>
                <w:bCs/>
                <w:noProof w:val="0"/>
                <w:sz w:val="22"/>
                <w:szCs w:val="22"/>
                <w:lang w:val="sk-SK" w:eastAsia="en-US"/>
              </w:rPr>
              <w:t>3-nápravový obojstranný zametač</w:t>
            </w:r>
          </w:p>
        </w:tc>
        <w:tc>
          <w:tcPr>
            <w:tcW w:w="1835" w:type="dxa"/>
            <w:vAlign w:val="center"/>
          </w:tcPr>
          <w:p w14:paraId="78C980D9" w14:textId="77777777" w:rsidR="00F56E5F" w:rsidRPr="00236FD9" w:rsidRDefault="00F56E5F" w:rsidP="003A2A3F">
            <w:pPr>
              <w:pStyle w:val="Zkladntext2"/>
              <w:spacing w:after="0" w:line="240" w:lineRule="auto"/>
              <w:jc w:val="center"/>
              <w:rPr>
                <w:rFonts w:asciiTheme="minorHAnsi" w:eastAsia="Times New Roman" w:hAnsiTheme="minorHAnsi" w:cstheme="minorHAnsi"/>
                <w:bCs/>
                <w:noProof w:val="0"/>
                <w:sz w:val="22"/>
                <w:szCs w:val="22"/>
                <w:lang w:val="sk-SK" w:eastAsia="en-US"/>
              </w:rPr>
            </w:pPr>
            <w:r w:rsidRPr="00236FD9">
              <w:rPr>
                <w:rFonts w:asciiTheme="minorHAnsi" w:eastAsia="Times New Roman" w:hAnsiTheme="minorHAnsi" w:cstheme="minorHAnsi"/>
                <w:bCs/>
                <w:noProof w:val="0"/>
                <w:sz w:val="22"/>
                <w:szCs w:val="22"/>
                <w:lang w:val="sk-SK" w:eastAsia="en-US"/>
              </w:rPr>
              <w:t>6 ks</w:t>
            </w:r>
          </w:p>
        </w:tc>
      </w:tr>
      <w:tr w:rsidR="00F56E5F" w:rsidRPr="00236FD9" w14:paraId="45BFA13D" w14:textId="77777777" w:rsidTr="00236FD9">
        <w:trPr>
          <w:trHeight w:val="340"/>
        </w:trPr>
        <w:tc>
          <w:tcPr>
            <w:tcW w:w="1555" w:type="dxa"/>
            <w:vAlign w:val="center"/>
          </w:tcPr>
          <w:p w14:paraId="52EEBFEA" w14:textId="77777777" w:rsidR="00F56E5F" w:rsidRPr="00236FD9" w:rsidRDefault="00F56E5F" w:rsidP="003A2A3F">
            <w:pPr>
              <w:pStyle w:val="Zkladntext2"/>
              <w:spacing w:after="0" w:line="240" w:lineRule="auto"/>
              <w:rPr>
                <w:rFonts w:asciiTheme="minorHAnsi" w:eastAsia="Times New Roman" w:hAnsiTheme="minorHAnsi" w:cstheme="minorHAnsi"/>
                <w:bCs/>
                <w:noProof w:val="0"/>
                <w:sz w:val="22"/>
                <w:szCs w:val="22"/>
                <w:lang w:val="sk-SK" w:eastAsia="en-US"/>
              </w:rPr>
            </w:pPr>
            <w:r w:rsidRPr="00236FD9">
              <w:rPr>
                <w:rFonts w:asciiTheme="minorHAnsi" w:eastAsia="Times New Roman" w:hAnsiTheme="minorHAnsi" w:cstheme="minorHAnsi"/>
                <w:bCs/>
                <w:noProof w:val="0"/>
                <w:sz w:val="22"/>
                <w:szCs w:val="22"/>
                <w:lang w:val="sk-SK" w:eastAsia="en-US"/>
              </w:rPr>
              <w:t>TYP C</w:t>
            </w:r>
          </w:p>
        </w:tc>
        <w:tc>
          <w:tcPr>
            <w:tcW w:w="6804" w:type="dxa"/>
            <w:vAlign w:val="center"/>
          </w:tcPr>
          <w:p w14:paraId="2C4551F8" w14:textId="77777777" w:rsidR="00F56E5F" w:rsidRPr="00236FD9" w:rsidRDefault="00F56E5F" w:rsidP="003A2A3F">
            <w:pPr>
              <w:pStyle w:val="Zkladntext2"/>
              <w:spacing w:after="0" w:line="240" w:lineRule="auto"/>
              <w:rPr>
                <w:rFonts w:asciiTheme="minorHAnsi" w:eastAsia="Times New Roman" w:hAnsiTheme="minorHAnsi" w:cstheme="minorHAnsi"/>
                <w:bCs/>
                <w:noProof w:val="0"/>
                <w:sz w:val="22"/>
                <w:szCs w:val="22"/>
                <w:lang w:val="sk-SK" w:eastAsia="en-US"/>
              </w:rPr>
            </w:pPr>
            <w:r w:rsidRPr="00236FD9">
              <w:rPr>
                <w:rFonts w:asciiTheme="minorHAnsi" w:eastAsia="Times New Roman" w:hAnsiTheme="minorHAnsi" w:cstheme="minorHAnsi"/>
                <w:bCs/>
                <w:noProof w:val="0"/>
                <w:sz w:val="22"/>
                <w:szCs w:val="22"/>
                <w:lang w:val="sk-SK" w:eastAsia="en-US"/>
              </w:rPr>
              <w:t>2-nápravový obojstranný zametač</w:t>
            </w:r>
          </w:p>
        </w:tc>
        <w:tc>
          <w:tcPr>
            <w:tcW w:w="1835" w:type="dxa"/>
            <w:vAlign w:val="center"/>
          </w:tcPr>
          <w:p w14:paraId="7A666863" w14:textId="77777777" w:rsidR="00F56E5F" w:rsidRPr="00236FD9" w:rsidRDefault="00F56E5F" w:rsidP="003A2A3F">
            <w:pPr>
              <w:pStyle w:val="Zkladntext2"/>
              <w:spacing w:after="0" w:line="240" w:lineRule="auto"/>
              <w:jc w:val="center"/>
              <w:rPr>
                <w:rFonts w:asciiTheme="minorHAnsi" w:eastAsia="Times New Roman" w:hAnsiTheme="minorHAnsi" w:cstheme="minorHAnsi"/>
                <w:bCs/>
                <w:noProof w:val="0"/>
                <w:sz w:val="22"/>
                <w:szCs w:val="22"/>
                <w:lang w:val="sk-SK" w:eastAsia="en-US"/>
              </w:rPr>
            </w:pPr>
            <w:r w:rsidRPr="00236FD9">
              <w:rPr>
                <w:rFonts w:asciiTheme="minorHAnsi" w:eastAsia="Times New Roman" w:hAnsiTheme="minorHAnsi" w:cstheme="minorHAnsi"/>
                <w:bCs/>
                <w:noProof w:val="0"/>
                <w:sz w:val="22"/>
                <w:szCs w:val="22"/>
                <w:lang w:val="sk-SK" w:eastAsia="en-US"/>
              </w:rPr>
              <w:t>4 ks</w:t>
            </w:r>
          </w:p>
        </w:tc>
      </w:tr>
      <w:tr w:rsidR="00F56E5F" w:rsidRPr="00236FD9" w14:paraId="1D0A3AEF" w14:textId="77777777" w:rsidTr="00236FD9">
        <w:trPr>
          <w:trHeight w:val="340"/>
        </w:trPr>
        <w:tc>
          <w:tcPr>
            <w:tcW w:w="1555" w:type="dxa"/>
            <w:vAlign w:val="center"/>
          </w:tcPr>
          <w:p w14:paraId="639983FD" w14:textId="77777777" w:rsidR="00F56E5F" w:rsidRPr="00236FD9" w:rsidRDefault="00F56E5F" w:rsidP="003A2A3F">
            <w:pPr>
              <w:pStyle w:val="Zkladntext2"/>
              <w:spacing w:after="0" w:line="240" w:lineRule="auto"/>
              <w:rPr>
                <w:rFonts w:asciiTheme="minorHAnsi" w:eastAsia="Times New Roman" w:hAnsiTheme="minorHAnsi" w:cstheme="minorHAnsi"/>
                <w:bCs/>
                <w:noProof w:val="0"/>
                <w:sz w:val="22"/>
                <w:szCs w:val="22"/>
                <w:lang w:val="sk-SK" w:eastAsia="en-US"/>
              </w:rPr>
            </w:pPr>
            <w:r w:rsidRPr="00236FD9">
              <w:rPr>
                <w:rFonts w:asciiTheme="minorHAnsi" w:eastAsia="Times New Roman" w:hAnsiTheme="minorHAnsi" w:cstheme="minorHAnsi"/>
                <w:bCs/>
                <w:noProof w:val="0"/>
                <w:sz w:val="22"/>
                <w:szCs w:val="22"/>
                <w:lang w:val="sk-SK" w:eastAsia="en-US"/>
              </w:rPr>
              <w:t>TYP D</w:t>
            </w:r>
          </w:p>
        </w:tc>
        <w:tc>
          <w:tcPr>
            <w:tcW w:w="6804" w:type="dxa"/>
            <w:vAlign w:val="center"/>
          </w:tcPr>
          <w:p w14:paraId="13697128" w14:textId="77777777" w:rsidR="00F56E5F" w:rsidRPr="00236FD9" w:rsidRDefault="00F56E5F" w:rsidP="003A2A3F">
            <w:pPr>
              <w:pStyle w:val="Zkladntext2"/>
              <w:spacing w:after="0" w:line="240" w:lineRule="auto"/>
              <w:rPr>
                <w:rFonts w:asciiTheme="minorHAnsi" w:eastAsia="Times New Roman" w:hAnsiTheme="minorHAnsi" w:cstheme="minorHAnsi"/>
                <w:bCs/>
                <w:noProof w:val="0"/>
                <w:sz w:val="22"/>
                <w:szCs w:val="22"/>
                <w:lang w:val="sk-SK" w:eastAsia="en-US"/>
              </w:rPr>
            </w:pPr>
            <w:r w:rsidRPr="00236FD9">
              <w:rPr>
                <w:rFonts w:asciiTheme="minorHAnsi" w:eastAsia="Times New Roman" w:hAnsiTheme="minorHAnsi" w:cstheme="minorHAnsi"/>
                <w:bCs/>
                <w:noProof w:val="0"/>
                <w:sz w:val="22"/>
                <w:szCs w:val="22"/>
                <w:lang w:val="sk-SK" w:eastAsia="en-US"/>
              </w:rPr>
              <w:t>2-nápravový obojstranný zametač CNG (stlačený zemný plyn)</w:t>
            </w:r>
          </w:p>
        </w:tc>
        <w:tc>
          <w:tcPr>
            <w:tcW w:w="1835" w:type="dxa"/>
            <w:vAlign w:val="center"/>
          </w:tcPr>
          <w:p w14:paraId="4F26C2C1" w14:textId="77777777" w:rsidR="00F56E5F" w:rsidRPr="00236FD9" w:rsidRDefault="00F56E5F" w:rsidP="003A2A3F">
            <w:pPr>
              <w:pStyle w:val="Zkladntext2"/>
              <w:spacing w:after="0" w:line="240" w:lineRule="auto"/>
              <w:jc w:val="center"/>
              <w:rPr>
                <w:rFonts w:asciiTheme="minorHAnsi" w:eastAsia="Times New Roman" w:hAnsiTheme="minorHAnsi" w:cstheme="minorHAnsi"/>
                <w:bCs/>
                <w:noProof w:val="0"/>
                <w:sz w:val="22"/>
                <w:szCs w:val="22"/>
                <w:lang w:val="sk-SK" w:eastAsia="en-US"/>
              </w:rPr>
            </w:pPr>
            <w:r w:rsidRPr="00236FD9">
              <w:rPr>
                <w:rFonts w:asciiTheme="minorHAnsi" w:eastAsia="Times New Roman" w:hAnsiTheme="minorHAnsi" w:cstheme="minorHAnsi"/>
                <w:bCs/>
                <w:noProof w:val="0"/>
                <w:sz w:val="22"/>
                <w:szCs w:val="22"/>
                <w:lang w:val="sk-SK" w:eastAsia="en-US"/>
              </w:rPr>
              <w:t>2 ks</w:t>
            </w:r>
          </w:p>
        </w:tc>
      </w:tr>
      <w:tr w:rsidR="00F56E5F" w:rsidRPr="00236FD9" w14:paraId="11D5532E" w14:textId="77777777" w:rsidTr="00236FD9">
        <w:trPr>
          <w:trHeight w:val="340"/>
        </w:trPr>
        <w:tc>
          <w:tcPr>
            <w:tcW w:w="1555" w:type="dxa"/>
            <w:vAlign w:val="center"/>
          </w:tcPr>
          <w:p w14:paraId="2C83ADFB" w14:textId="77777777" w:rsidR="00F56E5F" w:rsidRPr="00236FD9" w:rsidRDefault="00F56E5F" w:rsidP="003A2A3F">
            <w:pPr>
              <w:pStyle w:val="Zkladntext2"/>
              <w:spacing w:after="0" w:line="240" w:lineRule="auto"/>
              <w:rPr>
                <w:rFonts w:asciiTheme="minorHAnsi" w:eastAsia="Times New Roman" w:hAnsiTheme="minorHAnsi" w:cstheme="minorHAnsi"/>
                <w:bCs/>
                <w:noProof w:val="0"/>
                <w:sz w:val="22"/>
                <w:szCs w:val="22"/>
                <w:lang w:val="sk-SK" w:eastAsia="en-US"/>
              </w:rPr>
            </w:pPr>
          </w:p>
        </w:tc>
        <w:tc>
          <w:tcPr>
            <w:tcW w:w="6804" w:type="dxa"/>
            <w:vAlign w:val="center"/>
          </w:tcPr>
          <w:p w14:paraId="52B630C7" w14:textId="77777777" w:rsidR="00F56E5F" w:rsidRPr="00236FD9" w:rsidRDefault="00F56E5F" w:rsidP="003A2A3F">
            <w:pPr>
              <w:pStyle w:val="Zkladntext2"/>
              <w:spacing w:after="0" w:line="240" w:lineRule="auto"/>
              <w:rPr>
                <w:rFonts w:asciiTheme="minorHAnsi" w:eastAsia="Times New Roman" w:hAnsiTheme="minorHAnsi" w:cstheme="minorHAnsi"/>
                <w:b/>
                <w:noProof w:val="0"/>
                <w:sz w:val="22"/>
                <w:szCs w:val="22"/>
                <w:lang w:val="sk-SK" w:eastAsia="en-US"/>
              </w:rPr>
            </w:pPr>
            <w:r w:rsidRPr="00236FD9">
              <w:rPr>
                <w:rFonts w:asciiTheme="minorHAnsi" w:eastAsia="Times New Roman" w:hAnsiTheme="minorHAnsi" w:cstheme="minorHAnsi"/>
                <w:b/>
                <w:noProof w:val="0"/>
                <w:sz w:val="22"/>
                <w:szCs w:val="22"/>
                <w:lang w:val="sk-SK" w:eastAsia="en-US"/>
              </w:rPr>
              <w:t>SPOLU</w:t>
            </w:r>
          </w:p>
        </w:tc>
        <w:tc>
          <w:tcPr>
            <w:tcW w:w="1835" w:type="dxa"/>
            <w:vAlign w:val="center"/>
          </w:tcPr>
          <w:p w14:paraId="327A1DC8" w14:textId="77777777" w:rsidR="00F56E5F" w:rsidRPr="00236FD9" w:rsidRDefault="00F56E5F" w:rsidP="003A2A3F">
            <w:pPr>
              <w:pStyle w:val="Zkladntext2"/>
              <w:spacing w:after="0" w:line="240" w:lineRule="auto"/>
              <w:jc w:val="center"/>
              <w:rPr>
                <w:rFonts w:asciiTheme="minorHAnsi" w:eastAsia="Times New Roman" w:hAnsiTheme="minorHAnsi" w:cstheme="minorHAnsi"/>
                <w:b/>
                <w:noProof w:val="0"/>
                <w:sz w:val="22"/>
                <w:szCs w:val="22"/>
                <w:lang w:val="sk-SK" w:eastAsia="en-US"/>
              </w:rPr>
            </w:pPr>
            <w:r w:rsidRPr="00236FD9">
              <w:rPr>
                <w:rFonts w:asciiTheme="minorHAnsi" w:eastAsia="Times New Roman" w:hAnsiTheme="minorHAnsi" w:cstheme="minorHAnsi"/>
                <w:b/>
                <w:noProof w:val="0"/>
                <w:sz w:val="22"/>
                <w:szCs w:val="22"/>
                <w:lang w:val="sk-SK" w:eastAsia="en-US"/>
              </w:rPr>
              <w:t>14 ks</w:t>
            </w:r>
          </w:p>
        </w:tc>
      </w:tr>
    </w:tbl>
    <w:p w14:paraId="3FE4D72A" w14:textId="77777777" w:rsidR="00F56E5F" w:rsidRPr="00F56E5F" w:rsidRDefault="00F56E5F" w:rsidP="00F56E5F">
      <w:pPr>
        <w:pStyle w:val="Zkladntext2"/>
        <w:spacing w:after="60" w:line="240" w:lineRule="auto"/>
        <w:rPr>
          <w:rFonts w:asciiTheme="minorHAnsi" w:eastAsia="Times New Roman" w:hAnsiTheme="minorHAnsi" w:cstheme="minorHAnsi"/>
          <w:bCs/>
          <w:noProof w:val="0"/>
          <w:sz w:val="22"/>
          <w:szCs w:val="22"/>
          <w:lang w:eastAsia="en-US"/>
        </w:rPr>
      </w:pPr>
    </w:p>
    <w:p w14:paraId="491F3CBA" w14:textId="77777777" w:rsidR="00F56E5F" w:rsidRPr="00F56E5F" w:rsidRDefault="00F56E5F">
      <w:pPr>
        <w:pStyle w:val="Odsekzoznamu"/>
        <w:numPr>
          <w:ilvl w:val="0"/>
          <w:numId w:val="60"/>
        </w:numPr>
        <w:spacing w:after="60"/>
        <w:ind w:left="284" w:hanging="284"/>
        <w:rPr>
          <w:rFonts w:asciiTheme="minorHAnsi" w:hAnsiTheme="minorHAnsi" w:cstheme="minorHAnsi"/>
          <w:b/>
        </w:rPr>
      </w:pPr>
      <w:bookmarkStart w:id="92" w:name="opis"/>
      <w:r w:rsidRPr="00F56E5F">
        <w:rPr>
          <w:rFonts w:asciiTheme="minorHAnsi" w:hAnsiTheme="minorHAnsi" w:cstheme="minorHAnsi"/>
          <w:b/>
        </w:rPr>
        <w:t>Technická špecifikácia na podvozky nákladných automobilov TYP A – 2 ks</w:t>
      </w:r>
    </w:p>
    <w:p w14:paraId="4E697693" w14:textId="77777777" w:rsidR="00F56E5F" w:rsidRPr="00F56E5F" w:rsidRDefault="00F56E5F">
      <w:pPr>
        <w:pStyle w:val="Odsekzoznamu"/>
        <w:numPr>
          <w:ilvl w:val="1"/>
          <w:numId w:val="60"/>
        </w:numPr>
        <w:spacing w:after="60"/>
        <w:ind w:left="851" w:hanging="567"/>
        <w:rPr>
          <w:rFonts w:asciiTheme="minorHAnsi" w:hAnsiTheme="minorHAnsi" w:cstheme="minorHAnsi"/>
          <w:b/>
        </w:rPr>
      </w:pPr>
      <w:r w:rsidRPr="00F56E5F">
        <w:rPr>
          <w:rFonts w:asciiTheme="minorHAnsi" w:hAnsiTheme="minorHAnsi" w:cstheme="minorHAnsi"/>
          <w:b/>
        </w:rPr>
        <w:t xml:space="preserve">Základné rozmery a hmotnosti nákladného automobilu </w:t>
      </w:r>
    </w:p>
    <w:p w14:paraId="3EF6B86C"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Celková šírka podvozku s nadstavbou max. 2 550 mm</w:t>
      </w:r>
    </w:p>
    <w:p w14:paraId="1A0DEAF7"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Celková dĺžka podvozku s nadstavbou a prednými kefami max. 10 300 mm</w:t>
      </w:r>
    </w:p>
    <w:p w14:paraId="22FBD681"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Celková výška max. 3 650 mm</w:t>
      </w:r>
    </w:p>
    <w:p w14:paraId="3260E55C"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Maximálna prípustná celková hmotnosť 26 000 kg</w:t>
      </w:r>
    </w:p>
    <w:p w14:paraId="4A4BD3BC"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Počet náprav podvozku max. 3</w:t>
      </w:r>
    </w:p>
    <w:p w14:paraId="5A06C0EA"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Rázvor podvozku max. 4 200 / 1 350 mm</w:t>
      </w:r>
    </w:p>
    <w:p w14:paraId="5023C73E"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Prípustná hmotnosť pripadajúca na nápravu 1 / 2 / 3 min. 9 000 / 11 500 / 7 500 kg</w:t>
      </w:r>
    </w:p>
    <w:p w14:paraId="079F877E" w14:textId="77777777" w:rsidR="00F56E5F" w:rsidRPr="00F56E5F" w:rsidRDefault="00F56E5F">
      <w:pPr>
        <w:pStyle w:val="Odsekzoznamu"/>
        <w:numPr>
          <w:ilvl w:val="1"/>
          <w:numId w:val="60"/>
        </w:numPr>
        <w:spacing w:after="60"/>
        <w:ind w:left="851" w:hanging="567"/>
        <w:rPr>
          <w:rFonts w:asciiTheme="minorHAnsi" w:hAnsiTheme="minorHAnsi" w:cstheme="minorHAnsi"/>
          <w:b/>
        </w:rPr>
      </w:pPr>
      <w:r w:rsidRPr="00F56E5F">
        <w:rPr>
          <w:rFonts w:asciiTheme="minorHAnsi" w:hAnsiTheme="minorHAnsi" w:cstheme="minorHAnsi"/>
          <w:b/>
        </w:rPr>
        <w:t>Motor, pohon a prevodovka podvozku nákladného automobilu</w:t>
      </w:r>
    </w:p>
    <w:p w14:paraId="0E1DAAD1"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Ľavostranné riadenie</w:t>
      </w:r>
    </w:p>
    <w:p w14:paraId="232ED6B0"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Motor vznetový, preplňovaný</w:t>
      </w:r>
    </w:p>
    <w:p w14:paraId="56EEF1B5"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Druh paliva: motorová nafta</w:t>
      </w:r>
    </w:p>
    <w:p w14:paraId="27BB8971"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Minimálny výkon 300 kW</w:t>
      </w:r>
    </w:p>
    <w:p w14:paraId="609481F9"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 xml:space="preserve">Maximálny krútiaci moment pri 900 – 1300 ot./min. = 2 300 Nm </w:t>
      </w:r>
    </w:p>
    <w:p w14:paraId="3C4B2A10"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V čase dodania musí spĺňať požiadavky na energetické a environmentálne vplyvy prevádzky vozidla počas jeho životnosti v zmysle zákona č. 158/2011 Z. z. o podpore energeticky a environmentálne úsporných motorových vozidiel a o zmene a doplnení niektorých zákonov</w:t>
      </w:r>
    </w:p>
    <w:p w14:paraId="2A998447"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Motor spĺňajúci podmienky limitu emisii podľa emisnej normy min. Euro 6E alebo vyššiu, aktuálne platnú v čase dodania predmetu zákazky, resp. časti predmetu zákazky</w:t>
      </w:r>
    </w:p>
    <w:p w14:paraId="5E7450D0"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Palivová nádrž min. 200 L</w:t>
      </w:r>
    </w:p>
    <w:p w14:paraId="2F4D1E2B"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AdBlue nádrž min. 30 L</w:t>
      </w:r>
    </w:p>
    <w:p w14:paraId="3C8B32F6"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Pohon náprav a kolies 6x2</w:t>
      </w:r>
    </w:p>
    <w:p w14:paraId="432ECAF4"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Uzávierka diferenciálu zadnej nápravy</w:t>
      </w:r>
    </w:p>
    <w:p w14:paraId="752CC655"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Prevodovka automatická vhodná pre používanie zametacej nadstavby s možnosťou manuálneho radenia prevodových stupňov</w:t>
      </w:r>
    </w:p>
    <w:p w14:paraId="51C1A6F6"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Pracovná rýchlosť pri zametaní max. 3 km/h</w:t>
      </w:r>
    </w:p>
    <w:p w14:paraId="0D2EFD6B"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Prepravná rýchlosť min. 85 km/h</w:t>
      </w:r>
    </w:p>
    <w:p w14:paraId="5EBCA160" w14:textId="77777777" w:rsidR="00F56E5F" w:rsidRPr="00F56E5F" w:rsidRDefault="00F56E5F">
      <w:pPr>
        <w:pStyle w:val="Odsekzoznamu"/>
        <w:keepNext/>
        <w:numPr>
          <w:ilvl w:val="1"/>
          <w:numId w:val="60"/>
        </w:numPr>
        <w:spacing w:after="60"/>
        <w:ind w:left="850" w:hanging="566"/>
        <w:rPr>
          <w:rFonts w:asciiTheme="minorHAnsi" w:hAnsiTheme="minorHAnsi" w:cstheme="minorHAnsi"/>
          <w:b/>
        </w:rPr>
      </w:pPr>
      <w:r w:rsidRPr="00F56E5F">
        <w:rPr>
          <w:rFonts w:asciiTheme="minorHAnsi" w:hAnsiTheme="minorHAnsi" w:cstheme="minorHAnsi"/>
          <w:b/>
        </w:rPr>
        <w:lastRenderedPageBreak/>
        <w:t>Rám a šasi podvozku nákladného automobilu</w:t>
      </w:r>
    </w:p>
    <w:p w14:paraId="0587BFDD"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Plastové prekrytie predných blatníkov zamedzujúce znečisťovanie predných zrkadiel od predných kolies</w:t>
      </w:r>
    </w:p>
    <w:p w14:paraId="43D8288C" w14:textId="77777777" w:rsidR="00F56E5F" w:rsidRPr="00F56E5F" w:rsidRDefault="00F56E5F">
      <w:pPr>
        <w:pStyle w:val="Odsekzoznamu"/>
        <w:keepNext/>
        <w:numPr>
          <w:ilvl w:val="2"/>
          <w:numId w:val="60"/>
        </w:numPr>
        <w:spacing w:after="60"/>
        <w:ind w:left="1702" w:hanging="851"/>
        <w:rPr>
          <w:rFonts w:asciiTheme="minorHAnsi" w:hAnsiTheme="minorHAnsi" w:cstheme="minorHAnsi"/>
        </w:rPr>
      </w:pPr>
      <w:r w:rsidRPr="00F56E5F">
        <w:rPr>
          <w:rFonts w:asciiTheme="minorHAnsi" w:hAnsiTheme="minorHAnsi" w:cstheme="minorHAnsi"/>
        </w:rPr>
        <w:t>Odklápacia kabína, umožňujúca po odklopení prístup k pohonnému agregátu:</w:t>
      </w:r>
    </w:p>
    <w:p w14:paraId="56986397"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Dvojmiestne vyhotovenie kabíny</w:t>
      </w:r>
    </w:p>
    <w:p w14:paraId="2F3184CD"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Ťažné zariadenie Ø 40 mm pre ťahanie prívesov s ťažnou silou odpovedajúcou parametrom podvozku:</w:t>
      </w:r>
    </w:p>
    <w:p w14:paraId="19C08A5C"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7-pinová elektrická zásuvka</w:t>
      </w:r>
    </w:p>
    <w:p w14:paraId="0A88B5C1"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Oko s čapom 40</w:t>
      </w:r>
    </w:p>
    <w:p w14:paraId="39B167C8"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Vývody vzduchovej sústavy</w:t>
      </w:r>
    </w:p>
    <w:p w14:paraId="65E7461C"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 xml:space="preserve">Doplnenie podvozku nákladného automobilu plnohodnotnou rezervou a ťažnou tyčou </w:t>
      </w:r>
    </w:p>
    <w:p w14:paraId="747993EF"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Kovová ochranná mriežka min. predných svetlometov</w:t>
      </w:r>
    </w:p>
    <w:p w14:paraId="772D2A03"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Farebné vyhotovenie RAL 1028</w:t>
      </w:r>
    </w:p>
    <w:p w14:paraId="1AB1AE67" w14:textId="77777777" w:rsidR="00F56E5F" w:rsidRPr="00F56E5F" w:rsidRDefault="00F56E5F">
      <w:pPr>
        <w:pStyle w:val="Odsekzoznamu"/>
        <w:numPr>
          <w:ilvl w:val="1"/>
          <w:numId w:val="60"/>
        </w:numPr>
        <w:spacing w:after="60"/>
        <w:ind w:left="851" w:hanging="567"/>
        <w:rPr>
          <w:rFonts w:asciiTheme="minorHAnsi" w:hAnsiTheme="minorHAnsi" w:cstheme="minorHAnsi"/>
          <w:b/>
        </w:rPr>
      </w:pPr>
      <w:r w:rsidRPr="00F56E5F">
        <w:rPr>
          <w:rFonts w:asciiTheme="minorHAnsi" w:hAnsiTheme="minorHAnsi" w:cstheme="minorHAnsi"/>
          <w:b/>
        </w:rPr>
        <w:t xml:space="preserve">Brzdový, hydraulický a vzduchový systém podvozku nákladného automobilu </w:t>
      </w:r>
    </w:p>
    <w:p w14:paraId="2D7C5BE4"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Prevádzkové brzdy vybavené min. systémom ABS</w:t>
      </w:r>
    </w:p>
    <w:p w14:paraId="16DE15B1"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Brzdové rozvody odolné voči korózii a agresívnym účinkom chemických posypových materiálov</w:t>
      </w:r>
    </w:p>
    <w:p w14:paraId="60F2F54D"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Parkovacia núdzová brzda</w:t>
      </w:r>
    </w:p>
    <w:p w14:paraId="63B9682E"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Doplnenie podvozku o tlakovú hadicu na dofukovanie pneumatík</w:t>
      </w:r>
    </w:p>
    <w:p w14:paraId="5ADEAB6A" w14:textId="77777777" w:rsidR="00F56E5F" w:rsidRPr="00F56E5F" w:rsidRDefault="00F56E5F">
      <w:pPr>
        <w:pStyle w:val="Odsekzoznamu"/>
        <w:keepNext/>
        <w:numPr>
          <w:ilvl w:val="1"/>
          <w:numId w:val="60"/>
        </w:numPr>
        <w:spacing w:after="60"/>
        <w:ind w:left="850" w:hanging="567"/>
        <w:rPr>
          <w:rFonts w:asciiTheme="minorHAnsi" w:hAnsiTheme="minorHAnsi" w:cstheme="minorHAnsi"/>
          <w:b/>
        </w:rPr>
      </w:pPr>
      <w:r w:rsidRPr="00F56E5F">
        <w:rPr>
          <w:rFonts w:asciiTheme="minorHAnsi" w:hAnsiTheme="minorHAnsi" w:cstheme="minorHAnsi"/>
          <w:b/>
        </w:rPr>
        <w:t xml:space="preserve">Elektronika podvozku nákladného automobilu </w:t>
      </w:r>
    </w:p>
    <w:p w14:paraId="2B62E145"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Kabína vodiča vybavená:</w:t>
      </w:r>
    </w:p>
    <w:p w14:paraId="0B68CCCA"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Automatickou klimatizáciou</w:t>
      </w:r>
    </w:p>
    <w:p w14:paraId="4E85281D"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Nezávislým vykurovaním</w:t>
      </w:r>
    </w:p>
    <w:p w14:paraId="6560CC5B"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 xml:space="preserve">Vyhrievanými vonkajšími spätnými zrkadlami </w:t>
      </w:r>
    </w:p>
    <w:p w14:paraId="4D8CA782"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Kabína vodiča vybavená veľkým pozdĺžnym výstražným majákom zapísanom v technickom preukaze vozidla s nasledujúcimi minimálnymi technickými požiadavkami:</w:t>
      </w:r>
    </w:p>
    <w:p w14:paraId="28030803"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Rozmery majáka (Š x V x H): min. 1 100 x max. 60 x min. 300 mm</w:t>
      </w:r>
    </w:p>
    <w:p w14:paraId="17571024"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Svetelná signalizácia majáka pozostávajúca s min. 40 ks svietiacich LED diód</w:t>
      </w:r>
    </w:p>
    <w:p w14:paraId="0212FFA3"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Elektrické krytie min. IP 55, schválenie ECE R10, ECE R65, vrátane držiakov</w:t>
      </w:r>
    </w:p>
    <w:p w14:paraId="2DE5B96D"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Funkcia majáka disponujúca min. 6 režimami blikania s optickou kontrolou a ovládaním z kabíny vodiča</w:t>
      </w:r>
    </w:p>
    <w:p w14:paraId="610760B1"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Zvuková výstražná signalizácia pri spätnom chode podvozku nákladného automobilu</w:t>
      </w:r>
    </w:p>
    <w:p w14:paraId="73154BD3" w14:textId="77777777" w:rsidR="00F56E5F" w:rsidRPr="00F56E5F" w:rsidRDefault="00F56E5F">
      <w:pPr>
        <w:pStyle w:val="Odsekzoznamu"/>
        <w:keepNext/>
        <w:numPr>
          <w:ilvl w:val="2"/>
          <w:numId w:val="60"/>
        </w:numPr>
        <w:spacing w:after="60"/>
        <w:ind w:left="1702" w:hanging="851"/>
        <w:rPr>
          <w:rFonts w:asciiTheme="minorHAnsi" w:hAnsiTheme="minorHAnsi" w:cstheme="minorHAnsi"/>
        </w:rPr>
      </w:pPr>
      <w:r w:rsidRPr="00F56E5F">
        <w:rPr>
          <w:rFonts w:asciiTheme="minorHAnsi" w:hAnsiTheme="minorHAnsi" w:cstheme="minorHAnsi"/>
        </w:rPr>
        <w:t>Ovládací pult na používanie pracovných nadstavieb (ich zapínanie, vypínanie a ich ovládanie) a ovládanie čelne nesených pracovných zariadení umiestnený v kabíne vodiča:</w:t>
      </w:r>
    </w:p>
    <w:p w14:paraId="130AE294"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Možnosť ovládania bočných zametacích kief, stredovej zametacej kefy</w:t>
      </w:r>
    </w:p>
    <w:p w14:paraId="23A3043C"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Umiestnenie ovládacieho pultu v dosahu vodiča s možnosťou bezpečného ovládania aj počas jazdy</w:t>
      </w:r>
    </w:p>
    <w:p w14:paraId="3FE63BAD"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Vozidlo vybavené minimálne asistentom regulácie stability, asistentom jazdných pruhov, aktívnym brzdovým asistentom, dažďovým senzorom, svetelným senzorom a tempomatom</w:t>
      </w:r>
    </w:p>
    <w:p w14:paraId="7E8C396E" w14:textId="77777777" w:rsidR="00F56E5F" w:rsidRPr="00F56E5F" w:rsidRDefault="00F56E5F">
      <w:pPr>
        <w:pStyle w:val="Odsekzoznamu"/>
        <w:keepNext/>
        <w:numPr>
          <w:ilvl w:val="1"/>
          <w:numId w:val="60"/>
        </w:numPr>
        <w:spacing w:after="60"/>
        <w:ind w:left="850" w:hanging="567"/>
        <w:rPr>
          <w:rFonts w:asciiTheme="minorHAnsi" w:hAnsiTheme="minorHAnsi" w:cstheme="minorHAnsi"/>
          <w:b/>
        </w:rPr>
      </w:pPr>
      <w:r w:rsidRPr="00F56E5F">
        <w:rPr>
          <w:rFonts w:asciiTheme="minorHAnsi" w:hAnsiTheme="minorHAnsi" w:cstheme="minorHAnsi"/>
          <w:b/>
        </w:rPr>
        <w:t xml:space="preserve">Technická špecifikácia zametacej nadstavby </w:t>
      </w:r>
    </w:p>
    <w:p w14:paraId="64842C24" w14:textId="77777777" w:rsidR="00F56E5F" w:rsidRPr="00F56E5F" w:rsidRDefault="00F56E5F" w:rsidP="00F56E5F">
      <w:pPr>
        <w:spacing w:after="60"/>
        <w:ind w:left="851"/>
        <w:rPr>
          <w:rFonts w:asciiTheme="minorHAnsi" w:hAnsiTheme="minorHAnsi" w:cstheme="minorHAnsi"/>
        </w:rPr>
      </w:pPr>
      <w:r w:rsidRPr="00F56E5F">
        <w:rPr>
          <w:rFonts w:asciiTheme="minorHAnsi" w:hAnsiTheme="minorHAnsi" w:cstheme="minorHAnsi"/>
        </w:rPr>
        <w:t>Pevná samozberná zametacia nadstavba so systémom znižovania prachových častíc PM 10 s možnosťou využitia pre tlakové umývanie a kropenie pozemných komunikácií k podvozku nákladného automobilu.</w:t>
      </w:r>
    </w:p>
    <w:p w14:paraId="3D9E5298" w14:textId="77777777" w:rsidR="00F56E5F" w:rsidRPr="00F56E5F" w:rsidRDefault="00F56E5F">
      <w:pPr>
        <w:pStyle w:val="Odsekzoznamu"/>
        <w:keepNext/>
        <w:numPr>
          <w:ilvl w:val="2"/>
          <w:numId w:val="60"/>
        </w:numPr>
        <w:spacing w:after="60"/>
        <w:ind w:left="1702" w:hanging="851"/>
        <w:rPr>
          <w:rFonts w:asciiTheme="minorHAnsi" w:hAnsiTheme="minorHAnsi" w:cstheme="minorHAnsi"/>
          <w:b/>
        </w:rPr>
      </w:pPr>
      <w:r w:rsidRPr="00F56E5F">
        <w:rPr>
          <w:rFonts w:asciiTheme="minorHAnsi" w:hAnsiTheme="minorHAnsi" w:cstheme="minorHAnsi"/>
          <w:b/>
        </w:rPr>
        <w:t>Základné rozmery zametacej nadstavby</w:t>
      </w:r>
    </w:p>
    <w:p w14:paraId="7DD3722C"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Celková šírka max. 2 550 mm</w:t>
      </w:r>
    </w:p>
    <w:p w14:paraId="33D003D6"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Celková dĺžka max. 6 700 mm (za kabínou až po zadný previs)</w:t>
      </w:r>
    </w:p>
    <w:p w14:paraId="4E2FFA57"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Celková výška max. 2 400 mm (nad rámom podvozku)</w:t>
      </w:r>
    </w:p>
    <w:p w14:paraId="21A3AE07"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lastRenderedPageBreak/>
        <w:t>Pracovná šírka zametania min. 3 500 mm, s prednými kefami min. 4150 mm</w:t>
      </w:r>
    </w:p>
    <w:p w14:paraId="1F5814E4"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Podvozková valcová kefa min. Ø 405 mm</w:t>
      </w:r>
    </w:p>
    <w:p w14:paraId="11263A36"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Šírka podvozkovej kefy min. 1 275 mm</w:t>
      </w:r>
    </w:p>
    <w:p w14:paraId="0293D2C2"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Bočné tanierové kefy min. Ø 650 mm</w:t>
      </w:r>
    </w:p>
    <w:p w14:paraId="7C09053C"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Kapacita zásobníku na zber nečistôt min. 12 m</w:t>
      </w:r>
      <w:r w:rsidRPr="00F56E5F">
        <w:rPr>
          <w:rFonts w:asciiTheme="minorHAnsi" w:hAnsiTheme="minorHAnsi" w:cstheme="minorHAnsi"/>
          <w:vertAlign w:val="superscript"/>
        </w:rPr>
        <w:t>3</w:t>
      </w:r>
    </w:p>
    <w:p w14:paraId="011AC7D0"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Kapacita zásobníku resp. zásobníkov na vodu min. 6 500 L</w:t>
      </w:r>
    </w:p>
    <w:p w14:paraId="7B702816"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Uhol vysýpania zásobníku na zber nečistôt min. 50˚</w:t>
      </w:r>
    </w:p>
    <w:p w14:paraId="18BED6AC"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Uhol otvárania dverí zásobníku min. 120˚</w:t>
      </w:r>
    </w:p>
    <w:p w14:paraId="6C3E3B1B"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Zametacia šírka:</w:t>
      </w:r>
    </w:p>
    <w:p w14:paraId="2A6E649C"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Sacia trubica + bočná kefa min. 1 300 mm</w:t>
      </w:r>
    </w:p>
    <w:p w14:paraId="68167A6E"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Valcová kefa + sacia trubica + bočné kefy min. 2 400 mm</w:t>
      </w:r>
    </w:p>
    <w:p w14:paraId="4163ABEC"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Obojstranné simultatívne zametanie vrátane predných kief min. 4 150 mm</w:t>
      </w:r>
    </w:p>
    <w:p w14:paraId="27C74E09" w14:textId="77777777" w:rsidR="00F56E5F" w:rsidRPr="00F56E5F" w:rsidRDefault="00F56E5F">
      <w:pPr>
        <w:pStyle w:val="Odsekzoznamu"/>
        <w:numPr>
          <w:ilvl w:val="2"/>
          <w:numId w:val="60"/>
        </w:numPr>
        <w:spacing w:after="60"/>
        <w:ind w:left="1701" w:hanging="850"/>
        <w:rPr>
          <w:rFonts w:asciiTheme="minorHAnsi" w:hAnsiTheme="minorHAnsi" w:cstheme="minorHAnsi"/>
          <w:b/>
        </w:rPr>
      </w:pPr>
      <w:r w:rsidRPr="00F56E5F">
        <w:rPr>
          <w:rFonts w:asciiTheme="minorHAnsi" w:hAnsiTheme="minorHAnsi" w:cstheme="minorHAnsi"/>
          <w:b/>
        </w:rPr>
        <w:t>Motor zametacej nadstavby</w:t>
      </w:r>
    </w:p>
    <w:p w14:paraId="240965D2"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Výkon min. 125 kW</w:t>
      </w:r>
    </w:p>
    <w:p w14:paraId="1793E5C2"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Sila min. 690 Nm pri 1 500 ot./min.</w:t>
      </w:r>
    </w:p>
    <w:p w14:paraId="1FE20D5C"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Palivo: motorová nafta</w:t>
      </w:r>
    </w:p>
    <w:p w14:paraId="3E2739A5"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 xml:space="preserve">Vlastná nádrž na PHM pre nadstavbový motor zametacej nadstavby, min. 120 L, oddelená od nádrže PHM na podvozku nákladného automobilu s možnosťou sledovania spotreby cez GPS monitorovacie jednotky </w:t>
      </w:r>
    </w:p>
    <w:p w14:paraId="01DB43C4"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Motor s emisnou normou min. STAGE 5 resp. vyššou, aktuálne platnou v čase objednania</w:t>
      </w:r>
    </w:p>
    <w:p w14:paraId="53C35AFE" w14:textId="77777777" w:rsidR="00F56E5F" w:rsidRPr="00F56E5F" w:rsidRDefault="00F56E5F">
      <w:pPr>
        <w:pStyle w:val="Odsekzoznamu"/>
        <w:numPr>
          <w:ilvl w:val="2"/>
          <w:numId w:val="60"/>
        </w:numPr>
        <w:spacing w:after="60"/>
        <w:ind w:left="1701" w:hanging="850"/>
        <w:rPr>
          <w:rFonts w:asciiTheme="minorHAnsi" w:hAnsiTheme="minorHAnsi" w:cstheme="minorHAnsi"/>
          <w:b/>
        </w:rPr>
      </w:pPr>
      <w:r w:rsidRPr="00F56E5F">
        <w:rPr>
          <w:rFonts w:asciiTheme="minorHAnsi" w:hAnsiTheme="minorHAnsi" w:cstheme="minorHAnsi"/>
          <w:b/>
        </w:rPr>
        <w:t>Požiadavky na pracovné možnosti nadstavby</w:t>
      </w:r>
    </w:p>
    <w:p w14:paraId="0886A33D"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Nadstavba vybavená systémom vodných trysiek pre vnútorné čistenie a oplach zásobníka na nečistoty</w:t>
      </w:r>
    </w:p>
    <w:p w14:paraId="303100ED"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Nadstavba vybavená nízko tlakovým systémom pre skrápanie kief a sacej cesty:</w:t>
      </w:r>
    </w:p>
    <w:p w14:paraId="62FD4C8D"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Funkčnosť systému zabezpečená pomocou hydraulicky poháňaného membránového čerpadla s min. prietokom 20 L/min. pri výkone 5 bar</w:t>
      </w:r>
    </w:p>
    <w:p w14:paraId="2A6EAFDD"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Skrápanie všetkých zametacích agregátov a sacej hubice s elektrickými vodnými uzávermi pre všetky agregáty s možnosťou programovania automatického zapnutia/vypnutia vodných okruhov v závislosti na režime zametania</w:t>
      </w:r>
    </w:p>
    <w:p w14:paraId="735D87AD"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Závlahový vývod s hadicou pre nízko-tlaký vodný systém</w:t>
      </w:r>
    </w:p>
    <w:p w14:paraId="662AE23E"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Vysoko-tlaký vodný systém (ďalej len „VVS“)</w:t>
      </w:r>
    </w:p>
    <w:p w14:paraId="16366208"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Pohon VVS od PTO podvozku nákladného automobilu</w:t>
      </w:r>
    </w:p>
    <w:p w14:paraId="3F5B89E6"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Výkon čerpadla min. 100 l pri výkone 200 bar</w:t>
      </w:r>
    </w:p>
    <w:p w14:paraId="35C610DA"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WAP mycia pištoľ na navijaku s dĺžkou hadice min. 10 m</w:t>
      </w:r>
    </w:p>
    <w:p w14:paraId="0A813BF0"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Štyri vysoko-tlaké umývacie okruhy a umývacie lišty:</w:t>
      </w:r>
    </w:p>
    <w:p w14:paraId="1AE51745"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1 x na valcovej kefe</w:t>
      </w:r>
    </w:p>
    <w:p w14:paraId="61BA6491"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2 x za sacími hubicami</w:t>
      </w:r>
    </w:p>
    <w:p w14:paraId="46B0F8D9"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1 x WAP</w:t>
      </w:r>
    </w:p>
    <w:p w14:paraId="0E47856F"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Mechanický pohon ventilátora priamo od nadstavbového motora s urýchľovacou prevodovkou (min. 1:1,5) s hydro-kvapalinovou spojkou – voľnobežkou:</w:t>
      </w:r>
    </w:p>
    <w:p w14:paraId="68D6BCAD"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Možnosť plynulej regulácie otáčok (výkonu) motora / ventilátora</w:t>
      </w:r>
    </w:p>
    <w:p w14:paraId="11113262"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Hydraulický pohon zametacích agregátov nadstavby s možnosťou plynulej regulácie otáčok (výkonu)</w:t>
      </w:r>
    </w:p>
    <w:p w14:paraId="5BC6A4E7"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lastRenderedPageBreak/>
        <w:t>Diaľkové bezdrôtové ovládanie sklápania zásobníka:</w:t>
      </w:r>
    </w:p>
    <w:p w14:paraId="6EB120CF"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Primárny od hydraulického systému nadstavby</w:t>
      </w:r>
    </w:p>
    <w:p w14:paraId="1C449ECF"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Sekundárne nezávislé elektro-hydraulicky</w:t>
      </w:r>
    </w:p>
    <w:p w14:paraId="0F8D3D8C"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Nerezové prevedenie zásobníka na nečistoty</w:t>
      </w:r>
    </w:p>
    <w:p w14:paraId="387EEF3D"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Nerezové prevedenie vodnej nádrže s nízkym ťažiskom</w:t>
      </w:r>
    </w:p>
    <w:p w14:paraId="78ACC6A8"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Sací ventilátor s priemerom min. 800 mm a šírkou min. 100 mm umiestnený mimo zásobníka na nečistoty:</w:t>
      </w:r>
    </w:p>
    <w:p w14:paraId="174E1086"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Obvod obalu ventilátora vyrobený z oteru vzdornej ocele</w:t>
      </w:r>
    </w:p>
    <w:p w14:paraId="28DC90F7"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Sací ventilátor dvojplášťový s dvojkomorovým nasávaním vyrobený z nerezovej ocele:</w:t>
      </w:r>
    </w:p>
    <w:p w14:paraId="30B2149F"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Vybavený vodným systémom pre vyčistenie sacieho ventilátora</w:t>
      </w:r>
    </w:p>
    <w:p w14:paraId="3ACDD6C7"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Výkon ventilátora:</w:t>
      </w:r>
    </w:p>
    <w:p w14:paraId="05B560EB"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Výkon min. 20 000 m</w:t>
      </w:r>
      <w:r w:rsidRPr="00F56E5F">
        <w:rPr>
          <w:rFonts w:asciiTheme="minorHAnsi" w:hAnsiTheme="minorHAnsi" w:cstheme="minorHAnsi"/>
          <w:vertAlign w:val="superscript"/>
        </w:rPr>
        <w:t>3</w:t>
      </w:r>
      <w:r w:rsidRPr="00F56E5F">
        <w:rPr>
          <w:rFonts w:asciiTheme="minorHAnsi" w:hAnsiTheme="minorHAnsi" w:cstheme="minorHAnsi"/>
        </w:rPr>
        <w:t>/h</w:t>
      </w:r>
    </w:p>
    <w:p w14:paraId="1A53DBEF"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Sací výkon (vodný stĺpec) min. 1 700 mm</w:t>
      </w:r>
    </w:p>
    <w:p w14:paraId="1E291B05"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Rýchlosť prúdenia vzduchu min. 300 km/h</w:t>
      </w:r>
    </w:p>
    <w:p w14:paraId="29FE5553"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Maximálne otáčky ventilátora min. 3 500 ot./min.</w:t>
      </w:r>
    </w:p>
    <w:p w14:paraId="1D1C2812"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Sklopné separačné sitá, delené na dve časti pre jednoduchú údržbu a manipuláciu</w:t>
      </w:r>
    </w:p>
    <w:p w14:paraId="5C3A08FD"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Sklopné separačné sitá, delené na dve časti, ovládané pneumaticky s pneumatickým oklepaním nečistôt zo separačných sít pre jednoduchú údržbu a manipuláciu</w:t>
      </w:r>
    </w:p>
    <w:p w14:paraId="3977B292"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Obojstranné prevedenie zametacích agregátov umiestnených medzi prednú a zadné nápravy</w:t>
      </w:r>
    </w:p>
    <w:p w14:paraId="400A4AA7"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Ťahaná sacia hubica vo vnútri pogumovaná:</w:t>
      </w:r>
    </w:p>
    <w:p w14:paraId="65DECAAC"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Šírka sacej hubice vľavo a vpravo min. 750 mm</w:t>
      </w:r>
    </w:p>
    <w:p w14:paraId="2F1218CE"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Priama (kolmá) sacia cesta, sacia šachta vo vnútri pogumovaná:</w:t>
      </w:r>
    </w:p>
    <w:p w14:paraId="644E5506"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Priemer sacej hadice min. 250 mm</w:t>
      </w:r>
    </w:p>
    <w:p w14:paraId="2C20BE3E"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Sacia hubica vybavená pneumatickým naklápaním pre zber hrubých nečistôt min. 100 mm</w:t>
      </w:r>
    </w:p>
    <w:p w14:paraId="7F2F1C0C"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Pretáčacia valcová kefa (ďalej aj ako „VK“) medzi nápravami s plynulou reguláciou otáčok a prítlaku kief s min. šírkou 1 275 mm</w:t>
      </w:r>
    </w:p>
    <w:p w14:paraId="4D53FC28"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Možnosť regulácie priečneho naklonenia / nivelizácie VK (pneumatické ovládanie), s priemerom VK min. 400 mm</w:t>
      </w:r>
    </w:p>
    <w:p w14:paraId="29FD77DA"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VK ako jeden celok s plastovými štetinami a rýchlo výmenným systémom štetín min. 400 mm</w:t>
      </w:r>
    </w:p>
    <w:p w14:paraId="7BEBC08E"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Primetacie tanierové kefy ťahané s vyklápaním mimo obrys vozidla vľavo a vpravo min. 500 mm</w:t>
      </w:r>
    </w:p>
    <w:p w14:paraId="1E470A0A"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Primetacia tanierová kefa s plynulou reguláciou otáčok a prítlaku vľavo a vpravo, priemer kefy min. 650 mm</w:t>
      </w:r>
    </w:p>
    <w:p w14:paraId="2658DE40"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Primetacia tanierová kefa s ovládaním polohy variabilného vysunutia/zasunutia (vysunutie a zasunutie tanierových kief do požadovanej vzdialenosti) a naklápania joystickom v kabíne vodiča</w:t>
      </w:r>
    </w:p>
    <w:p w14:paraId="3A531511"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 xml:space="preserve">Možnosť samostatnej aktivácie jednotlivých zametacích agregátov: valcová kefa, hubica, tanierová kefa </w:t>
      </w:r>
    </w:p>
    <w:p w14:paraId="205C0285"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 xml:space="preserve">Možnosť simultatívneho (obojstranného) zametania vľavo a vpravo súčasne, t.j. aktivácia všetkých zametacích agregátov </w:t>
      </w:r>
    </w:p>
    <w:p w14:paraId="04D97DE3"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Prídavné zadné sacie hubice za zadnou nápravou, po celej šírke vozidla, integrované pod nadstavbou (nie za nadstavbou), vybavené min. 3 ks vodiacimi kolieskami s ložiskami</w:t>
      </w:r>
    </w:p>
    <w:p w14:paraId="26BF3194"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lastRenderedPageBreak/>
        <w:t>Dve predné kefy pevne namontované na podvozok:</w:t>
      </w:r>
    </w:p>
    <w:p w14:paraId="0FDDB284"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Jedna agresívna kefa s priemerom min. 700 mm, teleskopicky výsuvná o min. 1 000 mm mimo obrys vozidla vpravo</w:t>
      </w:r>
    </w:p>
    <w:p w14:paraId="47162AD3"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Druhá štandardná kefa s priemerom min. 700 mm výklopná do ľavej strany</w:t>
      </w:r>
    </w:p>
    <w:p w14:paraId="3875B552"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Prídavné zadné sacie hubice zavesené na medzirám nadstavby, integrované do nadstavby s priamou (kolmou) sacou cestou do nadstavby, nie do dverí zásobníka</w:t>
      </w:r>
    </w:p>
    <w:p w14:paraId="16B9EE5F"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Prídavné zadné sacie hubice delené na jednotlivé segmenty, min. 5 sacích komôr pre rovnomerný tok vzduchu v prídavných sacích hubiciach</w:t>
      </w:r>
    </w:p>
    <w:p w14:paraId="75FA7558"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Prídavné zadné sacie hubice vybavené vysokotlakou mycou lištou s „V“ tryskami, min. počet trysiek 16 ks umiestnených bezprostredne za prídavnými zadnými hubicami</w:t>
      </w:r>
    </w:p>
    <w:p w14:paraId="2474B212"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Prídavné zadné sacie hubice vybavené rotačnými tryskami, min. počet trysiek 16 ks umiestnených bezprostredne pred prídavnými sacími hubicami</w:t>
      </w:r>
    </w:p>
    <w:p w14:paraId="2BE0352E"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Zariadenie proti zamrznutiu vodného systému (vyfúknutie vodného systému)</w:t>
      </w:r>
    </w:p>
    <w:p w14:paraId="5364FAFA"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Zadné veko nadstavby vybavené vypúšťacím ventilom min. 4“ a sitom pre zamedzenie zapchávania vypúšťacieho ventilu</w:t>
      </w:r>
    </w:p>
    <w:p w14:paraId="63FD3DC8"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Zadná sacia hadica s priemerom min. 200 mm, s rýchlo upínacím nadstavcom doplnená o zadný ovládací panel pre možnosť ovládania sacieho výkonu a zdvíhania / spúšťania ramena zadnej sacej hubice. Zdvih / spúšťanie pomocou pneumatického alebo hydraulického valca</w:t>
      </w:r>
    </w:p>
    <w:p w14:paraId="05381041"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Riadiaci systém nadstavby s možnosťou programovania funkcií zametania:</w:t>
      </w:r>
    </w:p>
    <w:p w14:paraId="52D444FC"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Komunikačné rozhranie CAN bus</w:t>
      </w:r>
    </w:p>
    <w:p w14:paraId="34675A4E"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Integrovaný display so zobrazovaním nasledujúcich hodnôt (parametrov):</w:t>
      </w:r>
    </w:p>
    <w:p w14:paraId="7C00253E"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 výkon sacieho ventilátora</w:t>
      </w:r>
    </w:p>
    <w:p w14:paraId="2CA1C398"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 indikácia otáčok tanierovej kefy</w:t>
      </w:r>
    </w:p>
    <w:p w14:paraId="54D972A9"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 indikácia otáčok VK</w:t>
      </w:r>
    </w:p>
    <w:p w14:paraId="3510B26F"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Počítadlo motohodín (vrátane rozlíšenia na jednotlivé kefy)</w:t>
      </w:r>
    </w:p>
    <w:p w14:paraId="5C9A1B86"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Zametacie režimy</w:t>
      </w:r>
    </w:p>
    <w:p w14:paraId="1F1EBD4C"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Možnosť stiahnutia/zberu dát (výkazu práce) prostredníctvom USB a GPS monitorovacej jednotky</w:t>
      </w:r>
    </w:p>
    <w:p w14:paraId="7950C960"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Prehľad aktívnych zametacích funkcií a údaje diagnostiky nadstavby</w:t>
      </w:r>
    </w:p>
    <w:p w14:paraId="2B4A4DA1"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Kamerový systém:</w:t>
      </w:r>
    </w:p>
    <w:p w14:paraId="5C90E6BD"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Kamera na zadnej časti nadstavby</w:t>
      </w:r>
    </w:p>
    <w:p w14:paraId="3DF0C4EA"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Kamery na sacích hubiciach a tanierových kefách vľavo a vpravo</w:t>
      </w:r>
    </w:p>
    <w:p w14:paraId="58BF2032"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Obraz kamery v integrovanom displeji v ovládacom panely nadstavby:</w:t>
      </w:r>
    </w:p>
    <w:p w14:paraId="3742FA2D"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Veľkosť displeja min. 10“</w:t>
      </w:r>
    </w:p>
    <w:p w14:paraId="1F846C49"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Združený ovládací panel pre ovládanie zametacích funkcií vľavo a vpravo na stĺpiku kabíny:</w:t>
      </w:r>
    </w:p>
    <w:p w14:paraId="363B017D"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Možnosť aktivácie jednotlivých pracovných agregátov</w:t>
      </w:r>
    </w:p>
    <w:p w14:paraId="10B4F181"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Možnosť ovládania otáčok ventilátora</w:t>
      </w:r>
    </w:p>
    <w:p w14:paraId="08A19438"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Ovládanie funkcií bočných kief</w:t>
      </w:r>
    </w:p>
    <w:p w14:paraId="39BFDE38"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Ovládanie naklápania hubice</w:t>
      </w:r>
    </w:p>
    <w:p w14:paraId="10BCD4D3"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Jedno tlačidlo pre pozastavenie všetkých funkcií</w:t>
      </w:r>
    </w:p>
    <w:p w14:paraId="373D6B42"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lastRenderedPageBreak/>
        <w:t xml:space="preserve">Jedno tlačidlo pre aktiváciu maximálneho sacieho výkonu </w:t>
      </w:r>
    </w:p>
    <w:p w14:paraId="4A489D31"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Nadstavba vybavená LED výstražnými majákmi a LED prídavnými pracovnými svetlami:</w:t>
      </w:r>
    </w:p>
    <w:p w14:paraId="5EC32EF3"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Min. 2x LED majáky vzadu, v hornom obryse nadstavby</w:t>
      </w:r>
    </w:p>
    <w:p w14:paraId="00ED0B6E"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Min. 2x LED pracovné svetlá vzadu, v hornom obryse nadstavby</w:t>
      </w:r>
    </w:p>
    <w:p w14:paraId="20DC24B3"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Min. 2x LED pracovné svetlá nad sacími vozíkmi na oboch stranách</w:t>
      </w:r>
    </w:p>
    <w:p w14:paraId="3878A12C" w14:textId="77777777" w:rsidR="00F56E5F" w:rsidRPr="00F56E5F" w:rsidRDefault="00F56E5F">
      <w:pPr>
        <w:pStyle w:val="Odsekzoznamu"/>
        <w:keepNext/>
        <w:numPr>
          <w:ilvl w:val="2"/>
          <w:numId w:val="60"/>
        </w:numPr>
        <w:spacing w:after="60"/>
        <w:ind w:left="1702" w:hanging="851"/>
        <w:rPr>
          <w:rFonts w:asciiTheme="minorHAnsi" w:hAnsiTheme="minorHAnsi" w:cstheme="minorHAnsi"/>
          <w:b/>
        </w:rPr>
      </w:pPr>
      <w:r w:rsidRPr="00F56E5F">
        <w:rPr>
          <w:rFonts w:asciiTheme="minorHAnsi" w:hAnsiTheme="minorHAnsi" w:cstheme="minorHAnsi"/>
          <w:b/>
        </w:rPr>
        <w:t>Ostatné požiadavky na zametaciu nadstavbu:</w:t>
      </w:r>
    </w:p>
    <w:p w14:paraId="06CBF888"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Príslušenstvo nadstavby:</w:t>
      </w:r>
    </w:p>
    <w:p w14:paraId="5A0A259D"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Škrabka na čistenie zásobníka</w:t>
      </w:r>
    </w:p>
    <w:p w14:paraId="5251D851"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Napúšťacia hadica zásobníka na vodu</w:t>
      </w:r>
    </w:p>
    <w:p w14:paraId="28E484ED"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Bezpečnostné polepy, šrafovanie a tabuľky podľa príslušnej vyhlášky platnej v SR v čase dodania</w:t>
      </w:r>
    </w:p>
    <w:p w14:paraId="61CC4858"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Certifikácia najvyššej účinnosti redukovania prachových častíc PM 2,5 a PM 10 podľa jednotného testu EU</w:t>
      </w:r>
    </w:p>
    <w:p w14:paraId="75004669"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Záruka na nadstavbu min. 2 roky alebo 3 000 motohodín (podľa toho čo nastane skôr)</w:t>
      </w:r>
    </w:p>
    <w:p w14:paraId="269A204F"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Farebné vyhotovenie nadstavby RAL 1028</w:t>
      </w:r>
    </w:p>
    <w:p w14:paraId="01D63B6A" w14:textId="77777777" w:rsidR="00F56E5F" w:rsidRPr="00F56E5F" w:rsidRDefault="00F56E5F">
      <w:pPr>
        <w:pStyle w:val="Odsekzoznamu"/>
        <w:numPr>
          <w:ilvl w:val="2"/>
          <w:numId w:val="60"/>
        </w:numPr>
        <w:spacing w:after="60"/>
        <w:ind w:left="1701" w:hanging="850"/>
        <w:rPr>
          <w:rFonts w:asciiTheme="minorHAnsi" w:hAnsiTheme="minorHAnsi" w:cstheme="minorHAnsi"/>
          <w:b/>
        </w:rPr>
      </w:pPr>
      <w:r w:rsidRPr="00F56E5F">
        <w:rPr>
          <w:rFonts w:asciiTheme="minorHAnsi" w:hAnsiTheme="minorHAnsi" w:cstheme="minorHAnsi"/>
          <w:b/>
        </w:rPr>
        <w:t xml:space="preserve">Ostatné požiadavky </w:t>
      </w:r>
    </w:p>
    <w:p w14:paraId="12B1F447"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Servisná knižka a Návod na obsluhu a údržbu v slovenskom, resp. českom jazyku</w:t>
      </w:r>
    </w:p>
    <w:p w14:paraId="4FF5060F"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Osvedčenie o zhode (COC)</w:t>
      </w:r>
    </w:p>
    <w:p w14:paraId="05F65C1F"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Technická dokumentácia (hydraulika, elektrika, bezpečnostné prvky)</w:t>
      </w:r>
    </w:p>
    <w:p w14:paraId="5738CF9A"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 xml:space="preserve">Dodanie zametacej nadstavby so štyrmi (4) kefami s možnosťou montáže na pravú a ľavú stranu vozidla a na čelnú upínaciu dosku súčasne </w:t>
      </w:r>
    </w:p>
    <w:p w14:paraId="39812595"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Možnosť ovládania všetkých zametacích kief</w:t>
      </w:r>
    </w:p>
    <w:p w14:paraId="2A8B886B"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Možnosť ovládania prednej podvozkovej kefy</w:t>
      </w:r>
    </w:p>
    <w:p w14:paraId="45FD28B1"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Kamerový monitorovací systém</w:t>
      </w:r>
    </w:p>
    <w:p w14:paraId="1C0EF481"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Programovateľný ovládací panel umiestnený v kabíne vodiča</w:t>
      </w:r>
    </w:p>
    <w:p w14:paraId="04C6C96A"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10“ farebný informačný displej umiestnený v kabíne vodiča</w:t>
      </w:r>
    </w:p>
    <w:p w14:paraId="5929A519"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Nadstavba vybavená vysokotlakovým čistiacim zariadením v strednej časti podvozku za valcovou kefou</w:t>
      </w:r>
    </w:p>
    <w:p w14:paraId="2DAF95C3"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Nadstavba vybavená vysokotlakovým čistiacimi zariadením v zadnej časti podvozku</w:t>
      </w:r>
    </w:p>
    <w:p w14:paraId="44111FF9"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 xml:space="preserve">Nadstavba vybavená sacím systémom umiestneným v zadnej časti podvozku </w:t>
      </w:r>
    </w:p>
    <w:p w14:paraId="60046DE5"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Nadstavba vybavená sacím systémom umiestneným za rotačnými tryskami na jemnejšie vyčistenie vozovky a odsatie vody použitej cez vysokotlakové čistiace zariadenie umiestnené pred zadnou zábranou proti vbehnutiu vozidla. Obstarávateľ nepripúšťa variantu zadného odsávania ťahaného za vozidlom, zadné sacie hubice musia byť integrované pod nadstavbou, pred zadnou zábranou</w:t>
      </w:r>
    </w:p>
    <w:p w14:paraId="24F8CD40"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 xml:space="preserve">Zadná sacia hadica na možnosť ručného vysávania s ovládaním </w:t>
      </w:r>
    </w:p>
    <w:p w14:paraId="77E6C8AB"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Zametacia nadstavba vybavená LED svetelnou šípkou o rozmere min. 900 x 900 mm</w:t>
      </w:r>
    </w:p>
    <w:p w14:paraId="6BAD3FB4"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 xml:space="preserve">Vybavená min. 13 ks vysoko výkonnými LED svietidlami o priemere min. 200 mm plne integrovanými v hermeticky uzavretom paneli o hrúbke panela max. 40 mm </w:t>
      </w:r>
    </w:p>
    <w:p w14:paraId="7071D8B2"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Vybavená min. 2 ks LED majákov s ochranou min. IP65</w:t>
      </w:r>
    </w:p>
    <w:p w14:paraId="5A930BB0"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Umiestnená v zadnej časti nadstavby pre usmernenie prichádzajúcej dopravy zozadu</w:t>
      </w:r>
    </w:p>
    <w:p w14:paraId="563455D9" w14:textId="77777777" w:rsidR="00F56E5F" w:rsidRPr="00F56E5F" w:rsidRDefault="00F56E5F">
      <w:pPr>
        <w:pStyle w:val="Odsekzoznamu"/>
        <w:numPr>
          <w:ilvl w:val="4"/>
          <w:numId w:val="60"/>
        </w:numPr>
        <w:spacing w:after="60"/>
        <w:ind w:left="3828" w:hanging="1134"/>
        <w:rPr>
          <w:rFonts w:asciiTheme="minorHAnsi" w:hAnsiTheme="minorHAnsi" w:cstheme="minorHAnsi"/>
          <w:lang w:eastAsia="sk-SK"/>
        </w:rPr>
      </w:pPr>
      <w:r w:rsidRPr="00F56E5F">
        <w:rPr>
          <w:rFonts w:asciiTheme="minorHAnsi" w:hAnsiTheme="minorHAnsi" w:cstheme="minorHAnsi"/>
        </w:rPr>
        <w:t>Ovládanie všetkých funkcií svetelnej šípky cez samostatný ovládací panel umiestnený v kabíne a v dosahu vodiča</w:t>
      </w:r>
    </w:p>
    <w:p w14:paraId="30CE49CA" w14:textId="77777777" w:rsidR="00F56E5F" w:rsidRPr="00F56E5F" w:rsidRDefault="00F56E5F" w:rsidP="00F56E5F">
      <w:pPr>
        <w:spacing w:after="60"/>
        <w:rPr>
          <w:rFonts w:asciiTheme="minorHAnsi" w:hAnsiTheme="minorHAnsi" w:cstheme="minorHAnsi"/>
          <w:lang w:eastAsia="sk-SK"/>
        </w:rPr>
      </w:pPr>
    </w:p>
    <w:p w14:paraId="74F189B2" w14:textId="77777777" w:rsidR="00F56E5F" w:rsidRPr="00F56E5F" w:rsidRDefault="00F56E5F">
      <w:pPr>
        <w:pStyle w:val="Odsekzoznamu"/>
        <w:numPr>
          <w:ilvl w:val="0"/>
          <w:numId w:val="60"/>
        </w:numPr>
        <w:spacing w:after="60"/>
        <w:ind w:left="284" w:hanging="284"/>
        <w:rPr>
          <w:rFonts w:asciiTheme="minorHAnsi" w:hAnsiTheme="minorHAnsi" w:cstheme="minorHAnsi"/>
          <w:b/>
        </w:rPr>
      </w:pPr>
      <w:r w:rsidRPr="00F56E5F">
        <w:rPr>
          <w:rFonts w:asciiTheme="minorHAnsi" w:hAnsiTheme="minorHAnsi" w:cstheme="minorHAnsi"/>
          <w:b/>
        </w:rPr>
        <w:t>Technická špecifikácia na podvozky nákladných automobilov TYP B – 6 ks</w:t>
      </w:r>
    </w:p>
    <w:p w14:paraId="713C5E28" w14:textId="77777777" w:rsidR="00F56E5F" w:rsidRPr="00F56E5F" w:rsidRDefault="00F56E5F">
      <w:pPr>
        <w:pStyle w:val="Odsekzoznamu"/>
        <w:numPr>
          <w:ilvl w:val="1"/>
          <w:numId w:val="60"/>
        </w:numPr>
        <w:spacing w:after="60"/>
        <w:ind w:left="851" w:hanging="567"/>
        <w:rPr>
          <w:rFonts w:asciiTheme="minorHAnsi" w:hAnsiTheme="minorHAnsi" w:cstheme="minorHAnsi"/>
          <w:b/>
        </w:rPr>
      </w:pPr>
      <w:r w:rsidRPr="00F56E5F">
        <w:rPr>
          <w:rFonts w:asciiTheme="minorHAnsi" w:hAnsiTheme="minorHAnsi" w:cstheme="minorHAnsi"/>
          <w:b/>
        </w:rPr>
        <w:t>Základné rozmery a hmotnosti nákladného automobilu</w:t>
      </w:r>
    </w:p>
    <w:p w14:paraId="33F52556"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Celková šírka podvozku s nadstavbou max. 2 550 mm</w:t>
      </w:r>
    </w:p>
    <w:p w14:paraId="5EA61102"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Celková dĺžka podvozku s nadstavbou a prednými kefami max. 10 300 mm</w:t>
      </w:r>
    </w:p>
    <w:p w14:paraId="23E75F7B"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Celková výška max. 3 650 mm</w:t>
      </w:r>
    </w:p>
    <w:p w14:paraId="7E46BEC8"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Maximálna prípustná celková hmotnosť 26 000 kg</w:t>
      </w:r>
    </w:p>
    <w:p w14:paraId="7B11FB55"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Počet náprav podvozku max. 3</w:t>
      </w:r>
    </w:p>
    <w:p w14:paraId="7BE3F5AB"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Rázvor podvozku max. 4 200 / 1 350 mm</w:t>
      </w:r>
    </w:p>
    <w:p w14:paraId="7354A2D2"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Prípustná hmotnosť pripadajúca na nápravu 1 / 2 / 3 min. 9 000 / 11 500 / 7 500 kg</w:t>
      </w:r>
    </w:p>
    <w:p w14:paraId="10F73C51" w14:textId="77777777" w:rsidR="00F56E5F" w:rsidRPr="00F56E5F" w:rsidRDefault="00F56E5F">
      <w:pPr>
        <w:pStyle w:val="Odsekzoznamu"/>
        <w:numPr>
          <w:ilvl w:val="1"/>
          <w:numId w:val="60"/>
        </w:numPr>
        <w:spacing w:after="60"/>
        <w:ind w:left="851" w:hanging="567"/>
        <w:rPr>
          <w:rFonts w:asciiTheme="minorHAnsi" w:hAnsiTheme="minorHAnsi" w:cstheme="minorHAnsi"/>
          <w:b/>
        </w:rPr>
      </w:pPr>
      <w:r w:rsidRPr="00F56E5F">
        <w:rPr>
          <w:rFonts w:asciiTheme="minorHAnsi" w:hAnsiTheme="minorHAnsi" w:cstheme="minorHAnsi"/>
          <w:b/>
        </w:rPr>
        <w:t>Motor, pohon a prevodovka podvozku nákladného automobilu</w:t>
      </w:r>
    </w:p>
    <w:p w14:paraId="77D1A3CC"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Ľavostranné riadenie</w:t>
      </w:r>
    </w:p>
    <w:p w14:paraId="4085C80A"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Motor vznetový, preplňovaný</w:t>
      </w:r>
    </w:p>
    <w:p w14:paraId="6757F615"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Druh paliva: motorová nafta</w:t>
      </w:r>
    </w:p>
    <w:p w14:paraId="3488644A"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Minimálny výkon 300 kW</w:t>
      </w:r>
    </w:p>
    <w:p w14:paraId="6F7C2A7F"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 xml:space="preserve">Maximálny krútiaci moment pri 900 – 1300 ot./min. = 2 300 Nm </w:t>
      </w:r>
    </w:p>
    <w:p w14:paraId="09772C26"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V čase dodania musí spĺňať požiadavky na energetické a environmentálne vplyvy prevádzky vozidla počas jeho životnosti v zmysle zákona č. 158/2011 Z. z. o podpore energeticky a environmentálne úsporných motorových vozidiel a o zmene a doplnení niektorých zákonov</w:t>
      </w:r>
    </w:p>
    <w:p w14:paraId="3BE55165"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Motor spĺňajúci podmienky limitu emisii podľa emisnej normy min. Euro 6E alebo vyššiu, aktuálne platnú v čase dodania predmetu zákazky, resp. časti predmetu zákazky</w:t>
      </w:r>
    </w:p>
    <w:p w14:paraId="6770743E"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Palivová nádrž min. 200 L</w:t>
      </w:r>
    </w:p>
    <w:p w14:paraId="60286595"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AdBlue nádrž min. 30 L</w:t>
      </w:r>
    </w:p>
    <w:p w14:paraId="08CDF706"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Pohon náprav a kolies 6x2</w:t>
      </w:r>
    </w:p>
    <w:p w14:paraId="608A5840"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Uzávierka diferenciálu zadnej nápravy</w:t>
      </w:r>
    </w:p>
    <w:p w14:paraId="36687C7F"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Prevodovka automatická vhodná pre používanie zametacej nadstavby s možnosťou manuálneho radenia prevodových stupňov</w:t>
      </w:r>
    </w:p>
    <w:p w14:paraId="617CE788"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Pracovná rýchlosť pri zametaní max. 3 km/h</w:t>
      </w:r>
    </w:p>
    <w:p w14:paraId="0FCB2C9E"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Prepravná rýchlosť min. 85 km/h</w:t>
      </w:r>
    </w:p>
    <w:p w14:paraId="007B6592" w14:textId="77777777" w:rsidR="00F56E5F" w:rsidRPr="00F56E5F" w:rsidRDefault="00F56E5F">
      <w:pPr>
        <w:pStyle w:val="Odsekzoznamu"/>
        <w:keepNext/>
        <w:numPr>
          <w:ilvl w:val="1"/>
          <w:numId w:val="60"/>
        </w:numPr>
        <w:spacing w:after="60"/>
        <w:ind w:left="850" w:hanging="566"/>
        <w:rPr>
          <w:rFonts w:asciiTheme="minorHAnsi" w:hAnsiTheme="minorHAnsi" w:cstheme="minorHAnsi"/>
          <w:b/>
        </w:rPr>
      </w:pPr>
      <w:r w:rsidRPr="00F56E5F">
        <w:rPr>
          <w:rFonts w:asciiTheme="minorHAnsi" w:hAnsiTheme="minorHAnsi" w:cstheme="minorHAnsi"/>
          <w:b/>
        </w:rPr>
        <w:t>Rám a šasi podvozku nákladného automobilu</w:t>
      </w:r>
    </w:p>
    <w:p w14:paraId="18F4400C"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Plastové prekrytie predných blatníkov zamedzujúce znečisťovanie predných zrkadiel od predných kolies</w:t>
      </w:r>
    </w:p>
    <w:p w14:paraId="6D49D411" w14:textId="77777777" w:rsidR="00F56E5F" w:rsidRPr="00F56E5F" w:rsidRDefault="00F56E5F">
      <w:pPr>
        <w:pStyle w:val="Odsekzoznamu"/>
        <w:keepNext/>
        <w:numPr>
          <w:ilvl w:val="2"/>
          <w:numId w:val="60"/>
        </w:numPr>
        <w:spacing w:after="60"/>
        <w:ind w:left="1702" w:hanging="851"/>
        <w:rPr>
          <w:rFonts w:asciiTheme="minorHAnsi" w:hAnsiTheme="minorHAnsi" w:cstheme="minorHAnsi"/>
        </w:rPr>
      </w:pPr>
      <w:r w:rsidRPr="00F56E5F">
        <w:rPr>
          <w:rFonts w:asciiTheme="minorHAnsi" w:hAnsiTheme="minorHAnsi" w:cstheme="minorHAnsi"/>
        </w:rPr>
        <w:t>Odklápacia kabína, umožňujúca po odklopení prístup k pohonnému agregátu:</w:t>
      </w:r>
    </w:p>
    <w:p w14:paraId="44596EFF"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Dvojmiestne vyhotovenie kabíny</w:t>
      </w:r>
    </w:p>
    <w:p w14:paraId="36041490"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Ťažné zariadenie Ø 40 mm pre ťahanie prívesov s ťažnou silou odpovedajúcou parametrom podvozku:</w:t>
      </w:r>
    </w:p>
    <w:p w14:paraId="5595AFAE"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7-pinová elektrická zásuvka</w:t>
      </w:r>
    </w:p>
    <w:p w14:paraId="6A81781B"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Oko s čapom 40</w:t>
      </w:r>
    </w:p>
    <w:p w14:paraId="03E9921B"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Vývody vzduchovej sústavy</w:t>
      </w:r>
    </w:p>
    <w:p w14:paraId="3296D7AC"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 xml:space="preserve">Doplnenie podvozku nákladného automobilu plnohodnotnou rezervou a ťažnou tyčou </w:t>
      </w:r>
    </w:p>
    <w:p w14:paraId="5FDCAE5C"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Kovová ochranná mriežka min. predných svetlometov</w:t>
      </w:r>
    </w:p>
    <w:p w14:paraId="3019E733"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Farebné vyhotovenie RAL 1028</w:t>
      </w:r>
    </w:p>
    <w:p w14:paraId="6CC758F4" w14:textId="77777777" w:rsidR="00F56E5F" w:rsidRPr="00F56E5F" w:rsidRDefault="00F56E5F">
      <w:pPr>
        <w:pStyle w:val="Odsekzoznamu"/>
        <w:numPr>
          <w:ilvl w:val="1"/>
          <w:numId w:val="60"/>
        </w:numPr>
        <w:spacing w:after="60"/>
        <w:ind w:left="851" w:hanging="567"/>
        <w:rPr>
          <w:rFonts w:asciiTheme="minorHAnsi" w:hAnsiTheme="minorHAnsi" w:cstheme="minorHAnsi"/>
          <w:b/>
        </w:rPr>
      </w:pPr>
      <w:r w:rsidRPr="00F56E5F">
        <w:rPr>
          <w:rFonts w:asciiTheme="minorHAnsi" w:hAnsiTheme="minorHAnsi" w:cstheme="minorHAnsi"/>
          <w:b/>
        </w:rPr>
        <w:t xml:space="preserve">Brzdový, hydraulický a vzduchový systém podvozku nákladného automobilu </w:t>
      </w:r>
    </w:p>
    <w:p w14:paraId="36AC8925"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Prevádzkové brzdy vybavené min. systémom ABS</w:t>
      </w:r>
    </w:p>
    <w:p w14:paraId="141617B4"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Brzdové rozvody odolné voči korózii a agresívnym účinkom chemických posypových materiálov</w:t>
      </w:r>
    </w:p>
    <w:p w14:paraId="2E97FDE7"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lastRenderedPageBreak/>
        <w:t>Parkovacia núdzová brzda</w:t>
      </w:r>
    </w:p>
    <w:p w14:paraId="17F45286"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Doplnenie podvozku o tlakovú hadicu na dofukovanie pneumatík</w:t>
      </w:r>
    </w:p>
    <w:p w14:paraId="130E9CB9" w14:textId="77777777" w:rsidR="00F56E5F" w:rsidRPr="00F56E5F" w:rsidRDefault="00F56E5F">
      <w:pPr>
        <w:pStyle w:val="Odsekzoznamu"/>
        <w:keepNext/>
        <w:numPr>
          <w:ilvl w:val="1"/>
          <w:numId w:val="60"/>
        </w:numPr>
        <w:spacing w:after="60"/>
        <w:ind w:left="850" w:hanging="567"/>
        <w:rPr>
          <w:rFonts w:asciiTheme="minorHAnsi" w:hAnsiTheme="minorHAnsi" w:cstheme="minorHAnsi"/>
          <w:b/>
        </w:rPr>
      </w:pPr>
      <w:r w:rsidRPr="00F56E5F">
        <w:rPr>
          <w:rFonts w:asciiTheme="minorHAnsi" w:hAnsiTheme="minorHAnsi" w:cstheme="minorHAnsi"/>
          <w:b/>
        </w:rPr>
        <w:t xml:space="preserve">Elektronika podvozku nákladného automobilu </w:t>
      </w:r>
    </w:p>
    <w:p w14:paraId="329F27F8"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Kabína vodiča vybavená:</w:t>
      </w:r>
    </w:p>
    <w:p w14:paraId="1ECD28DE"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Automatickou klimatizáciou</w:t>
      </w:r>
    </w:p>
    <w:p w14:paraId="3FA582F9"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Nezávislým vykurovaním</w:t>
      </w:r>
    </w:p>
    <w:p w14:paraId="4B9E5862"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 xml:space="preserve">Vyhrievanými vonkajšími spätnými zrkadlami </w:t>
      </w:r>
    </w:p>
    <w:p w14:paraId="14B17DD9"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Kabína vodiča vybavená veľkým pozdĺžnym výstražným majákom zapísanom v technickom preukaze vozidla s nasledujúcimi minimálnymi technickými požiadavkami:</w:t>
      </w:r>
    </w:p>
    <w:p w14:paraId="7835A3ED"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Rozmery majáka (Š x V x H): min. 1 100 x max. 60 x min. 300 mm</w:t>
      </w:r>
    </w:p>
    <w:p w14:paraId="3CDEC0D8"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Svetelná signalizácia majáka pozostávajúca s min. 40 ks svietiacich LED diód</w:t>
      </w:r>
    </w:p>
    <w:p w14:paraId="48990126"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Elektrické krytie min. IP 55, schválenie ECE R10, ECE R65, vrátane držiakov</w:t>
      </w:r>
    </w:p>
    <w:p w14:paraId="30CDF11D"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Funkcia majáka disponujúca min. 6 režimami blikania s optickou kontrolou a ovládaním z kabíny vodiča</w:t>
      </w:r>
    </w:p>
    <w:p w14:paraId="67A7A4FF"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Zvuková výstražná signalizácia pri spätnom chode podvozku nákladného automobilu</w:t>
      </w:r>
    </w:p>
    <w:p w14:paraId="2571C512"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Ovládací pult na používanie pracovných nadstavieb (ich zapínanie, vypínanie a ich ovládanie) a ovládanie čelne nesených pracovných zariadení umiestnený v kabíne vodiča:</w:t>
      </w:r>
    </w:p>
    <w:p w14:paraId="18A215BD"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Možnosť ovládania bočných zametacích kief, stredovej zametacej kefy</w:t>
      </w:r>
    </w:p>
    <w:p w14:paraId="1D28B11B"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Umiestnenie ovládacieho pultu v dosahu vodiča s možnosťou bezpečného ovládania aj počas jazdy</w:t>
      </w:r>
    </w:p>
    <w:p w14:paraId="3D1F0A30"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Vozidlo vybavené minimálne asistentom regulácie stability, asistentom jazdných pruhov, aktívnym brzdovým asistentom, dažďovým senzorom, svetelným senzorom a tempomatom</w:t>
      </w:r>
    </w:p>
    <w:p w14:paraId="6AD6A1CF" w14:textId="77777777" w:rsidR="00F56E5F" w:rsidRPr="00F56E5F" w:rsidRDefault="00F56E5F">
      <w:pPr>
        <w:pStyle w:val="Odsekzoznamu"/>
        <w:keepNext/>
        <w:numPr>
          <w:ilvl w:val="1"/>
          <w:numId w:val="60"/>
        </w:numPr>
        <w:spacing w:after="60"/>
        <w:ind w:left="850" w:hanging="567"/>
        <w:rPr>
          <w:rFonts w:asciiTheme="minorHAnsi" w:hAnsiTheme="minorHAnsi" w:cstheme="minorHAnsi"/>
          <w:b/>
        </w:rPr>
      </w:pPr>
      <w:r w:rsidRPr="00F56E5F">
        <w:rPr>
          <w:rFonts w:asciiTheme="minorHAnsi" w:hAnsiTheme="minorHAnsi" w:cstheme="minorHAnsi"/>
          <w:b/>
        </w:rPr>
        <w:t xml:space="preserve">Technická špecifikácia zametacej nadstavby </w:t>
      </w:r>
    </w:p>
    <w:p w14:paraId="470A8240" w14:textId="77777777" w:rsidR="00F56E5F" w:rsidRPr="00F56E5F" w:rsidRDefault="00F56E5F" w:rsidP="00F56E5F">
      <w:pPr>
        <w:spacing w:after="60"/>
        <w:ind w:left="851"/>
        <w:rPr>
          <w:rFonts w:asciiTheme="minorHAnsi" w:hAnsiTheme="minorHAnsi" w:cstheme="minorHAnsi"/>
        </w:rPr>
      </w:pPr>
      <w:r w:rsidRPr="00F56E5F">
        <w:rPr>
          <w:rFonts w:asciiTheme="minorHAnsi" w:hAnsiTheme="minorHAnsi" w:cstheme="minorHAnsi"/>
        </w:rPr>
        <w:t>Pevná samozberná zametacia nadstavba so systémom znižovania prachových častíc PM 10 s možnosťou využitia pre tlakové umývanie a kropenie pozemných komunikácií k podvozku nákladného automobilu.</w:t>
      </w:r>
    </w:p>
    <w:p w14:paraId="7933BB6C" w14:textId="77777777" w:rsidR="00F56E5F" w:rsidRPr="00F56E5F" w:rsidRDefault="00F56E5F">
      <w:pPr>
        <w:pStyle w:val="Odsekzoznamu"/>
        <w:keepNext/>
        <w:numPr>
          <w:ilvl w:val="2"/>
          <w:numId w:val="60"/>
        </w:numPr>
        <w:spacing w:after="60"/>
        <w:ind w:left="1702" w:hanging="851"/>
        <w:rPr>
          <w:rFonts w:asciiTheme="minorHAnsi" w:hAnsiTheme="minorHAnsi" w:cstheme="minorHAnsi"/>
          <w:b/>
        </w:rPr>
      </w:pPr>
      <w:r w:rsidRPr="00F56E5F">
        <w:rPr>
          <w:rFonts w:asciiTheme="minorHAnsi" w:hAnsiTheme="minorHAnsi" w:cstheme="minorHAnsi"/>
          <w:b/>
        </w:rPr>
        <w:t>Základné rozmery zametacej nadstavby</w:t>
      </w:r>
    </w:p>
    <w:p w14:paraId="50AA06D5"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Celková šírka max. 2 550 mm</w:t>
      </w:r>
    </w:p>
    <w:p w14:paraId="25D50919"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Celková dĺžka max. 6 700 mm (za kabínou až po zadný previs)</w:t>
      </w:r>
    </w:p>
    <w:p w14:paraId="78CAD740"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Celková výška max. 2 400 mm (nad rámom podvozku)</w:t>
      </w:r>
    </w:p>
    <w:p w14:paraId="18B0A3EB"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Pracovná šírka zametania min. 3 500 mm, s prednými kefami min. 4150 mm</w:t>
      </w:r>
    </w:p>
    <w:p w14:paraId="4B8D36FA"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Podvozková valcová kefa min. Ø 405 mm</w:t>
      </w:r>
    </w:p>
    <w:p w14:paraId="0382EF0A"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Šírka podvozkovej kefy min. 1 275 mm</w:t>
      </w:r>
    </w:p>
    <w:p w14:paraId="5118FA6B"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Bočné tanierové kefy min. Ø 650 mm</w:t>
      </w:r>
    </w:p>
    <w:p w14:paraId="464BC605"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Kapacita zásobníku na zber nečistôt min. 12 m</w:t>
      </w:r>
      <w:r w:rsidRPr="00F56E5F">
        <w:rPr>
          <w:rFonts w:asciiTheme="minorHAnsi" w:hAnsiTheme="minorHAnsi" w:cstheme="minorHAnsi"/>
          <w:vertAlign w:val="superscript"/>
        </w:rPr>
        <w:t>3</w:t>
      </w:r>
    </w:p>
    <w:p w14:paraId="63F87DEA"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Kapacita zásobníku resp. zásobníkov na vodu min. 6 500 L</w:t>
      </w:r>
    </w:p>
    <w:p w14:paraId="4F035A84"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Uhol vysýpania zásobníku na zber nečistôt min. 50˚</w:t>
      </w:r>
    </w:p>
    <w:p w14:paraId="4EB451FE"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Uhol otvárania dverí zásobníku min. 120˚</w:t>
      </w:r>
    </w:p>
    <w:p w14:paraId="76BA6785"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Zametacia šírka:</w:t>
      </w:r>
    </w:p>
    <w:p w14:paraId="682248E2"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Sacia trubica + bočná kefa min. 1 300 mm</w:t>
      </w:r>
    </w:p>
    <w:p w14:paraId="0652F1C7"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Valcová kefa + sacia trubica + bočné kefy min. 2 400 mm</w:t>
      </w:r>
    </w:p>
    <w:p w14:paraId="37121372"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Obojstranné simultatívne zametanie vrátane predných kief min. 4 150 mm</w:t>
      </w:r>
    </w:p>
    <w:p w14:paraId="4B80C013" w14:textId="77777777" w:rsidR="00F56E5F" w:rsidRPr="00F56E5F" w:rsidRDefault="00F56E5F">
      <w:pPr>
        <w:pStyle w:val="Odsekzoznamu"/>
        <w:numPr>
          <w:ilvl w:val="2"/>
          <w:numId w:val="60"/>
        </w:numPr>
        <w:spacing w:after="60"/>
        <w:ind w:left="1701" w:hanging="850"/>
        <w:rPr>
          <w:rFonts w:asciiTheme="minorHAnsi" w:hAnsiTheme="minorHAnsi" w:cstheme="minorHAnsi"/>
          <w:b/>
        </w:rPr>
      </w:pPr>
      <w:r w:rsidRPr="00F56E5F">
        <w:rPr>
          <w:rFonts w:asciiTheme="minorHAnsi" w:hAnsiTheme="minorHAnsi" w:cstheme="minorHAnsi"/>
          <w:b/>
        </w:rPr>
        <w:t>Motor zametacej nadstavby</w:t>
      </w:r>
    </w:p>
    <w:p w14:paraId="25557391"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Výkon min. 125 kW</w:t>
      </w:r>
    </w:p>
    <w:p w14:paraId="5A3F5345"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Sila min. 690 Nm pri 1 500 ot./min.</w:t>
      </w:r>
    </w:p>
    <w:p w14:paraId="4A6A76DA"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lastRenderedPageBreak/>
        <w:t>Palivo: motorová nafta</w:t>
      </w:r>
    </w:p>
    <w:p w14:paraId="715E5B8A"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 xml:space="preserve">Vlastná nádrž na PHM pre nadstavbový motor zametacej nadstavby, min. 120 L, oddelená od nádrže PHM na podvozku nákladného automobilu s možnosťou sledovania spotreby cez GPS monitorovacie jednotky </w:t>
      </w:r>
    </w:p>
    <w:p w14:paraId="4BEAAEE0"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Motor s emisnou normou min. STAGE 5 resp. vyššou, aktuálne platnou v čase objednania</w:t>
      </w:r>
    </w:p>
    <w:p w14:paraId="05439707" w14:textId="77777777" w:rsidR="00F56E5F" w:rsidRPr="00F56E5F" w:rsidRDefault="00F56E5F">
      <w:pPr>
        <w:pStyle w:val="Odsekzoznamu"/>
        <w:numPr>
          <w:ilvl w:val="2"/>
          <w:numId w:val="60"/>
        </w:numPr>
        <w:spacing w:after="60"/>
        <w:ind w:left="1701" w:hanging="850"/>
        <w:rPr>
          <w:rFonts w:asciiTheme="minorHAnsi" w:hAnsiTheme="minorHAnsi" w:cstheme="minorHAnsi"/>
          <w:b/>
        </w:rPr>
      </w:pPr>
      <w:r w:rsidRPr="00F56E5F">
        <w:rPr>
          <w:rFonts w:asciiTheme="minorHAnsi" w:hAnsiTheme="minorHAnsi" w:cstheme="minorHAnsi"/>
          <w:b/>
        </w:rPr>
        <w:t>Požiadavky na pracovné možnosti nadstavby</w:t>
      </w:r>
    </w:p>
    <w:p w14:paraId="0D059E3E"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Nadstavba vybavená systémom vodných trysiek pre vnútorné čistenie a oplach zásobníka na nečistoty</w:t>
      </w:r>
    </w:p>
    <w:p w14:paraId="2B947AEE"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Nadstavba vybavená nízko tlakovým systémom pre skrápanie kief a sacej cesty:</w:t>
      </w:r>
    </w:p>
    <w:p w14:paraId="7A3CBE18"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Funkčnosť systému zabezpečená pomocou hydraulicky poháňaného membránového čerpadla s min. prietokom 20 L/min. pri výkone 5 bar</w:t>
      </w:r>
    </w:p>
    <w:p w14:paraId="0755A36C"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Skrápanie všetkých zametacích agregátov a sacej hubice s elektrickými vodnými uzávermi pre všetky agregáty s možnosťou programovania automatického zapnutia/vypnutia vodných okruhov v závislosti na režime zametania</w:t>
      </w:r>
    </w:p>
    <w:p w14:paraId="7B6B0DB8"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Závlahový vývod s hadicou pre nízko-tlaký vodný systém</w:t>
      </w:r>
    </w:p>
    <w:p w14:paraId="54FA417B"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Mechanický pohon ventilátora priamo od nadstavbového motora s urýchľovacou prevodovkou (min. 1:1,5) s hydro-kvapalinovou spojkou – voľnobežkou:</w:t>
      </w:r>
    </w:p>
    <w:p w14:paraId="1FAEEC6B"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Možnosť plynulej regulácie otáčok (výkonu) motora / ventilátora</w:t>
      </w:r>
    </w:p>
    <w:p w14:paraId="14B08B75"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Hydraulický pohon zametacích agregátov nadstavby s možnosťou plynulej regulácie otáčok (výkonu)</w:t>
      </w:r>
    </w:p>
    <w:p w14:paraId="53E2BF06"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Diaľkové bezdrôtové ovládanie sklápania zásobníka:</w:t>
      </w:r>
    </w:p>
    <w:p w14:paraId="3CC739DF"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Primárny od hydraulického systému nadstavby</w:t>
      </w:r>
    </w:p>
    <w:p w14:paraId="4204010B"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Sekundárne nezávislé elektro-hydraulicky</w:t>
      </w:r>
    </w:p>
    <w:p w14:paraId="2EA8E574"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Nerezové prevedenie zásobníka na nečistoty</w:t>
      </w:r>
    </w:p>
    <w:p w14:paraId="2077608B"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Nerezové prevedenie vodnej nádrže s nízkym ťažiskom</w:t>
      </w:r>
    </w:p>
    <w:p w14:paraId="1EBF8053"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Sací ventilátor s priemerom min. 800 mm a šírkou min. 100 mm umiestnený mimo zásobníka na nečistoty:</w:t>
      </w:r>
    </w:p>
    <w:p w14:paraId="33AAC319"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Obvod obalu ventilátora vyrobený z oteru vzdornej ocele</w:t>
      </w:r>
    </w:p>
    <w:p w14:paraId="390B72D8"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Sací ventilátor dvojplášťový s dvojkomorovým nasávaním vyrobený z nerezovej ocele:</w:t>
      </w:r>
    </w:p>
    <w:p w14:paraId="07419D5E"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Vybavený vodným systémom pre vyčistenie sacieho ventilátora</w:t>
      </w:r>
    </w:p>
    <w:p w14:paraId="7B3ECAE7"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Výkon ventilátora:</w:t>
      </w:r>
    </w:p>
    <w:p w14:paraId="32FB031E"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Výkon min. 20 000 m</w:t>
      </w:r>
      <w:r w:rsidRPr="00F56E5F">
        <w:rPr>
          <w:rFonts w:asciiTheme="minorHAnsi" w:hAnsiTheme="minorHAnsi" w:cstheme="minorHAnsi"/>
          <w:vertAlign w:val="superscript"/>
        </w:rPr>
        <w:t>3</w:t>
      </w:r>
      <w:r w:rsidRPr="00F56E5F">
        <w:rPr>
          <w:rFonts w:asciiTheme="minorHAnsi" w:hAnsiTheme="minorHAnsi" w:cstheme="minorHAnsi"/>
        </w:rPr>
        <w:t>/h</w:t>
      </w:r>
    </w:p>
    <w:p w14:paraId="62B371D5"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Sací výkon (vodný stĺpec) min. 1 700 mm</w:t>
      </w:r>
    </w:p>
    <w:p w14:paraId="1922F3B7"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Rýchlosť prúdenia vzduchu min. 300 km/h</w:t>
      </w:r>
    </w:p>
    <w:p w14:paraId="6CEC6634"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Maximálne otáčky ventilátora min. 3 500 ot./min.</w:t>
      </w:r>
    </w:p>
    <w:p w14:paraId="4419D7F8"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Sklopné separačné sitá, delené na dve časti pre jednoduchú údržbu a manipuláciu</w:t>
      </w:r>
    </w:p>
    <w:p w14:paraId="2E7F2155"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Sklopné separačné sitá, delené na dve časti, ovládané pneumaticky s pneumatickým oklepaním nečistôt zo separačných sít pre jednoduchú údržbu a manipuláciu</w:t>
      </w:r>
    </w:p>
    <w:p w14:paraId="5E2E845B"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Obojstranné prevedenie zametacích agregátov umiestnených medzi prednú a zadné nápravy</w:t>
      </w:r>
    </w:p>
    <w:p w14:paraId="39988607"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Ťahaná sacia hubica vo vnútri pogumovaná:</w:t>
      </w:r>
    </w:p>
    <w:p w14:paraId="2B5A94C2"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Šírka sacej hubice vľavo a vpravo min. 750 mm</w:t>
      </w:r>
    </w:p>
    <w:p w14:paraId="4D09A4A0"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Priama (kolmá) sacia cesta, sacia šachta vo vnútri pogumovaná:</w:t>
      </w:r>
    </w:p>
    <w:p w14:paraId="05FD7947"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Priemer sacej hadice min. 250 mm</w:t>
      </w:r>
    </w:p>
    <w:p w14:paraId="68224287"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lastRenderedPageBreak/>
        <w:t>Sacia hubica vybavená pneumatickým naklápaním pre zber hrubých nečistôt min. 100 mm</w:t>
      </w:r>
    </w:p>
    <w:p w14:paraId="055F158E"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Pretáčacia valcová kefa (ďalej aj ako „VK“) medzi nápravami s plynulou reguláciou otáčok a prítlaku kief s min. šírkou 1 275 mm</w:t>
      </w:r>
    </w:p>
    <w:p w14:paraId="2BCA9A44"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Možnosť regulácie priečneho naklonenia / nivelizácie VK (pneumatické ovládanie), s priemerom VK min. 400 mm</w:t>
      </w:r>
    </w:p>
    <w:p w14:paraId="168CE697"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VK ako jeden celok s plastovými štetinami a rýchlo výmenným systémom štetín min. 400 mm</w:t>
      </w:r>
    </w:p>
    <w:p w14:paraId="3676F810"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Primetacie tanierové kefy ťahané s vyklápaním mimo obrys vozidla vľavo a vpravo min. 500 mm</w:t>
      </w:r>
    </w:p>
    <w:p w14:paraId="0D17430D"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Primetacia tanierová kefa s plynulou reguláciou otáčok a prítlaku vľavo a vpravo, priemer kefy min. 650 mm</w:t>
      </w:r>
    </w:p>
    <w:p w14:paraId="5073F6E7"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Primetacia tanierová kefa s ovládaním polohy variabilného vysunutia/zasunutia (vysunutie a zasunutie tanierových kief do požadovanej vzdialenosti) a naklápania joystickom v kabíne vodiča</w:t>
      </w:r>
    </w:p>
    <w:p w14:paraId="0BD3EA11"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 xml:space="preserve">Možnosť samostatnej aktivácie jednotlivých zametacích agregátov: valcová kefa, hubica, tanierová kefa </w:t>
      </w:r>
    </w:p>
    <w:p w14:paraId="5BC7421A"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 xml:space="preserve">Možnosť simultatívneho (obojstranného) zametania vľavo a vpravo súčasne, t.j. aktivácia všetkých zametacích agregátov </w:t>
      </w:r>
    </w:p>
    <w:p w14:paraId="063FB491"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Dve predné kefy pevne namontované na podvozok:</w:t>
      </w:r>
    </w:p>
    <w:p w14:paraId="54FEDF57"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Jedna agresívna kefa s priemerom min. 700 mm, teleskopicky výsuvná o min. 1 000 mm mimo obrys vozidla vpravo</w:t>
      </w:r>
    </w:p>
    <w:p w14:paraId="50CADD14"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Druhá štandardná kefa s priemerom min. 700 mm výklopná do ľavej strany</w:t>
      </w:r>
    </w:p>
    <w:p w14:paraId="11902541"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Zariadenie proti zamrznutiu vodného systému (vyfúknutie vodného systému)</w:t>
      </w:r>
    </w:p>
    <w:p w14:paraId="61F1F20C"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Zadné veko nadstavby vybavené vypúšťacím ventilom min. 4“ a sitom pre zamedzenie zapchávania vypúšťacieho ventilu</w:t>
      </w:r>
    </w:p>
    <w:p w14:paraId="19DFA27C"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Zadná sacia hadica s priemerom min. 200 mm, s rýchlo upínacím nadstavcom doplnená o zadný ovládací panel pre možnosť ovládania sacieho výkonu a zdvíhania / spúšťania ramena zadnej sacej hubice. Zdvih / spúšťanie pomocou pneumatického alebo hydraulického valca</w:t>
      </w:r>
    </w:p>
    <w:p w14:paraId="336926A5"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Riadiaci systém nadstavby s možnosťou programovania funkcií zametania:</w:t>
      </w:r>
    </w:p>
    <w:p w14:paraId="63FC593D"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Komunikačné rozhranie CAN bus</w:t>
      </w:r>
    </w:p>
    <w:p w14:paraId="62F85612"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Integrovaný display so zobrazovaním nasledujúcich hodnôt (parametrov):</w:t>
      </w:r>
    </w:p>
    <w:p w14:paraId="6C0AD35E"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 výkon sacieho ventilátora</w:t>
      </w:r>
    </w:p>
    <w:p w14:paraId="765BAD63"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 indikácia otáčok tanierovej kefy</w:t>
      </w:r>
    </w:p>
    <w:p w14:paraId="3617B310"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 indikácia otáčok VK</w:t>
      </w:r>
    </w:p>
    <w:p w14:paraId="463D4FA5"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Počítadlo motohodín (vrátane rozlíšenia na jednotlivé kefy)</w:t>
      </w:r>
    </w:p>
    <w:p w14:paraId="392536D2"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Zametacie režimy</w:t>
      </w:r>
    </w:p>
    <w:p w14:paraId="63B4F3DF"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Možnosť stiahnutia/zberu dát (výkazu práce) prostredníctvom USB a GPS monitorovacej jednotky</w:t>
      </w:r>
    </w:p>
    <w:p w14:paraId="2FFCAD32"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Prehľad aktívnych zametacích funkcií a údaje diagnostiky nadstavby</w:t>
      </w:r>
    </w:p>
    <w:p w14:paraId="0B8D2252"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Kamerový systém:</w:t>
      </w:r>
    </w:p>
    <w:p w14:paraId="406A5E62"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Kamera na zadnej časti nadstavby</w:t>
      </w:r>
    </w:p>
    <w:p w14:paraId="4BB3B117"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Kamery na sacích hubiciach a tanierových kefách vľavo a vpravo</w:t>
      </w:r>
    </w:p>
    <w:p w14:paraId="479D90E1"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lastRenderedPageBreak/>
        <w:t>Obraz kamery v integrovanom displeji v ovládacom panely nadstavby:</w:t>
      </w:r>
    </w:p>
    <w:p w14:paraId="02CBD332"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Veľkosť displeja min. 10“</w:t>
      </w:r>
    </w:p>
    <w:p w14:paraId="6071D544"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Združený ovládací panel pre ovládanie zametacích funkcií vľavo a vpravo na stĺpiku kabíny:</w:t>
      </w:r>
    </w:p>
    <w:p w14:paraId="0A0F8313"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Možnosť aktivácie jednotlivých pracovných agregátov</w:t>
      </w:r>
    </w:p>
    <w:p w14:paraId="10243391"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Možnosť ovládania otáčok ventilátora</w:t>
      </w:r>
    </w:p>
    <w:p w14:paraId="57DAF5F9"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Ovládanie funkcií bočných kief</w:t>
      </w:r>
    </w:p>
    <w:p w14:paraId="061B496C"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Ovládanie naklápania hubice</w:t>
      </w:r>
    </w:p>
    <w:p w14:paraId="5FDC604A"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Jedno tlačidlo pre pozastavenie všetkých funkcií</w:t>
      </w:r>
    </w:p>
    <w:p w14:paraId="2466EF98"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 xml:space="preserve">Jedno tlačidlo pre aktiváciu maximálneho sacieho výkonu </w:t>
      </w:r>
    </w:p>
    <w:p w14:paraId="1C026599"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Nadstavba vybavená LED výstražnými majákmi a LED prídavnými pracovnými svetlami:</w:t>
      </w:r>
    </w:p>
    <w:p w14:paraId="23006E15"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Min. 2x LED majáky vzadu, v hornom obryse nadstavby</w:t>
      </w:r>
    </w:p>
    <w:p w14:paraId="628BEAC0"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Min. 2x LED pracovné svetlá vzadu, v hornom obryse nadstavby</w:t>
      </w:r>
    </w:p>
    <w:p w14:paraId="2CB9C0C3"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Min. 2x LED pracovné svetlá nad sacími vozíkmi na oboch stranách</w:t>
      </w:r>
    </w:p>
    <w:p w14:paraId="6D24B9BA" w14:textId="77777777" w:rsidR="00F56E5F" w:rsidRPr="00F56E5F" w:rsidRDefault="00F56E5F">
      <w:pPr>
        <w:pStyle w:val="Odsekzoznamu"/>
        <w:keepNext/>
        <w:numPr>
          <w:ilvl w:val="2"/>
          <w:numId w:val="60"/>
        </w:numPr>
        <w:spacing w:after="60"/>
        <w:ind w:left="1702" w:hanging="851"/>
        <w:rPr>
          <w:rFonts w:asciiTheme="minorHAnsi" w:hAnsiTheme="minorHAnsi" w:cstheme="minorHAnsi"/>
          <w:b/>
        </w:rPr>
      </w:pPr>
      <w:r w:rsidRPr="00F56E5F">
        <w:rPr>
          <w:rFonts w:asciiTheme="minorHAnsi" w:hAnsiTheme="minorHAnsi" w:cstheme="minorHAnsi"/>
          <w:b/>
        </w:rPr>
        <w:t>Ostatné požiadavky na zametaciu nadstavbu:</w:t>
      </w:r>
    </w:p>
    <w:p w14:paraId="34F5F9F3"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Príslušenstvo nadstavby:</w:t>
      </w:r>
    </w:p>
    <w:p w14:paraId="5B82AFF9"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Škrabka na čistenie zásobníka</w:t>
      </w:r>
    </w:p>
    <w:p w14:paraId="3FA5D559"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Napúšťacia hadica zásobníka na vodu</w:t>
      </w:r>
    </w:p>
    <w:p w14:paraId="57F694C4"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Bezpečnostné polepy, šrafovanie a tabuľky podľa príslušnej vyhlášky platnej v SR v čase dodania</w:t>
      </w:r>
    </w:p>
    <w:p w14:paraId="29B61073"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Certifikácia najvyššej účinnosti redukovania prachových častíc PM 2,5 a PM 10 podľa jednotného testu EU</w:t>
      </w:r>
    </w:p>
    <w:p w14:paraId="48A1DF2C"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Záruka na nadstavbu min. 2 roky alebo 3 000 motohodín (podľa toho čo nastane skôr)</w:t>
      </w:r>
    </w:p>
    <w:p w14:paraId="04FB7B32"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Farebné vyhotovenie nadstavby RAL 1028</w:t>
      </w:r>
    </w:p>
    <w:p w14:paraId="3EB1E955" w14:textId="77777777" w:rsidR="00F56E5F" w:rsidRPr="00F56E5F" w:rsidRDefault="00F56E5F">
      <w:pPr>
        <w:pStyle w:val="Odsekzoznamu"/>
        <w:numPr>
          <w:ilvl w:val="2"/>
          <w:numId w:val="60"/>
        </w:numPr>
        <w:spacing w:after="60"/>
        <w:ind w:left="1701" w:hanging="850"/>
        <w:rPr>
          <w:rFonts w:asciiTheme="minorHAnsi" w:hAnsiTheme="minorHAnsi" w:cstheme="minorHAnsi"/>
          <w:b/>
        </w:rPr>
      </w:pPr>
      <w:r w:rsidRPr="00F56E5F">
        <w:rPr>
          <w:rFonts w:asciiTheme="minorHAnsi" w:hAnsiTheme="minorHAnsi" w:cstheme="minorHAnsi"/>
          <w:b/>
        </w:rPr>
        <w:t xml:space="preserve">Ostatné požiadavky </w:t>
      </w:r>
    </w:p>
    <w:p w14:paraId="4A51363F"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Servisná knižka a Návod na obsluhu a údržbu v slovenskom, resp. českom jazyku</w:t>
      </w:r>
    </w:p>
    <w:p w14:paraId="289AFCF5"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Osvedčenie o zhode (COC)</w:t>
      </w:r>
    </w:p>
    <w:p w14:paraId="5CE71653"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Technická dokumentácia (hydraulika, elektrika, bezpečnostné prvky)</w:t>
      </w:r>
    </w:p>
    <w:p w14:paraId="28504765"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 xml:space="preserve">Dodanie zametacej nadstavby so štyrmi (4) kefami s možnosťou montáže na pravú </w:t>
      </w:r>
      <w:r w:rsidRPr="00F56E5F">
        <w:rPr>
          <w:rFonts w:asciiTheme="minorHAnsi" w:hAnsiTheme="minorHAnsi" w:cstheme="minorHAnsi"/>
        </w:rPr>
        <w:br/>
        <w:t xml:space="preserve">a ľavú stranu vozidla a na čelnú upínaciu dosku súčasne </w:t>
      </w:r>
    </w:p>
    <w:p w14:paraId="2ACFADFB"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Možnosť ovládania prednej podvozkovej kefy</w:t>
      </w:r>
    </w:p>
    <w:p w14:paraId="7C524A2D"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Kamerový monitorovací systém</w:t>
      </w:r>
    </w:p>
    <w:p w14:paraId="7BF491F0"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Programovateľný ovládací panel umiestnený v kabíne vodiča</w:t>
      </w:r>
    </w:p>
    <w:p w14:paraId="708F8C1C"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10“ farebný informačný displej umiestnený v kabíne vodiča</w:t>
      </w:r>
    </w:p>
    <w:p w14:paraId="4DFF0BFA"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 xml:space="preserve">Zadná sacia hadica na možnosť ručného vysávania s ovládaním </w:t>
      </w:r>
    </w:p>
    <w:p w14:paraId="4C7B4EC2"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Zametacia nadstavba vybavená LED svetelnou šípkou o rozmere min. 900 x 900 mm</w:t>
      </w:r>
    </w:p>
    <w:p w14:paraId="3189599F"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 xml:space="preserve">Vybavená min. 13 ks vysoko výkonnými LED svietidlami o priemere min. 200 mm plne integrovanými v hermeticky uzavretom paneli o hrúbke panela max. 40 mm </w:t>
      </w:r>
    </w:p>
    <w:p w14:paraId="7D3FE6E0"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Vybavená min. 2 ks LED majákov s ochranou min. IP65</w:t>
      </w:r>
    </w:p>
    <w:p w14:paraId="17890F78"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Umiestnená v zadnej časti nadstavby pre usmernenie prichádzajúcej dopravy zozadu</w:t>
      </w:r>
    </w:p>
    <w:p w14:paraId="00233E3F" w14:textId="77777777" w:rsidR="00F56E5F" w:rsidRPr="00F56E5F" w:rsidRDefault="00F56E5F">
      <w:pPr>
        <w:pStyle w:val="Odsekzoznamu"/>
        <w:numPr>
          <w:ilvl w:val="4"/>
          <w:numId w:val="60"/>
        </w:numPr>
        <w:spacing w:after="60"/>
        <w:ind w:left="3828" w:hanging="1134"/>
        <w:rPr>
          <w:rFonts w:asciiTheme="minorHAnsi" w:hAnsiTheme="minorHAnsi" w:cstheme="minorHAnsi"/>
          <w:lang w:eastAsia="sk-SK"/>
        </w:rPr>
      </w:pPr>
      <w:r w:rsidRPr="00F56E5F">
        <w:rPr>
          <w:rFonts w:asciiTheme="minorHAnsi" w:hAnsiTheme="minorHAnsi" w:cstheme="minorHAnsi"/>
        </w:rPr>
        <w:t>Ovládanie všetkých funkcií svetelnej šípky cez samostatný ovládací panel umiestnený v kabíne a v dosahu vodiča</w:t>
      </w:r>
    </w:p>
    <w:p w14:paraId="6317AD95" w14:textId="77777777" w:rsidR="00F56E5F" w:rsidRPr="00F56E5F" w:rsidRDefault="00F56E5F">
      <w:pPr>
        <w:pStyle w:val="Odsekzoznamu"/>
        <w:numPr>
          <w:ilvl w:val="0"/>
          <w:numId w:val="60"/>
        </w:numPr>
        <w:spacing w:after="60"/>
        <w:ind w:left="284" w:hanging="284"/>
        <w:rPr>
          <w:rFonts w:asciiTheme="minorHAnsi" w:hAnsiTheme="minorHAnsi" w:cstheme="minorHAnsi"/>
          <w:b/>
        </w:rPr>
      </w:pPr>
      <w:r w:rsidRPr="00F56E5F">
        <w:rPr>
          <w:rFonts w:asciiTheme="minorHAnsi" w:hAnsiTheme="minorHAnsi" w:cstheme="minorHAnsi"/>
          <w:b/>
        </w:rPr>
        <w:lastRenderedPageBreak/>
        <w:t>Technická špecifikácia na podvozky nákladných automobilov TYP C – 4 ks</w:t>
      </w:r>
    </w:p>
    <w:p w14:paraId="1E6B1DE6" w14:textId="77777777" w:rsidR="00F56E5F" w:rsidRPr="00F56E5F" w:rsidRDefault="00F56E5F">
      <w:pPr>
        <w:pStyle w:val="Odsekzoznamu"/>
        <w:numPr>
          <w:ilvl w:val="1"/>
          <w:numId w:val="60"/>
        </w:numPr>
        <w:spacing w:after="60"/>
        <w:ind w:left="851" w:hanging="567"/>
        <w:rPr>
          <w:rFonts w:asciiTheme="minorHAnsi" w:hAnsiTheme="minorHAnsi" w:cstheme="minorHAnsi"/>
          <w:b/>
        </w:rPr>
      </w:pPr>
      <w:r w:rsidRPr="00F56E5F">
        <w:rPr>
          <w:rFonts w:asciiTheme="minorHAnsi" w:hAnsiTheme="minorHAnsi" w:cstheme="minorHAnsi"/>
          <w:b/>
        </w:rPr>
        <w:t>Základné rozmery a hmotnosti podvozku nákladného automobilu</w:t>
      </w:r>
    </w:p>
    <w:p w14:paraId="0E66D095"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Celková šírka podvozku s nadstavbou max. 2 550 mm</w:t>
      </w:r>
    </w:p>
    <w:p w14:paraId="195C974F"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Celková dĺžka max. 8 500 mm</w:t>
      </w:r>
    </w:p>
    <w:p w14:paraId="10256780"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Celková výška max. 3 650 mm</w:t>
      </w:r>
    </w:p>
    <w:p w14:paraId="06005D04"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Maximálna prípustná celková hmotnosť 19 000 kg</w:t>
      </w:r>
    </w:p>
    <w:p w14:paraId="56FD08D1"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Počet náprav podvozku max. 2</w:t>
      </w:r>
    </w:p>
    <w:p w14:paraId="444813C4"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Rázvor podvozku max. 4 220 mm</w:t>
      </w:r>
    </w:p>
    <w:p w14:paraId="1C2B17E1"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Prípustná hmotnosť pripadajúca na nápravu 1 / 2 min. 9 000 / 13 000 kg</w:t>
      </w:r>
    </w:p>
    <w:p w14:paraId="3C3FC5C4" w14:textId="77777777" w:rsidR="00F56E5F" w:rsidRPr="00F56E5F" w:rsidRDefault="00F56E5F">
      <w:pPr>
        <w:pStyle w:val="Odsekzoznamu"/>
        <w:keepNext/>
        <w:numPr>
          <w:ilvl w:val="1"/>
          <w:numId w:val="60"/>
        </w:numPr>
        <w:spacing w:after="60"/>
        <w:ind w:left="850" w:hanging="510"/>
        <w:rPr>
          <w:rFonts w:asciiTheme="minorHAnsi" w:hAnsiTheme="minorHAnsi" w:cstheme="minorHAnsi"/>
          <w:b/>
        </w:rPr>
      </w:pPr>
      <w:r w:rsidRPr="00F56E5F">
        <w:rPr>
          <w:rFonts w:asciiTheme="minorHAnsi" w:hAnsiTheme="minorHAnsi" w:cstheme="minorHAnsi"/>
          <w:b/>
        </w:rPr>
        <w:t>Motor, pohon a prevodovka podvozku nákladného automobilu</w:t>
      </w:r>
    </w:p>
    <w:p w14:paraId="7592BE6D"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Ľavostranné riadenie</w:t>
      </w:r>
    </w:p>
    <w:p w14:paraId="19A04DB7"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Motor vznetový, preplňovaný</w:t>
      </w:r>
    </w:p>
    <w:p w14:paraId="35D23189"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Druh paliva: motorová nafta</w:t>
      </w:r>
    </w:p>
    <w:p w14:paraId="5BC31641"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Minimálny výkon 230 kW</w:t>
      </w:r>
    </w:p>
    <w:p w14:paraId="6639B25F"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 xml:space="preserve">Minimálny krútiaci moment pri 900 – 1300 ot./min. = 1 300 Nm </w:t>
      </w:r>
    </w:p>
    <w:p w14:paraId="4E7CE2E4"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V čase dodania musí spĺňať požiadavky na energetické a environmentálne vplyvy prevádzky vozidla počas jeho životnosti v zmysle zákona č. 158/2011 Z. z. o podpore energeticky a environmentálne úsporných motorových vozidiel a o zmene a doplnení niektorých zákonov</w:t>
      </w:r>
    </w:p>
    <w:p w14:paraId="281932C0"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 xml:space="preserve">Motor spĺňajúci podmienky limitu emisii podľa emisnej normy min. Euro 6E alebo vyššiu, aktuálne platnú v čase dodania Predmetu zákazky </w:t>
      </w:r>
    </w:p>
    <w:p w14:paraId="69BCB522"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Palivová nádrž min. 200 L</w:t>
      </w:r>
    </w:p>
    <w:p w14:paraId="077DBAD6"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AdBlue nádrž min. 30 L</w:t>
      </w:r>
    </w:p>
    <w:p w14:paraId="7D756347"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Pohon náprav a kolies 4x2</w:t>
      </w:r>
    </w:p>
    <w:p w14:paraId="1B6E9C32"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Stabilizátory všetkých náprav</w:t>
      </w:r>
    </w:p>
    <w:p w14:paraId="7D6AF850"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Uzávierka diferenciálu zadnej nápravy</w:t>
      </w:r>
    </w:p>
    <w:p w14:paraId="0BC50037"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Prevodovka automatická vhodná pre používanie zametacej nadstavby s možnosťou manuálneho radenia prevodových stupňov</w:t>
      </w:r>
    </w:p>
    <w:p w14:paraId="1FA5E7DE"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Pracovná rýchlosť pri zametaní max. 3,8 km/h.</w:t>
      </w:r>
    </w:p>
    <w:p w14:paraId="3ABCF7BB"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Prepravná rýchlosť min. 85 km/h.</w:t>
      </w:r>
    </w:p>
    <w:p w14:paraId="7E7890BB" w14:textId="77777777" w:rsidR="00F56E5F" w:rsidRPr="00F56E5F" w:rsidRDefault="00F56E5F">
      <w:pPr>
        <w:pStyle w:val="Odsekzoznamu"/>
        <w:numPr>
          <w:ilvl w:val="1"/>
          <w:numId w:val="60"/>
        </w:numPr>
        <w:spacing w:after="60"/>
        <w:ind w:left="851" w:hanging="508"/>
        <w:rPr>
          <w:rFonts w:asciiTheme="minorHAnsi" w:hAnsiTheme="minorHAnsi" w:cstheme="minorHAnsi"/>
          <w:b/>
        </w:rPr>
      </w:pPr>
      <w:r w:rsidRPr="00F56E5F">
        <w:rPr>
          <w:rFonts w:asciiTheme="minorHAnsi" w:hAnsiTheme="minorHAnsi" w:cstheme="minorHAnsi"/>
          <w:b/>
        </w:rPr>
        <w:t>Rám a šasi podvozku nákladného automobilu</w:t>
      </w:r>
    </w:p>
    <w:p w14:paraId="725540EE"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Plastové prekrytie predných blatníkov zamedzujúce znečisťovanie predných zrkadiel od predných kolies</w:t>
      </w:r>
    </w:p>
    <w:p w14:paraId="4BA8D2FC"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Odklápacia kabína umožňujúca po odklopení prístup k pohonnému agregátu:</w:t>
      </w:r>
    </w:p>
    <w:p w14:paraId="26B2F660"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Dvojmiestne vyhotovenie kabíny</w:t>
      </w:r>
    </w:p>
    <w:p w14:paraId="3AA278C6"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Ťažné zariadenie Ø 40 mm pre ťahanie prívesov s ťažnou silou odpovedajúcou parametrom podvozku:</w:t>
      </w:r>
    </w:p>
    <w:p w14:paraId="06000ABE"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7-pinová elektrická zásuvka</w:t>
      </w:r>
    </w:p>
    <w:p w14:paraId="4AA8C116"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Oko s čapom 40</w:t>
      </w:r>
    </w:p>
    <w:p w14:paraId="47044D52"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Vývody vzduchovej sústavy</w:t>
      </w:r>
    </w:p>
    <w:p w14:paraId="0B1724F3"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 xml:space="preserve">Doplnenie podvozku nákladného automobilu plnohodnotnou rezervou a ťažnou tyčou </w:t>
      </w:r>
    </w:p>
    <w:p w14:paraId="11F12FCF"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Kovová ochranná mriežka min. predných svetlometov</w:t>
      </w:r>
    </w:p>
    <w:p w14:paraId="6CC3CE25"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Farebné vyhotovenie RAL 1028</w:t>
      </w:r>
    </w:p>
    <w:p w14:paraId="2EC85941" w14:textId="77777777" w:rsidR="00F56E5F" w:rsidRPr="00F56E5F" w:rsidRDefault="00F56E5F">
      <w:pPr>
        <w:pStyle w:val="Odsekzoznamu"/>
        <w:keepNext/>
        <w:numPr>
          <w:ilvl w:val="1"/>
          <w:numId w:val="60"/>
        </w:numPr>
        <w:spacing w:after="60"/>
        <w:ind w:left="851" w:hanging="508"/>
        <w:rPr>
          <w:rFonts w:asciiTheme="minorHAnsi" w:hAnsiTheme="minorHAnsi" w:cstheme="minorHAnsi"/>
          <w:b/>
        </w:rPr>
      </w:pPr>
      <w:r w:rsidRPr="00F56E5F">
        <w:rPr>
          <w:rFonts w:asciiTheme="minorHAnsi" w:hAnsiTheme="minorHAnsi" w:cstheme="minorHAnsi"/>
          <w:b/>
        </w:rPr>
        <w:t xml:space="preserve">Brzdový, hydraulický a vzduchový systém podvozku nákladného automobilu </w:t>
      </w:r>
    </w:p>
    <w:p w14:paraId="5714D72C"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Prevádzkové brzdy vybavené min. systémom ABS</w:t>
      </w:r>
    </w:p>
    <w:p w14:paraId="558F948A"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Brzdové rozvody odolné voči korózii a agresívnym účinkom chemických posypových materiálov</w:t>
      </w:r>
    </w:p>
    <w:p w14:paraId="00425F02"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lastRenderedPageBreak/>
        <w:t>Parkovacia núdzová brzda</w:t>
      </w:r>
    </w:p>
    <w:p w14:paraId="0D438049"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Doplnenie podvozku o tlakovú hadicu na dofukovanie pneumatík</w:t>
      </w:r>
    </w:p>
    <w:p w14:paraId="719D189B" w14:textId="77777777" w:rsidR="00F56E5F" w:rsidRPr="00F56E5F" w:rsidRDefault="00F56E5F">
      <w:pPr>
        <w:pStyle w:val="Odsekzoznamu"/>
        <w:numPr>
          <w:ilvl w:val="1"/>
          <w:numId w:val="60"/>
        </w:numPr>
        <w:spacing w:after="60"/>
        <w:ind w:left="851" w:hanging="508"/>
        <w:rPr>
          <w:rFonts w:asciiTheme="minorHAnsi" w:hAnsiTheme="minorHAnsi" w:cstheme="minorHAnsi"/>
          <w:b/>
        </w:rPr>
      </w:pPr>
      <w:r w:rsidRPr="00F56E5F">
        <w:rPr>
          <w:rFonts w:asciiTheme="minorHAnsi" w:hAnsiTheme="minorHAnsi" w:cstheme="minorHAnsi"/>
          <w:b/>
        </w:rPr>
        <w:t xml:space="preserve">Elektronika podvozku nákladného automobilu </w:t>
      </w:r>
    </w:p>
    <w:p w14:paraId="32C5E158"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Kabína vodiča vybavená:</w:t>
      </w:r>
    </w:p>
    <w:p w14:paraId="6C62BF03"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Klimatizáciou</w:t>
      </w:r>
    </w:p>
    <w:p w14:paraId="2346D253"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Nezávislým vykurovaním</w:t>
      </w:r>
    </w:p>
    <w:p w14:paraId="6EFF73EB"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 xml:space="preserve">Vyhrievanými vonkajšími spätnými zrkadlami </w:t>
      </w:r>
    </w:p>
    <w:p w14:paraId="590F004C"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Kabína vodiča vybavená veľkým pozdĺžnym výstražným majákom zapísanom v technickom preukaze vozidla s nasledujúcimi minimálnymi technickými požiadavkami:</w:t>
      </w:r>
    </w:p>
    <w:p w14:paraId="2F8B3C40"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Rozmery majáka (Š x V x H): min. 1 100 x max. 60 x min. 300 mm</w:t>
      </w:r>
    </w:p>
    <w:p w14:paraId="0B933886"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Svetelná signalizácia majáka pozostávajúca s min. 40 ks svietiacich LED diód</w:t>
      </w:r>
    </w:p>
    <w:p w14:paraId="29EC14EB"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Elektrické krytie min. IP 55, schválenie ECE R10, ECE R65, vrátane držiakov</w:t>
      </w:r>
    </w:p>
    <w:p w14:paraId="60EB439A"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Funkcia majáka disponujúca min. 6 režimami blikania s optickou kontrolou a ovládaním z kabíny vodiča</w:t>
      </w:r>
    </w:p>
    <w:p w14:paraId="3C8D48AE"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Zvuková výstražná signalizácia pri spätnom chode podvozku nákladného automobilu</w:t>
      </w:r>
    </w:p>
    <w:p w14:paraId="132A1DF8"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Ovládací pult na používanie pracovných nadstavieb (ich zapínanie a vypínanie a ich ovládanie) a ovládanie čelne nesených pracovných zariadení umiestnený v kabíne vodiča:</w:t>
      </w:r>
    </w:p>
    <w:p w14:paraId="51CC7601"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Možnosť ovládania bočných zametacích kief, stredovej zametacej kefy</w:t>
      </w:r>
    </w:p>
    <w:p w14:paraId="2BD7E612"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Umiestnenie ovládacieho pultu v dosahu vodiča s možnosťou bezpečného ovládania aj počas jazdy</w:t>
      </w:r>
    </w:p>
    <w:p w14:paraId="14A214FC" w14:textId="77777777" w:rsidR="00F56E5F" w:rsidRPr="00F56E5F" w:rsidRDefault="00F56E5F">
      <w:pPr>
        <w:pStyle w:val="Odsekzoznamu"/>
        <w:numPr>
          <w:ilvl w:val="2"/>
          <w:numId w:val="60"/>
        </w:numPr>
        <w:spacing w:after="60"/>
        <w:ind w:left="1701" w:hanging="850"/>
        <w:rPr>
          <w:rFonts w:asciiTheme="minorHAnsi" w:hAnsiTheme="minorHAnsi" w:cstheme="minorHAnsi"/>
        </w:rPr>
      </w:pPr>
      <w:r w:rsidRPr="00F56E5F">
        <w:rPr>
          <w:rFonts w:asciiTheme="minorHAnsi" w:hAnsiTheme="minorHAnsi" w:cstheme="minorHAnsi"/>
        </w:rPr>
        <w:t>Vozidlo vybavené minimálne asistentom jazdných pruhov, aktívnym brzdovým asistentom, dažďovým senzorom, svetelným senzorom a tempomatom</w:t>
      </w:r>
    </w:p>
    <w:p w14:paraId="290BD639" w14:textId="77777777" w:rsidR="00F56E5F" w:rsidRPr="00F56E5F" w:rsidRDefault="00F56E5F">
      <w:pPr>
        <w:pStyle w:val="Odsekzoznamu"/>
        <w:numPr>
          <w:ilvl w:val="1"/>
          <w:numId w:val="60"/>
        </w:numPr>
        <w:spacing w:after="60"/>
        <w:ind w:hanging="508"/>
        <w:rPr>
          <w:rFonts w:asciiTheme="minorHAnsi" w:hAnsiTheme="minorHAnsi" w:cstheme="minorHAnsi"/>
          <w:b/>
        </w:rPr>
      </w:pPr>
      <w:r w:rsidRPr="00F56E5F">
        <w:rPr>
          <w:rFonts w:asciiTheme="minorHAnsi" w:hAnsiTheme="minorHAnsi" w:cstheme="minorHAnsi"/>
          <w:b/>
        </w:rPr>
        <w:t xml:space="preserve">Technická špecifikácia zametacej nadstavby </w:t>
      </w:r>
    </w:p>
    <w:p w14:paraId="462617E8" w14:textId="77777777" w:rsidR="00F56E5F" w:rsidRPr="00F56E5F" w:rsidRDefault="00F56E5F" w:rsidP="00F56E5F">
      <w:pPr>
        <w:spacing w:after="60"/>
        <w:ind w:left="851"/>
        <w:rPr>
          <w:rFonts w:asciiTheme="minorHAnsi" w:hAnsiTheme="minorHAnsi" w:cstheme="minorHAnsi"/>
        </w:rPr>
      </w:pPr>
      <w:r w:rsidRPr="00F56E5F">
        <w:rPr>
          <w:rFonts w:asciiTheme="minorHAnsi" w:hAnsiTheme="minorHAnsi" w:cstheme="minorHAnsi"/>
        </w:rPr>
        <w:t>Pevná samozberná zametacia nadstavba so systémom znižovania prachových častíc PM 10 s možnosťou využitia pre kropenie pozemných komunikácií k podvozku nákladného automobilu.</w:t>
      </w:r>
    </w:p>
    <w:p w14:paraId="3E6FF8E5" w14:textId="77777777" w:rsidR="00F56E5F" w:rsidRPr="00F56E5F" w:rsidRDefault="00F56E5F">
      <w:pPr>
        <w:pStyle w:val="Odsekzoznamu"/>
        <w:numPr>
          <w:ilvl w:val="2"/>
          <w:numId w:val="60"/>
        </w:numPr>
        <w:spacing w:after="60"/>
        <w:ind w:left="1701" w:hanging="850"/>
        <w:rPr>
          <w:rFonts w:asciiTheme="minorHAnsi" w:hAnsiTheme="minorHAnsi" w:cstheme="minorHAnsi"/>
          <w:b/>
          <w:bCs/>
        </w:rPr>
      </w:pPr>
      <w:r w:rsidRPr="00F56E5F">
        <w:rPr>
          <w:rFonts w:asciiTheme="minorHAnsi" w:hAnsiTheme="minorHAnsi" w:cstheme="minorHAnsi"/>
          <w:b/>
          <w:bCs/>
        </w:rPr>
        <w:t xml:space="preserve">Základné rozmery zametacej nadstavby </w:t>
      </w:r>
    </w:p>
    <w:p w14:paraId="68AC4C52"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Celková šírka max. 2 550 mm</w:t>
      </w:r>
    </w:p>
    <w:p w14:paraId="34F8CB8B"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Celková dĺžka max. 5 200 mm (za kabínou až po zadný previs)</w:t>
      </w:r>
    </w:p>
    <w:p w14:paraId="47A56099"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Celková výška max. 2 400 mm (nad rámom podvozku)</w:t>
      </w:r>
    </w:p>
    <w:p w14:paraId="2E77A3E7"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Pracovná šírka zametania min. 3 500 mm s prednými kefami min. 4 150 mm</w:t>
      </w:r>
    </w:p>
    <w:p w14:paraId="3ED791FC"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Podvozková kefa min. Ø 405 mm</w:t>
      </w:r>
    </w:p>
    <w:p w14:paraId="6F084BCF"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Šírka podvozkovej kefy min. 1 275 mm</w:t>
      </w:r>
    </w:p>
    <w:p w14:paraId="2C51272E"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Bočné tanierové kefy min. Ø 650 mm</w:t>
      </w:r>
    </w:p>
    <w:p w14:paraId="4058E79A"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Kapacita zásobníku na zber nečistôt min. 8 m</w:t>
      </w:r>
      <w:r w:rsidRPr="00F56E5F">
        <w:rPr>
          <w:rFonts w:asciiTheme="minorHAnsi" w:hAnsiTheme="minorHAnsi" w:cstheme="minorHAnsi"/>
          <w:vertAlign w:val="superscript"/>
        </w:rPr>
        <w:t>3</w:t>
      </w:r>
    </w:p>
    <w:p w14:paraId="2DB9DB42"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Kapacita zásobníku na vodu min. 3 700 L</w:t>
      </w:r>
    </w:p>
    <w:p w14:paraId="4E1D446C"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Uhol vysýpania zásobníku na zber nečistôt min. 50˚</w:t>
      </w:r>
    </w:p>
    <w:p w14:paraId="53D6CE15"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Uhol otvárania dverí zásobníku min. 120˚</w:t>
      </w:r>
    </w:p>
    <w:p w14:paraId="72ACD637"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Zametacia šírka:</w:t>
      </w:r>
    </w:p>
    <w:p w14:paraId="6BA2ECF8"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Sacia trubica + bočná kefa min. 1 300 mm</w:t>
      </w:r>
    </w:p>
    <w:p w14:paraId="6469E2FF"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Valcová kefa + sacia trubica + bočné kefy min. 2 400 mm</w:t>
      </w:r>
    </w:p>
    <w:p w14:paraId="4D36490C"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Obojstranné simultatívne zametanie vrátane predných kief min. 4 150 mm</w:t>
      </w:r>
    </w:p>
    <w:p w14:paraId="369D273A" w14:textId="77777777" w:rsidR="00F56E5F" w:rsidRPr="00F56E5F" w:rsidRDefault="00F56E5F">
      <w:pPr>
        <w:pStyle w:val="Odsekzoznamu"/>
        <w:numPr>
          <w:ilvl w:val="2"/>
          <w:numId w:val="60"/>
        </w:numPr>
        <w:spacing w:after="60"/>
        <w:ind w:left="1701" w:hanging="850"/>
        <w:rPr>
          <w:rFonts w:asciiTheme="minorHAnsi" w:hAnsiTheme="minorHAnsi" w:cstheme="minorHAnsi"/>
          <w:b/>
          <w:bCs/>
        </w:rPr>
      </w:pPr>
      <w:r w:rsidRPr="00F56E5F">
        <w:rPr>
          <w:rFonts w:asciiTheme="minorHAnsi" w:hAnsiTheme="minorHAnsi" w:cstheme="minorHAnsi"/>
          <w:b/>
          <w:bCs/>
        </w:rPr>
        <w:t>Motor zametacej nadstavby</w:t>
      </w:r>
    </w:p>
    <w:p w14:paraId="45F6BC0E"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lastRenderedPageBreak/>
        <w:t>Výkon min. 125 kW</w:t>
      </w:r>
    </w:p>
    <w:p w14:paraId="259932B7"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Sila min. 650 Nm pri 1 500 ot./min.</w:t>
      </w:r>
    </w:p>
    <w:p w14:paraId="013B50DB"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Palivo: motorová nafta</w:t>
      </w:r>
    </w:p>
    <w:p w14:paraId="5B9981C7"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 xml:space="preserve">Vlastná nádrž na PHM pre nadstavbový motor zametacej nadstavby, min. 120 L, oddelená od nádrže PHM na podvozku nákladného automobilu s možnosťou sledovania spotreby cez GPS monitorovacie jednotky </w:t>
      </w:r>
    </w:p>
    <w:p w14:paraId="2B148D2E"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Motor s emisnou normou min. STAGE 5 resp. vyššou, aktuálne platnou v čase objednania</w:t>
      </w:r>
    </w:p>
    <w:p w14:paraId="4E78F381" w14:textId="77777777" w:rsidR="00F56E5F" w:rsidRPr="00F56E5F" w:rsidRDefault="00F56E5F">
      <w:pPr>
        <w:pStyle w:val="Odsekzoznamu"/>
        <w:numPr>
          <w:ilvl w:val="2"/>
          <w:numId w:val="60"/>
        </w:numPr>
        <w:spacing w:after="60"/>
        <w:ind w:left="1701" w:hanging="850"/>
        <w:rPr>
          <w:rFonts w:asciiTheme="minorHAnsi" w:hAnsiTheme="minorHAnsi" w:cstheme="minorHAnsi"/>
          <w:b/>
          <w:bCs/>
        </w:rPr>
      </w:pPr>
      <w:r w:rsidRPr="00F56E5F">
        <w:rPr>
          <w:rFonts w:asciiTheme="minorHAnsi" w:hAnsiTheme="minorHAnsi" w:cstheme="minorHAnsi"/>
          <w:b/>
          <w:bCs/>
        </w:rPr>
        <w:t>Požiadavky na pracovné možnosti nadstavby</w:t>
      </w:r>
    </w:p>
    <w:p w14:paraId="112274E2"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Nadstavba vybavená systémom vodných trysiek pre vnútorné čistenie a oplach zásobníka na nečistoty</w:t>
      </w:r>
    </w:p>
    <w:p w14:paraId="71EAAD7B"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Nadstavba vybavená nízko tlakovým systémom pre skrápanie kief a sacej cesty:</w:t>
      </w:r>
    </w:p>
    <w:p w14:paraId="530E4E67"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Funkčnosť systému zabezpečená pomocou hydraulicky poháňaného membránového čerpadla s min. prietokom 20 L/min. pri výkone 5 bar</w:t>
      </w:r>
    </w:p>
    <w:p w14:paraId="66E2B608"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Skrápanie všetkých zametacích agregátov a sacej hubice s elektrickými vodnými uzávermi pre všetky agregáty s možnosťou programovania automatického zapnutia/vypnutia vodných okruhov v závislosti na režime zametania</w:t>
      </w:r>
    </w:p>
    <w:p w14:paraId="226E5156"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Závlahový vývod s hadicou pre nízko-tlaký vodný systém</w:t>
      </w:r>
    </w:p>
    <w:p w14:paraId="7D331074"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Mechanický pohon ventilátora priamo od nadstavbového motora s urýchľovacou prevodovkou (min. 1:1,5) s hydro-kvapalinovou spojkou – voľnobežkou:</w:t>
      </w:r>
    </w:p>
    <w:p w14:paraId="2B0B2588"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Možnosť plynulej regulácie otáčok (výkonu) motora/ventilátora</w:t>
      </w:r>
    </w:p>
    <w:p w14:paraId="65ABA1C1"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Hydraulický pohon zametacích agregátov nadstavby s možnosťou plynulej regulácie otáčok (výkonu)</w:t>
      </w:r>
    </w:p>
    <w:p w14:paraId="046950AB"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Diaľkové bezdrôtové ovládanie sklápania zásobníka:</w:t>
      </w:r>
    </w:p>
    <w:p w14:paraId="574864A5"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Primárny od hydraulického systému nadstavby</w:t>
      </w:r>
    </w:p>
    <w:p w14:paraId="0F49F472"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Sekundárne nezávislé elektro-hydraulicky</w:t>
      </w:r>
    </w:p>
    <w:p w14:paraId="23337F79"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Nerezové prevedenie zásobníka na nečistoty</w:t>
      </w:r>
    </w:p>
    <w:p w14:paraId="09AE186E"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Nerezové prevedenie vodnej nádrže s nízkym ťažiskom</w:t>
      </w:r>
    </w:p>
    <w:p w14:paraId="76EBF4C5"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Sací ventilátor s priemerom min. 800 mm a šírkou min. 100 mm umiestnený mimo zásobníka na nečistoty:</w:t>
      </w:r>
    </w:p>
    <w:p w14:paraId="551A2E57"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Obvod obalu ventilátora vyrobený z oteru vzdornej ocele</w:t>
      </w:r>
    </w:p>
    <w:p w14:paraId="68709459"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Sací ventilátor dvojplášťový s dvojkomorovým nasávaním vyrobený z nerezovej ocele:</w:t>
      </w:r>
    </w:p>
    <w:p w14:paraId="41F804E1"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Vybavený vodným systémom pre vyčistenie sacieho ventilátora</w:t>
      </w:r>
    </w:p>
    <w:p w14:paraId="62E010D1"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Výkon ventilátora:</w:t>
      </w:r>
    </w:p>
    <w:p w14:paraId="48F1FD0A"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Výkon min. 20 000 m</w:t>
      </w:r>
      <w:r w:rsidRPr="00F56E5F">
        <w:rPr>
          <w:rFonts w:asciiTheme="minorHAnsi" w:hAnsiTheme="minorHAnsi" w:cstheme="minorHAnsi"/>
          <w:vertAlign w:val="superscript"/>
        </w:rPr>
        <w:t>3</w:t>
      </w:r>
      <w:r w:rsidRPr="00F56E5F">
        <w:rPr>
          <w:rFonts w:asciiTheme="minorHAnsi" w:hAnsiTheme="minorHAnsi" w:cstheme="minorHAnsi"/>
        </w:rPr>
        <w:t>/h</w:t>
      </w:r>
    </w:p>
    <w:p w14:paraId="06853DAE"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Sací výkon (vodný stĺpec) min. 1 700 mm</w:t>
      </w:r>
    </w:p>
    <w:p w14:paraId="409BF5E8"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Rýchlosť prúdenia vzduchu min. 300 km/h</w:t>
      </w:r>
    </w:p>
    <w:p w14:paraId="3A3599E0"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Maximálne otáčky ventilátora 3 500 ot./min.</w:t>
      </w:r>
    </w:p>
    <w:p w14:paraId="355D02FD"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Sklopné separačné sitá, delené na dve časti pre jednoduchú údržbu a manipuláciu</w:t>
      </w:r>
    </w:p>
    <w:p w14:paraId="4C486ADE"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Sklopné separačné sitá, delené na dve časti, ovládané pneumaticky s pneumatickým oklepaním nečistôt zo separačných sít pre jednoduchú údržbu a manipuláciu</w:t>
      </w:r>
    </w:p>
    <w:p w14:paraId="1138A104"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Obojstranné prevedenie zametacích agregátov umiestnených medzi prednú a zadné nápravy</w:t>
      </w:r>
    </w:p>
    <w:p w14:paraId="4485CC2D"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Ťahaná sacia hubica vo vnútri pogumovaná:</w:t>
      </w:r>
    </w:p>
    <w:p w14:paraId="5BF6BD40"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Šírka sacej hubice vľavo a vpravo min. 750 mm</w:t>
      </w:r>
    </w:p>
    <w:p w14:paraId="23C73777"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lastRenderedPageBreak/>
        <w:t>Priama (kolmá) sacia cesta, sacia šachta vo vnútri pogumovaná:</w:t>
      </w:r>
    </w:p>
    <w:p w14:paraId="2CA78355"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Priemer sacej hadice min. 250 mm</w:t>
      </w:r>
    </w:p>
    <w:p w14:paraId="31662913"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Sacia hubica vybavená pneumatickým naklápaním pre zber hrubých nečistôt min. 100 mm</w:t>
      </w:r>
    </w:p>
    <w:p w14:paraId="37428589"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Pretáčacia valcová kefa medzi nápravami s plynulou reguláciou otáčok a prítlaku kief s min. šírkou 1 275 mm</w:t>
      </w:r>
    </w:p>
    <w:p w14:paraId="0E09A520"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Možnosť regulácie priečneho naklonenia / nivelizácie VK (pneumatické ovládanie), s priemerom VK min. 400 mm</w:t>
      </w:r>
    </w:p>
    <w:p w14:paraId="231073A0"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VK ako jeden celok s plastovými štetinami a rýchlo výmenným systémom štetín min. 400 mm</w:t>
      </w:r>
    </w:p>
    <w:p w14:paraId="4930810A"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Primetacie tanierové kefy ťahané s vyklápaním mimo obrys vozidla vľavo a vpravo min. 500 mm</w:t>
      </w:r>
    </w:p>
    <w:p w14:paraId="64D33426"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Primetacia tanierová kefa s plynulou reguláciou otáčok a prítlaku vľavo a vpravo, priemer kefy min. 650 mm</w:t>
      </w:r>
    </w:p>
    <w:p w14:paraId="158475A4"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Primetacia tanierová kefa s ovládaním polohy variabilného vysunutia/zasunutia (vysunutie a zasunutie tanierových kief do požadovanej vzdialenosti) a naklápania joystickom v kabíne vodiča</w:t>
      </w:r>
    </w:p>
    <w:p w14:paraId="15A1D445"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 xml:space="preserve">Možnosť samostatnej aktivácie jednotlivých zametacích agregátov: valcová kefa, hubica, tanierová kefa </w:t>
      </w:r>
    </w:p>
    <w:p w14:paraId="7C591DAD"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 xml:space="preserve">Možnosť simultatívneho (obojstranného) zametania vľavo a vpravo súčasne, t.j. aktivácia všetkých zametacích agregátov </w:t>
      </w:r>
    </w:p>
    <w:p w14:paraId="01D4620C"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Dve predné kefy na prednej upínacej doske vozidla:</w:t>
      </w:r>
    </w:p>
    <w:p w14:paraId="4BC224ED"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Jedna agresívna kefa s priemerom min. 700 mm, teleskopicky výsuvná o min. 1 000 mm mimo obrys vozidla vpravo</w:t>
      </w:r>
    </w:p>
    <w:p w14:paraId="720F6546"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Druhá štandardná kefa s priemerom min. 700 mm výklopná do ľavej strany</w:t>
      </w:r>
    </w:p>
    <w:p w14:paraId="53AD22B8"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Zariadenie proti zamrznutiu vodného systému (vyfúknutie vodného systému)</w:t>
      </w:r>
    </w:p>
    <w:p w14:paraId="3419C316"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Zadné veko nadstavby vybavené vypúšťacím ventilom min. 4“ a sitom pre zamedzenie zapchávania vypúšťacieho ventilu</w:t>
      </w:r>
    </w:p>
    <w:p w14:paraId="5B5DFF74"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Zadná sacia hadica s priemerom min. 200 mm, s rýchlo upínacím nadstavcom doplnená o zadný ovládací panel pre možnosť ovládania sacieho výkonu a zdvíhania / spúšťania ramena zadnej sacej hubice. Zdvih / spúšťanie pomocou pneumatického alebo hydraulického valca</w:t>
      </w:r>
    </w:p>
    <w:p w14:paraId="401DE486"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Riadiaci systém nadstavby s možnosťou programovania funkcií zametania:</w:t>
      </w:r>
    </w:p>
    <w:p w14:paraId="55D4CB49"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Komunikačné rozhranie CAN bus</w:t>
      </w:r>
    </w:p>
    <w:p w14:paraId="5F878ADB"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Integrovaný display so zobrazovaním nasledujúcich hodnôt (parametrov):</w:t>
      </w:r>
    </w:p>
    <w:p w14:paraId="6DE6DD81"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 výkon sacieho ventilátora</w:t>
      </w:r>
    </w:p>
    <w:p w14:paraId="4CCC97EC"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 indikácia otáčok tanierovej kefy</w:t>
      </w:r>
    </w:p>
    <w:p w14:paraId="5FED0E87"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 indikácia otáčok VK</w:t>
      </w:r>
    </w:p>
    <w:p w14:paraId="24532A0F"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Počítadlo motohodín (vrátane rozlíšenia na jednotlivé kefy)</w:t>
      </w:r>
    </w:p>
    <w:p w14:paraId="25815333"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Zametacie režimy</w:t>
      </w:r>
    </w:p>
    <w:p w14:paraId="6D618585"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Možnosť stiahnutia/zberu dát (výkazu práce) prostredníctvom USB a GPS monitorovacej jednotky</w:t>
      </w:r>
    </w:p>
    <w:p w14:paraId="514C2FC8"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Prehľad aktívnych zametacích funkcií a údaje diagnostiky nadstavby</w:t>
      </w:r>
    </w:p>
    <w:p w14:paraId="72D1FE38"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lastRenderedPageBreak/>
        <w:t>Kamerový systém:</w:t>
      </w:r>
    </w:p>
    <w:p w14:paraId="7D12A021"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Kamera na zadnej časti nadstavby</w:t>
      </w:r>
    </w:p>
    <w:p w14:paraId="4E960082"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Kamery na sacích hubiciach a tanierových kefách vľavo a vpravo</w:t>
      </w:r>
    </w:p>
    <w:p w14:paraId="6B9E5211"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Obraz kamery v integrovanom displeji v ovládacom panely nadstavby</w:t>
      </w:r>
    </w:p>
    <w:p w14:paraId="33BF4406"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Veľkosť displeja min. 10“</w:t>
      </w:r>
    </w:p>
    <w:p w14:paraId="4BA158BF"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Združený ovládací panel pre ovládanie zametacích funkcií vľavo a vpravo na stĺpiku kabíny:</w:t>
      </w:r>
    </w:p>
    <w:p w14:paraId="07D66491"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Možnosť aktivácie jednotlivých pracovných agregátov</w:t>
      </w:r>
    </w:p>
    <w:p w14:paraId="46DCC599"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Možnosť ovládania otáčok ventilátora</w:t>
      </w:r>
    </w:p>
    <w:p w14:paraId="1E955DE5"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Ovládanie funkcií bočných kief</w:t>
      </w:r>
    </w:p>
    <w:p w14:paraId="633FCF77"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Ovládanie naklápania hubice</w:t>
      </w:r>
    </w:p>
    <w:p w14:paraId="2206E7B1"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Jedno tlačidlo pre pozastavenie všetkých funkcií</w:t>
      </w:r>
    </w:p>
    <w:p w14:paraId="7DF33482"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 xml:space="preserve">Jedno tlačidlo pre aktiváciu maximálneho sacieho výkonu </w:t>
      </w:r>
    </w:p>
    <w:p w14:paraId="76325CCE"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Nadstavba vybavená LED výstražnými majákmi a LED prídavnými pracovnými svetlami:</w:t>
      </w:r>
    </w:p>
    <w:p w14:paraId="051F352A"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Min. 2x LED majáky vzadu, v hornom obryse nadstavby</w:t>
      </w:r>
    </w:p>
    <w:p w14:paraId="19473625"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Min. 2x LED pracovné svetlá vzadu, v hornom obryse nadstavby</w:t>
      </w:r>
    </w:p>
    <w:p w14:paraId="5BF4F185"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Min. 2x LED pracovné svetlá nad sacími vozíkmi na oboch stranách</w:t>
      </w:r>
    </w:p>
    <w:p w14:paraId="5EE2717A" w14:textId="77777777" w:rsidR="00F56E5F" w:rsidRPr="00F56E5F" w:rsidRDefault="00F56E5F">
      <w:pPr>
        <w:pStyle w:val="Odsekzoznamu"/>
        <w:numPr>
          <w:ilvl w:val="2"/>
          <w:numId w:val="60"/>
        </w:numPr>
        <w:spacing w:after="60"/>
        <w:ind w:left="1701" w:hanging="850"/>
        <w:rPr>
          <w:rFonts w:asciiTheme="minorHAnsi" w:hAnsiTheme="minorHAnsi" w:cstheme="minorHAnsi"/>
          <w:b/>
          <w:bCs/>
        </w:rPr>
      </w:pPr>
      <w:r w:rsidRPr="00F56E5F">
        <w:rPr>
          <w:rFonts w:asciiTheme="minorHAnsi" w:hAnsiTheme="minorHAnsi" w:cstheme="minorHAnsi"/>
          <w:b/>
          <w:bCs/>
        </w:rPr>
        <w:t>Ostatné požiadavky na zametaciu nadstavbu:</w:t>
      </w:r>
    </w:p>
    <w:p w14:paraId="30284052"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Príslušenstvo nadstavby:</w:t>
      </w:r>
    </w:p>
    <w:p w14:paraId="13384BF4"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Škrabka na čistenie zásobníka</w:t>
      </w:r>
    </w:p>
    <w:p w14:paraId="71C69206"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Napúšťacia hadica zásobníka na vodu</w:t>
      </w:r>
    </w:p>
    <w:p w14:paraId="69DCEDD5"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Bezpečnostné polepy, šrafovanie a tabuľky podľa príslušnej vyhlášky platnej v SR v čase dodania</w:t>
      </w:r>
    </w:p>
    <w:p w14:paraId="5B9CF5BE"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Certifikácia najvyššej účinnosti redukovania prachových častíc PM 2,5 a PM 10 podľa jednotného testu EU</w:t>
      </w:r>
    </w:p>
    <w:p w14:paraId="2F8C7369"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Záruka na nadstavbu min. 2 roky alebo 3 000 motohodín (podľa toho čo nastane skôr)</w:t>
      </w:r>
    </w:p>
    <w:p w14:paraId="3A344083"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Farebné vyhotovenie nadstavby RAL 1028</w:t>
      </w:r>
    </w:p>
    <w:p w14:paraId="019BB25E" w14:textId="77777777" w:rsidR="00F56E5F" w:rsidRPr="00F56E5F" w:rsidRDefault="00F56E5F">
      <w:pPr>
        <w:pStyle w:val="Odsekzoznamu"/>
        <w:keepNext/>
        <w:numPr>
          <w:ilvl w:val="2"/>
          <w:numId w:val="60"/>
        </w:numPr>
        <w:spacing w:after="60"/>
        <w:ind w:left="1702" w:hanging="851"/>
        <w:rPr>
          <w:rFonts w:asciiTheme="minorHAnsi" w:hAnsiTheme="minorHAnsi" w:cstheme="minorHAnsi"/>
          <w:b/>
          <w:bCs/>
        </w:rPr>
      </w:pPr>
      <w:r w:rsidRPr="00F56E5F">
        <w:rPr>
          <w:rFonts w:asciiTheme="minorHAnsi" w:hAnsiTheme="minorHAnsi" w:cstheme="minorHAnsi"/>
          <w:b/>
          <w:bCs/>
        </w:rPr>
        <w:t xml:space="preserve">Ostatné požiadavky </w:t>
      </w:r>
    </w:p>
    <w:p w14:paraId="4D166C48"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bookmarkStart w:id="93" w:name="_Hlk199937707"/>
      <w:r w:rsidRPr="00F56E5F">
        <w:rPr>
          <w:rFonts w:asciiTheme="minorHAnsi" w:hAnsiTheme="minorHAnsi" w:cstheme="minorHAnsi"/>
        </w:rPr>
        <w:t>Servisná knižka Návod na obsluhu a údržbu v slovenskom, resp. českom jazyku</w:t>
      </w:r>
    </w:p>
    <w:p w14:paraId="7044DF78"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Osvedčenie o zhode (COC)</w:t>
      </w:r>
    </w:p>
    <w:p w14:paraId="1D3DF7AE"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Technická dokumentácia (hydraulika, elektrika, bezpečnostné prvky)</w:t>
      </w:r>
    </w:p>
    <w:p w14:paraId="6D539611"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 xml:space="preserve">Dodanie zametacej nadstavby so štyrmi (4) kefami s možnosťou montáže na pravú a ľavú stranu vozidla a na čelnú upínaciu dosku súčasne </w:t>
      </w:r>
    </w:p>
    <w:bookmarkEnd w:id="93"/>
    <w:p w14:paraId="3AB0EB6F"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Možnosť ovládania všetkých štyroch (4) zametacích kief</w:t>
      </w:r>
    </w:p>
    <w:p w14:paraId="3044D279"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Možnosť ovládania podvozkovej kefy</w:t>
      </w:r>
    </w:p>
    <w:p w14:paraId="5B4B3AEE"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Kamerový monitorovací systém</w:t>
      </w:r>
    </w:p>
    <w:p w14:paraId="7020A788"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Programovateľný ovládací panel umiestnený v kabíne vodiča</w:t>
      </w:r>
    </w:p>
    <w:p w14:paraId="2FC7FBE7"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10“ farebný informačný displej umiestnený v kabíne vodiča</w:t>
      </w:r>
    </w:p>
    <w:p w14:paraId="26178B2F"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 xml:space="preserve">Zadná sacia hadica na možnosť ručného vysávania s ovládaním </w:t>
      </w:r>
    </w:p>
    <w:p w14:paraId="704361BD"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Zametacia nadstavba vybavená LED svetelnou šípkou o rozmere min. 900 x 900 mm</w:t>
      </w:r>
    </w:p>
    <w:p w14:paraId="64097D6E"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 xml:space="preserve">Vybavená min. 13 ks vysoko výkonnými LED svietidlami o priemere min. 200 mm plne integrovanými v hermeticky uzavretom paneli o hrúbke panela max. 40 mm </w:t>
      </w:r>
    </w:p>
    <w:p w14:paraId="5B1DC2D8"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Vybavená min. 2 ks LED majákov s ochranou min. IP65</w:t>
      </w:r>
    </w:p>
    <w:p w14:paraId="1FC8C92A"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lastRenderedPageBreak/>
        <w:t>Umiestnená v zadnej časti nadstavby pre usmernenie prichádzajúcej dopravy zozadu</w:t>
      </w:r>
    </w:p>
    <w:p w14:paraId="74DA0AEC"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Ovládanie všetkých funkcií svetelnej šípky cez samostatný ovládací panel umiestnený v kabíne vodiča v dosahu vodiča</w:t>
      </w:r>
    </w:p>
    <w:p w14:paraId="6BE2088D" w14:textId="77777777" w:rsidR="00F56E5F" w:rsidRPr="00F56E5F" w:rsidRDefault="00F56E5F" w:rsidP="00F56E5F">
      <w:pPr>
        <w:spacing w:after="60"/>
        <w:rPr>
          <w:rFonts w:asciiTheme="minorHAnsi" w:hAnsiTheme="minorHAnsi" w:cstheme="minorHAnsi"/>
        </w:rPr>
      </w:pPr>
    </w:p>
    <w:p w14:paraId="596EFD23" w14:textId="77777777" w:rsidR="00F56E5F" w:rsidRPr="00F56E5F" w:rsidRDefault="00F56E5F">
      <w:pPr>
        <w:pStyle w:val="Odsekzoznamu"/>
        <w:numPr>
          <w:ilvl w:val="0"/>
          <w:numId w:val="60"/>
        </w:numPr>
        <w:spacing w:after="60"/>
        <w:ind w:left="284" w:hanging="284"/>
        <w:rPr>
          <w:rFonts w:asciiTheme="minorHAnsi" w:hAnsiTheme="minorHAnsi" w:cstheme="minorHAnsi"/>
          <w:b/>
        </w:rPr>
      </w:pPr>
      <w:r w:rsidRPr="00F56E5F">
        <w:rPr>
          <w:rFonts w:asciiTheme="minorHAnsi" w:hAnsiTheme="minorHAnsi" w:cstheme="minorHAnsi"/>
          <w:b/>
        </w:rPr>
        <w:t>Technická špecifikácia na podvozky nákladných automobilov TYP D – 2 ks</w:t>
      </w:r>
    </w:p>
    <w:p w14:paraId="11F2018F" w14:textId="77777777" w:rsidR="00F56E5F" w:rsidRPr="00F56E5F" w:rsidRDefault="00F56E5F">
      <w:pPr>
        <w:pStyle w:val="Odsekzoznamu"/>
        <w:numPr>
          <w:ilvl w:val="1"/>
          <w:numId w:val="60"/>
        </w:numPr>
        <w:spacing w:after="60"/>
        <w:ind w:left="851" w:hanging="567"/>
        <w:rPr>
          <w:rFonts w:asciiTheme="minorHAnsi" w:hAnsiTheme="minorHAnsi" w:cstheme="minorHAnsi"/>
          <w:b/>
        </w:rPr>
      </w:pPr>
      <w:r w:rsidRPr="00F56E5F">
        <w:rPr>
          <w:rFonts w:asciiTheme="minorHAnsi" w:hAnsiTheme="minorHAnsi" w:cstheme="minorHAnsi"/>
          <w:b/>
        </w:rPr>
        <w:t>Základné rozmery a hmotnosti podvozku nákladného automobilu</w:t>
      </w:r>
    </w:p>
    <w:p w14:paraId="0C327643"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Celková šírka podvozku s nadstavbou max. 2 550 mm</w:t>
      </w:r>
    </w:p>
    <w:p w14:paraId="06EF9B5F"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Celková dĺžka max. 8 500 mm</w:t>
      </w:r>
    </w:p>
    <w:p w14:paraId="31283360"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Celková výška max. 3 650 mm</w:t>
      </w:r>
    </w:p>
    <w:p w14:paraId="6E47B5A0"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Maximálna prípustná celková hmotnosť 18 000 kg</w:t>
      </w:r>
    </w:p>
    <w:p w14:paraId="500FAD77"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Počet náprav podvozku max. 2</w:t>
      </w:r>
    </w:p>
    <w:p w14:paraId="047E8F44"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Rázvor podvozku max. 4 300 mm</w:t>
      </w:r>
    </w:p>
    <w:p w14:paraId="064ADFCD"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Prípustná hmotnosť pripadajúca na nápravu 1 / 2 min. 8 000 / 11 500 kg</w:t>
      </w:r>
    </w:p>
    <w:p w14:paraId="01786284" w14:textId="77777777" w:rsidR="00F56E5F" w:rsidRPr="00F56E5F" w:rsidRDefault="00F56E5F">
      <w:pPr>
        <w:pStyle w:val="Odsekzoznamu"/>
        <w:numPr>
          <w:ilvl w:val="1"/>
          <w:numId w:val="60"/>
        </w:numPr>
        <w:spacing w:after="60"/>
        <w:ind w:left="851" w:hanging="567"/>
        <w:rPr>
          <w:rFonts w:asciiTheme="minorHAnsi" w:hAnsiTheme="minorHAnsi" w:cstheme="minorHAnsi"/>
          <w:b/>
        </w:rPr>
      </w:pPr>
      <w:r w:rsidRPr="00F56E5F">
        <w:rPr>
          <w:rFonts w:asciiTheme="minorHAnsi" w:hAnsiTheme="minorHAnsi" w:cstheme="minorHAnsi"/>
          <w:b/>
        </w:rPr>
        <w:t>Motor, pohon a prevodovka podvozku nákladného automobilu</w:t>
      </w:r>
    </w:p>
    <w:p w14:paraId="0268076C"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Ľavostranné riadenie</w:t>
      </w:r>
    </w:p>
    <w:p w14:paraId="6BF166D1"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 xml:space="preserve">Druh paliva: </w:t>
      </w:r>
      <w:r w:rsidRPr="00F56E5F">
        <w:rPr>
          <w:rFonts w:asciiTheme="minorHAnsi" w:hAnsiTheme="minorHAnsi" w:cstheme="minorHAnsi"/>
          <w:b/>
          <w:bCs/>
        </w:rPr>
        <w:t>stlačený</w:t>
      </w:r>
      <w:r w:rsidRPr="00F56E5F">
        <w:rPr>
          <w:rFonts w:asciiTheme="minorHAnsi" w:hAnsiTheme="minorHAnsi" w:cstheme="minorHAnsi"/>
        </w:rPr>
        <w:t xml:space="preserve"> </w:t>
      </w:r>
      <w:r w:rsidRPr="00F56E5F">
        <w:rPr>
          <w:rFonts w:asciiTheme="minorHAnsi" w:hAnsiTheme="minorHAnsi" w:cstheme="minorHAnsi"/>
          <w:b/>
          <w:bCs/>
        </w:rPr>
        <w:t>zemný plyn</w:t>
      </w:r>
    </w:p>
    <w:p w14:paraId="27024830"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Minimálny výkon 230 kW</w:t>
      </w:r>
    </w:p>
    <w:p w14:paraId="1D982617"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 xml:space="preserve">Minimálny krútiaci moment pri 900 – 1300 ot./min. = 1 300 Nm </w:t>
      </w:r>
    </w:p>
    <w:p w14:paraId="70FA1339"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V čase dodania musí spĺňať požiadavky na energetické a environmentálne vplyvy prevádzky vozidla počas jeho životnosti v zmysle zákona č. 158/2011 Z. z. o podpore energeticky a environmentálne úsporných motorových vozidiel a o zmene a doplnení niektorých zákonov</w:t>
      </w:r>
    </w:p>
    <w:p w14:paraId="44C06DDD"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 xml:space="preserve">Motor spĺňajúci podmienky limitu emisii podľa emisnej normy min. Euro 6E alebo vyššiu, aktuálne platnú v čase dodania Predmetu zákazky </w:t>
      </w:r>
    </w:p>
    <w:p w14:paraId="25439060"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Palivová nádrž min. 200 L</w:t>
      </w:r>
    </w:p>
    <w:p w14:paraId="2C068B97"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Pohon náprav a kolies 4x2</w:t>
      </w:r>
    </w:p>
    <w:p w14:paraId="1225FC18"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Stabilizátory všetkých náprav</w:t>
      </w:r>
    </w:p>
    <w:p w14:paraId="5644EF32"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Uzávierka diferenciálu zadnej nápravy</w:t>
      </w:r>
    </w:p>
    <w:p w14:paraId="2D994022"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Prevodovka automatická vhodná pre používanie zametacej nadstavby s možnosťou manuálneho radenia prevodových stupňov</w:t>
      </w:r>
    </w:p>
    <w:p w14:paraId="6B3E3290"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Pracovná rýchlosť pri zametaní max. 3,8 km/h.</w:t>
      </w:r>
    </w:p>
    <w:p w14:paraId="4C26B2D3"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Prepravná rýchlosť min. 80 km/h.</w:t>
      </w:r>
    </w:p>
    <w:p w14:paraId="03A733E1" w14:textId="77777777" w:rsidR="00F56E5F" w:rsidRPr="00F56E5F" w:rsidRDefault="00F56E5F">
      <w:pPr>
        <w:pStyle w:val="Odsekzoznamu"/>
        <w:numPr>
          <w:ilvl w:val="1"/>
          <w:numId w:val="60"/>
        </w:numPr>
        <w:spacing w:after="60"/>
        <w:ind w:left="851" w:hanging="567"/>
        <w:rPr>
          <w:rFonts w:asciiTheme="minorHAnsi" w:hAnsiTheme="minorHAnsi" w:cstheme="minorHAnsi"/>
          <w:b/>
        </w:rPr>
      </w:pPr>
      <w:r w:rsidRPr="00F56E5F">
        <w:rPr>
          <w:rFonts w:asciiTheme="minorHAnsi" w:hAnsiTheme="minorHAnsi" w:cstheme="minorHAnsi"/>
          <w:b/>
        </w:rPr>
        <w:t>Rám a šasi podvozku nákladného automobilu</w:t>
      </w:r>
    </w:p>
    <w:p w14:paraId="407DEF71"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Plastové prekrytie predných blatníkov zamedzujúce znečisťovanie predných zrkadiel od predných kolies</w:t>
      </w:r>
    </w:p>
    <w:p w14:paraId="3A579E70"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Odklápacia kabína umožňujúca po odklopení prístup k pohonnému agregátu:</w:t>
      </w:r>
    </w:p>
    <w:p w14:paraId="4E66071A" w14:textId="77777777" w:rsidR="00F56E5F" w:rsidRPr="00F56E5F" w:rsidRDefault="00F56E5F">
      <w:pPr>
        <w:pStyle w:val="Odsekzoznamu"/>
        <w:keepNext/>
        <w:numPr>
          <w:ilvl w:val="3"/>
          <w:numId w:val="60"/>
        </w:numPr>
        <w:spacing w:after="60"/>
        <w:ind w:left="2693" w:hanging="992"/>
        <w:rPr>
          <w:rFonts w:asciiTheme="minorHAnsi" w:hAnsiTheme="minorHAnsi" w:cstheme="minorHAnsi"/>
        </w:rPr>
      </w:pPr>
      <w:r w:rsidRPr="00F56E5F">
        <w:rPr>
          <w:rFonts w:asciiTheme="minorHAnsi" w:hAnsiTheme="minorHAnsi" w:cstheme="minorHAnsi"/>
        </w:rPr>
        <w:t>Dvojmiestne vyhotovenie kabíny</w:t>
      </w:r>
    </w:p>
    <w:p w14:paraId="3B2B572C"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 xml:space="preserve">Doplnenie podvozku nákladného automobilu plnohodnotnou rezervou a ťažnou tyčou </w:t>
      </w:r>
    </w:p>
    <w:p w14:paraId="08BC0DF3"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Kovová ochranná mriežka min. predných svetlometov</w:t>
      </w:r>
    </w:p>
    <w:p w14:paraId="316FEA63"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Farebné vyhotovenie RAL 1028</w:t>
      </w:r>
    </w:p>
    <w:p w14:paraId="2D7F99E7" w14:textId="77777777" w:rsidR="00F56E5F" w:rsidRPr="00F56E5F" w:rsidRDefault="00F56E5F">
      <w:pPr>
        <w:pStyle w:val="Odsekzoznamu"/>
        <w:keepNext/>
        <w:numPr>
          <w:ilvl w:val="1"/>
          <w:numId w:val="60"/>
        </w:numPr>
        <w:spacing w:after="60"/>
        <w:ind w:left="851" w:hanging="567"/>
        <w:rPr>
          <w:rFonts w:asciiTheme="minorHAnsi" w:hAnsiTheme="minorHAnsi" w:cstheme="minorHAnsi"/>
          <w:b/>
        </w:rPr>
      </w:pPr>
      <w:r w:rsidRPr="00F56E5F">
        <w:rPr>
          <w:rFonts w:asciiTheme="minorHAnsi" w:hAnsiTheme="minorHAnsi" w:cstheme="minorHAnsi"/>
          <w:b/>
        </w:rPr>
        <w:t xml:space="preserve">Brzdový, hydraulický a vzduchový systém podvozku nákladného automobilu </w:t>
      </w:r>
    </w:p>
    <w:p w14:paraId="134006C4"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Prevádzkové brzdy vybavené min. systémom ABS</w:t>
      </w:r>
    </w:p>
    <w:p w14:paraId="1A504A7F"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Brzdové rozvody odolné voči korózii a agresívnym účinkom chemických posypových materiálov</w:t>
      </w:r>
    </w:p>
    <w:p w14:paraId="1546B3F2"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Parkovacia núdzová brzda</w:t>
      </w:r>
    </w:p>
    <w:p w14:paraId="5471FB2B"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Doplnenie podvozku o tlakovú hadicu na dofukovanie pneumatík</w:t>
      </w:r>
      <w:r w:rsidRPr="00F56E5F">
        <w:rPr>
          <w:rFonts w:asciiTheme="minorHAnsi" w:hAnsiTheme="minorHAnsi" w:cstheme="minorHAnsi"/>
        </w:rPr>
        <w:tab/>
      </w:r>
    </w:p>
    <w:p w14:paraId="33BD7990" w14:textId="77777777" w:rsidR="00F56E5F" w:rsidRPr="00F56E5F" w:rsidRDefault="00F56E5F">
      <w:pPr>
        <w:pStyle w:val="Odsekzoznamu"/>
        <w:numPr>
          <w:ilvl w:val="1"/>
          <w:numId w:val="60"/>
        </w:numPr>
        <w:spacing w:after="60"/>
        <w:ind w:left="851" w:hanging="567"/>
        <w:rPr>
          <w:rFonts w:asciiTheme="minorHAnsi" w:hAnsiTheme="minorHAnsi" w:cstheme="minorHAnsi"/>
          <w:b/>
        </w:rPr>
      </w:pPr>
      <w:r w:rsidRPr="00F56E5F">
        <w:rPr>
          <w:rFonts w:asciiTheme="minorHAnsi" w:hAnsiTheme="minorHAnsi" w:cstheme="minorHAnsi"/>
          <w:b/>
        </w:rPr>
        <w:lastRenderedPageBreak/>
        <w:t xml:space="preserve">Elektronika podvozku nákladného automobilu </w:t>
      </w:r>
    </w:p>
    <w:p w14:paraId="06ED5418"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Kabína vodiča vybavená:</w:t>
      </w:r>
    </w:p>
    <w:p w14:paraId="59BFDAD5"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Klimatizáciou</w:t>
      </w:r>
    </w:p>
    <w:p w14:paraId="303B0D79"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Nezávislým vykurovaním</w:t>
      </w:r>
    </w:p>
    <w:p w14:paraId="6480AA9B"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 xml:space="preserve">Vyhrievanými vonkajšími spätnými zrkadlami </w:t>
      </w:r>
    </w:p>
    <w:p w14:paraId="371DD95F"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Kabína vodiča vybavená veľkým pozdĺžnym výstražným majákom zapísanom v technickom preukaze vozidla s nasledujúcimi minimálnymi technickými požiadavkami:</w:t>
      </w:r>
    </w:p>
    <w:p w14:paraId="0F28DBEB"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Rozmery majáka (Š x V x H): min. 1 100 x max. 60 x min. 300 mm</w:t>
      </w:r>
    </w:p>
    <w:p w14:paraId="2D898802"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Svetelná signalizácia majáka pozostávajúca s min. 40 ks svietiacich LED diód</w:t>
      </w:r>
    </w:p>
    <w:p w14:paraId="10339311"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Elektrické krytie min. IP 55, schválenie ECE R10, ECE R65, vrátane držiakov</w:t>
      </w:r>
    </w:p>
    <w:p w14:paraId="259D9A97"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Funkcia majáka disponujúca min. 6 režimami blikania s optickou kontrolou a ovládaním z kabíny vodiča</w:t>
      </w:r>
    </w:p>
    <w:p w14:paraId="2A405B2A"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Zvuková výstražná signalizácia pri spätnom chode podvozku nákladného automobilu</w:t>
      </w:r>
    </w:p>
    <w:p w14:paraId="01F6189A"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Ovládací pult na používanie pracovných nadstavieb (ich zapínanie a vypínanie a ich ovládanie) a ovládanie čelne nesených pracovných zariadení umiestnený v kabíne vodiča:</w:t>
      </w:r>
    </w:p>
    <w:p w14:paraId="591A8437"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Možnosť ovládania bočných zametacích kief, stredovej zametacej kefy</w:t>
      </w:r>
    </w:p>
    <w:p w14:paraId="694F1BA1"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Umiestnenie ovládacieho pultu v dosahu vodiča s možnosťou bezpečného ovládania aj počas jazdy</w:t>
      </w:r>
    </w:p>
    <w:p w14:paraId="1AE3E4AE" w14:textId="77777777" w:rsidR="00F56E5F" w:rsidRPr="00F56E5F" w:rsidRDefault="00F56E5F">
      <w:pPr>
        <w:pStyle w:val="Odsekzoznamu"/>
        <w:numPr>
          <w:ilvl w:val="2"/>
          <w:numId w:val="60"/>
        </w:numPr>
        <w:spacing w:after="60"/>
        <w:ind w:left="1701" w:right="-2" w:hanging="850"/>
        <w:rPr>
          <w:rFonts w:asciiTheme="minorHAnsi" w:hAnsiTheme="minorHAnsi" w:cstheme="minorHAnsi"/>
        </w:rPr>
      </w:pPr>
      <w:r w:rsidRPr="00F56E5F">
        <w:rPr>
          <w:rFonts w:asciiTheme="minorHAnsi" w:hAnsiTheme="minorHAnsi" w:cstheme="minorHAnsi"/>
        </w:rPr>
        <w:t>Vozidlo vybavené minimálne asistentom regulácie stability, asistentom jazdných pruhov, aktívnym brzdovým asistentom, dažďovým senzorom, svetelným senzorom a tempomatom</w:t>
      </w:r>
    </w:p>
    <w:p w14:paraId="33C89DFC" w14:textId="77777777" w:rsidR="00F56E5F" w:rsidRPr="00F56E5F" w:rsidRDefault="00F56E5F">
      <w:pPr>
        <w:pStyle w:val="Odsekzoznamu"/>
        <w:keepNext/>
        <w:numPr>
          <w:ilvl w:val="1"/>
          <w:numId w:val="60"/>
        </w:numPr>
        <w:spacing w:after="60"/>
        <w:ind w:left="851" w:hanging="567"/>
        <w:rPr>
          <w:rFonts w:asciiTheme="minorHAnsi" w:hAnsiTheme="minorHAnsi" w:cstheme="minorHAnsi"/>
          <w:b/>
        </w:rPr>
      </w:pPr>
      <w:r w:rsidRPr="00F56E5F">
        <w:rPr>
          <w:rFonts w:asciiTheme="minorHAnsi" w:hAnsiTheme="minorHAnsi" w:cstheme="minorHAnsi"/>
          <w:b/>
        </w:rPr>
        <w:t xml:space="preserve">Technická špecifikácia zametacej nadstavby </w:t>
      </w:r>
    </w:p>
    <w:p w14:paraId="32619DEC" w14:textId="77777777" w:rsidR="00F56E5F" w:rsidRPr="00F56E5F" w:rsidRDefault="00F56E5F" w:rsidP="00F56E5F">
      <w:pPr>
        <w:spacing w:after="60"/>
        <w:ind w:left="851"/>
        <w:rPr>
          <w:rFonts w:asciiTheme="minorHAnsi" w:hAnsiTheme="minorHAnsi" w:cstheme="minorHAnsi"/>
        </w:rPr>
      </w:pPr>
      <w:r w:rsidRPr="00F56E5F">
        <w:rPr>
          <w:rFonts w:asciiTheme="minorHAnsi" w:hAnsiTheme="minorHAnsi" w:cstheme="minorHAnsi"/>
        </w:rPr>
        <w:t>Pevná samozberná zametacia nadstavba so systémom znižovania prachových častíc PM 10 s možnosťou využitia pre kropenie pozemných komunikácií k podvozku nákladného automobilu.</w:t>
      </w:r>
    </w:p>
    <w:p w14:paraId="65F42440" w14:textId="77777777" w:rsidR="00F56E5F" w:rsidRPr="00F56E5F" w:rsidRDefault="00F56E5F">
      <w:pPr>
        <w:pStyle w:val="Odsekzoznamu"/>
        <w:numPr>
          <w:ilvl w:val="2"/>
          <w:numId w:val="60"/>
        </w:numPr>
        <w:spacing w:after="60"/>
        <w:ind w:left="1701" w:hanging="850"/>
        <w:rPr>
          <w:rFonts w:asciiTheme="minorHAnsi" w:hAnsiTheme="minorHAnsi" w:cstheme="minorHAnsi"/>
          <w:b/>
          <w:bCs/>
        </w:rPr>
      </w:pPr>
      <w:r w:rsidRPr="00F56E5F">
        <w:rPr>
          <w:rFonts w:asciiTheme="minorHAnsi" w:hAnsiTheme="minorHAnsi" w:cstheme="minorHAnsi"/>
          <w:b/>
          <w:bCs/>
        </w:rPr>
        <w:t xml:space="preserve">Základné rozmery zametacej nadstavby </w:t>
      </w:r>
    </w:p>
    <w:p w14:paraId="621F89F5"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Celková šírka max. 2 550 mm</w:t>
      </w:r>
    </w:p>
    <w:p w14:paraId="6EFC6C9E"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Celková dĺžka max. 5 200 mm (za kabínou až po zadný previs)</w:t>
      </w:r>
    </w:p>
    <w:p w14:paraId="64DFE9D3"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Celková výška max. 2 400 mm (nad rámom podvozku)</w:t>
      </w:r>
    </w:p>
    <w:p w14:paraId="7D1A2A60"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Pracovná šírka zametania min. 3 500 mm s prednými kefami min. 4 150 mm</w:t>
      </w:r>
    </w:p>
    <w:p w14:paraId="6FD8A633"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Podvozková kefa min. Ø 405 mm</w:t>
      </w:r>
    </w:p>
    <w:p w14:paraId="656CE025"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Šírka podvozkovej kefy min. 1 275 mm</w:t>
      </w:r>
    </w:p>
    <w:p w14:paraId="1CDFE1C1"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Bočné tanierové kefy min. Ø 650 mm</w:t>
      </w:r>
    </w:p>
    <w:p w14:paraId="53E47BAF"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Kapacita zásobníku na zber nečistôt min. 8 m</w:t>
      </w:r>
      <w:r w:rsidRPr="00F56E5F">
        <w:rPr>
          <w:rFonts w:asciiTheme="minorHAnsi" w:hAnsiTheme="minorHAnsi" w:cstheme="minorHAnsi"/>
          <w:vertAlign w:val="superscript"/>
        </w:rPr>
        <w:t>3</w:t>
      </w:r>
    </w:p>
    <w:p w14:paraId="7F69C8DB"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Kapacita zásobníku na vodu min. 2 300 L</w:t>
      </w:r>
    </w:p>
    <w:p w14:paraId="184B630F"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Uhol vysýpania zásobníku na zber nečistôt min. 50˚</w:t>
      </w:r>
    </w:p>
    <w:p w14:paraId="1F2406B3"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Uhol otvárania dverí zásobníku min. 120˚</w:t>
      </w:r>
    </w:p>
    <w:p w14:paraId="4421C91C"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Zametacia šírka:</w:t>
      </w:r>
    </w:p>
    <w:p w14:paraId="5F2D06F8"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Sacia trubica + bočná kefa min. 1 300 mm</w:t>
      </w:r>
    </w:p>
    <w:p w14:paraId="5D714317"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Valcová kefa + sacia trubica + bočné kefy min. 2 400 mm</w:t>
      </w:r>
    </w:p>
    <w:p w14:paraId="5D27B1E1"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Obojstranné simultatívne zametanie vrátane predných kief min. 4 150 mm</w:t>
      </w:r>
    </w:p>
    <w:p w14:paraId="56DFED7D" w14:textId="77777777" w:rsidR="00F56E5F" w:rsidRPr="00F56E5F" w:rsidRDefault="00F56E5F">
      <w:pPr>
        <w:pStyle w:val="Odsekzoznamu"/>
        <w:numPr>
          <w:ilvl w:val="2"/>
          <w:numId w:val="60"/>
        </w:numPr>
        <w:spacing w:after="60"/>
        <w:ind w:left="1701" w:hanging="850"/>
        <w:rPr>
          <w:rFonts w:asciiTheme="minorHAnsi" w:hAnsiTheme="minorHAnsi" w:cstheme="minorHAnsi"/>
          <w:b/>
          <w:bCs/>
        </w:rPr>
      </w:pPr>
      <w:r w:rsidRPr="00F56E5F">
        <w:rPr>
          <w:rFonts w:asciiTheme="minorHAnsi" w:hAnsiTheme="minorHAnsi" w:cstheme="minorHAnsi"/>
          <w:b/>
          <w:bCs/>
        </w:rPr>
        <w:t>Motor zametacej nadstavby</w:t>
      </w:r>
    </w:p>
    <w:p w14:paraId="67A6ABB3"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Výkon min. 125 kW</w:t>
      </w:r>
    </w:p>
    <w:p w14:paraId="0015E353"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Sila min. 650 Nm pri 1 500 ot./min</w:t>
      </w:r>
    </w:p>
    <w:p w14:paraId="62BE8CD7"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Palivo: motorová nafta</w:t>
      </w:r>
    </w:p>
    <w:p w14:paraId="432DFBF5"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lastRenderedPageBreak/>
        <w:t xml:space="preserve">Vlastná nádrž na PHM pre nadstavbový motor zametacej nadstavby, min. 120 L, oddelená od nádrže PHM na podvozku nákladného automobilu s možnosťou sledovania spotreby cez GPS monitorovacie jednotky </w:t>
      </w:r>
    </w:p>
    <w:p w14:paraId="5627C40A"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Motor s emisnou normou min. STAGE 5 resp. vyššou, aktuálne platnou v čase objednania</w:t>
      </w:r>
    </w:p>
    <w:p w14:paraId="4E988BE6" w14:textId="77777777" w:rsidR="00F56E5F" w:rsidRPr="00F56E5F" w:rsidRDefault="00F56E5F">
      <w:pPr>
        <w:pStyle w:val="Odsekzoznamu"/>
        <w:numPr>
          <w:ilvl w:val="2"/>
          <w:numId w:val="60"/>
        </w:numPr>
        <w:spacing w:after="60"/>
        <w:ind w:left="1702" w:hanging="851"/>
        <w:rPr>
          <w:rFonts w:asciiTheme="minorHAnsi" w:hAnsiTheme="minorHAnsi" w:cstheme="minorHAnsi"/>
          <w:b/>
          <w:bCs/>
        </w:rPr>
      </w:pPr>
      <w:r w:rsidRPr="00F56E5F">
        <w:rPr>
          <w:rFonts w:asciiTheme="minorHAnsi" w:hAnsiTheme="minorHAnsi" w:cstheme="minorHAnsi"/>
          <w:b/>
          <w:bCs/>
        </w:rPr>
        <w:t>Požiadavky na pracovné možnosti nadstavby</w:t>
      </w:r>
    </w:p>
    <w:p w14:paraId="4D3BCF58"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Nadstavba vybavená systémom vodných trysiek pre vnútorné čistenie a oplach zásobníka na nečistoty</w:t>
      </w:r>
    </w:p>
    <w:p w14:paraId="0A8E462D"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Nadstavba vybavená nízko tlakovým systémom pre skrápanie kief a sacej cesty:</w:t>
      </w:r>
    </w:p>
    <w:p w14:paraId="0F26F2B5"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Funkčnosť systému zabezpečená pomocou hydraulicky poháňaného membránového čerpadla s min. prietokom 20 L/min. pri výkone 5 bar</w:t>
      </w:r>
    </w:p>
    <w:p w14:paraId="6439D2BB"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Skrápanie všetkých zametacích agregátov a sacej hubice s elektrickými vodnými uzávermi pre všetky agregáty s možnosťou programovania automatického zapnutia/vypnutia vodných okruhov v závislosti na režime zametania</w:t>
      </w:r>
    </w:p>
    <w:p w14:paraId="19564CFE"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Závlahový vývod s hadicou pre nízko-tlaký vodný systém</w:t>
      </w:r>
    </w:p>
    <w:p w14:paraId="1ED465D2"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Mechanický pohon ventilátora priamo od nadstavbového motora s urýchľovacou prevodovkou (min. 1:1,5) s hydro-kvapalinovou spojkou – voľnobežkou:</w:t>
      </w:r>
    </w:p>
    <w:p w14:paraId="5552EFF2"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Možnosť plynulej regulácie otáčok (výkonu) motora / ventilátora</w:t>
      </w:r>
    </w:p>
    <w:p w14:paraId="69CBFBC4"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Hydraulický pohon zametacích agregátov nadstavby s možnosťou plynulej regulácie otáčok (výkonu)</w:t>
      </w:r>
    </w:p>
    <w:p w14:paraId="51867AC6"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Diaľkové bezdrôtové ovládanie sklápania zásobníka:</w:t>
      </w:r>
    </w:p>
    <w:p w14:paraId="2F20DF56"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Primárny od hydraulického systému nadstavby</w:t>
      </w:r>
    </w:p>
    <w:p w14:paraId="1B24C52E"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Sekundárne nezávislé elektro-hydraulicky</w:t>
      </w:r>
    </w:p>
    <w:p w14:paraId="6CAD2E81"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Nerezové prevedenie zásobníka na nečistoty</w:t>
      </w:r>
    </w:p>
    <w:p w14:paraId="4ADDFEED"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Nerezové prevedenie vodnej nádrže s nízkym ťažiskom</w:t>
      </w:r>
    </w:p>
    <w:p w14:paraId="4189B1E0"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Sací ventilátor s priemerom min. 800 mm a šírkou min. 100 mm umiestnený mimo zásobníka na nečistoty:</w:t>
      </w:r>
    </w:p>
    <w:p w14:paraId="5A79A7CE"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Obvod obalu ventilátora vyrobený z oteru vzdornej ocele</w:t>
      </w:r>
    </w:p>
    <w:p w14:paraId="082763FA"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Sací ventilátor dvojplášťový s dvojkomorovým nasávaním vyrobený z nerezovej ocele:</w:t>
      </w:r>
    </w:p>
    <w:p w14:paraId="6A333500"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Vybavený vodným systémom pre vyčistenie sacieho ventilátora</w:t>
      </w:r>
    </w:p>
    <w:p w14:paraId="49853045"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Výkon ventilátora:</w:t>
      </w:r>
    </w:p>
    <w:p w14:paraId="159996CB"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Výkon min. 20 000 m</w:t>
      </w:r>
      <w:r w:rsidRPr="00F56E5F">
        <w:rPr>
          <w:rFonts w:asciiTheme="minorHAnsi" w:hAnsiTheme="minorHAnsi" w:cstheme="minorHAnsi"/>
          <w:vertAlign w:val="superscript"/>
        </w:rPr>
        <w:t>3</w:t>
      </w:r>
      <w:r w:rsidRPr="00F56E5F">
        <w:rPr>
          <w:rFonts w:asciiTheme="minorHAnsi" w:hAnsiTheme="minorHAnsi" w:cstheme="minorHAnsi"/>
        </w:rPr>
        <w:t>/h</w:t>
      </w:r>
    </w:p>
    <w:p w14:paraId="403AA76A"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Sací výkon (vodný stĺpec) min. 1 700 mm</w:t>
      </w:r>
    </w:p>
    <w:p w14:paraId="253553CB"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Rýchlosť prúdenia vzduchu min. 300 km/h</w:t>
      </w:r>
    </w:p>
    <w:p w14:paraId="09DC54C3"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Maximálne otáčky ventilátora 3 500 ot./min.</w:t>
      </w:r>
    </w:p>
    <w:p w14:paraId="64AC714A"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Sklopné separačné sitá, delené na dve časti pre jednoduchú údržbu a manipuláciu</w:t>
      </w:r>
    </w:p>
    <w:p w14:paraId="4683036B"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Sklopné separačné sitá, delené na dve časti, ovládané pneumaticky s pneumatickým oklepaním nečistôt zo separačných sít pre jednoduchú údržbu a manipuláciu</w:t>
      </w:r>
    </w:p>
    <w:p w14:paraId="2B26EA0D"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Obojstranné prevedenie zametacích agregátov umiestnených medzi prednú a zadné nápravy</w:t>
      </w:r>
    </w:p>
    <w:p w14:paraId="0EEDC7D2"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Ťahaná sacia hubica vo vnútri pogumovaná:</w:t>
      </w:r>
    </w:p>
    <w:p w14:paraId="5317879F"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Šírka sacej hubice vľavo a vpravo min. 750 mm</w:t>
      </w:r>
    </w:p>
    <w:p w14:paraId="48BAD1C7"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Priama (kolmá) sacia cesta, sacia šachta vo vnútri pogumovaná:</w:t>
      </w:r>
    </w:p>
    <w:p w14:paraId="420E922A"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Priemer sacej hadice min. 250 mm</w:t>
      </w:r>
    </w:p>
    <w:p w14:paraId="440A2B0D"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lastRenderedPageBreak/>
        <w:t>Sacia hubica vybavená pneumatickým naklápaním pre zber hrubých nečistôt min. 100 mm</w:t>
      </w:r>
    </w:p>
    <w:p w14:paraId="55226ABD"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Pretáčacia valcová kefa  medzi nápravami s plynulou reguláciou otáčok a prítlaku kief s min. šírkou 1 275 mm</w:t>
      </w:r>
    </w:p>
    <w:p w14:paraId="2465A669"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Možnosť regulácie priečneho naklonenia / nivelizácie VK (pneumatické ovládanie), s priemerom VK min. 400 mm</w:t>
      </w:r>
    </w:p>
    <w:p w14:paraId="6AADC423"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VK ako jeden celok s plastovými štetinami a rýchlo výmenným systémom štetín min. 400 mm</w:t>
      </w:r>
    </w:p>
    <w:p w14:paraId="274A632F"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Primetacie tanierové kefy ťahané s vyklápaním mimo obrys vozidla vľavo a vpravo min. 500 mm</w:t>
      </w:r>
    </w:p>
    <w:p w14:paraId="6BCBCE33"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Primetacia tanierová kefa s plynulou reguláciou otáčok a prítlaku vľavo a vpravo, priemer kefy min. 650 mm</w:t>
      </w:r>
    </w:p>
    <w:p w14:paraId="04B2695A"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Primetacia tanierová kefa s ovládaním polohy variabilného vysunutia/zasunutia (vysunutie a zasunutie tanierových kief do požadovanej vzdialenosti) a naklápania joystickom v kabíne vodiča</w:t>
      </w:r>
    </w:p>
    <w:p w14:paraId="4B8047AF"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 xml:space="preserve">Možnosť samostatnej aktivácie jednotlivých zametacích agregátov: valcová kefa, hubica, tanierová kefa </w:t>
      </w:r>
    </w:p>
    <w:p w14:paraId="134AE1F0"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 xml:space="preserve">Možnosť simultatívneho (obojstranného) zametania vľavo a vpravo súčasne, t.j. aktivácia všetkých zametacích agregátov </w:t>
      </w:r>
    </w:p>
    <w:p w14:paraId="3ACA741A"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Dve predné kefy na prednej upínacej doske vozidla:</w:t>
      </w:r>
    </w:p>
    <w:p w14:paraId="03D4E0F7"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Jedna agresívna kefa s priemerom min. 700 mm, teleskopicky výsuvná o min. 1 000 mm mimo obrys vozidla vpravo</w:t>
      </w:r>
    </w:p>
    <w:p w14:paraId="18C71D34"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Druhá štandardná kefa s priemerom min. 700 mm výklopná do ľavej strany</w:t>
      </w:r>
    </w:p>
    <w:p w14:paraId="29B81395"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Zariadenie proti zamrznutiu vodného systému (vyfúknutie vodného systému)</w:t>
      </w:r>
    </w:p>
    <w:p w14:paraId="15D3FDBE"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Zadné veko nadstavby vybavené vypúšťacím ventilom min. 4“ a sitom pre zamedzenie zapchávania vypúšťacieho ventilu</w:t>
      </w:r>
    </w:p>
    <w:p w14:paraId="00BA27DC"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Zadná sacia hadica s priemerom min. 200 mm, s rýchlo upínacím nadstavcom doplnená o zadný ovládací panel pre možnosť ovládania sacieho výkonu a zdvíhania / spúšťania ramena zadnej sacej hubice. Zdvih / spúšťanie pomocou pneumatického alebo hydraulického valca</w:t>
      </w:r>
    </w:p>
    <w:p w14:paraId="0097E17E" w14:textId="77777777" w:rsidR="00F56E5F" w:rsidRPr="00F56E5F" w:rsidRDefault="00F56E5F">
      <w:pPr>
        <w:pStyle w:val="Odsekzoznamu"/>
        <w:numPr>
          <w:ilvl w:val="3"/>
          <w:numId w:val="60"/>
        </w:numPr>
        <w:spacing w:after="60"/>
        <w:ind w:left="2693" w:hanging="992"/>
        <w:rPr>
          <w:rFonts w:asciiTheme="minorHAnsi" w:hAnsiTheme="minorHAnsi" w:cstheme="minorHAnsi"/>
        </w:rPr>
      </w:pPr>
      <w:r w:rsidRPr="00F56E5F">
        <w:rPr>
          <w:rFonts w:asciiTheme="minorHAnsi" w:hAnsiTheme="minorHAnsi" w:cstheme="minorHAnsi"/>
        </w:rPr>
        <w:t>Riadiaci systém nadstavby s možnosťou programovania funkcií zametania:</w:t>
      </w:r>
    </w:p>
    <w:p w14:paraId="5DB24596" w14:textId="77777777" w:rsidR="00F56E5F" w:rsidRPr="00F56E5F" w:rsidRDefault="00F56E5F">
      <w:pPr>
        <w:pStyle w:val="Odsekzoznamu"/>
        <w:numPr>
          <w:ilvl w:val="4"/>
          <w:numId w:val="60"/>
        </w:numPr>
        <w:spacing w:after="60"/>
        <w:ind w:left="3828" w:hanging="1134"/>
        <w:rPr>
          <w:rFonts w:asciiTheme="minorHAnsi" w:hAnsiTheme="minorHAnsi" w:cstheme="minorHAnsi"/>
        </w:rPr>
      </w:pPr>
      <w:r w:rsidRPr="00F56E5F">
        <w:rPr>
          <w:rFonts w:asciiTheme="minorHAnsi" w:hAnsiTheme="minorHAnsi" w:cstheme="minorHAnsi"/>
        </w:rPr>
        <w:t>Komunikačné rozhranie CAN bus</w:t>
      </w:r>
    </w:p>
    <w:p w14:paraId="1B247448" w14:textId="77777777" w:rsidR="00F56E5F" w:rsidRPr="00F56E5F" w:rsidRDefault="00F56E5F">
      <w:pPr>
        <w:pStyle w:val="Odsekzoznamu"/>
        <w:numPr>
          <w:ilvl w:val="4"/>
          <w:numId w:val="60"/>
        </w:numPr>
        <w:spacing w:after="60"/>
        <w:ind w:left="3827" w:hanging="1134"/>
        <w:rPr>
          <w:rFonts w:asciiTheme="minorHAnsi" w:hAnsiTheme="minorHAnsi" w:cstheme="minorHAnsi"/>
        </w:rPr>
      </w:pPr>
      <w:r w:rsidRPr="00F56E5F">
        <w:rPr>
          <w:rFonts w:asciiTheme="minorHAnsi" w:hAnsiTheme="minorHAnsi" w:cstheme="minorHAnsi"/>
        </w:rPr>
        <w:t>Integrovaný displej so zobrazovaním nasledujúcich hodnôt (parametrov):</w:t>
      </w:r>
    </w:p>
    <w:p w14:paraId="608D9EC8"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 výkon sacieho ventilátora</w:t>
      </w:r>
    </w:p>
    <w:p w14:paraId="34115A70"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 indikácia otáčok tanierovej kefy</w:t>
      </w:r>
    </w:p>
    <w:p w14:paraId="18C7573A"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 indikácia otáčok VK</w:t>
      </w:r>
    </w:p>
    <w:p w14:paraId="326A0C0F"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Počítadlo motohodín (vrátane rozlíšenia na jednotlivé kefy)</w:t>
      </w:r>
    </w:p>
    <w:p w14:paraId="295D79EF"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Zametacie režimy</w:t>
      </w:r>
    </w:p>
    <w:p w14:paraId="021BA18A" w14:textId="77777777" w:rsidR="00F56E5F" w:rsidRPr="00F56E5F" w:rsidRDefault="00F56E5F">
      <w:pPr>
        <w:pStyle w:val="Odsekzoznamu"/>
        <w:numPr>
          <w:ilvl w:val="4"/>
          <w:numId w:val="60"/>
        </w:numPr>
        <w:spacing w:after="60"/>
        <w:ind w:left="3827" w:hanging="1134"/>
        <w:rPr>
          <w:rFonts w:asciiTheme="minorHAnsi" w:hAnsiTheme="minorHAnsi" w:cstheme="minorHAnsi"/>
        </w:rPr>
      </w:pPr>
      <w:r w:rsidRPr="00F56E5F">
        <w:rPr>
          <w:rFonts w:asciiTheme="minorHAnsi" w:hAnsiTheme="minorHAnsi" w:cstheme="minorHAnsi"/>
        </w:rPr>
        <w:t>Možnosť stiahnutia/zberu dát (výkazu práce) prostredníctvom USB a GPS monitorovacej jednotky</w:t>
      </w:r>
    </w:p>
    <w:p w14:paraId="7910EB31" w14:textId="77777777" w:rsidR="00F56E5F" w:rsidRPr="00F56E5F" w:rsidRDefault="00F56E5F">
      <w:pPr>
        <w:pStyle w:val="Odsekzoznamu"/>
        <w:numPr>
          <w:ilvl w:val="4"/>
          <w:numId w:val="60"/>
        </w:numPr>
        <w:spacing w:after="60"/>
        <w:ind w:left="3827" w:hanging="1134"/>
        <w:rPr>
          <w:rFonts w:asciiTheme="minorHAnsi" w:hAnsiTheme="minorHAnsi" w:cstheme="minorHAnsi"/>
        </w:rPr>
      </w:pPr>
      <w:r w:rsidRPr="00F56E5F">
        <w:rPr>
          <w:rFonts w:asciiTheme="minorHAnsi" w:hAnsiTheme="minorHAnsi" w:cstheme="minorHAnsi"/>
        </w:rPr>
        <w:t>Prehľad aktívnych zametacích funkcií a údaje diagnostiky nadstavby</w:t>
      </w:r>
    </w:p>
    <w:p w14:paraId="191BC29F"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Kamerový systém:</w:t>
      </w:r>
    </w:p>
    <w:p w14:paraId="59061611" w14:textId="77777777" w:rsidR="00F56E5F" w:rsidRPr="00F56E5F" w:rsidRDefault="00F56E5F">
      <w:pPr>
        <w:pStyle w:val="Odsekzoznamu"/>
        <w:numPr>
          <w:ilvl w:val="4"/>
          <w:numId w:val="60"/>
        </w:numPr>
        <w:spacing w:after="60"/>
        <w:ind w:left="3827" w:hanging="1134"/>
        <w:rPr>
          <w:rFonts w:asciiTheme="minorHAnsi" w:hAnsiTheme="minorHAnsi" w:cstheme="minorHAnsi"/>
        </w:rPr>
      </w:pPr>
      <w:r w:rsidRPr="00F56E5F">
        <w:rPr>
          <w:rFonts w:asciiTheme="minorHAnsi" w:hAnsiTheme="minorHAnsi" w:cstheme="minorHAnsi"/>
        </w:rPr>
        <w:t>Kamera na zadnej časti nadstavby</w:t>
      </w:r>
    </w:p>
    <w:p w14:paraId="59896EE1" w14:textId="77777777" w:rsidR="00F56E5F" w:rsidRPr="00F56E5F" w:rsidRDefault="00F56E5F">
      <w:pPr>
        <w:pStyle w:val="Odsekzoznamu"/>
        <w:numPr>
          <w:ilvl w:val="4"/>
          <w:numId w:val="60"/>
        </w:numPr>
        <w:spacing w:after="60"/>
        <w:ind w:left="3827" w:hanging="1134"/>
        <w:rPr>
          <w:rFonts w:asciiTheme="minorHAnsi" w:hAnsiTheme="minorHAnsi" w:cstheme="minorHAnsi"/>
        </w:rPr>
      </w:pPr>
      <w:r w:rsidRPr="00F56E5F">
        <w:rPr>
          <w:rFonts w:asciiTheme="minorHAnsi" w:hAnsiTheme="minorHAnsi" w:cstheme="minorHAnsi"/>
        </w:rPr>
        <w:t>Kamery na sacích hubiciach a tanierových kefách vľavo a vpravo</w:t>
      </w:r>
    </w:p>
    <w:p w14:paraId="086F8C60" w14:textId="77777777" w:rsidR="00F56E5F" w:rsidRPr="00F56E5F" w:rsidRDefault="00F56E5F">
      <w:pPr>
        <w:pStyle w:val="Odsekzoznamu"/>
        <w:numPr>
          <w:ilvl w:val="4"/>
          <w:numId w:val="60"/>
        </w:numPr>
        <w:spacing w:after="60"/>
        <w:ind w:left="3827" w:hanging="1134"/>
        <w:rPr>
          <w:rFonts w:asciiTheme="minorHAnsi" w:hAnsiTheme="minorHAnsi" w:cstheme="minorHAnsi"/>
        </w:rPr>
      </w:pPr>
      <w:r w:rsidRPr="00F56E5F">
        <w:rPr>
          <w:rFonts w:asciiTheme="minorHAnsi" w:hAnsiTheme="minorHAnsi" w:cstheme="minorHAnsi"/>
        </w:rPr>
        <w:lastRenderedPageBreak/>
        <w:t>Obraz kamery v integrovanom displeji v ovládacom panely nadstavby</w:t>
      </w:r>
    </w:p>
    <w:p w14:paraId="3A690229" w14:textId="77777777" w:rsidR="00F56E5F" w:rsidRPr="00F56E5F" w:rsidRDefault="00F56E5F">
      <w:pPr>
        <w:pStyle w:val="Odsekzoznamu"/>
        <w:numPr>
          <w:ilvl w:val="5"/>
          <w:numId w:val="60"/>
        </w:numPr>
        <w:spacing w:after="60"/>
        <w:ind w:left="5245" w:hanging="1418"/>
        <w:rPr>
          <w:rFonts w:asciiTheme="minorHAnsi" w:hAnsiTheme="minorHAnsi" w:cstheme="minorHAnsi"/>
        </w:rPr>
      </w:pPr>
      <w:r w:rsidRPr="00F56E5F">
        <w:rPr>
          <w:rFonts w:asciiTheme="minorHAnsi" w:hAnsiTheme="minorHAnsi" w:cstheme="minorHAnsi"/>
        </w:rPr>
        <w:t>Veľkosť displeja min. 10“</w:t>
      </w:r>
    </w:p>
    <w:p w14:paraId="6984BD14"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Združený ovládací panel pre ovládanie zametacích funkcií vľavo a vpravo na stĺpiku kabíny:</w:t>
      </w:r>
    </w:p>
    <w:p w14:paraId="24568E78" w14:textId="77777777" w:rsidR="00F56E5F" w:rsidRPr="00F56E5F" w:rsidRDefault="00F56E5F">
      <w:pPr>
        <w:pStyle w:val="Odsekzoznamu"/>
        <w:numPr>
          <w:ilvl w:val="4"/>
          <w:numId w:val="60"/>
        </w:numPr>
        <w:spacing w:after="60"/>
        <w:ind w:left="3827" w:hanging="1134"/>
        <w:rPr>
          <w:rFonts w:asciiTheme="minorHAnsi" w:hAnsiTheme="minorHAnsi" w:cstheme="minorHAnsi"/>
        </w:rPr>
      </w:pPr>
      <w:r w:rsidRPr="00F56E5F">
        <w:rPr>
          <w:rFonts w:asciiTheme="minorHAnsi" w:hAnsiTheme="minorHAnsi" w:cstheme="minorHAnsi"/>
        </w:rPr>
        <w:t>Možnosť aktivácie jednotlivých pracovných agregátov</w:t>
      </w:r>
    </w:p>
    <w:p w14:paraId="27A46225" w14:textId="77777777" w:rsidR="00F56E5F" w:rsidRPr="00F56E5F" w:rsidRDefault="00F56E5F">
      <w:pPr>
        <w:pStyle w:val="Odsekzoznamu"/>
        <w:numPr>
          <w:ilvl w:val="4"/>
          <w:numId w:val="60"/>
        </w:numPr>
        <w:spacing w:after="60"/>
        <w:ind w:left="3827" w:hanging="1134"/>
        <w:rPr>
          <w:rFonts w:asciiTheme="minorHAnsi" w:hAnsiTheme="minorHAnsi" w:cstheme="minorHAnsi"/>
        </w:rPr>
      </w:pPr>
      <w:r w:rsidRPr="00F56E5F">
        <w:rPr>
          <w:rFonts w:asciiTheme="minorHAnsi" w:hAnsiTheme="minorHAnsi" w:cstheme="minorHAnsi"/>
        </w:rPr>
        <w:t>Možnosť ovládania otáčok ventilátora</w:t>
      </w:r>
    </w:p>
    <w:p w14:paraId="6855E308" w14:textId="77777777" w:rsidR="00F56E5F" w:rsidRPr="00F56E5F" w:rsidRDefault="00F56E5F">
      <w:pPr>
        <w:pStyle w:val="Odsekzoznamu"/>
        <w:numPr>
          <w:ilvl w:val="4"/>
          <w:numId w:val="60"/>
        </w:numPr>
        <w:spacing w:after="60"/>
        <w:ind w:left="3827" w:hanging="1134"/>
        <w:rPr>
          <w:rFonts w:asciiTheme="minorHAnsi" w:hAnsiTheme="minorHAnsi" w:cstheme="minorHAnsi"/>
        </w:rPr>
      </w:pPr>
      <w:r w:rsidRPr="00F56E5F">
        <w:rPr>
          <w:rFonts w:asciiTheme="minorHAnsi" w:hAnsiTheme="minorHAnsi" w:cstheme="minorHAnsi"/>
        </w:rPr>
        <w:t>Ovládanie funkcií bočných kief</w:t>
      </w:r>
    </w:p>
    <w:p w14:paraId="41F38F96" w14:textId="77777777" w:rsidR="00F56E5F" w:rsidRPr="00F56E5F" w:rsidRDefault="00F56E5F">
      <w:pPr>
        <w:pStyle w:val="Odsekzoznamu"/>
        <w:numPr>
          <w:ilvl w:val="4"/>
          <w:numId w:val="60"/>
        </w:numPr>
        <w:spacing w:after="60"/>
        <w:ind w:left="3827" w:hanging="1134"/>
        <w:rPr>
          <w:rFonts w:asciiTheme="minorHAnsi" w:hAnsiTheme="minorHAnsi" w:cstheme="minorHAnsi"/>
        </w:rPr>
      </w:pPr>
      <w:r w:rsidRPr="00F56E5F">
        <w:rPr>
          <w:rFonts w:asciiTheme="minorHAnsi" w:hAnsiTheme="minorHAnsi" w:cstheme="minorHAnsi"/>
        </w:rPr>
        <w:t>Ovládanie naklápania hubice</w:t>
      </w:r>
    </w:p>
    <w:p w14:paraId="37D833A0" w14:textId="77777777" w:rsidR="00F56E5F" w:rsidRPr="00F56E5F" w:rsidRDefault="00F56E5F">
      <w:pPr>
        <w:pStyle w:val="Odsekzoznamu"/>
        <w:numPr>
          <w:ilvl w:val="4"/>
          <w:numId w:val="60"/>
        </w:numPr>
        <w:spacing w:after="60"/>
        <w:ind w:left="3827" w:hanging="1134"/>
        <w:rPr>
          <w:rFonts w:asciiTheme="minorHAnsi" w:hAnsiTheme="minorHAnsi" w:cstheme="minorHAnsi"/>
        </w:rPr>
      </w:pPr>
      <w:r w:rsidRPr="00F56E5F">
        <w:rPr>
          <w:rFonts w:asciiTheme="minorHAnsi" w:hAnsiTheme="minorHAnsi" w:cstheme="minorHAnsi"/>
        </w:rPr>
        <w:t>Jedno tlačidlo pre pozastavenie všetkých funkcií</w:t>
      </w:r>
    </w:p>
    <w:p w14:paraId="7C415B8F" w14:textId="77777777" w:rsidR="00F56E5F" w:rsidRPr="00F56E5F" w:rsidRDefault="00F56E5F">
      <w:pPr>
        <w:pStyle w:val="Odsekzoznamu"/>
        <w:numPr>
          <w:ilvl w:val="4"/>
          <w:numId w:val="60"/>
        </w:numPr>
        <w:spacing w:after="60"/>
        <w:ind w:left="3827" w:hanging="1134"/>
        <w:rPr>
          <w:rFonts w:asciiTheme="minorHAnsi" w:hAnsiTheme="minorHAnsi" w:cstheme="minorHAnsi"/>
        </w:rPr>
      </w:pPr>
      <w:r w:rsidRPr="00F56E5F">
        <w:rPr>
          <w:rFonts w:asciiTheme="minorHAnsi" w:hAnsiTheme="minorHAnsi" w:cstheme="minorHAnsi"/>
        </w:rPr>
        <w:t xml:space="preserve">Jedno tlačidlo pre aktiváciu maximálneho sacieho výkonu </w:t>
      </w:r>
    </w:p>
    <w:p w14:paraId="7262865D"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Nadstavba vybavená LED výstražnými majákmi a LED prídavnými pracovnými svetlami:</w:t>
      </w:r>
    </w:p>
    <w:p w14:paraId="48C9A315" w14:textId="77777777" w:rsidR="00F56E5F" w:rsidRPr="00F56E5F" w:rsidRDefault="00F56E5F">
      <w:pPr>
        <w:pStyle w:val="Odsekzoznamu"/>
        <w:numPr>
          <w:ilvl w:val="4"/>
          <w:numId w:val="60"/>
        </w:numPr>
        <w:spacing w:after="60"/>
        <w:ind w:left="3827" w:hanging="1134"/>
        <w:rPr>
          <w:rFonts w:asciiTheme="minorHAnsi" w:hAnsiTheme="minorHAnsi" w:cstheme="minorHAnsi"/>
        </w:rPr>
      </w:pPr>
      <w:r w:rsidRPr="00F56E5F">
        <w:rPr>
          <w:rFonts w:asciiTheme="minorHAnsi" w:hAnsiTheme="minorHAnsi" w:cstheme="minorHAnsi"/>
        </w:rPr>
        <w:t>Min. 2x LED majáky vzadu, v hornom obryse nadstavby</w:t>
      </w:r>
    </w:p>
    <w:p w14:paraId="7A823BDC" w14:textId="77777777" w:rsidR="00F56E5F" w:rsidRPr="00F56E5F" w:rsidRDefault="00F56E5F">
      <w:pPr>
        <w:pStyle w:val="Odsekzoznamu"/>
        <w:numPr>
          <w:ilvl w:val="4"/>
          <w:numId w:val="60"/>
        </w:numPr>
        <w:spacing w:after="60"/>
        <w:ind w:left="3827" w:hanging="1134"/>
        <w:rPr>
          <w:rFonts w:asciiTheme="minorHAnsi" w:hAnsiTheme="minorHAnsi" w:cstheme="minorHAnsi"/>
        </w:rPr>
      </w:pPr>
      <w:r w:rsidRPr="00F56E5F">
        <w:rPr>
          <w:rFonts w:asciiTheme="minorHAnsi" w:hAnsiTheme="minorHAnsi" w:cstheme="minorHAnsi"/>
        </w:rPr>
        <w:t>Min. 2x LED pracovné svetlá vzadu, v hornom obryse nadstavby</w:t>
      </w:r>
    </w:p>
    <w:p w14:paraId="713F61F4" w14:textId="77777777" w:rsidR="00F56E5F" w:rsidRPr="00F56E5F" w:rsidRDefault="00F56E5F">
      <w:pPr>
        <w:pStyle w:val="Odsekzoznamu"/>
        <w:numPr>
          <w:ilvl w:val="4"/>
          <w:numId w:val="60"/>
        </w:numPr>
        <w:spacing w:after="60"/>
        <w:ind w:left="3827" w:hanging="1134"/>
        <w:rPr>
          <w:rFonts w:asciiTheme="minorHAnsi" w:hAnsiTheme="minorHAnsi" w:cstheme="minorHAnsi"/>
        </w:rPr>
      </w:pPr>
      <w:r w:rsidRPr="00F56E5F">
        <w:rPr>
          <w:rFonts w:asciiTheme="minorHAnsi" w:hAnsiTheme="minorHAnsi" w:cstheme="minorHAnsi"/>
        </w:rPr>
        <w:t>Min. 2x LED pracovné svetlá nad sacími vozíkmi na oboch stranách</w:t>
      </w:r>
    </w:p>
    <w:p w14:paraId="279DB15F" w14:textId="77777777" w:rsidR="00F56E5F" w:rsidRPr="00F56E5F" w:rsidRDefault="00F56E5F">
      <w:pPr>
        <w:pStyle w:val="Odsekzoznamu"/>
        <w:numPr>
          <w:ilvl w:val="2"/>
          <w:numId w:val="60"/>
        </w:numPr>
        <w:spacing w:after="60"/>
        <w:ind w:left="1701" w:hanging="850"/>
        <w:rPr>
          <w:rFonts w:asciiTheme="minorHAnsi" w:hAnsiTheme="minorHAnsi" w:cstheme="minorHAnsi"/>
          <w:b/>
          <w:bCs/>
        </w:rPr>
      </w:pPr>
      <w:r w:rsidRPr="00F56E5F">
        <w:rPr>
          <w:rFonts w:asciiTheme="minorHAnsi" w:hAnsiTheme="minorHAnsi" w:cstheme="minorHAnsi"/>
          <w:b/>
          <w:bCs/>
        </w:rPr>
        <w:t>Ostatné požiadavky na zametaciu nadstavbu:</w:t>
      </w:r>
    </w:p>
    <w:p w14:paraId="67AA5A5B"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Príslušenstvo nadstavby:</w:t>
      </w:r>
    </w:p>
    <w:p w14:paraId="0D5954E4" w14:textId="77777777" w:rsidR="00F56E5F" w:rsidRPr="00F56E5F" w:rsidRDefault="00F56E5F">
      <w:pPr>
        <w:pStyle w:val="Odsekzoznamu"/>
        <w:numPr>
          <w:ilvl w:val="4"/>
          <w:numId w:val="60"/>
        </w:numPr>
        <w:spacing w:after="60"/>
        <w:ind w:left="3827" w:hanging="1134"/>
        <w:rPr>
          <w:rFonts w:asciiTheme="minorHAnsi" w:hAnsiTheme="minorHAnsi" w:cstheme="minorHAnsi"/>
        </w:rPr>
      </w:pPr>
      <w:r w:rsidRPr="00F56E5F">
        <w:rPr>
          <w:rFonts w:asciiTheme="minorHAnsi" w:hAnsiTheme="minorHAnsi" w:cstheme="minorHAnsi"/>
        </w:rPr>
        <w:t>Škrabka na čistenie zásobníka</w:t>
      </w:r>
    </w:p>
    <w:p w14:paraId="371A5DA9" w14:textId="77777777" w:rsidR="00F56E5F" w:rsidRPr="00F56E5F" w:rsidRDefault="00F56E5F">
      <w:pPr>
        <w:pStyle w:val="Odsekzoznamu"/>
        <w:numPr>
          <w:ilvl w:val="4"/>
          <w:numId w:val="60"/>
        </w:numPr>
        <w:spacing w:after="60"/>
        <w:ind w:left="3827" w:hanging="1134"/>
        <w:rPr>
          <w:rFonts w:asciiTheme="minorHAnsi" w:hAnsiTheme="minorHAnsi" w:cstheme="minorHAnsi"/>
        </w:rPr>
      </w:pPr>
      <w:r w:rsidRPr="00F56E5F">
        <w:rPr>
          <w:rFonts w:asciiTheme="minorHAnsi" w:hAnsiTheme="minorHAnsi" w:cstheme="minorHAnsi"/>
        </w:rPr>
        <w:t>Napúšťacia hadica zásobníka na vodu</w:t>
      </w:r>
    </w:p>
    <w:p w14:paraId="0987E408"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Bezpečnostné polepy, šrafovanie a tabuľky podľa príslušnej vyhlášky platnej v SR v čase dodania</w:t>
      </w:r>
    </w:p>
    <w:p w14:paraId="3D43ACE5"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Certifikácia najvyššej účinnosti redukovania prachových častíc PM 2,5 a PM 10 podľa jednotného testu EU</w:t>
      </w:r>
    </w:p>
    <w:p w14:paraId="684CAA8D"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Záruka na nadstavbu min. 2 roky alebo 3 000 motohodín (podľa toho čo nastane skôr)</w:t>
      </w:r>
    </w:p>
    <w:p w14:paraId="6037C980"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Farebné vyhotovenie nadstavby RAL 1028</w:t>
      </w:r>
    </w:p>
    <w:p w14:paraId="573A0B04" w14:textId="77777777" w:rsidR="00F56E5F" w:rsidRPr="00F56E5F" w:rsidRDefault="00F56E5F">
      <w:pPr>
        <w:pStyle w:val="Odsekzoznamu"/>
        <w:numPr>
          <w:ilvl w:val="2"/>
          <w:numId w:val="60"/>
        </w:numPr>
        <w:spacing w:after="60"/>
        <w:ind w:left="1702" w:hanging="851"/>
        <w:rPr>
          <w:rFonts w:asciiTheme="minorHAnsi" w:hAnsiTheme="minorHAnsi" w:cstheme="minorHAnsi"/>
          <w:b/>
          <w:bCs/>
        </w:rPr>
      </w:pPr>
      <w:r w:rsidRPr="00F56E5F">
        <w:rPr>
          <w:rFonts w:asciiTheme="minorHAnsi" w:hAnsiTheme="minorHAnsi" w:cstheme="minorHAnsi"/>
          <w:b/>
          <w:bCs/>
        </w:rPr>
        <w:t xml:space="preserve">Ostatné požiadavky </w:t>
      </w:r>
    </w:p>
    <w:p w14:paraId="68C57849" w14:textId="77777777" w:rsidR="00F56E5F" w:rsidRPr="00F56E5F" w:rsidRDefault="00F56E5F">
      <w:pPr>
        <w:pStyle w:val="Odsekzoznamu"/>
        <w:numPr>
          <w:ilvl w:val="3"/>
          <w:numId w:val="60"/>
        </w:numPr>
        <w:spacing w:after="60"/>
        <w:ind w:left="2694" w:hanging="992"/>
        <w:rPr>
          <w:rFonts w:asciiTheme="minorHAnsi" w:hAnsiTheme="minorHAnsi" w:cstheme="minorHAnsi"/>
        </w:rPr>
      </w:pPr>
      <w:r w:rsidRPr="00F56E5F">
        <w:rPr>
          <w:rFonts w:asciiTheme="minorHAnsi" w:hAnsiTheme="minorHAnsi" w:cstheme="minorHAnsi"/>
        </w:rPr>
        <w:t>Servisná knižka  a Návod na obsluhu a údržbu v slovenskom, resp. českom jazyku</w:t>
      </w:r>
    </w:p>
    <w:p w14:paraId="7AA46E92"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Osvedčenie o zhode (COC)</w:t>
      </w:r>
    </w:p>
    <w:p w14:paraId="1132C004"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Technická dokumentácia (hydraulika, elektrika, bezpečnostné prvky)</w:t>
      </w:r>
    </w:p>
    <w:p w14:paraId="62FD1F5C"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 xml:space="preserve">Dodanie zametacej nadstavby so štyrmi (4) kefami s možnosťou montáže na pravú a ľavú stranu vozidla a na čelnú upínaciu dosku súčasne </w:t>
      </w:r>
    </w:p>
    <w:p w14:paraId="23A8F852"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Možnosť ovládania všetkých štyroch (4) zametacích kief</w:t>
      </w:r>
    </w:p>
    <w:p w14:paraId="244B2AD9"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Možnosť ovládania podvozkovej kefy</w:t>
      </w:r>
    </w:p>
    <w:p w14:paraId="72B77E20"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Kamerový monitorovací systém</w:t>
      </w:r>
    </w:p>
    <w:p w14:paraId="046E93C8"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Programovateľný ovládací panel umiestnený v kabíne vodiča</w:t>
      </w:r>
    </w:p>
    <w:p w14:paraId="21280067"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10“ farebný informačný displej umiestnený v kabíne vodiča</w:t>
      </w:r>
    </w:p>
    <w:p w14:paraId="16A4315C"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 xml:space="preserve">Zadná sacia hadica na možnosť ručného vysávania s ovládaním </w:t>
      </w:r>
    </w:p>
    <w:p w14:paraId="340643E8" w14:textId="77777777" w:rsidR="00F56E5F" w:rsidRPr="00F56E5F" w:rsidRDefault="00F56E5F">
      <w:pPr>
        <w:pStyle w:val="Odsekzoznamu"/>
        <w:numPr>
          <w:ilvl w:val="3"/>
          <w:numId w:val="60"/>
        </w:numPr>
        <w:spacing w:after="60"/>
        <w:ind w:left="2694" w:hanging="993"/>
        <w:rPr>
          <w:rFonts w:asciiTheme="minorHAnsi" w:hAnsiTheme="minorHAnsi" w:cstheme="minorHAnsi"/>
        </w:rPr>
      </w:pPr>
      <w:r w:rsidRPr="00F56E5F">
        <w:rPr>
          <w:rFonts w:asciiTheme="minorHAnsi" w:hAnsiTheme="minorHAnsi" w:cstheme="minorHAnsi"/>
        </w:rPr>
        <w:t>Zametacia nadstavba vybavená LED svetelnou šípkou o rozmere min. 900 x 900 mm</w:t>
      </w:r>
    </w:p>
    <w:p w14:paraId="6F67D892" w14:textId="77777777" w:rsidR="00F56E5F" w:rsidRPr="00F56E5F" w:rsidRDefault="00F56E5F">
      <w:pPr>
        <w:pStyle w:val="Odsekzoznamu"/>
        <w:numPr>
          <w:ilvl w:val="4"/>
          <w:numId w:val="60"/>
        </w:numPr>
        <w:spacing w:after="60"/>
        <w:ind w:left="3827" w:hanging="1134"/>
        <w:rPr>
          <w:rFonts w:asciiTheme="minorHAnsi" w:hAnsiTheme="minorHAnsi" w:cstheme="minorHAnsi"/>
        </w:rPr>
      </w:pPr>
      <w:r w:rsidRPr="00F56E5F">
        <w:rPr>
          <w:rFonts w:asciiTheme="minorHAnsi" w:hAnsiTheme="minorHAnsi" w:cstheme="minorHAnsi"/>
        </w:rPr>
        <w:t xml:space="preserve">Vybavená min. 13 ks vysoko výkonnými LED svietidlami o priemere min. 200 mm plne integrovanými v hermeticky uzavretom paneli o hrúbke panela max. 40 mm </w:t>
      </w:r>
    </w:p>
    <w:p w14:paraId="7DEC4934" w14:textId="77777777" w:rsidR="00F56E5F" w:rsidRPr="00F56E5F" w:rsidRDefault="00F56E5F">
      <w:pPr>
        <w:pStyle w:val="Odsekzoznamu"/>
        <w:numPr>
          <w:ilvl w:val="4"/>
          <w:numId w:val="60"/>
        </w:numPr>
        <w:spacing w:after="60"/>
        <w:ind w:left="3827" w:hanging="1134"/>
        <w:rPr>
          <w:rFonts w:asciiTheme="minorHAnsi" w:hAnsiTheme="minorHAnsi" w:cstheme="minorHAnsi"/>
        </w:rPr>
      </w:pPr>
      <w:r w:rsidRPr="00F56E5F">
        <w:rPr>
          <w:rFonts w:asciiTheme="minorHAnsi" w:hAnsiTheme="minorHAnsi" w:cstheme="minorHAnsi"/>
        </w:rPr>
        <w:t>Vybavená min. 2 ks LED majákov s ochranou min. IP65</w:t>
      </w:r>
    </w:p>
    <w:p w14:paraId="6CC14CF2" w14:textId="77777777" w:rsidR="00F56E5F" w:rsidRPr="00F56E5F" w:rsidRDefault="00F56E5F">
      <w:pPr>
        <w:pStyle w:val="Odsekzoznamu"/>
        <w:numPr>
          <w:ilvl w:val="4"/>
          <w:numId w:val="60"/>
        </w:numPr>
        <w:spacing w:after="60"/>
        <w:ind w:left="3827" w:hanging="1134"/>
        <w:rPr>
          <w:rFonts w:asciiTheme="minorHAnsi" w:hAnsiTheme="minorHAnsi" w:cstheme="minorHAnsi"/>
        </w:rPr>
      </w:pPr>
      <w:r w:rsidRPr="00F56E5F">
        <w:rPr>
          <w:rFonts w:asciiTheme="minorHAnsi" w:hAnsiTheme="minorHAnsi" w:cstheme="minorHAnsi"/>
        </w:rPr>
        <w:t>Umiestnená v zadnej časti nadstavby pre usmernenie prichádzajúcej dopravy zozadu</w:t>
      </w:r>
    </w:p>
    <w:p w14:paraId="4EB1BFE6" w14:textId="77777777" w:rsidR="00F56E5F" w:rsidRPr="00F56E5F" w:rsidRDefault="00F56E5F">
      <w:pPr>
        <w:pStyle w:val="Odsekzoznamu"/>
        <w:numPr>
          <w:ilvl w:val="4"/>
          <w:numId w:val="60"/>
        </w:numPr>
        <w:spacing w:after="60"/>
        <w:ind w:left="3827" w:hanging="1134"/>
        <w:rPr>
          <w:rFonts w:asciiTheme="minorHAnsi" w:hAnsiTheme="minorHAnsi" w:cstheme="minorHAnsi"/>
        </w:rPr>
      </w:pPr>
      <w:r w:rsidRPr="00F56E5F">
        <w:rPr>
          <w:rFonts w:asciiTheme="minorHAnsi" w:hAnsiTheme="minorHAnsi" w:cstheme="minorHAnsi"/>
        </w:rPr>
        <w:lastRenderedPageBreak/>
        <w:t>Ovládanie všetkých funkcií svetelnej šípky cez samostatný ovládací panel umiestnený v kabíne vodiča v dosahu vodiča</w:t>
      </w:r>
    </w:p>
    <w:p w14:paraId="141BA842" w14:textId="77777777" w:rsidR="00F56E5F" w:rsidRPr="00F56E5F" w:rsidRDefault="00F56E5F">
      <w:pPr>
        <w:pStyle w:val="Odsekzoznamu"/>
        <w:numPr>
          <w:ilvl w:val="0"/>
          <w:numId w:val="76"/>
        </w:numPr>
        <w:spacing w:after="60"/>
        <w:ind w:left="284" w:hanging="284"/>
        <w:contextualSpacing/>
        <w:rPr>
          <w:rFonts w:asciiTheme="minorHAnsi" w:hAnsiTheme="minorHAnsi" w:cstheme="minorHAnsi"/>
        </w:rPr>
      </w:pPr>
      <w:r w:rsidRPr="00F56E5F">
        <w:rPr>
          <w:rFonts w:asciiTheme="minorHAnsi" w:hAnsiTheme="minorHAnsi" w:cstheme="minorHAnsi"/>
          <w:b/>
        </w:rPr>
        <w:t>Ďalšie požiadavky kompletných vozidiel pre TYP A, TYP B, TYP C a TYP D:</w:t>
      </w:r>
    </w:p>
    <w:p w14:paraId="0412AD51" w14:textId="77777777" w:rsidR="00F56E5F" w:rsidRPr="00F56E5F" w:rsidRDefault="00F56E5F">
      <w:pPr>
        <w:pStyle w:val="Odsekzoznamu"/>
        <w:numPr>
          <w:ilvl w:val="0"/>
          <w:numId w:val="60"/>
        </w:numPr>
        <w:spacing w:after="60"/>
        <w:rPr>
          <w:rFonts w:asciiTheme="minorHAnsi" w:hAnsiTheme="minorHAnsi" w:cstheme="minorHAnsi"/>
          <w:bCs/>
          <w:vanish/>
        </w:rPr>
      </w:pPr>
    </w:p>
    <w:p w14:paraId="5B8FBEE3" w14:textId="77777777" w:rsidR="00F56E5F" w:rsidRPr="00F56E5F" w:rsidRDefault="00F56E5F">
      <w:pPr>
        <w:pStyle w:val="Odsekzoznamu"/>
        <w:numPr>
          <w:ilvl w:val="1"/>
          <w:numId w:val="60"/>
        </w:numPr>
        <w:spacing w:after="60"/>
        <w:rPr>
          <w:rFonts w:asciiTheme="minorHAnsi" w:hAnsiTheme="minorHAnsi" w:cstheme="minorHAnsi"/>
          <w:bCs/>
          <w:vanish/>
        </w:rPr>
      </w:pPr>
    </w:p>
    <w:p w14:paraId="349AE8BA" w14:textId="77777777" w:rsidR="00F56E5F" w:rsidRPr="00F56E5F" w:rsidRDefault="00F56E5F">
      <w:pPr>
        <w:pStyle w:val="Odsekzoznamu"/>
        <w:numPr>
          <w:ilvl w:val="1"/>
          <w:numId w:val="60"/>
        </w:numPr>
        <w:spacing w:after="60"/>
        <w:rPr>
          <w:rFonts w:asciiTheme="minorHAnsi" w:hAnsiTheme="minorHAnsi" w:cstheme="minorHAnsi"/>
          <w:bCs/>
          <w:vanish/>
        </w:rPr>
      </w:pPr>
    </w:p>
    <w:p w14:paraId="35DEEE61" w14:textId="77777777" w:rsidR="00F56E5F" w:rsidRPr="00F56E5F" w:rsidRDefault="00F56E5F">
      <w:pPr>
        <w:pStyle w:val="Odsekzoznamu"/>
        <w:numPr>
          <w:ilvl w:val="1"/>
          <w:numId w:val="60"/>
        </w:numPr>
        <w:spacing w:after="60"/>
        <w:rPr>
          <w:rFonts w:asciiTheme="minorHAnsi" w:hAnsiTheme="minorHAnsi" w:cstheme="minorHAnsi"/>
          <w:bCs/>
          <w:vanish/>
        </w:rPr>
      </w:pPr>
    </w:p>
    <w:p w14:paraId="446BCBAA" w14:textId="77777777" w:rsidR="00F56E5F" w:rsidRPr="00F56E5F" w:rsidRDefault="00F56E5F">
      <w:pPr>
        <w:pStyle w:val="Odsekzoznamu"/>
        <w:numPr>
          <w:ilvl w:val="1"/>
          <w:numId w:val="60"/>
        </w:numPr>
        <w:spacing w:after="60"/>
        <w:rPr>
          <w:rFonts w:asciiTheme="minorHAnsi" w:hAnsiTheme="minorHAnsi" w:cstheme="minorHAnsi"/>
          <w:bCs/>
          <w:vanish/>
        </w:rPr>
      </w:pPr>
    </w:p>
    <w:p w14:paraId="76711D15" w14:textId="77777777" w:rsidR="00F56E5F" w:rsidRPr="00F56E5F" w:rsidRDefault="00F56E5F">
      <w:pPr>
        <w:pStyle w:val="Odsekzoznamu"/>
        <w:numPr>
          <w:ilvl w:val="1"/>
          <w:numId w:val="60"/>
        </w:numPr>
        <w:spacing w:after="60"/>
        <w:rPr>
          <w:rFonts w:asciiTheme="minorHAnsi" w:hAnsiTheme="minorHAnsi" w:cstheme="minorHAnsi"/>
          <w:bCs/>
          <w:vanish/>
        </w:rPr>
      </w:pPr>
    </w:p>
    <w:p w14:paraId="6C75B725" w14:textId="77777777" w:rsidR="00F56E5F" w:rsidRPr="00F56E5F" w:rsidRDefault="00F56E5F">
      <w:pPr>
        <w:pStyle w:val="Odsekzoznamu"/>
        <w:numPr>
          <w:ilvl w:val="1"/>
          <w:numId w:val="60"/>
        </w:numPr>
        <w:spacing w:after="60"/>
        <w:rPr>
          <w:rFonts w:asciiTheme="minorHAnsi" w:hAnsiTheme="minorHAnsi" w:cstheme="minorHAnsi"/>
          <w:bCs/>
          <w:vanish/>
        </w:rPr>
      </w:pPr>
    </w:p>
    <w:p w14:paraId="7B0004D8" w14:textId="77777777" w:rsidR="00F56E5F" w:rsidRPr="00F56E5F" w:rsidRDefault="00F56E5F">
      <w:pPr>
        <w:pStyle w:val="Odsekzoznamu"/>
        <w:numPr>
          <w:ilvl w:val="1"/>
          <w:numId w:val="60"/>
        </w:numPr>
        <w:spacing w:after="60"/>
        <w:ind w:left="716"/>
        <w:rPr>
          <w:rFonts w:asciiTheme="minorHAnsi" w:hAnsiTheme="minorHAnsi" w:cstheme="minorHAnsi"/>
          <w:bCs/>
        </w:rPr>
      </w:pPr>
      <w:r w:rsidRPr="00F56E5F">
        <w:rPr>
          <w:rFonts w:asciiTheme="minorHAnsi" w:hAnsiTheme="minorHAnsi" w:cstheme="minorHAnsi"/>
          <w:bCs/>
        </w:rPr>
        <w:t xml:space="preserve">   Dodanie vozidla z konkrétnej objednávky do 12 mesiacov od jej doručenia dodávateľovi,</w:t>
      </w:r>
    </w:p>
    <w:p w14:paraId="4AC6BCCB" w14:textId="77777777" w:rsidR="00F56E5F" w:rsidRPr="00F56E5F" w:rsidRDefault="00F56E5F">
      <w:pPr>
        <w:pStyle w:val="Odsekzoznamu"/>
        <w:numPr>
          <w:ilvl w:val="1"/>
          <w:numId w:val="60"/>
        </w:numPr>
        <w:spacing w:after="60"/>
        <w:ind w:left="851" w:hanging="567"/>
        <w:rPr>
          <w:rFonts w:asciiTheme="minorHAnsi" w:hAnsiTheme="minorHAnsi" w:cstheme="minorHAnsi"/>
          <w:bCs/>
        </w:rPr>
      </w:pPr>
      <w:r w:rsidRPr="00F56E5F">
        <w:rPr>
          <w:rFonts w:asciiTheme="minorHAnsi" w:hAnsiTheme="minorHAnsi" w:cstheme="minorHAnsi"/>
          <w:bCs/>
        </w:rPr>
        <w:t>Odovzdané vozidlo a pracovná nadstavba musia byť spôsobilé na premávku na pozemných komunikáciách v SR a musia obsahovať povinnú výbavu v súlade so všeobecne záväznými právnymi predpismi v čase dodania.</w:t>
      </w:r>
    </w:p>
    <w:p w14:paraId="454587FF" w14:textId="77777777" w:rsidR="00F56E5F" w:rsidRPr="00F56E5F" w:rsidRDefault="00F56E5F">
      <w:pPr>
        <w:pStyle w:val="Odsekzoznamu"/>
        <w:numPr>
          <w:ilvl w:val="1"/>
          <w:numId w:val="60"/>
        </w:numPr>
        <w:spacing w:after="60"/>
        <w:ind w:left="851" w:hanging="567"/>
        <w:rPr>
          <w:rFonts w:asciiTheme="minorHAnsi" w:hAnsiTheme="minorHAnsi" w:cstheme="minorHAnsi"/>
          <w:bCs/>
        </w:rPr>
      </w:pPr>
      <w:r w:rsidRPr="00F56E5F">
        <w:rPr>
          <w:rFonts w:asciiTheme="minorHAnsi" w:hAnsiTheme="minorHAnsi" w:cstheme="minorHAnsi"/>
          <w:bCs/>
        </w:rPr>
        <w:t>Dodanie vozidla s GPS monitorovacími jednotkami na podvozku a na nadstavbách, kompatibilnými so systémom Truck Data Memory G3, ktorý Verejný obstarávateľ aktuálne používa, a v ktorom sa budú zobrazovať/monitorovať všetky pracovné a prevádzkové funkcie podvozku a nadstavieb.</w:t>
      </w:r>
    </w:p>
    <w:p w14:paraId="177F09B8" w14:textId="77777777" w:rsidR="00F56E5F" w:rsidRPr="00F56E5F" w:rsidRDefault="00F56E5F">
      <w:pPr>
        <w:pStyle w:val="Odsekzoznamu"/>
        <w:numPr>
          <w:ilvl w:val="1"/>
          <w:numId w:val="60"/>
        </w:numPr>
        <w:spacing w:after="60"/>
        <w:ind w:left="851" w:hanging="567"/>
        <w:rPr>
          <w:rFonts w:asciiTheme="minorHAnsi" w:hAnsiTheme="minorHAnsi" w:cstheme="minorHAnsi"/>
          <w:bCs/>
        </w:rPr>
      </w:pPr>
      <w:r w:rsidRPr="00F56E5F">
        <w:rPr>
          <w:rFonts w:asciiTheme="minorHAnsi" w:hAnsiTheme="minorHAnsi" w:cstheme="minorHAnsi"/>
          <w:bCs/>
        </w:rPr>
        <w:t>Verejný obstarávateľ požaduje prihlásenie dodaných vozidiel na Dopravnom inšpektoráte s pridelením EČV na základe plnomocenstva.</w:t>
      </w:r>
    </w:p>
    <w:p w14:paraId="7FA4A7A4" w14:textId="77777777" w:rsidR="00F56E5F" w:rsidRPr="00F56E5F" w:rsidRDefault="00F56E5F">
      <w:pPr>
        <w:pStyle w:val="Odsekzoznamu"/>
        <w:numPr>
          <w:ilvl w:val="1"/>
          <w:numId w:val="60"/>
        </w:numPr>
        <w:spacing w:after="60"/>
        <w:ind w:left="851" w:hanging="567"/>
        <w:rPr>
          <w:rFonts w:asciiTheme="minorHAnsi" w:hAnsiTheme="minorHAnsi" w:cstheme="minorHAnsi"/>
          <w:bCs/>
        </w:rPr>
      </w:pPr>
      <w:r w:rsidRPr="00F56E5F">
        <w:rPr>
          <w:rFonts w:asciiTheme="minorHAnsi" w:hAnsiTheme="minorHAnsi" w:cstheme="minorHAnsi"/>
          <w:bCs/>
        </w:rPr>
        <w:t xml:space="preserve">Verejný obstarávateľ požaduje dodanie kompletného vozidla na stredisko uvedené v prílohe č. 4 k rámcovej dohode - </w:t>
      </w:r>
      <w:r w:rsidRPr="00F56E5F">
        <w:rPr>
          <w:rFonts w:asciiTheme="minorHAnsi" w:hAnsiTheme="minorHAnsi" w:cstheme="minorHAnsi"/>
          <w:bCs/>
          <w:u w:val="single"/>
        </w:rPr>
        <w:t>Zoznam oprávnených osôb a miest dodania</w:t>
      </w:r>
      <w:r w:rsidRPr="00F56E5F">
        <w:rPr>
          <w:rFonts w:asciiTheme="minorHAnsi" w:hAnsiTheme="minorHAnsi" w:cstheme="minorHAnsi"/>
          <w:bCs/>
        </w:rPr>
        <w:t>, ktoré bude bližšie špecifikované v konkrétnej objednávke.</w:t>
      </w:r>
    </w:p>
    <w:p w14:paraId="6AC02993" w14:textId="77777777" w:rsidR="00F56E5F" w:rsidRPr="00F56E5F" w:rsidRDefault="00F56E5F">
      <w:pPr>
        <w:pStyle w:val="Odsekzoznamu"/>
        <w:numPr>
          <w:ilvl w:val="1"/>
          <w:numId w:val="60"/>
        </w:numPr>
        <w:spacing w:after="60"/>
        <w:ind w:left="851" w:hanging="567"/>
        <w:rPr>
          <w:rFonts w:asciiTheme="minorHAnsi" w:hAnsiTheme="minorHAnsi" w:cstheme="minorHAnsi"/>
          <w:bCs/>
        </w:rPr>
      </w:pPr>
      <w:r w:rsidRPr="00F56E5F">
        <w:rPr>
          <w:rFonts w:asciiTheme="minorHAnsi" w:hAnsiTheme="minorHAnsi" w:cstheme="minorHAnsi"/>
          <w:bCs/>
        </w:rPr>
        <w:t>Verejný obstarávateľ požaduje zaškolenie min. 6 pracovníkov na každom SSÚD/SSÚR, do ktorého bude vozidlo dodané. O zaškolení pracovníkov bude vyhotovený záznam o zaškolení obsluhy, ktorý bude súčasťou preberacieho/odovzdávacie protokolu.</w:t>
      </w:r>
    </w:p>
    <w:p w14:paraId="6907D4ED" w14:textId="77777777" w:rsidR="00F56E5F" w:rsidRPr="00F56E5F" w:rsidRDefault="00F56E5F">
      <w:pPr>
        <w:pStyle w:val="Odsekzoznamu"/>
        <w:numPr>
          <w:ilvl w:val="1"/>
          <w:numId w:val="60"/>
        </w:numPr>
        <w:spacing w:after="60"/>
        <w:ind w:left="851" w:hanging="567"/>
        <w:rPr>
          <w:rFonts w:asciiTheme="minorHAnsi" w:hAnsiTheme="minorHAnsi" w:cstheme="minorHAnsi"/>
          <w:bCs/>
        </w:rPr>
      </w:pPr>
      <w:r w:rsidRPr="00F56E5F">
        <w:rPr>
          <w:rFonts w:asciiTheme="minorHAnsi" w:hAnsiTheme="minorHAnsi" w:cstheme="minorHAnsi"/>
          <w:bCs/>
        </w:rPr>
        <w:t>Verejný obstarávateľ požaduje na celý predmet zákazky poskytovanie záručného servisu v trvaní 24 (slovom dvadsaťštyri) mesiacov od dátumu uvedeného na preberacom protokole. Vykonávanie záručného servisu na mieste dodania jednotlivých zametačov, v prípade ak sa objednávateľ a dodávateľ nedohodnú inak.</w:t>
      </w:r>
    </w:p>
    <w:p w14:paraId="6C8070D8" w14:textId="77777777" w:rsidR="00F56E5F" w:rsidRPr="00F56E5F" w:rsidRDefault="00F56E5F">
      <w:pPr>
        <w:pStyle w:val="Odsekzoznamu"/>
        <w:numPr>
          <w:ilvl w:val="1"/>
          <w:numId w:val="60"/>
        </w:numPr>
        <w:spacing w:after="60"/>
        <w:ind w:left="851" w:hanging="567"/>
        <w:rPr>
          <w:rFonts w:asciiTheme="minorHAnsi" w:hAnsiTheme="minorHAnsi" w:cstheme="minorHAnsi"/>
          <w:bCs/>
        </w:rPr>
      </w:pPr>
      <w:r w:rsidRPr="00F56E5F">
        <w:rPr>
          <w:rFonts w:asciiTheme="minorHAnsi" w:hAnsiTheme="minorHAnsi" w:cstheme="minorHAnsi"/>
          <w:bCs/>
        </w:rPr>
        <w:t>Verejný obstarávateľ požaduje vykonávanie plánovanej servisnej činnosti, resp. údržby na celý predmet zákazky na mieste dodania každého kompletného vozidla (pokiaľ sa objednávateľ a dodávateľ nedohodnú inak) v trvaní 24 (slovom dvadsaťštyri) mesiacov (zahŕňa materiál, prácu mechanikov a ich dopravu na stredisko SSÚD/SSÚR) podľa pokynov/intervalov výrobcu podvozku a podľa pokynov/intervalov výrobcu nadstavby a prídavných zariadení.</w:t>
      </w:r>
      <w:bookmarkEnd w:id="92"/>
    </w:p>
    <w:p w14:paraId="16760C20" w14:textId="77777777" w:rsidR="00F56E5F" w:rsidRPr="00F56E5F" w:rsidRDefault="00F56E5F">
      <w:pPr>
        <w:pStyle w:val="Odsekzoznamu"/>
        <w:numPr>
          <w:ilvl w:val="1"/>
          <w:numId w:val="60"/>
        </w:numPr>
        <w:spacing w:after="60"/>
        <w:ind w:left="851" w:hanging="567"/>
        <w:rPr>
          <w:rFonts w:asciiTheme="minorHAnsi" w:hAnsiTheme="minorHAnsi" w:cstheme="minorHAnsi"/>
          <w:bCs/>
        </w:rPr>
      </w:pPr>
      <w:r w:rsidRPr="00F56E5F">
        <w:rPr>
          <w:rFonts w:asciiTheme="minorHAnsi" w:hAnsiTheme="minorHAnsi" w:cstheme="minorHAnsi"/>
          <w:bCs/>
        </w:rPr>
        <w:t>Verejný obstarávateľ požaduje doplnenie informácie ohľadom podvozku a nadstavby v rozsahu: značka a typ.</w:t>
      </w:r>
    </w:p>
    <w:p w14:paraId="49BBF2A1" w14:textId="77777777" w:rsidR="00F56E5F" w:rsidRPr="00F56E5F" w:rsidRDefault="00F56E5F">
      <w:pPr>
        <w:numPr>
          <w:ilvl w:val="0"/>
          <w:numId w:val="60"/>
        </w:numPr>
        <w:spacing w:after="0"/>
        <w:jc w:val="left"/>
        <w:rPr>
          <w:rFonts w:asciiTheme="minorHAnsi" w:hAnsiTheme="minorHAnsi" w:cstheme="minorHAnsi"/>
          <w:b/>
          <w:bCs/>
        </w:rPr>
      </w:pPr>
      <w:r w:rsidRPr="00F56E5F">
        <w:rPr>
          <w:rFonts w:asciiTheme="minorHAnsi" w:hAnsiTheme="minorHAnsi" w:cstheme="minorHAnsi"/>
          <w:b/>
          <w:bCs/>
        </w:rPr>
        <w:t>Osobitné požiadavky na celý predmet zákazky predložené v slovenskom, resp. českom jazyku:</w:t>
      </w:r>
    </w:p>
    <w:p w14:paraId="4A57DD82" w14:textId="77777777" w:rsidR="00F56E5F" w:rsidRPr="00F56E5F" w:rsidRDefault="00F56E5F">
      <w:pPr>
        <w:numPr>
          <w:ilvl w:val="1"/>
          <w:numId w:val="60"/>
        </w:numPr>
        <w:spacing w:after="0"/>
        <w:rPr>
          <w:rFonts w:asciiTheme="minorHAnsi" w:eastAsiaTheme="minorHAnsi" w:hAnsiTheme="minorHAnsi" w:cstheme="minorHAnsi"/>
        </w:rPr>
      </w:pPr>
      <w:r w:rsidRPr="00F56E5F">
        <w:rPr>
          <w:rFonts w:asciiTheme="minorHAnsi" w:hAnsiTheme="minorHAnsi" w:cstheme="minorHAnsi"/>
        </w:rPr>
        <w:t>Potvrdenie o autorizovanom obchodnom zastúpení pre uchádzača pre príslušnú továrenskú značku podvozku od zástupcu výrobcu, resp. od výrobcu s uvedením presného čísla strany v dokumente, kde sa potvrdenie nachádza. V prípade, že uchádzač nie je zástupcom výrobcu, resp. výrobcom, požaduje sa doložiť napr. obchodnú zmluvu, resp. iný zmluvný vzťah adresovaný na uchádzača, ktorý oprávňuje uchádzača dodávať/predávať ponúkané podvozky vo všetkých členských štátoch EÚ, s uvedením presného čísla strany v dokumente, kde sa potvrdenie nachádza.</w:t>
      </w:r>
    </w:p>
    <w:p w14:paraId="27D9A7F5" w14:textId="77777777" w:rsidR="00F56E5F" w:rsidRPr="00F56E5F" w:rsidRDefault="00F56E5F">
      <w:pPr>
        <w:numPr>
          <w:ilvl w:val="1"/>
          <w:numId w:val="60"/>
        </w:numPr>
        <w:spacing w:after="0"/>
        <w:rPr>
          <w:rFonts w:asciiTheme="minorHAnsi" w:hAnsiTheme="minorHAnsi" w:cstheme="minorHAnsi"/>
        </w:rPr>
      </w:pPr>
      <w:r w:rsidRPr="00F56E5F">
        <w:rPr>
          <w:rFonts w:asciiTheme="minorHAnsi" w:hAnsiTheme="minorHAnsi" w:cstheme="minorHAnsi"/>
        </w:rPr>
        <w:t>Autorizácia Zástupcu výrobcu, resp. výrobcu podvozkov, schválená Ministerstvom dopravy SR (ďalej len „</w:t>
      </w:r>
      <w:r w:rsidRPr="002056F5">
        <w:rPr>
          <w:rFonts w:asciiTheme="minorHAnsi" w:hAnsiTheme="minorHAnsi" w:cstheme="minorHAnsi"/>
          <w:b/>
          <w:bCs/>
        </w:rPr>
        <w:t>MD SR</w:t>
      </w:r>
      <w:r w:rsidRPr="00F56E5F">
        <w:rPr>
          <w:rFonts w:asciiTheme="minorHAnsi" w:hAnsiTheme="minorHAnsi" w:cstheme="minorHAnsi"/>
        </w:rPr>
        <w:t>“) alebo ekvivalentný doklad vydaný iným príslušným orgánom členského štátu EÚ, s uvedením presného čísla strany v dokumente, kde sa autorizácia nachádza.</w:t>
      </w:r>
    </w:p>
    <w:p w14:paraId="640D32C6" w14:textId="77777777" w:rsidR="00F56E5F" w:rsidRPr="00F56E5F" w:rsidRDefault="00F56E5F">
      <w:pPr>
        <w:numPr>
          <w:ilvl w:val="1"/>
          <w:numId w:val="60"/>
        </w:numPr>
        <w:spacing w:after="0"/>
        <w:rPr>
          <w:rFonts w:asciiTheme="minorHAnsi" w:hAnsiTheme="minorHAnsi" w:cstheme="minorHAnsi"/>
        </w:rPr>
      </w:pPr>
      <w:r w:rsidRPr="00F56E5F">
        <w:rPr>
          <w:rFonts w:asciiTheme="minorHAnsi" w:hAnsiTheme="minorHAnsi" w:cstheme="minorHAnsi"/>
        </w:rPr>
        <w:t>Rozhodnutie o uznaní typového schválenia ES podvozku (v prípade hromadného dovozcu – MD SR, v prípade individuálneho dovozcu - Dopravný úrad alebo ekvivalentný doklad vydaný iným príslušným orgánom členského štátu EÚ), s uvedením presného čísla strany v dokumente, kde sa rozhodnutie nachádza.</w:t>
      </w:r>
    </w:p>
    <w:p w14:paraId="6961CEC9" w14:textId="77777777" w:rsidR="00F56E5F" w:rsidRPr="00F56E5F" w:rsidRDefault="00F56E5F">
      <w:pPr>
        <w:numPr>
          <w:ilvl w:val="1"/>
          <w:numId w:val="60"/>
        </w:numPr>
        <w:spacing w:after="0"/>
        <w:rPr>
          <w:rFonts w:asciiTheme="minorHAnsi" w:hAnsiTheme="minorHAnsi" w:cstheme="minorHAnsi"/>
        </w:rPr>
      </w:pPr>
      <w:r w:rsidRPr="00F56E5F">
        <w:rPr>
          <w:rFonts w:asciiTheme="minorHAnsi" w:hAnsiTheme="minorHAnsi" w:cstheme="minorHAnsi"/>
        </w:rPr>
        <w:t>Potvrdenie o autorizovanom servisnom zastúpení, potvrdenie o zabezpečení a pokrytí 24 hod. servisu a asistenčnej služby vyplývajúcej z autorizačnej zmluvy, potvrdenie o zabezpečení dostupnosti bezplatného záručného servisu vozidiel počas doby záruky na vozidlo, potvrdenie o zabezpečení dostupnosti prevádzkovej údržby a opráv vozidiel min. počas doby záruky kompletného vozidla – predloženie zoznamu vlastných alebo zmluvných autorizovaných servisných stredísk, s uvedením presného čísla strany v dokumente, kde sa potvrdenie nachádza.</w:t>
      </w:r>
    </w:p>
    <w:p w14:paraId="6846F4B2" w14:textId="77777777" w:rsidR="00F56E5F" w:rsidRPr="00F56E5F" w:rsidRDefault="00F56E5F">
      <w:pPr>
        <w:numPr>
          <w:ilvl w:val="1"/>
          <w:numId w:val="60"/>
        </w:numPr>
        <w:spacing w:after="0"/>
        <w:rPr>
          <w:rFonts w:asciiTheme="minorHAnsi" w:hAnsiTheme="minorHAnsi" w:cstheme="minorHAnsi"/>
        </w:rPr>
      </w:pPr>
      <w:r w:rsidRPr="00F56E5F">
        <w:rPr>
          <w:rFonts w:asciiTheme="minorHAnsi" w:hAnsiTheme="minorHAnsi" w:cstheme="minorHAnsi"/>
        </w:rPr>
        <w:t xml:space="preserve">Potvrdenie o autorizovanom obchodnom zastúpení uchádzača pre ponúkaný typ </w:t>
      </w:r>
      <w:proofErr w:type="spellStart"/>
      <w:r w:rsidRPr="00F56E5F">
        <w:rPr>
          <w:rFonts w:asciiTheme="minorHAnsi" w:hAnsiTheme="minorHAnsi" w:cstheme="minorHAnsi"/>
        </w:rPr>
        <w:t>zametacej</w:t>
      </w:r>
      <w:proofErr w:type="spellEnd"/>
      <w:r w:rsidRPr="00F56E5F">
        <w:rPr>
          <w:rFonts w:asciiTheme="minorHAnsi" w:hAnsiTheme="minorHAnsi" w:cstheme="minorHAnsi"/>
        </w:rPr>
        <w:t xml:space="preserve"> nadstavby od zástupcu výrobcu, resp. výrobcu s uvedením presného čísla strany v dokumente, kde sa potvrdenie </w:t>
      </w:r>
      <w:r w:rsidRPr="00F56E5F">
        <w:rPr>
          <w:rFonts w:asciiTheme="minorHAnsi" w:hAnsiTheme="minorHAnsi" w:cstheme="minorHAnsi"/>
        </w:rPr>
        <w:lastRenderedPageBreak/>
        <w:t>nachádza. V prípade, že uchádzač nie je zástupcom výrobcu, resp. výrobcom požaduje sa doložiť napr. obchodnú zmluvu, resp. iný zmluvný vzťah adresovaný na uchádzača, ktorý oprávňuje uchádzača dodávať/predávať ponúkané nadstavby vo všetkých členských štátoch EÚ, s uvedením presného čísla strany v dokumente, kde sa potvrdenie nachádza.</w:t>
      </w:r>
    </w:p>
    <w:p w14:paraId="05263E4A" w14:textId="77777777" w:rsidR="00F56E5F" w:rsidRPr="00F56E5F" w:rsidRDefault="00F56E5F">
      <w:pPr>
        <w:numPr>
          <w:ilvl w:val="1"/>
          <w:numId w:val="60"/>
        </w:numPr>
        <w:spacing w:after="0"/>
        <w:rPr>
          <w:rFonts w:asciiTheme="minorHAnsi" w:hAnsiTheme="minorHAnsi" w:cstheme="minorHAnsi"/>
        </w:rPr>
      </w:pPr>
      <w:r w:rsidRPr="00F56E5F">
        <w:rPr>
          <w:rFonts w:asciiTheme="minorHAnsi" w:hAnsiTheme="minorHAnsi" w:cstheme="minorHAnsi"/>
        </w:rPr>
        <w:t xml:space="preserve">Písomnú dokumentáciu potvrdzujúcu pre uchádzača súhlasné stanovisko od výrobcu, resp. autorizovaného zástupcu výrobcu podvozku (hromadného dovozcu, autorizovaného predajcu) na montáž ponúkanej pevne montovanej </w:t>
      </w:r>
      <w:proofErr w:type="spellStart"/>
      <w:r w:rsidRPr="00F56E5F">
        <w:rPr>
          <w:rFonts w:asciiTheme="minorHAnsi" w:hAnsiTheme="minorHAnsi" w:cstheme="minorHAnsi"/>
        </w:rPr>
        <w:t>zametacej</w:t>
      </w:r>
      <w:proofErr w:type="spellEnd"/>
      <w:r w:rsidRPr="00F56E5F">
        <w:rPr>
          <w:rFonts w:asciiTheme="minorHAnsi" w:hAnsiTheme="minorHAnsi" w:cstheme="minorHAnsi"/>
        </w:rPr>
        <w:t xml:space="preserve"> nadstavby a príslušenstva, s uvedením presného čísla strany v dokumente, kde sa dokumentácia nachádza.</w:t>
      </w:r>
    </w:p>
    <w:p w14:paraId="3C268DA7" w14:textId="77777777" w:rsidR="00F56E5F" w:rsidRPr="00F56E5F" w:rsidRDefault="00F56E5F">
      <w:pPr>
        <w:numPr>
          <w:ilvl w:val="1"/>
          <w:numId w:val="60"/>
        </w:numPr>
        <w:spacing w:after="0"/>
        <w:rPr>
          <w:rFonts w:asciiTheme="minorHAnsi" w:hAnsiTheme="minorHAnsi" w:cstheme="minorHAnsi"/>
        </w:rPr>
      </w:pPr>
      <w:r w:rsidRPr="00F56E5F">
        <w:rPr>
          <w:rFonts w:asciiTheme="minorHAnsi" w:hAnsiTheme="minorHAnsi" w:cstheme="minorHAnsi"/>
        </w:rPr>
        <w:t xml:space="preserve">Potvrdenie predpokladanej časovej doby životnosti (v rokoch) pre kompletné vozidlo TYP A, TYP B, TYP C a TYP D, ktorá je určená výrobcom resp. dodávateľom pre prípad, že počas ich využívania nebude dosiahnutý počet ubehnutých kilometrov, resp. odpracovaných </w:t>
      </w:r>
      <w:proofErr w:type="spellStart"/>
      <w:r w:rsidRPr="00F56E5F">
        <w:rPr>
          <w:rFonts w:asciiTheme="minorHAnsi" w:hAnsiTheme="minorHAnsi" w:cstheme="minorHAnsi"/>
        </w:rPr>
        <w:t>motohodín</w:t>
      </w:r>
      <w:proofErr w:type="spellEnd"/>
      <w:r w:rsidRPr="00F56E5F">
        <w:rPr>
          <w:rFonts w:asciiTheme="minorHAnsi" w:hAnsiTheme="minorHAnsi" w:cstheme="minorHAnsi"/>
        </w:rPr>
        <w:t xml:space="preserve"> limitujúci výkonovú dobu životnosti s uvedením presného čísla strany v dokumente, kde sa potvrdenie nachádza.</w:t>
      </w:r>
    </w:p>
    <w:p w14:paraId="2E15026F" w14:textId="77777777" w:rsidR="00F56E5F" w:rsidRPr="00F56E5F" w:rsidRDefault="00F56E5F">
      <w:pPr>
        <w:numPr>
          <w:ilvl w:val="1"/>
          <w:numId w:val="60"/>
        </w:numPr>
        <w:spacing w:after="0"/>
        <w:ind w:left="851" w:hanging="491"/>
        <w:jc w:val="left"/>
        <w:rPr>
          <w:rFonts w:asciiTheme="minorHAnsi" w:hAnsiTheme="minorHAnsi" w:cstheme="minorHAnsi"/>
        </w:rPr>
      </w:pPr>
      <w:r w:rsidRPr="00F56E5F">
        <w:rPr>
          <w:rFonts w:asciiTheme="minorHAnsi" w:hAnsiTheme="minorHAnsi" w:cstheme="minorHAnsi"/>
        </w:rPr>
        <w:t>Rozpis úkonov plánovanej servisnej činnosti po dobu predpokladanej životnosti kompletného vozidla TYP A, TYP B, TYP C a TYP D.</w:t>
      </w:r>
    </w:p>
    <w:p w14:paraId="6D814192" w14:textId="77777777" w:rsidR="008407EB" w:rsidRPr="001157E2" w:rsidRDefault="008407EB" w:rsidP="008407EB">
      <w:pPr>
        <w:rPr>
          <w:rFonts w:ascii="Arial" w:hAnsi="Arial" w:cs="Arial"/>
          <w:b/>
          <w:u w:val="single"/>
        </w:rPr>
      </w:pPr>
    </w:p>
    <w:p w14:paraId="12BD75B4" w14:textId="77777777" w:rsidR="008407EB" w:rsidRPr="001157E2" w:rsidRDefault="008407EB" w:rsidP="008407EB">
      <w:pPr>
        <w:rPr>
          <w:rFonts w:ascii="Arial" w:hAnsi="Arial" w:cs="Arial"/>
          <w:b/>
          <w:u w:val="single"/>
        </w:rPr>
      </w:pPr>
    </w:p>
    <w:p w14:paraId="09593104" w14:textId="0958B378" w:rsidR="008407EB" w:rsidRPr="00695695" w:rsidRDefault="008407EB" w:rsidP="008407EB">
      <w:pPr>
        <w:rPr>
          <w:rFonts w:asciiTheme="minorHAnsi" w:hAnsiTheme="minorHAnsi" w:cstheme="minorHAnsi"/>
          <w:b/>
          <w:u w:val="single"/>
        </w:rPr>
      </w:pPr>
      <w:r w:rsidRPr="00695695">
        <w:rPr>
          <w:rFonts w:asciiTheme="minorHAnsi" w:hAnsiTheme="minorHAnsi" w:cstheme="minorHAnsi"/>
          <w:b/>
          <w:u w:val="single"/>
        </w:rPr>
        <w:t>Príloha</w:t>
      </w:r>
      <w:r w:rsidR="00901771">
        <w:rPr>
          <w:rFonts w:asciiTheme="minorHAnsi" w:hAnsiTheme="minorHAnsi" w:cstheme="minorHAnsi"/>
          <w:b/>
          <w:u w:val="single"/>
        </w:rPr>
        <w:t xml:space="preserve"> k časti B.1 Opis predmetu zákazky</w:t>
      </w:r>
      <w:r w:rsidRPr="00695695">
        <w:rPr>
          <w:rFonts w:asciiTheme="minorHAnsi" w:hAnsiTheme="minorHAnsi" w:cstheme="minorHAnsi"/>
          <w:b/>
          <w:u w:val="single"/>
        </w:rPr>
        <w:t>:</w:t>
      </w:r>
    </w:p>
    <w:p w14:paraId="4AF6CF9A" w14:textId="77777777" w:rsidR="00793AE8" w:rsidRDefault="008407EB" w:rsidP="00793AE8">
      <w:pPr>
        <w:autoSpaceDE w:val="0"/>
        <w:autoSpaceDN w:val="0"/>
        <w:rPr>
          <w:rFonts w:asciiTheme="minorHAnsi" w:hAnsiTheme="minorHAnsi" w:cstheme="minorHAnsi"/>
        </w:rPr>
      </w:pPr>
      <w:r w:rsidRPr="00695695">
        <w:rPr>
          <w:rFonts w:asciiTheme="minorHAnsi" w:hAnsiTheme="minorHAnsi" w:cstheme="minorHAnsi"/>
        </w:rPr>
        <w:t>Príloha č.1 - Minimálne požiadavky na predmet zákazky</w:t>
      </w:r>
    </w:p>
    <w:p w14:paraId="3278D2B8" w14:textId="77777777" w:rsidR="00B9739E" w:rsidRDefault="00B9739E" w:rsidP="00793AE8">
      <w:pPr>
        <w:autoSpaceDE w:val="0"/>
        <w:autoSpaceDN w:val="0"/>
        <w:rPr>
          <w:rFonts w:asciiTheme="minorHAnsi" w:hAnsiTheme="minorHAnsi" w:cstheme="minorHAnsi"/>
          <w:b/>
          <w:bCs/>
          <w:caps/>
          <w:sz w:val="24"/>
          <w:szCs w:val="24"/>
        </w:rPr>
      </w:pPr>
    </w:p>
    <w:p w14:paraId="3CA862B8" w14:textId="77777777" w:rsidR="00B9739E" w:rsidRDefault="00B9739E" w:rsidP="00793AE8">
      <w:pPr>
        <w:autoSpaceDE w:val="0"/>
        <w:autoSpaceDN w:val="0"/>
        <w:rPr>
          <w:rFonts w:asciiTheme="minorHAnsi" w:hAnsiTheme="minorHAnsi" w:cstheme="minorHAnsi"/>
          <w:b/>
          <w:bCs/>
          <w:caps/>
          <w:sz w:val="24"/>
          <w:szCs w:val="24"/>
        </w:rPr>
      </w:pPr>
    </w:p>
    <w:p w14:paraId="08954BEE" w14:textId="77777777" w:rsidR="00B9739E" w:rsidRDefault="00B9739E" w:rsidP="00793AE8">
      <w:pPr>
        <w:autoSpaceDE w:val="0"/>
        <w:autoSpaceDN w:val="0"/>
        <w:rPr>
          <w:rFonts w:asciiTheme="minorHAnsi" w:hAnsiTheme="minorHAnsi" w:cstheme="minorHAnsi"/>
          <w:b/>
          <w:bCs/>
          <w:caps/>
          <w:sz w:val="24"/>
          <w:szCs w:val="24"/>
        </w:rPr>
      </w:pPr>
    </w:p>
    <w:p w14:paraId="60D2DBA0" w14:textId="77777777" w:rsidR="00CA2528" w:rsidRDefault="00CA2528" w:rsidP="00793AE8">
      <w:pPr>
        <w:autoSpaceDE w:val="0"/>
        <w:autoSpaceDN w:val="0"/>
        <w:rPr>
          <w:rFonts w:asciiTheme="minorHAnsi" w:hAnsiTheme="minorHAnsi" w:cstheme="minorHAnsi"/>
          <w:b/>
          <w:bCs/>
          <w:caps/>
          <w:sz w:val="24"/>
          <w:szCs w:val="24"/>
        </w:rPr>
      </w:pPr>
    </w:p>
    <w:p w14:paraId="7F114281" w14:textId="77777777" w:rsidR="009C4070" w:rsidRDefault="009C4070" w:rsidP="00793AE8">
      <w:pPr>
        <w:autoSpaceDE w:val="0"/>
        <w:autoSpaceDN w:val="0"/>
        <w:rPr>
          <w:rFonts w:asciiTheme="minorHAnsi" w:hAnsiTheme="minorHAnsi" w:cstheme="minorHAnsi"/>
          <w:b/>
          <w:bCs/>
          <w:caps/>
          <w:sz w:val="24"/>
          <w:szCs w:val="24"/>
        </w:rPr>
      </w:pPr>
    </w:p>
    <w:p w14:paraId="03FAC22F" w14:textId="77777777" w:rsidR="009C4070" w:rsidRDefault="009C4070" w:rsidP="00793AE8">
      <w:pPr>
        <w:autoSpaceDE w:val="0"/>
        <w:autoSpaceDN w:val="0"/>
        <w:rPr>
          <w:rFonts w:asciiTheme="minorHAnsi" w:hAnsiTheme="minorHAnsi" w:cstheme="minorHAnsi"/>
          <w:b/>
          <w:bCs/>
          <w:caps/>
          <w:sz w:val="24"/>
          <w:szCs w:val="24"/>
        </w:rPr>
      </w:pPr>
    </w:p>
    <w:p w14:paraId="5E2E2FF0" w14:textId="77777777" w:rsidR="009C4070" w:rsidRDefault="009C4070" w:rsidP="00793AE8">
      <w:pPr>
        <w:autoSpaceDE w:val="0"/>
        <w:autoSpaceDN w:val="0"/>
        <w:rPr>
          <w:rFonts w:asciiTheme="minorHAnsi" w:hAnsiTheme="minorHAnsi" w:cstheme="minorHAnsi"/>
          <w:b/>
          <w:bCs/>
          <w:caps/>
          <w:sz w:val="24"/>
          <w:szCs w:val="24"/>
        </w:rPr>
      </w:pPr>
    </w:p>
    <w:p w14:paraId="57CB4672" w14:textId="77777777" w:rsidR="009C4070" w:rsidRDefault="009C4070" w:rsidP="00793AE8">
      <w:pPr>
        <w:autoSpaceDE w:val="0"/>
        <w:autoSpaceDN w:val="0"/>
        <w:rPr>
          <w:rFonts w:asciiTheme="minorHAnsi" w:hAnsiTheme="minorHAnsi" w:cstheme="minorHAnsi"/>
          <w:b/>
          <w:bCs/>
          <w:caps/>
          <w:sz w:val="24"/>
          <w:szCs w:val="24"/>
        </w:rPr>
      </w:pPr>
    </w:p>
    <w:p w14:paraId="22F1AA31" w14:textId="77777777" w:rsidR="009C4070" w:rsidRDefault="009C4070" w:rsidP="00793AE8">
      <w:pPr>
        <w:autoSpaceDE w:val="0"/>
        <w:autoSpaceDN w:val="0"/>
        <w:rPr>
          <w:rFonts w:asciiTheme="minorHAnsi" w:hAnsiTheme="minorHAnsi" w:cstheme="minorHAnsi"/>
          <w:b/>
          <w:bCs/>
          <w:caps/>
          <w:sz w:val="24"/>
          <w:szCs w:val="24"/>
        </w:rPr>
      </w:pPr>
    </w:p>
    <w:p w14:paraId="07F5CED1" w14:textId="77777777" w:rsidR="00CA2528" w:rsidRDefault="00CA2528" w:rsidP="00793AE8">
      <w:pPr>
        <w:autoSpaceDE w:val="0"/>
        <w:autoSpaceDN w:val="0"/>
        <w:rPr>
          <w:rFonts w:asciiTheme="minorHAnsi" w:hAnsiTheme="minorHAnsi" w:cstheme="minorHAnsi"/>
          <w:b/>
          <w:bCs/>
          <w:caps/>
          <w:sz w:val="24"/>
          <w:szCs w:val="24"/>
        </w:rPr>
      </w:pPr>
    </w:p>
    <w:p w14:paraId="6D741585" w14:textId="77777777" w:rsidR="00CA2528" w:rsidRDefault="00CA2528" w:rsidP="00793AE8">
      <w:pPr>
        <w:autoSpaceDE w:val="0"/>
        <w:autoSpaceDN w:val="0"/>
        <w:rPr>
          <w:rFonts w:asciiTheme="minorHAnsi" w:hAnsiTheme="minorHAnsi" w:cstheme="minorHAnsi"/>
          <w:b/>
          <w:bCs/>
          <w:caps/>
          <w:sz w:val="24"/>
          <w:szCs w:val="24"/>
        </w:rPr>
      </w:pPr>
    </w:p>
    <w:p w14:paraId="2530D42C" w14:textId="77777777" w:rsidR="00CA2528" w:rsidRDefault="00CA2528" w:rsidP="00793AE8">
      <w:pPr>
        <w:autoSpaceDE w:val="0"/>
        <w:autoSpaceDN w:val="0"/>
        <w:rPr>
          <w:rFonts w:asciiTheme="minorHAnsi" w:hAnsiTheme="minorHAnsi" w:cstheme="minorHAnsi"/>
          <w:b/>
          <w:bCs/>
          <w:caps/>
          <w:sz w:val="24"/>
          <w:szCs w:val="24"/>
        </w:rPr>
      </w:pPr>
    </w:p>
    <w:p w14:paraId="3DF7272E" w14:textId="77777777" w:rsidR="00CA2528" w:rsidRDefault="00CA2528" w:rsidP="00793AE8">
      <w:pPr>
        <w:autoSpaceDE w:val="0"/>
        <w:autoSpaceDN w:val="0"/>
        <w:rPr>
          <w:rFonts w:asciiTheme="minorHAnsi" w:hAnsiTheme="minorHAnsi" w:cstheme="minorHAnsi"/>
          <w:b/>
          <w:bCs/>
          <w:caps/>
          <w:sz w:val="24"/>
          <w:szCs w:val="24"/>
        </w:rPr>
      </w:pPr>
    </w:p>
    <w:p w14:paraId="182C6E75" w14:textId="77777777" w:rsidR="00CA2528" w:rsidRDefault="00CA2528" w:rsidP="00793AE8">
      <w:pPr>
        <w:autoSpaceDE w:val="0"/>
        <w:autoSpaceDN w:val="0"/>
        <w:rPr>
          <w:rFonts w:asciiTheme="minorHAnsi" w:hAnsiTheme="minorHAnsi" w:cstheme="minorHAnsi"/>
          <w:b/>
          <w:bCs/>
          <w:caps/>
          <w:sz w:val="24"/>
          <w:szCs w:val="24"/>
        </w:rPr>
      </w:pPr>
    </w:p>
    <w:p w14:paraId="4CDFD228" w14:textId="77777777" w:rsidR="00CA2528" w:rsidRDefault="00CA2528" w:rsidP="00793AE8">
      <w:pPr>
        <w:autoSpaceDE w:val="0"/>
        <w:autoSpaceDN w:val="0"/>
        <w:rPr>
          <w:rFonts w:asciiTheme="minorHAnsi" w:hAnsiTheme="minorHAnsi" w:cstheme="minorHAnsi"/>
          <w:b/>
          <w:bCs/>
          <w:caps/>
          <w:sz w:val="24"/>
          <w:szCs w:val="24"/>
        </w:rPr>
      </w:pPr>
    </w:p>
    <w:p w14:paraId="0467AC96" w14:textId="77777777" w:rsidR="00CA2528" w:rsidRDefault="00CA2528" w:rsidP="00793AE8">
      <w:pPr>
        <w:autoSpaceDE w:val="0"/>
        <w:autoSpaceDN w:val="0"/>
        <w:rPr>
          <w:rFonts w:asciiTheme="minorHAnsi" w:hAnsiTheme="minorHAnsi" w:cstheme="minorHAnsi"/>
          <w:b/>
          <w:bCs/>
          <w:caps/>
          <w:sz w:val="24"/>
          <w:szCs w:val="24"/>
        </w:rPr>
      </w:pPr>
    </w:p>
    <w:p w14:paraId="00F87891" w14:textId="77777777" w:rsidR="00CA2528" w:rsidRDefault="00CA2528" w:rsidP="00793AE8">
      <w:pPr>
        <w:autoSpaceDE w:val="0"/>
        <w:autoSpaceDN w:val="0"/>
        <w:rPr>
          <w:rFonts w:asciiTheme="minorHAnsi" w:hAnsiTheme="minorHAnsi" w:cstheme="minorHAnsi"/>
          <w:b/>
          <w:bCs/>
          <w:caps/>
          <w:sz w:val="24"/>
          <w:szCs w:val="24"/>
        </w:rPr>
      </w:pPr>
    </w:p>
    <w:p w14:paraId="4D2CA823" w14:textId="77777777" w:rsidR="00CA2528" w:rsidRDefault="00CA2528" w:rsidP="00793AE8">
      <w:pPr>
        <w:autoSpaceDE w:val="0"/>
        <w:autoSpaceDN w:val="0"/>
        <w:rPr>
          <w:rFonts w:asciiTheme="minorHAnsi" w:hAnsiTheme="minorHAnsi" w:cstheme="minorHAnsi"/>
          <w:b/>
          <w:bCs/>
          <w:caps/>
          <w:sz w:val="24"/>
          <w:szCs w:val="24"/>
        </w:rPr>
      </w:pPr>
    </w:p>
    <w:p w14:paraId="07572508" w14:textId="77777777" w:rsidR="00CA2528" w:rsidRDefault="00CA2528" w:rsidP="00793AE8">
      <w:pPr>
        <w:autoSpaceDE w:val="0"/>
        <w:autoSpaceDN w:val="0"/>
        <w:rPr>
          <w:rFonts w:asciiTheme="minorHAnsi" w:hAnsiTheme="minorHAnsi" w:cstheme="minorHAnsi"/>
          <w:b/>
          <w:bCs/>
          <w:caps/>
          <w:sz w:val="24"/>
          <w:szCs w:val="24"/>
        </w:rPr>
      </w:pPr>
    </w:p>
    <w:p w14:paraId="6ED1EFE6" w14:textId="77777777" w:rsidR="00446721" w:rsidRDefault="00446721" w:rsidP="00793AE8">
      <w:pPr>
        <w:autoSpaceDE w:val="0"/>
        <w:autoSpaceDN w:val="0"/>
        <w:rPr>
          <w:rFonts w:asciiTheme="minorHAnsi" w:hAnsiTheme="minorHAnsi" w:cstheme="minorHAnsi"/>
          <w:b/>
          <w:bCs/>
          <w:caps/>
          <w:sz w:val="24"/>
          <w:szCs w:val="24"/>
        </w:rPr>
      </w:pPr>
    </w:p>
    <w:p w14:paraId="13B759E8" w14:textId="77777777" w:rsidR="00B9739E" w:rsidRDefault="00B9739E" w:rsidP="00793AE8">
      <w:pPr>
        <w:autoSpaceDE w:val="0"/>
        <w:autoSpaceDN w:val="0"/>
        <w:rPr>
          <w:rFonts w:asciiTheme="minorHAnsi" w:hAnsiTheme="minorHAnsi" w:cstheme="minorHAnsi"/>
          <w:b/>
          <w:bCs/>
          <w:caps/>
          <w:sz w:val="24"/>
          <w:szCs w:val="24"/>
        </w:rPr>
      </w:pPr>
    </w:p>
    <w:p w14:paraId="63FABA5C" w14:textId="77777777" w:rsidR="00B9739E" w:rsidRDefault="00B9739E" w:rsidP="00793AE8">
      <w:pPr>
        <w:autoSpaceDE w:val="0"/>
        <w:autoSpaceDN w:val="0"/>
        <w:rPr>
          <w:rFonts w:asciiTheme="minorHAnsi" w:hAnsiTheme="minorHAnsi" w:cstheme="minorHAnsi"/>
          <w:b/>
          <w:bCs/>
          <w:caps/>
          <w:sz w:val="24"/>
          <w:szCs w:val="24"/>
        </w:rPr>
      </w:pPr>
    </w:p>
    <w:p w14:paraId="5AE044F3" w14:textId="54F206C6" w:rsidR="00E053C6" w:rsidRPr="00793AE8" w:rsidRDefault="00E053C6" w:rsidP="00793AE8">
      <w:pPr>
        <w:autoSpaceDE w:val="0"/>
        <w:autoSpaceDN w:val="0"/>
        <w:rPr>
          <w:rFonts w:asciiTheme="minorHAnsi" w:hAnsiTheme="minorHAnsi" w:cstheme="minorHAnsi"/>
        </w:rPr>
      </w:pPr>
      <w:r w:rsidRPr="00104EB1">
        <w:rPr>
          <w:rFonts w:asciiTheme="minorHAnsi" w:hAnsiTheme="minorHAnsi" w:cstheme="minorHAnsi"/>
          <w:b/>
          <w:bCs/>
          <w:caps/>
          <w:sz w:val="24"/>
          <w:szCs w:val="24"/>
        </w:rPr>
        <w:lastRenderedPageBreak/>
        <w:t>B.2  SPÔSOB URČENIA CENY</w:t>
      </w:r>
    </w:p>
    <w:p w14:paraId="2690748B" w14:textId="77777777" w:rsidR="00BE26CD" w:rsidRPr="00104EB1" w:rsidRDefault="00BE26CD" w:rsidP="00DC0B2E">
      <w:pPr>
        <w:spacing w:after="0" w:line="276" w:lineRule="auto"/>
        <w:jc w:val="left"/>
        <w:outlineLvl w:val="0"/>
        <w:rPr>
          <w:rFonts w:asciiTheme="minorHAnsi" w:hAnsiTheme="minorHAnsi" w:cstheme="minorHAnsi"/>
          <w:b/>
          <w:bCs/>
          <w:caps/>
          <w:color w:val="FF0000"/>
          <w:sz w:val="24"/>
          <w:szCs w:val="24"/>
        </w:rPr>
      </w:pPr>
    </w:p>
    <w:p w14:paraId="70C5F3AC" w14:textId="77777777" w:rsidR="00447B52" w:rsidRPr="00447B52" w:rsidRDefault="00447B52">
      <w:pPr>
        <w:numPr>
          <w:ilvl w:val="0"/>
          <w:numId w:val="56"/>
        </w:numPr>
        <w:rPr>
          <w:rFonts w:asciiTheme="minorHAnsi" w:eastAsia="Calibri" w:hAnsiTheme="minorHAnsi" w:cstheme="minorHAnsi"/>
          <w:lang w:eastAsia="sk-SK"/>
        </w:rPr>
      </w:pPr>
      <w:r w:rsidRPr="00447B52">
        <w:rPr>
          <w:rFonts w:asciiTheme="minorHAnsi" w:eastAsia="Calibri" w:hAnsiTheme="minorHAnsi" w:cstheme="minorHAnsi"/>
          <w:lang w:eastAsia="sk-SK"/>
        </w:rPr>
        <w:t xml:space="preserve">Cena bude stanovená v súlade so zákonom NR SR č. 18/1996 </w:t>
      </w:r>
      <w:proofErr w:type="spellStart"/>
      <w:r w:rsidRPr="00447B52">
        <w:rPr>
          <w:rFonts w:asciiTheme="minorHAnsi" w:eastAsia="Calibri" w:hAnsiTheme="minorHAnsi" w:cstheme="minorHAnsi"/>
          <w:lang w:eastAsia="sk-SK"/>
        </w:rPr>
        <w:t>Z.z</w:t>
      </w:r>
      <w:proofErr w:type="spellEnd"/>
      <w:r w:rsidRPr="00447B52">
        <w:rPr>
          <w:rFonts w:asciiTheme="minorHAnsi" w:eastAsia="Calibri" w:hAnsiTheme="minorHAnsi" w:cstheme="minorHAnsi"/>
          <w:lang w:eastAsia="sk-SK"/>
        </w:rPr>
        <w:t xml:space="preserve">. o cenách v znení neskorších predpisov a Vyhlášky MF SR č. 87/1990 </w:t>
      </w:r>
      <w:proofErr w:type="spellStart"/>
      <w:r w:rsidRPr="00447B52">
        <w:rPr>
          <w:rFonts w:asciiTheme="minorHAnsi" w:eastAsia="Calibri" w:hAnsiTheme="minorHAnsi" w:cstheme="minorHAnsi"/>
          <w:lang w:eastAsia="sk-SK"/>
        </w:rPr>
        <w:t>Z.z</w:t>
      </w:r>
      <w:proofErr w:type="spellEnd"/>
      <w:r w:rsidRPr="00447B52">
        <w:rPr>
          <w:rFonts w:asciiTheme="minorHAnsi" w:eastAsia="Calibri" w:hAnsiTheme="minorHAnsi" w:cstheme="minorHAnsi"/>
          <w:lang w:eastAsia="sk-SK"/>
        </w:rPr>
        <w:t>. v znení neskorších predpisov.</w:t>
      </w:r>
    </w:p>
    <w:p w14:paraId="752208E3" w14:textId="0FBECC4E" w:rsidR="00447B52" w:rsidRPr="00447B52" w:rsidRDefault="00447B52">
      <w:pPr>
        <w:numPr>
          <w:ilvl w:val="0"/>
          <w:numId w:val="56"/>
        </w:numPr>
        <w:rPr>
          <w:rFonts w:asciiTheme="minorHAnsi" w:eastAsia="Calibri" w:hAnsiTheme="minorHAnsi" w:cstheme="minorHAnsi"/>
          <w:lang w:eastAsia="sk-SK"/>
        </w:rPr>
      </w:pPr>
      <w:r w:rsidRPr="00447B52">
        <w:rPr>
          <w:rFonts w:asciiTheme="minorHAnsi" w:eastAsia="Calibri" w:hAnsiTheme="minorHAnsi" w:cstheme="minorHAnsi"/>
          <w:lang w:eastAsia="sk-SK"/>
        </w:rPr>
        <w:t xml:space="preserve">Celková cena v EUR bez DPH za dodanie predmetu zákazky bude tvorená súčtom súčinov jednotkových cien v EUR bez DPH a požadovaného počtu uvedeného v zozname položiek podľa Prílohy č. 1 – Špecifikácia ceny </w:t>
      </w:r>
      <w:r w:rsidR="00240626">
        <w:rPr>
          <w:rFonts w:asciiTheme="minorHAnsi" w:eastAsia="Calibri" w:hAnsiTheme="minorHAnsi" w:cstheme="minorHAnsi"/>
          <w:lang w:eastAsia="sk-SK"/>
        </w:rPr>
        <w:br/>
      </w:r>
      <w:r w:rsidRPr="00447B52">
        <w:rPr>
          <w:rFonts w:asciiTheme="minorHAnsi" w:eastAsia="Calibri" w:hAnsiTheme="minorHAnsi" w:cstheme="minorHAnsi"/>
          <w:lang w:eastAsia="sk-SK"/>
        </w:rPr>
        <w:t>k časti B.2 týchto SP.</w:t>
      </w:r>
    </w:p>
    <w:p w14:paraId="35BBF2F6" w14:textId="6F15E59F" w:rsidR="00447B52" w:rsidRPr="00447B52" w:rsidRDefault="00447B52">
      <w:pPr>
        <w:pStyle w:val="Odsekzoznamu"/>
        <w:numPr>
          <w:ilvl w:val="0"/>
          <w:numId w:val="56"/>
        </w:numPr>
        <w:spacing w:after="120"/>
        <w:rPr>
          <w:rFonts w:asciiTheme="minorHAnsi" w:eastAsia="Calibri" w:hAnsiTheme="minorHAnsi" w:cstheme="minorHAnsi"/>
          <w:lang w:eastAsia="sk-SK"/>
        </w:rPr>
      </w:pPr>
      <w:r w:rsidRPr="00447B52">
        <w:rPr>
          <w:rFonts w:asciiTheme="minorHAnsi" w:eastAsia="Calibri" w:hAnsiTheme="minorHAnsi" w:cstheme="minorHAnsi"/>
          <w:lang w:eastAsia="sk-SK"/>
        </w:rPr>
        <w:t xml:space="preserve">Cena celkom za predmet zákazky je celková cena za dodanie predmetu zákazky </w:t>
      </w:r>
      <w:r w:rsidRPr="00240626">
        <w:rPr>
          <w:rFonts w:asciiTheme="minorHAnsi" w:eastAsia="Calibri" w:hAnsiTheme="minorHAnsi" w:cstheme="minorHAnsi"/>
          <w:lang w:eastAsia="sk-SK"/>
        </w:rPr>
        <w:t>a náhradných dielov</w:t>
      </w:r>
      <w:r w:rsidR="00240626" w:rsidRPr="00240626">
        <w:rPr>
          <w:rFonts w:asciiTheme="minorHAnsi" w:eastAsia="Calibri" w:hAnsiTheme="minorHAnsi" w:cstheme="minorHAnsi"/>
          <w:lang w:eastAsia="sk-SK"/>
        </w:rPr>
        <w:t xml:space="preserve"> v rámci plánovanej servisnej činnosti</w:t>
      </w:r>
      <w:r w:rsidRPr="00240626">
        <w:rPr>
          <w:rFonts w:asciiTheme="minorHAnsi" w:eastAsia="Calibri" w:hAnsiTheme="minorHAnsi" w:cstheme="minorHAnsi"/>
          <w:lang w:eastAsia="sk-SK"/>
        </w:rPr>
        <w:t>,</w:t>
      </w:r>
      <w:r w:rsidRPr="00447B52">
        <w:rPr>
          <w:rFonts w:asciiTheme="minorHAnsi" w:eastAsia="Calibri" w:hAnsiTheme="minorHAnsi" w:cstheme="minorHAnsi"/>
          <w:lang w:eastAsia="sk-SK"/>
        </w:rPr>
        <w:t xml:space="preserve"> ktorú dodá uchádzač na základe plnenia predmetu zákazky v rozsahu, vyhotovení, technickej špecifikácii a parametroch v súlade s opisom predmetu zákazky uvedeným v časti B.1 Opis predmetu zákazky týchto SP.</w:t>
      </w:r>
    </w:p>
    <w:p w14:paraId="0664A302" w14:textId="385487DA" w:rsidR="00447B52" w:rsidRPr="00447B52" w:rsidRDefault="00447B52">
      <w:pPr>
        <w:numPr>
          <w:ilvl w:val="0"/>
          <w:numId w:val="56"/>
        </w:numPr>
        <w:rPr>
          <w:rFonts w:asciiTheme="minorHAnsi" w:eastAsia="Calibri" w:hAnsiTheme="minorHAnsi" w:cstheme="minorHAnsi"/>
          <w:lang w:eastAsia="sk-SK"/>
        </w:rPr>
      </w:pPr>
      <w:r w:rsidRPr="00447B52">
        <w:rPr>
          <w:rFonts w:asciiTheme="minorHAnsi" w:eastAsia="Calibri" w:hAnsiTheme="minorHAnsi" w:cstheme="minorHAnsi"/>
          <w:lang w:eastAsia="sk-SK"/>
        </w:rPr>
        <w:t xml:space="preserve">V jednotkových cenách je zahrnutá cena za plánovanú servisnú činnosť a údržbu (zahŕňa prácu a materiál) kompletného predmetu dodávky podľa </w:t>
      </w:r>
      <w:r w:rsidRPr="006E3698">
        <w:rPr>
          <w:rFonts w:asciiTheme="minorHAnsi" w:eastAsia="Calibri" w:hAnsiTheme="minorHAnsi" w:cstheme="minorHAnsi"/>
          <w:lang w:eastAsia="sk-SK"/>
        </w:rPr>
        <w:t>špecifikácií typu A, B,</w:t>
      </w:r>
      <w:r w:rsidR="006E3698" w:rsidRPr="006E3698">
        <w:rPr>
          <w:rFonts w:asciiTheme="minorHAnsi" w:eastAsia="Calibri" w:hAnsiTheme="minorHAnsi" w:cstheme="minorHAnsi"/>
          <w:lang w:eastAsia="sk-SK"/>
        </w:rPr>
        <w:t xml:space="preserve"> </w:t>
      </w:r>
      <w:r w:rsidRPr="006E3698">
        <w:rPr>
          <w:rFonts w:asciiTheme="minorHAnsi" w:eastAsia="Calibri" w:hAnsiTheme="minorHAnsi" w:cstheme="minorHAnsi"/>
          <w:lang w:eastAsia="sk-SK"/>
        </w:rPr>
        <w:t>C</w:t>
      </w:r>
      <w:r w:rsidR="006E3698" w:rsidRPr="006E3698">
        <w:rPr>
          <w:rFonts w:asciiTheme="minorHAnsi" w:eastAsia="Calibri" w:hAnsiTheme="minorHAnsi" w:cstheme="minorHAnsi"/>
          <w:lang w:eastAsia="sk-SK"/>
        </w:rPr>
        <w:t xml:space="preserve"> a D</w:t>
      </w:r>
      <w:r w:rsidRPr="00447B52">
        <w:rPr>
          <w:rFonts w:asciiTheme="minorHAnsi" w:eastAsia="Calibri" w:hAnsiTheme="minorHAnsi" w:cstheme="minorHAnsi"/>
          <w:lang w:eastAsia="sk-SK"/>
        </w:rPr>
        <w:t xml:space="preserve"> podľa plánovaných servisných intervalov/pokynov výrobcov podvozku, jednotlivých nadstavieb a prídavných zariadení po dobu 24 mesiacov v intervale min. 1x za 12 mesiacov, ktorá začína plynúť od dátumu uvedeného na preberacom protokole, </w:t>
      </w:r>
      <w:r w:rsidR="0009631F">
        <w:rPr>
          <w:rFonts w:asciiTheme="minorHAnsi" w:eastAsia="Calibri" w:hAnsiTheme="minorHAnsi" w:cstheme="minorHAnsi"/>
          <w:lang w:eastAsia="sk-SK"/>
        </w:rPr>
        <w:br/>
      </w:r>
      <w:r w:rsidRPr="00447B52">
        <w:rPr>
          <w:rFonts w:asciiTheme="minorHAnsi" w:eastAsia="Calibri" w:hAnsiTheme="minorHAnsi" w:cstheme="minorHAnsi"/>
          <w:lang w:eastAsia="sk-SK"/>
        </w:rPr>
        <w:t>s dostupnosťou poskytovania asistenčných služieb 24 hod. denne počas celej doby poskytovania plánovanej servisnej činnosti na SSÚD</w:t>
      </w:r>
      <w:r w:rsidR="00CC4BE1">
        <w:rPr>
          <w:rFonts w:asciiTheme="minorHAnsi" w:eastAsia="Calibri" w:hAnsiTheme="minorHAnsi" w:cstheme="minorHAnsi"/>
          <w:lang w:eastAsia="sk-SK"/>
        </w:rPr>
        <w:t xml:space="preserve"> </w:t>
      </w:r>
      <w:r w:rsidRPr="00447B52">
        <w:rPr>
          <w:rFonts w:asciiTheme="minorHAnsi" w:eastAsia="Calibri" w:hAnsiTheme="minorHAnsi" w:cstheme="minorHAnsi"/>
          <w:lang w:eastAsia="sk-SK"/>
        </w:rPr>
        <w:t>alebo SSÚR.</w:t>
      </w:r>
    </w:p>
    <w:p w14:paraId="5DCE3CD2" w14:textId="4A72480F" w:rsidR="00447B52" w:rsidRPr="00447B52" w:rsidRDefault="00447B52">
      <w:pPr>
        <w:numPr>
          <w:ilvl w:val="0"/>
          <w:numId w:val="56"/>
        </w:numPr>
        <w:rPr>
          <w:rFonts w:asciiTheme="minorHAnsi" w:eastAsia="Calibri" w:hAnsiTheme="minorHAnsi" w:cstheme="minorHAnsi"/>
          <w:lang w:eastAsia="sk-SK"/>
        </w:rPr>
      </w:pPr>
      <w:r w:rsidRPr="00447B52">
        <w:rPr>
          <w:rFonts w:asciiTheme="minorHAnsi" w:eastAsia="Calibri" w:hAnsiTheme="minorHAnsi" w:cstheme="minorHAnsi"/>
          <w:lang w:eastAsia="sk-SK"/>
        </w:rPr>
        <w:t xml:space="preserve">V jednotkových cenách sú zahrnuté aj náklady súvisiace s dodaním predmetu zákazky do odberných miest verejného </w:t>
      </w:r>
      <w:r w:rsidRPr="00CA2528">
        <w:rPr>
          <w:rFonts w:asciiTheme="minorHAnsi" w:eastAsia="Calibri" w:hAnsiTheme="minorHAnsi" w:cstheme="minorHAnsi"/>
          <w:lang w:eastAsia="sk-SK"/>
        </w:rPr>
        <w:t xml:space="preserve">obstarávateľa uvedených v bode </w:t>
      </w:r>
      <w:r w:rsidR="00CA2528" w:rsidRPr="00CA2528">
        <w:rPr>
          <w:rFonts w:asciiTheme="minorHAnsi" w:eastAsia="Calibri" w:hAnsiTheme="minorHAnsi" w:cstheme="minorHAnsi"/>
          <w:lang w:eastAsia="sk-SK"/>
        </w:rPr>
        <w:t>5</w:t>
      </w:r>
      <w:r w:rsidRPr="00CA2528">
        <w:rPr>
          <w:rFonts w:asciiTheme="minorHAnsi" w:eastAsia="Calibri" w:hAnsiTheme="minorHAnsi" w:cstheme="minorHAnsi"/>
          <w:lang w:eastAsia="sk-SK"/>
        </w:rPr>
        <w:t>.</w:t>
      </w:r>
      <w:r w:rsidR="00CA2528" w:rsidRPr="00CA2528">
        <w:rPr>
          <w:rFonts w:asciiTheme="minorHAnsi" w:eastAsia="Calibri" w:hAnsiTheme="minorHAnsi" w:cstheme="minorHAnsi"/>
          <w:lang w:eastAsia="sk-SK"/>
        </w:rPr>
        <w:t>11</w:t>
      </w:r>
      <w:r w:rsidRPr="00CA2528">
        <w:rPr>
          <w:rFonts w:asciiTheme="minorHAnsi" w:eastAsia="Calibri" w:hAnsiTheme="minorHAnsi" w:cstheme="minorHAnsi"/>
          <w:lang w:eastAsia="sk-SK"/>
        </w:rPr>
        <w:t xml:space="preserve"> časti</w:t>
      </w:r>
      <w:r w:rsidRPr="00447B52">
        <w:rPr>
          <w:rFonts w:asciiTheme="minorHAnsi" w:eastAsia="Calibri" w:hAnsiTheme="minorHAnsi" w:cstheme="minorHAnsi"/>
          <w:lang w:eastAsia="sk-SK"/>
        </w:rPr>
        <w:t xml:space="preserve"> B.1 Opis predmetu zákazky</w:t>
      </w:r>
      <w:r w:rsidR="0066664E">
        <w:rPr>
          <w:rFonts w:asciiTheme="minorHAnsi" w:eastAsia="Calibri" w:hAnsiTheme="minorHAnsi" w:cstheme="minorHAnsi"/>
          <w:lang w:eastAsia="sk-SK"/>
        </w:rPr>
        <w:t xml:space="preserve"> a v bode 5.1 časti A.1 Pokyny pre záujemcov/uchádzačov</w:t>
      </w:r>
      <w:r w:rsidRPr="00447B52">
        <w:rPr>
          <w:rFonts w:asciiTheme="minorHAnsi" w:eastAsia="Calibri" w:hAnsiTheme="minorHAnsi" w:cstheme="minorHAnsi"/>
          <w:lang w:eastAsia="sk-SK"/>
        </w:rPr>
        <w:t xml:space="preserve"> týchto SP.</w:t>
      </w:r>
    </w:p>
    <w:p w14:paraId="4C002DDD" w14:textId="0C0B4AD0" w:rsidR="00447B52" w:rsidRPr="00447B52" w:rsidRDefault="00447B52">
      <w:pPr>
        <w:pStyle w:val="Odsekzoznamu"/>
        <w:numPr>
          <w:ilvl w:val="0"/>
          <w:numId w:val="56"/>
        </w:numPr>
        <w:spacing w:after="120"/>
        <w:rPr>
          <w:rFonts w:asciiTheme="minorHAnsi" w:eastAsia="Calibri" w:hAnsiTheme="minorHAnsi" w:cstheme="minorHAnsi"/>
          <w:lang w:eastAsia="sk-SK"/>
        </w:rPr>
      </w:pPr>
      <w:r w:rsidRPr="00447B52">
        <w:rPr>
          <w:rFonts w:asciiTheme="minorHAnsi" w:eastAsia="Calibri" w:hAnsiTheme="minorHAnsi" w:cstheme="minorHAnsi"/>
          <w:lang w:eastAsia="sk-SK"/>
        </w:rPr>
        <w:t xml:space="preserve">Do cien celého predmetu zákazky je potrebné zahrnúť aj ostatné náklady súvisiace s dodaním predmetu zákazky, vrátane </w:t>
      </w:r>
      <w:r w:rsidRPr="00D05527">
        <w:rPr>
          <w:rFonts w:asciiTheme="minorHAnsi" w:eastAsia="Calibri" w:hAnsiTheme="minorHAnsi" w:cstheme="minorHAnsi"/>
          <w:lang w:eastAsia="sk-SK"/>
        </w:rPr>
        <w:t xml:space="preserve">prihlásenia na </w:t>
      </w:r>
      <w:r w:rsidR="00BE26CD">
        <w:rPr>
          <w:rFonts w:asciiTheme="minorHAnsi" w:eastAsia="Calibri" w:hAnsiTheme="minorHAnsi" w:cstheme="minorHAnsi"/>
          <w:lang w:eastAsia="sk-SK"/>
        </w:rPr>
        <w:t>D</w:t>
      </w:r>
      <w:r w:rsidR="00D05527" w:rsidRPr="00D05527">
        <w:rPr>
          <w:rFonts w:asciiTheme="minorHAnsi" w:eastAsia="Calibri" w:hAnsiTheme="minorHAnsi" w:cstheme="minorHAnsi"/>
          <w:lang w:eastAsia="sk-SK"/>
        </w:rPr>
        <w:t>opravnom</w:t>
      </w:r>
      <w:r w:rsidR="00D05527">
        <w:rPr>
          <w:rFonts w:asciiTheme="minorHAnsi" w:eastAsia="Calibri" w:hAnsiTheme="minorHAnsi" w:cstheme="minorHAnsi"/>
          <w:lang w:eastAsia="sk-SK"/>
        </w:rPr>
        <w:t xml:space="preserve"> inšpektoráte</w:t>
      </w:r>
      <w:r w:rsidRPr="00447B52">
        <w:rPr>
          <w:rFonts w:asciiTheme="minorHAnsi" w:eastAsia="Calibri" w:hAnsiTheme="minorHAnsi" w:cstheme="minorHAnsi"/>
          <w:lang w:eastAsia="sk-SK"/>
        </w:rPr>
        <w:t xml:space="preserve"> s pridelením EČV a dodania písomnej dokumentácie patriacej k predmetu zákazky (preberací - odovzdávajúci protokol, záznam</w:t>
      </w:r>
      <w:r w:rsidR="00BE26CD">
        <w:rPr>
          <w:rFonts w:asciiTheme="minorHAnsi" w:eastAsia="Calibri" w:hAnsiTheme="minorHAnsi" w:cstheme="minorHAnsi"/>
          <w:lang w:eastAsia="sk-SK"/>
        </w:rPr>
        <w:t xml:space="preserve"> o</w:t>
      </w:r>
      <w:r w:rsidRPr="00447B52">
        <w:rPr>
          <w:rFonts w:asciiTheme="minorHAnsi" w:eastAsia="Calibri" w:hAnsiTheme="minorHAnsi" w:cstheme="minorHAnsi"/>
          <w:lang w:eastAsia="sk-SK"/>
        </w:rPr>
        <w:t xml:space="preserve"> zaškolen</w:t>
      </w:r>
      <w:r w:rsidR="00BE26CD">
        <w:rPr>
          <w:rFonts w:asciiTheme="minorHAnsi" w:eastAsia="Calibri" w:hAnsiTheme="minorHAnsi" w:cstheme="minorHAnsi"/>
          <w:lang w:eastAsia="sk-SK"/>
        </w:rPr>
        <w:t>í</w:t>
      </w:r>
      <w:r w:rsidRPr="00447B52">
        <w:rPr>
          <w:rFonts w:asciiTheme="minorHAnsi" w:eastAsia="Calibri" w:hAnsiTheme="minorHAnsi" w:cstheme="minorHAnsi"/>
          <w:lang w:eastAsia="sk-SK"/>
        </w:rPr>
        <w:t xml:space="preserve"> obsluhy, osvedčenie </w:t>
      </w:r>
      <w:r w:rsidR="0009631F">
        <w:rPr>
          <w:rFonts w:asciiTheme="minorHAnsi" w:eastAsia="Calibri" w:hAnsiTheme="minorHAnsi" w:cstheme="minorHAnsi"/>
          <w:lang w:eastAsia="sk-SK"/>
        </w:rPr>
        <w:br/>
      </w:r>
      <w:r w:rsidRPr="00447B52">
        <w:rPr>
          <w:rFonts w:asciiTheme="minorHAnsi" w:eastAsia="Calibri" w:hAnsiTheme="minorHAnsi" w:cstheme="minorHAnsi"/>
          <w:lang w:eastAsia="sk-SK"/>
        </w:rPr>
        <w:t>o evidencii vozidla, návody na obsluhu a údržbu,</w:t>
      </w:r>
      <w:r w:rsidR="0009631F">
        <w:rPr>
          <w:rFonts w:asciiTheme="minorHAnsi" w:eastAsia="Calibri" w:hAnsiTheme="minorHAnsi" w:cstheme="minorHAnsi"/>
          <w:lang w:eastAsia="sk-SK"/>
        </w:rPr>
        <w:t xml:space="preserve"> osvedčenie</w:t>
      </w:r>
      <w:r w:rsidRPr="00447B52">
        <w:rPr>
          <w:rFonts w:asciiTheme="minorHAnsi" w:eastAsia="Calibri" w:hAnsiTheme="minorHAnsi" w:cstheme="minorHAnsi"/>
          <w:lang w:eastAsia="sk-SK"/>
        </w:rPr>
        <w:t xml:space="preserve"> </w:t>
      </w:r>
      <w:r w:rsidR="0009631F">
        <w:rPr>
          <w:rFonts w:asciiTheme="minorHAnsi" w:eastAsia="Calibri" w:hAnsiTheme="minorHAnsi" w:cstheme="minorHAnsi"/>
          <w:lang w:eastAsia="sk-SK"/>
        </w:rPr>
        <w:t xml:space="preserve">o </w:t>
      </w:r>
      <w:r w:rsidRPr="0009631F">
        <w:rPr>
          <w:rFonts w:asciiTheme="minorHAnsi" w:eastAsia="Calibri" w:hAnsiTheme="minorHAnsi" w:cstheme="minorHAnsi"/>
          <w:lang w:eastAsia="sk-SK"/>
        </w:rPr>
        <w:t xml:space="preserve">zhode </w:t>
      </w:r>
      <w:r w:rsidR="0009631F">
        <w:rPr>
          <w:rFonts w:asciiTheme="minorHAnsi" w:eastAsia="Calibri" w:hAnsiTheme="minorHAnsi" w:cstheme="minorHAnsi"/>
          <w:lang w:eastAsia="sk-SK"/>
        </w:rPr>
        <w:t>(</w:t>
      </w:r>
      <w:r w:rsidRPr="0009631F">
        <w:rPr>
          <w:rFonts w:asciiTheme="minorHAnsi" w:eastAsia="Calibri" w:hAnsiTheme="minorHAnsi" w:cstheme="minorHAnsi"/>
          <w:lang w:eastAsia="sk-SK"/>
        </w:rPr>
        <w:t>COC</w:t>
      </w:r>
      <w:r w:rsidR="0009631F">
        <w:rPr>
          <w:rFonts w:asciiTheme="minorHAnsi" w:eastAsia="Calibri" w:hAnsiTheme="minorHAnsi" w:cstheme="minorHAnsi"/>
          <w:lang w:eastAsia="sk-SK"/>
        </w:rPr>
        <w:t>)</w:t>
      </w:r>
      <w:r w:rsidRPr="00447B52">
        <w:rPr>
          <w:rFonts w:asciiTheme="minorHAnsi" w:eastAsia="Calibri" w:hAnsiTheme="minorHAnsi" w:cstheme="minorHAnsi"/>
          <w:lang w:eastAsia="sk-SK"/>
        </w:rPr>
        <w:t xml:space="preserve"> a ďalšie dokumenty týkajúce sa vozidla</w:t>
      </w:r>
      <w:r w:rsidR="00440113">
        <w:rPr>
          <w:rFonts w:asciiTheme="minorHAnsi" w:eastAsia="Calibri" w:hAnsiTheme="minorHAnsi" w:cstheme="minorHAnsi"/>
          <w:lang w:eastAsia="sk-SK"/>
        </w:rPr>
        <w:t xml:space="preserve"> </w:t>
      </w:r>
      <w:r w:rsidRPr="00447B52">
        <w:rPr>
          <w:rFonts w:asciiTheme="minorHAnsi" w:eastAsia="Calibri" w:hAnsiTheme="minorHAnsi" w:cstheme="minorHAnsi"/>
          <w:lang w:eastAsia="sk-SK"/>
        </w:rPr>
        <w:t>potrebných na prevádzku v SR v čase dodania) v zmysle časti B.1 Opis predmetu zákazky týchto SP.</w:t>
      </w:r>
    </w:p>
    <w:p w14:paraId="3DEC4E81" w14:textId="083F3E41" w:rsidR="00447B52" w:rsidRPr="0030095F" w:rsidRDefault="00447B52">
      <w:pPr>
        <w:numPr>
          <w:ilvl w:val="0"/>
          <w:numId w:val="56"/>
        </w:numPr>
        <w:rPr>
          <w:rFonts w:asciiTheme="minorHAnsi" w:eastAsia="Calibri" w:hAnsiTheme="minorHAnsi" w:cstheme="minorHAnsi"/>
          <w:lang w:eastAsia="sk-SK"/>
        </w:rPr>
      </w:pPr>
      <w:r w:rsidRPr="00447B52">
        <w:rPr>
          <w:rFonts w:asciiTheme="minorHAnsi" w:eastAsia="Calibri" w:hAnsiTheme="minorHAnsi" w:cstheme="minorHAnsi"/>
          <w:lang w:eastAsia="sk-SK"/>
        </w:rPr>
        <w:t xml:space="preserve">Uchádzač uvedie </w:t>
      </w:r>
      <w:r w:rsidRPr="00447B52">
        <w:rPr>
          <w:rFonts w:asciiTheme="minorHAnsi" w:eastAsia="Calibri" w:hAnsiTheme="minorHAnsi" w:cstheme="minorHAnsi"/>
          <w:b/>
          <w:lang w:eastAsia="sk-SK"/>
        </w:rPr>
        <w:t>jednotkové ceny za dodávku tovaru v EUR</w:t>
      </w:r>
      <w:r w:rsidRPr="00447B52">
        <w:rPr>
          <w:rFonts w:asciiTheme="minorHAnsi" w:eastAsia="Calibri" w:hAnsiTheme="minorHAnsi" w:cstheme="minorHAnsi"/>
          <w:lang w:eastAsia="sk-SK"/>
        </w:rPr>
        <w:t xml:space="preserve"> </w:t>
      </w:r>
      <w:r w:rsidRPr="00447B52">
        <w:rPr>
          <w:rFonts w:asciiTheme="minorHAnsi" w:eastAsia="Calibri" w:hAnsiTheme="minorHAnsi" w:cstheme="minorHAnsi"/>
          <w:b/>
          <w:lang w:eastAsia="sk-SK"/>
        </w:rPr>
        <w:t>zaokrúhlené na dve desatinné miesta</w:t>
      </w:r>
      <w:r w:rsidRPr="00447B52">
        <w:rPr>
          <w:rFonts w:asciiTheme="minorHAnsi" w:eastAsia="Calibri" w:hAnsiTheme="minorHAnsi" w:cstheme="minorHAnsi"/>
          <w:lang w:eastAsia="sk-SK"/>
        </w:rPr>
        <w:t xml:space="preserve"> pre všetky položky uvedené v Prílohe č. 1 – Špecifikácia ceny k časti B.2 týchto SP. Uchádzač vyplňuje len </w:t>
      </w:r>
      <w:r w:rsidR="00D05527">
        <w:rPr>
          <w:rFonts w:asciiTheme="minorHAnsi" w:eastAsia="Calibri" w:hAnsiTheme="minorHAnsi" w:cstheme="minorHAnsi"/>
          <w:lang w:eastAsia="sk-SK"/>
        </w:rPr>
        <w:t xml:space="preserve">žltou vyznačené </w:t>
      </w:r>
      <w:r w:rsidRPr="00447B52">
        <w:rPr>
          <w:rFonts w:asciiTheme="minorHAnsi" w:eastAsia="Calibri" w:hAnsiTheme="minorHAnsi" w:cstheme="minorHAnsi"/>
          <w:lang w:eastAsia="sk-SK"/>
        </w:rPr>
        <w:t>bunky, do ostatných nesmie zasahovať, budú vyplnené automaticky.</w:t>
      </w:r>
      <w:r w:rsidRPr="00447B52">
        <w:rPr>
          <w:rFonts w:asciiTheme="minorHAnsi" w:hAnsiTheme="minorHAnsi" w:cstheme="minorHAnsi"/>
        </w:rPr>
        <w:t xml:space="preserve"> </w:t>
      </w:r>
      <w:r w:rsidRPr="00447B52">
        <w:rPr>
          <w:rFonts w:asciiTheme="minorHAnsi" w:eastAsia="Calibri" w:hAnsiTheme="minorHAnsi" w:cstheme="minorHAnsi"/>
          <w:b/>
          <w:lang w:eastAsia="sk-SK"/>
        </w:rPr>
        <w:t xml:space="preserve">Cena sa vyplňuje bez medzier pri tisícoch. </w:t>
      </w:r>
      <w:r w:rsidRPr="00447B52">
        <w:rPr>
          <w:rFonts w:asciiTheme="minorHAnsi" w:eastAsia="Calibri" w:hAnsiTheme="minorHAnsi" w:cstheme="minorHAnsi"/>
          <w:lang w:eastAsia="sk-SK"/>
        </w:rPr>
        <w:t xml:space="preserve">Celková cena musí obsahovať cenu za celý požadovaný predmet zákazky. </w:t>
      </w:r>
      <w:r w:rsidR="00D05527">
        <w:rPr>
          <w:rFonts w:asciiTheme="minorHAnsi" w:eastAsia="Calibri" w:hAnsiTheme="minorHAnsi" w:cstheme="minorHAnsi"/>
          <w:lang w:eastAsia="sk-SK"/>
        </w:rPr>
        <w:t xml:space="preserve">Uchádzač </w:t>
      </w:r>
      <w:r w:rsidRPr="00447B52">
        <w:rPr>
          <w:rFonts w:asciiTheme="minorHAnsi" w:eastAsia="Calibri" w:hAnsiTheme="minorHAnsi" w:cstheme="minorHAnsi"/>
          <w:lang w:eastAsia="sk-SK"/>
        </w:rPr>
        <w:t>predloží</w:t>
      </w:r>
      <w:r w:rsidR="00D05527">
        <w:rPr>
          <w:rFonts w:asciiTheme="minorHAnsi" w:eastAsia="Calibri" w:hAnsiTheme="minorHAnsi" w:cstheme="minorHAnsi"/>
          <w:lang w:eastAsia="sk-SK"/>
        </w:rPr>
        <w:t xml:space="preserve"> ceny</w:t>
      </w:r>
      <w:r w:rsidRPr="00447B52">
        <w:rPr>
          <w:rFonts w:asciiTheme="minorHAnsi" w:eastAsia="Calibri" w:hAnsiTheme="minorHAnsi" w:cstheme="minorHAnsi"/>
          <w:lang w:eastAsia="sk-SK"/>
        </w:rPr>
        <w:t xml:space="preserve"> </w:t>
      </w:r>
      <w:r w:rsidR="002E1624">
        <w:rPr>
          <w:rFonts w:asciiTheme="minorHAnsi" w:eastAsia="Calibri" w:hAnsiTheme="minorHAnsi" w:cstheme="minorHAnsi"/>
          <w:lang w:eastAsia="sk-SK"/>
        </w:rPr>
        <w:br/>
      </w:r>
      <w:r w:rsidRPr="00447B52">
        <w:rPr>
          <w:rFonts w:asciiTheme="minorHAnsi" w:eastAsia="Calibri" w:hAnsiTheme="minorHAnsi" w:cstheme="minorHAnsi"/>
          <w:lang w:eastAsia="sk-SK"/>
        </w:rPr>
        <w:t>vo formáte *</w:t>
      </w:r>
      <w:proofErr w:type="spellStart"/>
      <w:r w:rsidRPr="00447B52">
        <w:rPr>
          <w:rFonts w:asciiTheme="minorHAnsi" w:eastAsia="Calibri" w:hAnsiTheme="minorHAnsi" w:cstheme="minorHAnsi"/>
          <w:lang w:eastAsia="sk-SK"/>
        </w:rPr>
        <w:t>pdf</w:t>
      </w:r>
      <w:proofErr w:type="spellEnd"/>
      <w:r w:rsidRPr="00447B52">
        <w:rPr>
          <w:rFonts w:asciiTheme="minorHAnsi" w:eastAsia="Calibri" w:hAnsiTheme="minorHAnsi" w:cstheme="minorHAnsi"/>
          <w:lang w:eastAsia="sk-SK"/>
        </w:rPr>
        <w:t xml:space="preserve"> </w:t>
      </w:r>
      <w:r w:rsidR="0030095F" w:rsidRPr="0030095F">
        <w:rPr>
          <w:rFonts w:cs="Calibri"/>
        </w:rPr>
        <w:t>podpísan</w:t>
      </w:r>
      <w:r w:rsidR="00493694">
        <w:rPr>
          <w:rFonts w:cs="Calibri"/>
        </w:rPr>
        <w:t>é</w:t>
      </w:r>
      <w:r w:rsidR="0030095F" w:rsidRPr="0030095F">
        <w:rPr>
          <w:rFonts w:cs="Calibri"/>
        </w:rPr>
        <w:t xml:space="preserve"> uchádzačom, a to jeho štatutárnym orgánom alebo členom štatutárneho orgánu alebo iným zástupcom uchádzača, ktorý je oprávnený konať v mene uchádzača v záväzkových vzťahoch</w:t>
      </w:r>
      <w:r w:rsidR="0030095F" w:rsidRPr="0030095F">
        <w:rPr>
          <w:rFonts w:asciiTheme="minorHAnsi" w:eastAsia="Calibri" w:hAnsiTheme="minorHAnsi" w:cstheme="minorHAnsi"/>
          <w:lang w:eastAsia="sk-SK"/>
        </w:rPr>
        <w:t xml:space="preserve"> </w:t>
      </w:r>
      <w:r w:rsidR="00BF64A1">
        <w:rPr>
          <w:rFonts w:asciiTheme="minorHAnsi" w:eastAsia="Calibri" w:hAnsiTheme="minorHAnsi" w:cstheme="minorHAnsi"/>
          <w:lang w:eastAsia="sk-SK"/>
        </w:rPr>
        <w:br/>
      </w:r>
      <w:r w:rsidRPr="0030095F">
        <w:rPr>
          <w:rFonts w:asciiTheme="minorHAnsi" w:eastAsia="Calibri" w:hAnsiTheme="minorHAnsi" w:cstheme="minorHAnsi"/>
          <w:lang w:eastAsia="sk-SK"/>
        </w:rPr>
        <w:t>a vo formáte *</w:t>
      </w:r>
      <w:r w:rsidR="00B651E1">
        <w:rPr>
          <w:rFonts w:asciiTheme="minorHAnsi" w:eastAsia="Calibri" w:hAnsiTheme="minorHAnsi" w:cstheme="minorHAnsi"/>
          <w:lang w:eastAsia="sk-SK"/>
        </w:rPr>
        <w:t>.</w:t>
      </w:r>
      <w:proofErr w:type="spellStart"/>
      <w:r w:rsidRPr="0030095F">
        <w:rPr>
          <w:rFonts w:asciiTheme="minorHAnsi" w:eastAsia="Calibri" w:hAnsiTheme="minorHAnsi" w:cstheme="minorHAnsi"/>
          <w:lang w:eastAsia="sk-SK"/>
        </w:rPr>
        <w:t>xls</w:t>
      </w:r>
      <w:proofErr w:type="spellEnd"/>
      <w:r w:rsidRPr="0030095F">
        <w:rPr>
          <w:rFonts w:asciiTheme="minorHAnsi" w:eastAsia="Calibri" w:hAnsiTheme="minorHAnsi" w:cstheme="minorHAnsi"/>
          <w:lang w:eastAsia="sk-SK"/>
        </w:rPr>
        <w:t>/*</w:t>
      </w:r>
      <w:r w:rsidR="00B651E1">
        <w:rPr>
          <w:rFonts w:asciiTheme="minorHAnsi" w:eastAsia="Calibri" w:hAnsiTheme="minorHAnsi" w:cstheme="minorHAnsi"/>
          <w:lang w:eastAsia="sk-SK"/>
        </w:rPr>
        <w:t>.</w:t>
      </w:r>
      <w:proofErr w:type="spellStart"/>
      <w:r w:rsidRPr="0030095F">
        <w:rPr>
          <w:rFonts w:asciiTheme="minorHAnsi" w:eastAsia="Calibri" w:hAnsiTheme="minorHAnsi" w:cstheme="minorHAnsi"/>
          <w:lang w:eastAsia="sk-SK"/>
        </w:rPr>
        <w:t>xlsx</w:t>
      </w:r>
      <w:proofErr w:type="spellEnd"/>
      <w:r w:rsidR="00082F65">
        <w:rPr>
          <w:rFonts w:asciiTheme="minorHAnsi" w:eastAsia="Calibri" w:hAnsiTheme="minorHAnsi" w:cstheme="minorHAnsi"/>
          <w:lang w:eastAsia="sk-SK"/>
        </w:rPr>
        <w:t>. U</w:t>
      </w:r>
      <w:r w:rsidR="00D05527" w:rsidRPr="0030095F">
        <w:rPr>
          <w:rFonts w:asciiTheme="minorHAnsi" w:eastAsia="Calibri" w:hAnsiTheme="minorHAnsi" w:cstheme="minorHAnsi"/>
          <w:lang w:eastAsia="sk-SK"/>
        </w:rPr>
        <w:t xml:space="preserve">chádzač </w:t>
      </w:r>
      <w:r w:rsidRPr="0030095F">
        <w:rPr>
          <w:rFonts w:asciiTheme="minorHAnsi" w:eastAsia="Calibri" w:hAnsiTheme="minorHAnsi" w:cstheme="minorHAnsi"/>
          <w:lang w:eastAsia="sk-SK"/>
        </w:rPr>
        <w:t>zodpovedá za to, že ceny v elektronickej a tlačenej forme sa zhodujú.</w:t>
      </w:r>
    </w:p>
    <w:p w14:paraId="2D8C6ED3" w14:textId="21C14E2D" w:rsidR="00447B52" w:rsidRPr="00447B52" w:rsidRDefault="00447B52">
      <w:pPr>
        <w:pStyle w:val="Odsekzoznamu"/>
        <w:numPr>
          <w:ilvl w:val="0"/>
          <w:numId w:val="56"/>
        </w:numPr>
        <w:spacing w:after="120"/>
        <w:rPr>
          <w:rFonts w:asciiTheme="minorHAnsi" w:eastAsia="Calibri" w:hAnsiTheme="minorHAnsi" w:cstheme="minorHAnsi"/>
          <w:lang w:eastAsia="sk-SK"/>
        </w:rPr>
      </w:pPr>
      <w:r w:rsidRPr="00447B52">
        <w:rPr>
          <w:rFonts w:asciiTheme="minorHAnsi" w:eastAsia="Calibri" w:hAnsiTheme="minorHAnsi" w:cstheme="minorHAnsi"/>
          <w:lang w:eastAsia="sk-SK"/>
        </w:rPr>
        <w:t xml:space="preserve">Uchádzač do navrhovanej jednotkovej ceny zahrnie všetky priame a nepriame náklady a riziká všetkých druhov, ktoré nie sú zmluvne vyňaté, v takej výške ako sú potrebné pre riadne vykonanie predmetu zákazky </w:t>
      </w:r>
      <w:r w:rsidR="002E1624">
        <w:rPr>
          <w:rFonts w:asciiTheme="minorHAnsi" w:eastAsia="Calibri" w:hAnsiTheme="minorHAnsi" w:cstheme="minorHAnsi"/>
          <w:lang w:eastAsia="sk-SK"/>
        </w:rPr>
        <w:br/>
      </w:r>
      <w:r w:rsidRPr="00447B52">
        <w:rPr>
          <w:rFonts w:asciiTheme="minorHAnsi" w:eastAsia="Calibri" w:hAnsiTheme="minorHAnsi" w:cstheme="minorHAnsi"/>
          <w:lang w:eastAsia="sk-SK"/>
        </w:rPr>
        <w:t>v súlade s Dohodou.</w:t>
      </w:r>
    </w:p>
    <w:p w14:paraId="7F8464D2" w14:textId="77777777" w:rsidR="00447B52" w:rsidRPr="00447B52" w:rsidRDefault="00447B52">
      <w:pPr>
        <w:numPr>
          <w:ilvl w:val="0"/>
          <w:numId w:val="56"/>
        </w:numPr>
        <w:jc w:val="left"/>
        <w:rPr>
          <w:rFonts w:asciiTheme="minorHAnsi" w:eastAsia="Calibri" w:hAnsiTheme="minorHAnsi" w:cstheme="minorHAnsi"/>
          <w:lang w:eastAsia="sk-SK"/>
        </w:rPr>
      </w:pPr>
      <w:r w:rsidRPr="00447B52">
        <w:rPr>
          <w:rFonts w:asciiTheme="minorHAnsi" w:eastAsia="Calibri" w:hAnsiTheme="minorHAnsi" w:cstheme="minorHAnsi"/>
          <w:lang w:eastAsia="sk-SK"/>
        </w:rPr>
        <w:t>Uchádzač je povinný oceniť všetky položky na ocenenie primeranou cenou.</w:t>
      </w:r>
    </w:p>
    <w:p w14:paraId="151CDA22" w14:textId="77777777" w:rsidR="00447B52" w:rsidRPr="00447B52" w:rsidRDefault="00447B52">
      <w:pPr>
        <w:pStyle w:val="Odsekzoznamu"/>
        <w:numPr>
          <w:ilvl w:val="0"/>
          <w:numId w:val="56"/>
        </w:numPr>
        <w:spacing w:after="120"/>
        <w:rPr>
          <w:rFonts w:asciiTheme="minorHAnsi" w:eastAsia="Calibri" w:hAnsiTheme="minorHAnsi" w:cstheme="minorHAnsi"/>
          <w:lang w:eastAsia="sk-SK"/>
        </w:rPr>
      </w:pPr>
      <w:r w:rsidRPr="00447B52">
        <w:rPr>
          <w:rFonts w:asciiTheme="minorHAnsi" w:eastAsia="Calibri" w:hAnsiTheme="minorHAnsi" w:cstheme="minorHAnsi"/>
          <w:lang w:eastAsia="sk-SK"/>
        </w:rPr>
        <w:t>Verejný obstarávateľ si vyhradzuje právo na predloženie rozborov, rozpisov jednotkových cien z ponuky uchádzača.</w:t>
      </w:r>
    </w:p>
    <w:p w14:paraId="0EE8F7FC" w14:textId="77777777" w:rsidR="00447B52" w:rsidRPr="00447B52" w:rsidRDefault="00447B52">
      <w:pPr>
        <w:pStyle w:val="Odsekzoznamu"/>
        <w:numPr>
          <w:ilvl w:val="0"/>
          <w:numId w:val="56"/>
        </w:numPr>
        <w:spacing w:after="120"/>
        <w:rPr>
          <w:rFonts w:asciiTheme="minorHAnsi" w:eastAsia="Calibri" w:hAnsiTheme="minorHAnsi" w:cstheme="minorHAnsi"/>
          <w:lang w:eastAsia="sk-SK"/>
        </w:rPr>
      </w:pPr>
      <w:r w:rsidRPr="00447B52">
        <w:rPr>
          <w:rFonts w:asciiTheme="minorHAnsi" w:eastAsia="Calibri" w:hAnsiTheme="minorHAnsi" w:cstheme="minorHAnsi"/>
          <w:lang w:eastAsia="sk-SK"/>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1A7E49C7" w14:textId="77777777" w:rsidR="00447B52" w:rsidRPr="00447B52" w:rsidRDefault="00447B52">
      <w:pPr>
        <w:numPr>
          <w:ilvl w:val="0"/>
          <w:numId w:val="56"/>
        </w:numPr>
        <w:rPr>
          <w:rFonts w:asciiTheme="minorHAnsi" w:eastAsia="Calibri" w:hAnsiTheme="minorHAnsi" w:cstheme="minorHAnsi"/>
          <w:lang w:eastAsia="sk-SK"/>
        </w:rPr>
      </w:pPr>
      <w:r w:rsidRPr="00447B52">
        <w:rPr>
          <w:rFonts w:asciiTheme="minorHAnsi" w:eastAsia="Calibri" w:hAnsiTheme="minorHAnsi" w:cstheme="minorHAnsi"/>
          <w:lang w:eastAsia="sk-SK"/>
        </w:rPr>
        <w:t>Prijaté jednotkové ceny sú záväzné pre uzavretie Dohody, stanovené v súlade s ponukou uchádzača, pevné a nemenné počas platnosti Dohody.</w:t>
      </w:r>
      <w:r w:rsidRPr="00447B52">
        <w:rPr>
          <w:rFonts w:asciiTheme="minorHAnsi" w:hAnsiTheme="minorHAnsi" w:cstheme="minorHAnsi"/>
        </w:rPr>
        <w:t xml:space="preserve"> </w:t>
      </w:r>
      <w:r w:rsidRPr="00447B52">
        <w:rPr>
          <w:rFonts w:asciiTheme="minorHAnsi" w:eastAsia="Calibri" w:hAnsiTheme="minorHAnsi" w:cstheme="minorHAnsi"/>
          <w:lang w:eastAsia="sk-SK"/>
        </w:rPr>
        <w:t>Jednotkové ceny pokrývajú všetky zmluvné záväzky a všetky náležitosti nevyhnutné na riadne dodanie predmetu zákazky v rozsahu podľa Dohody a týchto SP.</w:t>
      </w:r>
    </w:p>
    <w:p w14:paraId="68C21017" w14:textId="7DEE14C7" w:rsidR="00E053C6" w:rsidRPr="00447B52" w:rsidRDefault="00447B52">
      <w:pPr>
        <w:pStyle w:val="Odsekzoznamu"/>
        <w:numPr>
          <w:ilvl w:val="0"/>
          <w:numId w:val="56"/>
        </w:numPr>
        <w:spacing w:after="120"/>
        <w:rPr>
          <w:rFonts w:asciiTheme="minorHAnsi" w:eastAsia="Calibri" w:hAnsiTheme="minorHAnsi" w:cstheme="minorHAnsi"/>
          <w:lang w:eastAsia="sk-SK"/>
        </w:rPr>
      </w:pPr>
      <w:r w:rsidRPr="00447B52">
        <w:rPr>
          <w:rFonts w:asciiTheme="minorHAnsi" w:eastAsia="Calibri" w:hAnsiTheme="minorHAnsi" w:cstheme="minorHAnsi"/>
          <w:lang w:eastAsia="sk-SK"/>
        </w:rPr>
        <w:t>Uchádzač bude akceptovať zníženie celkovej ceny aj v prípade, že časť predmetu zákazky sa na podnet verejného obstarávateľa nebude realizovať.</w:t>
      </w:r>
    </w:p>
    <w:p w14:paraId="41E315B6" w14:textId="6104E171" w:rsidR="00381CC3" w:rsidRPr="00447B52" w:rsidRDefault="00381CC3">
      <w:pPr>
        <w:pStyle w:val="Odsekzoznamu"/>
        <w:numPr>
          <w:ilvl w:val="0"/>
          <w:numId w:val="56"/>
        </w:numPr>
        <w:spacing w:after="120" w:line="276" w:lineRule="auto"/>
        <w:rPr>
          <w:rFonts w:asciiTheme="minorHAnsi" w:eastAsia="Calibri" w:hAnsiTheme="minorHAnsi" w:cstheme="minorHAnsi"/>
          <w:lang w:eastAsia="sk-SK"/>
        </w:rPr>
      </w:pPr>
      <w:r w:rsidRPr="00447B52">
        <w:rPr>
          <w:rFonts w:asciiTheme="minorHAnsi" w:eastAsia="Calibri" w:hAnsiTheme="minorHAnsi" w:cstheme="minorHAnsi"/>
          <w:lang w:eastAsia="sk-SK"/>
        </w:rPr>
        <w:lastRenderedPageBreak/>
        <w:t>Je výhradnou povinnosťou záujemcu, aby si dôsledne preštudoval súťažné podklady a všetky vysvetlenia/doplnenia k súťažným podkladom poskytnuté v priebehu súťaže a taktiež, aby si obstaral</w:t>
      </w:r>
      <w:r w:rsidR="00051B94">
        <w:rPr>
          <w:rFonts w:asciiTheme="minorHAnsi" w:eastAsia="Calibri" w:hAnsiTheme="minorHAnsi" w:cstheme="minorHAnsi"/>
          <w:lang w:eastAsia="sk-SK"/>
        </w:rPr>
        <w:t xml:space="preserve"> </w:t>
      </w:r>
      <w:r w:rsidRPr="00447B52">
        <w:rPr>
          <w:rFonts w:asciiTheme="minorHAnsi" w:eastAsia="Calibri" w:hAnsiTheme="minorHAnsi" w:cstheme="minorHAnsi"/>
          <w:lang w:eastAsia="sk-SK"/>
        </w:rPr>
        <w:t xml:space="preserve">spoľahlivé informácie súvisiace so všetkými podmienkami a záväzkami, ktoré môžu akýmkoľvek spôsobom ovplyvniť cenu a charakter ponuky alebo poskytnutie služby. </w:t>
      </w:r>
    </w:p>
    <w:p w14:paraId="6281D6F9" w14:textId="4D57719D" w:rsidR="00381CC3" w:rsidRPr="00246C2E" w:rsidRDefault="00381CC3">
      <w:pPr>
        <w:pStyle w:val="Odsekzoznamu"/>
        <w:numPr>
          <w:ilvl w:val="0"/>
          <w:numId w:val="56"/>
        </w:numPr>
        <w:spacing w:after="120" w:line="276" w:lineRule="auto"/>
        <w:rPr>
          <w:rFonts w:asciiTheme="minorHAnsi" w:eastAsia="Calibri" w:hAnsiTheme="minorHAnsi" w:cstheme="minorHAnsi"/>
          <w:lang w:eastAsia="sk-SK"/>
        </w:rPr>
      </w:pPr>
      <w:r w:rsidRPr="00447B52">
        <w:rPr>
          <w:rFonts w:asciiTheme="minorHAnsi" w:eastAsia="Calibri" w:hAnsiTheme="minorHAnsi" w:cstheme="minorHAnsi"/>
          <w:lang w:eastAsia="sk-SK"/>
        </w:rPr>
        <w:t>V prípade, ak je uchádzač v postavení zahraničnej osoby, riadi sa zákonom č. 222/2004 Z. z. o dani z pridanej hodnoty v znení neskorších predpisov.</w:t>
      </w:r>
    </w:p>
    <w:p w14:paraId="5913127F" w14:textId="77777777" w:rsidR="00246C2E" w:rsidRDefault="00246C2E" w:rsidP="000E2B49">
      <w:pPr>
        <w:rPr>
          <w:rFonts w:asciiTheme="minorHAnsi" w:eastAsia="Calibri" w:hAnsiTheme="minorHAnsi" w:cstheme="minorHAnsi"/>
          <w:b/>
          <w:bCs/>
          <w:lang w:eastAsia="sk-SK"/>
        </w:rPr>
      </w:pPr>
    </w:p>
    <w:p w14:paraId="630924A9" w14:textId="30A13A0F" w:rsidR="00381CC3" w:rsidRDefault="00381CC3" w:rsidP="000E2B49">
      <w:pPr>
        <w:rPr>
          <w:rFonts w:asciiTheme="minorHAnsi" w:eastAsia="Calibri" w:hAnsiTheme="minorHAnsi" w:cstheme="minorHAnsi"/>
          <w:b/>
          <w:bCs/>
          <w:lang w:eastAsia="sk-SK"/>
        </w:rPr>
      </w:pPr>
      <w:r w:rsidRPr="00C3202A">
        <w:rPr>
          <w:rFonts w:asciiTheme="minorHAnsi" w:eastAsia="Calibri" w:hAnsiTheme="minorHAnsi" w:cstheme="minorHAnsi"/>
          <w:b/>
          <w:bCs/>
          <w:lang w:eastAsia="sk-SK"/>
        </w:rPr>
        <w:t xml:space="preserve">V prípade, že uchádzač bude úspešný, nebude akceptovaný žiadny nárok uchádzača na zmenu ponukovej ceny </w:t>
      </w:r>
      <w:r w:rsidR="00F20847">
        <w:rPr>
          <w:rFonts w:asciiTheme="minorHAnsi" w:eastAsia="Calibri" w:hAnsiTheme="minorHAnsi" w:cstheme="minorHAnsi"/>
          <w:b/>
          <w:bCs/>
          <w:lang w:eastAsia="sk-SK"/>
        </w:rPr>
        <w:br/>
      </w:r>
      <w:r w:rsidRPr="00C3202A">
        <w:rPr>
          <w:rFonts w:asciiTheme="minorHAnsi" w:eastAsia="Calibri" w:hAnsiTheme="minorHAnsi" w:cstheme="minorHAnsi"/>
          <w:b/>
          <w:bCs/>
          <w:lang w:eastAsia="sk-SK"/>
        </w:rPr>
        <w:t>z dôvodu chýb a opomenutí jeho vyššie uvedených povinností.</w:t>
      </w:r>
    </w:p>
    <w:p w14:paraId="27587A7D" w14:textId="77777777" w:rsidR="00246C2E" w:rsidRPr="00C3202A" w:rsidRDefault="00246C2E" w:rsidP="000E2B49">
      <w:pPr>
        <w:rPr>
          <w:rFonts w:asciiTheme="minorHAnsi" w:eastAsia="Calibri" w:hAnsiTheme="minorHAnsi" w:cstheme="minorHAnsi"/>
          <w:b/>
          <w:bCs/>
          <w:lang w:eastAsia="sk-SK"/>
        </w:rPr>
      </w:pPr>
    </w:p>
    <w:p w14:paraId="0A4F3620" w14:textId="6E224A3B" w:rsidR="00246C2E" w:rsidRPr="00246C2E" w:rsidRDefault="00246C2E" w:rsidP="00246C2E">
      <w:pPr>
        <w:autoSpaceDE w:val="0"/>
        <w:autoSpaceDN w:val="0"/>
        <w:rPr>
          <w:rFonts w:asciiTheme="minorHAnsi" w:hAnsiTheme="minorHAnsi" w:cstheme="minorHAnsi"/>
          <w:b/>
          <w:u w:val="single"/>
        </w:rPr>
      </w:pPr>
      <w:r w:rsidRPr="00246C2E">
        <w:rPr>
          <w:rFonts w:asciiTheme="minorHAnsi" w:hAnsiTheme="minorHAnsi" w:cstheme="minorHAnsi"/>
          <w:b/>
          <w:u w:val="single"/>
        </w:rPr>
        <w:t>Príloha</w:t>
      </w:r>
      <w:r>
        <w:rPr>
          <w:rFonts w:asciiTheme="minorHAnsi" w:hAnsiTheme="minorHAnsi" w:cstheme="minorHAnsi"/>
          <w:b/>
          <w:u w:val="single"/>
        </w:rPr>
        <w:t xml:space="preserve"> k časti B.2 Spôsob určenia ceny</w:t>
      </w:r>
      <w:r w:rsidRPr="00246C2E">
        <w:rPr>
          <w:rFonts w:asciiTheme="minorHAnsi" w:hAnsiTheme="minorHAnsi" w:cstheme="minorHAnsi"/>
          <w:b/>
          <w:u w:val="single"/>
        </w:rPr>
        <w:t>:</w:t>
      </w:r>
    </w:p>
    <w:p w14:paraId="1BDC1636" w14:textId="345D8A9F" w:rsidR="00246C2E" w:rsidRPr="00246C2E" w:rsidRDefault="00246C2E" w:rsidP="00246C2E">
      <w:pPr>
        <w:autoSpaceDE w:val="0"/>
        <w:autoSpaceDN w:val="0"/>
        <w:rPr>
          <w:rFonts w:asciiTheme="minorHAnsi" w:hAnsiTheme="minorHAnsi" w:cstheme="minorHAnsi"/>
        </w:rPr>
      </w:pPr>
      <w:r w:rsidRPr="00246C2E">
        <w:rPr>
          <w:rFonts w:asciiTheme="minorHAnsi" w:hAnsiTheme="minorHAnsi" w:cstheme="minorHAnsi"/>
        </w:rPr>
        <w:t>Príloha č.1</w:t>
      </w:r>
      <w:r>
        <w:rPr>
          <w:rFonts w:asciiTheme="minorHAnsi" w:hAnsiTheme="minorHAnsi" w:cstheme="minorHAnsi"/>
        </w:rPr>
        <w:t xml:space="preserve"> - Š</w:t>
      </w:r>
      <w:r w:rsidRPr="00246C2E">
        <w:rPr>
          <w:rFonts w:asciiTheme="minorHAnsi" w:hAnsiTheme="minorHAnsi" w:cstheme="minorHAnsi"/>
        </w:rPr>
        <w:t>pecifikácia ceny</w:t>
      </w:r>
    </w:p>
    <w:p w14:paraId="236B574E" w14:textId="77777777" w:rsidR="00E053C6" w:rsidRPr="00104EB1" w:rsidRDefault="00E053C6" w:rsidP="00DC0B2E">
      <w:pPr>
        <w:spacing w:before="60" w:after="200" w:line="276" w:lineRule="auto"/>
        <w:rPr>
          <w:rFonts w:asciiTheme="minorHAnsi" w:eastAsia="Calibri" w:hAnsiTheme="minorHAnsi" w:cstheme="minorHAnsi"/>
          <w:noProof/>
          <w:lang w:eastAsia="sk-SK"/>
        </w:rPr>
      </w:pPr>
    </w:p>
    <w:p w14:paraId="6FF4CFF8" w14:textId="77777777" w:rsidR="00104EB1" w:rsidRPr="00104EB1" w:rsidRDefault="00104EB1" w:rsidP="00DC0B2E">
      <w:pPr>
        <w:autoSpaceDE w:val="0"/>
        <w:autoSpaceDN w:val="0"/>
        <w:spacing w:line="276" w:lineRule="auto"/>
        <w:rPr>
          <w:rFonts w:asciiTheme="minorHAnsi" w:hAnsiTheme="minorHAnsi" w:cstheme="minorHAnsi"/>
          <w:b/>
          <w:color w:val="000000" w:themeColor="text1"/>
          <w:u w:val="single"/>
        </w:rPr>
      </w:pPr>
    </w:p>
    <w:p w14:paraId="7EBA1132" w14:textId="7F675EE7" w:rsidR="00104EB1" w:rsidRDefault="00104EB1" w:rsidP="00104EB1">
      <w:pPr>
        <w:autoSpaceDE w:val="0"/>
        <w:autoSpaceDN w:val="0"/>
        <w:spacing w:after="0" w:line="276" w:lineRule="auto"/>
        <w:rPr>
          <w:rFonts w:ascii="Arial" w:hAnsi="Arial" w:cs="Arial"/>
          <w:color w:val="000000" w:themeColor="text1"/>
        </w:rPr>
      </w:pPr>
      <w:r>
        <w:rPr>
          <w:rFonts w:ascii="Arial" w:hAnsi="Arial" w:cs="Arial"/>
          <w:color w:val="000000" w:themeColor="text1"/>
        </w:rPr>
        <w:br w:type="page"/>
      </w:r>
    </w:p>
    <w:p w14:paraId="2B2B1FC3" w14:textId="77777777" w:rsidR="00246C2E" w:rsidRPr="00246C2E" w:rsidRDefault="00246C2E" w:rsidP="00246C2E">
      <w:pPr>
        <w:jc w:val="left"/>
        <w:outlineLvl w:val="0"/>
        <w:rPr>
          <w:rFonts w:asciiTheme="minorHAnsi" w:hAnsiTheme="minorHAnsi" w:cstheme="minorHAnsi"/>
          <w:b/>
          <w:bCs/>
          <w:caps/>
          <w:sz w:val="24"/>
          <w:szCs w:val="24"/>
        </w:rPr>
      </w:pPr>
      <w:r w:rsidRPr="00246C2E">
        <w:rPr>
          <w:rFonts w:asciiTheme="minorHAnsi" w:hAnsiTheme="minorHAnsi" w:cstheme="minorHAnsi"/>
          <w:b/>
          <w:bCs/>
          <w:caps/>
          <w:sz w:val="24"/>
          <w:szCs w:val="24"/>
        </w:rPr>
        <w:lastRenderedPageBreak/>
        <w:t>B.3 OBCHODNÉ PODMIENKY DODANIA PREDMETU ZÁKAZKY</w:t>
      </w:r>
    </w:p>
    <w:p w14:paraId="306E4798" w14:textId="4F9C7F2E" w:rsidR="00246C2E" w:rsidRPr="00246C2E" w:rsidRDefault="00246C2E" w:rsidP="00246C2E">
      <w:pPr>
        <w:rPr>
          <w:rFonts w:asciiTheme="minorHAnsi" w:hAnsiTheme="minorHAnsi" w:cstheme="minorHAnsi"/>
        </w:rPr>
      </w:pPr>
      <w:r w:rsidRPr="00246C2E">
        <w:rPr>
          <w:rFonts w:asciiTheme="minorHAnsi" w:hAnsiTheme="minorHAnsi" w:cstheme="minorHAnsi"/>
          <w:b/>
        </w:rPr>
        <w:t xml:space="preserve">Uchádzač vo svojej ponuke predloží návrh </w:t>
      </w:r>
      <w:r w:rsidR="001D084E">
        <w:rPr>
          <w:rFonts w:asciiTheme="minorHAnsi" w:hAnsiTheme="minorHAnsi" w:cstheme="minorHAnsi"/>
          <w:b/>
        </w:rPr>
        <w:t>rámcovej d</w:t>
      </w:r>
      <w:r w:rsidRPr="00246C2E">
        <w:rPr>
          <w:rFonts w:asciiTheme="minorHAnsi" w:hAnsiTheme="minorHAnsi" w:cstheme="minorHAnsi"/>
          <w:b/>
        </w:rPr>
        <w:t>ohody</w:t>
      </w:r>
      <w:r w:rsidRPr="00246C2E">
        <w:rPr>
          <w:rFonts w:asciiTheme="minorHAnsi" w:hAnsiTheme="minorHAnsi" w:cstheme="minorHAnsi"/>
        </w:rPr>
        <w:t xml:space="preserve"> </w:t>
      </w:r>
      <w:r w:rsidRPr="00246C2E">
        <w:rPr>
          <w:rFonts w:asciiTheme="minorHAnsi" w:hAnsiTheme="minorHAnsi" w:cstheme="minorHAnsi"/>
          <w:b/>
        </w:rPr>
        <w:t>podľa Obchodného zákonníka, v ktorej budú v celom rozsahu akceptované obchodné podmienky dodania predmetu zákazky stanovené v dokumentoch, ktoré tvoria prílohu k týmto súťažným podkladom a doplnené všetky požadované údaje (najmä identifikačné údaje uchádzača, cenové údaje v súlade s ponukou uchádzača).</w:t>
      </w:r>
    </w:p>
    <w:p w14:paraId="11BD5E33" w14:textId="0FF9A6FA" w:rsidR="00246C2E" w:rsidRPr="00246C2E" w:rsidRDefault="00246C2E" w:rsidP="00246C2E">
      <w:pPr>
        <w:rPr>
          <w:rFonts w:asciiTheme="minorHAnsi" w:hAnsiTheme="minorHAnsi" w:cstheme="minorHAnsi"/>
          <w:sz w:val="20"/>
          <w:szCs w:val="20"/>
        </w:rPr>
      </w:pPr>
      <w:r w:rsidRPr="00246C2E">
        <w:rPr>
          <w:rFonts w:asciiTheme="minorHAnsi" w:hAnsiTheme="minorHAnsi" w:cstheme="minorHAnsi"/>
        </w:rPr>
        <w:t xml:space="preserve">Predložený návrh </w:t>
      </w:r>
      <w:r w:rsidR="001D084E">
        <w:rPr>
          <w:rFonts w:asciiTheme="minorHAnsi" w:hAnsiTheme="minorHAnsi" w:cstheme="minorHAnsi"/>
        </w:rPr>
        <w:t>rámcovej d</w:t>
      </w:r>
      <w:r w:rsidRPr="00246C2E">
        <w:rPr>
          <w:rFonts w:asciiTheme="minorHAnsi" w:hAnsiTheme="minorHAnsi" w:cstheme="minorHAnsi"/>
        </w:rPr>
        <w:t>ohody musí byť podpísaný štatutárnym orgánom alebo členom štatutárneho orgánu alebo iným zástupcom uchádzača, ktorý je oprávnený konať v mene uchádzača v záväzkových vzťahoch, v nasledovnom znení</w:t>
      </w:r>
      <w:r w:rsidRPr="00246C2E">
        <w:rPr>
          <w:rFonts w:asciiTheme="minorHAnsi" w:hAnsiTheme="minorHAnsi" w:cstheme="minorHAnsi"/>
          <w:sz w:val="20"/>
          <w:szCs w:val="20"/>
        </w:rPr>
        <w:t>:</w:t>
      </w:r>
    </w:p>
    <w:p w14:paraId="36F8C2F2" w14:textId="77777777" w:rsidR="008937C8" w:rsidRDefault="008937C8" w:rsidP="00246C2E">
      <w:pPr>
        <w:ind w:left="567" w:right="134"/>
        <w:jc w:val="center"/>
        <w:rPr>
          <w:rFonts w:asciiTheme="minorHAnsi" w:hAnsiTheme="minorHAnsi" w:cstheme="minorHAnsi"/>
          <w:b/>
          <w:lang w:eastAsia="sk-SK"/>
        </w:rPr>
      </w:pPr>
    </w:p>
    <w:p w14:paraId="0174B256" w14:textId="2324BCB3" w:rsidR="00355DC5" w:rsidRPr="00246C2E" w:rsidRDefault="00246C2E" w:rsidP="00355DC5">
      <w:pPr>
        <w:ind w:left="567" w:right="134"/>
        <w:jc w:val="center"/>
        <w:rPr>
          <w:rFonts w:asciiTheme="minorHAnsi" w:hAnsiTheme="minorHAnsi" w:cstheme="minorHAnsi"/>
          <w:b/>
          <w:lang w:eastAsia="sk-SK"/>
        </w:rPr>
      </w:pPr>
      <w:r w:rsidRPr="00246C2E">
        <w:rPr>
          <w:rFonts w:asciiTheme="minorHAnsi" w:hAnsiTheme="minorHAnsi" w:cstheme="minorHAnsi"/>
          <w:b/>
          <w:lang w:eastAsia="sk-SK"/>
        </w:rPr>
        <w:t>Rámcová dohoda</w:t>
      </w:r>
    </w:p>
    <w:p w14:paraId="55A3F1E1" w14:textId="77777777" w:rsidR="00246C2E" w:rsidRPr="00246C2E" w:rsidRDefault="00246C2E" w:rsidP="00246C2E">
      <w:pPr>
        <w:ind w:left="567" w:right="134"/>
        <w:rPr>
          <w:rFonts w:asciiTheme="minorHAnsi" w:hAnsiTheme="minorHAnsi" w:cstheme="minorHAnsi"/>
          <w:lang w:eastAsia="sk-SK"/>
        </w:rPr>
      </w:pPr>
      <w:r w:rsidRPr="00246C2E">
        <w:rPr>
          <w:rFonts w:asciiTheme="minorHAnsi" w:hAnsiTheme="minorHAnsi" w:cstheme="minorHAnsi"/>
          <w:lang w:eastAsia="sk-SK"/>
        </w:rPr>
        <w:t>evidenčné číslo predávajúceho:</w:t>
      </w:r>
      <w:r w:rsidRPr="00246C2E">
        <w:rPr>
          <w:rFonts w:asciiTheme="minorHAnsi" w:hAnsiTheme="minorHAnsi" w:cstheme="minorHAnsi"/>
          <w:lang w:eastAsia="sk-SK"/>
        </w:rPr>
        <w:tab/>
      </w:r>
      <w:r w:rsidRPr="00246C2E">
        <w:rPr>
          <w:rFonts w:asciiTheme="minorHAnsi" w:hAnsiTheme="minorHAnsi" w:cstheme="minorHAnsi"/>
          <w:lang w:eastAsia="sk-SK"/>
        </w:rPr>
        <w:tab/>
      </w:r>
      <w:r w:rsidRPr="00246C2E">
        <w:rPr>
          <w:rFonts w:asciiTheme="minorHAnsi" w:hAnsiTheme="minorHAnsi" w:cstheme="minorHAnsi"/>
          <w:lang w:eastAsia="sk-SK"/>
        </w:rPr>
        <w:tab/>
      </w:r>
      <w:r w:rsidRPr="00246C2E">
        <w:rPr>
          <w:rFonts w:asciiTheme="minorHAnsi" w:hAnsiTheme="minorHAnsi" w:cstheme="minorHAnsi"/>
          <w:lang w:eastAsia="sk-SK"/>
        </w:rPr>
        <w:tab/>
      </w:r>
      <w:r w:rsidRPr="00246C2E">
        <w:rPr>
          <w:rFonts w:asciiTheme="minorHAnsi" w:hAnsiTheme="minorHAnsi" w:cstheme="minorHAnsi"/>
          <w:lang w:eastAsia="sk-SK"/>
        </w:rPr>
        <w:tab/>
      </w:r>
      <w:r w:rsidRPr="00246C2E">
        <w:rPr>
          <w:rFonts w:asciiTheme="minorHAnsi" w:hAnsiTheme="minorHAnsi" w:cstheme="minorHAnsi"/>
          <w:lang w:eastAsia="sk-SK"/>
        </w:rPr>
        <w:tab/>
      </w:r>
      <w:r w:rsidRPr="00246C2E">
        <w:rPr>
          <w:rFonts w:asciiTheme="minorHAnsi" w:hAnsiTheme="minorHAnsi" w:cstheme="minorHAnsi"/>
          <w:lang w:eastAsia="sk-SK"/>
        </w:rPr>
        <w:tab/>
      </w:r>
      <w:r w:rsidRPr="00246C2E">
        <w:rPr>
          <w:rFonts w:asciiTheme="minorHAnsi" w:hAnsiTheme="minorHAnsi" w:cstheme="minorHAnsi"/>
          <w:lang w:eastAsia="sk-SK"/>
        </w:rPr>
        <w:tab/>
        <w:t>evidenčné číslo kupujúceho:</w:t>
      </w:r>
    </w:p>
    <w:p w14:paraId="0D831A62" w14:textId="77777777" w:rsidR="00246C2E" w:rsidRPr="00246C2E" w:rsidRDefault="00246C2E" w:rsidP="00246C2E">
      <w:pPr>
        <w:ind w:left="567" w:right="134"/>
        <w:jc w:val="center"/>
        <w:rPr>
          <w:rFonts w:asciiTheme="minorHAnsi" w:hAnsiTheme="minorHAnsi" w:cstheme="minorHAnsi"/>
          <w:lang w:eastAsia="sk-SK"/>
        </w:rPr>
      </w:pPr>
      <w:r w:rsidRPr="00246C2E">
        <w:rPr>
          <w:rFonts w:asciiTheme="minorHAnsi" w:hAnsiTheme="minorHAnsi" w:cstheme="minorHAnsi"/>
          <w:b/>
          <w:lang w:eastAsia="sk-SK"/>
        </w:rPr>
        <w:t>„Nákup a dodanie samozberných obojstranných zametačov na podvozkoch nákladných automobilov“</w:t>
      </w:r>
    </w:p>
    <w:p w14:paraId="7997ECAD" w14:textId="77777777" w:rsidR="00246C2E" w:rsidRPr="00246C2E" w:rsidRDefault="00246C2E" w:rsidP="00246C2E">
      <w:pPr>
        <w:ind w:left="567" w:right="134"/>
        <w:rPr>
          <w:rFonts w:asciiTheme="minorHAnsi" w:hAnsiTheme="minorHAnsi" w:cstheme="minorHAnsi"/>
          <w:lang w:eastAsia="sk-SK"/>
        </w:rPr>
      </w:pPr>
      <w:r w:rsidRPr="00246C2E">
        <w:rPr>
          <w:rFonts w:asciiTheme="minorHAnsi" w:hAnsiTheme="minorHAnsi" w:cstheme="minorHAnsi"/>
          <w:lang w:eastAsia="sk-SK"/>
        </w:rPr>
        <w:t>uzatvorená podľa § 83 zákona č. 343/2015 Z. z. o verejnom obstarávaní a o zmene a doplnení niektorých zákonov v znení neskorších predpisov (ďalej len „</w:t>
      </w:r>
      <w:r w:rsidRPr="00246C2E">
        <w:rPr>
          <w:rFonts w:asciiTheme="minorHAnsi" w:hAnsiTheme="minorHAnsi" w:cstheme="minorHAnsi"/>
          <w:b/>
          <w:lang w:eastAsia="sk-SK"/>
        </w:rPr>
        <w:t>ZVO</w:t>
      </w:r>
      <w:r w:rsidRPr="00246C2E">
        <w:rPr>
          <w:rFonts w:asciiTheme="minorHAnsi" w:hAnsiTheme="minorHAnsi" w:cstheme="minorHAnsi"/>
          <w:lang w:eastAsia="sk-SK"/>
        </w:rPr>
        <w:t>“) a § 409 a </w:t>
      </w:r>
      <w:proofErr w:type="spellStart"/>
      <w:r w:rsidRPr="00246C2E">
        <w:rPr>
          <w:rFonts w:asciiTheme="minorHAnsi" w:hAnsiTheme="minorHAnsi" w:cstheme="minorHAnsi"/>
          <w:lang w:eastAsia="sk-SK"/>
        </w:rPr>
        <w:t>nasl</w:t>
      </w:r>
      <w:proofErr w:type="spellEnd"/>
      <w:r w:rsidRPr="00246C2E">
        <w:rPr>
          <w:rFonts w:asciiTheme="minorHAnsi" w:hAnsiTheme="minorHAnsi" w:cstheme="minorHAnsi"/>
          <w:lang w:eastAsia="sk-SK"/>
        </w:rPr>
        <w:t>. zákona č. 513/1991 Zb. Obchodný zákonník v znení neskorších predpisov (ďalej len „</w:t>
      </w:r>
      <w:r w:rsidRPr="00246C2E">
        <w:rPr>
          <w:rFonts w:asciiTheme="minorHAnsi" w:hAnsiTheme="minorHAnsi" w:cstheme="minorHAnsi"/>
          <w:b/>
          <w:lang w:eastAsia="sk-SK"/>
        </w:rPr>
        <w:t>OBZ</w:t>
      </w:r>
      <w:r w:rsidRPr="00246C2E">
        <w:rPr>
          <w:rFonts w:asciiTheme="minorHAnsi" w:hAnsiTheme="minorHAnsi" w:cstheme="minorHAnsi"/>
          <w:lang w:eastAsia="sk-SK"/>
        </w:rPr>
        <w:t>“).</w:t>
      </w:r>
    </w:p>
    <w:p w14:paraId="545FA933" w14:textId="77777777" w:rsidR="00246C2E" w:rsidRPr="00246C2E" w:rsidRDefault="00246C2E" w:rsidP="00246C2E">
      <w:pPr>
        <w:ind w:left="567" w:right="134"/>
        <w:jc w:val="center"/>
        <w:rPr>
          <w:rFonts w:asciiTheme="minorHAnsi" w:hAnsiTheme="minorHAnsi" w:cstheme="minorHAnsi"/>
          <w:b/>
          <w:bCs/>
          <w:lang w:eastAsia="sk-SK"/>
        </w:rPr>
      </w:pPr>
      <w:r w:rsidRPr="00246C2E">
        <w:rPr>
          <w:rFonts w:asciiTheme="minorHAnsi" w:hAnsiTheme="minorHAnsi" w:cstheme="minorHAnsi"/>
          <w:lang w:eastAsia="sk-SK"/>
        </w:rPr>
        <w:t>(ďalej len „</w:t>
      </w:r>
      <w:r w:rsidRPr="00246C2E">
        <w:rPr>
          <w:rFonts w:asciiTheme="minorHAnsi" w:hAnsiTheme="minorHAnsi" w:cstheme="minorHAnsi"/>
          <w:b/>
          <w:lang w:eastAsia="sk-SK"/>
        </w:rPr>
        <w:t>rámcová dohoda</w:t>
      </w:r>
      <w:r w:rsidRPr="00246C2E">
        <w:rPr>
          <w:rFonts w:asciiTheme="minorHAnsi" w:hAnsiTheme="minorHAnsi" w:cstheme="minorHAnsi"/>
          <w:lang w:eastAsia="sk-SK"/>
        </w:rPr>
        <w:t>“)</w:t>
      </w:r>
    </w:p>
    <w:p w14:paraId="74EAE935" w14:textId="77777777" w:rsidR="00246C2E" w:rsidRPr="00246C2E" w:rsidRDefault="00246C2E" w:rsidP="00246C2E">
      <w:pPr>
        <w:ind w:left="567" w:right="134"/>
        <w:rPr>
          <w:rFonts w:asciiTheme="minorHAnsi" w:hAnsiTheme="minorHAnsi" w:cstheme="minorHAnsi"/>
          <w:b/>
          <w:bCs/>
          <w:lang w:eastAsia="sk-SK"/>
        </w:rPr>
      </w:pPr>
      <w:r w:rsidRPr="00246C2E">
        <w:rPr>
          <w:rFonts w:asciiTheme="minorHAnsi" w:hAnsiTheme="minorHAnsi" w:cstheme="minorHAnsi"/>
          <w:b/>
          <w:bCs/>
          <w:lang w:eastAsia="sk-SK"/>
        </w:rPr>
        <w:t>Kupujúci:</w:t>
      </w:r>
    </w:p>
    <w:tbl>
      <w:tblPr>
        <w:tblStyle w:val="Mriekatabuky2"/>
        <w:tblW w:w="907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41"/>
        <w:gridCol w:w="5670"/>
        <w:gridCol w:w="141"/>
      </w:tblGrid>
      <w:tr w:rsidR="00246C2E" w:rsidRPr="00246C2E" w14:paraId="701F8C53" w14:textId="77777777" w:rsidTr="00BD4773">
        <w:tc>
          <w:tcPr>
            <w:tcW w:w="3260" w:type="dxa"/>
            <w:gridSpan w:val="2"/>
          </w:tcPr>
          <w:p w14:paraId="730194BB"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Obchodné meno:</w:t>
            </w:r>
          </w:p>
        </w:tc>
        <w:tc>
          <w:tcPr>
            <w:tcW w:w="5811" w:type="dxa"/>
            <w:gridSpan w:val="2"/>
          </w:tcPr>
          <w:p w14:paraId="1EB3BB27"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b/>
                <w:lang w:val="sk-SK" w:eastAsia="sk-SK"/>
              </w:rPr>
              <w:t xml:space="preserve">Národná diaľničná spoločnosť, </w:t>
            </w:r>
            <w:proofErr w:type="spellStart"/>
            <w:r w:rsidRPr="00246C2E">
              <w:rPr>
                <w:rFonts w:asciiTheme="minorHAnsi" w:hAnsiTheme="minorHAnsi" w:cstheme="minorHAnsi"/>
                <w:b/>
                <w:lang w:val="sk-SK" w:eastAsia="sk-SK"/>
              </w:rPr>
              <w:t>a.s</w:t>
            </w:r>
            <w:proofErr w:type="spellEnd"/>
            <w:r w:rsidRPr="00246C2E">
              <w:rPr>
                <w:rFonts w:asciiTheme="minorHAnsi" w:hAnsiTheme="minorHAnsi" w:cstheme="minorHAnsi"/>
                <w:b/>
                <w:lang w:val="sk-SK" w:eastAsia="sk-SK"/>
              </w:rPr>
              <w:t>.</w:t>
            </w:r>
          </w:p>
        </w:tc>
      </w:tr>
      <w:tr w:rsidR="00246C2E" w:rsidRPr="00246C2E" w14:paraId="7AFA386A" w14:textId="77777777" w:rsidTr="00BD4773">
        <w:tc>
          <w:tcPr>
            <w:tcW w:w="3260" w:type="dxa"/>
            <w:gridSpan w:val="2"/>
          </w:tcPr>
          <w:p w14:paraId="05573F19"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Sídlo:</w:t>
            </w:r>
          </w:p>
        </w:tc>
        <w:tc>
          <w:tcPr>
            <w:tcW w:w="5811" w:type="dxa"/>
            <w:gridSpan w:val="2"/>
          </w:tcPr>
          <w:p w14:paraId="7F1C47C4"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Dúbravská cesta 14, 841 04 Bratislava</w:t>
            </w:r>
          </w:p>
        </w:tc>
      </w:tr>
      <w:tr w:rsidR="00246C2E" w:rsidRPr="00246C2E" w14:paraId="47379947" w14:textId="77777777" w:rsidTr="00BD4773">
        <w:tc>
          <w:tcPr>
            <w:tcW w:w="3260" w:type="dxa"/>
            <w:gridSpan w:val="2"/>
          </w:tcPr>
          <w:p w14:paraId="6C53316B"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Právna forma:</w:t>
            </w:r>
          </w:p>
        </w:tc>
        <w:tc>
          <w:tcPr>
            <w:tcW w:w="5811" w:type="dxa"/>
            <w:gridSpan w:val="2"/>
          </w:tcPr>
          <w:p w14:paraId="4E9BB9E6"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 xml:space="preserve">akciová spoločnosť zapísaná v obchodnom registri Mestského </w:t>
            </w:r>
          </w:p>
        </w:tc>
      </w:tr>
      <w:tr w:rsidR="00246C2E" w:rsidRPr="00246C2E" w14:paraId="5B9FB6AB" w14:textId="77777777" w:rsidTr="00BD4773">
        <w:tc>
          <w:tcPr>
            <w:tcW w:w="3260" w:type="dxa"/>
            <w:gridSpan w:val="2"/>
          </w:tcPr>
          <w:p w14:paraId="3B0001C6" w14:textId="77777777" w:rsidR="00246C2E" w:rsidRPr="00246C2E" w:rsidRDefault="00246C2E" w:rsidP="00BD4773">
            <w:pPr>
              <w:spacing w:after="120"/>
              <w:ind w:left="567" w:right="134"/>
              <w:rPr>
                <w:rFonts w:asciiTheme="minorHAnsi" w:hAnsiTheme="minorHAnsi" w:cstheme="minorHAnsi"/>
                <w:lang w:val="sk-SK" w:eastAsia="sk-SK"/>
              </w:rPr>
            </w:pPr>
          </w:p>
        </w:tc>
        <w:tc>
          <w:tcPr>
            <w:tcW w:w="5811" w:type="dxa"/>
            <w:gridSpan w:val="2"/>
          </w:tcPr>
          <w:p w14:paraId="0A50DFA0"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súdu Bratislava III, oddiel: Sa, vložka: č. 3518/B</w:t>
            </w:r>
          </w:p>
        </w:tc>
      </w:tr>
      <w:tr w:rsidR="00246C2E" w:rsidRPr="00246C2E" w14:paraId="34575F08" w14:textId="77777777" w:rsidTr="00BD4773">
        <w:tc>
          <w:tcPr>
            <w:tcW w:w="3260" w:type="dxa"/>
            <w:gridSpan w:val="2"/>
          </w:tcPr>
          <w:p w14:paraId="192FAB25"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Štatutárny orgán:</w:t>
            </w:r>
          </w:p>
        </w:tc>
        <w:tc>
          <w:tcPr>
            <w:tcW w:w="5811" w:type="dxa"/>
            <w:gridSpan w:val="2"/>
          </w:tcPr>
          <w:p w14:paraId="54C568EE"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 xml:space="preserve">Ing. Filip </w:t>
            </w:r>
            <w:proofErr w:type="spellStart"/>
            <w:r w:rsidRPr="00246C2E">
              <w:rPr>
                <w:rFonts w:asciiTheme="minorHAnsi" w:hAnsiTheme="minorHAnsi" w:cstheme="minorHAnsi"/>
                <w:lang w:val="sk-SK" w:eastAsia="sk-SK"/>
              </w:rPr>
              <w:t>Macháček</w:t>
            </w:r>
            <w:proofErr w:type="spellEnd"/>
            <w:r w:rsidRPr="00246C2E">
              <w:rPr>
                <w:rFonts w:asciiTheme="minorHAnsi" w:hAnsiTheme="minorHAnsi" w:cstheme="minorHAnsi"/>
                <w:lang w:val="sk-SK" w:eastAsia="sk-SK"/>
              </w:rPr>
              <w:t>, predseda predstavenstva</w:t>
            </w:r>
          </w:p>
        </w:tc>
      </w:tr>
      <w:tr w:rsidR="00246C2E" w:rsidRPr="00246C2E" w14:paraId="477B33CC" w14:textId="77777777" w:rsidTr="00BD4773">
        <w:tc>
          <w:tcPr>
            <w:tcW w:w="3260" w:type="dxa"/>
            <w:gridSpan w:val="2"/>
          </w:tcPr>
          <w:p w14:paraId="16E59751" w14:textId="77777777" w:rsidR="00246C2E" w:rsidRPr="00246C2E" w:rsidRDefault="00246C2E" w:rsidP="00BD4773">
            <w:pPr>
              <w:spacing w:after="120"/>
              <w:ind w:left="567" w:right="134"/>
              <w:rPr>
                <w:rFonts w:asciiTheme="minorHAnsi" w:hAnsiTheme="minorHAnsi" w:cstheme="minorHAnsi"/>
                <w:lang w:val="sk-SK" w:eastAsia="sk-SK"/>
              </w:rPr>
            </w:pPr>
          </w:p>
        </w:tc>
        <w:tc>
          <w:tcPr>
            <w:tcW w:w="5811" w:type="dxa"/>
            <w:gridSpan w:val="2"/>
          </w:tcPr>
          <w:p w14:paraId="00EAB700"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a generálny riaditeľ</w:t>
            </w:r>
          </w:p>
        </w:tc>
      </w:tr>
      <w:tr w:rsidR="00246C2E" w:rsidRPr="00246C2E" w14:paraId="6A547E97" w14:textId="77777777" w:rsidTr="00BD4773">
        <w:tc>
          <w:tcPr>
            <w:tcW w:w="3260" w:type="dxa"/>
            <w:gridSpan w:val="2"/>
          </w:tcPr>
          <w:p w14:paraId="5C7EE6CF" w14:textId="77777777" w:rsidR="00246C2E" w:rsidRPr="00246C2E" w:rsidRDefault="00246C2E" w:rsidP="00BD4773">
            <w:pPr>
              <w:spacing w:after="120"/>
              <w:ind w:left="567" w:right="134"/>
              <w:rPr>
                <w:rFonts w:asciiTheme="minorHAnsi" w:hAnsiTheme="minorHAnsi" w:cstheme="minorHAnsi"/>
                <w:lang w:val="sk-SK" w:eastAsia="sk-SK"/>
              </w:rPr>
            </w:pPr>
          </w:p>
        </w:tc>
        <w:tc>
          <w:tcPr>
            <w:tcW w:w="5811" w:type="dxa"/>
            <w:gridSpan w:val="2"/>
          </w:tcPr>
          <w:p w14:paraId="0B69865E"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PhDr. Rastislav Droppa, podpredseda predstavenstva</w:t>
            </w:r>
          </w:p>
        </w:tc>
      </w:tr>
      <w:tr w:rsidR="00246C2E" w:rsidRPr="00246C2E" w14:paraId="32E1B495" w14:textId="77777777" w:rsidTr="00BD4773">
        <w:tc>
          <w:tcPr>
            <w:tcW w:w="3260" w:type="dxa"/>
            <w:gridSpan w:val="2"/>
          </w:tcPr>
          <w:p w14:paraId="46895AC5"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Bankové spojenie:</w:t>
            </w:r>
          </w:p>
        </w:tc>
        <w:tc>
          <w:tcPr>
            <w:tcW w:w="5811" w:type="dxa"/>
            <w:gridSpan w:val="2"/>
          </w:tcPr>
          <w:p w14:paraId="1E6C1155"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Štátna pokladnica</w:t>
            </w:r>
          </w:p>
        </w:tc>
      </w:tr>
      <w:tr w:rsidR="00246C2E" w:rsidRPr="00246C2E" w14:paraId="0BEE853D" w14:textId="77777777" w:rsidTr="00BD4773">
        <w:tc>
          <w:tcPr>
            <w:tcW w:w="3260" w:type="dxa"/>
            <w:gridSpan w:val="2"/>
          </w:tcPr>
          <w:p w14:paraId="17D995A4"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Číslo účtu:</w:t>
            </w:r>
          </w:p>
        </w:tc>
        <w:tc>
          <w:tcPr>
            <w:tcW w:w="5811" w:type="dxa"/>
            <w:gridSpan w:val="2"/>
          </w:tcPr>
          <w:p w14:paraId="114E826F"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SK95 8180 0000 0070 0069 4593</w:t>
            </w:r>
          </w:p>
        </w:tc>
      </w:tr>
      <w:tr w:rsidR="00246C2E" w:rsidRPr="00246C2E" w14:paraId="431D0604" w14:textId="77777777" w:rsidTr="00BD4773">
        <w:tc>
          <w:tcPr>
            <w:tcW w:w="3260" w:type="dxa"/>
            <w:gridSpan w:val="2"/>
          </w:tcPr>
          <w:p w14:paraId="587A2F61"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SWIFT kód:</w:t>
            </w:r>
          </w:p>
        </w:tc>
        <w:tc>
          <w:tcPr>
            <w:tcW w:w="5811" w:type="dxa"/>
            <w:gridSpan w:val="2"/>
          </w:tcPr>
          <w:p w14:paraId="62787B3F"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SPSRSKBA</w:t>
            </w:r>
          </w:p>
        </w:tc>
      </w:tr>
      <w:tr w:rsidR="00246C2E" w:rsidRPr="00246C2E" w14:paraId="7208CD7C" w14:textId="77777777" w:rsidTr="00BD4773">
        <w:tc>
          <w:tcPr>
            <w:tcW w:w="3260" w:type="dxa"/>
            <w:gridSpan w:val="2"/>
          </w:tcPr>
          <w:p w14:paraId="4B7C9108"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IČO:</w:t>
            </w:r>
          </w:p>
        </w:tc>
        <w:tc>
          <w:tcPr>
            <w:tcW w:w="5811" w:type="dxa"/>
            <w:gridSpan w:val="2"/>
          </w:tcPr>
          <w:p w14:paraId="04D4C7FC"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35 919 001</w:t>
            </w:r>
          </w:p>
        </w:tc>
      </w:tr>
      <w:tr w:rsidR="00246C2E" w:rsidRPr="00246C2E" w14:paraId="137E849D" w14:textId="77777777" w:rsidTr="00BD4773">
        <w:tc>
          <w:tcPr>
            <w:tcW w:w="3260" w:type="dxa"/>
            <w:gridSpan w:val="2"/>
          </w:tcPr>
          <w:p w14:paraId="56BFFE10"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DIČ:</w:t>
            </w:r>
          </w:p>
        </w:tc>
        <w:tc>
          <w:tcPr>
            <w:tcW w:w="5811" w:type="dxa"/>
            <w:gridSpan w:val="2"/>
          </w:tcPr>
          <w:p w14:paraId="1E829AEF"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202 193 7775</w:t>
            </w:r>
          </w:p>
        </w:tc>
      </w:tr>
      <w:tr w:rsidR="00246C2E" w:rsidRPr="00246C2E" w14:paraId="177889D6" w14:textId="77777777" w:rsidTr="00BD4773">
        <w:tc>
          <w:tcPr>
            <w:tcW w:w="3260" w:type="dxa"/>
            <w:gridSpan w:val="2"/>
          </w:tcPr>
          <w:p w14:paraId="77B240F1"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IČ DPH:</w:t>
            </w:r>
            <w:r w:rsidRPr="00246C2E">
              <w:rPr>
                <w:rFonts w:asciiTheme="minorHAnsi" w:hAnsiTheme="minorHAnsi" w:cstheme="minorHAnsi"/>
                <w:lang w:val="sk-SK" w:eastAsia="sk-SK"/>
              </w:rPr>
              <w:tab/>
            </w:r>
          </w:p>
        </w:tc>
        <w:tc>
          <w:tcPr>
            <w:tcW w:w="5811" w:type="dxa"/>
            <w:gridSpan w:val="2"/>
          </w:tcPr>
          <w:p w14:paraId="0C724973" w14:textId="77777777" w:rsidR="00246C2E" w:rsidRPr="00246C2E" w:rsidRDefault="00246C2E" w:rsidP="00BD4773">
            <w:pPr>
              <w:spacing w:after="120"/>
              <w:ind w:left="567" w:right="134"/>
              <w:rPr>
                <w:rFonts w:asciiTheme="minorHAnsi" w:hAnsiTheme="minorHAnsi" w:cstheme="minorHAnsi"/>
                <w:highlight w:val="yellow"/>
                <w:lang w:val="sk-SK" w:eastAsia="sk-SK"/>
              </w:rPr>
            </w:pPr>
            <w:r w:rsidRPr="00246C2E">
              <w:rPr>
                <w:rFonts w:asciiTheme="minorHAnsi" w:hAnsiTheme="minorHAnsi" w:cstheme="minorHAnsi"/>
                <w:lang w:val="sk-SK" w:eastAsia="sk-SK"/>
              </w:rPr>
              <w:t>SK 202 193 7775</w:t>
            </w:r>
          </w:p>
        </w:tc>
      </w:tr>
      <w:tr w:rsidR="00246C2E" w:rsidRPr="00246C2E" w14:paraId="79C78343" w14:textId="77777777" w:rsidTr="00BD4773">
        <w:tc>
          <w:tcPr>
            <w:tcW w:w="3260" w:type="dxa"/>
            <w:gridSpan w:val="2"/>
          </w:tcPr>
          <w:p w14:paraId="064C8E0B"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Tel.:</w:t>
            </w:r>
          </w:p>
        </w:tc>
        <w:tc>
          <w:tcPr>
            <w:tcW w:w="5811" w:type="dxa"/>
            <w:gridSpan w:val="2"/>
          </w:tcPr>
          <w:p w14:paraId="41F1F16C"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02/5831 1111</w:t>
            </w:r>
          </w:p>
        </w:tc>
      </w:tr>
      <w:tr w:rsidR="00246C2E" w:rsidRPr="00246C2E" w14:paraId="7E2B3F05" w14:textId="77777777" w:rsidTr="00BD4773">
        <w:tc>
          <w:tcPr>
            <w:tcW w:w="3260" w:type="dxa"/>
            <w:gridSpan w:val="2"/>
          </w:tcPr>
          <w:p w14:paraId="7603A908" w14:textId="77777777" w:rsidR="00246C2E" w:rsidRPr="00246C2E" w:rsidRDefault="00246C2E" w:rsidP="00BD4773">
            <w:pPr>
              <w:spacing w:after="120"/>
              <w:ind w:left="567" w:right="134"/>
              <w:rPr>
                <w:rFonts w:asciiTheme="minorHAnsi" w:hAnsiTheme="minorHAnsi" w:cstheme="minorHAnsi"/>
                <w:lang w:val="sk-SK" w:eastAsia="sk-SK"/>
              </w:rPr>
            </w:pPr>
          </w:p>
        </w:tc>
        <w:tc>
          <w:tcPr>
            <w:tcW w:w="5811" w:type="dxa"/>
            <w:gridSpan w:val="2"/>
          </w:tcPr>
          <w:p w14:paraId="05789650" w14:textId="77777777" w:rsidR="00246C2E" w:rsidRPr="00246C2E" w:rsidRDefault="00246C2E" w:rsidP="00BD4773">
            <w:pPr>
              <w:spacing w:after="120"/>
              <w:ind w:left="567" w:right="134"/>
              <w:rPr>
                <w:rFonts w:asciiTheme="minorHAnsi" w:hAnsiTheme="minorHAnsi" w:cstheme="minorHAnsi"/>
                <w:lang w:val="sk-SK" w:eastAsia="sk-SK"/>
              </w:rPr>
            </w:pPr>
          </w:p>
        </w:tc>
      </w:tr>
      <w:tr w:rsidR="00246C2E" w:rsidRPr="00246C2E" w14:paraId="32B9A0A6" w14:textId="77777777" w:rsidTr="00BD4773">
        <w:trPr>
          <w:gridAfter w:val="1"/>
          <w:wAfter w:w="141" w:type="dxa"/>
        </w:trPr>
        <w:tc>
          <w:tcPr>
            <w:tcW w:w="3119" w:type="dxa"/>
          </w:tcPr>
          <w:p w14:paraId="5C1D995A"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(ďalej len „</w:t>
            </w:r>
            <w:r w:rsidRPr="00246C2E">
              <w:rPr>
                <w:rFonts w:asciiTheme="minorHAnsi" w:hAnsiTheme="minorHAnsi" w:cstheme="minorHAnsi"/>
                <w:b/>
                <w:lang w:val="sk-SK" w:eastAsia="sk-SK"/>
              </w:rPr>
              <w:t>kupujúci</w:t>
            </w:r>
            <w:r w:rsidRPr="00246C2E">
              <w:rPr>
                <w:rFonts w:asciiTheme="minorHAnsi" w:hAnsiTheme="minorHAnsi" w:cstheme="minorHAnsi"/>
                <w:lang w:val="sk-SK" w:eastAsia="sk-SK"/>
              </w:rPr>
              <w:t>“)</w:t>
            </w:r>
          </w:p>
        </w:tc>
        <w:tc>
          <w:tcPr>
            <w:tcW w:w="5811" w:type="dxa"/>
            <w:gridSpan w:val="2"/>
          </w:tcPr>
          <w:p w14:paraId="7690F951" w14:textId="77777777" w:rsidR="00246C2E" w:rsidRPr="00246C2E" w:rsidRDefault="00246C2E" w:rsidP="00BD4773">
            <w:pPr>
              <w:spacing w:after="120"/>
              <w:ind w:left="567" w:right="134"/>
              <w:rPr>
                <w:rFonts w:asciiTheme="minorHAnsi" w:hAnsiTheme="minorHAnsi" w:cstheme="minorHAnsi"/>
                <w:lang w:val="sk-SK" w:eastAsia="sk-SK"/>
              </w:rPr>
            </w:pPr>
          </w:p>
        </w:tc>
      </w:tr>
    </w:tbl>
    <w:p w14:paraId="1654BC7A" w14:textId="77777777" w:rsidR="00246C2E" w:rsidRPr="00246C2E" w:rsidRDefault="00246C2E" w:rsidP="00246C2E">
      <w:pPr>
        <w:ind w:left="567" w:right="134"/>
        <w:rPr>
          <w:rFonts w:asciiTheme="minorHAnsi" w:hAnsiTheme="minorHAnsi" w:cstheme="minorHAnsi"/>
          <w:b/>
          <w:bCs/>
          <w:lang w:eastAsia="sk-SK"/>
        </w:rPr>
      </w:pPr>
    </w:p>
    <w:p w14:paraId="4BCF4253" w14:textId="77777777" w:rsidR="00246C2E" w:rsidRPr="00246C2E" w:rsidRDefault="00246C2E" w:rsidP="00246C2E">
      <w:pPr>
        <w:ind w:left="567" w:right="134" w:hanging="284"/>
        <w:rPr>
          <w:rFonts w:asciiTheme="minorHAnsi" w:hAnsiTheme="minorHAnsi" w:cstheme="minorHAnsi"/>
          <w:lang w:eastAsia="sk-SK"/>
        </w:rPr>
      </w:pPr>
      <w:r w:rsidRPr="00246C2E">
        <w:rPr>
          <w:rFonts w:asciiTheme="minorHAnsi" w:hAnsiTheme="minorHAnsi" w:cstheme="minorHAnsi"/>
          <w:lang w:eastAsia="sk-SK"/>
        </w:rPr>
        <w:t>a</w:t>
      </w:r>
    </w:p>
    <w:p w14:paraId="69305838" w14:textId="77777777" w:rsidR="00246C2E" w:rsidRPr="00246C2E" w:rsidRDefault="00246C2E" w:rsidP="00246C2E">
      <w:pPr>
        <w:ind w:left="567" w:right="134" w:hanging="567"/>
        <w:rPr>
          <w:rFonts w:asciiTheme="minorHAnsi" w:hAnsiTheme="minorHAnsi" w:cstheme="minorHAnsi"/>
          <w:lang w:eastAsia="sk-SK"/>
        </w:rPr>
      </w:pPr>
    </w:p>
    <w:p w14:paraId="7EB55606" w14:textId="77777777" w:rsidR="00246C2E" w:rsidRPr="00246C2E" w:rsidRDefault="00246C2E" w:rsidP="00246C2E">
      <w:pPr>
        <w:ind w:left="567" w:right="134"/>
        <w:rPr>
          <w:rFonts w:asciiTheme="minorHAnsi" w:hAnsiTheme="minorHAnsi" w:cstheme="minorHAnsi"/>
          <w:b/>
          <w:lang w:eastAsia="sk-SK"/>
        </w:rPr>
      </w:pPr>
      <w:r w:rsidRPr="00246C2E">
        <w:rPr>
          <w:rFonts w:asciiTheme="minorHAnsi" w:hAnsiTheme="minorHAnsi" w:cstheme="minorHAnsi"/>
          <w:b/>
          <w:lang w:eastAsia="sk-SK"/>
        </w:rPr>
        <w:t>Predávajúci</w:t>
      </w:r>
    </w:p>
    <w:tbl>
      <w:tblPr>
        <w:tblStyle w:val="Mriekatabuky2"/>
        <w:tblW w:w="893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0"/>
        <w:gridCol w:w="5670"/>
      </w:tblGrid>
      <w:tr w:rsidR="00246C2E" w:rsidRPr="00246C2E" w14:paraId="387D0891" w14:textId="77777777" w:rsidTr="00BD4773">
        <w:tc>
          <w:tcPr>
            <w:tcW w:w="3260" w:type="dxa"/>
          </w:tcPr>
          <w:p w14:paraId="0DB223C9"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Obchodné meno:</w:t>
            </w:r>
          </w:p>
        </w:tc>
        <w:tc>
          <w:tcPr>
            <w:tcW w:w="5670" w:type="dxa"/>
          </w:tcPr>
          <w:p w14:paraId="06139663"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highlight w:val="yellow"/>
                <w:lang w:val="sk-SK" w:eastAsia="sk-SK"/>
              </w:rPr>
              <w:t>Doplniť</w:t>
            </w:r>
          </w:p>
        </w:tc>
      </w:tr>
      <w:tr w:rsidR="00246C2E" w:rsidRPr="00246C2E" w14:paraId="3E0A5BD9" w14:textId="77777777" w:rsidTr="00BD4773">
        <w:tc>
          <w:tcPr>
            <w:tcW w:w="3260" w:type="dxa"/>
          </w:tcPr>
          <w:p w14:paraId="2FBE69C9"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lastRenderedPageBreak/>
              <w:t>Sídlo:</w:t>
            </w:r>
          </w:p>
        </w:tc>
        <w:tc>
          <w:tcPr>
            <w:tcW w:w="5670" w:type="dxa"/>
          </w:tcPr>
          <w:p w14:paraId="36ED05F5"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highlight w:val="yellow"/>
                <w:lang w:val="sk-SK" w:eastAsia="sk-SK"/>
              </w:rPr>
              <w:t>Doplniť</w:t>
            </w:r>
          </w:p>
        </w:tc>
      </w:tr>
      <w:tr w:rsidR="00246C2E" w:rsidRPr="00246C2E" w14:paraId="6600D498" w14:textId="77777777" w:rsidTr="00BD4773">
        <w:tc>
          <w:tcPr>
            <w:tcW w:w="3260" w:type="dxa"/>
          </w:tcPr>
          <w:p w14:paraId="2E72777D"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Právna forma:</w:t>
            </w:r>
          </w:p>
        </w:tc>
        <w:tc>
          <w:tcPr>
            <w:tcW w:w="5670" w:type="dxa"/>
          </w:tcPr>
          <w:p w14:paraId="785EC036"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highlight w:val="yellow"/>
                <w:lang w:val="sk-SK" w:eastAsia="sk-SK"/>
              </w:rPr>
              <w:t>Doplniť</w:t>
            </w:r>
          </w:p>
        </w:tc>
      </w:tr>
      <w:tr w:rsidR="00246C2E" w:rsidRPr="00246C2E" w14:paraId="291209FC" w14:textId="77777777" w:rsidTr="00BD4773">
        <w:tc>
          <w:tcPr>
            <w:tcW w:w="3260" w:type="dxa"/>
          </w:tcPr>
          <w:p w14:paraId="48E8CA86"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Štatutárny orgán:</w:t>
            </w:r>
          </w:p>
        </w:tc>
        <w:tc>
          <w:tcPr>
            <w:tcW w:w="5670" w:type="dxa"/>
          </w:tcPr>
          <w:p w14:paraId="25AE4176"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highlight w:val="yellow"/>
                <w:lang w:val="sk-SK" w:eastAsia="sk-SK"/>
              </w:rPr>
              <w:t>Doplniť</w:t>
            </w:r>
          </w:p>
        </w:tc>
      </w:tr>
      <w:tr w:rsidR="00246C2E" w:rsidRPr="00246C2E" w14:paraId="1CE0751D" w14:textId="77777777" w:rsidTr="00BD4773">
        <w:tc>
          <w:tcPr>
            <w:tcW w:w="3260" w:type="dxa"/>
          </w:tcPr>
          <w:p w14:paraId="3415D247"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Bankové spojenie:</w:t>
            </w:r>
          </w:p>
        </w:tc>
        <w:tc>
          <w:tcPr>
            <w:tcW w:w="5670" w:type="dxa"/>
          </w:tcPr>
          <w:p w14:paraId="4430BD71"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highlight w:val="yellow"/>
                <w:lang w:val="sk-SK" w:eastAsia="sk-SK"/>
              </w:rPr>
              <w:t>Doplniť</w:t>
            </w:r>
          </w:p>
        </w:tc>
      </w:tr>
      <w:tr w:rsidR="00246C2E" w:rsidRPr="00246C2E" w14:paraId="5C470DC5" w14:textId="77777777" w:rsidTr="00BD4773">
        <w:tc>
          <w:tcPr>
            <w:tcW w:w="3260" w:type="dxa"/>
          </w:tcPr>
          <w:p w14:paraId="69F9A3F0"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Číslo účtu:</w:t>
            </w:r>
          </w:p>
        </w:tc>
        <w:tc>
          <w:tcPr>
            <w:tcW w:w="5670" w:type="dxa"/>
          </w:tcPr>
          <w:p w14:paraId="29131631"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highlight w:val="yellow"/>
                <w:lang w:val="sk-SK" w:eastAsia="sk-SK"/>
              </w:rPr>
              <w:t>Doplniť</w:t>
            </w:r>
          </w:p>
        </w:tc>
      </w:tr>
      <w:tr w:rsidR="00246C2E" w:rsidRPr="00246C2E" w14:paraId="6237AE27" w14:textId="77777777" w:rsidTr="00BD4773">
        <w:tc>
          <w:tcPr>
            <w:tcW w:w="3260" w:type="dxa"/>
          </w:tcPr>
          <w:p w14:paraId="2CE832B5"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SWIFT kód:</w:t>
            </w:r>
          </w:p>
        </w:tc>
        <w:tc>
          <w:tcPr>
            <w:tcW w:w="5670" w:type="dxa"/>
          </w:tcPr>
          <w:p w14:paraId="62EE120F"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highlight w:val="yellow"/>
                <w:lang w:val="sk-SK" w:eastAsia="sk-SK"/>
              </w:rPr>
              <w:t>Doplniť</w:t>
            </w:r>
          </w:p>
        </w:tc>
      </w:tr>
      <w:tr w:rsidR="00246C2E" w:rsidRPr="00246C2E" w14:paraId="250CA973" w14:textId="77777777" w:rsidTr="00BD4773">
        <w:tc>
          <w:tcPr>
            <w:tcW w:w="3260" w:type="dxa"/>
          </w:tcPr>
          <w:p w14:paraId="0D20ECCE"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IČO:</w:t>
            </w:r>
          </w:p>
        </w:tc>
        <w:tc>
          <w:tcPr>
            <w:tcW w:w="5670" w:type="dxa"/>
          </w:tcPr>
          <w:p w14:paraId="43295E1F"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highlight w:val="yellow"/>
                <w:lang w:val="sk-SK" w:eastAsia="sk-SK"/>
              </w:rPr>
              <w:t>Doplniť</w:t>
            </w:r>
          </w:p>
        </w:tc>
      </w:tr>
      <w:tr w:rsidR="00246C2E" w:rsidRPr="00246C2E" w14:paraId="7C20F0F1" w14:textId="77777777" w:rsidTr="00BD4773">
        <w:tc>
          <w:tcPr>
            <w:tcW w:w="3260" w:type="dxa"/>
          </w:tcPr>
          <w:p w14:paraId="71CD609D"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DIČ:</w:t>
            </w:r>
          </w:p>
        </w:tc>
        <w:tc>
          <w:tcPr>
            <w:tcW w:w="5670" w:type="dxa"/>
          </w:tcPr>
          <w:p w14:paraId="6F005DF2"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highlight w:val="yellow"/>
                <w:lang w:val="sk-SK" w:eastAsia="sk-SK"/>
              </w:rPr>
              <w:t>Doplniť</w:t>
            </w:r>
          </w:p>
        </w:tc>
      </w:tr>
      <w:tr w:rsidR="00246C2E" w:rsidRPr="00246C2E" w14:paraId="62FF6AB5" w14:textId="77777777" w:rsidTr="00BD4773">
        <w:tc>
          <w:tcPr>
            <w:tcW w:w="3260" w:type="dxa"/>
          </w:tcPr>
          <w:p w14:paraId="16C83A46"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IČ DPH:</w:t>
            </w:r>
            <w:r w:rsidRPr="00246C2E">
              <w:rPr>
                <w:rFonts w:asciiTheme="minorHAnsi" w:hAnsiTheme="minorHAnsi" w:cstheme="minorHAnsi"/>
                <w:lang w:val="sk-SK" w:eastAsia="sk-SK"/>
              </w:rPr>
              <w:tab/>
            </w:r>
          </w:p>
        </w:tc>
        <w:tc>
          <w:tcPr>
            <w:tcW w:w="5670" w:type="dxa"/>
          </w:tcPr>
          <w:p w14:paraId="1A70587D" w14:textId="77777777" w:rsidR="00246C2E" w:rsidRPr="00246C2E" w:rsidRDefault="00246C2E" w:rsidP="00BD4773">
            <w:pPr>
              <w:spacing w:after="120"/>
              <w:ind w:left="567" w:right="134"/>
              <w:rPr>
                <w:rFonts w:asciiTheme="minorHAnsi" w:hAnsiTheme="minorHAnsi" w:cstheme="minorHAnsi"/>
                <w:highlight w:val="yellow"/>
                <w:lang w:val="sk-SK" w:eastAsia="sk-SK"/>
              </w:rPr>
            </w:pPr>
            <w:r w:rsidRPr="00246C2E">
              <w:rPr>
                <w:rFonts w:asciiTheme="minorHAnsi" w:hAnsiTheme="minorHAnsi" w:cstheme="minorHAnsi"/>
                <w:highlight w:val="yellow"/>
                <w:lang w:val="sk-SK" w:eastAsia="sk-SK"/>
              </w:rPr>
              <w:t>Doplniť</w:t>
            </w:r>
          </w:p>
        </w:tc>
      </w:tr>
      <w:tr w:rsidR="00246C2E" w:rsidRPr="00246C2E" w14:paraId="66D8905F" w14:textId="77777777" w:rsidTr="00BD4773">
        <w:tc>
          <w:tcPr>
            <w:tcW w:w="3260" w:type="dxa"/>
          </w:tcPr>
          <w:p w14:paraId="7BAD7D8A"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Tel.:</w:t>
            </w:r>
          </w:p>
        </w:tc>
        <w:tc>
          <w:tcPr>
            <w:tcW w:w="5670" w:type="dxa"/>
          </w:tcPr>
          <w:p w14:paraId="49B60487" w14:textId="77777777" w:rsidR="00246C2E" w:rsidRPr="00246C2E" w:rsidRDefault="00246C2E" w:rsidP="00BD4773">
            <w:pPr>
              <w:spacing w:after="120"/>
              <w:ind w:left="567" w:right="134"/>
              <w:rPr>
                <w:rFonts w:asciiTheme="minorHAnsi" w:hAnsiTheme="minorHAnsi" w:cstheme="minorHAnsi"/>
                <w:highlight w:val="yellow"/>
                <w:lang w:val="sk-SK" w:eastAsia="sk-SK"/>
              </w:rPr>
            </w:pPr>
            <w:r w:rsidRPr="00246C2E">
              <w:rPr>
                <w:rFonts w:asciiTheme="minorHAnsi" w:hAnsiTheme="minorHAnsi" w:cstheme="minorHAnsi"/>
                <w:highlight w:val="yellow"/>
                <w:lang w:val="sk-SK" w:eastAsia="sk-SK"/>
              </w:rPr>
              <w:t>Doplniť</w:t>
            </w:r>
          </w:p>
        </w:tc>
      </w:tr>
      <w:tr w:rsidR="00246C2E" w:rsidRPr="00246C2E" w14:paraId="11063D63" w14:textId="77777777" w:rsidTr="00BD4773">
        <w:tc>
          <w:tcPr>
            <w:tcW w:w="8930" w:type="dxa"/>
            <w:gridSpan w:val="2"/>
          </w:tcPr>
          <w:p w14:paraId="1D278AD8" w14:textId="77777777" w:rsidR="00246C2E" w:rsidRPr="00246C2E" w:rsidRDefault="00246C2E" w:rsidP="00BD4773">
            <w:pPr>
              <w:spacing w:after="120"/>
              <w:ind w:left="567" w:right="134"/>
              <w:rPr>
                <w:rFonts w:asciiTheme="minorHAnsi" w:hAnsiTheme="minorHAnsi" w:cstheme="minorHAnsi"/>
                <w:lang w:val="sk-SK" w:eastAsia="sk-SK"/>
              </w:rPr>
            </w:pPr>
          </w:p>
        </w:tc>
      </w:tr>
      <w:tr w:rsidR="00246C2E" w:rsidRPr="00246C2E" w14:paraId="0A431E1C" w14:textId="77777777" w:rsidTr="00BD4773">
        <w:tc>
          <w:tcPr>
            <w:tcW w:w="8930" w:type="dxa"/>
            <w:gridSpan w:val="2"/>
          </w:tcPr>
          <w:p w14:paraId="376DCC4B" w14:textId="77777777" w:rsidR="00246C2E" w:rsidRPr="00246C2E" w:rsidRDefault="00246C2E" w:rsidP="00BD4773">
            <w:pPr>
              <w:spacing w:after="120"/>
              <w:ind w:left="567" w:right="134"/>
              <w:rPr>
                <w:rFonts w:asciiTheme="minorHAnsi" w:hAnsiTheme="minorHAnsi" w:cstheme="minorHAnsi"/>
                <w:lang w:val="sk-SK" w:eastAsia="sk-SK"/>
              </w:rPr>
            </w:pPr>
            <w:r w:rsidRPr="00246C2E">
              <w:rPr>
                <w:rFonts w:asciiTheme="minorHAnsi" w:hAnsiTheme="minorHAnsi" w:cstheme="minorHAnsi"/>
                <w:lang w:val="sk-SK" w:eastAsia="sk-SK"/>
              </w:rPr>
              <w:t>(ďalej len „</w:t>
            </w:r>
            <w:r w:rsidRPr="00246C2E">
              <w:rPr>
                <w:rFonts w:asciiTheme="minorHAnsi" w:hAnsiTheme="minorHAnsi" w:cstheme="minorHAnsi"/>
                <w:b/>
                <w:lang w:val="sk-SK" w:eastAsia="sk-SK"/>
              </w:rPr>
              <w:t>predávajúci</w:t>
            </w:r>
            <w:r w:rsidRPr="00246C2E">
              <w:rPr>
                <w:rFonts w:asciiTheme="minorHAnsi" w:hAnsiTheme="minorHAnsi" w:cstheme="minorHAnsi"/>
                <w:lang w:val="sk-SK" w:eastAsia="sk-SK"/>
              </w:rPr>
              <w:t>“)</w:t>
            </w:r>
          </w:p>
        </w:tc>
      </w:tr>
      <w:tr w:rsidR="00246C2E" w:rsidRPr="00246C2E" w14:paraId="6FB515C2" w14:textId="77777777" w:rsidTr="00BD4773">
        <w:tc>
          <w:tcPr>
            <w:tcW w:w="8930" w:type="dxa"/>
            <w:gridSpan w:val="2"/>
          </w:tcPr>
          <w:p w14:paraId="4BE6C8E0" w14:textId="77777777" w:rsidR="00246C2E" w:rsidRPr="00246C2E" w:rsidRDefault="00246C2E" w:rsidP="00BD4773">
            <w:pPr>
              <w:spacing w:after="120"/>
              <w:ind w:left="567" w:right="136" w:firstLine="23"/>
              <w:rPr>
                <w:rFonts w:asciiTheme="minorHAnsi" w:hAnsiTheme="minorHAnsi" w:cstheme="minorHAnsi"/>
                <w:lang w:val="sk-SK" w:eastAsia="sk-SK"/>
              </w:rPr>
            </w:pPr>
            <w:r w:rsidRPr="00246C2E">
              <w:rPr>
                <w:rFonts w:asciiTheme="minorHAnsi" w:hAnsiTheme="minorHAnsi" w:cstheme="minorHAnsi"/>
                <w:lang w:val="sk-SK" w:eastAsia="sk-SK"/>
              </w:rPr>
              <w:t>(kupujúci a predávajúci ďalej aj ako „</w:t>
            </w:r>
            <w:r w:rsidRPr="00246C2E">
              <w:rPr>
                <w:rFonts w:asciiTheme="minorHAnsi" w:hAnsiTheme="minorHAnsi" w:cstheme="minorHAnsi"/>
                <w:b/>
                <w:lang w:val="sk-SK" w:eastAsia="sk-SK"/>
              </w:rPr>
              <w:t>strany rámcovej dohody</w:t>
            </w:r>
            <w:r w:rsidRPr="00246C2E">
              <w:rPr>
                <w:rFonts w:asciiTheme="minorHAnsi" w:hAnsiTheme="minorHAnsi" w:cstheme="minorHAnsi"/>
                <w:lang w:val="sk-SK" w:eastAsia="sk-SK"/>
              </w:rPr>
              <w:t>“)</w:t>
            </w:r>
          </w:p>
        </w:tc>
      </w:tr>
    </w:tbl>
    <w:p w14:paraId="1110B242" w14:textId="77777777" w:rsidR="00246C2E" w:rsidRPr="00246C2E" w:rsidRDefault="00246C2E" w:rsidP="00246C2E">
      <w:pPr>
        <w:keepNext/>
        <w:ind w:left="567" w:right="134" w:hanging="425"/>
        <w:jc w:val="center"/>
        <w:rPr>
          <w:rFonts w:asciiTheme="minorHAnsi" w:hAnsiTheme="minorHAnsi" w:cstheme="minorHAnsi"/>
          <w:b/>
          <w:bCs/>
          <w:szCs w:val="20"/>
          <w:lang w:eastAsia="sk-SK"/>
        </w:rPr>
      </w:pPr>
      <w:r w:rsidRPr="00246C2E">
        <w:rPr>
          <w:rFonts w:asciiTheme="minorHAnsi" w:hAnsiTheme="minorHAnsi" w:cstheme="minorHAnsi"/>
          <w:b/>
          <w:bCs/>
          <w:szCs w:val="20"/>
          <w:lang w:eastAsia="sk-SK"/>
        </w:rPr>
        <w:t>Článok 1</w:t>
      </w:r>
    </w:p>
    <w:p w14:paraId="48934E57" w14:textId="77777777" w:rsidR="00246C2E" w:rsidRPr="00246C2E" w:rsidRDefault="00246C2E" w:rsidP="00246C2E">
      <w:pPr>
        <w:keepNext/>
        <w:ind w:left="567" w:right="134" w:hanging="425"/>
        <w:jc w:val="center"/>
        <w:rPr>
          <w:rFonts w:asciiTheme="minorHAnsi" w:hAnsiTheme="minorHAnsi" w:cstheme="minorHAnsi"/>
          <w:b/>
          <w:bCs/>
          <w:szCs w:val="20"/>
          <w:lang w:eastAsia="sk-SK"/>
        </w:rPr>
      </w:pPr>
      <w:r w:rsidRPr="00246C2E">
        <w:rPr>
          <w:rFonts w:asciiTheme="minorHAnsi" w:hAnsiTheme="minorHAnsi" w:cstheme="minorHAnsi"/>
          <w:b/>
          <w:bCs/>
          <w:szCs w:val="20"/>
          <w:lang w:eastAsia="sk-SK"/>
        </w:rPr>
        <w:t>Predmet rámcovej dohody</w:t>
      </w:r>
    </w:p>
    <w:p w14:paraId="56313A91" w14:textId="77777777" w:rsidR="00246C2E" w:rsidRPr="00246C2E" w:rsidRDefault="00246C2E">
      <w:pPr>
        <w:keepLines/>
        <w:numPr>
          <w:ilvl w:val="0"/>
          <w:numId w:val="61"/>
        </w:numPr>
        <w:ind w:left="426" w:right="134" w:hanging="425"/>
        <w:rPr>
          <w:rFonts w:asciiTheme="minorHAnsi" w:hAnsiTheme="minorHAnsi" w:cstheme="minorHAnsi"/>
          <w:szCs w:val="20"/>
          <w:lang w:eastAsia="sk-SK"/>
        </w:rPr>
      </w:pPr>
      <w:r w:rsidRPr="00246C2E">
        <w:rPr>
          <w:rFonts w:asciiTheme="minorHAnsi" w:hAnsiTheme="minorHAnsi" w:cstheme="minorHAnsi"/>
          <w:szCs w:val="20"/>
          <w:lang w:eastAsia="sk-SK"/>
        </w:rPr>
        <w:t>Predmetom rámcovej dohody je záväzok predávajúceho za podmienok dohodnutých v rámcovej dohode a v súťažných podkladoch na základe samostatných objednávok zadaných počas trvania rámcovej dohody dodávať kupujúcemu tovar uvedený v bode 2. tohto článku (ďalej len „</w:t>
      </w:r>
      <w:r w:rsidRPr="00246C2E">
        <w:rPr>
          <w:rFonts w:asciiTheme="minorHAnsi" w:hAnsiTheme="minorHAnsi" w:cstheme="minorHAnsi"/>
          <w:b/>
          <w:szCs w:val="20"/>
          <w:lang w:eastAsia="sk-SK"/>
        </w:rPr>
        <w:t>tovar</w:t>
      </w:r>
      <w:r w:rsidRPr="00246C2E">
        <w:rPr>
          <w:rFonts w:asciiTheme="minorHAnsi" w:hAnsiTheme="minorHAnsi" w:cstheme="minorHAnsi"/>
          <w:szCs w:val="20"/>
          <w:lang w:eastAsia="sk-SK"/>
        </w:rPr>
        <w:t>“ alebo „</w:t>
      </w:r>
      <w:r w:rsidRPr="00246C2E">
        <w:rPr>
          <w:rFonts w:asciiTheme="minorHAnsi" w:hAnsiTheme="minorHAnsi" w:cstheme="minorHAnsi"/>
          <w:b/>
          <w:szCs w:val="20"/>
          <w:lang w:eastAsia="sk-SK"/>
        </w:rPr>
        <w:t>predmet</w:t>
      </w:r>
      <w:r w:rsidRPr="00246C2E">
        <w:rPr>
          <w:rFonts w:asciiTheme="minorHAnsi" w:hAnsiTheme="minorHAnsi" w:cstheme="minorHAnsi"/>
          <w:szCs w:val="20"/>
          <w:lang w:eastAsia="sk-SK"/>
        </w:rPr>
        <w:t xml:space="preserve"> </w:t>
      </w:r>
      <w:r w:rsidRPr="00246C2E">
        <w:rPr>
          <w:rFonts w:asciiTheme="minorHAnsi" w:hAnsiTheme="minorHAnsi" w:cstheme="minorHAnsi"/>
          <w:b/>
          <w:szCs w:val="20"/>
          <w:lang w:eastAsia="sk-SK"/>
        </w:rPr>
        <w:t>kúpy</w:t>
      </w:r>
      <w:r w:rsidRPr="00246C2E">
        <w:rPr>
          <w:rFonts w:asciiTheme="minorHAnsi" w:hAnsiTheme="minorHAnsi" w:cstheme="minorHAnsi"/>
          <w:szCs w:val="20"/>
          <w:lang w:eastAsia="sk-SK"/>
        </w:rPr>
        <w:t>“), vrátane poskytovania záručného servisu v trvaní 24 (dvadsaťštyri) mesiacov od dátumu uvedeného v preberacom protokole (ďalej len „</w:t>
      </w:r>
      <w:r w:rsidRPr="00246C2E">
        <w:rPr>
          <w:rFonts w:asciiTheme="minorHAnsi" w:hAnsiTheme="minorHAnsi" w:cstheme="minorHAnsi"/>
          <w:b/>
          <w:szCs w:val="20"/>
          <w:lang w:eastAsia="sk-SK"/>
        </w:rPr>
        <w:t>záručná doba</w:t>
      </w:r>
      <w:r w:rsidRPr="00246C2E">
        <w:rPr>
          <w:rFonts w:asciiTheme="minorHAnsi" w:hAnsiTheme="minorHAnsi" w:cstheme="minorHAnsi"/>
          <w:szCs w:val="20"/>
          <w:lang w:eastAsia="sk-SK"/>
        </w:rPr>
        <w:t>“) a vykonávať plánovanú servisnú činnosť, resp. údržbu predmetu kúpy definovanú v bode 3. tohto článku rámcovej dohody (ďalej len „</w:t>
      </w:r>
      <w:r w:rsidRPr="00246C2E">
        <w:rPr>
          <w:rFonts w:asciiTheme="minorHAnsi" w:hAnsiTheme="minorHAnsi" w:cstheme="minorHAnsi"/>
          <w:b/>
          <w:szCs w:val="20"/>
          <w:lang w:eastAsia="sk-SK"/>
        </w:rPr>
        <w:t>plánovaná servisná činnosť</w:t>
      </w:r>
      <w:r w:rsidRPr="00246C2E">
        <w:rPr>
          <w:rFonts w:asciiTheme="minorHAnsi" w:hAnsiTheme="minorHAnsi" w:cstheme="minorHAnsi"/>
          <w:szCs w:val="20"/>
          <w:lang w:eastAsia="sk-SK"/>
        </w:rPr>
        <w:t>“) v trvaní 24 (dvadsaťštyri) mesiacov od dátumu uvedeného na preberacom protokole</w:t>
      </w:r>
      <w:r w:rsidRPr="00246C2E">
        <w:rPr>
          <w:rFonts w:asciiTheme="minorHAnsi" w:hAnsiTheme="minorHAnsi" w:cstheme="minorHAnsi"/>
        </w:rPr>
        <w:t xml:space="preserve"> </w:t>
      </w:r>
      <w:r w:rsidRPr="00246C2E">
        <w:rPr>
          <w:rFonts w:asciiTheme="minorHAnsi" w:hAnsiTheme="minorHAnsi" w:cstheme="minorHAnsi"/>
          <w:szCs w:val="20"/>
          <w:lang w:eastAsia="sk-SK"/>
        </w:rPr>
        <w:t>s dostupnosťou poskytovania asistenčných služieb 24 hod. denne počas celej doby poskytovania plánovanej servisnej činnosti a záväzok kupujúceho zaplatiť</w:t>
      </w:r>
      <w:r w:rsidRPr="00246C2E" w:rsidDel="00950B8B">
        <w:rPr>
          <w:rFonts w:asciiTheme="minorHAnsi" w:hAnsiTheme="minorHAnsi" w:cstheme="minorHAnsi"/>
          <w:szCs w:val="20"/>
          <w:lang w:eastAsia="sk-SK"/>
        </w:rPr>
        <w:t xml:space="preserve"> </w:t>
      </w:r>
      <w:r w:rsidRPr="00246C2E">
        <w:rPr>
          <w:rFonts w:asciiTheme="minorHAnsi" w:hAnsiTheme="minorHAnsi" w:cstheme="minorHAnsi"/>
          <w:szCs w:val="20"/>
          <w:lang w:eastAsia="sk-SK"/>
        </w:rPr>
        <w:t>predávajúcemu cenu podľa článku 3 rámcovej dohody za riadne a včas dodaný predmet kúpy, vrátane poskytovania záručného servisu a riadne a včas vykonanú plánovanú servisnú činnosť.</w:t>
      </w:r>
    </w:p>
    <w:p w14:paraId="39A0BA26" w14:textId="77777777" w:rsidR="00246C2E" w:rsidRPr="00246C2E" w:rsidRDefault="00246C2E">
      <w:pPr>
        <w:numPr>
          <w:ilvl w:val="0"/>
          <w:numId w:val="61"/>
        </w:numPr>
        <w:ind w:left="426" w:right="134" w:hanging="425"/>
        <w:rPr>
          <w:rFonts w:asciiTheme="minorHAnsi" w:hAnsiTheme="minorHAnsi" w:cstheme="minorHAnsi"/>
          <w:szCs w:val="20"/>
          <w:lang w:eastAsia="sk-SK"/>
        </w:rPr>
      </w:pPr>
      <w:bookmarkStart w:id="94" w:name="_Hlk201827729"/>
      <w:r w:rsidRPr="00246C2E">
        <w:rPr>
          <w:rFonts w:asciiTheme="minorHAnsi" w:hAnsiTheme="minorHAnsi" w:cstheme="minorHAnsi"/>
          <w:szCs w:val="20"/>
          <w:lang w:eastAsia="sk-SK"/>
        </w:rPr>
        <w:t>Predmetom kúpy pre Strediská správy a údržby diaľnic (ďalej len „</w:t>
      </w:r>
      <w:r w:rsidRPr="00246C2E">
        <w:rPr>
          <w:rFonts w:asciiTheme="minorHAnsi" w:hAnsiTheme="minorHAnsi" w:cstheme="minorHAnsi"/>
          <w:b/>
          <w:szCs w:val="20"/>
          <w:lang w:eastAsia="sk-SK"/>
        </w:rPr>
        <w:t>SSÚD</w:t>
      </w:r>
      <w:r w:rsidRPr="00246C2E">
        <w:rPr>
          <w:rFonts w:asciiTheme="minorHAnsi" w:hAnsiTheme="minorHAnsi" w:cstheme="minorHAnsi"/>
          <w:szCs w:val="20"/>
          <w:lang w:eastAsia="sk-SK"/>
        </w:rPr>
        <w:t>“) a Strediská správy a údržby rýchlostných ciest (ďalej len „</w:t>
      </w:r>
      <w:r w:rsidRPr="00246C2E">
        <w:rPr>
          <w:rFonts w:asciiTheme="minorHAnsi" w:hAnsiTheme="minorHAnsi" w:cstheme="minorHAnsi"/>
          <w:b/>
          <w:szCs w:val="20"/>
          <w:lang w:eastAsia="sk-SK"/>
        </w:rPr>
        <w:t>SSÚR</w:t>
      </w:r>
      <w:r w:rsidRPr="00246C2E">
        <w:rPr>
          <w:rFonts w:asciiTheme="minorHAnsi" w:hAnsiTheme="minorHAnsi" w:cstheme="minorHAnsi"/>
          <w:szCs w:val="20"/>
          <w:lang w:eastAsia="sk-SK"/>
        </w:rPr>
        <w:t>“) v kvalite, rozsahu, vyhotovení, technickej špecifikácii a parametroch, v súlade so súťažnými podkladmi a ponukou predávajúceho do verejnej súťaže a podľa technickej špecifikácie uvedenej v prílohe č. 1 – Opis predmetu zákazky (ďalej aj ako „</w:t>
      </w:r>
      <w:r w:rsidRPr="00246C2E">
        <w:rPr>
          <w:rFonts w:asciiTheme="minorHAnsi" w:hAnsiTheme="minorHAnsi" w:cstheme="minorHAnsi"/>
          <w:b/>
          <w:szCs w:val="20"/>
          <w:lang w:eastAsia="sk-SK"/>
        </w:rPr>
        <w:t>príloha č. 1</w:t>
      </w:r>
      <w:r w:rsidRPr="00246C2E">
        <w:rPr>
          <w:rFonts w:asciiTheme="minorHAnsi" w:hAnsiTheme="minorHAnsi" w:cstheme="minorHAnsi"/>
          <w:szCs w:val="20"/>
          <w:lang w:eastAsia="sk-SK"/>
        </w:rPr>
        <w:t>“), ktorá tvorí neoddeliteľnú súčasť rámcovej dohody sú:</w:t>
      </w:r>
    </w:p>
    <w:p w14:paraId="661205BD" w14:textId="4823A70C" w:rsidR="00246C2E" w:rsidRPr="00246C2E" w:rsidRDefault="00246C2E">
      <w:pPr>
        <w:numPr>
          <w:ilvl w:val="1"/>
          <w:numId w:val="71"/>
        </w:numPr>
        <w:ind w:left="993" w:right="134" w:hanging="567"/>
        <w:rPr>
          <w:rFonts w:asciiTheme="minorHAnsi" w:hAnsiTheme="minorHAnsi" w:cstheme="minorHAnsi"/>
          <w:szCs w:val="20"/>
          <w:lang w:eastAsia="sk-SK"/>
        </w:rPr>
      </w:pPr>
      <w:bookmarkStart w:id="95" w:name="_Hlk233896279"/>
      <w:r w:rsidRPr="00246C2E">
        <w:rPr>
          <w:rFonts w:asciiTheme="minorHAnsi" w:hAnsiTheme="minorHAnsi" w:cstheme="minorHAnsi"/>
          <w:szCs w:val="20"/>
          <w:lang w:eastAsia="sk-SK"/>
        </w:rPr>
        <w:t xml:space="preserve">Samozberný obojstranný zametač so </w:t>
      </w:r>
      <w:proofErr w:type="spellStart"/>
      <w:r w:rsidRPr="00246C2E">
        <w:rPr>
          <w:rFonts w:asciiTheme="minorHAnsi" w:hAnsiTheme="minorHAnsi" w:cstheme="minorHAnsi"/>
          <w:szCs w:val="20"/>
          <w:lang w:eastAsia="sk-SK"/>
        </w:rPr>
        <w:t>zametacou</w:t>
      </w:r>
      <w:proofErr w:type="spellEnd"/>
      <w:r w:rsidRPr="00246C2E">
        <w:rPr>
          <w:rFonts w:asciiTheme="minorHAnsi" w:hAnsiTheme="minorHAnsi" w:cstheme="minorHAnsi"/>
          <w:szCs w:val="20"/>
          <w:lang w:eastAsia="sk-SK"/>
        </w:rPr>
        <w:t> nadstavbou a príslušenstvom TYP A</w:t>
      </w:r>
      <w:r w:rsidR="00C125CF">
        <w:rPr>
          <w:rFonts w:asciiTheme="minorHAnsi" w:hAnsiTheme="minorHAnsi" w:cstheme="minorHAnsi"/>
          <w:szCs w:val="20"/>
          <w:lang w:eastAsia="sk-SK"/>
        </w:rPr>
        <w:t xml:space="preserve"> </w:t>
      </w:r>
      <w:r w:rsidRPr="00246C2E">
        <w:rPr>
          <w:rFonts w:asciiTheme="minorHAnsi" w:hAnsiTheme="minorHAnsi" w:cstheme="minorHAnsi"/>
          <w:szCs w:val="20"/>
          <w:lang w:eastAsia="sk-SK"/>
        </w:rPr>
        <w:t xml:space="preserve">v predpokladanom množstve </w:t>
      </w:r>
      <w:r w:rsidR="008C637A">
        <w:rPr>
          <w:rFonts w:asciiTheme="minorHAnsi" w:hAnsiTheme="minorHAnsi" w:cstheme="minorHAnsi"/>
          <w:szCs w:val="20"/>
          <w:lang w:eastAsia="sk-SK"/>
        </w:rPr>
        <w:t>2</w:t>
      </w:r>
      <w:r w:rsidRPr="00246C2E">
        <w:rPr>
          <w:rFonts w:asciiTheme="minorHAnsi" w:hAnsiTheme="minorHAnsi" w:cstheme="minorHAnsi"/>
          <w:szCs w:val="20"/>
          <w:lang w:eastAsia="sk-SK"/>
        </w:rPr>
        <w:t> ks;</w:t>
      </w:r>
    </w:p>
    <w:p w14:paraId="5C731DDE" w14:textId="2B4E2376" w:rsidR="00246C2E" w:rsidRPr="00246C2E" w:rsidRDefault="00246C2E">
      <w:pPr>
        <w:numPr>
          <w:ilvl w:val="1"/>
          <w:numId w:val="71"/>
        </w:numPr>
        <w:ind w:left="993" w:right="134" w:hanging="567"/>
        <w:rPr>
          <w:rFonts w:asciiTheme="minorHAnsi" w:hAnsiTheme="minorHAnsi" w:cstheme="minorHAnsi"/>
          <w:szCs w:val="20"/>
          <w:lang w:eastAsia="sk-SK"/>
        </w:rPr>
      </w:pPr>
      <w:r w:rsidRPr="00246C2E">
        <w:rPr>
          <w:rFonts w:asciiTheme="minorHAnsi" w:hAnsiTheme="minorHAnsi" w:cstheme="minorHAnsi"/>
          <w:szCs w:val="20"/>
          <w:lang w:eastAsia="sk-SK"/>
        </w:rPr>
        <w:t xml:space="preserve">Samozberný obojstranný zametač so </w:t>
      </w:r>
      <w:proofErr w:type="spellStart"/>
      <w:r w:rsidRPr="00246C2E">
        <w:rPr>
          <w:rFonts w:asciiTheme="minorHAnsi" w:hAnsiTheme="minorHAnsi" w:cstheme="minorHAnsi"/>
          <w:szCs w:val="20"/>
          <w:lang w:eastAsia="sk-SK"/>
        </w:rPr>
        <w:t>zametacou</w:t>
      </w:r>
      <w:proofErr w:type="spellEnd"/>
      <w:r w:rsidRPr="00246C2E">
        <w:rPr>
          <w:rFonts w:asciiTheme="minorHAnsi" w:hAnsiTheme="minorHAnsi" w:cstheme="minorHAnsi"/>
          <w:szCs w:val="20"/>
          <w:lang w:eastAsia="sk-SK"/>
        </w:rPr>
        <w:t xml:space="preserve"> nadstavbou a príslušenstvom TYP B v predpokladanom množstve </w:t>
      </w:r>
      <w:r w:rsidR="008C637A">
        <w:rPr>
          <w:rFonts w:asciiTheme="minorHAnsi" w:hAnsiTheme="minorHAnsi" w:cstheme="minorHAnsi"/>
          <w:szCs w:val="20"/>
          <w:lang w:eastAsia="sk-SK"/>
        </w:rPr>
        <w:t>6</w:t>
      </w:r>
      <w:r w:rsidRPr="00246C2E">
        <w:rPr>
          <w:rFonts w:asciiTheme="minorHAnsi" w:hAnsiTheme="minorHAnsi" w:cstheme="minorHAnsi"/>
          <w:szCs w:val="20"/>
          <w:lang w:eastAsia="sk-SK"/>
        </w:rPr>
        <w:t xml:space="preserve"> ks; </w:t>
      </w:r>
    </w:p>
    <w:p w14:paraId="474DB14E" w14:textId="460B0931" w:rsidR="00246C2E" w:rsidRDefault="00246C2E">
      <w:pPr>
        <w:numPr>
          <w:ilvl w:val="1"/>
          <w:numId w:val="71"/>
        </w:numPr>
        <w:ind w:left="993" w:right="134" w:hanging="567"/>
        <w:rPr>
          <w:rFonts w:asciiTheme="minorHAnsi" w:hAnsiTheme="minorHAnsi" w:cstheme="minorHAnsi"/>
          <w:szCs w:val="20"/>
          <w:lang w:eastAsia="sk-SK"/>
        </w:rPr>
      </w:pPr>
      <w:r w:rsidRPr="00246C2E">
        <w:rPr>
          <w:rFonts w:asciiTheme="minorHAnsi" w:hAnsiTheme="minorHAnsi" w:cstheme="minorHAnsi"/>
          <w:szCs w:val="20"/>
          <w:lang w:eastAsia="sk-SK"/>
        </w:rPr>
        <w:t xml:space="preserve">Samozberný obojstranný zametač so </w:t>
      </w:r>
      <w:proofErr w:type="spellStart"/>
      <w:r w:rsidRPr="00246C2E">
        <w:rPr>
          <w:rFonts w:asciiTheme="minorHAnsi" w:hAnsiTheme="minorHAnsi" w:cstheme="minorHAnsi"/>
          <w:szCs w:val="20"/>
          <w:lang w:eastAsia="sk-SK"/>
        </w:rPr>
        <w:t>zametacou</w:t>
      </w:r>
      <w:proofErr w:type="spellEnd"/>
      <w:r w:rsidRPr="00246C2E">
        <w:rPr>
          <w:rFonts w:asciiTheme="minorHAnsi" w:hAnsiTheme="minorHAnsi" w:cstheme="minorHAnsi"/>
          <w:szCs w:val="20"/>
          <w:lang w:eastAsia="sk-SK"/>
        </w:rPr>
        <w:t xml:space="preserve"> nadstavbou a príslušenstvom TYP C v predpokladanom množstve </w:t>
      </w:r>
      <w:r w:rsidR="008C637A">
        <w:rPr>
          <w:rFonts w:asciiTheme="minorHAnsi" w:hAnsiTheme="minorHAnsi" w:cstheme="minorHAnsi"/>
          <w:szCs w:val="20"/>
          <w:lang w:eastAsia="sk-SK"/>
        </w:rPr>
        <w:t>4</w:t>
      </w:r>
      <w:r w:rsidRPr="00246C2E">
        <w:rPr>
          <w:rFonts w:asciiTheme="minorHAnsi" w:hAnsiTheme="minorHAnsi" w:cstheme="minorHAnsi"/>
          <w:szCs w:val="20"/>
          <w:lang w:eastAsia="sk-SK"/>
        </w:rPr>
        <w:t> ks;</w:t>
      </w:r>
    </w:p>
    <w:p w14:paraId="4B07CF26" w14:textId="183C9D00" w:rsidR="008C637A" w:rsidRPr="00246C2E" w:rsidRDefault="008C637A">
      <w:pPr>
        <w:numPr>
          <w:ilvl w:val="1"/>
          <w:numId w:val="71"/>
        </w:numPr>
        <w:ind w:left="993" w:right="134" w:hanging="567"/>
        <w:rPr>
          <w:rFonts w:asciiTheme="minorHAnsi" w:hAnsiTheme="minorHAnsi" w:cstheme="minorHAnsi"/>
          <w:szCs w:val="20"/>
          <w:lang w:eastAsia="sk-SK"/>
        </w:rPr>
      </w:pPr>
      <w:r w:rsidRPr="00246C2E">
        <w:rPr>
          <w:rFonts w:asciiTheme="minorHAnsi" w:hAnsiTheme="minorHAnsi" w:cstheme="minorHAnsi"/>
          <w:szCs w:val="20"/>
          <w:lang w:eastAsia="sk-SK"/>
        </w:rPr>
        <w:t xml:space="preserve">Samozberný obojstranný zametač so </w:t>
      </w:r>
      <w:proofErr w:type="spellStart"/>
      <w:r w:rsidRPr="00246C2E">
        <w:rPr>
          <w:rFonts w:asciiTheme="minorHAnsi" w:hAnsiTheme="minorHAnsi" w:cstheme="minorHAnsi"/>
          <w:szCs w:val="20"/>
          <w:lang w:eastAsia="sk-SK"/>
        </w:rPr>
        <w:t>zametacou</w:t>
      </w:r>
      <w:proofErr w:type="spellEnd"/>
      <w:r w:rsidRPr="00246C2E">
        <w:rPr>
          <w:rFonts w:asciiTheme="minorHAnsi" w:hAnsiTheme="minorHAnsi" w:cstheme="minorHAnsi"/>
          <w:szCs w:val="20"/>
          <w:lang w:eastAsia="sk-SK"/>
        </w:rPr>
        <w:t> nadstavbou a príslušenstvom TYP </w:t>
      </w:r>
      <w:r>
        <w:rPr>
          <w:rFonts w:asciiTheme="minorHAnsi" w:hAnsiTheme="minorHAnsi" w:cstheme="minorHAnsi"/>
          <w:szCs w:val="20"/>
          <w:lang w:eastAsia="sk-SK"/>
        </w:rPr>
        <w:t>D</w:t>
      </w:r>
      <w:r w:rsidRPr="00246C2E">
        <w:rPr>
          <w:rFonts w:asciiTheme="minorHAnsi" w:hAnsiTheme="minorHAnsi" w:cstheme="minorHAnsi"/>
          <w:szCs w:val="20"/>
          <w:lang w:eastAsia="sk-SK"/>
        </w:rPr>
        <w:t xml:space="preserve"> v predpokladanom množstve </w:t>
      </w:r>
      <w:r>
        <w:rPr>
          <w:rFonts w:asciiTheme="minorHAnsi" w:hAnsiTheme="minorHAnsi" w:cstheme="minorHAnsi"/>
          <w:szCs w:val="20"/>
          <w:lang w:eastAsia="sk-SK"/>
        </w:rPr>
        <w:t>2</w:t>
      </w:r>
      <w:r w:rsidRPr="00246C2E">
        <w:rPr>
          <w:rFonts w:asciiTheme="minorHAnsi" w:hAnsiTheme="minorHAnsi" w:cstheme="minorHAnsi"/>
          <w:szCs w:val="20"/>
          <w:lang w:eastAsia="sk-SK"/>
        </w:rPr>
        <w:t> ks</w:t>
      </w:r>
      <w:r>
        <w:rPr>
          <w:rFonts w:asciiTheme="minorHAnsi" w:hAnsiTheme="minorHAnsi" w:cstheme="minorHAnsi"/>
          <w:szCs w:val="20"/>
          <w:lang w:eastAsia="sk-SK"/>
        </w:rPr>
        <w:t>;</w:t>
      </w:r>
    </w:p>
    <w:bookmarkEnd w:id="94"/>
    <w:bookmarkEnd w:id="95"/>
    <w:p w14:paraId="0A97C725" w14:textId="0F3453EF" w:rsidR="00246C2E" w:rsidRPr="00246C2E" w:rsidRDefault="00246C2E">
      <w:pPr>
        <w:numPr>
          <w:ilvl w:val="0"/>
          <w:numId w:val="61"/>
        </w:numPr>
        <w:ind w:left="426" w:right="134" w:hanging="425"/>
        <w:rPr>
          <w:rFonts w:asciiTheme="minorHAnsi" w:hAnsiTheme="minorHAnsi" w:cstheme="minorHAnsi"/>
          <w:szCs w:val="20"/>
        </w:rPr>
      </w:pPr>
      <w:r w:rsidRPr="00246C2E">
        <w:rPr>
          <w:rFonts w:asciiTheme="minorHAnsi" w:hAnsiTheme="minorHAnsi" w:cstheme="minorHAnsi"/>
        </w:rPr>
        <w:t>Predávajúci sa zaväzuje vykonávať na základe písomných objednávok kupujúceho</w:t>
      </w:r>
      <w:r w:rsidRPr="00246C2E">
        <w:rPr>
          <w:rFonts w:asciiTheme="minorHAnsi" w:hAnsiTheme="minorHAnsi" w:cstheme="minorHAnsi"/>
          <w:b/>
        </w:rPr>
        <w:t xml:space="preserve"> </w:t>
      </w:r>
      <w:r w:rsidRPr="00246C2E">
        <w:rPr>
          <w:rFonts w:asciiTheme="minorHAnsi" w:hAnsiTheme="minorHAnsi" w:cstheme="minorHAnsi"/>
        </w:rPr>
        <w:t>plánovanú servisnú činnosť predmetu kúpy</w:t>
      </w:r>
      <w:r w:rsidR="001D084E">
        <w:rPr>
          <w:rFonts w:asciiTheme="minorHAnsi" w:hAnsiTheme="minorHAnsi" w:cstheme="minorHAnsi"/>
        </w:rPr>
        <w:t>,</w:t>
      </w:r>
      <w:r w:rsidRPr="00246C2E">
        <w:rPr>
          <w:rFonts w:asciiTheme="minorHAnsi" w:hAnsiTheme="minorHAnsi" w:cstheme="minorHAnsi"/>
        </w:rPr>
        <w:t xml:space="preserve"> </w:t>
      </w:r>
      <w:r w:rsidRPr="00246C2E">
        <w:rPr>
          <w:rFonts w:asciiTheme="minorHAnsi" w:hAnsiTheme="minorHAnsi" w:cstheme="minorHAnsi"/>
          <w:szCs w:val="20"/>
        </w:rPr>
        <w:t>resp. časti predmetu kúpy určenú výrobcom v trvaní min. 24 (dvadsaťštyri) mesiacov, zahŕňajúcu prácu, materiál a originálne náhradné diely podľa plánovaných servisných intervalov/pokynov výrobcu jednotlivého tovaru</w:t>
      </w:r>
      <w:r w:rsidR="001D084E">
        <w:rPr>
          <w:rFonts w:asciiTheme="minorHAnsi" w:hAnsiTheme="minorHAnsi" w:cstheme="minorHAnsi"/>
          <w:szCs w:val="20"/>
        </w:rPr>
        <w:t>, a to</w:t>
      </w:r>
      <w:r w:rsidRPr="00246C2E">
        <w:rPr>
          <w:rFonts w:asciiTheme="minorHAnsi" w:hAnsiTheme="minorHAnsi" w:cstheme="minorHAnsi"/>
          <w:szCs w:val="20"/>
        </w:rPr>
        <w:t xml:space="preserve"> od dátumu uvedeného na preberacom protokole.</w:t>
      </w:r>
      <w:r w:rsidRPr="00246C2E">
        <w:rPr>
          <w:rFonts w:asciiTheme="minorHAnsi" w:hAnsiTheme="minorHAnsi" w:cstheme="minorHAnsi"/>
        </w:rPr>
        <w:t xml:space="preserve"> Na účely rámcovej dohody sa plánovanou servisnou činnosťou rozumejú najmä preventívne kontroly </w:t>
      </w:r>
      <w:r w:rsidRPr="00246C2E">
        <w:rPr>
          <w:rFonts w:asciiTheme="minorHAnsi" w:hAnsiTheme="minorHAnsi" w:cstheme="minorHAnsi"/>
        </w:rPr>
        <w:lastRenderedPageBreak/>
        <w:t>prevádzkyschopnosti, technické prehliadky a údržba. Bližšia špecifikácia plánovanej servisnej činnosti je uvedená v prílohe č. 1 rámcovej dohody.</w:t>
      </w:r>
    </w:p>
    <w:p w14:paraId="7BBF86B1" w14:textId="77777777" w:rsidR="00246C2E" w:rsidRPr="00246C2E" w:rsidRDefault="00246C2E">
      <w:pPr>
        <w:numPr>
          <w:ilvl w:val="0"/>
          <w:numId w:val="61"/>
        </w:numPr>
        <w:ind w:left="426" w:right="134" w:hanging="425"/>
        <w:rPr>
          <w:rFonts w:asciiTheme="minorHAnsi" w:hAnsiTheme="minorHAnsi" w:cstheme="minorHAnsi"/>
          <w:szCs w:val="20"/>
        </w:rPr>
      </w:pPr>
      <w:r w:rsidRPr="00246C2E">
        <w:rPr>
          <w:rFonts w:asciiTheme="minorHAnsi" w:hAnsiTheme="minorHAnsi" w:cstheme="minorHAnsi"/>
          <w:szCs w:val="20"/>
        </w:rPr>
        <w:t>Predpokladané množstvo tovaru a plánovanej servisnej činnosti uvedené v prílohe č. 2 rámcovej dohody - Špecifikácia ceny (ďalej aj ako „</w:t>
      </w:r>
      <w:r w:rsidRPr="00246C2E">
        <w:rPr>
          <w:rFonts w:asciiTheme="minorHAnsi" w:hAnsiTheme="minorHAnsi" w:cstheme="minorHAnsi"/>
          <w:b/>
          <w:szCs w:val="20"/>
        </w:rPr>
        <w:t>príloha č. 2</w:t>
      </w:r>
      <w:r w:rsidRPr="00246C2E">
        <w:rPr>
          <w:rFonts w:asciiTheme="minorHAnsi" w:hAnsiTheme="minorHAnsi" w:cstheme="minorHAnsi"/>
          <w:szCs w:val="20"/>
        </w:rPr>
        <w:t>“) sú stanovené ako maximálne a nie sú záväzné pre plnenie rámcovej dohody. R</w:t>
      </w:r>
      <w:r w:rsidRPr="00246C2E">
        <w:rPr>
          <w:rFonts w:asciiTheme="minorHAnsi" w:hAnsiTheme="minorHAnsi" w:cstheme="minorHAnsi"/>
          <w:bCs/>
          <w:iCs/>
          <w:szCs w:val="20"/>
        </w:rPr>
        <w:t>ozsah</w:t>
      </w:r>
      <w:r w:rsidRPr="00246C2E">
        <w:rPr>
          <w:rFonts w:asciiTheme="minorHAnsi" w:hAnsiTheme="minorHAnsi" w:cstheme="minorHAnsi"/>
          <w:b/>
          <w:iCs/>
          <w:szCs w:val="20"/>
        </w:rPr>
        <w:t xml:space="preserve"> </w:t>
      </w:r>
      <w:r w:rsidRPr="00246C2E">
        <w:rPr>
          <w:rFonts w:asciiTheme="minorHAnsi" w:hAnsiTheme="minorHAnsi" w:cstheme="minorHAnsi"/>
          <w:iCs/>
          <w:szCs w:val="20"/>
        </w:rPr>
        <w:t>predmetu kúpy a plánovanej servisnej činnosti</w:t>
      </w:r>
      <w:r w:rsidRPr="00246C2E">
        <w:rPr>
          <w:rFonts w:asciiTheme="minorHAnsi" w:hAnsiTheme="minorHAnsi" w:cstheme="minorHAnsi"/>
          <w:b/>
          <w:iCs/>
          <w:szCs w:val="20"/>
        </w:rPr>
        <w:t xml:space="preserve"> </w:t>
      </w:r>
      <w:r w:rsidRPr="00246C2E">
        <w:rPr>
          <w:rFonts w:asciiTheme="minorHAnsi" w:hAnsiTheme="minorHAnsi" w:cstheme="minorHAnsi"/>
          <w:bCs/>
          <w:iCs/>
          <w:szCs w:val="20"/>
        </w:rPr>
        <w:t xml:space="preserve">bude špecifikovaný samostatnými objednávkami kupujúceho a bude závisieť od aktuálnych potrieb a dostupných finančných prostriedkov kupujúceho. </w:t>
      </w:r>
      <w:r w:rsidRPr="00246C2E">
        <w:rPr>
          <w:rFonts w:asciiTheme="minorHAnsi" w:hAnsiTheme="minorHAnsi" w:cstheme="minorHAnsi"/>
          <w:szCs w:val="20"/>
        </w:rPr>
        <w:t>Strany rámcovej dohody sa zaväzujú počas plnenia rámcovej dohody vzájomne konzultovať dodávané množstvá a druh tovaru a plánovanej servisnej činnosti. Každé plnenie v zmysle konkrétnej objednávky je posudzované ako samostatné plnenie.</w:t>
      </w:r>
    </w:p>
    <w:p w14:paraId="7D9F339A" w14:textId="77777777" w:rsidR="00246C2E" w:rsidRPr="00246C2E" w:rsidRDefault="00246C2E">
      <w:pPr>
        <w:numPr>
          <w:ilvl w:val="0"/>
          <w:numId w:val="61"/>
        </w:numPr>
        <w:ind w:left="426" w:right="134" w:hanging="425"/>
        <w:rPr>
          <w:rFonts w:asciiTheme="minorHAnsi" w:hAnsiTheme="minorHAnsi" w:cstheme="minorHAnsi"/>
          <w:sz w:val="24"/>
        </w:rPr>
      </w:pPr>
      <w:r w:rsidRPr="00246C2E">
        <w:rPr>
          <w:rFonts w:asciiTheme="minorHAnsi" w:hAnsiTheme="minorHAnsi" w:cstheme="minorHAnsi"/>
          <w:szCs w:val="20"/>
        </w:rPr>
        <w:t>Predávajúci sa zaväzuje dodávať tovar podľa bodu 2. tohto článku rámcovej dohody a vykonávať plánovanú servisnú činnosť podľa bodu 3. tohto článku rámcovej dohody postupne na základe jednotlivých písomných objednávok kupujúceho zadaných po dobu trvania rámcovej dohody</w:t>
      </w:r>
      <w:r w:rsidRPr="00246C2E">
        <w:rPr>
          <w:rFonts w:asciiTheme="minorHAnsi" w:hAnsiTheme="minorHAnsi" w:cstheme="minorHAnsi"/>
          <w:b/>
          <w:szCs w:val="20"/>
        </w:rPr>
        <w:t>.</w:t>
      </w:r>
    </w:p>
    <w:p w14:paraId="5F8B8C29" w14:textId="77777777" w:rsidR="00246C2E" w:rsidRPr="00246C2E" w:rsidRDefault="00246C2E">
      <w:pPr>
        <w:numPr>
          <w:ilvl w:val="0"/>
          <w:numId w:val="61"/>
        </w:numPr>
        <w:ind w:left="426" w:right="134" w:hanging="425"/>
        <w:rPr>
          <w:rFonts w:asciiTheme="minorHAnsi" w:hAnsiTheme="minorHAnsi" w:cstheme="minorHAnsi"/>
          <w:sz w:val="24"/>
        </w:rPr>
      </w:pPr>
      <w:r w:rsidRPr="00246C2E">
        <w:rPr>
          <w:rFonts w:asciiTheme="minorHAnsi" w:hAnsiTheme="minorHAnsi" w:cstheme="minorHAnsi"/>
          <w:szCs w:val="20"/>
        </w:rPr>
        <w:t>Predávajúci je povinný dodať predmet kúpy a vykonať plánovanú servisnú činnosť vo vlastnom mene a na vlastnú zodpovednosť.</w:t>
      </w:r>
    </w:p>
    <w:p w14:paraId="078CEC6C" w14:textId="77777777" w:rsidR="00246C2E" w:rsidRPr="00246C2E" w:rsidRDefault="00246C2E" w:rsidP="00246C2E">
      <w:pPr>
        <w:ind w:left="567" w:right="134"/>
        <w:jc w:val="center"/>
        <w:rPr>
          <w:rFonts w:asciiTheme="minorHAnsi" w:hAnsiTheme="minorHAnsi" w:cstheme="minorHAnsi"/>
          <w:b/>
          <w:lang w:eastAsia="sk-SK"/>
        </w:rPr>
      </w:pPr>
      <w:r w:rsidRPr="00246C2E">
        <w:rPr>
          <w:rFonts w:asciiTheme="minorHAnsi" w:hAnsiTheme="minorHAnsi" w:cstheme="minorHAnsi"/>
          <w:b/>
          <w:lang w:eastAsia="sk-SK"/>
        </w:rPr>
        <w:t>Článok 2</w:t>
      </w:r>
    </w:p>
    <w:p w14:paraId="44569173" w14:textId="77777777" w:rsidR="00246C2E" w:rsidRPr="00246C2E" w:rsidRDefault="00246C2E" w:rsidP="00246C2E">
      <w:pPr>
        <w:ind w:left="567" w:right="134"/>
        <w:jc w:val="center"/>
        <w:rPr>
          <w:rFonts w:asciiTheme="minorHAnsi" w:hAnsiTheme="minorHAnsi" w:cstheme="minorHAnsi"/>
          <w:b/>
          <w:lang w:eastAsia="sk-SK"/>
        </w:rPr>
      </w:pPr>
      <w:r w:rsidRPr="00246C2E">
        <w:rPr>
          <w:rFonts w:asciiTheme="minorHAnsi" w:hAnsiTheme="minorHAnsi" w:cstheme="minorHAnsi"/>
          <w:b/>
          <w:lang w:eastAsia="sk-SK"/>
        </w:rPr>
        <w:t>Doba trvania rámcovej dohody, miesto a spôsob plnenia</w:t>
      </w:r>
    </w:p>
    <w:p w14:paraId="4816B4AE" w14:textId="77777777" w:rsidR="00246C2E" w:rsidRPr="00246C2E" w:rsidRDefault="00246C2E">
      <w:pPr>
        <w:numPr>
          <w:ilvl w:val="0"/>
          <w:numId w:val="62"/>
        </w:numPr>
        <w:ind w:left="426" w:right="134" w:hanging="426"/>
        <w:rPr>
          <w:rFonts w:asciiTheme="minorHAnsi" w:eastAsia="Calibri" w:hAnsiTheme="minorHAnsi" w:cstheme="minorHAnsi"/>
          <w:lang w:eastAsia="sk-SK"/>
        </w:rPr>
      </w:pPr>
      <w:r w:rsidRPr="00246C2E">
        <w:rPr>
          <w:rFonts w:asciiTheme="minorHAnsi" w:eastAsia="Calibri" w:hAnsiTheme="minorHAnsi" w:cstheme="minorHAnsi"/>
          <w:lang w:eastAsia="sk-SK"/>
        </w:rPr>
        <w:t xml:space="preserve">Rámcová dohoda sa uzatvára na dobu určitú, a to na </w:t>
      </w:r>
      <w:r w:rsidRPr="00246C2E">
        <w:rPr>
          <w:rFonts w:asciiTheme="minorHAnsi" w:eastAsia="Calibri" w:hAnsiTheme="minorHAnsi" w:cstheme="minorHAnsi"/>
          <w:b/>
          <w:lang w:eastAsia="sk-SK"/>
        </w:rPr>
        <w:t>48 (štyridsaťosem) mesiacov</w:t>
      </w:r>
      <w:r w:rsidRPr="00246C2E">
        <w:rPr>
          <w:rFonts w:asciiTheme="minorHAnsi" w:eastAsia="Calibri" w:hAnsiTheme="minorHAnsi" w:cstheme="minorHAnsi"/>
          <w:lang w:eastAsia="sk-SK"/>
        </w:rPr>
        <w:t xml:space="preserve"> od nadobudnutia účinnosti rámcovej dohody alebo do vyčerpania sumy prijatej v ponuke úspešného uchádzača uvedenej v článku 3 bode 1. rámcovej dohody podľa toho, ktorá skutočnosť nastane skôr.</w:t>
      </w:r>
    </w:p>
    <w:p w14:paraId="2A1E5120" w14:textId="77777777" w:rsidR="00246C2E" w:rsidRPr="00246C2E" w:rsidRDefault="00246C2E">
      <w:pPr>
        <w:numPr>
          <w:ilvl w:val="0"/>
          <w:numId w:val="62"/>
        </w:numPr>
        <w:ind w:left="426" w:right="134" w:hanging="426"/>
        <w:rPr>
          <w:rFonts w:asciiTheme="minorHAnsi" w:hAnsiTheme="minorHAnsi" w:cstheme="minorHAnsi"/>
          <w:lang w:eastAsia="sk-SK"/>
        </w:rPr>
      </w:pPr>
      <w:r w:rsidRPr="00246C2E">
        <w:rPr>
          <w:rFonts w:asciiTheme="minorHAnsi" w:hAnsiTheme="minorHAnsi" w:cstheme="minorHAnsi"/>
          <w:spacing w:val="-4"/>
          <w:lang w:eastAsia="sk-SK"/>
        </w:rPr>
        <w:t xml:space="preserve">Miestom dodania predmetu kúpy je </w:t>
      </w:r>
      <w:r w:rsidRPr="00246C2E">
        <w:rPr>
          <w:rFonts w:asciiTheme="minorHAnsi" w:hAnsiTheme="minorHAnsi" w:cstheme="minorHAnsi"/>
          <w:lang w:eastAsia="sk-SK"/>
        </w:rPr>
        <w:t>príslušné SSÚD alebo SSÚR uvedené v objednávke, ak sa strany rámcovej dohody písomne nedohodnú inak (ďalej len „</w:t>
      </w:r>
      <w:r w:rsidRPr="00246C2E">
        <w:rPr>
          <w:rFonts w:asciiTheme="minorHAnsi" w:hAnsiTheme="minorHAnsi" w:cstheme="minorHAnsi"/>
          <w:b/>
          <w:lang w:eastAsia="sk-SK"/>
        </w:rPr>
        <w:t>miesto dodania</w:t>
      </w:r>
      <w:r w:rsidRPr="00246C2E">
        <w:rPr>
          <w:rFonts w:asciiTheme="minorHAnsi" w:hAnsiTheme="minorHAnsi" w:cstheme="minorHAnsi"/>
          <w:lang w:eastAsia="sk-SK"/>
        </w:rPr>
        <w:t>“). Predávajúci znáša nebezpečenstvo škody (poškodenie, zničenie, stratu) na predmete kúpy až do odovzdania predmetu kúpy kupujúcemu.</w:t>
      </w:r>
    </w:p>
    <w:p w14:paraId="681B1143" w14:textId="77777777" w:rsidR="00246C2E" w:rsidRPr="00246C2E" w:rsidRDefault="00246C2E">
      <w:pPr>
        <w:numPr>
          <w:ilvl w:val="0"/>
          <w:numId w:val="62"/>
        </w:numPr>
        <w:ind w:left="426" w:right="134" w:hanging="426"/>
        <w:rPr>
          <w:rFonts w:asciiTheme="minorHAnsi" w:eastAsia="Calibri" w:hAnsiTheme="minorHAnsi" w:cstheme="minorHAnsi"/>
          <w:lang w:eastAsia="sk-SK"/>
        </w:rPr>
      </w:pPr>
      <w:r w:rsidRPr="00246C2E">
        <w:rPr>
          <w:rFonts w:asciiTheme="minorHAnsi" w:eastAsia="Calibri" w:hAnsiTheme="minorHAnsi" w:cstheme="minorHAnsi"/>
          <w:lang w:eastAsia="sk-SK"/>
        </w:rPr>
        <w:t xml:space="preserve">Miestom vykonávania plánovanej servisnej činnosti predmetu kúpy je servisné stredisko predávajúceho, alebo SSÚD alebo SSÚR kupujúceho a konkrétne miesto vykonávania plánovanej servisnej činnosti bude uvedené v objednávke, ak sa strany rámcovej dohody písomne nedohodnú inak. </w:t>
      </w:r>
    </w:p>
    <w:p w14:paraId="717232F8" w14:textId="77777777" w:rsidR="00246C2E" w:rsidRPr="00246C2E" w:rsidRDefault="00246C2E">
      <w:pPr>
        <w:numPr>
          <w:ilvl w:val="0"/>
          <w:numId w:val="62"/>
        </w:numPr>
        <w:ind w:left="426" w:right="134" w:hanging="426"/>
        <w:rPr>
          <w:rFonts w:asciiTheme="minorHAnsi" w:eastAsia="Calibri" w:hAnsiTheme="minorHAnsi" w:cstheme="minorHAnsi"/>
          <w:lang w:eastAsia="sk-SK"/>
        </w:rPr>
      </w:pPr>
      <w:r w:rsidRPr="00246C2E">
        <w:rPr>
          <w:rFonts w:asciiTheme="minorHAnsi" w:eastAsia="Calibri" w:hAnsiTheme="minorHAnsi" w:cstheme="minorHAnsi"/>
          <w:lang w:eastAsia="sk-SK"/>
        </w:rPr>
        <w:t>Písomná objednávka kupujúceho musí obsahovať najmä určenie množstva a druh tovaru, miesto dodania a termín dodania tovaru, alebo plánovanej servisnej činnosti.</w:t>
      </w:r>
    </w:p>
    <w:p w14:paraId="451A490F" w14:textId="77777777" w:rsidR="00246C2E" w:rsidRPr="00246C2E" w:rsidRDefault="00246C2E">
      <w:pPr>
        <w:numPr>
          <w:ilvl w:val="0"/>
          <w:numId w:val="62"/>
        </w:numPr>
        <w:ind w:left="426" w:right="134" w:hanging="426"/>
        <w:rPr>
          <w:rFonts w:asciiTheme="minorHAnsi" w:eastAsia="Calibri" w:hAnsiTheme="minorHAnsi" w:cstheme="minorHAnsi"/>
          <w:lang w:eastAsia="sk-SK"/>
        </w:rPr>
      </w:pPr>
      <w:r w:rsidRPr="00246C2E">
        <w:rPr>
          <w:rFonts w:asciiTheme="minorHAnsi" w:eastAsia="Calibri" w:hAnsiTheme="minorHAnsi" w:cstheme="minorHAnsi"/>
          <w:spacing w:val="-4"/>
          <w:lang w:eastAsia="sk-SK"/>
        </w:rPr>
        <w:t>Kupujúci odošle predávajúcemu originál objednávky podpísaný oprávnenými osobami kupujúceho (doporučenou poštou alebo osobne). Predávajúci je povinný doručenú objednávku potvrdiť a kópiu potvrdenej objednávky doručiť späť kupujúcemu (doporučenou poštou alebo osobne) v lehote 3 (troch) pracovných dní odo dňa jej doručenia predávajúcemu.</w:t>
      </w:r>
    </w:p>
    <w:p w14:paraId="1C718CC2" w14:textId="77777777" w:rsidR="00246C2E" w:rsidRPr="00246C2E" w:rsidRDefault="00246C2E">
      <w:pPr>
        <w:numPr>
          <w:ilvl w:val="0"/>
          <w:numId w:val="62"/>
        </w:numPr>
        <w:ind w:left="426" w:right="134" w:hanging="426"/>
        <w:rPr>
          <w:rFonts w:asciiTheme="minorHAnsi" w:eastAsia="Calibri" w:hAnsiTheme="minorHAnsi" w:cstheme="minorHAnsi"/>
          <w:lang w:eastAsia="sk-SK"/>
        </w:rPr>
      </w:pPr>
      <w:r w:rsidRPr="00246C2E">
        <w:rPr>
          <w:rFonts w:asciiTheme="minorHAnsi" w:eastAsia="Calibri" w:hAnsiTheme="minorHAnsi" w:cstheme="minorHAnsi"/>
          <w:spacing w:val="-4"/>
          <w:lang w:eastAsia="sk-SK"/>
        </w:rPr>
        <w:t xml:space="preserve">Predávajúci sa zaväzuje dodať objednané množstvo tovaru v lehote uvedenej v písomnej objednávke kupujúceho, nie však dlhšej ako </w:t>
      </w:r>
      <w:r w:rsidRPr="00246C2E">
        <w:rPr>
          <w:rFonts w:asciiTheme="minorHAnsi" w:eastAsia="Calibri" w:hAnsiTheme="minorHAnsi" w:cstheme="minorHAnsi"/>
          <w:b/>
          <w:spacing w:val="-4"/>
          <w:lang w:eastAsia="sk-SK"/>
        </w:rPr>
        <w:t>12 (dvanásť) mesiacov</w:t>
      </w:r>
      <w:r w:rsidRPr="00246C2E">
        <w:rPr>
          <w:rFonts w:asciiTheme="minorHAnsi" w:eastAsia="Calibri" w:hAnsiTheme="minorHAnsi" w:cstheme="minorHAnsi"/>
          <w:spacing w:val="-4"/>
          <w:lang w:eastAsia="sk-SK"/>
        </w:rPr>
        <w:t xml:space="preserve"> odo dňa doručenia písomnej objednávky predávajúcemu.</w:t>
      </w:r>
    </w:p>
    <w:p w14:paraId="4B31ACD1" w14:textId="42361FDF" w:rsidR="00246C2E" w:rsidRPr="00246C2E" w:rsidRDefault="00246C2E">
      <w:pPr>
        <w:numPr>
          <w:ilvl w:val="0"/>
          <w:numId w:val="62"/>
        </w:numPr>
        <w:ind w:left="426" w:right="134" w:hanging="426"/>
        <w:rPr>
          <w:rFonts w:asciiTheme="minorHAnsi" w:eastAsia="Calibri" w:hAnsiTheme="minorHAnsi" w:cstheme="minorHAnsi"/>
          <w:spacing w:val="-4"/>
          <w:lang w:eastAsia="sk-SK"/>
        </w:rPr>
      </w:pPr>
      <w:r w:rsidRPr="00246C2E">
        <w:rPr>
          <w:rFonts w:asciiTheme="minorHAnsi" w:eastAsia="Calibri" w:hAnsiTheme="minorHAnsi" w:cstheme="minorHAnsi"/>
          <w:spacing w:val="-4"/>
          <w:lang w:eastAsia="sk-SK"/>
        </w:rPr>
        <w:t>Predávajúci sa zaväzuje vykonávať plánovanú servisnú činnosť</w:t>
      </w:r>
      <w:r w:rsidR="001D084E">
        <w:rPr>
          <w:rFonts w:asciiTheme="minorHAnsi" w:eastAsia="Calibri" w:hAnsiTheme="minorHAnsi" w:cstheme="minorHAnsi"/>
          <w:spacing w:val="-4"/>
          <w:lang w:eastAsia="sk-SK"/>
        </w:rPr>
        <w:t xml:space="preserve"> uvedenú v článku 1 bod 3 rámcovej dohody</w:t>
      </w:r>
      <w:r w:rsidRPr="00246C2E">
        <w:rPr>
          <w:rFonts w:asciiTheme="minorHAnsi" w:eastAsia="Calibri" w:hAnsiTheme="minorHAnsi" w:cstheme="minorHAnsi"/>
          <w:spacing w:val="-4"/>
          <w:lang w:eastAsia="sk-SK"/>
        </w:rPr>
        <w:t xml:space="preserve"> v lehote uvedenej v písomnej objednávke, určenej v závislosti od plánovaných servisných intervalov/pokynov výrobcov uvedených v Pláne servisných úkonov podľa</w:t>
      </w:r>
      <w:r w:rsidR="001D084E">
        <w:rPr>
          <w:rFonts w:asciiTheme="minorHAnsi" w:eastAsia="Calibri" w:hAnsiTheme="minorHAnsi" w:cstheme="minorHAnsi"/>
          <w:spacing w:val="-4"/>
          <w:lang w:eastAsia="sk-SK"/>
        </w:rPr>
        <w:t xml:space="preserve"> bodu 13</w:t>
      </w:r>
      <w:r w:rsidRPr="00246C2E">
        <w:rPr>
          <w:rFonts w:asciiTheme="minorHAnsi" w:eastAsia="Calibri" w:hAnsiTheme="minorHAnsi" w:cstheme="minorHAnsi"/>
          <w:spacing w:val="-4"/>
          <w:lang w:eastAsia="sk-SK"/>
        </w:rPr>
        <w:t xml:space="preserve"> </w:t>
      </w:r>
      <w:proofErr w:type="spellStart"/>
      <w:r w:rsidRPr="00246C2E">
        <w:rPr>
          <w:rFonts w:asciiTheme="minorHAnsi" w:eastAsia="Calibri" w:hAnsiTheme="minorHAnsi" w:cstheme="minorHAnsi"/>
          <w:spacing w:val="-4"/>
          <w:lang w:eastAsia="sk-SK"/>
        </w:rPr>
        <w:t>podbodu</w:t>
      </w:r>
      <w:proofErr w:type="spellEnd"/>
      <w:r w:rsidRPr="00246C2E">
        <w:rPr>
          <w:rFonts w:asciiTheme="minorHAnsi" w:eastAsia="Calibri" w:hAnsiTheme="minorHAnsi" w:cstheme="minorHAnsi"/>
          <w:spacing w:val="-4"/>
          <w:lang w:eastAsia="sk-SK"/>
        </w:rPr>
        <w:t xml:space="preserve"> 13.</w:t>
      </w:r>
      <w:r w:rsidR="001D084E">
        <w:rPr>
          <w:rFonts w:asciiTheme="minorHAnsi" w:eastAsia="Calibri" w:hAnsiTheme="minorHAnsi" w:cstheme="minorHAnsi"/>
          <w:spacing w:val="-4"/>
          <w:lang w:eastAsia="sk-SK"/>
        </w:rPr>
        <w:t xml:space="preserve">6 </w:t>
      </w:r>
      <w:r w:rsidRPr="00246C2E">
        <w:rPr>
          <w:rFonts w:asciiTheme="minorHAnsi" w:eastAsia="Calibri" w:hAnsiTheme="minorHAnsi" w:cstheme="minorHAnsi"/>
          <w:spacing w:val="-4"/>
          <w:lang w:eastAsia="sk-SK"/>
        </w:rPr>
        <w:t>tohto článku rámcovej dohody (ďalej aj ako „</w:t>
      </w:r>
      <w:r w:rsidRPr="00246C2E">
        <w:rPr>
          <w:rFonts w:asciiTheme="minorHAnsi" w:eastAsia="Calibri" w:hAnsiTheme="minorHAnsi" w:cstheme="minorHAnsi"/>
          <w:b/>
          <w:spacing w:val="-4"/>
          <w:lang w:eastAsia="sk-SK"/>
        </w:rPr>
        <w:t>Plán servisných úkonov</w:t>
      </w:r>
      <w:r w:rsidRPr="00246C2E">
        <w:rPr>
          <w:rFonts w:asciiTheme="minorHAnsi" w:eastAsia="Calibri" w:hAnsiTheme="minorHAnsi" w:cstheme="minorHAnsi"/>
          <w:spacing w:val="-4"/>
          <w:lang w:eastAsia="sk-SK"/>
        </w:rPr>
        <w:t xml:space="preserve">“), ktorá začína plynúť podpisom preberacieho – odovzdávacieho protokolu k predmetu kúpy podľa bodu 11.3 tohto článku rámcovej dohody, ak nie je v objednávke určený iný začiatok plynutia tejto lehoty. </w:t>
      </w:r>
    </w:p>
    <w:p w14:paraId="4BBFAC8F" w14:textId="6E35C6DB" w:rsidR="00246C2E" w:rsidRPr="00246C2E" w:rsidRDefault="00246C2E">
      <w:pPr>
        <w:numPr>
          <w:ilvl w:val="0"/>
          <w:numId w:val="62"/>
        </w:numPr>
        <w:ind w:left="426" w:right="134" w:hanging="426"/>
        <w:rPr>
          <w:rFonts w:asciiTheme="minorHAnsi" w:eastAsia="Calibri" w:hAnsiTheme="minorHAnsi" w:cstheme="minorHAnsi"/>
          <w:lang w:eastAsia="sk-SK"/>
        </w:rPr>
      </w:pPr>
      <w:r w:rsidRPr="00246C2E">
        <w:rPr>
          <w:rFonts w:asciiTheme="minorHAnsi" w:eastAsia="Calibri" w:hAnsiTheme="minorHAnsi" w:cstheme="minorHAnsi"/>
          <w:spacing w:val="-4"/>
          <w:lang w:eastAsia="sk-SK"/>
        </w:rPr>
        <w:t xml:space="preserve">Kupujúci oznámi predávajúcemu predpokladaný termín začatia každej plánovanej servisnej činnosti podľa Plánu servisných úkonov, a to e-mailom na adresu predávajúceho: </w:t>
      </w:r>
      <w:r w:rsidRPr="00AC6DCD">
        <w:rPr>
          <w:rFonts w:asciiTheme="minorHAnsi" w:eastAsia="Calibri" w:hAnsiTheme="minorHAnsi" w:cstheme="minorHAnsi"/>
          <w:spacing w:val="-4"/>
          <w:highlight w:val="yellow"/>
          <w:lang w:eastAsia="sk-SK"/>
        </w:rPr>
        <w:t>.........................................</w:t>
      </w:r>
      <w:r w:rsidRPr="00246C2E">
        <w:rPr>
          <w:rFonts w:asciiTheme="minorHAnsi" w:eastAsia="Calibri" w:hAnsiTheme="minorHAnsi" w:cstheme="minorHAnsi"/>
          <w:spacing w:val="-4"/>
          <w:lang w:eastAsia="sk-SK"/>
        </w:rPr>
        <w:t xml:space="preserve"> Konkrétny termín začatia vykonávania každej plánovanej servisnej činnosti je predávajúci povinný preukázateľným spôsobom dohodnúť s kupujúcim, a to aspoň 48 (štyridsať osem) hodín vopred; ak k dohode na termíne začatia vykonávania plánovanej servisnej činnosti nedôjde do 3 (troch) kalendárnych dní od oznámenia predpokladaného termínu začatia vykonávania plánovanej servisnej činnosti kupujúcim predávajúcemu podľa prvej vety tohto bodu rámcovej dohody, je predávajúci povinný začať vykonávať plánovanú servisnú činnosť v termíne oznámenom kupujúcim predávajúcemu, ako predpokladanom. Za začiatok vykonávania každej plánovanej servisnej činnosti sa rozumie </w:t>
      </w:r>
      <w:r w:rsidRPr="00246C2E">
        <w:rPr>
          <w:rFonts w:asciiTheme="minorHAnsi" w:eastAsia="Calibri" w:hAnsiTheme="minorHAnsi" w:cstheme="minorHAnsi"/>
          <w:spacing w:val="-4"/>
          <w:lang w:eastAsia="sk-SK"/>
        </w:rPr>
        <w:lastRenderedPageBreak/>
        <w:t xml:space="preserve">deň odovzdania predmetu kúpy kupujúcim a jeho prevzatia predávajúcim, za účelom vykonania plánovanej servisnej činnosti a nastúpenie predávajúceho na vykonávanie plánovanej servisnej činnosti, ktoré predávajúci </w:t>
      </w:r>
      <w:r w:rsidR="00D27357">
        <w:rPr>
          <w:rFonts w:asciiTheme="minorHAnsi" w:eastAsia="Calibri" w:hAnsiTheme="minorHAnsi" w:cstheme="minorHAnsi"/>
          <w:spacing w:val="-4"/>
          <w:lang w:eastAsia="sk-SK"/>
        </w:rPr>
        <w:br/>
      </w:r>
      <w:r w:rsidRPr="00246C2E">
        <w:rPr>
          <w:rFonts w:asciiTheme="minorHAnsi" w:eastAsia="Calibri" w:hAnsiTheme="minorHAnsi" w:cstheme="minorHAnsi"/>
          <w:spacing w:val="-4"/>
          <w:lang w:eastAsia="sk-SK"/>
        </w:rPr>
        <w:t>a kupujúci potvrdia prostredníctvom osôb oprávnených konať v ich mene</w:t>
      </w:r>
      <w:r w:rsidRPr="00246C2E">
        <w:rPr>
          <w:rFonts w:asciiTheme="minorHAnsi" w:eastAsia="Calibri" w:hAnsiTheme="minorHAnsi" w:cstheme="minorHAnsi"/>
          <w:lang w:eastAsia="sk-SK"/>
        </w:rPr>
        <w:t xml:space="preserve"> </w:t>
      </w:r>
      <w:r w:rsidRPr="00246C2E">
        <w:rPr>
          <w:rFonts w:asciiTheme="minorHAnsi" w:eastAsia="Calibri" w:hAnsiTheme="minorHAnsi" w:cstheme="minorHAnsi"/>
          <w:spacing w:val="-4"/>
          <w:lang w:eastAsia="sk-SK"/>
        </w:rPr>
        <w:t>uvedený</w:t>
      </w:r>
      <w:r w:rsidR="00D9370B">
        <w:rPr>
          <w:rFonts w:asciiTheme="minorHAnsi" w:eastAsia="Calibri" w:hAnsiTheme="minorHAnsi" w:cstheme="minorHAnsi"/>
          <w:spacing w:val="-4"/>
          <w:lang w:eastAsia="sk-SK"/>
        </w:rPr>
        <w:t>ch</w:t>
      </w:r>
      <w:r w:rsidRPr="00246C2E">
        <w:rPr>
          <w:rFonts w:asciiTheme="minorHAnsi" w:eastAsia="Calibri" w:hAnsiTheme="minorHAnsi" w:cstheme="minorHAnsi"/>
          <w:spacing w:val="-4"/>
          <w:lang w:eastAsia="sk-SK"/>
        </w:rPr>
        <w:t xml:space="preserve"> v prílohe č. 4 rámcovej dohody - Zoznam oprávnených osôb a miest dodania (ďalej len „</w:t>
      </w:r>
      <w:r w:rsidRPr="00246C2E">
        <w:rPr>
          <w:rFonts w:asciiTheme="minorHAnsi" w:eastAsia="Calibri" w:hAnsiTheme="minorHAnsi" w:cstheme="minorHAnsi"/>
          <w:b/>
          <w:spacing w:val="-4"/>
          <w:lang w:eastAsia="sk-SK"/>
        </w:rPr>
        <w:t>príloha č. 4</w:t>
      </w:r>
      <w:r w:rsidRPr="00246C2E">
        <w:rPr>
          <w:rFonts w:asciiTheme="minorHAnsi" w:eastAsia="Calibri" w:hAnsiTheme="minorHAnsi" w:cstheme="minorHAnsi"/>
          <w:spacing w:val="-4"/>
          <w:lang w:eastAsia="sk-SK"/>
        </w:rPr>
        <w:t>“),</w:t>
      </w:r>
      <w:r w:rsidR="00D9370B">
        <w:rPr>
          <w:rFonts w:asciiTheme="minorHAnsi" w:eastAsia="Calibri" w:hAnsiTheme="minorHAnsi" w:cstheme="minorHAnsi"/>
          <w:spacing w:val="-4"/>
          <w:lang w:eastAsia="sk-SK"/>
        </w:rPr>
        <w:t xml:space="preserve"> a to</w:t>
      </w:r>
      <w:r w:rsidRPr="00246C2E">
        <w:rPr>
          <w:rFonts w:asciiTheme="minorHAnsi" w:eastAsia="Calibri" w:hAnsiTheme="minorHAnsi" w:cstheme="minorHAnsi"/>
          <w:spacing w:val="-4"/>
          <w:lang w:eastAsia="sk-SK"/>
        </w:rPr>
        <w:t xml:space="preserve"> svojimi podpismi na preberacom-odovzdávacom protokole vystavenom predávajúcim za účelom vykonania plánovanej servisnej činnosti.</w:t>
      </w:r>
    </w:p>
    <w:p w14:paraId="134BD39A" w14:textId="77777777" w:rsidR="00246C2E" w:rsidRPr="00246C2E" w:rsidRDefault="00246C2E">
      <w:pPr>
        <w:numPr>
          <w:ilvl w:val="0"/>
          <w:numId w:val="62"/>
        </w:numPr>
        <w:ind w:left="426" w:right="134" w:hanging="426"/>
        <w:rPr>
          <w:rFonts w:asciiTheme="minorHAnsi" w:eastAsia="Calibri" w:hAnsiTheme="minorHAnsi" w:cstheme="minorHAnsi"/>
          <w:lang w:eastAsia="sk-SK"/>
        </w:rPr>
      </w:pPr>
      <w:r w:rsidRPr="00246C2E">
        <w:rPr>
          <w:rFonts w:asciiTheme="minorHAnsi" w:eastAsia="Calibri" w:hAnsiTheme="minorHAnsi" w:cstheme="minorHAnsi"/>
          <w:lang w:eastAsia="sk-SK"/>
        </w:rPr>
        <w:t>Nedodanie objednaného množstva tovaru, vrátane neposkytnutia záručného servisu a/alebo plánovanej servisnej činnosti v lehote dlhšej ako 14 (štrnásť) kalendárnych dní od uplynutia lehoty uvedenej v bode 6. a 7. tohto článku rámcovej dohody a/alebo nezačatie vykonávania plánovanej servisnej činnosti v termíne podľa bodu 8 tohto článku rámcovej dohody o viac ako 8 (osem) kalendárnych dní sa považuje za podstatné porušenie rámcovej dohody a oprávňuje kupujúceho na okamžité odstúpenie od objednávky alebo rámcovej dohody pre jej podstatné porušenie. Podstatným porušením rámcovej dohody oprávňujúce kupujúceho na okamžité odstúpenie od rámcovej dohody je tiež neposkytnutie plánovanej servisnej činnosti podľa článku 1 bod 3. rámcovej dohody. Tým nie je dotknuté právo kupujúceho na zaplatenie zmluvnej pokuty v zmysle článku 4 bod 3. a bod 4. rámcovej dohody.</w:t>
      </w:r>
    </w:p>
    <w:p w14:paraId="5F0172C4" w14:textId="77777777" w:rsidR="00246C2E" w:rsidRPr="00246C2E" w:rsidRDefault="00246C2E">
      <w:pPr>
        <w:keepLines/>
        <w:numPr>
          <w:ilvl w:val="0"/>
          <w:numId w:val="62"/>
        </w:numPr>
        <w:ind w:left="426" w:right="134" w:hanging="425"/>
        <w:rPr>
          <w:rFonts w:asciiTheme="minorHAnsi" w:eastAsia="Calibri" w:hAnsiTheme="minorHAnsi" w:cstheme="minorHAnsi"/>
          <w:lang w:eastAsia="sk-SK"/>
        </w:rPr>
      </w:pPr>
      <w:r w:rsidRPr="00246C2E">
        <w:rPr>
          <w:rFonts w:asciiTheme="minorHAnsi" w:eastAsia="Calibri" w:hAnsiTheme="minorHAnsi" w:cstheme="minorHAnsi"/>
          <w:lang w:eastAsia="sk-SK"/>
        </w:rPr>
        <w:t>Predávajúci je povinný bez meškania oznámiť kupujúcemu vznik akejkoľvek udalosti, ktorá bráni alebo sťažuje dodanie tovaru, vrátane poskytnutia záručného servisu a/alebo plánovanú servisnú činnosť riadne a včas.</w:t>
      </w:r>
    </w:p>
    <w:p w14:paraId="559CAF68" w14:textId="77777777" w:rsidR="00246C2E" w:rsidRPr="00246C2E" w:rsidRDefault="00246C2E">
      <w:pPr>
        <w:numPr>
          <w:ilvl w:val="0"/>
          <w:numId w:val="62"/>
        </w:numPr>
        <w:ind w:left="426" w:right="134" w:hanging="426"/>
        <w:rPr>
          <w:rFonts w:asciiTheme="minorHAnsi" w:hAnsiTheme="minorHAnsi" w:cstheme="minorHAnsi"/>
          <w:lang w:eastAsia="sk-SK"/>
        </w:rPr>
      </w:pPr>
      <w:r w:rsidRPr="00246C2E">
        <w:rPr>
          <w:rFonts w:asciiTheme="minorHAnsi" w:hAnsiTheme="minorHAnsi" w:cstheme="minorHAnsi"/>
          <w:lang w:eastAsia="sk-SK"/>
        </w:rPr>
        <w:t>Prevzatie predmetu kúpy, resp. jeho časti na základe objednávky bude realizované v súlade s rámcovou dohodou:</w:t>
      </w:r>
    </w:p>
    <w:p w14:paraId="7701F953" w14:textId="776DF52B" w:rsidR="00246C2E" w:rsidRPr="00246C2E" w:rsidRDefault="00246C2E">
      <w:pPr>
        <w:numPr>
          <w:ilvl w:val="1"/>
          <w:numId w:val="62"/>
        </w:numPr>
        <w:ind w:left="993" w:right="134" w:hanging="567"/>
        <w:rPr>
          <w:rFonts w:asciiTheme="minorHAnsi" w:hAnsiTheme="minorHAnsi" w:cstheme="minorHAnsi"/>
          <w:lang w:eastAsia="sk-SK"/>
        </w:rPr>
      </w:pPr>
      <w:r w:rsidRPr="00246C2E">
        <w:rPr>
          <w:rFonts w:asciiTheme="minorHAnsi" w:hAnsiTheme="minorHAnsi" w:cstheme="minorHAnsi"/>
          <w:szCs w:val="20"/>
          <w:lang w:eastAsia="sk-SK"/>
        </w:rPr>
        <w:t xml:space="preserve">predávajúci pred protokolárnym </w:t>
      </w:r>
      <w:r w:rsidR="00996CFC">
        <w:rPr>
          <w:rFonts w:asciiTheme="minorHAnsi" w:hAnsiTheme="minorHAnsi" w:cstheme="minorHAnsi"/>
          <w:szCs w:val="20"/>
          <w:lang w:eastAsia="sk-SK"/>
        </w:rPr>
        <w:t>odovzdaním</w:t>
      </w:r>
      <w:r w:rsidRPr="00246C2E">
        <w:rPr>
          <w:rFonts w:asciiTheme="minorHAnsi" w:hAnsiTheme="minorHAnsi" w:cstheme="minorHAnsi"/>
          <w:szCs w:val="20"/>
          <w:lang w:eastAsia="sk-SK"/>
        </w:rPr>
        <w:t xml:space="preserve"> predmetu kúpy resp. jeho časti zaeviduje v prípade potreby všetky príslušné prídavné zariadenia a nadstavby na príslušnom Štátnom dopravnom úrade SR,</w:t>
      </w:r>
    </w:p>
    <w:p w14:paraId="21C6EF79" w14:textId="77777777" w:rsidR="00246C2E" w:rsidRPr="00246C2E" w:rsidRDefault="00246C2E">
      <w:pPr>
        <w:numPr>
          <w:ilvl w:val="1"/>
          <w:numId w:val="62"/>
        </w:numPr>
        <w:ind w:left="993" w:right="134" w:hanging="567"/>
        <w:rPr>
          <w:rFonts w:asciiTheme="minorHAnsi" w:hAnsiTheme="minorHAnsi" w:cstheme="minorHAnsi"/>
          <w:szCs w:val="20"/>
          <w:lang w:eastAsia="sk-SK"/>
        </w:rPr>
      </w:pPr>
      <w:r w:rsidRPr="00246C2E">
        <w:rPr>
          <w:rFonts w:asciiTheme="minorHAnsi" w:hAnsiTheme="minorHAnsi" w:cstheme="minorHAnsi"/>
          <w:lang w:eastAsia="sk-SK"/>
        </w:rPr>
        <w:t xml:space="preserve">po zaevidovaní prídavných zariadení a nadstavieb uvedenom v predchádzajúcom bode predávajúci vyzve kupujúceho na protokolárne prevzatie predmetu kúpy alebo jeho časti a predávajúci vystaví faktúru k predmetu kúpy len na účely zriadenia poistenia </w:t>
      </w:r>
      <w:r w:rsidRPr="00246C2E">
        <w:rPr>
          <w:rFonts w:asciiTheme="minorHAnsi" w:hAnsiTheme="minorHAnsi" w:cstheme="minorHAnsi"/>
          <w:szCs w:val="20"/>
          <w:lang w:eastAsia="sk-SK"/>
        </w:rPr>
        <w:t>kupujúcim. Po vzniku poistenia kupujúci zašle túto informáciu predávajúcemu a predávajúci prihlási vozidlo na príslušnom Dopravnom inšpektoráte SR s následným pridelením EČV na základe plnomocenstva (príloha č. 5 rámcovej dohody),</w:t>
      </w:r>
    </w:p>
    <w:p w14:paraId="67DDB46B" w14:textId="209CE718" w:rsidR="00246C2E" w:rsidRPr="00246C2E" w:rsidRDefault="00246C2E">
      <w:pPr>
        <w:keepLines/>
        <w:numPr>
          <w:ilvl w:val="1"/>
          <w:numId w:val="62"/>
        </w:numPr>
        <w:ind w:left="992" w:right="136" w:hanging="567"/>
        <w:rPr>
          <w:rFonts w:asciiTheme="minorHAnsi" w:hAnsiTheme="minorHAnsi" w:cstheme="minorHAnsi"/>
          <w:lang w:eastAsia="sk-SK"/>
        </w:rPr>
      </w:pPr>
      <w:r w:rsidRPr="00246C2E">
        <w:rPr>
          <w:rFonts w:asciiTheme="minorHAnsi" w:hAnsiTheme="minorHAnsi" w:cstheme="minorHAnsi"/>
          <w:szCs w:val="20"/>
          <w:lang w:eastAsia="sk-SK"/>
        </w:rPr>
        <w:t xml:space="preserve">po prihlásení na príslušnom Dopravnom inšpektoráte SR, predávajúci </w:t>
      </w:r>
      <w:r w:rsidR="00996CFC">
        <w:rPr>
          <w:rFonts w:asciiTheme="minorHAnsi" w:hAnsiTheme="minorHAnsi" w:cstheme="minorHAnsi"/>
          <w:szCs w:val="20"/>
          <w:lang w:eastAsia="sk-SK"/>
        </w:rPr>
        <w:t>vo</w:t>
      </w:r>
      <w:r w:rsidRPr="00246C2E">
        <w:rPr>
          <w:rFonts w:asciiTheme="minorHAnsi" w:hAnsiTheme="minorHAnsi" w:cstheme="minorHAnsi"/>
          <w:szCs w:val="20"/>
          <w:lang w:eastAsia="sk-SK"/>
        </w:rPr>
        <w:t xml:space="preserve"> vopred dohodnutom</w:t>
      </w:r>
      <w:r w:rsidRPr="00246C2E">
        <w:rPr>
          <w:rFonts w:asciiTheme="minorHAnsi" w:hAnsiTheme="minorHAnsi" w:cstheme="minorHAnsi"/>
          <w:lang w:eastAsia="sk-SK"/>
        </w:rPr>
        <w:t xml:space="preserve"> preberacom termíne vyzve kupujúceho na prevzatie predmetu kúpy resp. jeho časti na základe preberacieho - odovzdávacieho protokolu, ktorý podpíše za predávajúceho a kupujúceho príslušná oprávnená osoba uvedená v prílohe č. 4 rámcovej dohody s tým, že si kupujúci zároveň skontroluje funkčnosť preberaného predmetu kúpy resp. jeho časti. Súčasťou každého preberacieho konania bude aj zaškolenie zamestnancov kupujúceho.</w:t>
      </w:r>
    </w:p>
    <w:p w14:paraId="3F5F674E" w14:textId="77777777" w:rsidR="00246C2E" w:rsidRPr="00246C2E" w:rsidRDefault="00246C2E">
      <w:pPr>
        <w:numPr>
          <w:ilvl w:val="0"/>
          <w:numId w:val="62"/>
        </w:numPr>
        <w:ind w:left="426" w:right="134" w:hanging="426"/>
        <w:rPr>
          <w:rFonts w:asciiTheme="minorHAnsi" w:hAnsiTheme="minorHAnsi" w:cstheme="minorHAnsi"/>
        </w:rPr>
      </w:pPr>
      <w:r w:rsidRPr="00246C2E">
        <w:rPr>
          <w:rFonts w:asciiTheme="minorHAnsi" w:hAnsiTheme="minorHAnsi" w:cstheme="minorHAnsi"/>
        </w:rPr>
        <w:t xml:space="preserve">Neoddeliteľnou prílohou preberacieho – odovzdávacieho protokolu je písomná dokumentácia, ktorú je povinný vyhotoviť a dodať predávajúci: </w:t>
      </w:r>
    </w:p>
    <w:p w14:paraId="4A0AED88" w14:textId="77777777" w:rsidR="00246C2E" w:rsidRPr="00246C2E" w:rsidRDefault="00246C2E">
      <w:pPr>
        <w:numPr>
          <w:ilvl w:val="0"/>
          <w:numId w:val="72"/>
        </w:numPr>
        <w:ind w:left="426" w:right="134"/>
        <w:rPr>
          <w:rFonts w:asciiTheme="minorHAnsi" w:hAnsiTheme="minorHAnsi" w:cstheme="minorHAnsi"/>
          <w:vanish/>
        </w:rPr>
      </w:pPr>
    </w:p>
    <w:p w14:paraId="20475E37" w14:textId="77777777" w:rsidR="00246C2E" w:rsidRPr="00246C2E" w:rsidRDefault="00246C2E">
      <w:pPr>
        <w:numPr>
          <w:ilvl w:val="0"/>
          <w:numId w:val="72"/>
        </w:numPr>
        <w:ind w:left="426" w:right="134"/>
        <w:rPr>
          <w:rFonts w:asciiTheme="minorHAnsi" w:hAnsiTheme="minorHAnsi" w:cstheme="minorHAnsi"/>
          <w:vanish/>
        </w:rPr>
      </w:pPr>
    </w:p>
    <w:p w14:paraId="6CF6155B" w14:textId="77777777" w:rsidR="00246C2E" w:rsidRPr="00246C2E" w:rsidRDefault="00246C2E">
      <w:pPr>
        <w:numPr>
          <w:ilvl w:val="0"/>
          <w:numId w:val="72"/>
        </w:numPr>
        <w:ind w:left="426" w:right="134"/>
        <w:rPr>
          <w:rFonts w:asciiTheme="minorHAnsi" w:hAnsiTheme="minorHAnsi" w:cstheme="minorHAnsi"/>
          <w:vanish/>
        </w:rPr>
      </w:pPr>
    </w:p>
    <w:p w14:paraId="379E38CC" w14:textId="77777777" w:rsidR="00246C2E" w:rsidRPr="00246C2E" w:rsidRDefault="00246C2E">
      <w:pPr>
        <w:numPr>
          <w:ilvl w:val="0"/>
          <w:numId w:val="72"/>
        </w:numPr>
        <w:ind w:left="426" w:right="134"/>
        <w:rPr>
          <w:rFonts w:asciiTheme="minorHAnsi" w:hAnsiTheme="minorHAnsi" w:cstheme="minorHAnsi"/>
          <w:vanish/>
        </w:rPr>
      </w:pPr>
    </w:p>
    <w:p w14:paraId="4BF5C3F3" w14:textId="77777777" w:rsidR="00246C2E" w:rsidRPr="00246C2E" w:rsidRDefault="00246C2E">
      <w:pPr>
        <w:numPr>
          <w:ilvl w:val="0"/>
          <w:numId w:val="72"/>
        </w:numPr>
        <w:ind w:left="426" w:right="134"/>
        <w:rPr>
          <w:rFonts w:asciiTheme="minorHAnsi" w:hAnsiTheme="minorHAnsi" w:cstheme="minorHAnsi"/>
          <w:vanish/>
        </w:rPr>
      </w:pPr>
    </w:p>
    <w:p w14:paraId="2E6B12F3" w14:textId="77777777" w:rsidR="00246C2E" w:rsidRPr="00246C2E" w:rsidRDefault="00246C2E">
      <w:pPr>
        <w:numPr>
          <w:ilvl w:val="0"/>
          <w:numId w:val="72"/>
        </w:numPr>
        <w:ind w:left="426" w:right="134"/>
        <w:rPr>
          <w:rFonts w:asciiTheme="minorHAnsi" w:hAnsiTheme="minorHAnsi" w:cstheme="minorHAnsi"/>
          <w:vanish/>
        </w:rPr>
      </w:pPr>
    </w:p>
    <w:p w14:paraId="5CC2CDAA" w14:textId="77777777" w:rsidR="00246C2E" w:rsidRPr="00246C2E" w:rsidRDefault="00246C2E">
      <w:pPr>
        <w:numPr>
          <w:ilvl w:val="0"/>
          <w:numId w:val="72"/>
        </w:numPr>
        <w:ind w:left="426" w:right="134"/>
        <w:rPr>
          <w:rFonts w:asciiTheme="minorHAnsi" w:hAnsiTheme="minorHAnsi" w:cstheme="minorHAnsi"/>
          <w:vanish/>
        </w:rPr>
      </w:pPr>
    </w:p>
    <w:p w14:paraId="3858E759" w14:textId="77777777" w:rsidR="00246C2E" w:rsidRPr="00246C2E" w:rsidRDefault="00246C2E">
      <w:pPr>
        <w:numPr>
          <w:ilvl w:val="0"/>
          <w:numId w:val="72"/>
        </w:numPr>
        <w:ind w:left="426" w:right="134"/>
        <w:rPr>
          <w:rFonts w:asciiTheme="minorHAnsi" w:hAnsiTheme="minorHAnsi" w:cstheme="minorHAnsi"/>
          <w:vanish/>
        </w:rPr>
      </w:pPr>
    </w:p>
    <w:p w14:paraId="45B00D16" w14:textId="77777777" w:rsidR="00246C2E" w:rsidRPr="00246C2E" w:rsidRDefault="00246C2E">
      <w:pPr>
        <w:numPr>
          <w:ilvl w:val="0"/>
          <w:numId w:val="72"/>
        </w:numPr>
        <w:ind w:left="426" w:right="134"/>
        <w:rPr>
          <w:rFonts w:asciiTheme="minorHAnsi" w:hAnsiTheme="minorHAnsi" w:cstheme="minorHAnsi"/>
          <w:vanish/>
        </w:rPr>
      </w:pPr>
    </w:p>
    <w:p w14:paraId="0DF2D0F9" w14:textId="77777777" w:rsidR="00246C2E" w:rsidRPr="00246C2E" w:rsidRDefault="00246C2E">
      <w:pPr>
        <w:numPr>
          <w:ilvl w:val="0"/>
          <w:numId w:val="72"/>
        </w:numPr>
        <w:ind w:left="426" w:right="134"/>
        <w:rPr>
          <w:rFonts w:asciiTheme="minorHAnsi" w:hAnsiTheme="minorHAnsi" w:cstheme="minorHAnsi"/>
          <w:vanish/>
        </w:rPr>
      </w:pPr>
    </w:p>
    <w:p w14:paraId="37479AFA" w14:textId="77777777" w:rsidR="00246C2E" w:rsidRPr="00246C2E" w:rsidRDefault="00246C2E">
      <w:pPr>
        <w:numPr>
          <w:ilvl w:val="0"/>
          <w:numId w:val="72"/>
        </w:numPr>
        <w:ind w:left="426" w:right="134"/>
        <w:rPr>
          <w:rFonts w:asciiTheme="minorHAnsi" w:hAnsiTheme="minorHAnsi" w:cstheme="minorHAnsi"/>
          <w:vanish/>
        </w:rPr>
      </w:pPr>
    </w:p>
    <w:p w14:paraId="51113D57" w14:textId="77777777" w:rsidR="00246C2E" w:rsidRPr="00246C2E" w:rsidRDefault="00246C2E">
      <w:pPr>
        <w:numPr>
          <w:ilvl w:val="1"/>
          <w:numId w:val="74"/>
        </w:numPr>
        <w:ind w:left="993" w:right="134" w:hanging="567"/>
        <w:rPr>
          <w:rFonts w:asciiTheme="minorHAnsi" w:hAnsiTheme="minorHAnsi" w:cstheme="minorHAnsi"/>
        </w:rPr>
      </w:pPr>
      <w:r w:rsidRPr="00246C2E">
        <w:rPr>
          <w:rFonts w:asciiTheme="minorHAnsi" w:hAnsiTheme="minorHAnsi" w:cstheme="minorHAnsi"/>
        </w:rPr>
        <w:t>Záznam o zaškolení obsluhy,</w:t>
      </w:r>
    </w:p>
    <w:p w14:paraId="1D6B0840" w14:textId="77777777" w:rsidR="00246C2E" w:rsidRPr="00246C2E" w:rsidRDefault="00246C2E">
      <w:pPr>
        <w:numPr>
          <w:ilvl w:val="0"/>
          <w:numId w:val="62"/>
        </w:numPr>
        <w:ind w:left="426" w:right="134" w:hanging="426"/>
        <w:rPr>
          <w:rFonts w:asciiTheme="minorHAnsi" w:hAnsiTheme="minorHAnsi" w:cstheme="minorHAnsi"/>
        </w:rPr>
      </w:pPr>
      <w:r w:rsidRPr="00246C2E">
        <w:rPr>
          <w:rFonts w:asciiTheme="minorHAnsi" w:hAnsiTheme="minorHAnsi" w:cstheme="minorHAnsi"/>
        </w:rPr>
        <w:t>Predávajúci je povinný spolu s objednávaným tovarom dodať kupujúcemu aj nasledovné doklady:</w:t>
      </w:r>
    </w:p>
    <w:p w14:paraId="2E284A54" w14:textId="77777777" w:rsidR="00246C2E" w:rsidRPr="00246C2E" w:rsidRDefault="00246C2E">
      <w:pPr>
        <w:numPr>
          <w:ilvl w:val="1"/>
          <w:numId w:val="62"/>
        </w:numPr>
        <w:ind w:left="993" w:right="134" w:hanging="567"/>
        <w:rPr>
          <w:rFonts w:asciiTheme="minorHAnsi" w:hAnsiTheme="minorHAnsi" w:cstheme="minorHAnsi"/>
        </w:rPr>
      </w:pPr>
      <w:r w:rsidRPr="00246C2E">
        <w:rPr>
          <w:rFonts w:asciiTheme="minorHAnsi" w:hAnsiTheme="minorHAnsi" w:cstheme="minorHAnsi"/>
        </w:rPr>
        <w:t>Technickú dokumentáciu (hydraulika, elektrika, bezpečnostné prvky),</w:t>
      </w:r>
    </w:p>
    <w:p w14:paraId="5AB85281" w14:textId="77777777" w:rsidR="00246C2E" w:rsidRPr="00246C2E" w:rsidRDefault="00246C2E">
      <w:pPr>
        <w:numPr>
          <w:ilvl w:val="1"/>
          <w:numId w:val="62"/>
        </w:numPr>
        <w:ind w:left="993" w:right="134" w:hanging="567"/>
        <w:rPr>
          <w:rFonts w:asciiTheme="minorHAnsi" w:hAnsiTheme="minorHAnsi" w:cstheme="minorHAnsi"/>
        </w:rPr>
      </w:pPr>
      <w:r w:rsidRPr="00246C2E">
        <w:rPr>
          <w:rFonts w:asciiTheme="minorHAnsi" w:hAnsiTheme="minorHAnsi" w:cstheme="minorHAnsi"/>
        </w:rPr>
        <w:t>Osvedčenie o zhode (</w:t>
      </w:r>
      <w:proofErr w:type="spellStart"/>
      <w:r w:rsidRPr="00246C2E">
        <w:rPr>
          <w:rFonts w:asciiTheme="minorHAnsi" w:hAnsiTheme="minorHAnsi" w:cstheme="minorHAnsi"/>
        </w:rPr>
        <w:t>Certificate</w:t>
      </w:r>
      <w:proofErr w:type="spellEnd"/>
      <w:r w:rsidRPr="00246C2E">
        <w:rPr>
          <w:rFonts w:asciiTheme="minorHAnsi" w:hAnsiTheme="minorHAnsi" w:cstheme="minorHAnsi"/>
        </w:rPr>
        <w:t xml:space="preserve"> of </w:t>
      </w:r>
      <w:proofErr w:type="spellStart"/>
      <w:r w:rsidRPr="00246C2E">
        <w:rPr>
          <w:rFonts w:asciiTheme="minorHAnsi" w:hAnsiTheme="minorHAnsi" w:cstheme="minorHAnsi"/>
        </w:rPr>
        <w:t>Conformity</w:t>
      </w:r>
      <w:proofErr w:type="spellEnd"/>
      <w:r w:rsidRPr="00246C2E">
        <w:rPr>
          <w:rFonts w:asciiTheme="minorHAnsi" w:hAnsiTheme="minorHAnsi" w:cstheme="minorHAnsi"/>
        </w:rPr>
        <w:t>),</w:t>
      </w:r>
    </w:p>
    <w:p w14:paraId="6C41FE78" w14:textId="77777777" w:rsidR="00246C2E" w:rsidRPr="00246C2E" w:rsidRDefault="00246C2E">
      <w:pPr>
        <w:numPr>
          <w:ilvl w:val="1"/>
          <w:numId w:val="62"/>
        </w:numPr>
        <w:ind w:left="993" w:right="134" w:hanging="567"/>
        <w:rPr>
          <w:rFonts w:asciiTheme="minorHAnsi" w:hAnsiTheme="minorHAnsi" w:cstheme="minorHAnsi"/>
        </w:rPr>
      </w:pPr>
      <w:r w:rsidRPr="00246C2E">
        <w:rPr>
          <w:rFonts w:asciiTheme="minorHAnsi" w:hAnsiTheme="minorHAnsi" w:cstheme="minorHAnsi"/>
        </w:rPr>
        <w:t>Servisnú knižku,</w:t>
      </w:r>
    </w:p>
    <w:p w14:paraId="3ACC391B" w14:textId="77777777" w:rsidR="00246C2E" w:rsidRPr="00246C2E" w:rsidRDefault="00246C2E">
      <w:pPr>
        <w:numPr>
          <w:ilvl w:val="1"/>
          <w:numId w:val="62"/>
        </w:numPr>
        <w:ind w:left="993" w:right="134" w:hanging="567"/>
        <w:rPr>
          <w:rFonts w:asciiTheme="minorHAnsi" w:hAnsiTheme="minorHAnsi" w:cstheme="minorHAnsi"/>
        </w:rPr>
      </w:pPr>
      <w:r w:rsidRPr="00246C2E">
        <w:rPr>
          <w:rFonts w:asciiTheme="minorHAnsi" w:hAnsiTheme="minorHAnsi" w:cstheme="minorHAnsi"/>
        </w:rPr>
        <w:t>Technický preukaz vozidla,</w:t>
      </w:r>
    </w:p>
    <w:p w14:paraId="47B78FDC" w14:textId="0ABA9A52" w:rsidR="00246C2E" w:rsidRPr="00246C2E" w:rsidRDefault="00246C2E">
      <w:pPr>
        <w:numPr>
          <w:ilvl w:val="1"/>
          <w:numId w:val="62"/>
        </w:numPr>
        <w:ind w:left="993" w:right="134" w:hanging="567"/>
        <w:rPr>
          <w:rFonts w:asciiTheme="minorHAnsi" w:hAnsiTheme="minorHAnsi" w:cstheme="minorHAnsi"/>
        </w:rPr>
      </w:pPr>
      <w:r w:rsidRPr="00246C2E">
        <w:rPr>
          <w:rFonts w:asciiTheme="minorHAnsi" w:hAnsiTheme="minorHAnsi" w:cstheme="minorHAnsi"/>
        </w:rPr>
        <w:t>Návod na</w:t>
      </w:r>
      <w:r w:rsidR="00D27357">
        <w:rPr>
          <w:rFonts w:asciiTheme="minorHAnsi" w:hAnsiTheme="minorHAnsi" w:cstheme="minorHAnsi"/>
        </w:rPr>
        <w:t xml:space="preserve"> obsluhu</w:t>
      </w:r>
      <w:r w:rsidRPr="00246C2E">
        <w:rPr>
          <w:rFonts w:asciiTheme="minorHAnsi" w:hAnsiTheme="minorHAnsi" w:cstheme="minorHAnsi"/>
        </w:rPr>
        <w:t xml:space="preserve"> a údržbu,</w:t>
      </w:r>
    </w:p>
    <w:p w14:paraId="6816B699" w14:textId="77777777" w:rsidR="00246C2E" w:rsidRPr="00246C2E" w:rsidRDefault="00246C2E">
      <w:pPr>
        <w:numPr>
          <w:ilvl w:val="1"/>
          <w:numId w:val="62"/>
        </w:numPr>
        <w:ind w:left="993" w:right="134" w:hanging="567"/>
        <w:rPr>
          <w:rFonts w:asciiTheme="minorHAnsi" w:hAnsiTheme="minorHAnsi" w:cstheme="minorHAnsi"/>
        </w:rPr>
      </w:pPr>
      <w:r w:rsidRPr="00246C2E">
        <w:rPr>
          <w:rFonts w:asciiTheme="minorHAnsi" w:hAnsiTheme="minorHAnsi" w:cstheme="minorHAnsi"/>
        </w:rPr>
        <w:t>Plán a rozpis predpísaných servisných úkonov v mieste dodania SSÚD/SSÚR po dobu min. 24 mesiacov.</w:t>
      </w:r>
    </w:p>
    <w:p w14:paraId="4A67F6F4" w14:textId="77777777" w:rsidR="00246C2E" w:rsidRPr="00246C2E" w:rsidRDefault="00246C2E">
      <w:pPr>
        <w:numPr>
          <w:ilvl w:val="0"/>
          <w:numId w:val="62"/>
        </w:numPr>
        <w:ind w:left="426" w:right="134" w:hanging="426"/>
        <w:rPr>
          <w:rFonts w:asciiTheme="minorHAnsi" w:hAnsiTheme="minorHAnsi" w:cstheme="minorHAnsi"/>
        </w:rPr>
      </w:pPr>
      <w:r w:rsidRPr="00246C2E">
        <w:rPr>
          <w:rFonts w:asciiTheme="minorHAnsi" w:hAnsiTheme="minorHAnsi" w:cstheme="minorHAnsi"/>
        </w:rPr>
        <w:t>Písomná dokumentácia bude vyhotovená v jazyku slovenskom. Na tento účel sa za dostatočný považuje aj dokument vyhotovený v jazyku českom.</w:t>
      </w:r>
    </w:p>
    <w:p w14:paraId="1179D3A6" w14:textId="77777777" w:rsidR="00246C2E" w:rsidRPr="00246C2E" w:rsidRDefault="00246C2E">
      <w:pPr>
        <w:numPr>
          <w:ilvl w:val="0"/>
          <w:numId w:val="62"/>
        </w:numPr>
        <w:ind w:left="426" w:right="134" w:hanging="426"/>
        <w:rPr>
          <w:rFonts w:asciiTheme="minorHAnsi" w:hAnsiTheme="minorHAnsi" w:cstheme="minorHAnsi"/>
          <w:lang w:eastAsia="sk-SK"/>
        </w:rPr>
      </w:pPr>
      <w:r w:rsidRPr="00246C2E">
        <w:rPr>
          <w:rFonts w:asciiTheme="minorHAnsi" w:hAnsiTheme="minorHAnsi" w:cstheme="minorHAnsi"/>
        </w:rPr>
        <w:lastRenderedPageBreak/>
        <w:t>Po vykonaní každej plánovanej servisnej činnosti (v zmysle jednotlivých pokynov výrobcu) na základe príslušnej objednávky predávajúci vypracuje písomný preberací protokol o jej vykonaní samostatne, v ktorom za kupujúceho poverená osoba v prílohe č. 4 rámcovej dohody potvrdí riadne a včasné vykonanie plánovanej servisnej činnosti, a to najmä na základe</w:t>
      </w:r>
      <w:r w:rsidRPr="00246C2E">
        <w:rPr>
          <w:rFonts w:asciiTheme="minorHAnsi" w:hAnsiTheme="minorHAnsi" w:cstheme="minorHAnsi"/>
          <w:lang w:eastAsia="sk-SK"/>
        </w:rPr>
        <w:t xml:space="preserve"> súpisu vykonaných prác.</w:t>
      </w:r>
    </w:p>
    <w:p w14:paraId="09B93517" w14:textId="77777777" w:rsidR="00246C2E" w:rsidRPr="00246C2E" w:rsidRDefault="00246C2E" w:rsidP="00246C2E">
      <w:pPr>
        <w:keepNext/>
        <w:ind w:left="567" w:right="134"/>
        <w:jc w:val="center"/>
        <w:rPr>
          <w:rFonts w:asciiTheme="minorHAnsi" w:hAnsiTheme="minorHAnsi" w:cstheme="minorHAnsi"/>
          <w:b/>
          <w:szCs w:val="20"/>
          <w:lang w:eastAsia="sk-SK"/>
        </w:rPr>
      </w:pPr>
      <w:r w:rsidRPr="00246C2E">
        <w:rPr>
          <w:rFonts w:asciiTheme="minorHAnsi" w:hAnsiTheme="minorHAnsi" w:cstheme="minorHAnsi"/>
          <w:b/>
          <w:szCs w:val="20"/>
          <w:lang w:eastAsia="sk-SK"/>
        </w:rPr>
        <w:t>Článok 3</w:t>
      </w:r>
    </w:p>
    <w:p w14:paraId="21366629" w14:textId="77777777" w:rsidR="00246C2E" w:rsidRPr="00246C2E" w:rsidRDefault="00246C2E" w:rsidP="00246C2E">
      <w:pPr>
        <w:keepNext/>
        <w:ind w:left="567" w:right="134"/>
        <w:jc w:val="center"/>
        <w:rPr>
          <w:rFonts w:asciiTheme="minorHAnsi" w:hAnsiTheme="minorHAnsi" w:cstheme="minorHAnsi"/>
          <w:b/>
          <w:szCs w:val="20"/>
          <w:lang w:eastAsia="sk-SK"/>
        </w:rPr>
      </w:pPr>
      <w:r w:rsidRPr="00246C2E">
        <w:rPr>
          <w:rFonts w:asciiTheme="minorHAnsi" w:hAnsiTheme="minorHAnsi" w:cstheme="minorHAnsi"/>
          <w:b/>
          <w:szCs w:val="20"/>
          <w:lang w:eastAsia="sk-SK"/>
        </w:rPr>
        <w:t>Cena za predmet kúpy vrátane záručného servisu, cena za plánovanú servisnú činnosť a platobné podmienky</w:t>
      </w:r>
    </w:p>
    <w:p w14:paraId="3EF9EC37" w14:textId="46E805C5" w:rsidR="00246C2E" w:rsidRPr="00246C2E" w:rsidRDefault="00246C2E">
      <w:pPr>
        <w:numPr>
          <w:ilvl w:val="0"/>
          <w:numId w:val="63"/>
        </w:numPr>
        <w:ind w:left="426" w:right="134" w:hanging="425"/>
        <w:rPr>
          <w:rFonts w:asciiTheme="minorHAnsi" w:hAnsiTheme="minorHAnsi" w:cstheme="minorHAnsi"/>
          <w:szCs w:val="20"/>
        </w:rPr>
      </w:pPr>
      <w:r w:rsidRPr="00246C2E">
        <w:rPr>
          <w:rFonts w:asciiTheme="minorHAnsi" w:hAnsiTheme="minorHAnsi" w:cstheme="minorHAnsi"/>
          <w:spacing w:val="-4"/>
          <w:szCs w:val="20"/>
        </w:rPr>
        <w:t>Cena za predmet kúpy, vrátane záručného servisu a cena plánovanej servisnej činnosti podľa rámcovej dohody je stanovená v súlade so zákonom č. 18/1996 Z. z. o cenách v znení</w:t>
      </w:r>
      <w:r w:rsidRPr="00246C2E">
        <w:rPr>
          <w:rFonts w:asciiTheme="minorHAnsi" w:hAnsiTheme="minorHAnsi" w:cstheme="minorHAnsi"/>
          <w:szCs w:val="20"/>
        </w:rPr>
        <w:t xml:space="preserve"> neskorších predpisov a vyhlášky Ministerstva financií Slovenskej republiky č. 87/1996 Z. z., ktorou sa vykonáva zákon o cenách v znení neskorších predpisov. Strany rámcovej dohody sa dohodli, že celková cena za predmet kúpy, vrátane poskytnutia záručného servisu a plánovanej servisnej činnosti nesmie presiahnuť výšku </w:t>
      </w:r>
      <w:r w:rsidRPr="00C125CF">
        <w:rPr>
          <w:rFonts w:asciiTheme="minorHAnsi" w:hAnsiTheme="minorHAnsi" w:cstheme="minorHAnsi"/>
          <w:szCs w:val="20"/>
          <w:highlight w:val="yellow"/>
        </w:rPr>
        <w:t>.................</w:t>
      </w:r>
      <w:r w:rsidRPr="00246C2E">
        <w:rPr>
          <w:rFonts w:asciiTheme="minorHAnsi" w:hAnsiTheme="minorHAnsi" w:cstheme="minorHAnsi"/>
          <w:szCs w:val="20"/>
        </w:rPr>
        <w:t xml:space="preserve"> ,- EUR bez DPH (slovom: </w:t>
      </w:r>
      <w:r w:rsidRPr="00C125CF">
        <w:rPr>
          <w:rFonts w:asciiTheme="minorHAnsi" w:hAnsiTheme="minorHAnsi" w:cstheme="minorHAnsi"/>
          <w:szCs w:val="20"/>
          <w:highlight w:val="yellow"/>
        </w:rPr>
        <w:t>..............................</w:t>
      </w:r>
      <w:r w:rsidRPr="00246C2E">
        <w:rPr>
          <w:rFonts w:asciiTheme="minorHAnsi" w:hAnsiTheme="minorHAnsi" w:cstheme="minorHAnsi"/>
          <w:szCs w:val="20"/>
        </w:rPr>
        <w:t>.</w:t>
      </w:r>
      <w:r w:rsidR="00E01A13">
        <w:rPr>
          <w:rFonts w:asciiTheme="minorHAnsi" w:hAnsiTheme="minorHAnsi" w:cstheme="minorHAnsi"/>
          <w:szCs w:val="20"/>
        </w:rPr>
        <w:t xml:space="preserve"> EUR bez DPH</w:t>
      </w:r>
      <w:r w:rsidRPr="00246C2E">
        <w:rPr>
          <w:rFonts w:asciiTheme="minorHAnsi" w:hAnsiTheme="minorHAnsi" w:cstheme="minorHAnsi"/>
          <w:szCs w:val="20"/>
        </w:rPr>
        <w:t>).</w:t>
      </w:r>
    </w:p>
    <w:p w14:paraId="14E7D219" w14:textId="77777777" w:rsidR="00246C2E" w:rsidRPr="00246C2E" w:rsidRDefault="00246C2E">
      <w:pPr>
        <w:numPr>
          <w:ilvl w:val="0"/>
          <w:numId w:val="63"/>
        </w:numPr>
        <w:ind w:left="426" w:right="134" w:hanging="425"/>
        <w:rPr>
          <w:rFonts w:asciiTheme="minorHAnsi" w:hAnsiTheme="minorHAnsi" w:cstheme="minorHAnsi"/>
          <w:spacing w:val="-4"/>
          <w:szCs w:val="20"/>
        </w:rPr>
      </w:pPr>
      <w:r w:rsidRPr="00246C2E">
        <w:rPr>
          <w:rFonts w:asciiTheme="minorHAnsi" w:hAnsiTheme="minorHAnsi" w:cstheme="minorHAnsi"/>
          <w:spacing w:val="-4"/>
          <w:szCs w:val="20"/>
        </w:rPr>
        <w:t>Jednotkové ceny uvedené v prílohe č. 2 rámcovej dohody sú záväzné, pevné a nemenné a pokrývajú všetky záväzky a náležitosti nevyhnutné na riadne dodanie predmetu kúpy v rozsahu a technickom vyhotovení podľa rámcovej dohody a súťažných podkladov, vrátane záručného servisu a plánovanej servisnej činnosti a sú platné počas celej doby trvania rámcovej dohody. Celková cena je v súlade s ponukou predávajúceho prijatou v procese verejného obstarávania, ktorá ako príloha č. 2 tvorí neoddeliteľnú súčasť rámcovej dohody.</w:t>
      </w:r>
    </w:p>
    <w:p w14:paraId="1C73D3F0" w14:textId="77777777" w:rsidR="00246C2E" w:rsidRPr="00246C2E" w:rsidRDefault="00246C2E">
      <w:pPr>
        <w:numPr>
          <w:ilvl w:val="0"/>
          <w:numId w:val="63"/>
        </w:numPr>
        <w:ind w:left="426" w:right="134" w:hanging="425"/>
        <w:rPr>
          <w:rFonts w:asciiTheme="minorHAnsi" w:hAnsiTheme="minorHAnsi" w:cstheme="minorHAnsi"/>
          <w:spacing w:val="-4"/>
          <w:szCs w:val="20"/>
        </w:rPr>
      </w:pPr>
      <w:r w:rsidRPr="00246C2E">
        <w:rPr>
          <w:rFonts w:asciiTheme="minorHAnsi" w:hAnsiTheme="minorHAnsi" w:cstheme="minorHAnsi"/>
          <w:spacing w:val="-4"/>
          <w:szCs w:val="20"/>
        </w:rPr>
        <w:t>Ak sa po uzatvorení tejto rámcovej dohody preukáže, že na relevantnom trhu existuje cena (ďalej tiež ako „nižšia cena“) za rovnaké alebo porovnateľné plnenie, ako je obsiahnuté v tejto rámcovej dohode a predávajúci už preukázateľne za takúto nižšiu cenu plnenie poskytol alebo ešte stále poskytuje, pričom rozdiel medzi nižšou cenou a cenou podľa tejto rámcovej dohody je viac ako 5% v neprospech ceny podľa tejto rámcovej dohody, zaväzuje sa predávajúci poskytnúť kupujúcemu na takéto objednané plnenie po preukázaní tejto skutočnosti dodatočnú zľavu vo výške rozdielu medzi ním poskytovanou cenou podľa tejto rámcovej dohody a nižšou cenou.</w:t>
      </w:r>
    </w:p>
    <w:p w14:paraId="22966346" w14:textId="77777777" w:rsidR="00246C2E" w:rsidRPr="00246C2E" w:rsidRDefault="00246C2E">
      <w:pPr>
        <w:numPr>
          <w:ilvl w:val="0"/>
          <w:numId w:val="63"/>
        </w:numPr>
        <w:ind w:left="426" w:right="134" w:hanging="425"/>
        <w:rPr>
          <w:rFonts w:asciiTheme="minorHAnsi" w:hAnsiTheme="minorHAnsi" w:cstheme="minorHAnsi"/>
          <w:spacing w:val="-4"/>
          <w:szCs w:val="20"/>
        </w:rPr>
      </w:pPr>
      <w:r w:rsidRPr="00246C2E">
        <w:rPr>
          <w:rFonts w:asciiTheme="minorHAnsi" w:hAnsiTheme="minorHAnsi" w:cstheme="minorHAnsi"/>
          <w:spacing w:val="-4"/>
          <w:szCs w:val="20"/>
        </w:rPr>
        <w:t>Celková cena v zmysle rámcovej dohody bude tvorená ako súčet súčinov prijatej jednotkovej ceny a množstva skutočne dodaného a prevzatého predmetu kúpy na základe samostatných objednávok kupujúceho, vrátane poskytnutého záručného servisu a plánovanej servisnej činnosti.</w:t>
      </w:r>
    </w:p>
    <w:p w14:paraId="7E6B3A09" w14:textId="7E91A956" w:rsidR="00246C2E" w:rsidRPr="00246C2E" w:rsidRDefault="00246C2E">
      <w:pPr>
        <w:numPr>
          <w:ilvl w:val="0"/>
          <w:numId w:val="63"/>
        </w:numPr>
        <w:ind w:left="426" w:right="134" w:hanging="425"/>
        <w:rPr>
          <w:rFonts w:asciiTheme="minorHAnsi" w:hAnsiTheme="minorHAnsi" w:cstheme="minorHAnsi"/>
          <w:spacing w:val="-4"/>
          <w:szCs w:val="20"/>
        </w:rPr>
      </w:pPr>
      <w:r w:rsidRPr="00246C2E">
        <w:rPr>
          <w:rFonts w:asciiTheme="minorHAnsi" w:hAnsiTheme="minorHAnsi" w:cstheme="minorHAnsi"/>
          <w:spacing w:val="-4"/>
          <w:szCs w:val="20"/>
        </w:rPr>
        <w:t xml:space="preserve">Cena zahŕňa všetky náklady potrebné na dodanie predmetu kúpy v rozsahu, vyhotovení, technickej špecifikácii a parametroch v súlade s prílohou č. 1 rámcovej dohody, vrátane nákladov na školenie obsluhy min. </w:t>
      </w:r>
      <w:r w:rsidR="00C058DB">
        <w:rPr>
          <w:rFonts w:asciiTheme="minorHAnsi" w:hAnsiTheme="minorHAnsi" w:cstheme="minorHAnsi"/>
          <w:spacing w:val="-4"/>
          <w:szCs w:val="20"/>
        </w:rPr>
        <w:t>5</w:t>
      </w:r>
      <w:r w:rsidRPr="00246C2E">
        <w:rPr>
          <w:rFonts w:asciiTheme="minorHAnsi" w:hAnsiTheme="minorHAnsi" w:cstheme="minorHAnsi"/>
          <w:spacing w:val="-4"/>
          <w:szCs w:val="20"/>
        </w:rPr>
        <w:t xml:space="preserve"> osôb v mieste dodania a ostatných nákladov súvisiacich s dodaním predmetu kúpy vrátane dodania písomnej dokumentácie patriacej k predmetu kúpy (preberací – odovzdávací protokol, servisná knižka, návod na </w:t>
      </w:r>
      <w:r w:rsidR="00EF2156">
        <w:rPr>
          <w:rFonts w:asciiTheme="minorHAnsi" w:hAnsiTheme="minorHAnsi" w:cstheme="minorHAnsi"/>
          <w:spacing w:val="-4"/>
          <w:szCs w:val="20"/>
        </w:rPr>
        <w:t>obsluhu</w:t>
      </w:r>
      <w:r w:rsidRPr="00246C2E">
        <w:rPr>
          <w:rFonts w:asciiTheme="minorHAnsi" w:hAnsiTheme="minorHAnsi" w:cstheme="minorHAnsi"/>
          <w:spacing w:val="-4"/>
          <w:szCs w:val="20"/>
        </w:rPr>
        <w:t xml:space="preserve"> a</w:t>
      </w:r>
      <w:r w:rsidR="00EF2156">
        <w:rPr>
          <w:rFonts w:asciiTheme="minorHAnsi" w:hAnsiTheme="minorHAnsi" w:cstheme="minorHAnsi"/>
          <w:spacing w:val="-4"/>
          <w:szCs w:val="20"/>
        </w:rPr>
        <w:t> </w:t>
      </w:r>
      <w:r w:rsidRPr="00246C2E">
        <w:rPr>
          <w:rFonts w:asciiTheme="minorHAnsi" w:hAnsiTheme="minorHAnsi" w:cstheme="minorHAnsi"/>
          <w:spacing w:val="-4"/>
          <w:szCs w:val="20"/>
        </w:rPr>
        <w:t>údržbu</w:t>
      </w:r>
      <w:r w:rsidR="00EF2156">
        <w:rPr>
          <w:rFonts w:asciiTheme="minorHAnsi" w:hAnsiTheme="minorHAnsi" w:cstheme="minorHAnsi"/>
          <w:spacing w:val="-4"/>
          <w:szCs w:val="20"/>
        </w:rPr>
        <w:t xml:space="preserve"> </w:t>
      </w:r>
      <w:r w:rsidRPr="00246C2E">
        <w:rPr>
          <w:rFonts w:asciiTheme="minorHAnsi" w:hAnsiTheme="minorHAnsi" w:cstheme="minorHAnsi"/>
          <w:spacing w:val="-4"/>
          <w:szCs w:val="20"/>
        </w:rPr>
        <w:t xml:space="preserve">a iné), vrátane záručného servisu a plánovanej servisnej činnosti (zahŕňajúcej prácu, materiál a originálne náhradné diely) tovarov s príslušenstvom uvedených v článku 1 bode 2. </w:t>
      </w:r>
      <w:proofErr w:type="spellStart"/>
      <w:r w:rsidRPr="00246C2E">
        <w:rPr>
          <w:rFonts w:asciiTheme="minorHAnsi" w:hAnsiTheme="minorHAnsi" w:cstheme="minorHAnsi"/>
          <w:spacing w:val="-4"/>
          <w:szCs w:val="20"/>
        </w:rPr>
        <w:t>podbodoch</w:t>
      </w:r>
      <w:proofErr w:type="spellEnd"/>
      <w:r w:rsidRPr="00246C2E">
        <w:rPr>
          <w:rFonts w:asciiTheme="minorHAnsi" w:hAnsiTheme="minorHAnsi" w:cstheme="minorHAnsi"/>
          <w:spacing w:val="-4"/>
          <w:szCs w:val="20"/>
        </w:rPr>
        <w:t xml:space="preserve"> 2.1</w:t>
      </w:r>
      <w:r w:rsidR="00634989">
        <w:rPr>
          <w:rFonts w:asciiTheme="minorHAnsi" w:hAnsiTheme="minorHAnsi" w:cstheme="minorHAnsi"/>
          <w:spacing w:val="-4"/>
          <w:szCs w:val="20"/>
        </w:rPr>
        <w:t xml:space="preserve"> až </w:t>
      </w:r>
      <w:r w:rsidRPr="00246C2E">
        <w:rPr>
          <w:rFonts w:asciiTheme="minorHAnsi" w:hAnsiTheme="minorHAnsi" w:cstheme="minorHAnsi"/>
          <w:spacing w:val="-4"/>
          <w:szCs w:val="20"/>
        </w:rPr>
        <w:t xml:space="preserve">2.3 rámcovej dohody podľa plánovaných servisných intervalov/pokynov výrobcov podvozku pre SSÚD a SSÚR v zmysle minimálnych požiadaviek kupujúceho uvedených v prílohe č. 1 rámcovej dohody v kvalite, rozsahu, vyhotovení, technickej špecifikácii a parametroch, v súlade so súťažnými podkladmi a ponukou predávajúceho predloženou do verejnej súťaže a podľa technickej špecifikácie uvedenej v prílohe č. 1 rámcovej dohody. Fakturácia predmetu kúpy sa uskutoční po kompletnom dodaní predmetu kúpy podľa konkrétnej objednávky v súlade s prílohou č. 2 a po podpísaní preberacieho – odovzdávajúceho protokolu podľa </w:t>
      </w:r>
      <w:r w:rsidR="00634989">
        <w:rPr>
          <w:rFonts w:asciiTheme="minorHAnsi" w:hAnsiTheme="minorHAnsi" w:cstheme="minorHAnsi"/>
          <w:spacing w:val="-4"/>
          <w:szCs w:val="20"/>
        </w:rPr>
        <w:t xml:space="preserve">článku 2 </w:t>
      </w:r>
      <w:r w:rsidRPr="00246C2E">
        <w:rPr>
          <w:rFonts w:asciiTheme="minorHAnsi" w:hAnsiTheme="minorHAnsi" w:cstheme="minorHAnsi"/>
          <w:spacing w:val="-4"/>
          <w:szCs w:val="20"/>
        </w:rPr>
        <w:t>bodu</w:t>
      </w:r>
      <w:r w:rsidR="00454C8F">
        <w:rPr>
          <w:rFonts w:asciiTheme="minorHAnsi" w:hAnsiTheme="minorHAnsi" w:cstheme="minorHAnsi"/>
          <w:spacing w:val="-4"/>
          <w:szCs w:val="20"/>
        </w:rPr>
        <w:t xml:space="preserve"> 11 </w:t>
      </w:r>
      <w:proofErr w:type="spellStart"/>
      <w:r w:rsidR="00454C8F">
        <w:rPr>
          <w:rFonts w:asciiTheme="minorHAnsi" w:hAnsiTheme="minorHAnsi" w:cstheme="minorHAnsi"/>
          <w:spacing w:val="-4"/>
          <w:szCs w:val="20"/>
        </w:rPr>
        <w:t>podbodu</w:t>
      </w:r>
      <w:proofErr w:type="spellEnd"/>
      <w:r w:rsidRPr="00246C2E">
        <w:rPr>
          <w:rFonts w:asciiTheme="minorHAnsi" w:hAnsiTheme="minorHAnsi" w:cstheme="minorHAnsi"/>
          <w:spacing w:val="-4"/>
          <w:szCs w:val="20"/>
        </w:rPr>
        <w:t xml:space="preserve"> 11.3 rámcovej dohody </w:t>
      </w:r>
      <w:r w:rsidR="00454C8F">
        <w:rPr>
          <w:rFonts w:asciiTheme="minorHAnsi" w:hAnsiTheme="minorHAnsi" w:cstheme="minorHAnsi"/>
          <w:spacing w:val="-4"/>
          <w:szCs w:val="20"/>
        </w:rPr>
        <w:t xml:space="preserve">oprávnenými osobami strán </w:t>
      </w:r>
      <w:r w:rsidRPr="00246C2E">
        <w:rPr>
          <w:rFonts w:asciiTheme="minorHAnsi" w:hAnsiTheme="minorHAnsi" w:cstheme="minorHAnsi"/>
          <w:spacing w:val="-4"/>
          <w:szCs w:val="20"/>
        </w:rPr>
        <w:t>rámcovej dohody. Podkladom pre vyhotovenie faktúry bude podpísaný preberací – odovzdávajúci protokol potvrdzujúci dodanie predmetu kúpy. Cena bude uhradená prevodom na bankový účet predávajúceho. Na účely fakturácie sa za deň dodania predmetu kúpy považuje deň prevzatia predmetu kúpy zo strany kupujúceho a podpísanie preberacieho – odovzdávajúceho protokolu.</w:t>
      </w:r>
    </w:p>
    <w:p w14:paraId="729E61A7" w14:textId="760E48F2" w:rsidR="00246C2E" w:rsidRPr="00246C2E" w:rsidRDefault="00246C2E">
      <w:pPr>
        <w:numPr>
          <w:ilvl w:val="0"/>
          <w:numId w:val="63"/>
        </w:numPr>
        <w:ind w:left="426" w:right="134" w:hanging="425"/>
        <w:rPr>
          <w:rFonts w:asciiTheme="minorHAnsi" w:hAnsiTheme="minorHAnsi" w:cstheme="minorHAnsi"/>
          <w:spacing w:val="-4"/>
          <w:szCs w:val="20"/>
        </w:rPr>
      </w:pPr>
      <w:r w:rsidRPr="00246C2E">
        <w:rPr>
          <w:rFonts w:asciiTheme="minorHAnsi" w:hAnsiTheme="minorHAnsi" w:cstheme="minorHAnsi"/>
          <w:spacing w:val="-4"/>
          <w:szCs w:val="20"/>
        </w:rPr>
        <w:t>Fakturácia za vykonanie každej plánovanej servisnej činnosti (v zmysle jednotlivých pokynov výrobcu) podľa konkrétnej objednávky sa uskutoční za každú plánovanú servisnú činnosť samostatne, a to na základe písomného protokolu podľa článku 2 bod 15. rámcovej dohody, ktorého súčasť tvorí súpis prác. Cenu plánovanej servisnej činnosti uhradí kupujúci prevodom na bankový účet predávajúceho. Na účely fakturácie sa za deň poskytnutia plánovanej servisnej činnosti považuje deň podpísania preberacieho protokolu podľa článku 2 bod 15. rámcovej dohody.</w:t>
      </w:r>
    </w:p>
    <w:p w14:paraId="41154392" w14:textId="0E7D45E3" w:rsidR="00246C2E" w:rsidRPr="00246C2E" w:rsidRDefault="00246C2E">
      <w:pPr>
        <w:numPr>
          <w:ilvl w:val="0"/>
          <w:numId w:val="63"/>
        </w:numPr>
        <w:ind w:left="426" w:right="134" w:hanging="425"/>
        <w:rPr>
          <w:rFonts w:asciiTheme="minorHAnsi" w:hAnsiTheme="minorHAnsi" w:cstheme="minorHAnsi"/>
          <w:spacing w:val="-4"/>
          <w:szCs w:val="20"/>
        </w:rPr>
      </w:pPr>
      <w:r w:rsidRPr="00246C2E">
        <w:rPr>
          <w:rFonts w:asciiTheme="minorHAnsi" w:hAnsiTheme="minorHAnsi" w:cstheme="minorHAnsi"/>
          <w:spacing w:val="-4"/>
          <w:szCs w:val="20"/>
        </w:rPr>
        <w:lastRenderedPageBreak/>
        <w:t xml:space="preserve">Faktúra musí obsahovať náležitosti podľa § 74 ods. 1 zákona č. 222/2004 Z. z. o dani z pridanej hodnoty v znení neskorších predpisov (ďalej len „zákon o DPH“). Faktúra musí obsahovať aj nasledovné údaje: odvolávku na číslo rámcovej dohody (dodatku), číslo objednávky, popis predmetu kúpy a bankové spojenie, preberací – odovzdávací protokol predmetu kúpy, resp. písomný preberací protokol vykonanej plánovanej servisnej činnosti, v zmysle rámcovej dohody. Obálka, v ktorej bude faktúra odosielaná, musí byť označená „FAKTÚRA“. Faktúry musia byť odoslané doporučene. U faktúry odoslanej ako obyčajná poštová zásielka nie je možné účtovať úrok z omeškania úhrady fakturovanej ceny. Splatnosť faktúry je 30 (tridsať) kalendárnych dní od jej doporučeného doručenia bez nedostatkov do sídla kupujúceho. V prípade, že faktúra nebude obsahovať všetky náležitosti podľa zákona </w:t>
      </w:r>
      <w:r w:rsidR="00F01092">
        <w:rPr>
          <w:rFonts w:asciiTheme="minorHAnsi" w:hAnsiTheme="minorHAnsi" w:cstheme="minorHAnsi"/>
          <w:spacing w:val="-4"/>
          <w:szCs w:val="20"/>
        </w:rPr>
        <w:br/>
      </w:r>
      <w:r w:rsidR="00CF3B50">
        <w:rPr>
          <w:rFonts w:asciiTheme="minorHAnsi" w:hAnsiTheme="minorHAnsi" w:cstheme="minorHAnsi"/>
          <w:spacing w:val="-4"/>
          <w:szCs w:val="20"/>
        </w:rPr>
        <w:t>o DPH</w:t>
      </w:r>
      <w:r w:rsidRPr="00246C2E">
        <w:rPr>
          <w:rFonts w:asciiTheme="minorHAnsi" w:hAnsiTheme="minorHAnsi" w:cstheme="minorHAnsi"/>
          <w:spacing w:val="-4"/>
          <w:szCs w:val="20"/>
        </w:rPr>
        <w:t>, kupujúci je oprávnený ju vrátiť predávajúcemu na doplnenie, opravu alebo inú zmenu. Do doby doručenia opravenej, doplnenej alebo inak zmenenej faktúry kupujúcemu do jeho sídla lehota splatnosti faktúry neplynie. Nová lehota splatnosti začína plynúť od doručenia opravenej, doplnenej alebo inak zmenenej faktúry do sídla kupujúceho.</w:t>
      </w:r>
    </w:p>
    <w:p w14:paraId="67CE1446" w14:textId="77777777" w:rsidR="00246C2E" w:rsidRPr="00246C2E" w:rsidRDefault="00246C2E">
      <w:pPr>
        <w:numPr>
          <w:ilvl w:val="0"/>
          <w:numId w:val="63"/>
        </w:numPr>
        <w:ind w:left="426" w:right="134" w:hanging="425"/>
        <w:rPr>
          <w:rFonts w:asciiTheme="minorHAnsi" w:hAnsiTheme="minorHAnsi" w:cstheme="minorHAnsi"/>
          <w:spacing w:val="-4"/>
          <w:szCs w:val="20"/>
        </w:rPr>
      </w:pPr>
      <w:r w:rsidRPr="00246C2E">
        <w:rPr>
          <w:rFonts w:asciiTheme="minorHAnsi" w:hAnsiTheme="minorHAnsi" w:cstheme="minorHAnsi"/>
          <w:spacing w:val="-4"/>
          <w:szCs w:val="20"/>
        </w:rPr>
        <w:t>Predávajúci vyhotoví zvlášť faktúru za dodaný tovar a zvlášť faktúru za každú vykonanú plánovanú servisnú činnosť.</w:t>
      </w:r>
    </w:p>
    <w:p w14:paraId="67ECB245" w14:textId="77777777" w:rsidR="00246C2E" w:rsidRPr="00246C2E" w:rsidRDefault="00246C2E">
      <w:pPr>
        <w:numPr>
          <w:ilvl w:val="0"/>
          <w:numId w:val="63"/>
        </w:numPr>
        <w:ind w:left="426" w:right="134" w:hanging="425"/>
        <w:rPr>
          <w:rFonts w:asciiTheme="minorHAnsi" w:hAnsiTheme="minorHAnsi" w:cstheme="minorHAnsi"/>
          <w:spacing w:val="-4"/>
          <w:szCs w:val="20"/>
        </w:rPr>
      </w:pPr>
      <w:r w:rsidRPr="00246C2E">
        <w:rPr>
          <w:rFonts w:asciiTheme="minorHAnsi" w:hAnsiTheme="minorHAnsi" w:cstheme="minorHAnsi"/>
          <w:spacing w:val="-4"/>
          <w:szCs w:val="20"/>
        </w:rPr>
        <w:t>Predávajúci je oprávnený fakturovať len skutočne dodané a prevzaté množstvo predmetu kúpy, resp. skutočne vykonanú plánovanú servisnú činnosť.</w:t>
      </w:r>
    </w:p>
    <w:p w14:paraId="7E7FF008" w14:textId="77777777" w:rsidR="00246C2E" w:rsidRPr="00246C2E" w:rsidRDefault="00246C2E">
      <w:pPr>
        <w:numPr>
          <w:ilvl w:val="0"/>
          <w:numId w:val="63"/>
        </w:numPr>
        <w:ind w:left="426" w:right="134" w:hanging="425"/>
        <w:rPr>
          <w:rFonts w:asciiTheme="minorHAnsi" w:hAnsiTheme="minorHAnsi" w:cstheme="minorHAnsi"/>
          <w:szCs w:val="20"/>
        </w:rPr>
      </w:pPr>
      <w:r w:rsidRPr="00246C2E">
        <w:rPr>
          <w:rFonts w:asciiTheme="minorHAnsi" w:hAnsiTheme="minorHAnsi" w:cstheme="minorHAnsi"/>
          <w:spacing w:val="-4"/>
          <w:szCs w:val="20"/>
        </w:rPr>
        <w:t>V prípade, ak je predávajúci</w:t>
      </w:r>
      <w:r w:rsidRPr="00246C2E">
        <w:rPr>
          <w:rFonts w:asciiTheme="minorHAnsi" w:hAnsiTheme="minorHAnsi" w:cstheme="minorHAnsi"/>
          <w:szCs w:val="20"/>
        </w:rPr>
        <w:t xml:space="preserve"> v postavení zahraničnej osoby, riadi sa zákonom o DPH.</w:t>
      </w:r>
    </w:p>
    <w:p w14:paraId="0D28637D" w14:textId="77777777" w:rsidR="00246C2E" w:rsidRPr="00246C2E" w:rsidRDefault="00246C2E" w:rsidP="00246C2E">
      <w:pPr>
        <w:keepNext/>
        <w:ind w:left="567" w:right="134"/>
        <w:jc w:val="center"/>
        <w:rPr>
          <w:rFonts w:asciiTheme="minorHAnsi" w:hAnsiTheme="minorHAnsi" w:cstheme="minorHAnsi"/>
          <w:b/>
          <w:szCs w:val="20"/>
        </w:rPr>
      </w:pPr>
      <w:r w:rsidRPr="00246C2E">
        <w:rPr>
          <w:rFonts w:asciiTheme="minorHAnsi" w:hAnsiTheme="minorHAnsi" w:cstheme="minorHAnsi"/>
          <w:b/>
          <w:szCs w:val="20"/>
        </w:rPr>
        <w:t>Článok 4</w:t>
      </w:r>
    </w:p>
    <w:p w14:paraId="617D5A32" w14:textId="77777777" w:rsidR="00246C2E" w:rsidRPr="00246C2E" w:rsidRDefault="00246C2E" w:rsidP="00246C2E">
      <w:pPr>
        <w:ind w:left="567" w:right="134"/>
        <w:jc w:val="center"/>
        <w:rPr>
          <w:rFonts w:asciiTheme="minorHAnsi" w:hAnsiTheme="minorHAnsi" w:cstheme="minorHAnsi"/>
          <w:b/>
          <w:szCs w:val="20"/>
        </w:rPr>
      </w:pPr>
      <w:r w:rsidRPr="00246C2E">
        <w:rPr>
          <w:rFonts w:asciiTheme="minorHAnsi" w:hAnsiTheme="minorHAnsi" w:cstheme="minorHAnsi"/>
          <w:b/>
          <w:szCs w:val="20"/>
        </w:rPr>
        <w:t>Zmluvné pokuty</w:t>
      </w:r>
    </w:p>
    <w:p w14:paraId="20FA1B50" w14:textId="77777777" w:rsidR="00246C2E" w:rsidRPr="00246C2E" w:rsidRDefault="00246C2E">
      <w:pPr>
        <w:numPr>
          <w:ilvl w:val="0"/>
          <w:numId w:val="67"/>
        </w:numPr>
        <w:ind w:left="426" w:right="134" w:hanging="425"/>
        <w:rPr>
          <w:rFonts w:asciiTheme="minorHAnsi" w:hAnsiTheme="minorHAnsi" w:cstheme="minorHAnsi"/>
          <w:szCs w:val="20"/>
        </w:rPr>
      </w:pPr>
      <w:r w:rsidRPr="00246C2E">
        <w:rPr>
          <w:rFonts w:asciiTheme="minorHAnsi" w:hAnsiTheme="minorHAnsi" w:cstheme="minorHAnsi"/>
          <w:szCs w:val="20"/>
        </w:rPr>
        <w:t>V prípade nezaplatenia faktúry v termíne jej splatnosti, má predávajúci nárok na úrok z omeškania vo výške 0,02 % (dve stotiny percenta) z fakturovanej čiastky za každý deň omeškania.</w:t>
      </w:r>
    </w:p>
    <w:p w14:paraId="35F69C29" w14:textId="77777777" w:rsidR="00246C2E" w:rsidRPr="00246C2E" w:rsidRDefault="00246C2E">
      <w:pPr>
        <w:numPr>
          <w:ilvl w:val="0"/>
          <w:numId w:val="67"/>
        </w:numPr>
        <w:ind w:left="426" w:right="134" w:hanging="425"/>
        <w:rPr>
          <w:rFonts w:asciiTheme="minorHAnsi" w:hAnsiTheme="minorHAnsi" w:cstheme="minorHAnsi"/>
          <w:szCs w:val="20"/>
        </w:rPr>
      </w:pPr>
      <w:r w:rsidRPr="00246C2E">
        <w:rPr>
          <w:rFonts w:asciiTheme="minorHAnsi" w:hAnsiTheme="minorHAnsi" w:cstheme="minorHAnsi"/>
          <w:szCs w:val="20"/>
        </w:rPr>
        <w:t>V prípade, ak predávajúci nepotvrdí objednávku a/alebo kópiu potvrdenej objednávky nedoručí späť kupujúcemu v lehote podľa článku 2 bod 5. rámcovej dohody, kupujúcemu vzniká nárok voči predávajúcemu na zaplatenie zmluvnej pokuty vo výške 0,05 % (päť stotín percenta) z ceny bez DPH predmetnej objednávky, za každý aj začatý deň omeškania. V prípade porušenia povinnosti podľa predchádzajúcej vety, má kupujúci právo okamžite odstúpiť od rámcovej dohody alebo objednávky z dôvodu podstatného porušenia rámcovej dohody.</w:t>
      </w:r>
    </w:p>
    <w:p w14:paraId="50D1B167" w14:textId="77777777" w:rsidR="00246C2E" w:rsidRPr="00246C2E" w:rsidRDefault="00246C2E">
      <w:pPr>
        <w:numPr>
          <w:ilvl w:val="0"/>
          <w:numId w:val="67"/>
        </w:numPr>
        <w:ind w:left="426" w:right="134" w:hanging="425"/>
        <w:rPr>
          <w:rFonts w:asciiTheme="minorHAnsi" w:hAnsiTheme="minorHAnsi" w:cstheme="minorHAnsi"/>
          <w:szCs w:val="20"/>
        </w:rPr>
      </w:pPr>
      <w:r w:rsidRPr="00246C2E">
        <w:rPr>
          <w:rFonts w:asciiTheme="minorHAnsi" w:hAnsiTheme="minorHAnsi" w:cstheme="minorHAnsi"/>
          <w:szCs w:val="20"/>
        </w:rPr>
        <w:t>V prípade, že predávajúci nedodrží termín plnenia podľa článku 2 bod 6. alebo článku 2 bod 7. rámcovej dohody, vzniká kupujúcemu voči predávajúcemu nárok na zmluvnú pokutu vo výške 0,05 % (päť stotín percenta) z ceny bez DPH predmetnej objednávky, s ktorou je predávajúci v omeškaní za každý, aj začatý deň omeškania.</w:t>
      </w:r>
    </w:p>
    <w:p w14:paraId="178F9476" w14:textId="41188ABD" w:rsidR="00246C2E" w:rsidRPr="00246C2E" w:rsidRDefault="00246C2E">
      <w:pPr>
        <w:numPr>
          <w:ilvl w:val="0"/>
          <w:numId w:val="67"/>
        </w:numPr>
        <w:ind w:left="426" w:right="134" w:hanging="425"/>
        <w:rPr>
          <w:rFonts w:asciiTheme="minorHAnsi" w:hAnsiTheme="minorHAnsi" w:cstheme="minorHAnsi"/>
          <w:szCs w:val="20"/>
        </w:rPr>
      </w:pPr>
      <w:r w:rsidRPr="00246C2E">
        <w:rPr>
          <w:rFonts w:asciiTheme="minorHAnsi" w:hAnsiTheme="minorHAnsi" w:cstheme="minorHAnsi"/>
          <w:szCs w:val="20"/>
        </w:rPr>
        <w:t>V prípade, ak predávajúci nedodrží termín začatia vykonávania plánovanej servisnej činnosti podľa článku 2 bod 8. rámcovej dohody, vzniká kupujúcemu voči predávajúcemu nárok na zmluvnú pokutu vo výške 0,05 % (päť stotín percenta) z ceny bez DPH predmetnej objednávky, s ktorou je predávajúci v omeškaní za každý, aj začatý deň omeškania. Pre vylúčenie pochybností sa strany rámcovej dohody dohodli, že v prípade, ak bude predávajúci v omeškaní s termínom začatia vykonávania plánovanej servisnej činnosti podľa článku 2 bod 8. rámcovej dohody, ako aj s termínom plnenia (lehotou) podľa článku 2 bod 7. rámcovej dohody (príde k splynutiu dní omeškania), kupujúci si odo dňa omeškania predávajúceho s termínom plnenia (lehotou) podľa článku 2 bod 7.</w:t>
      </w:r>
      <w:r w:rsidR="009706CB">
        <w:rPr>
          <w:rFonts w:asciiTheme="minorHAnsi" w:hAnsiTheme="minorHAnsi" w:cstheme="minorHAnsi"/>
          <w:szCs w:val="20"/>
        </w:rPr>
        <w:t xml:space="preserve"> rámcovej dohody</w:t>
      </w:r>
      <w:r w:rsidRPr="00246C2E">
        <w:rPr>
          <w:rFonts w:asciiTheme="minorHAnsi" w:hAnsiTheme="minorHAnsi" w:cstheme="minorHAnsi"/>
          <w:szCs w:val="20"/>
        </w:rPr>
        <w:t xml:space="preserve"> uplatní iba zmluvnú pokutu podľa bodu 3 tohto článku rámcovej dohody.</w:t>
      </w:r>
    </w:p>
    <w:p w14:paraId="7A3F36C0" w14:textId="77777777" w:rsidR="00246C2E" w:rsidRPr="00246C2E" w:rsidRDefault="00246C2E">
      <w:pPr>
        <w:numPr>
          <w:ilvl w:val="0"/>
          <w:numId w:val="67"/>
        </w:numPr>
        <w:ind w:left="426" w:right="134" w:hanging="425"/>
        <w:rPr>
          <w:rFonts w:asciiTheme="minorHAnsi" w:hAnsiTheme="minorHAnsi" w:cstheme="minorHAnsi"/>
          <w:szCs w:val="20"/>
        </w:rPr>
      </w:pPr>
      <w:r w:rsidRPr="00246C2E">
        <w:rPr>
          <w:rFonts w:asciiTheme="minorHAnsi" w:hAnsiTheme="minorHAnsi" w:cstheme="minorHAnsi"/>
          <w:szCs w:val="20"/>
        </w:rPr>
        <w:t xml:space="preserve">V prípade, ak predávajúci neodstráni reklamované vady tovaru v lehote podľa článku 6 bod 4. rámcovej dohody, kupujúcemu vzniká nárok voči predávajúcemu na zaplatenie zmluvnej pokuty vo výške 0,05 % (päť stotín percenta) z ceny bez DPH z ceny konkrétnej objednávky, za každý aj začatý deň omeškania. </w:t>
      </w:r>
    </w:p>
    <w:p w14:paraId="66245351" w14:textId="7FAC9AB2" w:rsidR="00246C2E" w:rsidRPr="00246C2E" w:rsidRDefault="00246C2E">
      <w:pPr>
        <w:numPr>
          <w:ilvl w:val="0"/>
          <w:numId w:val="67"/>
        </w:numPr>
        <w:ind w:left="426" w:right="134" w:hanging="425"/>
        <w:rPr>
          <w:rFonts w:asciiTheme="minorHAnsi" w:hAnsiTheme="minorHAnsi" w:cstheme="minorHAnsi"/>
          <w:szCs w:val="20"/>
        </w:rPr>
      </w:pPr>
      <w:r w:rsidRPr="00246C2E">
        <w:rPr>
          <w:rFonts w:asciiTheme="minorHAnsi" w:hAnsiTheme="minorHAnsi" w:cstheme="minorHAnsi"/>
          <w:szCs w:val="20"/>
        </w:rPr>
        <w:t xml:space="preserve">V prípade, ak sa preukáže, že predávajúci dodal tovar, ktorý nie je v súlade s článkom 1 bodom 2, resp. </w:t>
      </w:r>
      <w:r w:rsidR="00F01092">
        <w:rPr>
          <w:rFonts w:asciiTheme="minorHAnsi" w:hAnsiTheme="minorHAnsi" w:cstheme="minorHAnsi"/>
          <w:szCs w:val="20"/>
        </w:rPr>
        <w:br/>
      </w:r>
      <w:r w:rsidRPr="00246C2E">
        <w:rPr>
          <w:rFonts w:asciiTheme="minorHAnsi" w:hAnsiTheme="minorHAnsi" w:cstheme="minorHAnsi"/>
          <w:szCs w:val="20"/>
        </w:rPr>
        <w:t>v zmysle technických parametrov uvedených v prílohe č. 1 rámcovej dohody, kupujúcemu vzniká nárok voči predávajúcemu na zaplatenie zmluvnej pokuty vo výške 1 % (jedného percenta) z ceny príslušnej objednávky a predávajúci je povinný zmluvnú pokutu uhradiť. Tým nie je dotknuté právo kupujúceho na odstúpenie od rámcovej dohody podľa článku 10 rámcovej dohody.</w:t>
      </w:r>
    </w:p>
    <w:p w14:paraId="1A9D361A" w14:textId="77777777" w:rsidR="00246C2E" w:rsidRPr="00246C2E" w:rsidRDefault="00246C2E">
      <w:pPr>
        <w:numPr>
          <w:ilvl w:val="0"/>
          <w:numId w:val="67"/>
        </w:numPr>
        <w:ind w:left="426" w:right="134" w:hanging="425"/>
        <w:rPr>
          <w:rFonts w:asciiTheme="minorHAnsi" w:hAnsiTheme="minorHAnsi" w:cstheme="minorHAnsi"/>
          <w:szCs w:val="20"/>
        </w:rPr>
      </w:pPr>
      <w:r w:rsidRPr="00246C2E">
        <w:rPr>
          <w:rFonts w:asciiTheme="minorHAnsi" w:hAnsiTheme="minorHAnsi" w:cstheme="minorHAnsi"/>
          <w:szCs w:val="20"/>
        </w:rPr>
        <w:lastRenderedPageBreak/>
        <w:t>Predávajúci i kupujúci majú právo na náhradu škody, ktorá im vznikne porušením, resp. zanedbaním povinností druhou stranou rámcovej dohody vyplývajúcich im z rámcovej dohody.</w:t>
      </w:r>
    </w:p>
    <w:p w14:paraId="1C313799" w14:textId="77777777" w:rsidR="00246C2E" w:rsidRPr="00246C2E" w:rsidRDefault="00246C2E">
      <w:pPr>
        <w:numPr>
          <w:ilvl w:val="0"/>
          <w:numId w:val="67"/>
        </w:numPr>
        <w:ind w:left="426" w:right="134" w:hanging="425"/>
        <w:rPr>
          <w:rFonts w:asciiTheme="minorHAnsi" w:hAnsiTheme="minorHAnsi" w:cstheme="minorHAnsi"/>
          <w:szCs w:val="20"/>
        </w:rPr>
      </w:pPr>
      <w:r w:rsidRPr="00246C2E">
        <w:rPr>
          <w:rFonts w:asciiTheme="minorHAnsi" w:hAnsiTheme="minorHAnsi" w:cstheme="minorHAnsi"/>
          <w:szCs w:val="20"/>
        </w:rPr>
        <w:t>Ustanoveniami o zmluvnej pokute nie je dotknutý nárok kupujúceho na náhradu škody v plnom rozsahu popri zmluvnej pokute, t. j. strany rámcovej dohody si zmluvnú pokutu dohodli samostatne popri prípadných nárokoch kupujúceho na náhradu škody.</w:t>
      </w:r>
    </w:p>
    <w:p w14:paraId="272EAC3E" w14:textId="77777777" w:rsidR="00246C2E" w:rsidRPr="00246C2E" w:rsidRDefault="00246C2E">
      <w:pPr>
        <w:numPr>
          <w:ilvl w:val="0"/>
          <w:numId w:val="67"/>
        </w:numPr>
        <w:ind w:left="426" w:right="134" w:hanging="425"/>
        <w:rPr>
          <w:rFonts w:asciiTheme="minorHAnsi" w:hAnsiTheme="minorHAnsi" w:cstheme="minorHAnsi"/>
          <w:szCs w:val="20"/>
        </w:rPr>
      </w:pPr>
      <w:r w:rsidRPr="00246C2E">
        <w:rPr>
          <w:rFonts w:asciiTheme="minorHAnsi" w:hAnsiTheme="minorHAnsi" w:cstheme="minorHAnsi"/>
          <w:szCs w:val="20"/>
        </w:rPr>
        <w:t>V prípade vzájomných nárokov predávajúceho a kupujúceho, budú strany rámcovej dohody postupovať podľa ustanovení § 358 a </w:t>
      </w:r>
      <w:proofErr w:type="spellStart"/>
      <w:r w:rsidRPr="00246C2E">
        <w:rPr>
          <w:rFonts w:asciiTheme="minorHAnsi" w:hAnsiTheme="minorHAnsi" w:cstheme="minorHAnsi"/>
          <w:szCs w:val="20"/>
        </w:rPr>
        <w:t>nasl</w:t>
      </w:r>
      <w:proofErr w:type="spellEnd"/>
      <w:r w:rsidRPr="00246C2E">
        <w:rPr>
          <w:rFonts w:asciiTheme="minorHAnsi" w:hAnsiTheme="minorHAnsi" w:cstheme="minorHAnsi"/>
          <w:szCs w:val="20"/>
        </w:rPr>
        <w:t>. OBZ.</w:t>
      </w:r>
    </w:p>
    <w:p w14:paraId="4492A130" w14:textId="77777777" w:rsidR="00246C2E" w:rsidRPr="00246C2E" w:rsidRDefault="00246C2E" w:rsidP="00246C2E">
      <w:pPr>
        <w:ind w:left="567" w:right="134"/>
        <w:jc w:val="center"/>
        <w:rPr>
          <w:rFonts w:asciiTheme="minorHAnsi" w:hAnsiTheme="minorHAnsi" w:cstheme="minorHAnsi"/>
          <w:b/>
          <w:bCs/>
          <w:szCs w:val="20"/>
          <w:lang w:eastAsia="sk-SK"/>
        </w:rPr>
      </w:pPr>
      <w:r w:rsidRPr="00246C2E">
        <w:rPr>
          <w:rFonts w:asciiTheme="minorHAnsi" w:hAnsiTheme="minorHAnsi" w:cstheme="minorHAnsi"/>
          <w:b/>
          <w:bCs/>
          <w:szCs w:val="20"/>
          <w:lang w:eastAsia="sk-SK"/>
        </w:rPr>
        <w:t>Článok 5</w:t>
      </w:r>
    </w:p>
    <w:p w14:paraId="483E8009" w14:textId="77777777" w:rsidR="00246C2E" w:rsidRPr="00246C2E" w:rsidRDefault="00246C2E" w:rsidP="00246C2E">
      <w:pPr>
        <w:ind w:left="567" w:right="134"/>
        <w:jc w:val="center"/>
        <w:rPr>
          <w:rFonts w:asciiTheme="minorHAnsi" w:hAnsiTheme="minorHAnsi" w:cstheme="minorHAnsi"/>
          <w:b/>
          <w:bCs/>
          <w:szCs w:val="20"/>
          <w:lang w:eastAsia="sk-SK"/>
        </w:rPr>
      </w:pPr>
      <w:r w:rsidRPr="00246C2E">
        <w:rPr>
          <w:rFonts w:asciiTheme="minorHAnsi" w:hAnsiTheme="minorHAnsi" w:cstheme="minorHAnsi"/>
          <w:b/>
          <w:bCs/>
          <w:szCs w:val="20"/>
          <w:lang w:eastAsia="sk-SK"/>
        </w:rPr>
        <w:t>Akosť dodávky</w:t>
      </w:r>
    </w:p>
    <w:p w14:paraId="20C2ABB1" w14:textId="56185CBB" w:rsidR="00246C2E" w:rsidRPr="00246C2E" w:rsidRDefault="00246C2E" w:rsidP="00246C2E">
      <w:pPr>
        <w:ind w:left="426" w:right="134" w:hanging="426"/>
        <w:rPr>
          <w:rFonts w:asciiTheme="minorHAnsi" w:eastAsia="Calibri" w:hAnsiTheme="minorHAnsi" w:cstheme="minorHAnsi"/>
          <w:szCs w:val="20"/>
          <w:lang w:eastAsia="sk-SK"/>
        </w:rPr>
      </w:pPr>
      <w:r w:rsidRPr="00246C2E">
        <w:rPr>
          <w:rFonts w:asciiTheme="minorHAnsi" w:eastAsia="Calibri" w:hAnsiTheme="minorHAnsi" w:cstheme="minorHAnsi"/>
          <w:szCs w:val="20"/>
          <w:lang w:eastAsia="sk-SK"/>
        </w:rPr>
        <w:t xml:space="preserve">1. </w:t>
      </w:r>
      <w:r w:rsidRPr="00246C2E">
        <w:rPr>
          <w:rFonts w:asciiTheme="minorHAnsi" w:eastAsia="Calibri" w:hAnsiTheme="minorHAnsi" w:cstheme="minorHAnsi"/>
          <w:szCs w:val="20"/>
          <w:lang w:eastAsia="sk-SK"/>
        </w:rPr>
        <w:tab/>
        <w:t>Predávajúci je povinný dodať predmet kúpy podľa článku 1 bodu 2</w:t>
      </w:r>
      <w:r w:rsidR="00D85147">
        <w:rPr>
          <w:rFonts w:asciiTheme="minorHAnsi" w:eastAsia="Calibri" w:hAnsiTheme="minorHAnsi" w:cstheme="minorHAnsi"/>
          <w:szCs w:val="20"/>
          <w:lang w:eastAsia="sk-SK"/>
        </w:rPr>
        <w:t xml:space="preserve"> rámcovej dohody</w:t>
      </w:r>
      <w:r w:rsidRPr="00246C2E">
        <w:rPr>
          <w:rFonts w:asciiTheme="minorHAnsi" w:eastAsia="Calibri" w:hAnsiTheme="minorHAnsi" w:cstheme="minorHAnsi"/>
          <w:szCs w:val="20"/>
          <w:lang w:eastAsia="sk-SK"/>
        </w:rPr>
        <w:t>, resp. v zmysle technických parametrov uvedených v prílohe č. 1 rámcovej dohody s parametrami a v kvalite podľa rámcovej dohody a súťažných podkladov. V prípade zmien technických predpisov vzťahujúcich sa na predmet kúpy, ak k nim dôjde, je predávajúci povinný kupujúceho o tejto skutočnosti písomne bez zbytočného odkladu informovať a po odsúhlasení kupujúcim dodať predmet kúpy zodpovedajúci technickým predpisom platným v čase dodania predmetu kúpy.</w:t>
      </w:r>
    </w:p>
    <w:p w14:paraId="674177A5" w14:textId="77777777" w:rsidR="00246C2E" w:rsidRPr="00246C2E" w:rsidRDefault="00246C2E" w:rsidP="00246C2E">
      <w:pPr>
        <w:keepNext/>
        <w:ind w:left="567" w:right="134"/>
        <w:jc w:val="center"/>
        <w:rPr>
          <w:rFonts w:asciiTheme="minorHAnsi" w:hAnsiTheme="minorHAnsi" w:cstheme="minorHAnsi"/>
          <w:b/>
          <w:bCs/>
          <w:szCs w:val="20"/>
          <w:lang w:eastAsia="sk-SK"/>
        </w:rPr>
      </w:pPr>
      <w:r w:rsidRPr="00246C2E">
        <w:rPr>
          <w:rFonts w:asciiTheme="minorHAnsi" w:hAnsiTheme="minorHAnsi" w:cstheme="minorHAnsi"/>
          <w:b/>
          <w:bCs/>
          <w:szCs w:val="20"/>
          <w:lang w:eastAsia="sk-SK"/>
        </w:rPr>
        <w:t>Článok 6</w:t>
      </w:r>
    </w:p>
    <w:p w14:paraId="5597E6AE" w14:textId="77777777" w:rsidR="00246C2E" w:rsidRPr="00246C2E" w:rsidRDefault="00246C2E" w:rsidP="00246C2E">
      <w:pPr>
        <w:keepNext/>
        <w:tabs>
          <w:tab w:val="left" w:pos="540"/>
        </w:tabs>
        <w:ind w:left="567" w:right="134"/>
        <w:jc w:val="center"/>
        <w:rPr>
          <w:rFonts w:asciiTheme="minorHAnsi" w:hAnsiTheme="minorHAnsi" w:cstheme="minorHAnsi"/>
          <w:b/>
          <w:szCs w:val="20"/>
          <w:lang w:eastAsia="sk-SK"/>
        </w:rPr>
      </w:pPr>
      <w:r w:rsidRPr="00246C2E">
        <w:rPr>
          <w:rFonts w:asciiTheme="minorHAnsi" w:hAnsiTheme="minorHAnsi" w:cstheme="minorHAnsi"/>
          <w:b/>
          <w:szCs w:val="20"/>
          <w:lang w:eastAsia="sk-SK"/>
        </w:rPr>
        <w:t>Záručná doba a záručné podmienky</w:t>
      </w:r>
    </w:p>
    <w:p w14:paraId="3F799713" w14:textId="77777777" w:rsidR="00246C2E" w:rsidRPr="00246C2E" w:rsidRDefault="00246C2E">
      <w:pPr>
        <w:keepLines/>
        <w:numPr>
          <w:ilvl w:val="0"/>
          <w:numId w:val="65"/>
        </w:numPr>
        <w:ind w:left="426" w:right="134" w:hanging="426"/>
        <w:rPr>
          <w:rFonts w:asciiTheme="minorHAnsi" w:hAnsiTheme="minorHAnsi" w:cstheme="minorHAnsi"/>
          <w:lang w:eastAsia="sk-SK"/>
        </w:rPr>
      </w:pPr>
      <w:r w:rsidRPr="00246C2E">
        <w:rPr>
          <w:rFonts w:asciiTheme="minorHAnsi" w:hAnsiTheme="minorHAnsi" w:cstheme="minorHAnsi"/>
          <w:lang w:eastAsia="sk-SK"/>
        </w:rPr>
        <w:t xml:space="preserve">Záručná doba na predmet kúpy, resp. jeho časť a na náhradné diely dodané v rámci plánovanej servisnej činnosti je 24 (dvadsaťštyri) mesiacov bez obmedzenia počtu najazdených kilometrov a/alebo vykonaných </w:t>
      </w:r>
      <w:proofErr w:type="spellStart"/>
      <w:r w:rsidRPr="00246C2E">
        <w:rPr>
          <w:rFonts w:asciiTheme="minorHAnsi" w:hAnsiTheme="minorHAnsi" w:cstheme="minorHAnsi"/>
          <w:lang w:eastAsia="sk-SK"/>
        </w:rPr>
        <w:t>motohodín</w:t>
      </w:r>
      <w:proofErr w:type="spellEnd"/>
      <w:r w:rsidRPr="00246C2E">
        <w:rPr>
          <w:rFonts w:asciiTheme="minorHAnsi" w:hAnsiTheme="minorHAnsi" w:cstheme="minorHAnsi"/>
          <w:lang w:eastAsia="sk-SK"/>
        </w:rPr>
        <w:t>, pričom záručné podmienky sa riadia platnými záručnými podmienkami výrobcu (importéra) stroja v dobe dodania predmetu rámcovej dohody. Záručná doba začína plynúť momentom finálneho protokolárneho prevzatia predmetu kúpy, resp. časti predmetu kúpy kupujúcim.</w:t>
      </w:r>
    </w:p>
    <w:p w14:paraId="36A58307" w14:textId="77777777" w:rsidR="00246C2E" w:rsidRPr="00246C2E" w:rsidRDefault="00246C2E">
      <w:pPr>
        <w:keepLines/>
        <w:numPr>
          <w:ilvl w:val="0"/>
          <w:numId w:val="65"/>
        </w:numPr>
        <w:ind w:left="426" w:right="134" w:hanging="426"/>
        <w:rPr>
          <w:rFonts w:asciiTheme="minorHAnsi" w:hAnsiTheme="minorHAnsi" w:cstheme="minorHAnsi"/>
          <w:lang w:eastAsia="sk-SK"/>
        </w:rPr>
      </w:pPr>
      <w:r w:rsidRPr="00246C2E">
        <w:rPr>
          <w:rFonts w:asciiTheme="minorHAnsi" w:hAnsiTheme="minorHAnsi" w:cstheme="minorHAnsi"/>
          <w:lang w:eastAsia="sk-SK"/>
        </w:rPr>
        <w:t xml:space="preserve">Počas záručnej doby je kupujúci povinný podať predávajúcemu správu o vadách (reklamácia) bez zbytočného odkladu po tom, čo vadu zistil. Tento úkon sa považuje za splnený písomným nahlásením do 7 (siedmich) pracovných dní od zistenia vady kupujúcim, a to doručením v uvedenej lehote predávajúcemu osobne alebo poštou do sídla kupujúceho alebo e-mailom na adresu: </w:t>
      </w:r>
      <w:r w:rsidRPr="00246C2E">
        <w:rPr>
          <w:rFonts w:asciiTheme="minorHAnsi" w:hAnsiTheme="minorHAnsi" w:cstheme="minorHAnsi"/>
          <w:highlight w:val="yellow"/>
          <w:lang w:eastAsia="sk-SK"/>
        </w:rPr>
        <w:t>........................................</w:t>
      </w:r>
      <w:r w:rsidRPr="00246C2E">
        <w:rPr>
          <w:rFonts w:asciiTheme="minorHAnsi" w:hAnsiTheme="minorHAnsi" w:cstheme="minorHAnsi"/>
          <w:lang w:eastAsia="sk-SK"/>
        </w:rPr>
        <w:t xml:space="preserve"> s uvedením podrobného popisu zistenej vady a miesta, kde sa predmet kúpy nachádza, a čo žiada kupujúci. </w:t>
      </w:r>
    </w:p>
    <w:p w14:paraId="06A07631" w14:textId="77777777" w:rsidR="00246C2E" w:rsidRPr="00246C2E" w:rsidRDefault="00246C2E">
      <w:pPr>
        <w:keepLines/>
        <w:numPr>
          <w:ilvl w:val="0"/>
          <w:numId w:val="65"/>
        </w:numPr>
        <w:ind w:left="426" w:right="134" w:hanging="426"/>
        <w:rPr>
          <w:rFonts w:asciiTheme="minorHAnsi" w:hAnsiTheme="minorHAnsi" w:cstheme="minorHAnsi"/>
          <w:lang w:eastAsia="sk-SK"/>
        </w:rPr>
      </w:pPr>
      <w:r w:rsidRPr="00246C2E">
        <w:rPr>
          <w:rFonts w:asciiTheme="minorHAnsi" w:hAnsiTheme="minorHAnsi" w:cstheme="minorHAnsi"/>
          <w:lang w:eastAsia="sk-SK"/>
        </w:rPr>
        <w:t xml:space="preserve">Uznanie reklamovanej vady je predávajúci povinný písomne potvrdiť do 48 (štyridsiatich ôsmich) hodín odo dňa doručenia reklamácie, pričom túto lehotu je predávajúci povinný dodržať aj v prípade, ak reklamované vady odmieta uznať. Lehota 48 hodín podľa predchádzajúcej vety je zo strany predávajúceho dodržaná v prípade, ak kupujúcemu v uvedenej lehote predávajúci doručí písomné potvrdenie o uznaní reklamácie, a to osobne alebo poštou do sídla kupujúceho alebo e-mailom na adresu </w:t>
      </w:r>
      <w:hyperlink r:id="rId27" w:history="1">
        <w:r w:rsidRPr="00246C2E">
          <w:rPr>
            <w:rFonts w:asciiTheme="minorHAnsi" w:hAnsiTheme="minorHAnsi" w:cstheme="minorHAnsi"/>
            <w:highlight w:val="yellow"/>
            <w:lang w:eastAsia="sk-SK"/>
          </w:rPr>
          <w:t>xxxxx.xxxxxx@ndsas.sk</w:t>
        </w:r>
      </w:hyperlink>
      <w:r w:rsidRPr="00246C2E">
        <w:rPr>
          <w:rFonts w:asciiTheme="minorHAnsi" w:hAnsiTheme="minorHAnsi" w:cstheme="minorHAnsi"/>
          <w:lang w:eastAsia="sk-SK"/>
        </w:rPr>
        <w:t>.</w:t>
      </w:r>
    </w:p>
    <w:p w14:paraId="54E2F6B0" w14:textId="77777777" w:rsidR="00246C2E" w:rsidRPr="00246C2E" w:rsidRDefault="00246C2E">
      <w:pPr>
        <w:keepLines/>
        <w:numPr>
          <w:ilvl w:val="0"/>
          <w:numId w:val="65"/>
        </w:numPr>
        <w:ind w:left="426" w:right="134" w:hanging="426"/>
        <w:rPr>
          <w:rFonts w:asciiTheme="minorHAnsi" w:hAnsiTheme="minorHAnsi" w:cstheme="minorHAnsi"/>
          <w:lang w:eastAsia="sk-SK"/>
        </w:rPr>
      </w:pPr>
      <w:r w:rsidRPr="00246C2E">
        <w:rPr>
          <w:rFonts w:asciiTheme="minorHAnsi" w:hAnsiTheme="minorHAnsi" w:cstheme="minorHAnsi"/>
          <w:lang w:eastAsia="sk-SK"/>
        </w:rPr>
        <w:t>Po zistení vady má kupujúci právo, aby bola bezplatne, včas a riadne odstránená v záručnej dobe. Predávajúci je povinný reklamovanú vadu odstrániť do 15 (pätnástich) kalendárnych dní odo dňa uplatnenia reklamácie kupujúcim podľa bodu 2. tohto článku rámcovej dohody, ak sa strany rámcovej dohody s prihliadnutím na povahu vady písomne nedohodnú inak. V prípade, že vada nebude odstránená v lehote podľa predchádzajúcej vety, predávajúci poskytne kupujúcemu počas doby odstraňovania vady bezodplatne náhradné vozidlo, typovo a parametricky spĺňajúce úroveň predmetu kúpy.</w:t>
      </w:r>
    </w:p>
    <w:p w14:paraId="221EA351" w14:textId="77777777" w:rsidR="00246C2E" w:rsidRPr="00246C2E" w:rsidRDefault="00246C2E">
      <w:pPr>
        <w:keepLines/>
        <w:numPr>
          <w:ilvl w:val="0"/>
          <w:numId w:val="65"/>
        </w:numPr>
        <w:ind w:left="425" w:right="136" w:hanging="425"/>
        <w:rPr>
          <w:rFonts w:asciiTheme="minorHAnsi" w:hAnsiTheme="minorHAnsi" w:cstheme="minorHAnsi"/>
          <w:b/>
          <w:bCs/>
          <w:sz w:val="20"/>
          <w:szCs w:val="20"/>
          <w:lang w:eastAsia="sk-SK"/>
        </w:rPr>
      </w:pPr>
      <w:r w:rsidRPr="00246C2E">
        <w:rPr>
          <w:rFonts w:asciiTheme="minorHAnsi" w:hAnsiTheme="minorHAnsi" w:cstheme="minorHAnsi"/>
          <w:lang w:eastAsia="sk-SK"/>
        </w:rPr>
        <w:t>Záručná doba sa predlžuje o dobu, počas ktorej sú v rámci záručnej opravy odstraňované vady, za ktoré zodpovedá predávajúci, a pre ktoré kupujúci nemôže predmet kúpy riadne používať.</w:t>
      </w:r>
    </w:p>
    <w:p w14:paraId="0C6C2B0D" w14:textId="77777777" w:rsidR="00246C2E" w:rsidRPr="00246C2E" w:rsidRDefault="00246C2E">
      <w:pPr>
        <w:keepLines/>
        <w:numPr>
          <w:ilvl w:val="0"/>
          <w:numId w:val="65"/>
        </w:numPr>
        <w:ind w:left="426" w:right="134" w:hanging="426"/>
        <w:rPr>
          <w:rFonts w:asciiTheme="minorHAnsi" w:hAnsiTheme="minorHAnsi" w:cstheme="minorHAnsi"/>
          <w:b/>
          <w:bCs/>
          <w:sz w:val="20"/>
          <w:szCs w:val="20"/>
          <w:lang w:eastAsia="sk-SK"/>
        </w:rPr>
      </w:pPr>
      <w:r w:rsidRPr="00246C2E">
        <w:rPr>
          <w:rFonts w:asciiTheme="minorHAnsi" w:hAnsiTheme="minorHAnsi" w:cstheme="minorHAnsi"/>
          <w:lang w:eastAsia="sk-SK"/>
        </w:rPr>
        <w:t>V prípade, ak predávajúci neodstráni riadne reklamované vady v lehote uvedenej v bode 4 tohto článku rámcovej dohody, prípadne neposkytne náhradné vozidlo, má kupujúci právo odstúpiť od rámcovej dohody pre jej podstatné porušenie.</w:t>
      </w:r>
    </w:p>
    <w:p w14:paraId="2CBC5649" w14:textId="77777777" w:rsidR="00246C2E" w:rsidRPr="00246C2E" w:rsidRDefault="00246C2E" w:rsidP="00246C2E">
      <w:pPr>
        <w:ind w:left="567" w:right="134"/>
        <w:jc w:val="center"/>
        <w:rPr>
          <w:rFonts w:asciiTheme="minorHAnsi" w:hAnsiTheme="minorHAnsi" w:cstheme="minorHAnsi"/>
          <w:b/>
          <w:bCs/>
          <w:szCs w:val="20"/>
          <w:lang w:eastAsia="sk-SK"/>
        </w:rPr>
      </w:pPr>
      <w:r w:rsidRPr="00246C2E">
        <w:rPr>
          <w:rFonts w:asciiTheme="minorHAnsi" w:hAnsiTheme="minorHAnsi" w:cstheme="minorHAnsi"/>
          <w:b/>
          <w:bCs/>
          <w:szCs w:val="20"/>
          <w:lang w:eastAsia="sk-SK"/>
        </w:rPr>
        <w:t>Článok 7</w:t>
      </w:r>
    </w:p>
    <w:p w14:paraId="5046E9B6" w14:textId="77777777" w:rsidR="00246C2E" w:rsidRPr="00246C2E" w:rsidRDefault="00246C2E" w:rsidP="00246C2E">
      <w:pPr>
        <w:ind w:left="567" w:right="134"/>
        <w:jc w:val="center"/>
        <w:rPr>
          <w:rFonts w:asciiTheme="minorHAnsi" w:hAnsiTheme="minorHAnsi" w:cstheme="minorHAnsi"/>
          <w:b/>
          <w:bCs/>
          <w:szCs w:val="20"/>
          <w:lang w:eastAsia="sk-SK"/>
        </w:rPr>
      </w:pPr>
      <w:r w:rsidRPr="00246C2E">
        <w:rPr>
          <w:rFonts w:asciiTheme="minorHAnsi" w:hAnsiTheme="minorHAnsi" w:cstheme="minorHAnsi"/>
          <w:b/>
          <w:bCs/>
          <w:szCs w:val="20"/>
          <w:lang w:eastAsia="sk-SK"/>
        </w:rPr>
        <w:t>Reklamácie</w:t>
      </w:r>
    </w:p>
    <w:p w14:paraId="4B80D7FD" w14:textId="77777777" w:rsidR="00246C2E" w:rsidRPr="00246C2E" w:rsidRDefault="00246C2E" w:rsidP="00246C2E">
      <w:pPr>
        <w:ind w:left="567" w:right="134" w:hanging="425"/>
        <w:rPr>
          <w:rFonts w:asciiTheme="minorHAnsi" w:hAnsiTheme="minorHAnsi" w:cstheme="minorHAnsi"/>
          <w:szCs w:val="20"/>
          <w:lang w:eastAsia="sk-SK"/>
        </w:rPr>
      </w:pPr>
      <w:r w:rsidRPr="00246C2E">
        <w:rPr>
          <w:rFonts w:asciiTheme="minorHAnsi" w:hAnsiTheme="minorHAnsi" w:cstheme="minorHAnsi"/>
          <w:szCs w:val="20"/>
          <w:lang w:eastAsia="sk-SK"/>
        </w:rPr>
        <w:lastRenderedPageBreak/>
        <w:t>1.</w:t>
      </w:r>
      <w:r w:rsidRPr="00246C2E">
        <w:rPr>
          <w:rFonts w:asciiTheme="minorHAnsi" w:hAnsiTheme="minorHAnsi" w:cstheme="minorHAnsi"/>
          <w:szCs w:val="20"/>
          <w:lang w:eastAsia="sk-SK"/>
        </w:rPr>
        <w:tab/>
        <w:t>Každú reklamáciu uplatní kupujúci u predávajúceho v súlade so všeobecne záväznými právnymi predpismi na základe ustanovení záručných a reklamačných podmienok predávajúceho. Týmto nie sú dotknuté ustanovenia článkov 5 a 6 rámcovej dohody.</w:t>
      </w:r>
    </w:p>
    <w:p w14:paraId="28EADBD4" w14:textId="77777777" w:rsidR="00246C2E" w:rsidRPr="00246C2E" w:rsidRDefault="00246C2E" w:rsidP="00246C2E">
      <w:pPr>
        <w:ind w:left="567" w:right="134"/>
        <w:jc w:val="center"/>
        <w:rPr>
          <w:rFonts w:asciiTheme="minorHAnsi" w:hAnsiTheme="minorHAnsi" w:cstheme="minorHAnsi"/>
          <w:b/>
          <w:bCs/>
          <w:szCs w:val="20"/>
          <w:lang w:eastAsia="sk-SK"/>
        </w:rPr>
      </w:pPr>
      <w:r w:rsidRPr="00246C2E">
        <w:rPr>
          <w:rFonts w:asciiTheme="minorHAnsi" w:hAnsiTheme="minorHAnsi" w:cstheme="minorHAnsi"/>
          <w:b/>
          <w:bCs/>
          <w:szCs w:val="20"/>
          <w:lang w:eastAsia="sk-SK"/>
        </w:rPr>
        <w:t>Článok 8</w:t>
      </w:r>
    </w:p>
    <w:p w14:paraId="55002277" w14:textId="77777777" w:rsidR="00246C2E" w:rsidRPr="00246C2E" w:rsidRDefault="00246C2E" w:rsidP="00246C2E">
      <w:pPr>
        <w:ind w:left="567" w:right="134"/>
        <w:jc w:val="center"/>
        <w:rPr>
          <w:rFonts w:asciiTheme="minorHAnsi" w:hAnsiTheme="minorHAnsi" w:cstheme="minorHAnsi"/>
          <w:b/>
          <w:bCs/>
          <w:szCs w:val="20"/>
          <w:lang w:eastAsia="sk-SK"/>
        </w:rPr>
      </w:pPr>
      <w:r w:rsidRPr="00246C2E">
        <w:rPr>
          <w:rFonts w:asciiTheme="minorHAnsi" w:hAnsiTheme="minorHAnsi" w:cstheme="minorHAnsi"/>
          <w:b/>
          <w:bCs/>
          <w:szCs w:val="20"/>
          <w:lang w:eastAsia="sk-SK"/>
        </w:rPr>
        <w:t>Osobitné ustanovenia</w:t>
      </w:r>
    </w:p>
    <w:p w14:paraId="01370FE4" w14:textId="77777777" w:rsidR="00246C2E" w:rsidRPr="00246C2E" w:rsidRDefault="00246C2E">
      <w:pPr>
        <w:numPr>
          <w:ilvl w:val="0"/>
          <w:numId w:val="66"/>
        </w:numPr>
        <w:ind w:left="567" w:right="134" w:hanging="426"/>
        <w:rPr>
          <w:rFonts w:asciiTheme="minorHAnsi" w:hAnsiTheme="minorHAnsi" w:cstheme="minorHAnsi"/>
          <w:szCs w:val="20"/>
          <w:lang w:eastAsia="sk-SK"/>
        </w:rPr>
      </w:pPr>
      <w:r w:rsidRPr="00246C2E">
        <w:rPr>
          <w:rFonts w:asciiTheme="minorHAnsi" w:hAnsiTheme="minorHAnsi" w:cstheme="minorHAnsi"/>
          <w:szCs w:val="20"/>
          <w:lang w:eastAsia="sk-SK"/>
        </w:rPr>
        <w:t>Predmet kúpy podľa rámcovej dohody je považovaný za splnený riadnym a včasným odovzdaním predmetu kúpy kupujúcemu na dohodnutom mieste a čase, v požadovanej kvalite bez vád a poskytnutím záručného servisu a/alebo vykonaním plánovanej servisnej činnosti v súlade s rámcovou dohodou a súťažnými podkladmi.</w:t>
      </w:r>
    </w:p>
    <w:p w14:paraId="38695D71" w14:textId="77777777" w:rsidR="00246C2E" w:rsidRPr="00246C2E" w:rsidRDefault="00246C2E">
      <w:pPr>
        <w:numPr>
          <w:ilvl w:val="0"/>
          <w:numId w:val="66"/>
        </w:numPr>
        <w:ind w:left="567" w:right="134" w:hanging="426"/>
        <w:rPr>
          <w:rFonts w:asciiTheme="minorHAnsi" w:hAnsiTheme="minorHAnsi" w:cstheme="minorHAnsi"/>
          <w:szCs w:val="20"/>
          <w:lang w:eastAsia="sk-SK"/>
        </w:rPr>
      </w:pPr>
      <w:r w:rsidRPr="00246C2E">
        <w:rPr>
          <w:rFonts w:asciiTheme="minorHAnsi" w:hAnsiTheme="minorHAnsi" w:cstheme="minorHAnsi"/>
          <w:szCs w:val="20"/>
          <w:lang w:eastAsia="sk-SK"/>
        </w:rPr>
        <w:t xml:space="preserve">Nebezpečenstvo škody na veci a vlastnícke právo k predmetu kúpy, resp. časti predmetu kúpy prechádza na kupujúceho dňom podpísania preberacieho - odovzdávacieho protokolu stranami dohody podľa článku 2, bodu 11, </w:t>
      </w:r>
      <w:proofErr w:type="spellStart"/>
      <w:r w:rsidRPr="00246C2E">
        <w:rPr>
          <w:rFonts w:asciiTheme="minorHAnsi" w:hAnsiTheme="minorHAnsi" w:cstheme="minorHAnsi"/>
          <w:szCs w:val="20"/>
          <w:lang w:eastAsia="sk-SK"/>
        </w:rPr>
        <w:t>podbodu</w:t>
      </w:r>
      <w:proofErr w:type="spellEnd"/>
      <w:r w:rsidRPr="00246C2E">
        <w:rPr>
          <w:rFonts w:asciiTheme="minorHAnsi" w:hAnsiTheme="minorHAnsi" w:cstheme="minorHAnsi"/>
          <w:szCs w:val="20"/>
          <w:lang w:eastAsia="sk-SK"/>
        </w:rPr>
        <w:t xml:space="preserve"> 11.3 rámcovej dohody.</w:t>
      </w:r>
    </w:p>
    <w:p w14:paraId="3D329A0F" w14:textId="77777777" w:rsidR="00246C2E" w:rsidRPr="00246C2E" w:rsidRDefault="00246C2E" w:rsidP="00246C2E">
      <w:pPr>
        <w:keepNext/>
        <w:ind w:left="567" w:right="134"/>
        <w:rPr>
          <w:rFonts w:asciiTheme="minorHAnsi" w:hAnsiTheme="minorHAnsi" w:cstheme="minorHAnsi"/>
          <w:b/>
          <w:sz w:val="20"/>
          <w:szCs w:val="20"/>
        </w:rPr>
      </w:pPr>
    </w:p>
    <w:p w14:paraId="594D06DE" w14:textId="77777777" w:rsidR="00246C2E" w:rsidRPr="00246C2E" w:rsidRDefault="00246C2E" w:rsidP="00246C2E">
      <w:pPr>
        <w:keepNext/>
        <w:ind w:left="567" w:right="134"/>
        <w:jc w:val="center"/>
        <w:rPr>
          <w:rFonts w:asciiTheme="minorHAnsi" w:hAnsiTheme="minorHAnsi" w:cstheme="minorHAnsi"/>
          <w:b/>
          <w:szCs w:val="20"/>
        </w:rPr>
      </w:pPr>
      <w:r w:rsidRPr="00246C2E">
        <w:rPr>
          <w:rFonts w:asciiTheme="minorHAnsi" w:hAnsiTheme="minorHAnsi" w:cstheme="minorHAnsi"/>
          <w:b/>
          <w:szCs w:val="20"/>
        </w:rPr>
        <w:t>Článok 9</w:t>
      </w:r>
    </w:p>
    <w:p w14:paraId="7B0D4F2E" w14:textId="77777777" w:rsidR="00246C2E" w:rsidRPr="00246C2E" w:rsidRDefault="00246C2E" w:rsidP="00246C2E">
      <w:pPr>
        <w:keepNext/>
        <w:ind w:left="567" w:right="134"/>
        <w:jc w:val="center"/>
        <w:rPr>
          <w:rFonts w:asciiTheme="minorHAnsi" w:hAnsiTheme="minorHAnsi" w:cstheme="minorHAnsi"/>
          <w:b/>
          <w:szCs w:val="20"/>
        </w:rPr>
      </w:pPr>
      <w:r w:rsidRPr="00246C2E">
        <w:rPr>
          <w:rFonts w:asciiTheme="minorHAnsi" w:hAnsiTheme="minorHAnsi" w:cstheme="minorHAnsi"/>
          <w:b/>
          <w:szCs w:val="20"/>
        </w:rPr>
        <w:t>Subdodávatelia</w:t>
      </w:r>
    </w:p>
    <w:p w14:paraId="48A3A46D" w14:textId="77777777" w:rsidR="00246C2E" w:rsidRPr="00246C2E" w:rsidRDefault="00246C2E">
      <w:pPr>
        <w:keepLines/>
        <w:numPr>
          <w:ilvl w:val="0"/>
          <w:numId w:val="70"/>
        </w:numPr>
        <w:ind w:left="567" w:right="134" w:hanging="425"/>
        <w:outlineLvl w:val="1"/>
        <w:rPr>
          <w:rFonts w:asciiTheme="minorHAnsi" w:hAnsiTheme="minorHAnsi" w:cstheme="minorHAnsi"/>
          <w:szCs w:val="20"/>
        </w:rPr>
      </w:pPr>
      <w:r w:rsidRPr="00246C2E">
        <w:rPr>
          <w:rFonts w:asciiTheme="minorHAnsi" w:hAnsiTheme="minorHAnsi" w:cstheme="minorHAnsi"/>
          <w:szCs w:val="20"/>
        </w:rPr>
        <w:t>Predávajúci nesmie predmet plnenia podľa rámcovej dohody ako celok odovzdať na dodanie inému subjektu. Časť predmetu kúpy a/alebo poskytnutie záručného servisu a/alebo plánovanej servisnej činnosti môže predávajúci odovzdať na dodanie a/alebo vykonanie svojmu subdodávateľovi uvedenému v zozname subdodávateľov, ktorý tvorí prílohu č. 3 tejto rámcovej dohody. Súhlas kupujúceho s dodaním predmetu kúpy a/alebo poskytnutím záručného servisu a/alebo vykonaním plánovanej servisnej činnosti prostredníctvom subdodávateľa nezbavuje predávajúceho povinnosti a zodpovednosti za dodanie predmetu kúpy a/alebo poskytnutie záručného servisu a/alebo vykonaním plánovanej servisnej činnosti zo strany subdodávateľa.</w:t>
      </w:r>
    </w:p>
    <w:p w14:paraId="48E7C83B" w14:textId="77777777" w:rsidR="00246C2E" w:rsidRPr="00246C2E" w:rsidRDefault="00246C2E" w:rsidP="00246C2E">
      <w:pPr>
        <w:ind w:left="567" w:right="134" w:hanging="426"/>
        <w:outlineLvl w:val="1"/>
        <w:rPr>
          <w:rFonts w:asciiTheme="minorHAnsi" w:hAnsiTheme="minorHAnsi" w:cstheme="minorHAnsi"/>
          <w:szCs w:val="20"/>
        </w:rPr>
      </w:pPr>
      <w:r w:rsidRPr="00246C2E">
        <w:rPr>
          <w:rFonts w:asciiTheme="minorHAnsi" w:hAnsiTheme="minorHAnsi" w:cstheme="minorHAnsi"/>
          <w:szCs w:val="20"/>
        </w:rPr>
        <w:t>2.</w:t>
      </w:r>
      <w:r w:rsidRPr="00246C2E">
        <w:rPr>
          <w:rFonts w:asciiTheme="minorHAnsi" w:hAnsiTheme="minorHAnsi" w:cstheme="minorHAnsi"/>
          <w:szCs w:val="20"/>
        </w:rPr>
        <w:tab/>
        <w:t>Ak sa na predávajúceho a jeho subdodávateľov vzťahuje povinnosť zapisovať sa do registra partnerov verejného sektora (ďalej len „</w:t>
      </w:r>
      <w:r w:rsidRPr="00246C2E">
        <w:rPr>
          <w:rFonts w:asciiTheme="minorHAnsi" w:hAnsiTheme="minorHAnsi" w:cstheme="minorHAnsi"/>
          <w:b/>
          <w:szCs w:val="20"/>
        </w:rPr>
        <w:t>RPVS</w:t>
      </w:r>
      <w:r w:rsidRPr="00246C2E">
        <w:rPr>
          <w:rFonts w:asciiTheme="minorHAnsi" w:hAnsiTheme="minorHAnsi" w:cstheme="minorHAnsi"/>
          <w:szCs w:val="20"/>
        </w:rPr>
        <w:t>“) podľa zákona č. 315/2016 Z. z. o registri partnerov verejného sektora a o zmene a doplnení niektorých zákonov v znení neskorších predpisov (ďalej len „</w:t>
      </w:r>
      <w:r w:rsidRPr="00246C2E">
        <w:rPr>
          <w:rFonts w:asciiTheme="minorHAnsi" w:hAnsiTheme="minorHAnsi" w:cstheme="minorHAnsi"/>
          <w:b/>
          <w:szCs w:val="20"/>
        </w:rPr>
        <w:t>zákon o RPVS</w:t>
      </w:r>
      <w:r w:rsidRPr="00246C2E">
        <w:rPr>
          <w:rFonts w:asciiTheme="minorHAnsi" w:hAnsiTheme="minorHAnsi" w:cstheme="minorHAnsi"/>
          <w:szCs w:val="20"/>
        </w:rPr>
        <w:t>“), potom sú predávajúci ako aj jeho subdodávatelia povinní dodržať túto povinnosť po celú dobu trvania rámcovej dohody, pričom predávajúci sa zaväzuje zabezpečiť splnenie tejto povinnosti aj zo strany subdodávateľov. V prípade porušenia povinnosti predávajúceho podľa predchádzajúcej vety, je kupujúci oprávnený od rámcovej dohody odstúpiť v okamihu, čo sa o tomto porušení dozvedel. Ak v súvislosti s porušením vyššie uvedenej povinnosti v tomto bode uloží príslušný orgán akúkoľvek sankciu, predávajúci je povinný mu túto sankciu v plnej výške nahradiť.</w:t>
      </w:r>
    </w:p>
    <w:p w14:paraId="7EF96914" w14:textId="77777777" w:rsidR="00246C2E" w:rsidRPr="00246C2E" w:rsidRDefault="00246C2E" w:rsidP="00246C2E">
      <w:pPr>
        <w:ind w:left="567" w:right="134" w:hanging="425"/>
        <w:outlineLvl w:val="1"/>
        <w:rPr>
          <w:rFonts w:asciiTheme="minorHAnsi" w:hAnsiTheme="minorHAnsi" w:cstheme="minorHAnsi"/>
          <w:szCs w:val="20"/>
        </w:rPr>
      </w:pPr>
      <w:r w:rsidRPr="00246C2E">
        <w:rPr>
          <w:rFonts w:asciiTheme="minorHAnsi" w:hAnsiTheme="minorHAnsi" w:cstheme="minorHAnsi"/>
          <w:szCs w:val="20"/>
        </w:rPr>
        <w:t>3.</w:t>
      </w:r>
      <w:r w:rsidRPr="00246C2E">
        <w:rPr>
          <w:rFonts w:asciiTheme="minorHAnsi" w:hAnsiTheme="minorHAnsi" w:cstheme="minorHAnsi"/>
          <w:szCs w:val="20"/>
        </w:rPr>
        <w:tab/>
        <w:t>Počas trvania rámcovej dohody je predávajúci oprávnený zmeniť subdodávateľa uvedeného v prílohe č. 3 rámcovej dohody výlučne na základe dodatku k rámcovej dohode. Nový subdodávateľ musí spĺňať povinnosť zápisu v RPVS podľa zákona o RPVS v prípade, ak mu takáto povinnosť zo zákona o RPVS vyplýva. Kupujúci má právo odmietnuť podpísať dodatok a požiadať predávajúceho o určenie iného subdodávateľa, ak má na to závažné dôvody (napr. ak nový subdodávateľ nie je zapísaný v RPVS sektora podľa zákona o RPVS v prípade, ak mu takáto povinnosť zo zákona o RPVS vyplýva, nekvalitné 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RPVS podľa zákona o RPVS v prípade, ak mu takáto povinnosť zo zákona o RPVS vyplýva.</w:t>
      </w:r>
    </w:p>
    <w:p w14:paraId="414128D0" w14:textId="77777777" w:rsidR="00246C2E" w:rsidRPr="00246C2E" w:rsidRDefault="00246C2E" w:rsidP="00246C2E">
      <w:pPr>
        <w:ind w:left="567" w:right="134" w:hanging="425"/>
        <w:outlineLvl w:val="1"/>
        <w:rPr>
          <w:rFonts w:asciiTheme="minorHAnsi" w:hAnsiTheme="minorHAnsi" w:cstheme="minorHAnsi"/>
          <w:szCs w:val="20"/>
        </w:rPr>
      </w:pPr>
      <w:r w:rsidRPr="00246C2E">
        <w:rPr>
          <w:rFonts w:asciiTheme="minorHAnsi" w:hAnsiTheme="minorHAnsi" w:cstheme="minorHAnsi"/>
          <w:szCs w:val="20"/>
        </w:rPr>
        <w:t>4.</w:t>
      </w:r>
      <w:r w:rsidRPr="00246C2E">
        <w:rPr>
          <w:rFonts w:asciiTheme="minorHAnsi" w:hAnsiTheme="minorHAnsi" w:cstheme="minorHAnsi"/>
          <w:szCs w:val="20"/>
        </w:rPr>
        <w:tab/>
        <w:t>Predávajúci vyhlasuje, že príloha č. 3 k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246C2E">
        <w:rPr>
          <w:rFonts w:asciiTheme="minorHAnsi" w:hAnsiTheme="minorHAnsi" w:cstheme="minorHAnsi"/>
          <w:b/>
          <w:szCs w:val="20"/>
        </w:rPr>
        <w:t>údaje</w:t>
      </w:r>
      <w:r w:rsidRPr="00246C2E">
        <w:rPr>
          <w:rFonts w:asciiTheme="minorHAnsi" w:hAnsiTheme="minorHAnsi" w:cstheme="minorHAnsi"/>
          <w:szCs w:val="20"/>
        </w:rPr>
        <w:t xml:space="preserve">“). Zmenu údajov akéhokoľvek aktuálneho subdodávateľa je predávajúci povinný bezodkladne písomne oznámiť kupujúcemu, pričom strany rámcovej dohody sa výslovne dohodli, </w:t>
      </w:r>
      <w:r w:rsidRPr="00246C2E">
        <w:rPr>
          <w:rFonts w:asciiTheme="minorHAnsi" w:hAnsiTheme="minorHAnsi" w:cstheme="minorHAnsi"/>
          <w:szCs w:val="20"/>
        </w:rPr>
        <w:lastRenderedPageBreak/>
        <w:t>že na zmenu údajov nie je potrebné uzatvoriť dodatok k rámcovej dohode. V prípade nesplnenia povinnosti predávajúceho v zmysle predchádzajúcej vety má kupujúci nárok na zmluvnú pokutu vo výške 500,- (päťsto) EUR za každý neoznámený zmenený údaj, ako aj náhradu škody, ktorá kupujúcemu v tejto súvislosti vznikne. V dodatku k rámcovej dohode, ktorým sa mení pôvodný subdodávateľ, je predávajúci povinný uviesť aktuálne a úplné údaje nového subdodávateľa. V prípade, ak predávajúci neoznámi kupujúcemu subdodávateľa, resp. ďalšieho subdodávateľa, je povinný zaplatiť kupujúcemu zmluvnú pokutu vo výške 5 000,- (päťtisíc) EUR.</w:t>
      </w:r>
    </w:p>
    <w:p w14:paraId="7BC799D6" w14:textId="1E907AED" w:rsidR="00246C2E" w:rsidRPr="00246C2E" w:rsidRDefault="00246C2E" w:rsidP="00246C2E">
      <w:pPr>
        <w:ind w:left="567" w:right="134" w:hanging="425"/>
        <w:outlineLvl w:val="1"/>
        <w:rPr>
          <w:rFonts w:asciiTheme="minorHAnsi" w:hAnsiTheme="minorHAnsi" w:cstheme="minorHAnsi"/>
          <w:szCs w:val="20"/>
        </w:rPr>
      </w:pPr>
      <w:r w:rsidRPr="00246C2E">
        <w:rPr>
          <w:rFonts w:asciiTheme="minorHAnsi" w:hAnsiTheme="minorHAnsi" w:cstheme="minorHAnsi"/>
          <w:szCs w:val="20"/>
        </w:rPr>
        <w:t xml:space="preserve">5. </w:t>
      </w:r>
      <w:r w:rsidRPr="00246C2E">
        <w:rPr>
          <w:rFonts w:asciiTheme="minorHAnsi" w:hAnsiTheme="minorHAnsi" w:cstheme="minorHAnsi"/>
          <w:szCs w:val="20"/>
        </w:rPr>
        <w:tab/>
        <w:t>V prípade, ak predávajúci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predávajúci povinný zaplatiť kupujúcemu zmluvnú pokutu za každé takéto porušenie 5 000,- EUR (slovom: päťtisíc eur). Porušenie týchto povinností sa považuje za podstatné porušenie rámcovej dohody. Kupujúci je zároveň oprávnený okamžite odstúpiť od rámcovej dohody pre jej podstatné porušenie.</w:t>
      </w:r>
    </w:p>
    <w:p w14:paraId="3365A49F" w14:textId="77D5A3F3" w:rsidR="00246C2E" w:rsidRPr="00246C2E" w:rsidRDefault="00246C2E" w:rsidP="00246C2E">
      <w:pPr>
        <w:ind w:left="567" w:right="134" w:hanging="425"/>
        <w:outlineLvl w:val="1"/>
        <w:rPr>
          <w:rFonts w:asciiTheme="minorHAnsi" w:hAnsiTheme="minorHAnsi" w:cstheme="minorHAnsi"/>
          <w:szCs w:val="20"/>
        </w:rPr>
      </w:pPr>
      <w:r w:rsidRPr="00246C2E">
        <w:rPr>
          <w:rFonts w:asciiTheme="minorHAnsi" w:hAnsiTheme="minorHAnsi" w:cstheme="minorHAnsi"/>
          <w:szCs w:val="20"/>
        </w:rPr>
        <w:t>6.</w:t>
      </w:r>
      <w:r w:rsidRPr="00246C2E">
        <w:rPr>
          <w:rFonts w:asciiTheme="minorHAnsi" w:hAnsiTheme="minorHAnsi" w:cstheme="minorHAnsi"/>
          <w:szCs w:val="20"/>
        </w:rPr>
        <w:tab/>
        <w:t>Predávajúci sa zaväzuje, že nebude v súvislosti s predmetom kúpy a/alebo poskytnutím záručného servisu a/alebo poskytnutím plánovanej servisnej činnosti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246C2E">
        <w:rPr>
          <w:rFonts w:asciiTheme="minorHAnsi" w:hAnsiTheme="minorHAnsi" w:cstheme="minorHAnsi"/>
          <w:b/>
          <w:szCs w:val="20"/>
        </w:rPr>
        <w:t>zákon o nelegálnej práci</w:t>
      </w:r>
      <w:r w:rsidRPr="00246C2E">
        <w:rPr>
          <w:rFonts w:asciiTheme="minorHAnsi" w:hAnsiTheme="minorHAnsi" w:cstheme="minorHAnsi"/>
          <w:szCs w:val="20"/>
        </w:rPr>
        <w:t xml:space="preserve">“), v spojení so zákonom č. 311/2001 Z. z. Zákonník práce v znení neskorších predpisov, OBZ, zákonom č. 5/2004 Z. z. o službách zamestnanosti a o zmene a doplnení niektorých zákonov v znení neskorších predpisov, zákonom č. </w:t>
      </w:r>
      <w:hyperlink r:id="rId28" w:history="1">
        <w:r w:rsidRPr="00246C2E">
          <w:rPr>
            <w:rFonts w:asciiTheme="minorHAnsi" w:hAnsiTheme="minorHAnsi" w:cstheme="minorHAnsi"/>
            <w:szCs w:val="20"/>
          </w:rPr>
          <w:t>461/2003 Z. z.</w:t>
        </w:r>
      </w:hyperlink>
      <w:r w:rsidRPr="00246C2E">
        <w:rPr>
          <w:rFonts w:asciiTheme="minorHAnsi" w:hAnsiTheme="minorHAnsi" w:cstheme="minorHAnsi"/>
          <w:szCs w:val="20"/>
        </w:rPr>
        <w:t xml:space="preserve"> o sociálnom poistení v znení neskorších predpisov, zákonom č. </w:t>
      </w:r>
      <w:hyperlink r:id="rId29" w:history="1">
        <w:r w:rsidRPr="00246C2E">
          <w:rPr>
            <w:rFonts w:asciiTheme="minorHAnsi" w:hAnsiTheme="minorHAnsi" w:cstheme="minorHAnsi"/>
            <w:szCs w:val="20"/>
          </w:rPr>
          <w:t>404/2011 Z. z.</w:t>
        </w:r>
      </w:hyperlink>
      <w:r w:rsidRPr="00246C2E">
        <w:rPr>
          <w:rFonts w:asciiTheme="minorHAnsi" w:hAnsiTheme="minorHAnsi" w:cstheme="minorHAnsi"/>
          <w:szCs w:val="20"/>
        </w:rPr>
        <w:t xml:space="preserve"> o pobyte cudzincov a o zmene a doplnení niektorých zákonov v znení neskorších predpisov, zákon</w:t>
      </w:r>
      <w:r w:rsidR="004775D7">
        <w:rPr>
          <w:rFonts w:asciiTheme="minorHAnsi" w:hAnsiTheme="minorHAnsi" w:cstheme="minorHAnsi"/>
          <w:szCs w:val="20"/>
        </w:rPr>
        <w:t>om č. 69/2026 Z. z o medzinárodnej ochrane</w:t>
      </w:r>
      <w:r w:rsidRPr="00246C2E">
        <w:rPr>
          <w:rFonts w:asciiTheme="minorHAnsi" w:hAnsiTheme="minorHAnsi" w:cstheme="minorHAnsi"/>
          <w:szCs w:val="20"/>
        </w:rPr>
        <w:t xml:space="preserve"> a o zmene a doplnení niektorých zákonov,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5D694798" w14:textId="1BB78EAF" w:rsidR="00246C2E" w:rsidRPr="00246C2E" w:rsidRDefault="00246C2E" w:rsidP="00246C2E">
      <w:pPr>
        <w:keepLines/>
        <w:ind w:left="567" w:right="134" w:hanging="425"/>
        <w:outlineLvl w:val="1"/>
        <w:rPr>
          <w:rFonts w:asciiTheme="minorHAnsi" w:hAnsiTheme="minorHAnsi" w:cstheme="minorHAnsi"/>
          <w:b/>
          <w:szCs w:val="20"/>
        </w:rPr>
      </w:pPr>
      <w:r w:rsidRPr="00246C2E">
        <w:rPr>
          <w:rFonts w:asciiTheme="minorHAnsi" w:hAnsiTheme="minorHAnsi" w:cstheme="minorHAnsi"/>
          <w:szCs w:val="20"/>
        </w:rPr>
        <w:t>7.</w:t>
      </w:r>
      <w:r w:rsidRPr="00246C2E">
        <w:rPr>
          <w:rFonts w:asciiTheme="minorHAnsi" w:hAnsiTheme="minorHAnsi" w:cstheme="minorHAnsi"/>
          <w:szCs w:val="20"/>
        </w:rPr>
        <w:tab/>
        <w:t xml:space="preserve">V prípade, že orgán vykonávajúci kontrolu nelegálnej práce a nelegálneho zamestnávania zistí porušenie </w:t>
      </w:r>
      <w:r w:rsidR="00F01092">
        <w:rPr>
          <w:rFonts w:asciiTheme="minorHAnsi" w:hAnsiTheme="minorHAnsi" w:cstheme="minorHAnsi"/>
          <w:szCs w:val="20"/>
        </w:rPr>
        <w:br/>
      </w:r>
      <w:r w:rsidRPr="00246C2E">
        <w:rPr>
          <w:rFonts w:asciiTheme="minorHAnsi" w:hAnsiTheme="minorHAnsi" w:cstheme="minorHAnsi"/>
          <w:szCs w:val="20"/>
        </w:rPr>
        <w:t>§ 7b ods. 5 zákona o nelegálnej práci, t. j. porušenie zákazu prijať prácu alebo službu, ktorú kupujúcemu na základe rámcovej dohody dodáva alebo poskytuje predávajúci ako poskytovateľ služby prostredníctvom fyzickej osoby, ktorú nelegálne zamestnáva, v nadväznosti na čo bude kupujúcemu uložená pokuta, ktorú kupujúci uhradí, kupujúci si uplatní jej náhradu u predávajúceho a predávajúci sa zaväzuje túto pokutu kupujúcemu nahradiť.</w:t>
      </w:r>
    </w:p>
    <w:p w14:paraId="2AEC7846" w14:textId="77777777" w:rsidR="00246C2E" w:rsidRPr="00246C2E" w:rsidRDefault="00246C2E" w:rsidP="00246C2E">
      <w:pPr>
        <w:ind w:left="567" w:right="134"/>
        <w:jc w:val="center"/>
        <w:rPr>
          <w:rFonts w:asciiTheme="minorHAnsi" w:hAnsiTheme="minorHAnsi" w:cstheme="minorHAnsi"/>
          <w:b/>
          <w:bCs/>
          <w:szCs w:val="20"/>
          <w:lang w:eastAsia="sk-SK"/>
        </w:rPr>
      </w:pPr>
      <w:r w:rsidRPr="00246C2E">
        <w:rPr>
          <w:rFonts w:asciiTheme="minorHAnsi" w:hAnsiTheme="minorHAnsi" w:cstheme="minorHAnsi"/>
          <w:b/>
          <w:bCs/>
          <w:szCs w:val="20"/>
          <w:lang w:eastAsia="sk-SK"/>
        </w:rPr>
        <w:t>Článok 10</w:t>
      </w:r>
    </w:p>
    <w:p w14:paraId="4CCED80A" w14:textId="77777777" w:rsidR="00246C2E" w:rsidRPr="00246C2E" w:rsidRDefault="00246C2E" w:rsidP="00246C2E">
      <w:pPr>
        <w:ind w:left="567" w:right="134"/>
        <w:jc w:val="center"/>
        <w:rPr>
          <w:rFonts w:asciiTheme="minorHAnsi" w:hAnsiTheme="minorHAnsi" w:cstheme="minorHAnsi"/>
          <w:b/>
          <w:bCs/>
          <w:sz w:val="20"/>
          <w:szCs w:val="20"/>
          <w:lang w:eastAsia="sk-SK"/>
        </w:rPr>
      </w:pPr>
      <w:r w:rsidRPr="00246C2E">
        <w:rPr>
          <w:rFonts w:asciiTheme="minorHAnsi" w:hAnsiTheme="minorHAnsi" w:cstheme="minorHAnsi"/>
          <w:b/>
          <w:bCs/>
          <w:szCs w:val="20"/>
          <w:lang w:eastAsia="sk-SK"/>
        </w:rPr>
        <w:t>Ukončenie dohody</w:t>
      </w:r>
    </w:p>
    <w:p w14:paraId="3642E3D5" w14:textId="77777777" w:rsidR="00246C2E" w:rsidRPr="00246C2E" w:rsidRDefault="00246C2E">
      <w:pPr>
        <w:numPr>
          <w:ilvl w:val="0"/>
          <w:numId w:val="64"/>
        </w:numPr>
        <w:ind w:left="567" w:right="134" w:hanging="425"/>
        <w:rPr>
          <w:rFonts w:asciiTheme="minorHAnsi" w:hAnsiTheme="minorHAnsi" w:cstheme="minorHAnsi"/>
          <w:bCs/>
          <w:iCs/>
          <w:szCs w:val="20"/>
          <w:lang w:eastAsia="sk-SK"/>
        </w:rPr>
      </w:pPr>
      <w:r w:rsidRPr="00246C2E">
        <w:rPr>
          <w:rFonts w:asciiTheme="minorHAnsi" w:hAnsiTheme="minorHAnsi" w:cstheme="minorHAnsi"/>
          <w:szCs w:val="20"/>
          <w:lang w:eastAsia="sk-SK"/>
        </w:rPr>
        <w:t>Rámcová dohoda zanikne okrem uplynutia doby, na ktorú bola uzatvorená v zmysle článku 2 rámcovej dohody</w:t>
      </w:r>
      <w:r w:rsidRPr="00246C2E">
        <w:rPr>
          <w:rFonts w:asciiTheme="minorHAnsi" w:hAnsiTheme="minorHAnsi" w:cstheme="minorHAnsi"/>
          <w:bCs/>
          <w:iCs/>
          <w:szCs w:val="20"/>
          <w:lang w:eastAsia="sk-SK"/>
        </w:rPr>
        <w:t xml:space="preserve"> aj písomnou dohodou strán rámcovej dohody, písomným odstúpením od rámcovej dohody alebo písomnou výpoveďou kupujúceho podľa bodu 7. tohto článku </w:t>
      </w:r>
      <w:r w:rsidRPr="00246C2E">
        <w:rPr>
          <w:rFonts w:asciiTheme="minorHAnsi" w:hAnsiTheme="minorHAnsi" w:cstheme="minorHAnsi"/>
          <w:szCs w:val="20"/>
          <w:lang w:eastAsia="sk-SK"/>
        </w:rPr>
        <w:t>alebo vyčerpaním sumy určenej na plnenie uvedenej v článku 3 bode 1. tejto rámcovej dohody. Jednotlivé objednávky podľa rámcovej dohody je možné ukončiť písomnou dohodou strán rámcovej dohody alebo odstúpením oprávnenej strany rámcovej dohody od tej-ktorej objednávky.</w:t>
      </w:r>
    </w:p>
    <w:p w14:paraId="3F2B20F2" w14:textId="77777777" w:rsidR="00246C2E" w:rsidRPr="00246C2E" w:rsidRDefault="00246C2E" w:rsidP="00246C2E">
      <w:pPr>
        <w:ind w:left="567" w:right="134" w:hanging="425"/>
        <w:rPr>
          <w:rFonts w:asciiTheme="minorHAnsi" w:hAnsiTheme="minorHAnsi" w:cstheme="minorHAnsi"/>
          <w:szCs w:val="20"/>
          <w:lang w:eastAsia="sk-SK"/>
        </w:rPr>
      </w:pPr>
      <w:r w:rsidRPr="00246C2E">
        <w:rPr>
          <w:rFonts w:asciiTheme="minorHAnsi" w:hAnsiTheme="minorHAnsi" w:cstheme="minorHAnsi"/>
          <w:bCs/>
          <w:iCs/>
          <w:szCs w:val="20"/>
          <w:lang w:eastAsia="sk-SK"/>
        </w:rPr>
        <w:t>2.</w:t>
      </w:r>
      <w:r w:rsidRPr="00246C2E">
        <w:rPr>
          <w:rFonts w:asciiTheme="minorHAnsi" w:hAnsiTheme="minorHAnsi" w:cstheme="minorHAnsi"/>
          <w:bCs/>
          <w:iCs/>
          <w:szCs w:val="20"/>
          <w:lang w:eastAsia="sk-SK"/>
        </w:rPr>
        <w:tab/>
        <w:t xml:space="preserve">V prípade zániku rámcovej dohody alebo objednávky dohodou </w:t>
      </w:r>
      <w:r w:rsidRPr="00246C2E">
        <w:rPr>
          <w:rFonts w:asciiTheme="minorHAnsi" w:hAnsiTheme="minorHAnsi" w:cstheme="minorHAnsi"/>
          <w:szCs w:val="20"/>
          <w:lang w:eastAsia="sk-SK"/>
        </w:rPr>
        <w:t>strán rámcovej dohody, táto zaniká dňom uvedeným v tejto dohode (ďalej len „</w:t>
      </w:r>
      <w:r w:rsidRPr="00246C2E">
        <w:rPr>
          <w:rFonts w:asciiTheme="minorHAnsi" w:hAnsiTheme="minorHAnsi" w:cstheme="minorHAnsi"/>
          <w:b/>
          <w:szCs w:val="20"/>
          <w:lang w:eastAsia="sk-SK"/>
        </w:rPr>
        <w:t>deň zániku dohody dohodou</w:t>
      </w:r>
      <w:r w:rsidRPr="00246C2E">
        <w:rPr>
          <w:rFonts w:asciiTheme="minorHAnsi" w:hAnsiTheme="minorHAnsi" w:cstheme="minorHAnsi"/>
          <w:szCs w:val="20"/>
          <w:lang w:eastAsia="sk-SK"/>
        </w:rPr>
        <w:t>“). V tejto dohode sa upravia aj vzájomné nároky strán rámcovej dohody vzniknuté z plnenia zmluvných povinností alebo z ich porušenia druhou stranou rámcovej dohody ku dňu zániku rámcovej dohody alebo objednávky dohodou.</w:t>
      </w:r>
    </w:p>
    <w:p w14:paraId="749BB116" w14:textId="77777777" w:rsidR="00246C2E" w:rsidRPr="00246C2E" w:rsidRDefault="00246C2E" w:rsidP="00246C2E">
      <w:pPr>
        <w:ind w:left="567" w:right="134" w:hanging="425"/>
        <w:rPr>
          <w:rFonts w:asciiTheme="minorHAnsi" w:hAnsiTheme="minorHAnsi" w:cstheme="minorHAnsi"/>
          <w:szCs w:val="20"/>
          <w:lang w:eastAsia="sk-SK"/>
        </w:rPr>
      </w:pPr>
      <w:r w:rsidRPr="00246C2E">
        <w:rPr>
          <w:rFonts w:asciiTheme="minorHAnsi" w:hAnsiTheme="minorHAnsi" w:cstheme="minorHAnsi"/>
          <w:szCs w:val="20"/>
          <w:lang w:eastAsia="sk-SK"/>
        </w:rPr>
        <w:t>3.</w:t>
      </w:r>
      <w:r w:rsidRPr="00246C2E">
        <w:rPr>
          <w:rFonts w:asciiTheme="minorHAnsi" w:hAnsiTheme="minorHAnsi" w:cstheme="minorHAnsi"/>
          <w:szCs w:val="20"/>
          <w:lang w:eastAsia="sk-SK"/>
        </w:rPr>
        <w:tab/>
        <w:t>V prípade odstúpenia od rámcovej dohody sa strany rámcovej dohody budú riadiť ustanoveniami § 344 a </w:t>
      </w:r>
      <w:proofErr w:type="spellStart"/>
      <w:r w:rsidRPr="00246C2E">
        <w:rPr>
          <w:rFonts w:asciiTheme="minorHAnsi" w:hAnsiTheme="minorHAnsi" w:cstheme="minorHAnsi"/>
          <w:szCs w:val="20"/>
          <w:lang w:eastAsia="sk-SK"/>
        </w:rPr>
        <w:t>nasl</w:t>
      </w:r>
      <w:proofErr w:type="spellEnd"/>
      <w:r w:rsidRPr="00246C2E">
        <w:rPr>
          <w:rFonts w:asciiTheme="minorHAnsi" w:hAnsiTheme="minorHAnsi" w:cstheme="minorHAnsi"/>
          <w:szCs w:val="20"/>
          <w:lang w:eastAsia="sk-SK"/>
        </w:rPr>
        <w:t>. OBZ. Odstúpenie od rámcovej dohody musí mať písomnú formu, musí byť doručené druhej strane rámcovej dohody a jeho účinky nastávajú dňom doručenia strany rámcovej dohody, ktorá svoju povinnosť porušila.</w:t>
      </w:r>
    </w:p>
    <w:p w14:paraId="13E59CA5" w14:textId="77777777" w:rsidR="00246C2E" w:rsidRPr="00246C2E" w:rsidRDefault="00246C2E" w:rsidP="00246C2E">
      <w:pPr>
        <w:ind w:left="567" w:right="134" w:hanging="426"/>
        <w:rPr>
          <w:rFonts w:asciiTheme="minorHAnsi" w:hAnsiTheme="minorHAnsi" w:cstheme="minorHAnsi"/>
          <w:sz w:val="28"/>
          <w:szCs w:val="24"/>
          <w:lang w:eastAsia="sk-SK"/>
        </w:rPr>
      </w:pPr>
      <w:r w:rsidRPr="00246C2E">
        <w:rPr>
          <w:rFonts w:asciiTheme="minorHAnsi" w:hAnsiTheme="minorHAnsi" w:cstheme="minorHAnsi"/>
          <w:szCs w:val="20"/>
          <w:lang w:eastAsia="sk-SK"/>
        </w:rPr>
        <w:lastRenderedPageBreak/>
        <w:t>4.</w:t>
      </w:r>
      <w:r w:rsidRPr="00246C2E">
        <w:rPr>
          <w:rFonts w:asciiTheme="minorHAnsi" w:hAnsiTheme="minorHAnsi" w:cstheme="minorHAnsi"/>
          <w:szCs w:val="20"/>
          <w:lang w:eastAsia="sk-SK"/>
        </w:rPr>
        <w:tab/>
        <w:t>Kupujúci je oprávnený okamžite odstúpiť od rámcovej dohody alebo objednávky v prípade podstatného porušenia rámcovej dohody predávajúcim aj bez predchádzajúcej písomnej výzvy, a to najmä v prípadoch:</w:t>
      </w:r>
    </w:p>
    <w:p w14:paraId="6AB71EF6" w14:textId="77777777" w:rsidR="00246C2E" w:rsidRPr="00246C2E" w:rsidRDefault="00246C2E">
      <w:pPr>
        <w:numPr>
          <w:ilvl w:val="0"/>
          <w:numId w:val="73"/>
        </w:numPr>
        <w:ind w:left="567" w:right="134"/>
        <w:rPr>
          <w:rFonts w:asciiTheme="minorHAnsi" w:hAnsiTheme="minorHAnsi" w:cstheme="minorHAnsi"/>
          <w:vanish/>
          <w:szCs w:val="20"/>
        </w:rPr>
      </w:pPr>
    </w:p>
    <w:p w14:paraId="0E2BA5FA" w14:textId="77777777" w:rsidR="00246C2E" w:rsidRPr="00246C2E" w:rsidRDefault="00246C2E">
      <w:pPr>
        <w:numPr>
          <w:ilvl w:val="0"/>
          <w:numId w:val="73"/>
        </w:numPr>
        <w:ind w:left="567" w:right="134"/>
        <w:rPr>
          <w:rFonts w:asciiTheme="minorHAnsi" w:hAnsiTheme="minorHAnsi" w:cstheme="minorHAnsi"/>
          <w:vanish/>
          <w:szCs w:val="20"/>
        </w:rPr>
      </w:pPr>
    </w:p>
    <w:p w14:paraId="3B8B1CCC" w14:textId="77777777" w:rsidR="00246C2E" w:rsidRPr="00246C2E" w:rsidRDefault="00246C2E">
      <w:pPr>
        <w:numPr>
          <w:ilvl w:val="0"/>
          <w:numId w:val="73"/>
        </w:numPr>
        <w:ind w:left="567" w:right="134"/>
        <w:rPr>
          <w:rFonts w:asciiTheme="minorHAnsi" w:hAnsiTheme="minorHAnsi" w:cstheme="minorHAnsi"/>
          <w:vanish/>
          <w:szCs w:val="20"/>
        </w:rPr>
      </w:pPr>
    </w:p>
    <w:p w14:paraId="62DC81B1" w14:textId="77777777" w:rsidR="00246C2E" w:rsidRPr="00246C2E" w:rsidRDefault="00246C2E">
      <w:pPr>
        <w:numPr>
          <w:ilvl w:val="0"/>
          <w:numId w:val="73"/>
        </w:numPr>
        <w:ind w:left="567" w:right="134"/>
        <w:rPr>
          <w:rFonts w:asciiTheme="minorHAnsi" w:hAnsiTheme="minorHAnsi" w:cstheme="minorHAnsi"/>
          <w:vanish/>
          <w:szCs w:val="20"/>
        </w:rPr>
      </w:pPr>
    </w:p>
    <w:p w14:paraId="40685D5C" w14:textId="77777777" w:rsidR="00246C2E" w:rsidRPr="00246C2E" w:rsidRDefault="00246C2E">
      <w:pPr>
        <w:numPr>
          <w:ilvl w:val="1"/>
          <w:numId w:val="73"/>
        </w:numPr>
        <w:ind w:left="1134" w:right="134" w:hanging="566"/>
        <w:rPr>
          <w:rFonts w:asciiTheme="minorHAnsi" w:hAnsiTheme="minorHAnsi" w:cstheme="minorHAnsi"/>
          <w:spacing w:val="-15"/>
          <w:szCs w:val="20"/>
        </w:rPr>
      </w:pPr>
      <w:r w:rsidRPr="00246C2E">
        <w:rPr>
          <w:rFonts w:asciiTheme="minorHAnsi" w:hAnsiTheme="minorHAnsi" w:cstheme="minorHAnsi"/>
          <w:szCs w:val="20"/>
        </w:rPr>
        <w:t>ak je zrejmé, že z dôvodov na strane predávajúceho predmet kúpy nebude podľa rámcovej dohody alebo konkrétnej objednávky dodaný včas alebo riadne, v požadovanom množstve, s parametrami a kvalite podľa rámcovej dohody a súťažných podkladov alebo ak predávajúci opakovane nedodrží dohodnutý čas plnenia pri akýchkoľvek dvoch samostatných objednávkach;</w:t>
      </w:r>
    </w:p>
    <w:p w14:paraId="7ED26823" w14:textId="77777777" w:rsidR="00246C2E" w:rsidRPr="00246C2E" w:rsidRDefault="00246C2E">
      <w:pPr>
        <w:numPr>
          <w:ilvl w:val="1"/>
          <w:numId w:val="73"/>
        </w:numPr>
        <w:ind w:left="1134" w:right="134" w:hanging="566"/>
        <w:rPr>
          <w:rFonts w:asciiTheme="minorHAnsi" w:hAnsiTheme="minorHAnsi" w:cstheme="minorHAnsi"/>
          <w:spacing w:val="-15"/>
          <w:szCs w:val="20"/>
        </w:rPr>
      </w:pPr>
      <w:r w:rsidRPr="00246C2E">
        <w:rPr>
          <w:rFonts w:asciiTheme="minorHAnsi" w:hAnsiTheme="minorHAnsi" w:cstheme="minorHAnsi"/>
          <w:szCs w:val="20"/>
        </w:rPr>
        <w:t>ak je zrejmé, že z dôvodov na strane predávajúceho záručný servis a/alebo plánovaná servisná činnosť nebude/nebudú poskytnutý/poskytnuté včas alebo riadne podľa rámcovej dohody a súťažných podkladov alebo záručný servis a/alebo plánovaná servisná činnosť nebola/neboli poskytnutá/poskytnuté včas alebo riadne podľa rámcovej dohody a súťažných podkladov;</w:t>
      </w:r>
    </w:p>
    <w:p w14:paraId="68F1FF1F" w14:textId="77777777" w:rsidR="00246C2E" w:rsidRPr="00246C2E" w:rsidRDefault="00246C2E">
      <w:pPr>
        <w:numPr>
          <w:ilvl w:val="1"/>
          <w:numId w:val="73"/>
        </w:numPr>
        <w:ind w:left="1134" w:right="134" w:hanging="566"/>
        <w:rPr>
          <w:rFonts w:asciiTheme="minorHAnsi" w:hAnsiTheme="minorHAnsi" w:cstheme="minorHAnsi"/>
          <w:szCs w:val="20"/>
        </w:rPr>
      </w:pPr>
      <w:r w:rsidRPr="00246C2E">
        <w:rPr>
          <w:rFonts w:asciiTheme="minorHAnsi" w:hAnsiTheme="minorHAnsi" w:cstheme="minorHAnsi"/>
          <w:szCs w:val="20"/>
        </w:rPr>
        <w:t>ak predávajúci poruší povinnosť odstrániť vady namietané v preberacom konaní, prípadne v reklamačnom konaní;</w:t>
      </w:r>
    </w:p>
    <w:p w14:paraId="26D54492" w14:textId="77777777" w:rsidR="00246C2E" w:rsidRPr="00246C2E" w:rsidRDefault="00246C2E">
      <w:pPr>
        <w:numPr>
          <w:ilvl w:val="1"/>
          <w:numId w:val="73"/>
        </w:numPr>
        <w:ind w:left="1134" w:right="134" w:hanging="566"/>
        <w:rPr>
          <w:rFonts w:asciiTheme="minorHAnsi" w:hAnsiTheme="minorHAnsi" w:cstheme="minorHAnsi"/>
          <w:szCs w:val="20"/>
        </w:rPr>
      </w:pPr>
      <w:r w:rsidRPr="00246C2E">
        <w:rPr>
          <w:rFonts w:asciiTheme="minorHAnsi" w:hAnsiTheme="minorHAnsi" w:cstheme="minorHAnsi"/>
          <w:szCs w:val="20"/>
        </w:rPr>
        <w:t>ak predávajúci postúpi akékoľvek pohľadávky (práva) vyplývajúce z rámcovej dohody na 3. (tretiu) osobu v rozpore s článkom 13 bodom 2. rámcovej dohody;</w:t>
      </w:r>
    </w:p>
    <w:p w14:paraId="5EB455A0" w14:textId="77777777" w:rsidR="00246C2E" w:rsidRPr="00246C2E" w:rsidRDefault="00246C2E">
      <w:pPr>
        <w:numPr>
          <w:ilvl w:val="1"/>
          <w:numId w:val="73"/>
        </w:numPr>
        <w:ind w:left="1134" w:right="134" w:hanging="567"/>
        <w:rPr>
          <w:rFonts w:asciiTheme="minorHAnsi" w:hAnsiTheme="minorHAnsi" w:cstheme="minorHAnsi"/>
          <w:szCs w:val="20"/>
        </w:rPr>
      </w:pPr>
      <w:r w:rsidRPr="00246C2E">
        <w:rPr>
          <w:rFonts w:asciiTheme="minorHAnsi" w:hAnsiTheme="minorHAnsi" w:cstheme="minorHAnsi"/>
          <w:szCs w:val="20"/>
        </w:rPr>
        <w:t>ak sa preukáže, že predávajúci v rámci procesu verejného obstarávania, ktorého výsledkom je uzatvorenie rámcovej dohody predložil nepravdivé doklady alebo uviedol nepravdivé, neúplné alebo skreslené údaje;</w:t>
      </w:r>
    </w:p>
    <w:p w14:paraId="4745CAFE" w14:textId="77777777" w:rsidR="00246C2E" w:rsidRPr="00246C2E" w:rsidRDefault="00246C2E">
      <w:pPr>
        <w:numPr>
          <w:ilvl w:val="1"/>
          <w:numId w:val="73"/>
        </w:numPr>
        <w:ind w:left="1134" w:right="134" w:hanging="567"/>
        <w:rPr>
          <w:rFonts w:asciiTheme="minorHAnsi" w:hAnsiTheme="minorHAnsi" w:cstheme="minorHAnsi"/>
          <w:szCs w:val="20"/>
        </w:rPr>
      </w:pPr>
      <w:r w:rsidRPr="00246C2E">
        <w:rPr>
          <w:rFonts w:asciiTheme="minorHAnsi" w:hAnsiTheme="minorHAnsi" w:cstheme="minorHAnsi"/>
          <w:szCs w:val="20"/>
        </w:rPr>
        <w:t>ak na miesto predávajúceho vstúpi iná osoba následkom právneho nástupníctva;</w:t>
      </w:r>
    </w:p>
    <w:p w14:paraId="5B895361" w14:textId="77777777" w:rsidR="00246C2E" w:rsidRPr="00246C2E" w:rsidRDefault="00246C2E">
      <w:pPr>
        <w:numPr>
          <w:ilvl w:val="1"/>
          <w:numId w:val="73"/>
        </w:numPr>
        <w:ind w:left="1134" w:right="134" w:hanging="567"/>
        <w:rPr>
          <w:rFonts w:asciiTheme="minorHAnsi" w:hAnsiTheme="minorHAnsi" w:cstheme="minorHAnsi"/>
          <w:szCs w:val="20"/>
        </w:rPr>
      </w:pPr>
      <w:r w:rsidRPr="00246C2E">
        <w:rPr>
          <w:rFonts w:asciiTheme="minorHAnsi" w:hAnsiTheme="minorHAnsi" w:cstheme="minorHAnsi"/>
          <w:szCs w:val="20"/>
        </w:rPr>
        <w:t>v prípade porušenia ktoréhokoľvek ustanovenia článku 9 body 1. až 6. alebo v ďalších prípadoch uvedených v rámcovej dohode;</w:t>
      </w:r>
    </w:p>
    <w:p w14:paraId="3E5099AA" w14:textId="77777777" w:rsidR="00246C2E" w:rsidRPr="00246C2E" w:rsidRDefault="00246C2E">
      <w:pPr>
        <w:numPr>
          <w:ilvl w:val="1"/>
          <w:numId w:val="73"/>
        </w:numPr>
        <w:ind w:left="1134" w:right="134" w:hanging="567"/>
        <w:rPr>
          <w:rFonts w:asciiTheme="minorHAnsi" w:hAnsiTheme="minorHAnsi" w:cstheme="minorHAnsi"/>
          <w:szCs w:val="20"/>
        </w:rPr>
      </w:pPr>
      <w:r w:rsidRPr="00246C2E">
        <w:rPr>
          <w:rFonts w:asciiTheme="minorHAnsi" w:hAnsiTheme="minorHAnsi" w:cstheme="minorHAnsi"/>
          <w:szCs w:val="20"/>
        </w:rPr>
        <w:t>v prípadoch uvedených v ZVO.</w:t>
      </w:r>
    </w:p>
    <w:p w14:paraId="3523D80A" w14:textId="77777777" w:rsidR="00246C2E" w:rsidRPr="00246C2E" w:rsidRDefault="00246C2E" w:rsidP="00246C2E">
      <w:pPr>
        <w:keepLines/>
        <w:ind w:left="567" w:right="134" w:hanging="425"/>
        <w:rPr>
          <w:rFonts w:asciiTheme="minorHAnsi" w:hAnsiTheme="minorHAnsi" w:cstheme="minorHAnsi"/>
          <w:szCs w:val="20"/>
          <w:lang w:eastAsia="sk-SK"/>
        </w:rPr>
      </w:pPr>
      <w:r w:rsidRPr="00246C2E">
        <w:rPr>
          <w:rFonts w:asciiTheme="minorHAnsi" w:hAnsiTheme="minorHAnsi" w:cstheme="minorHAnsi"/>
          <w:szCs w:val="20"/>
          <w:lang w:eastAsia="sk-SK"/>
        </w:rPr>
        <w:t>5.</w:t>
      </w:r>
      <w:r w:rsidRPr="00246C2E">
        <w:rPr>
          <w:rFonts w:asciiTheme="minorHAnsi" w:hAnsiTheme="minorHAnsi" w:cstheme="minorHAnsi"/>
          <w:szCs w:val="20"/>
          <w:lang w:eastAsia="sk-SK"/>
        </w:rPr>
        <w:tab/>
        <w:t>Kupujúci je oprávnený okamžite odstúpiť od rámcovej dohody alebo objednávky tiež v prípade, ak predávajúci vstúpil do likvidácie, na jeho majetok bol vyhlásený konkurz alebo bol podaný návrh na vyhlásenie konkurzu na jeho majetok ako aj vtedy, ak existuje dôvodná obava, že plnenie záväzkov predávajúceho podľa tejto rámcovej dohody je vážne ohrozené.</w:t>
      </w:r>
    </w:p>
    <w:p w14:paraId="3B23C3D6" w14:textId="77777777" w:rsidR="00246C2E" w:rsidRPr="00246C2E" w:rsidRDefault="00246C2E" w:rsidP="00246C2E">
      <w:pPr>
        <w:ind w:left="567" w:right="134" w:hanging="425"/>
        <w:rPr>
          <w:rFonts w:asciiTheme="minorHAnsi" w:hAnsiTheme="minorHAnsi" w:cstheme="minorHAnsi"/>
          <w:szCs w:val="20"/>
          <w:lang w:eastAsia="sk-SK"/>
        </w:rPr>
      </w:pPr>
      <w:r w:rsidRPr="00246C2E">
        <w:rPr>
          <w:rFonts w:asciiTheme="minorHAnsi" w:hAnsiTheme="minorHAnsi" w:cstheme="minorHAnsi"/>
          <w:szCs w:val="20"/>
          <w:lang w:eastAsia="sk-SK"/>
        </w:rPr>
        <w:t>6.</w:t>
      </w:r>
      <w:r w:rsidRPr="00246C2E">
        <w:rPr>
          <w:rFonts w:asciiTheme="minorHAnsi" w:hAnsiTheme="minorHAnsi" w:cstheme="minorHAnsi"/>
          <w:szCs w:val="20"/>
          <w:lang w:eastAsia="sk-SK"/>
        </w:rPr>
        <w:tab/>
        <w:t>V prípade nepodstatného porušenia rámcovej dohody sú strany rámcovej dohody oprávnené od rámcovej dohody alebo objednávky odstúpiť po márnom uplynutí primeranej lehoty stanovenej v písomnej výzve druhej strane rámcovej dohody na odstránenie konania v rozpore s rámcovou dohodou, prílohami a právnymi predpismi, ako aj následkov takéhoto konania. Ak sa strany rámcovej dohody písomne nedohodnú inak, primeranou lehotou podľa predchádzajúcej vety je 10 (desať) kalendárnych dní.</w:t>
      </w:r>
    </w:p>
    <w:p w14:paraId="661CB82A" w14:textId="77777777" w:rsidR="00246C2E" w:rsidRPr="00246C2E" w:rsidRDefault="00246C2E" w:rsidP="00246C2E">
      <w:pPr>
        <w:ind w:left="567" w:right="134" w:hanging="425"/>
        <w:rPr>
          <w:rFonts w:asciiTheme="minorHAnsi" w:hAnsiTheme="minorHAnsi" w:cstheme="minorHAnsi"/>
          <w:szCs w:val="20"/>
          <w:lang w:eastAsia="sk-SK"/>
        </w:rPr>
      </w:pPr>
      <w:r w:rsidRPr="00246C2E">
        <w:rPr>
          <w:rFonts w:asciiTheme="minorHAnsi" w:hAnsiTheme="minorHAnsi" w:cstheme="minorHAnsi"/>
          <w:szCs w:val="20"/>
          <w:lang w:eastAsia="sk-SK"/>
        </w:rPr>
        <w:t>7.</w:t>
      </w:r>
      <w:r w:rsidRPr="00246C2E">
        <w:rPr>
          <w:rFonts w:asciiTheme="minorHAnsi" w:hAnsiTheme="minorHAnsi" w:cstheme="minorHAnsi"/>
          <w:szCs w:val="20"/>
          <w:lang w:eastAsia="sk-SK"/>
        </w:rPr>
        <w:tab/>
        <w:t>Kupujúci je oprávnený vypovedať rámcovú dohodu aj bez uvedenia dôvodu. Výpoveď musí mať písomnú formu. Výpovedná lehota je 1 (jeden) mesiac a začína plynúť prvým dňom mesiaca, ktorý nasleduje po mesiaci, v ktorom bola výpoveď doručená predávajúcemu.</w:t>
      </w:r>
    </w:p>
    <w:p w14:paraId="76D211C6" w14:textId="77777777" w:rsidR="00246C2E" w:rsidRPr="00246C2E" w:rsidRDefault="00246C2E" w:rsidP="00246C2E">
      <w:pPr>
        <w:ind w:left="567" w:right="134" w:hanging="426"/>
        <w:rPr>
          <w:rFonts w:asciiTheme="minorHAnsi" w:hAnsiTheme="minorHAnsi" w:cstheme="minorHAnsi"/>
          <w:sz w:val="24"/>
        </w:rPr>
      </w:pPr>
      <w:r w:rsidRPr="00246C2E">
        <w:rPr>
          <w:rFonts w:asciiTheme="minorHAnsi" w:hAnsiTheme="minorHAnsi" w:cstheme="minorHAnsi"/>
          <w:bCs/>
          <w:iCs/>
          <w:szCs w:val="20"/>
        </w:rPr>
        <w:t xml:space="preserve">8. </w:t>
      </w:r>
      <w:r w:rsidRPr="00246C2E">
        <w:rPr>
          <w:rFonts w:asciiTheme="minorHAnsi" w:hAnsiTheme="minorHAnsi" w:cstheme="minorHAnsi"/>
          <w:bCs/>
          <w:iCs/>
          <w:szCs w:val="20"/>
        </w:rPr>
        <w:tab/>
      </w:r>
      <w:r w:rsidRPr="00246C2E">
        <w:rPr>
          <w:rFonts w:asciiTheme="minorHAnsi" w:hAnsiTheme="minorHAnsi" w:cstheme="minorHAnsi"/>
          <w:szCs w:val="20"/>
        </w:rPr>
        <w:t xml:space="preserve">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10 (desiatich) kalendárnych dní odo dňa, kedy tieto skutočnosti nastali. Ak tak neurobí, zodpovedá za škodu spôsobenú kupujúcemu v dôsledku porušenia tejto povinnosti a kupujúci má právo odstúpiť od rámcovej dohody z dôvodu podstatného porušenia rámcovej dohody. Za akúkoľvek inú zmenu sa považuje aj zmena bankového spojenia </w:t>
      </w:r>
      <w:r w:rsidRPr="00246C2E">
        <w:rPr>
          <w:rFonts w:asciiTheme="minorHAnsi" w:hAnsiTheme="minorHAnsi" w:cstheme="minorHAnsi"/>
        </w:rPr>
        <w:t>predávajúceho, pričom k tejto informácii je predávajúci povinný predložiť aj potvrdenie príslušnej banky</w:t>
      </w:r>
      <w:r w:rsidRPr="00246C2E">
        <w:rPr>
          <w:rFonts w:asciiTheme="minorHAnsi" w:hAnsiTheme="minorHAnsi" w:cstheme="minorHAnsi"/>
          <w:sz w:val="24"/>
        </w:rPr>
        <w:t>.</w:t>
      </w:r>
    </w:p>
    <w:p w14:paraId="7400D60F" w14:textId="77777777" w:rsidR="00246C2E" w:rsidRPr="00246C2E" w:rsidRDefault="00246C2E" w:rsidP="00246C2E">
      <w:pPr>
        <w:keepNext/>
        <w:ind w:left="567" w:right="136"/>
        <w:jc w:val="center"/>
        <w:rPr>
          <w:rFonts w:asciiTheme="minorHAnsi" w:hAnsiTheme="minorHAnsi" w:cstheme="minorHAnsi"/>
          <w:b/>
          <w:bCs/>
          <w:szCs w:val="20"/>
          <w:lang w:eastAsia="sk-SK"/>
        </w:rPr>
      </w:pPr>
      <w:r w:rsidRPr="00246C2E">
        <w:rPr>
          <w:rFonts w:asciiTheme="minorHAnsi" w:hAnsiTheme="minorHAnsi" w:cstheme="minorHAnsi"/>
          <w:b/>
          <w:bCs/>
          <w:szCs w:val="20"/>
          <w:lang w:eastAsia="sk-SK"/>
        </w:rPr>
        <w:t>Článok 11</w:t>
      </w:r>
    </w:p>
    <w:p w14:paraId="5F20E479" w14:textId="77777777" w:rsidR="00246C2E" w:rsidRPr="00246C2E" w:rsidRDefault="00246C2E" w:rsidP="00246C2E">
      <w:pPr>
        <w:keepNext/>
        <w:ind w:left="567" w:right="136"/>
        <w:jc w:val="center"/>
        <w:rPr>
          <w:rFonts w:asciiTheme="minorHAnsi" w:hAnsiTheme="minorHAnsi" w:cstheme="minorHAnsi"/>
          <w:b/>
          <w:bCs/>
          <w:szCs w:val="20"/>
          <w:lang w:eastAsia="sk-SK"/>
        </w:rPr>
      </w:pPr>
      <w:r w:rsidRPr="00246C2E">
        <w:rPr>
          <w:rFonts w:asciiTheme="minorHAnsi" w:hAnsiTheme="minorHAnsi" w:cstheme="minorHAnsi"/>
          <w:b/>
          <w:bCs/>
          <w:szCs w:val="20"/>
          <w:lang w:eastAsia="sk-SK"/>
        </w:rPr>
        <w:t>Vyššia moc</w:t>
      </w:r>
    </w:p>
    <w:p w14:paraId="0BE9ECDF" w14:textId="77777777" w:rsidR="00246C2E" w:rsidRPr="00246C2E" w:rsidRDefault="00246C2E">
      <w:pPr>
        <w:numPr>
          <w:ilvl w:val="0"/>
          <w:numId w:val="68"/>
        </w:numPr>
        <w:ind w:left="567" w:right="134" w:hanging="425"/>
        <w:rPr>
          <w:rFonts w:asciiTheme="minorHAnsi" w:hAnsiTheme="minorHAnsi" w:cstheme="minorHAnsi"/>
          <w:szCs w:val="20"/>
          <w:lang w:eastAsia="x-none"/>
        </w:rPr>
      </w:pPr>
      <w:r w:rsidRPr="00246C2E">
        <w:rPr>
          <w:rFonts w:asciiTheme="minorHAnsi" w:hAnsiTheme="minorHAnsi" w:cstheme="minorHAnsi"/>
          <w:szCs w:val="20"/>
          <w:lang w:eastAsia="x-none"/>
        </w:rPr>
        <w:t xml:space="preserve">Strany rámcovej dohody sa oslobodzujú od zodpovednosti za čiastočné alebo úplné nesplnenie záväzkov rámcovej dohody, ak sa tak stalo v dôsledku vyššej moci. Za vyššiu moc sa pokladajú okolnosti, ktoré vznikli po uzavretí rámcovej dohody v dôsledku stranami rámcovej dohody nepredvídateľných a neodvrátiteľných </w:t>
      </w:r>
      <w:r w:rsidRPr="00246C2E">
        <w:rPr>
          <w:rFonts w:asciiTheme="minorHAnsi" w:hAnsiTheme="minorHAnsi" w:cstheme="minorHAnsi"/>
          <w:szCs w:val="20"/>
          <w:lang w:eastAsia="x-none"/>
        </w:rPr>
        <w:lastRenderedPageBreak/>
        <w:t xml:space="preserve">udalostí mimoriadnej povahy a ktoré majú bezprostredný vplyv na plnenie záväzkov strán rámcovej dohody. Pre vylúčenie pochybností sa štrajk zamestnancov niektorej zo strán rámcovej dohody alebo zhoršenie finančnej situácie niektorej zo strán rámcovej dohody nepovažuje za vyššiu moc. </w:t>
      </w:r>
    </w:p>
    <w:p w14:paraId="2830E49B" w14:textId="77777777" w:rsidR="00246C2E" w:rsidRPr="00246C2E" w:rsidRDefault="00246C2E">
      <w:pPr>
        <w:numPr>
          <w:ilvl w:val="0"/>
          <w:numId w:val="68"/>
        </w:numPr>
        <w:ind w:left="567" w:right="134" w:hanging="425"/>
        <w:rPr>
          <w:rFonts w:asciiTheme="minorHAnsi" w:hAnsiTheme="minorHAnsi" w:cstheme="minorHAnsi"/>
          <w:szCs w:val="20"/>
          <w:lang w:eastAsia="x-none"/>
        </w:rPr>
      </w:pPr>
      <w:r w:rsidRPr="00246C2E">
        <w:rPr>
          <w:rFonts w:asciiTheme="minorHAnsi" w:hAnsiTheme="minorHAnsi" w:cstheme="minorHAnsi"/>
          <w:szCs w:val="20"/>
          <w:lang w:eastAsia="x-none"/>
        </w:rPr>
        <w:t xml:space="preserve">Predávajúci je povinný bez zbytočného odkladu emailom alebo telefonicky oboznámiť písomne určeného zástupcu objednávateľa, oprávneného na rokovanie vo veciach technických o vzniku akejkoľvek udalosti, ktorá bráni dodaniu tovaru alebo poskytnutiu záručného servisu a/alebo plánovanej servisnej činnosti riadne a včas. </w:t>
      </w:r>
    </w:p>
    <w:p w14:paraId="76BECD9F" w14:textId="77777777" w:rsidR="00246C2E" w:rsidRPr="00246C2E" w:rsidRDefault="00246C2E" w:rsidP="00246C2E">
      <w:pPr>
        <w:ind w:left="567" w:right="134"/>
        <w:jc w:val="center"/>
        <w:rPr>
          <w:rFonts w:asciiTheme="minorHAnsi" w:hAnsiTheme="minorHAnsi" w:cstheme="minorHAnsi"/>
          <w:b/>
          <w:bCs/>
          <w:szCs w:val="20"/>
          <w:lang w:eastAsia="sk-SK"/>
        </w:rPr>
      </w:pPr>
      <w:r w:rsidRPr="00246C2E">
        <w:rPr>
          <w:rFonts w:asciiTheme="minorHAnsi" w:hAnsiTheme="minorHAnsi" w:cstheme="minorHAnsi"/>
          <w:b/>
          <w:bCs/>
          <w:szCs w:val="20"/>
          <w:lang w:eastAsia="sk-SK"/>
        </w:rPr>
        <w:t>Článok 12</w:t>
      </w:r>
    </w:p>
    <w:p w14:paraId="10E33943" w14:textId="77777777" w:rsidR="00246C2E" w:rsidRPr="00246C2E" w:rsidRDefault="00246C2E" w:rsidP="00246C2E">
      <w:pPr>
        <w:ind w:left="567" w:right="134"/>
        <w:jc w:val="center"/>
        <w:rPr>
          <w:rFonts w:asciiTheme="minorHAnsi" w:hAnsiTheme="minorHAnsi" w:cstheme="minorHAnsi"/>
          <w:b/>
          <w:bCs/>
          <w:szCs w:val="20"/>
          <w:lang w:eastAsia="sk-SK"/>
        </w:rPr>
      </w:pPr>
      <w:r w:rsidRPr="00246C2E">
        <w:rPr>
          <w:rFonts w:asciiTheme="minorHAnsi" w:hAnsiTheme="minorHAnsi" w:cstheme="minorHAnsi"/>
          <w:b/>
          <w:bCs/>
          <w:szCs w:val="20"/>
          <w:lang w:eastAsia="sk-SK"/>
        </w:rPr>
        <w:t>Doručovanie</w:t>
      </w:r>
    </w:p>
    <w:p w14:paraId="78187369" w14:textId="77777777" w:rsidR="00246C2E" w:rsidRPr="00246C2E" w:rsidRDefault="00246C2E" w:rsidP="00246C2E">
      <w:pPr>
        <w:ind w:left="567" w:right="134" w:hanging="426"/>
        <w:rPr>
          <w:rFonts w:asciiTheme="minorHAnsi" w:hAnsiTheme="minorHAnsi" w:cstheme="minorHAnsi"/>
          <w:bCs/>
          <w:szCs w:val="20"/>
          <w:lang w:eastAsia="sk-SK"/>
        </w:rPr>
      </w:pPr>
      <w:r w:rsidRPr="00246C2E">
        <w:rPr>
          <w:rFonts w:asciiTheme="minorHAnsi" w:hAnsiTheme="minorHAnsi" w:cstheme="minorHAnsi"/>
          <w:bCs/>
          <w:szCs w:val="20"/>
          <w:lang w:eastAsia="sk-SK"/>
        </w:rPr>
        <w:t xml:space="preserve">1. </w:t>
      </w:r>
      <w:r w:rsidRPr="00246C2E">
        <w:rPr>
          <w:rFonts w:asciiTheme="minorHAnsi" w:hAnsiTheme="minorHAnsi" w:cstheme="minorHAnsi"/>
          <w:bCs/>
          <w:szCs w:val="20"/>
          <w:lang w:eastAsia="sk-SK"/>
        </w:rPr>
        <w:tab/>
        <w:t>Strany rámcovej dohody sa dohodli, že písomná komunikácia podľa rámcovej dohody alebo v súvislosti s rámcovou dohodou sa bude doručovať doporučene poštou, kuriérom alebo osobne ak nie je výslovne v rámcovej dohode uvedená aj iná forma doručovania. Na účely rámcovej dohody sa za deň doručenia poštou považuje deň prevzatia písomnosti druhou stranou rámcovej dohody, ktorej je písomnosť adresovaná (ďalej len „</w:t>
      </w:r>
      <w:r w:rsidRPr="00246C2E">
        <w:rPr>
          <w:rFonts w:asciiTheme="minorHAnsi" w:hAnsiTheme="minorHAnsi" w:cstheme="minorHAnsi"/>
          <w:b/>
          <w:bCs/>
          <w:szCs w:val="20"/>
          <w:lang w:eastAsia="sk-SK"/>
        </w:rPr>
        <w:t>adresát</w:t>
      </w:r>
      <w:r w:rsidRPr="00246C2E">
        <w:rPr>
          <w:rFonts w:asciiTheme="minorHAnsi" w:hAnsiTheme="minorHAnsi" w:cstheme="minorHAnsi"/>
          <w:bCs/>
          <w:szCs w:val="20"/>
          <w:lang w:eastAsia="sk-SK"/>
        </w:rPr>
        <w:t>“).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strane rámcovej dohody, ktorá ju odoslala (ďalej len „</w:t>
      </w:r>
      <w:r w:rsidRPr="00246C2E">
        <w:rPr>
          <w:rFonts w:asciiTheme="minorHAnsi" w:hAnsiTheme="minorHAnsi" w:cstheme="minorHAnsi"/>
          <w:b/>
          <w:bCs/>
          <w:szCs w:val="20"/>
          <w:lang w:eastAsia="sk-SK"/>
        </w:rPr>
        <w:t>odosielateľ</w:t>
      </w:r>
      <w:r w:rsidRPr="00246C2E">
        <w:rPr>
          <w:rFonts w:asciiTheme="minorHAnsi" w:hAnsiTheme="minorHAnsi" w:cstheme="minorHAnsi"/>
          <w:bCs/>
          <w:szCs w:val="20"/>
          <w:lang w:eastAsia="sk-SK"/>
        </w:rPr>
        <w:t>“) s označením pošty „adresát neznámy“ alebo „adresát sa odsťahoval“ alebo s inou poznámkou podobného významu, za deň doručenia sa považuje deň vrátenia zásielky odosielateľovi.</w:t>
      </w:r>
    </w:p>
    <w:p w14:paraId="5D108C90" w14:textId="77777777" w:rsidR="00246C2E" w:rsidRPr="00246C2E" w:rsidRDefault="00246C2E" w:rsidP="00246C2E">
      <w:pPr>
        <w:keepNext/>
        <w:ind w:left="567" w:right="134"/>
        <w:jc w:val="center"/>
        <w:rPr>
          <w:rFonts w:asciiTheme="minorHAnsi" w:hAnsiTheme="minorHAnsi" w:cstheme="minorHAnsi"/>
          <w:szCs w:val="20"/>
          <w:lang w:eastAsia="sk-SK"/>
        </w:rPr>
      </w:pPr>
      <w:r w:rsidRPr="00246C2E">
        <w:rPr>
          <w:rFonts w:asciiTheme="minorHAnsi" w:hAnsiTheme="minorHAnsi" w:cstheme="minorHAnsi"/>
          <w:b/>
          <w:bCs/>
          <w:szCs w:val="20"/>
          <w:lang w:eastAsia="sk-SK"/>
        </w:rPr>
        <w:t>Článok 13</w:t>
      </w:r>
    </w:p>
    <w:p w14:paraId="5EED4F3F" w14:textId="77777777" w:rsidR="00246C2E" w:rsidRPr="00246C2E" w:rsidRDefault="00246C2E" w:rsidP="00246C2E">
      <w:pPr>
        <w:keepNext/>
        <w:ind w:left="567" w:right="134"/>
        <w:jc w:val="center"/>
        <w:rPr>
          <w:rFonts w:asciiTheme="minorHAnsi" w:eastAsia="Calibri" w:hAnsiTheme="minorHAnsi" w:cstheme="minorHAnsi"/>
          <w:szCs w:val="20"/>
          <w:lang w:eastAsia="sk-SK"/>
        </w:rPr>
      </w:pPr>
      <w:r w:rsidRPr="00246C2E">
        <w:rPr>
          <w:rFonts w:asciiTheme="minorHAnsi" w:eastAsia="Calibri" w:hAnsiTheme="minorHAnsi" w:cstheme="minorHAnsi"/>
          <w:b/>
          <w:szCs w:val="20"/>
          <w:lang w:eastAsia="sk-SK"/>
        </w:rPr>
        <w:t>Záverečné ustanovenia</w:t>
      </w:r>
    </w:p>
    <w:p w14:paraId="5106030C" w14:textId="77777777" w:rsidR="00246C2E" w:rsidRPr="00246C2E" w:rsidRDefault="00246C2E">
      <w:pPr>
        <w:numPr>
          <w:ilvl w:val="0"/>
          <w:numId w:val="69"/>
        </w:numPr>
        <w:ind w:left="567" w:right="134" w:hanging="425"/>
        <w:rPr>
          <w:rFonts w:asciiTheme="minorHAnsi" w:hAnsiTheme="minorHAnsi" w:cstheme="minorHAnsi"/>
          <w:szCs w:val="20"/>
        </w:rPr>
      </w:pPr>
      <w:r w:rsidRPr="00246C2E">
        <w:rPr>
          <w:rFonts w:asciiTheme="minorHAnsi" w:hAnsiTheme="minorHAnsi" w:cstheme="minorHAnsi"/>
          <w:szCs w:val="20"/>
        </w:rPr>
        <w:t>Práva a povinnosti strán rámcovej dohody neupravené v rámcovej dohode sa riadia príslušnými ustanoveniami OBZ a ostatných všeobecne záväzných právnych predpisov platných a účinných v Slovenskej republike. Strany rámcovej dohody sa dohodli, že v prípade vzniku sporov strán rámcovej dohody týkajúcich sa rámcovej dohody a jej aplikácie, ak sa ich nepodarí urovnať iným spôsobom, a jednou zo strán rámcovej dohody je zahraničný subjekt, je daná právomoc a príslušnosť súdov Slovenskej republiky.</w:t>
      </w:r>
    </w:p>
    <w:p w14:paraId="6EAFB10F" w14:textId="77777777" w:rsidR="00246C2E" w:rsidRPr="00246C2E" w:rsidRDefault="00246C2E" w:rsidP="00246C2E">
      <w:pPr>
        <w:ind w:left="567" w:right="134" w:hanging="426"/>
        <w:rPr>
          <w:rFonts w:asciiTheme="minorHAnsi" w:eastAsia="Calibri" w:hAnsiTheme="minorHAnsi" w:cstheme="minorHAnsi"/>
          <w:szCs w:val="20"/>
          <w:lang w:eastAsia="sk-SK"/>
        </w:rPr>
      </w:pPr>
      <w:r w:rsidRPr="00246C2E">
        <w:rPr>
          <w:rFonts w:asciiTheme="minorHAnsi" w:eastAsia="Calibri" w:hAnsiTheme="minorHAnsi" w:cstheme="minorHAnsi"/>
          <w:szCs w:val="20"/>
          <w:lang w:eastAsia="sk-SK"/>
        </w:rPr>
        <w:t>2</w:t>
      </w:r>
      <w:r w:rsidRPr="00246C2E">
        <w:rPr>
          <w:rFonts w:asciiTheme="minorHAnsi" w:eastAsia="Calibri" w:hAnsiTheme="minorHAnsi" w:cstheme="minorHAnsi"/>
          <w:szCs w:val="20"/>
          <w:lang w:eastAsia="sk-SK"/>
        </w:rPr>
        <w:tab/>
        <w:t>Predávajúci nie je oprávnený postúpiť akékoľvek pohľadávky (práva) vyplývajúce z rámcovej dohody na 3. (tretiu) osobu alebo sa dohodnúť s 3. (treťou) osobou na prevzatí jeho záväzkov (povinností) vyplývajúcich z rámcovej dohody bez predchádzajúceho písomného súhlasu kupujúceho.</w:t>
      </w:r>
    </w:p>
    <w:p w14:paraId="65287426" w14:textId="77777777" w:rsidR="00246C2E" w:rsidRPr="00246C2E" w:rsidRDefault="00246C2E" w:rsidP="00246C2E">
      <w:pPr>
        <w:ind w:left="567" w:right="134" w:hanging="426"/>
        <w:rPr>
          <w:rFonts w:asciiTheme="minorHAnsi" w:eastAsia="Calibri" w:hAnsiTheme="minorHAnsi" w:cstheme="minorHAnsi"/>
          <w:szCs w:val="20"/>
          <w:lang w:eastAsia="sk-SK"/>
        </w:rPr>
      </w:pPr>
      <w:r w:rsidRPr="00246C2E">
        <w:rPr>
          <w:rFonts w:asciiTheme="minorHAnsi" w:eastAsia="Calibri" w:hAnsiTheme="minorHAnsi" w:cstheme="minorHAnsi"/>
          <w:szCs w:val="20"/>
          <w:lang w:eastAsia="sk-SK"/>
        </w:rPr>
        <w:t>3</w:t>
      </w:r>
      <w:r w:rsidRPr="00246C2E">
        <w:rPr>
          <w:rFonts w:asciiTheme="minorHAnsi" w:eastAsia="Calibri" w:hAnsiTheme="minorHAnsi" w:cstheme="minorHAnsi"/>
          <w:szCs w:val="20"/>
          <w:lang w:eastAsia="sk-SK"/>
        </w:rPr>
        <w:tab/>
        <w:t>Strany rámcovej dohody sa dohodli, že rámcovú dohodu je možné meniť alebo dopĺňať len písomnými číslovanými dodatkami a dohoda o ukončení rámcovej dohody musí byť písomná. Dodatok k rámcovej dohode ako aj dohoda o skončení rámcovej dohody musia byť podpísané oprávnenými zástupcami strán rámcovej dohody, pričom podpisy musia byť na tej istej listine, v opačnom prípade platí, že k uzatvoreniu dodatku k rámcovej dohode alebo dohody o ukončení rámcovej dohody nedošlo.</w:t>
      </w:r>
    </w:p>
    <w:p w14:paraId="5BFCBEA1" w14:textId="77777777" w:rsidR="00246C2E" w:rsidRPr="00246C2E" w:rsidRDefault="00246C2E" w:rsidP="00246C2E">
      <w:pPr>
        <w:ind w:left="567" w:right="134" w:hanging="426"/>
        <w:rPr>
          <w:rFonts w:asciiTheme="minorHAnsi" w:hAnsiTheme="minorHAnsi" w:cstheme="minorHAnsi"/>
          <w:szCs w:val="20"/>
          <w:lang w:eastAsia="sk-SK"/>
        </w:rPr>
      </w:pPr>
      <w:r w:rsidRPr="00246C2E">
        <w:rPr>
          <w:rFonts w:asciiTheme="minorHAnsi" w:hAnsiTheme="minorHAnsi" w:cstheme="minorHAnsi"/>
          <w:szCs w:val="20"/>
          <w:lang w:eastAsia="sk-SK"/>
        </w:rPr>
        <w:t xml:space="preserve">4. </w:t>
      </w:r>
      <w:r w:rsidRPr="00246C2E">
        <w:rPr>
          <w:rFonts w:asciiTheme="minorHAnsi" w:hAnsiTheme="minorHAnsi" w:cstheme="minorHAnsi"/>
          <w:szCs w:val="20"/>
          <w:lang w:eastAsia="sk-SK"/>
        </w:rPr>
        <w:tab/>
        <w:t>Rámcová dohoda je vyhotovená v 5 (piatich) vyhotoveniach, z toho 3 (tri) sú určené pre kupujúceho a 2 (dve) pre predávajúceho.</w:t>
      </w:r>
    </w:p>
    <w:p w14:paraId="0A2A04C0" w14:textId="77777777" w:rsidR="00246C2E" w:rsidRPr="00246C2E" w:rsidRDefault="00246C2E" w:rsidP="00246C2E">
      <w:pPr>
        <w:ind w:left="567" w:right="134" w:hanging="426"/>
        <w:rPr>
          <w:rFonts w:asciiTheme="minorHAnsi" w:hAnsiTheme="minorHAnsi" w:cstheme="minorHAnsi"/>
          <w:szCs w:val="20"/>
          <w:lang w:eastAsia="sk-SK"/>
        </w:rPr>
      </w:pPr>
      <w:r w:rsidRPr="00246C2E">
        <w:rPr>
          <w:rFonts w:asciiTheme="minorHAnsi" w:hAnsiTheme="minorHAnsi" w:cstheme="minorHAnsi"/>
          <w:szCs w:val="20"/>
          <w:lang w:eastAsia="sk-SK"/>
        </w:rPr>
        <w:t xml:space="preserve">5. </w:t>
      </w:r>
      <w:r w:rsidRPr="00246C2E">
        <w:rPr>
          <w:rFonts w:asciiTheme="minorHAnsi" w:hAnsiTheme="minorHAnsi" w:cstheme="minorHAnsi"/>
          <w:szCs w:val="20"/>
          <w:lang w:eastAsia="sk-SK"/>
        </w:rPr>
        <w:tab/>
        <w:t>Strany rámcovej dohody vyhlasujú, že sa s obsahom rámcovej dohody oboznámili, túto uzatvorili slobodne a vážne, že sa zhoduje s ich prejavom vôle a svoj súhlas s jej obsahom potvrdzujú vlastnoručnými podpismi.</w:t>
      </w:r>
    </w:p>
    <w:p w14:paraId="09050090" w14:textId="33F39D60" w:rsidR="00246C2E" w:rsidRPr="00246C2E" w:rsidRDefault="00246C2E" w:rsidP="00246C2E">
      <w:pPr>
        <w:ind w:left="567" w:right="134" w:hanging="426"/>
        <w:rPr>
          <w:rFonts w:asciiTheme="minorHAnsi" w:eastAsia="Calibri" w:hAnsiTheme="minorHAnsi" w:cstheme="minorHAnsi"/>
          <w:szCs w:val="20"/>
          <w:lang w:eastAsia="sk-SK"/>
        </w:rPr>
      </w:pPr>
      <w:r w:rsidRPr="00246C2E">
        <w:rPr>
          <w:rFonts w:asciiTheme="minorHAnsi" w:eastAsia="Calibri" w:hAnsiTheme="minorHAnsi" w:cstheme="minorHAnsi"/>
          <w:szCs w:val="20"/>
          <w:lang w:eastAsia="sk-SK"/>
        </w:rPr>
        <w:t xml:space="preserve">6. </w:t>
      </w:r>
      <w:r w:rsidRPr="00246C2E">
        <w:rPr>
          <w:rFonts w:asciiTheme="minorHAnsi" w:eastAsia="Calibri" w:hAnsiTheme="minorHAnsi" w:cstheme="minorHAnsi"/>
          <w:szCs w:val="20"/>
          <w:lang w:eastAsia="sk-SK"/>
        </w:rPr>
        <w:tab/>
        <w:t>Rámcová dohoda nadobúda platnosť dňom jej podpísania oboma stranami rámcovej dohody a</w:t>
      </w:r>
      <w:r w:rsidR="00E07A50">
        <w:rPr>
          <w:rFonts w:asciiTheme="minorHAnsi" w:eastAsia="Calibri" w:hAnsiTheme="minorHAnsi" w:cstheme="minorHAnsi"/>
          <w:szCs w:val="20"/>
          <w:lang w:eastAsia="sk-SK"/>
        </w:rPr>
        <w:t> </w:t>
      </w:r>
      <w:r w:rsidRPr="00246C2E">
        <w:rPr>
          <w:rFonts w:asciiTheme="minorHAnsi" w:eastAsia="Calibri" w:hAnsiTheme="minorHAnsi" w:cstheme="minorHAnsi"/>
          <w:szCs w:val="20"/>
          <w:lang w:eastAsia="sk-SK"/>
        </w:rPr>
        <w:t>účinnosť</w:t>
      </w:r>
      <w:r w:rsidR="00E07A50">
        <w:rPr>
          <w:rFonts w:asciiTheme="minorHAnsi" w:eastAsia="Calibri" w:hAnsiTheme="minorHAnsi" w:cstheme="minorHAnsi"/>
          <w:szCs w:val="20"/>
          <w:lang w:eastAsia="sk-SK"/>
        </w:rPr>
        <w:t xml:space="preserve"> v súlade s § 47a ods. 1 zákona č. 40/1964 Zb. Občiansky zákonník v znení neskorších predpisov</w:t>
      </w:r>
      <w:r w:rsidRPr="00246C2E">
        <w:rPr>
          <w:rFonts w:asciiTheme="minorHAnsi" w:eastAsia="Calibri" w:hAnsiTheme="minorHAnsi" w:cstheme="minorHAnsi"/>
          <w:szCs w:val="20"/>
          <w:lang w:eastAsia="sk-SK"/>
        </w:rPr>
        <w:t xml:space="preserve"> dňom nasledujúcim po dni jej zverejnenia v Centrálnom registri zmlúv vedenom Úradom vlády Slovenskej republiky. </w:t>
      </w:r>
    </w:p>
    <w:p w14:paraId="1FF33A61" w14:textId="624DBDF2" w:rsidR="00246C2E" w:rsidRPr="00246C2E" w:rsidRDefault="00246C2E" w:rsidP="00246C2E">
      <w:pPr>
        <w:ind w:left="567" w:right="134" w:hanging="425"/>
        <w:rPr>
          <w:rFonts w:asciiTheme="minorHAnsi" w:hAnsiTheme="minorHAnsi" w:cstheme="minorHAnsi"/>
          <w:szCs w:val="20"/>
          <w:lang w:eastAsia="sk-SK"/>
        </w:rPr>
      </w:pPr>
      <w:r w:rsidRPr="00246C2E">
        <w:rPr>
          <w:rFonts w:asciiTheme="minorHAnsi" w:hAnsiTheme="minorHAnsi" w:cstheme="minorHAnsi"/>
          <w:szCs w:val="20"/>
          <w:lang w:eastAsia="sk-SK"/>
        </w:rPr>
        <w:t xml:space="preserve">7. </w:t>
      </w:r>
      <w:r w:rsidRPr="00246C2E">
        <w:rPr>
          <w:rFonts w:asciiTheme="minorHAnsi" w:hAnsiTheme="minorHAnsi" w:cstheme="minorHAnsi"/>
          <w:szCs w:val="20"/>
          <w:lang w:eastAsia="sk-SK"/>
        </w:rPr>
        <w:tab/>
        <w:t xml:space="preserve">Súčasťou rámcovej dohody sú súťažné podklady kupujúceho, ponuka predávajúceho a vysvetlenie súťažných podkladov. </w:t>
      </w:r>
      <w:r w:rsidR="00CB186E" w:rsidRPr="00B271A3">
        <w:rPr>
          <w:rFonts w:asciiTheme="minorHAnsi" w:hAnsiTheme="minorHAnsi" w:cstheme="minorHAnsi"/>
          <w:lang w:eastAsia="sk-SK"/>
        </w:rPr>
        <w:t xml:space="preserve">Neprikladajú sa ku každému vyhotoveniu </w:t>
      </w:r>
      <w:r w:rsidR="00CB186E">
        <w:rPr>
          <w:rFonts w:asciiTheme="minorHAnsi" w:hAnsiTheme="minorHAnsi" w:cstheme="minorHAnsi"/>
          <w:lang w:eastAsia="sk-SK"/>
        </w:rPr>
        <w:t>rámcovej dohody</w:t>
      </w:r>
      <w:r w:rsidR="00CB186E" w:rsidRPr="00B271A3">
        <w:rPr>
          <w:rFonts w:asciiTheme="minorHAnsi" w:hAnsiTheme="minorHAnsi" w:cstheme="minorHAnsi"/>
          <w:lang w:eastAsia="sk-SK"/>
        </w:rPr>
        <w:t>, ale ich obsah je zmluvne záväzný</w:t>
      </w:r>
      <w:r w:rsidR="00BA0D0D">
        <w:rPr>
          <w:rFonts w:asciiTheme="minorHAnsi" w:hAnsiTheme="minorHAnsi" w:cstheme="minorHAnsi"/>
          <w:lang w:eastAsia="sk-SK"/>
        </w:rPr>
        <w:t>.</w:t>
      </w:r>
      <w:r w:rsidR="00CB186E" w:rsidRPr="00246C2E">
        <w:rPr>
          <w:rFonts w:asciiTheme="minorHAnsi" w:hAnsiTheme="minorHAnsi" w:cstheme="minorHAnsi"/>
          <w:szCs w:val="20"/>
          <w:lang w:eastAsia="sk-SK"/>
        </w:rPr>
        <w:t xml:space="preserve"> </w:t>
      </w:r>
      <w:r w:rsidRPr="00246C2E">
        <w:rPr>
          <w:rFonts w:asciiTheme="minorHAnsi" w:hAnsiTheme="minorHAnsi" w:cstheme="minorHAnsi"/>
          <w:szCs w:val="20"/>
          <w:lang w:eastAsia="sk-SK"/>
        </w:rPr>
        <w:t>V prípade, ak vysvetlenia súťažných podkladov menia alebo dopĺňajú ustanovenia rámcovej dohody, v takom prípade majú pred týmito ustanoveniami prednosť a platia vysvetlenia súťažných podkladov.</w:t>
      </w:r>
    </w:p>
    <w:p w14:paraId="51135934" w14:textId="77777777" w:rsidR="00246C2E" w:rsidRPr="00246C2E" w:rsidRDefault="00246C2E" w:rsidP="00246C2E">
      <w:pPr>
        <w:ind w:left="567" w:right="134" w:hanging="426"/>
        <w:rPr>
          <w:rFonts w:asciiTheme="minorHAnsi" w:eastAsia="Calibri" w:hAnsiTheme="minorHAnsi" w:cstheme="minorHAnsi"/>
          <w:szCs w:val="20"/>
          <w:lang w:eastAsia="sk-SK"/>
        </w:rPr>
      </w:pPr>
      <w:r w:rsidRPr="00246C2E">
        <w:rPr>
          <w:rFonts w:asciiTheme="minorHAnsi" w:eastAsia="Calibri" w:hAnsiTheme="minorHAnsi" w:cstheme="minorHAnsi"/>
          <w:szCs w:val="20"/>
          <w:lang w:eastAsia="sk-SK"/>
        </w:rPr>
        <w:lastRenderedPageBreak/>
        <w:t xml:space="preserve">8. </w:t>
      </w:r>
      <w:r w:rsidRPr="00246C2E">
        <w:rPr>
          <w:rFonts w:asciiTheme="minorHAnsi" w:eastAsia="Calibri" w:hAnsiTheme="minorHAnsi" w:cstheme="minorHAnsi"/>
          <w:szCs w:val="20"/>
          <w:lang w:eastAsia="sk-SK"/>
        </w:rPr>
        <w:tab/>
        <w:t>Neoddeliteľnou súčasťou rámcovej dohody sú prílohy:</w:t>
      </w:r>
    </w:p>
    <w:p w14:paraId="6E52020B" w14:textId="77777777" w:rsidR="00246C2E" w:rsidRPr="00246C2E" w:rsidRDefault="00246C2E" w:rsidP="00246C2E">
      <w:pPr>
        <w:ind w:left="567" w:right="134"/>
        <w:rPr>
          <w:rFonts w:asciiTheme="minorHAnsi" w:hAnsiTheme="minorHAnsi" w:cstheme="minorHAnsi"/>
          <w:szCs w:val="20"/>
          <w:lang w:eastAsia="sk-SK"/>
        </w:rPr>
      </w:pPr>
      <w:r w:rsidRPr="00246C2E">
        <w:rPr>
          <w:rFonts w:asciiTheme="minorHAnsi" w:hAnsiTheme="minorHAnsi" w:cstheme="minorHAnsi"/>
          <w:szCs w:val="20"/>
          <w:lang w:eastAsia="sk-SK"/>
        </w:rPr>
        <w:t>Príloha č. 1 – Opis predmetu zákazky (Časť B.1 súťažných podkladov),</w:t>
      </w:r>
    </w:p>
    <w:p w14:paraId="5B255E40" w14:textId="77777777" w:rsidR="00246C2E" w:rsidRPr="00246C2E" w:rsidRDefault="00246C2E" w:rsidP="00246C2E">
      <w:pPr>
        <w:ind w:left="567" w:right="134"/>
        <w:rPr>
          <w:rFonts w:asciiTheme="minorHAnsi" w:hAnsiTheme="minorHAnsi" w:cstheme="minorHAnsi"/>
          <w:szCs w:val="20"/>
          <w:lang w:eastAsia="sk-SK"/>
        </w:rPr>
      </w:pPr>
      <w:r w:rsidRPr="00246C2E">
        <w:rPr>
          <w:rFonts w:asciiTheme="minorHAnsi" w:hAnsiTheme="minorHAnsi" w:cstheme="minorHAnsi"/>
          <w:szCs w:val="20"/>
          <w:lang w:eastAsia="sk-SK"/>
        </w:rPr>
        <w:t>Príloha č. 2 – Špecifikácia ceny</w:t>
      </w:r>
    </w:p>
    <w:p w14:paraId="439D99A3" w14:textId="77777777" w:rsidR="00246C2E" w:rsidRPr="00246C2E" w:rsidRDefault="00246C2E" w:rsidP="00246C2E">
      <w:pPr>
        <w:ind w:left="567" w:right="134"/>
        <w:rPr>
          <w:rFonts w:asciiTheme="minorHAnsi" w:hAnsiTheme="minorHAnsi" w:cstheme="minorHAnsi"/>
          <w:szCs w:val="20"/>
          <w:lang w:eastAsia="sk-SK"/>
        </w:rPr>
      </w:pPr>
      <w:r w:rsidRPr="00246C2E">
        <w:rPr>
          <w:rFonts w:asciiTheme="minorHAnsi" w:hAnsiTheme="minorHAnsi" w:cstheme="minorHAnsi"/>
          <w:szCs w:val="20"/>
          <w:lang w:eastAsia="sk-SK"/>
        </w:rPr>
        <w:t>Príloha č. 3 – Zoznam subdodávateľov a podiel subdodávok</w:t>
      </w:r>
    </w:p>
    <w:p w14:paraId="101BDAA2" w14:textId="77777777" w:rsidR="00246C2E" w:rsidRPr="00246C2E" w:rsidRDefault="00246C2E" w:rsidP="00246C2E">
      <w:pPr>
        <w:ind w:left="567" w:right="134"/>
        <w:rPr>
          <w:rFonts w:asciiTheme="minorHAnsi" w:hAnsiTheme="minorHAnsi" w:cstheme="minorHAnsi"/>
          <w:szCs w:val="20"/>
          <w:lang w:eastAsia="sk-SK"/>
        </w:rPr>
      </w:pPr>
      <w:r w:rsidRPr="00246C2E">
        <w:rPr>
          <w:rFonts w:asciiTheme="minorHAnsi" w:hAnsiTheme="minorHAnsi" w:cstheme="minorHAnsi"/>
          <w:szCs w:val="20"/>
          <w:lang w:eastAsia="sk-SK"/>
        </w:rPr>
        <w:t>Príloha č. 4 – Zoznam oprávnených osôb a miest dodania</w:t>
      </w:r>
    </w:p>
    <w:p w14:paraId="33838406" w14:textId="5724FCE9" w:rsidR="00246C2E" w:rsidRDefault="00246C2E" w:rsidP="00C34359">
      <w:pPr>
        <w:ind w:left="567" w:right="134"/>
        <w:rPr>
          <w:rFonts w:asciiTheme="minorHAnsi" w:hAnsiTheme="minorHAnsi" w:cstheme="minorHAnsi"/>
          <w:szCs w:val="20"/>
          <w:lang w:eastAsia="sk-SK"/>
        </w:rPr>
      </w:pPr>
      <w:r w:rsidRPr="00246C2E">
        <w:rPr>
          <w:rFonts w:asciiTheme="minorHAnsi" w:hAnsiTheme="minorHAnsi" w:cstheme="minorHAnsi"/>
          <w:szCs w:val="20"/>
          <w:lang w:eastAsia="sk-SK"/>
        </w:rPr>
        <w:t>Príloha č. 5 – Plnomocenstvo na Dopravnom inšpektoráte PZ SR</w:t>
      </w:r>
    </w:p>
    <w:p w14:paraId="54536C6E" w14:textId="77777777" w:rsidR="00C34359" w:rsidRPr="00246C2E" w:rsidRDefault="00C34359" w:rsidP="00C34359">
      <w:pPr>
        <w:ind w:left="567" w:right="134"/>
        <w:rPr>
          <w:rFonts w:asciiTheme="minorHAnsi" w:hAnsiTheme="minorHAnsi" w:cstheme="minorHAnsi"/>
          <w:szCs w:val="20"/>
          <w:lang w:eastAsia="sk-SK"/>
        </w:rPr>
      </w:pPr>
    </w:p>
    <w:tbl>
      <w:tblPr>
        <w:tblStyle w:val="Mriekatabuky2"/>
        <w:tblW w:w="5000" w:type="pct"/>
        <w:tblLook w:val="04A0" w:firstRow="1" w:lastRow="0" w:firstColumn="1" w:lastColumn="0" w:noHBand="0" w:noVBand="1"/>
      </w:tblPr>
      <w:tblGrid>
        <w:gridCol w:w="3023"/>
        <w:gridCol w:w="2298"/>
        <w:gridCol w:w="4873"/>
      </w:tblGrid>
      <w:tr w:rsidR="00246C2E" w:rsidRPr="00246C2E" w14:paraId="3A12A2AE" w14:textId="77777777" w:rsidTr="00BD4773">
        <w:trPr>
          <w:trHeight w:val="498"/>
        </w:trPr>
        <w:tc>
          <w:tcPr>
            <w:tcW w:w="2610"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6C9C1E" w14:textId="77777777" w:rsidR="00246C2E" w:rsidRPr="00246C2E" w:rsidRDefault="00246C2E" w:rsidP="00BD4773">
            <w:pPr>
              <w:ind w:left="29" w:right="134"/>
              <w:rPr>
                <w:rFonts w:asciiTheme="minorHAnsi" w:hAnsiTheme="minorHAnsi" w:cstheme="minorHAnsi"/>
                <w:szCs w:val="20"/>
                <w:lang w:eastAsia="sk-SK"/>
              </w:rPr>
            </w:pPr>
            <w:r w:rsidRPr="00246C2E">
              <w:rPr>
                <w:rFonts w:asciiTheme="minorHAnsi" w:hAnsiTheme="minorHAnsi" w:cstheme="minorHAnsi"/>
                <w:szCs w:val="20"/>
                <w:lang w:val="sk-SK" w:eastAsia="sk-SK"/>
              </w:rPr>
              <w:t>V ............................ dňa: .....................</w:t>
            </w:r>
          </w:p>
        </w:tc>
        <w:tc>
          <w:tcPr>
            <w:tcW w:w="23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ADFEBD" w14:textId="77777777" w:rsidR="00246C2E" w:rsidRPr="00246C2E" w:rsidRDefault="00246C2E" w:rsidP="00BD4773">
            <w:pPr>
              <w:ind w:left="567" w:right="134"/>
              <w:rPr>
                <w:rFonts w:asciiTheme="minorHAnsi" w:hAnsiTheme="minorHAnsi" w:cstheme="minorHAnsi"/>
                <w:szCs w:val="20"/>
                <w:lang w:eastAsia="sk-SK"/>
              </w:rPr>
            </w:pPr>
            <w:r w:rsidRPr="00246C2E">
              <w:rPr>
                <w:rFonts w:asciiTheme="minorHAnsi" w:hAnsiTheme="minorHAnsi" w:cstheme="minorHAnsi"/>
                <w:szCs w:val="20"/>
                <w:lang w:val="sk-SK" w:eastAsia="sk-SK"/>
              </w:rPr>
              <w:t>V ......................... dňa: ................</w:t>
            </w:r>
          </w:p>
        </w:tc>
      </w:tr>
      <w:tr w:rsidR="00246C2E" w:rsidRPr="00246C2E" w14:paraId="32109BAF" w14:textId="77777777" w:rsidTr="00BD4773">
        <w:trPr>
          <w:trHeight w:val="498"/>
        </w:trPr>
        <w:tc>
          <w:tcPr>
            <w:tcW w:w="14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F7B729" w14:textId="77777777" w:rsidR="00246C2E" w:rsidRPr="00246C2E" w:rsidRDefault="00246C2E" w:rsidP="00BD4773">
            <w:pPr>
              <w:ind w:left="29" w:right="134"/>
              <w:rPr>
                <w:rFonts w:asciiTheme="minorHAnsi" w:hAnsiTheme="minorHAnsi" w:cstheme="minorHAnsi"/>
                <w:szCs w:val="20"/>
                <w:lang w:val="sk-SK" w:eastAsia="sk-SK"/>
              </w:rPr>
            </w:pPr>
            <w:r w:rsidRPr="00246C2E">
              <w:rPr>
                <w:rFonts w:asciiTheme="minorHAnsi" w:hAnsiTheme="minorHAnsi" w:cstheme="minorHAnsi"/>
                <w:szCs w:val="20"/>
                <w:lang w:val="sk-SK" w:eastAsia="sk-SK"/>
              </w:rPr>
              <w:t>Predávajúci:</w:t>
            </w:r>
          </w:p>
        </w:tc>
        <w:tc>
          <w:tcPr>
            <w:tcW w:w="11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3AAACF" w14:textId="77777777" w:rsidR="00246C2E" w:rsidRPr="00246C2E" w:rsidRDefault="00246C2E" w:rsidP="00BD4773">
            <w:pPr>
              <w:ind w:left="567" w:right="134"/>
              <w:rPr>
                <w:rFonts w:asciiTheme="minorHAnsi" w:hAnsiTheme="minorHAnsi" w:cstheme="minorHAnsi"/>
                <w:szCs w:val="20"/>
                <w:lang w:val="sk-SK" w:eastAsia="sk-SK"/>
              </w:rPr>
            </w:pPr>
          </w:p>
        </w:tc>
        <w:tc>
          <w:tcPr>
            <w:tcW w:w="23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B7BE68" w14:textId="77777777" w:rsidR="00246C2E" w:rsidRPr="00246C2E" w:rsidRDefault="00246C2E" w:rsidP="00BD4773">
            <w:pPr>
              <w:ind w:left="567" w:right="134"/>
              <w:rPr>
                <w:rFonts w:asciiTheme="minorHAnsi" w:hAnsiTheme="minorHAnsi" w:cstheme="minorHAnsi"/>
                <w:szCs w:val="20"/>
                <w:lang w:val="sk-SK" w:eastAsia="sk-SK"/>
              </w:rPr>
            </w:pPr>
            <w:r w:rsidRPr="00246C2E">
              <w:rPr>
                <w:rFonts w:asciiTheme="minorHAnsi" w:hAnsiTheme="minorHAnsi" w:cstheme="minorHAnsi"/>
                <w:szCs w:val="20"/>
                <w:lang w:val="sk-SK" w:eastAsia="sk-SK"/>
              </w:rPr>
              <w:t>Kupujúci:</w:t>
            </w:r>
          </w:p>
        </w:tc>
      </w:tr>
      <w:tr w:rsidR="00246C2E" w:rsidRPr="00246C2E" w14:paraId="31A2ADF5" w14:textId="77777777" w:rsidTr="00BD4773">
        <w:trPr>
          <w:trHeight w:val="498"/>
        </w:trPr>
        <w:tc>
          <w:tcPr>
            <w:tcW w:w="14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3164BC" w14:textId="77777777" w:rsidR="00246C2E" w:rsidRPr="00246C2E" w:rsidRDefault="00246C2E" w:rsidP="00BD4773">
            <w:pPr>
              <w:ind w:left="567" w:right="134"/>
              <w:rPr>
                <w:rFonts w:asciiTheme="minorHAnsi" w:hAnsiTheme="minorHAnsi" w:cstheme="minorHAnsi"/>
                <w:szCs w:val="20"/>
                <w:lang w:val="sk-SK" w:eastAsia="sk-SK"/>
              </w:rPr>
            </w:pPr>
          </w:p>
        </w:tc>
        <w:tc>
          <w:tcPr>
            <w:tcW w:w="11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F26A2B" w14:textId="77777777" w:rsidR="00246C2E" w:rsidRPr="00246C2E" w:rsidRDefault="00246C2E" w:rsidP="00BD4773">
            <w:pPr>
              <w:ind w:left="567" w:right="134"/>
              <w:rPr>
                <w:rFonts w:asciiTheme="minorHAnsi" w:hAnsiTheme="minorHAnsi" w:cstheme="minorHAnsi"/>
                <w:szCs w:val="20"/>
                <w:lang w:val="sk-SK" w:eastAsia="sk-SK"/>
              </w:rPr>
            </w:pPr>
          </w:p>
        </w:tc>
        <w:tc>
          <w:tcPr>
            <w:tcW w:w="23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DFE6B7" w14:textId="77777777" w:rsidR="00246C2E" w:rsidRPr="00246C2E" w:rsidRDefault="00246C2E" w:rsidP="00BD4773">
            <w:pPr>
              <w:ind w:left="567" w:right="134"/>
              <w:jc w:val="center"/>
              <w:rPr>
                <w:rFonts w:asciiTheme="minorHAnsi" w:hAnsiTheme="minorHAnsi" w:cstheme="minorHAnsi"/>
                <w:szCs w:val="20"/>
                <w:lang w:val="sk-SK" w:eastAsia="sk-SK"/>
              </w:rPr>
            </w:pPr>
          </w:p>
        </w:tc>
      </w:tr>
      <w:tr w:rsidR="00246C2E" w:rsidRPr="00246C2E" w14:paraId="4B41E6B8" w14:textId="77777777" w:rsidTr="00BD4773">
        <w:trPr>
          <w:trHeight w:val="498"/>
        </w:trPr>
        <w:tc>
          <w:tcPr>
            <w:tcW w:w="14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F861AD" w14:textId="77777777" w:rsidR="00246C2E" w:rsidRPr="00246C2E" w:rsidRDefault="00246C2E" w:rsidP="00BD4773">
            <w:pPr>
              <w:spacing w:after="120"/>
              <w:ind w:left="567" w:right="134"/>
              <w:rPr>
                <w:rFonts w:asciiTheme="minorHAnsi" w:hAnsiTheme="minorHAnsi" w:cstheme="minorHAnsi"/>
                <w:szCs w:val="20"/>
                <w:lang w:val="sk-SK" w:eastAsia="sk-SK"/>
              </w:rPr>
            </w:pPr>
          </w:p>
        </w:tc>
        <w:tc>
          <w:tcPr>
            <w:tcW w:w="11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C8033C" w14:textId="77777777" w:rsidR="00246C2E" w:rsidRPr="00246C2E" w:rsidRDefault="00246C2E" w:rsidP="00BD4773">
            <w:pPr>
              <w:spacing w:after="120"/>
              <w:ind w:left="567" w:right="134"/>
              <w:rPr>
                <w:rFonts w:asciiTheme="minorHAnsi" w:hAnsiTheme="minorHAnsi" w:cstheme="minorHAnsi"/>
                <w:szCs w:val="20"/>
                <w:lang w:val="sk-SK" w:eastAsia="sk-SK"/>
              </w:rPr>
            </w:pPr>
          </w:p>
        </w:tc>
        <w:tc>
          <w:tcPr>
            <w:tcW w:w="23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310963" w14:textId="77777777" w:rsidR="00246C2E" w:rsidRPr="00246C2E" w:rsidRDefault="00246C2E" w:rsidP="00BD4773">
            <w:pPr>
              <w:spacing w:after="120"/>
              <w:ind w:left="567" w:right="134"/>
              <w:jc w:val="center"/>
              <w:rPr>
                <w:rFonts w:asciiTheme="minorHAnsi" w:hAnsiTheme="minorHAnsi" w:cstheme="minorHAnsi"/>
                <w:szCs w:val="20"/>
                <w:lang w:val="sk-SK" w:eastAsia="sk-SK"/>
              </w:rPr>
            </w:pPr>
            <w:r w:rsidRPr="00246C2E">
              <w:rPr>
                <w:rFonts w:asciiTheme="minorHAnsi" w:hAnsiTheme="minorHAnsi" w:cstheme="minorHAnsi"/>
                <w:szCs w:val="20"/>
                <w:lang w:val="sk-SK" w:eastAsia="sk-SK"/>
              </w:rPr>
              <w:t>_____________________________</w:t>
            </w:r>
          </w:p>
        </w:tc>
      </w:tr>
      <w:tr w:rsidR="00246C2E" w:rsidRPr="00246C2E" w14:paraId="0D4DE382" w14:textId="77777777" w:rsidTr="00BD4773">
        <w:trPr>
          <w:trHeight w:val="265"/>
        </w:trPr>
        <w:tc>
          <w:tcPr>
            <w:tcW w:w="14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3CECD2" w14:textId="77777777" w:rsidR="00246C2E" w:rsidRPr="00246C2E" w:rsidRDefault="00246C2E" w:rsidP="00BD4773">
            <w:pPr>
              <w:spacing w:after="120"/>
              <w:ind w:left="567" w:right="134"/>
              <w:rPr>
                <w:rFonts w:asciiTheme="minorHAnsi" w:hAnsiTheme="minorHAnsi" w:cstheme="minorHAnsi"/>
                <w:szCs w:val="20"/>
                <w:lang w:val="sk-SK" w:eastAsia="sk-SK"/>
              </w:rPr>
            </w:pPr>
          </w:p>
        </w:tc>
        <w:tc>
          <w:tcPr>
            <w:tcW w:w="11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56152C" w14:textId="77777777" w:rsidR="00246C2E" w:rsidRPr="00246C2E" w:rsidRDefault="00246C2E" w:rsidP="00BD4773">
            <w:pPr>
              <w:spacing w:after="120"/>
              <w:ind w:left="567" w:right="134"/>
              <w:rPr>
                <w:rFonts w:asciiTheme="minorHAnsi" w:hAnsiTheme="minorHAnsi" w:cstheme="minorHAnsi"/>
                <w:szCs w:val="20"/>
                <w:lang w:val="sk-SK" w:eastAsia="sk-SK"/>
              </w:rPr>
            </w:pPr>
          </w:p>
        </w:tc>
        <w:tc>
          <w:tcPr>
            <w:tcW w:w="23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770D81" w14:textId="77777777" w:rsidR="00246C2E" w:rsidRPr="00246C2E" w:rsidRDefault="00246C2E" w:rsidP="00BD4773">
            <w:pPr>
              <w:spacing w:after="120"/>
              <w:ind w:left="567" w:right="134"/>
              <w:jc w:val="center"/>
              <w:rPr>
                <w:rFonts w:asciiTheme="minorHAnsi" w:hAnsiTheme="minorHAnsi" w:cstheme="minorHAnsi"/>
                <w:szCs w:val="20"/>
                <w:lang w:val="sk-SK" w:eastAsia="sk-SK"/>
              </w:rPr>
            </w:pPr>
            <w:r w:rsidRPr="00246C2E">
              <w:rPr>
                <w:rFonts w:asciiTheme="minorHAnsi" w:hAnsiTheme="minorHAnsi" w:cstheme="minorHAnsi"/>
                <w:szCs w:val="20"/>
                <w:lang w:val="sk-SK" w:eastAsia="sk-SK"/>
              </w:rPr>
              <w:t xml:space="preserve">Ing. Filip </w:t>
            </w:r>
            <w:proofErr w:type="spellStart"/>
            <w:r w:rsidRPr="00246C2E">
              <w:rPr>
                <w:rFonts w:asciiTheme="minorHAnsi" w:hAnsiTheme="minorHAnsi" w:cstheme="minorHAnsi"/>
                <w:szCs w:val="20"/>
                <w:lang w:val="sk-SK" w:eastAsia="sk-SK"/>
              </w:rPr>
              <w:t>Macháček</w:t>
            </w:r>
            <w:proofErr w:type="spellEnd"/>
          </w:p>
        </w:tc>
      </w:tr>
      <w:tr w:rsidR="00246C2E" w:rsidRPr="00246C2E" w14:paraId="1278D65C" w14:textId="77777777" w:rsidTr="00BD4773">
        <w:trPr>
          <w:trHeight w:val="597"/>
        </w:trPr>
        <w:tc>
          <w:tcPr>
            <w:tcW w:w="14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1DBD4F" w14:textId="77777777" w:rsidR="00246C2E" w:rsidRPr="00246C2E" w:rsidRDefault="00246C2E" w:rsidP="00BD4773">
            <w:pPr>
              <w:spacing w:after="120"/>
              <w:ind w:left="567" w:right="134"/>
              <w:rPr>
                <w:rFonts w:asciiTheme="minorHAnsi" w:hAnsiTheme="minorHAnsi" w:cstheme="minorHAnsi"/>
                <w:szCs w:val="20"/>
                <w:lang w:val="sk-SK" w:eastAsia="sk-SK"/>
              </w:rPr>
            </w:pPr>
          </w:p>
        </w:tc>
        <w:tc>
          <w:tcPr>
            <w:tcW w:w="11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F43354" w14:textId="77777777" w:rsidR="00246C2E" w:rsidRPr="00246C2E" w:rsidRDefault="00246C2E" w:rsidP="00BD4773">
            <w:pPr>
              <w:spacing w:after="120"/>
              <w:ind w:left="567" w:right="134"/>
              <w:rPr>
                <w:rFonts w:asciiTheme="minorHAnsi" w:hAnsiTheme="minorHAnsi" w:cstheme="minorHAnsi"/>
                <w:szCs w:val="20"/>
                <w:lang w:val="sk-SK" w:eastAsia="sk-SK"/>
              </w:rPr>
            </w:pPr>
          </w:p>
        </w:tc>
        <w:tc>
          <w:tcPr>
            <w:tcW w:w="23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61D6C4" w14:textId="7EF80B38" w:rsidR="00246C2E" w:rsidRPr="00246C2E" w:rsidRDefault="00246C2E" w:rsidP="00BD4773">
            <w:pPr>
              <w:spacing w:after="120"/>
              <w:ind w:left="567" w:right="134"/>
              <w:jc w:val="center"/>
              <w:rPr>
                <w:rFonts w:asciiTheme="minorHAnsi" w:hAnsiTheme="minorHAnsi" w:cstheme="minorHAnsi"/>
                <w:szCs w:val="20"/>
                <w:lang w:val="sk-SK" w:eastAsia="sk-SK"/>
              </w:rPr>
            </w:pPr>
            <w:r w:rsidRPr="00246C2E">
              <w:rPr>
                <w:rFonts w:asciiTheme="minorHAnsi" w:hAnsiTheme="minorHAnsi" w:cstheme="minorHAnsi"/>
                <w:szCs w:val="20"/>
                <w:lang w:val="sk-SK" w:eastAsia="sk-SK"/>
              </w:rPr>
              <w:t xml:space="preserve">predseda predstavenstva </w:t>
            </w:r>
            <w:r w:rsidR="007559A6">
              <w:rPr>
                <w:rFonts w:asciiTheme="minorHAnsi" w:hAnsiTheme="minorHAnsi" w:cstheme="minorHAnsi"/>
                <w:szCs w:val="20"/>
                <w:lang w:val="sk-SK" w:eastAsia="sk-SK"/>
              </w:rPr>
              <w:br/>
            </w:r>
            <w:r w:rsidRPr="00246C2E">
              <w:rPr>
                <w:rFonts w:asciiTheme="minorHAnsi" w:hAnsiTheme="minorHAnsi" w:cstheme="minorHAnsi"/>
                <w:szCs w:val="20"/>
                <w:lang w:val="sk-SK" w:eastAsia="sk-SK"/>
              </w:rPr>
              <w:t>a generálny riaditeľ</w:t>
            </w:r>
          </w:p>
        </w:tc>
      </w:tr>
      <w:tr w:rsidR="00246C2E" w:rsidRPr="00246C2E" w14:paraId="22A37019" w14:textId="77777777" w:rsidTr="00BD4773">
        <w:trPr>
          <w:trHeight w:val="407"/>
        </w:trPr>
        <w:tc>
          <w:tcPr>
            <w:tcW w:w="14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C4331B" w14:textId="77777777" w:rsidR="00246C2E" w:rsidRPr="00246C2E" w:rsidRDefault="00246C2E" w:rsidP="00BD4773">
            <w:pPr>
              <w:spacing w:after="120"/>
              <w:ind w:right="134"/>
              <w:rPr>
                <w:rFonts w:asciiTheme="minorHAnsi" w:hAnsiTheme="minorHAnsi" w:cstheme="minorHAnsi"/>
                <w:szCs w:val="20"/>
                <w:lang w:val="sk-SK" w:eastAsia="sk-SK"/>
              </w:rPr>
            </w:pPr>
          </w:p>
        </w:tc>
        <w:tc>
          <w:tcPr>
            <w:tcW w:w="11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E968AD" w14:textId="77777777" w:rsidR="00246C2E" w:rsidRPr="00246C2E" w:rsidRDefault="00246C2E" w:rsidP="00BD4773">
            <w:pPr>
              <w:spacing w:after="120"/>
              <w:ind w:left="567" w:right="134"/>
              <w:rPr>
                <w:rFonts w:asciiTheme="minorHAnsi" w:hAnsiTheme="minorHAnsi" w:cstheme="minorHAnsi"/>
                <w:szCs w:val="20"/>
                <w:lang w:val="sk-SK" w:eastAsia="sk-SK"/>
              </w:rPr>
            </w:pPr>
          </w:p>
        </w:tc>
        <w:tc>
          <w:tcPr>
            <w:tcW w:w="23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6194D5" w14:textId="77777777" w:rsidR="00246C2E" w:rsidRPr="00246C2E" w:rsidRDefault="00246C2E" w:rsidP="00BD4773">
            <w:pPr>
              <w:spacing w:after="120"/>
              <w:ind w:left="567" w:right="134"/>
              <w:jc w:val="center"/>
              <w:rPr>
                <w:rFonts w:asciiTheme="minorHAnsi" w:hAnsiTheme="minorHAnsi" w:cstheme="minorHAnsi"/>
                <w:szCs w:val="20"/>
                <w:lang w:val="sk-SK" w:eastAsia="sk-SK"/>
              </w:rPr>
            </w:pPr>
          </w:p>
          <w:p w14:paraId="64977D01" w14:textId="77777777" w:rsidR="00246C2E" w:rsidRPr="00246C2E" w:rsidRDefault="00246C2E" w:rsidP="00BD4773">
            <w:pPr>
              <w:spacing w:after="120"/>
              <w:ind w:left="567" w:right="134"/>
              <w:jc w:val="center"/>
              <w:rPr>
                <w:rFonts w:asciiTheme="minorHAnsi" w:hAnsiTheme="minorHAnsi" w:cstheme="minorHAnsi"/>
                <w:szCs w:val="20"/>
                <w:lang w:val="sk-SK" w:eastAsia="sk-SK"/>
              </w:rPr>
            </w:pPr>
          </w:p>
        </w:tc>
      </w:tr>
      <w:tr w:rsidR="00246C2E" w:rsidRPr="00246C2E" w14:paraId="296163F9" w14:textId="77777777" w:rsidTr="00BD4773">
        <w:trPr>
          <w:trHeight w:val="428"/>
        </w:trPr>
        <w:tc>
          <w:tcPr>
            <w:tcW w:w="14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1035A9" w14:textId="77777777" w:rsidR="00246C2E" w:rsidRPr="00246C2E" w:rsidRDefault="00246C2E" w:rsidP="00BD4773">
            <w:pPr>
              <w:spacing w:after="120"/>
              <w:ind w:left="567" w:right="134"/>
              <w:rPr>
                <w:rFonts w:asciiTheme="minorHAnsi" w:hAnsiTheme="minorHAnsi" w:cstheme="minorHAnsi"/>
                <w:szCs w:val="20"/>
                <w:lang w:val="sk-SK" w:eastAsia="sk-SK"/>
              </w:rPr>
            </w:pPr>
          </w:p>
        </w:tc>
        <w:tc>
          <w:tcPr>
            <w:tcW w:w="11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E798A4" w14:textId="77777777" w:rsidR="00246C2E" w:rsidRPr="00246C2E" w:rsidRDefault="00246C2E" w:rsidP="00BD4773">
            <w:pPr>
              <w:spacing w:after="120"/>
              <w:ind w:left="567" w:right="134"/>
              <w:rPr>
                <w:rFonts w:asciiTheme="minorHAnsi" w:hAnsiTheme="minorHAnsi" w:cstheme="minorHAnsi"/>
                <w:szCs w:val="20"/>
                <w:lang w:val="sk-SK" w:eastAsia="sk-SK"/>
              </w:rPr>
            </w:pPr>
          </w:p>
        </w:tc>
        <w:tc>
          <w:tcPr>
            <w:tcW w:w="23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D7BC59" w14:textId="77777777" w:rsidR="00246C2E" w:rsidRPr="00246C2E" w:rsidRDefault="00246C2E" w:rsidP="00BD4773">
            <w:pPr>
              <w:spacing w:after="120"/>
              <w:ind w:left="567" w:right="134"/>
              <w:jc w:val="center"/>
              <w:rPr>
                <w:rFonts w:asciiTheme="minorHAnsi" w:hAnsiTheme="minorHAnsi" w:cstheme="minorHAnsi"/>
                <w:szCs w:val="20"/>
                <w:lang w:val="sk-SK" w:eastAsia="sk-SK"/>
              </w:rPr>
            </w:pPr>
            <w:r w:rsidRPr="00246C2E">
              <w:rPr>
                <w:rFonts w:asciiTheme="minorHAnsi" w:hAnsiTheme="minorHAnsi" w:cstheme="minorHAnsi"/>
                <w:szCs w:val="20"/>
                <w:lang w:val="sk-SK" w:eastAsia="sk-SK"/>
              </w:rPr>
              <w:t>_____________________________</w:t>
            </w:r>
          </w:p>
        </w:tc>
      </w:tr>
      <w:tr w:rsidR="00246C2E" w:rsidRPr="00246C2E" w14:paraId="7131FD35" w14:textId="77777777" w:rsidTr="00BD4773">
        <w:tc>
          <w:tcPr>
            <w:tcW w:w="14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44FF6F" w14:textId="77777777" w:rsidR="00246C2E" w:rsidRPr="00246C2E" w:rsidRDefault="00246C2E" w:rsidP="00BD4773">
            <w:pPr>
              <w:spacing w:after="120"/>
              <w:ind w:right="134"/>
              <w:rPr>
                <w:rFonts w:asciiTheme="minorHAnsi" w:hAnsiTheme="minorHAnsi" w:cstheme="minorHAnsi"/>
                <w:szCs w:val="20"/>
                <w:lang w:val="sk-SK" w:eastAsia="sk-SK"/>
              </w:rPr>
            </w:pPr>
          </w:p>
        </w:tc>
        <w:tc>
          <w:tcPr>
            <w:tcW w:w="11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0803BE" w14:textId="77777777" w:rsidR="00246C2E" w:rsidRPr="00246C2E" w:rsidRDefault="00246C2E" w:rsidP="00BD4773">
            <w:pPr>
              <w:spacing w:after="120"/>
              <w:ind w:left="567" w:right="134"/>
              <w:rPr>
                <w:rFonts w:asciiTheme="minorHAnsi" w:hAnsiTheme="minorHAnsi" w:cstheme="minorHAnsi"/>
                <w:szCs w:val="20"/>
                <w:lang w:val="sk-SK" w:eastAsia="sk-SK"/>
              </w:rPr>
            </w:pPr>
          </w:p>
        </w:tc>
        <w:tc>
          <w:tcPr>
            <w:tcW w:w="23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844F44" w14:textId="77777777" w:rsidR="00246C2E" w:rsidRPr="00246C2E" w:rsidRDefault="00246C2E" w:rsidP="00BD4773">
            <w:pPr>
              <w:spacing w:after="120"/>
              <w:ind w:left="567" w:right="134"/>
              <w:jc w:val="center"/>
              <w:rPr>
                <w:rFonts w:asciiTheme="minorHAnsi" w:hAnsiTheme="minorHAnsi" w:cstheme="minorHAnsi"/>
                <w:szCs w:val="20"/>
                <w:lang w:val="sk-SK" w:eastAsia="sk-SK"/>
              </w:rPr>
            </w:pPr>
            <w:r w:rsidRPr="00246C2E">
              <w:rPr>
                <w:rFonts w:asciiTheme="minorHAnsi" w:hAnsiTheme="minorHAnsi" w:cstheme="minorHAnsi"/>
                <w:szCs w:val="20"/>
                <w:lang w:val="sk-SK" w:eastAsia="sk-SK"/>
              </w:rPr>
              <w:t>PhDr. Rastislav Droppa</w:t>
            </w:r>
          </w:p>
          <w:p w14:paraId="3EE1A2DE" w14:textId="77777777" w:rsidR="00246C2E" w:rsidRPr="00246C2E" w:rsidRDefault="00246C2E" w:rsidP="00BD4773">
            <w:pPr>
              <w:spacing w:after="120"/>
              <w:ind w:left="567" w:right="134"/>
              <w:jc w:val="center"/>
              <w:rPr>
                <w:rFonts w:asciiTheme="minorHAnsi" w:hAnsiTheme="minorHAnsi" w:cstheme="minorHAnsi"/>
                <w:szCs w:val="20"/>
                <w:lang w:val="sk-SK" w:eastAsia="sk-SK"/>
              </w:rPr>
            </w:pPr>
            <w:r w:rsidRPr="00246C2E">
              <w:rPr>
                <w:rFonts w:asciiTheme="minorHAnsi" w:hAnsiTheme="minorHAnsi" w:cstheme="minorHAnsi"/>
                <w:szCs w:val="20"/>
                <w:lang w:val="sk-SK" w:eastAsia="sk-SK"/>
              </w:rPr>
              <w:t>podpredseda predstavenstva</w:t>
            </w:r>
          </w:p>
        </w:tc>
      </w:tr>
    </w:tbl>
    <w:p w14:paraId="141BFF35" w14:textId="77777777" w:rsidR="00246C2E" w:rsidRPr="00246C2E" w:rsidRDefault="00246C2E" w:rsidP="00246C2E">
      <w:pPr>
        <w:ind w:right="134"/>
        <w:rPr>
          <w:rFonts w:asciiTheme="minorHAnsi" w:hAnsiTheme="minorHAnsi" w:cstheme="minorHAnsi"/>
          <w:b/>
          <w:bCs/>
          <w:u w:val="single"/>
        </w:rPr>
      </w:pPr>
    </w:p>
    <w:p w14:paraId="429A4661" w14:textId="77777777" w:rsidR="00EA585D" w:rsidRPr="004353EE" w:rsidRDefault="00EA585D" w:rsidP="00EA585D">
      <w:pPr>
        <w:pStyle w:val="Bezriadkovania"/>
        <w:spacing w:line="276" w:lineRule="auto"/>
        <w:rPr>
          <w:rFonts w:cs="Calibri"/>
          <w:b/>
        </w:rPr>
      </w:pPr>
      <w:r>
        <w:rPr>
          <w:rFonts w:cs="Calibri"/>
          <w:b/>
        </w:rPr>
        <w:t>PRÍLOHY K RÁMCOVEJ DOHODE (</w:t>
      </w:r>
      <w:r w:rsidRPr="00EA585D">
        <w:rPr>
          <w:rFonts w:cs="Calibri"/>
          <w:b/>
          <w:u w:val="single"/>
        </w:rPr>
        <w:t>potrebné predložiť až v súčinnosti</w:t>
      </w:r>
      <w:r w:rsidRPr="004353EE">
        <w:rPr>
          <w:rFonts w:cs="Calibri"/>
          <w:b/>
        </w:rPr>
        <w:t>)</w:t>
      </w:r>
    </w:p>
    <w:p w14:paraId="338ACC95" w14:textId="77777777" w:rsidR="00EA585D" w:rsidRDefault="00EA585D" w:rsidP="00EA585D">
      <w:pPr>
        <w:pStyle w:val="Bezriadkovania"/>
        <w:spacing w:line="276" w:lineRule="auto"/>
        <w:rPr>
          <w:rFonts w:asciiTheme="minorHAnsi" w:eastAsia="Calibri" w:hAnsiTheme="minorHAnsi" w:cstheme="minorHAnsi"/>
          <w:noProof/>
          <w:color w:val="000000" w:themeColor="text1"/>
          <w:lang w:eastAsia="sk-SK"/>
        </w:rPr>
      </w:pPr>
      <w:r w:rsidRPr="004353EE">
        <w:rPr>
          <w:rFonts w:asciiTheme="minorHAnsi" w:eastAsia="Calibri" w:hAnsiTheme="minorHAnsi" w:cstheme="minorHAnsi"/>
          <w:noProof/>
          <w:color w:val="000000" w:themeColor="text1"/>
          <w:lang w:eastAsia="sk-SK"/>
        </w:rPr>
        <w:t>Príloha č. 3  - Zoznam subdodávateľov a podiel subdodávok</w:t>
      </w:r>
    </w:p>
    <w:p w14:paraId="4D12ACB7" w14:textId="1F738C7B" w:rsidR="00AD67AE" w:rsidRPr="00C34359" w:rsidRDefault="00EA585D" w:rsidP="00C34359">
      <w:pPr>
        <w:ind w:right="134"/>
        <w:rPr>
          <w:rFonts w:asciiTheme="minorHAnsi" w:eastAsia="Calibri" w:hAnsiTheme="minorHAnsi" w:cstheme="minorHAnsi"/>
          <w:noProof/>
          <w:color w:val="000000" w:themeColor="text1"/>
          <w:lang w:eastAsia="sk-SK"/>
        </w:rPr>
      </w:pPr>
      <w:r w:rsidRPr="004353EE">
        <w:rPr>
          <w:rFonts w:asciiTheme="minorHAnsi" w:eastAsia="Calibri" w:hAnsiTheme="minorHAnsi" w:cstheme="minorHAnsi"/>
          <w:noProof/>
          <w:color w:val="000000" w:themeColor="text1"/>
          <w:lang w:eastAsia="sk-SK"/>
        </w:rPr>
        <w:t xml:space="preserve">Príloha č. 5 – </w:t>
      </w:r>
      <w:r w:rsidR="00233547">
        <w:rPr>
          <w:rFonts w:asciiTheme="minorHAnsi" w:eastAsia="Calibri" w:hAnsiTheme="minorHAnsi" w:cstheme="minorHAnsi"/>
          <w:noProof/>
          <w:color w:val="000000" w:themeColor="text1"/>
          <w:lang w:eastAsia="sk-SK"/>
        </w:rPr>
        <w:t>Vzor tlačiva „</w:t>
      </w:r>
      <w:r w:rsidRPr="004353EE">
        <w:rPr>
          <w:rFonts w:asciiTheme="minorHAnsi" w:eastAsia="Calibri" w:hAnsiTheme="minorHAnsi" w:cstheme="minorHAnsi"/>
          <w:noProof/>
          <w:color w:val="000000" w:themeColor="text1"/>
          <w:lang w:eastAsia="sk-SK"/>
        </w:rPr>
        <w:t>Plnomocenstvo na Dopravnom inšpektoráte PZ SR</w:t>
      </w:r>
      <w:r w:rsidR="00233547">
        <w:rPr>
          <w:rFonts w:asciiTheme="minorHAnsi" w:eastAsia="Calibri" w:hAnsiTheme="minorHAnsi" w:cstheme="minorHAnsi"/>
          <w:noProof/>
          <w:color w:val="000000" w:themeColor="text1"/>
          <w:lang w:eastAsia="sk-SK"/>
        </w:rPr>
        <w:t>“</w:t>
      </w:r>
    </w:p>
    <w:p w14:paraId="6078BCEC" w14:textId="77777777" w:rsidR="00AD67AE" w:rsidRPr="000E2B49" w:rsidRDefault="00AD67AE" w:rsidP="00AD67AE">
      <w:pPr>
        <w:autoSpaceDE w:val="0"/>
        <w:autoSpaceDN w:val="0"/>
        <w:spacing w:after="0" w:line="276" w:lineRule="auto"/>
        <w:rPr>
          <w:rFonts w:asciiTheme="minorHAnsi" w:hAnsiTheme="minorHAnsi" w:cstheme="minorHAnsi"/>
          <w:color w:val="000000" w:themeColor="text1"/>
        </w:rPr>
      </w:pPr>
    </w:p>
    <w:p w14:paraId="009CC7CC" w14:textId="07D08CCA" w:rsidR="007A5B32" w:rsidRPr="00C34359" w:rsidRDefault="007A5B32" w:rsidP="00680664">
      <w:pPr>
        <w:tabs>
          <w:tab w:val="left" w:pos="426"/>
          <w:tab w:val="left" w:pos="5670"/>
        </w:tabs>
        <w:spacing w:after="0"/>
        <w:rPr>
          <w:rFonts w:cs="Calibri"/>
        </w:rPr>
      </w:pPr>
    </w:p>
    <w:sectPr w:rsidR="007A5B32" w:rsidRPr="00C34359" w:rsidSect="00495943">
      <w:headerReference w:type="default" r:id="rId30"/>
      <w:headerReference w:type="first" r:id="rId31"/>
      <w:pgSz w:w="11906" w:h="16838"/>
      <w:pgMar w:top="1276" w:right="851" w:bottom="1134" w:left="85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895C0" w14:textId="77777777" w:rsidR="00F0212E" w:rsidRDefault="00F0212E">
      <w:r>
        <w:separator/>
      </w:r>
    </w:p>
  </w:endnote>
  <w:endnote w:type="continuationSeparator" w:id="0">
    <w:p w14:paraId="75CA1791" w14:textId="77777777" w:rsidR="00F0212E" w:rsidRDefault="00F02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DA8A4" w14:textId="77777777" w:rsidR="00F0212E" w:rsidRDefault="00F0212E">
      <w:r>
        <w:separator/>
      </w:r>
    </w:p>
  </w:footnote>
  <w:footnote w:type="continuationSeparator" w:id="0">
    <w:p w14:paraId="5442CB73" w14:textId="77777777" w:rsidR="00F0212E" w:rsidRDefault="00F0212E">
      <w:r>
        <w:continuationSeparator/>
      </w:r>
    </w:p>
  </w:footnote>
  <w:footnote w:id="1">
    <w:p w14:paraId="7E598E01" w14:textId="77777777" w:rsidR="00017DAE" w:rsidRPr="006930EB" w:rsidRDefault="00017DAE" w:rsidP="00183F43">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Zákon č. 315/2016 Z. z. o registri partnerov verejného sektora a o zmene a doplnení niektorých zákonov v znení neskorších predpisov.</w:t>
      </w:r>
    </w:p>
  </w:footnote>
  <w:footnote w:id="2">
    <w:p w14:paraId="4CA9B61F" w14:textId="77777777" w:rsidR="00017DAE" w:rsidRPr="006930EB" w:rsidRDefault="00017DAE" w:rsidP="0021300F">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 18 zákona č. 315/2016 Z. z. o registri partnerov verejného sektora a o zmene a doplnení niektorých   zákonov v znení neskorších predpisov.</w:t>
      </w:r>
    </w:p>
    <w:p w14:paraId="25BCA38C" w14:textId="77777777" w:rsidR="00017DAE" w:rsidRDefault="00017DAE"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4"/>
        <w:szCs w:val="24"/>
      </w:rPr>
      <w:id w:val="1317601059"/>
      <w:docPartObj>
        <w:docPartGallery w:val="Page Numbers (Top of Page)"/>
        <w:docPartUnique/>
      </w:docPartObj>
    </w:sdtPr>
    <w:sdtEndPr>
      <w:rPr>
        <w:sz w:val="18"/>
        <w:szCs w:val="18"/>
      </w:rPr>
    </w:sdtEndPr>
    <w:sdtContent>
      <w:p w14:paraId="78FF4600" w14:textId="24644C91" w:rsidR="00BE1983" w:rsidRDefault="00BE1983">
        <w:pPr>
          <w:pStyle w:val="Hlavika"/>
          <w:jc w:val="right"/>
          <w:rPr>
            <w:rFonts w:asciiTheme="minorHAnsi" w:hAnsiTheme="minorHAnsi" w:cstheme="minorHAnsi"/>
            <w:sz w:val="24"/>
            <w:szCs w:val="24"/>
          </w:rPr>
        </w:pPr>
      </w:p>
      <w:p w14:paraId="27B8280B" w14:textId="5CC605A2" w:rsidR="00017DAE" w:rsidRPr="00BE1983" w:rsidRDefault="00BE1983" w:rsidP="00BE1983">
        <w:pPr>
          <w:pStyle w:val="Hlavika"/>
          <w:tabs>
            <w:tab w:val="clear" w:pos="4536"/>
            <w:tab w:val="clear" w:pos="9072"/>
            <w:tab w:val="left" w:pos="666"/>
          </w:tabs>
          <w:rPr>
            <w:rFonts w:asciiTheme="minorHAnsi" w:hAnsiTheme="minorHAnsi" w:cstheme="minorHAnsi"/>
            <w:sz w:val="18"/>
            <w:szCs w:val="18"/>
          </w:rPr>
        </w:pPr>
        <w:r w:rsidRPr="00032AF9">
          <w:rPr>
            <w:rFonts w:asciiTheme="minorHAnsi" w:hAnsiTheme="minorHAnsi" w:cstheme="minorHAnsi"/>
            <w:bCs/>
            <w:sz w:val="18"/>
            <w:szCs w:val="18"/>
          </w:rPr>
          <w:t>Nákup a dodanie samozberných obojstranných zametačov na podvozkoch nákladných automobilov</w:t>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sidR="00017DAE" w:rsidRPr="00032AF9">
          <w:rPr>
            <w:rFonts w:asciiTheme="minorHAnsi" w:hAnsiTheme="minorHAnsi" w:cstheme="minorHAnsi"/>
            <w:sz w:val="18"/>
            <w:szCs w:val="18"/>
          </w:rPr>
          <w:t xml:space="preserve">Strana </w:t>
        </w:r>
        <w:r w:rsidR="00017DAE" w:rsidRPr="00032AF9">
          <w:rPr>
            <w:rFonts w:asciiTheme="minorHAnsi" w:hAnsiTheme="minorHAnsi" w:cstheme="minorHAnsi"/>
            <w:b/>
            <w:bCs/>
            <w:sz w:val="18"/>
            <w:szCs w:val="18"/>
          </w:rPr>
          <w:fldChar w:fldCharType="begin"/>
        </w:r>
        <w:r w:rsidR="00017DAE" w:rsidRPr="00032AF9">
          <w:rPr>
            <w:rFonts w:asciiTheme="minorHAnsi" w:hAnsiTheme="minorHAnsi" w:cstheme="minorHAnsi"/>
            <w:b/>
            <w:bCs/>
            <w:sz w:val="18"/>
            <w:szCs w:val="18"/>
          </w:rPr>
          <w:instrText>PAGE</w:instrText>
        </w:r>
        <w:r w:rsidR="00017DAE" w:rsidRPr="00032AF9">
          <w:rPr>
            <w:rFonts w:asciiTheme="minorHAnsi" w:hAnsiTheme="minorHAnsi" w:cstheme="minorHAnsi"/>
            <w:b/>
            <w:bCs/>
            <w:sz w:val="18"/>
            <w:szCs w:val="18"/>
          </w:rPr>
          <w:fldChar w:fldCharType="separate"/>
        </w:r>
        <w:r w:rsidR="00017DAE" w:rsidRPr="00032AF9">
          <w:rPr>
            <w:rFonts w:asciiTheme="minorHAnsi" w:hAnsiTheme="minorHAnsi" w:cstheme="minorHAnsi"/>
            <w:b/>
            <w:bCs/>
            <w:noProof/>
            <w:sz w:val="18"/>
            <w:szCs w:val="18"/>
          </w:rPr>
          <w:t>38</w:t>
        </w:r>
        <w:r w:rsidR="00017DAE" w:rsidRPr="00032AF9">
          <w:rPr>
            <w:rFonts w:asciiTheme="minorHAnsi" w:hAnsiTheme="minorHAnsi" w:cstheme="minorHAnsi"/>
            <w:b/>
            <w:bCs/>
            <w:sz w:val="18"/>
            <w:szCs w:val="18"/>
          </w:rPr>
          <w:fldChar w:fldCharType="end"/>
        </w:r>
        <w:r w:rsidR="00017DAE" w:rsidRPr="00032AF9">
          <w:rPr>
            <w:rFonts w:asciiTheme="minorHAnsi" w:hAnsiTheme="minorHAnsi" w:cstheme="minorHAnsi"/>
            <w:sz w:val="18"/>
            <w:szCs w:val="18"/>
          </w:rPr>
          <w:t xml:space="preserve"> z </w:t>
        </w:r>
        <w:r w:rsidR="00017DAE" w:rsidRPr="00032AF9">
          <w:rPr>
            <w:rFonts w:asciiTheme="minorHAnsi" w:hAnsiTheme="minorHAnsi" w:cstheme="minorHAnsi"/>
            <w:b/>
            <w:bCs/>
            <w:sz w:val="18"/>
            <w:szCs w:val="18"/>
          </w:rPr>
          <w:fldChar w:fldCharType="begin"/>
        </w:r>
        <w:r w:rsidR="00017DAE" w:rsidRPr="00032AF9">
          <w:rPr>
            <w:rFonts w:asciiTheme="minorHAnsi" w:hAnsiTheme="minorHAnsi" w:cstheme="minorHAnsi"/>
            <w:b/>
            <w:bCs/>
            <w:sz w:val="18"/>
            <w:szCs w:val="18"/>
          </w:rPr>
          <w:instrText>NUMPAGES</w:instrText>
        </w:r>
        <w:r w:rsidR="00017DAE" w:rsidRPr="00032AF9">
          <w:rPr>
            <w:rFonts w:asciiTheme="minorHAnsi" w:hAnsiTheme="minorHAnsi" w:cstheme="minorHAnsi"/>
            <w:b/>
            <w:bCs/>
            <w:sz w:val="18"/>
            <w:szCs w:val="18"/>
          </w:rPr>
          <w:fldChar w:fldCharType="separate"/>
        </w:r>
        <w:r w:rsidR="00017DAE" w:rsidRPr="00032AF9">
          <w:rPr>
            <w:rFonts w:asciiTheme="minorHAnsi" w:hAnsiTheme="minorHAnsi" w:cstheme="minorHAnsi"/>
            <w:b/>
            <w:bCs/>
            <w:noProof/>
            <w:sz w:val="18"/>
            <w:szCs w:val="18"/>
          </w:rPr>
          <w:t>52</w:t>
        </w:r>
        <w:r w:rsidR="00017DAE" w:rsidRPr="00032AF9">
          <w:rPr>
            <w:rFonts w:asciiTheme="minorHAnsi" w:hAnsiTheme="minorHAnsi" w:cstheme="minorHAnsi"/>
            <w:b/>
            <w:bCs/>
            <w:sz w:val="18"/>
            <w:szCs w:val="1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Content>
      <w:p w14:paraId="686A1969" w14:textId="0D293587" w:rsidR="00017DAE" w:rsidRPr="00DC0B2E" w:rsidRDefault="00017DAE">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140D1C12" w14:textId="41B555DA" w:rsidR="00017DAE" w:rsidRPr="00065FB4" w:rsidRDefault="00017DAE">
    <w:pPr>
      <w:pStyle w:val="Hlavika"/>
      <w:rPr>
        <w:rFonts w:asciiTheme="minorHAnsi" w:hAnsiTheme="minorHAnsi" w:cstheme="minorHAnsi"/>
        <w:sz w:val="18"/>
        <w:szCs w:val="18"/>
      </w:rPr>
    </w:pPr>
    <w:r w:rsidRPr="00065FB4">
      <w:rPr>
        <w:rFonts w:asciiTheme="minorHAnsi" w:hAnsiTheme="minorHAnsi" w:cstheme="minorHAnsi"/>
        <w:sz w:val="18"/>
        <w:szCs w:val="18"/>
        <w:highlight w:val="yellow"/>
      </w:rPr>
      <w:t>„Názov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AB1652F"/>
    <w:multiLevelType w:val="hybridMultilevel"/>
    <w:tmpl w:val="C38EBF04"/>
    <w:lvl w:ilvl="0" w:tplc="ABAEA8E4">
      <w:start w:val="1"/>
      <w:numFmt w:val="decimal"/>
      <w:lvlText w:val="%1."/>
      <w:lvlJc w:val="left"/>
      <w:pPr>
        <w:ind w:left="1065" w:hanging="360"/>
      </w:pPr>
      <w:rPr>
        <w:rFonts w:hint="default"/>
        <w:b w:val="0"/>
        <w:bCs w:val="0"/>
        <w:color w:val="000000"/>
        <w:sz w:val="22"/>
        <w:szCs w:val="2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8"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11C13A2"/>
    <w:multiLevelType w:val="hybridMultilevel"/>
    <w:tmpl w:val="760649CA"/>
    <w:lvl w:ilvl="0" w:tplc="041B000F">
      <w:start w:val="1"/>
      <w:numFmt w:val="decimal"/>
      <w:lvlText w:val="%1."/>
      <w:lvlJc w:val="left"/>
      <w:pPr>
        <w:ind w:left="1287" w:hanging="360"/>
      </w:pPr>
    </w:lvl>
    <w:lvl w:ilvl="1" w:tplc="32DEFCF8">
      <w:numFmt w:val="bullet"/>
      <w:lvlText w:val="-"/>
      <w:lvlJc w:val="left"/>
      <w:pPr>
        <w:ind w:left="2007" w:hanging="360"/>
      </w:pPr>
      <w:rPr>
        <w:rFonts w:ascii="Calibri" w:eastAsia="Times New Roman" w:hAnsi="Calibri" w:cs="Calibri"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133C0C6D"/>
    <w:multiLevelType w:val="multilevel"/>
    <w:tmpl w:val="A3D840B0"/>
    <w:lvl w:ilvl="0">
      <w:start w:val="1"/>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1"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3"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17A25E13"/>
    <w:multiLevelType w:val="hybridMultilevel"/>
    <w:tmpl w:val="8F367B0A"/>
    <w:lvl w:ilvl="0" w:tplc="991EB820">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6"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1" w15:restartNumberingAfterBreak="0">
    <w:nsid w:val="1CED656C"/>
    <w:multiLevelType w:val="multilevel"/>
    <w:tmpl w:val="F27409A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Calibri" w:hAnsi="Calibri" w:cs="Calibr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1F3733AD"/>
    <w:multiLevelType w:val="multilevel"/>
    <w:tmpl w:val="4F48FCC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Calibri" w:eastAsia="Times New Roman"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00225C0"/>
    <w:multiLevelType w:val="multilevel"/>
    <w:tmpl w:val="31D078B6"/>
    <w:lvl w:ilvl="0">
      <w:start w:val="17"/>
      <w:numFmt w:val="decimal"/>
      <w:lvlText w:val="%1"/>
      <w:lvlJc w:val="left"/>
      <w:pPr>
        <w:ind w:left="720" w:hanging="360"/>
      </w:pPr>
      <w:rPr>
        <w:rFonts w:hint="default"/>
      </w:rPr>
    </w:lvl>
    <w:lvl w:ilvl="1">
      <w:start w:val="1"/>
      <w:numFmt w:val="decimal"/>
      <w:isLgl/>
      <w:lvlText w:val="%1.%2"/>
      <w:lvlJc w:val="left"/>
      <w:pPr>
        <w:ind w:left="1494"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22B522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6"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DBC3F1B"/>
    <w:multiLevelType w:val="multilevel"/>
    <w:tmpl w:val="28BAD5D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b w:val="0"/>
        <w:color w:val="auto"/>
      </w:rPr>
    </w:lvl>
    <w:lvl w:ilvl="4">
      <w:start w:val="1"/>
      <w:numFmt w:val="decimal"/>
      <w:lvlText w:val="%1.%2.%3.%4.%5."/>
      <w:lvlJc w:val="left"/>
      <w:pPr>
        <w:ind w:left="4337" w:hanging="792"/>
      </w:pPr>
      <w:rPr>
        <w:rFonts w:asciiTheme="minorHAnsi" w:hAnsiTheme="minorHAnsi" w:cstheme="minorHAnsi"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EAB18D5"/>
    <w:multiLevelType w:val="hybridMultilevel"/>
    <w:tmpl w:val="D682B77C"/>
    <w:lvl w:ilvl="0" w:tplc="3F806AB8">
      <w:start w:val="5"/>
      <w:numFmt w:val="decimal"/>
      <w:lvlText w:val="%1."/>
      <w:lvlJc w:val="left"/>
      <w:pPr>
        <w:ind w:left="720"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0602055"/>
    <w:multiLevelType w:val="multilevel"/>
    <w:tmpl w:val="C26E756C"/>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Calibri" w:hAnsi="Calibri" w:cs="Calibri"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1" w15:restartNumberingAfterBreak="0">
    <w:nsid w:val="30D81691"/>
    <w:multiLevelType w:val="multilevel"/>
    <w:tmpl w:val="EF486252"/>
    <w:lvl w:ilvl="0">
      <w:start w:val="1"/>
      <w:numFmt w:val="decimal"/>
      <w:lvlText w:val="%1."/>
      <w:lvlJc w:val="left"/>
      <w:pPr>
        <w:tabs>
          <w:tab w:val="num" w:pos="454"/>
        </w:tabs>
        <w:ind w:left="454" w:hanging="454"/>
      </w:pPr>
      <w:rPr>
        <w:rFonts w:cs="Times New Roman" w:hint="default"/>
        <w:b w:val="0"/>
        <w:bCs w:val="0"/>
        <w:color w:val="auto"/>
        <w:sz w:val="20"/>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2" w15:restartNumberingAfterBreak="0">
    <w:nsid w:val="33951B3F"/>
    <w:multiLevelType w:val="hybridMultilevel"/>
    <w:tmpl w:val="545475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3523429D"/>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B9D42B2"/>
    <w:multiLevelType w:val="multilevel"/>
    <w:tmpl w:val="53127422"/>
    <w:lvl w:ilvl="0">
      <w:start w:val="3"/>
      <w:numFmt w:val="decimal"/>
      <w:pStyle w:val="Nadpis3"/>
      <w:lvlText w:val="%1"/>
      <w:lvlJc w:val="left"/>
      <w:pPr>
        <w:ind w:left="1070" w:hanging="360"/>
      </w:pPr>
      <w:rPr>
        <w:rFonts w:ascii="Calibri" w:hAnsi="Calibri" w:cs="Calibr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strike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36"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3E230BC7"/>
    <w:multiLevelType w:val="multilevel"/>
    <w:tmpl w:val="030C2152"/>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3"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47890A9E"/>
    <w:multiLevelType w:val="hybridMultilevel"/>
    <w:tmpl w:val="8174B08C"/>
    <w:lvl w:ilvl="0" w:tplc="6B3A1F4C">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4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9" w15:restartNumberingAfterBreak="0">
    <w:nsid w:val="4D143342"/>
    <w:multiLevelType w:val="hybridMultilevel"/>
    <w:tmpl w:val="AC8C15E8"/>
    <w:lvl w:ilvl="0" w:tplc="AE521248">
      <w:start w:val="1"/>
      <w:numFmt w:val="decimal"/>
      <w:lvlText w:val="%1."/>
      <w:lvlJc w:val="left"/>
      <w:pPr>
        <w:ind w:left="2062" w:hanging="360"/>
      </w:pPr>
      <w:rPr>
        <w:rFonts w:hint="default"/>
        <w:b w:val="0"/>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50" w15:restartNumberingAfterBreak="0">
    <w:nsid w:val="4F5C4CA4"/>
    <w:multiLevelType w:val="hybridMultilevel"/>
    <w:tmpl w:val="77BA84B0"/>
    <w:lvl w:ilvl="0" w:tplc="F9B8AB2A">
      <w:start w:val="1"/>
      <w:numFmt w:val="decimal"/>
      <w:lvlText w:val="%1."/>
      <w:lvlJc w:val="left"/>
      <w:pPr>
        <w:ind w:left="420" w:hanging="360"/>
      </w:pPr>
      <w:rPr>
        <w:rFonts w:hint="default"/>
        <w:sz w:val="22"/>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51" w15:restartNumberingAfterBreak="0">
    <w:nsid w:val="539E2B18"/>
    <w:multiLevelType w:val="multilevel"/>
    <w:tmpl w:val="654441DC"/>
    <w:lvl w:ilvl="0">
      <w:start w:val="1"/>
      <w:numFmt w:val="decimal"/>
      <w:lvlText w:val="%1."/>
      <w:lvlJc w:val="left"/>
      <w:pPr>
        <w:ind w:left="700" w:hanging="360"/>
      </w:pPr>
    </w:lvl>
    <w:lvl w:ilvl="1">
      <w:start w:val="1"/>
      <w:numFmt w:val="decimal"/>
      <w:lvlText w:val="%1.%2."/>
      <w:lvlJc w:val="left"/>
      <w:pPr>
        <w:ind w:left="1132" w:hanging="432"/>
      </w:pPr>
      <w:rPr>
        <w:rFonts w:ascii="Arial" w:hAnsi="Arial" w:cs="Arial" w:hint="default"/>
      </w:rPr>
    </w:lvl>
    <w:lvl w:ilvl="2">
      <w:start w:val="1"/>
      <w:numFmt w:val="decimal"/>
      <w:lvlText w:val="%1.%2.%3."/>
      <w:lvlJc w:val="left"/>
      <w:pPr>
        <w:ind w:left="1564" w:hanging="504"/>
      </w:pPr>
    </w:lvl>
    <w:lvl w:ilvl="3">
      <w:start w:val="1"/>
      <w:numFmt w:val="decimal"/>
      <w:lvlText w:val="%1.%2.%3.%4."/>
      <w:lvlJc w:val="left"/>
      <w:pPr>
        <w:ind w:left="2068" w:hanging="648"/>
      </w:pPr>
    </w:lvl>
    <w:lvl w:ilvl="4">
      <w:start w:val="1"/>
      <w:numFmt w:val="decimal"/>
      <w:lvlText w:val="%1.%2.%3.%4.%5."/>
      <w:lvlJc w:val="left"/>
      <w:pPr>
        <w:ind w:left="2572" w:hanging="792"/>
      </w:pPr>
    </w:lvl>
    <w:lvl w:ilvl="5">
      <w:start w:val="1"/>
      <w:numFmt w:val="decimal"/>
      <w:lvlText w:val="%1.%2.%3.%4.%5.%6."/>
      <w:lvlJc w:val="left"/>
      <w:pPr>
        <w:ind w:left="3076" w:hanging="936"/>
      </w:pPr>
    </w:lvl>
    <w:lvl w:ilvl="6">
      <w:start w:val="1"/>
      <w:numFmt w:val="decimal"/>
      <w:lvlText w:val="%1.%2.%3.%4.%5.%6.%7."/>
      <w:lvlJc w:val="left"/>
      <w:pPr>
        <w:ind w:left="3580" w:hanging="1080"/>
      </w:pPr>
    </w:lvl>
    <w:lvl w:ilvl="7">
      <w:start w:val="1"/>
      <w:numFmt w:val="decimal"/>
      <w:lvlText w:val="%1.%2.%3.%4.%5.%6.%7.%8."/>
      <w:lvlJc w:val="left"/>
      <w:pPr>
        <w:ind w:left="4084" w:hanging="1224"/>
      </w:pPr>
    </w:lvl>
    <w:lvl w:ilvl="8">
      <w:start w:val="1"/>
      <w:numFmt w:val="decimal"/>
      <w:lvlText w:val="%1.%2.%3.%4.%5.%6.%7.%8.%9."/>
      <w:lvlJc w:val="left"/>
      <w:pPr>
        <w:ind w:left="4660" w:hanging="1440"/>
      </w:pPr>
    </w:lvl>
  </w:abstractNum>
  <w:abstractNum w:abstractNumId="52"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4"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5"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61C932BA"/>
    <w:multiLevelType w:val="hybridMultilevel"/>
    <w:tmpl w:val="FD020440"/>
    <w:lvl w:ilvl="0" w:tplc="79426A20">
      <w:start w:val="1"/>
      <w:numFmt w:val="decimal"/>
      <w:lvlText w:val="%1."/>
      <w:lvlJc w:val="left"/>
      <w:pPr>
        <w:ind w:left="930" w:hanging="360"/>
      </w:pPr>
      <w:rPr>
        <w:rFonts w:hint="default"/>
        <w:sz w:val="22"/>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58" w15:restartNumberingAfterBreak="0">
    <w:nsid w:val="67015C4C"/>
    <w:multiLevelType w:val="multilevel"/>
    <w:tmpl w:val="B0D2DE34"/>
    <w:lvl w:ilvl="0">
      <w:start w:val="1"/>
      <w:numFmt w:val="decimal"/>
      <w:lvlText w:val="%1."/>
      <w:lvlJc w:val="left"/>
      <w:pPr>
        <w:ind w:left="360" w:hanging="360"/>
      </w:pPr>
      <w:rPr>
        <w:sz w:val="22"/>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0"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2" w15:restartNumberingAfterBreak="0">
    <w:nsid w:val="6AA214B1"/>
    <w:multiLevelType w:val="hybridMultilevel"/>
    <w:tmpl w:val="48D2142C"/>
    <w:lvl w:ilvl="0" w:tplc="295AAE4E">
      <w:start w:val="1"/>
      <w:numFmt w:val="decimal"/>
      <w:lvlText w:val="%1."/>
      <w:lvlJc w:val="left"/>
      <w:pPr>
        <w:ind w:left="360" w:hanging="360"/>
      </w:pPr>
      <w:rPr>
        <w:rFonts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4" w15:restartNumberingAfterBreak="0">
    <w:nsid w:val="700535A0"/>
    <w:multiLevelType w:val="multilevel"/>
    <w:tmpl w:val="B5CCF7DC"/>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b w:val="0"/>
        <w:bCs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5" w15:restartNumberingAfterBreak="0">
    <w:nsid w:val="70082322"/>
    <w:multiLevelType w:val="multilevel"/>
    <w:tmpl w:val="6C04370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Calibri" w:hAnsi="Calibri" w:cs="Calibr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6"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7" w15:restartNumberingAfterBreak="0">
    <w:nsid w:val="7FD31BA9"/>
    <w:multiLevelType w:val="hybridMultilevel"/>
    <w:tmpl w:val="7ED0967C"/>
    <w:lvl w:ilvl="0" w:tplc="929E1AE2">
      <w:start w:val="1"/>
      <w:numFmt w:val="decimal"/>
      <w:lvlText w:val="%1."/>
      <w:lvlJc w:val="left"/>
      <w:pPr>
        <w:ind w:left="360" w:hanging="360"/>
      </w:pPr>
      <w:rPr>
        <w:rFonts w:hint="default"/>
        <w:b w:val="0"/>
        <w:sz w:val="22"/>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16cid:durableId="1798135390">
    <w:abstractNumId w:val="3"/>
  </w:num>
  <w:num w:numId="2" w16cid:durableId="2113436195">
    <w:abstractNumId w:val="2"/>
  </w:num>
  <w:num w:numId="3" w16cid:durableId="531961187">
    <w:abstractNumId w:val="0"/>
  </w:num>
  <w:num w:numId="4" w16cid:durableId="767389443">
    <w:abstractNumId w:val="1"/>
  </w:num>
  <w:num w:numId="5" w16cid:durableId="181013874">
    <w:abstractNumId w:val="15"/>
  </w:num>
  <w:num w:numId="6" w16cid:durableId="650715413">
    <w:abstractNumId w:val="18"/>
  </w:num>
  <w:num w:numId="7" w16cid:durableId="1388263953">
    <w:abstractNumId w:val="26"/>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862548217">
    <w:abstractNumId w:val="42"/>
  </w:num>
  <w:num w:numId="9" w16cid:durableId="1488784699">
    <w:abstractNumId w:val="47"/>
  </w:num>
  <w:num w:numId="10" w16cid:durableId="2105570351">
    <w:abstractNumId w:val="63"/>
  </w:num>
  <w:num w:numId="11" w16cid:durableId="573079026">
    <w:abstractNumId w:val="53"/>
  </w:num>
  <w:num w:numId="12" w16cid:durableId="1795909195">
    <w:abstractNumId w:val="25"/>
  </w:num>
  <w:num w:numId="13" w16cid:durableId="1012149153">
    <w:abstractNumId w:val="59"/>
  </w:num>
  <w:num w:numId="14" w16cid:durableId="624434612">
    <w:abstractNumId w:val="66"/>
  </w:num>
  <w:num w:numId="15" w16cid:durableId="1123308215">
    <w:abstractNumId w:val="48"/>
  </w:num>
  <w:num w:numId="16" w16cid:durableId="977221005">
    <w:abstractNumId w:val="27"/>
  </w:num>
  <w:num w:numId="17" w16cid:durableId="1297102934">
    <w:abstractNumId w:val="56"/>
  </w:num>
  <w:num w:numId="18" w16cid:durableId="112364590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3667324">
    <w:abstractNumId w:val="54"/>
  </w:num>
  <w:num w:numId="20" w16cid:durableId="755172134">
    <w:abstractNumId w:val="16"/>
  </w:num>
  <w:num w:numId="21" w16cid:durableId="1810434048">
    <w:abstractNumId w:val="10"/>
  </w:num>
  <w:num w:numId="22" w16cid:durableId="1408920784">
    <w:abstractNumId w:val="39"/>
  </w:num>
  <w:num w:numId="23" w16cid:durableId="1108701473">
    <w:abstractNumId w:val="41"/>
  </w:num>
  <w:num w:numId="24" w16cid:durableId="1575162546">
    <w:abstractNumId w:val="35"/>
    <w:lvlOverride w:ilvl="0">
      <w:startOverride w:val="16"/>
    </w:lvlOverride>
    <w:lvlOverride w:ilvl="1">
      <w:startOverride w:val="1"/>
    </w:lvlOverride>
  </w:num>
  <w:num w:numId="25" w16cid:durableId="1139347205">
    <w:abstractNumId w:val="35"/>
    <w:lvlOverride w:ilvl="0">
      <w:startOverride w:val="20"/>
    </w:lvlOverride>
  </w:num>
  <w:num w:numId="26" w16cid:durableId="319235624">
    <w:abstractNumId w:val="26"/>
  </w:num>
  <w:num w:numId="27" w16cid:durableId="757750583">
    <w:abstractNumId w:val="17"/>
  </w:num>
  <w:num w:numId="28" w16cid:durableId="1638339089">
    <w:abstractNumId w:val="43"/>
  </w:num>
  <w:num w:numId="29" w16cid:durableId="1301230348">
    <w:abstractNumId w:val="30"/>
  </w:num>
  <w:num w:numId="30" w16cid:durableId="1018117847">
    <w:abstractNumId w:val="35"/>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15959826">
    <w:abstractNumId w:val="6"/>
  </w:num>
  <w:num w:numId="32" w16cid:durableId="1504130005">
    <w:abstractNumId w:val="23"/>
  </w:num>
  <w:num w:numId="33" w16cid:durableId="524320456">
    <w:abstractNumId w:val="8"/>
  </w:num>
  <w:num w:numId="34" w16cid:durableId="1146047241">
    <w:abstractNumId w:val="21"/>
  </w:num>
  <w:num w:numId="35" w16cid:durableId="1640842053">
    <w:abstractNumId w:val="22"/>
  </w:num>
  <w:num w:numId="36" w16cid:durableId="1197505197">
    <w:abstractNumId w:val="46"/>
  </w:num>
  <w:num w:numId="37" w16cid:durableId="850754969">
    <w:abstractNumId w:val="37"/>
  </w:num>
  <w:num w:numId="38" w16cid:durableId="75127287">
    <w:abstractNumId w:val="11"/>
  </w:num>
  <w:num w:numId="39" w16cid:durableId="85804577">
    <w:abstractNumId w:val="12"/>
  </w:num>
  <w:num w:numId="40" w16cid:durableId="1238248034">
    <w:abstractNumId w:val="20"/>
  </w:num>
  <w:num w:numId="41" w16cid:durableId="536116316">
    <w:abstractNumId w:val="5"/>
  </w:num>
  <w:num w:numId="42" w16cid:durableId="1681928826">
    <w:abstractNumId w:val="52"/>
  </w:num>
  <w:num w:numId="43" w16cid:durableId="352190808">
    <w:abstractNumId w:val="60"/>
  </w:num>
  <w:num w:numId="44" w16cid:durableId="1591312310">
    <w:abstractNumId w:val="40"/>
  </w:num>
  <w:num w:numId="45" w16cid:durableId="1146774047">
    <w:abstractNumId w:val="19"/>
  </w:num>
  <w:num w:numId="46" w16cid:durableId="939990609">
    <w:abstractNumId w:val="35"/>
    <w:lvlOverride w:ilvl="0">
      <w:startOverride w:val="3"/>
    </w:lvlOverride>
    <w:lvlOverride w:ilvl="1">
      <w:startOverride w:val="1"/>
    </w:lvlOverride>
  </w:num>
  <w:num w:numId="47" w16cid:durableId="1643538048">
    <w:abstractNumId w:val="35"/>
  </w:num>
  <w:num w:numId="48" w16cid:durableId="1566989809">
    <w:abstractNumId w:val="35"/>
  </w:num>
  <w:num w:numId="49" w16cid:durableId="1110201299">
    <w:abstractNumId w:val="35"/>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34198450">
    <w:abstractNumId w:val="65"/>
  </w:num>
  <w:num w:numId="51" w16cid:durableId="855339670">
    <w:abstractNumId w:val="13"/>
  </w:num>
  <w:num w:numId="52" w16cid:durableId="1922255659">
    <w:abstractNumId w:val="55"/>
  </w:num>
  <w:num w:numId="53" w16cid:durableId="957027693">
    <w:abstractNumId w:val="33"/>
  </w:num>
  <w:num w:numId="54" w16cid:durableId="267664828">
    <w:abstractNumId w:val="35"/>
    <w:lvlOverride w:ilvl="0">
      <w:startOverride w:val="27"/>
    </w:lvlOverride>
    <w:lvlOverride w:ilvl="1">
      <w:startOverride w:val="2"/>
    </w:lvlOverride>
  </w:num>
  <w:num w:numId="55" w16cid:durableId="1581715777">
    <w:abstractNumId w:val="9"/>
  </w:num>
  <w:num w:numId="56" w16cid:durableId="1542865700">
    <w:abstractNumId w:val="31"/>
  </w:num>
  <w:num w:numId="57" w16cid:durableId="976688955">
    <w:abstractNumId w:val="36"/>
  </w:num>
  <w:num w:numId="58" w16cid:durableId="796534789">
    <w:abstractNumId w:val="61"/>
  </w:num>
  <w:num w:numId="59" w16cid:durableId="1327514068">
    <w:abstractNumId w:val="35"/>
    <w:lvlOverride w:ilvl="0">
      <w:startOverride w:val="25"/>
    </w:lvlOverride>
    <w:lvlOverride w:ilvl="1">
      <w:startOverride w:val="2"/>
    </w:lvlOverride>
  </w:num>
  <w:num w:numId="60" w16cid:durableId="64452794">
    <w:abstractNumId w:val="28"/>
  </w:num>
  <w:num w:numId="61" w16cid:durableId="617446209">
    <w:abstractNumId w:val="58"/>
  </w:num>
  <w:num w:numId="62" w16cid:durableId="1239902136">
    <w:abstractNumId w:val="34"/>
  </w:num>
  <w:num w:numId="63" w16cid:durableId="1992324279">
    <w:abstractNumId w:val="67"/>
  </w:num>
  <w:num w:numId="64" w16cid:durableId="1369182812">
    <w:abstractNumId w:val="45"/>
  </w:num>
  <w:num w:numId="65" w16cid:durableId="345064897">
    <w:abstractNumId w:val="7"/>
  </w:num>
  <w:num w:numId="66" w16cid:durableId="541140847">
    <w:abstractNumId w:val="57"/>
  </w:num>
  <w:num w:numId="67" w16cid:durableId="1129323953">
    <w:abstractNumId w:val="14"/>
  </w:num>
  <w:num w:numId="68" w16cid:durableId="647973063">
    <w:abstractNumId w:val="49"/>
  </w:num>
  <w:num w:numId="69" w16cid:durableId="1692415973">
    <w:abstractNumId w:val="50"/>
  </w:num>
  <w:num w:numId="70" w16cid:durableId="1583642026">
    <w:abstractNumId w:val="62"/>
  </w:num>
  <w:num w:numId="71" w16cid:durableId="1719233663">
    <w:abstractNumId w:val="64"/>
  </w:num>
  <w:num w:numId="72" w16cid:durableId="1960990968">
    <w:abstractNumId w:val="24"/>
  </w:num>
  <w:num w:numId="73" w16cid:durableId="1232622184">
    <w:abstractNumId w:val="51"/>
  </w:num>
  <w:num w:numId="74" w16cid:durableId="2034303662">
    <w:abstractNumId w:val="38"/>
  </w:num>
  <w:num w:numId="75" w16cid:durableId="1865095577">
    <w:abstractNumId w:val="32"/>
  </w:num>
  <w:num w:numId="76" w16cid:durableId="1893031639">
    <w:abstractNumId w:val="2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DF9"/>
    <w:rsid w:val="00001463"/>
    <w:rsid w:val="00002202"/>
    <w:rsid w:val="000026FE"/>
    <w:rsid w:val="00003024"/>
    <w:rsid w:val="000030D7"/>
    <w:rsid w:val="00003786"/>
    <w:rsid w:val="00004187"/>
    <w:rsid w:val="000041B7"/>
    <w:rsid w:val="00004712"/>
    <w:rsid w:val="00005307"/>
    <w:rsid w:val="00005657"/>
    <w:rsid w:val="00006C64"/>
    <w:rsid w:val="000073EC"/>
    <w:rsid w:val="00007D3E"/>
    <w:rsid w:val="0001034A"/>
    <w:rsid w:val="00011894"/>
    <w:rsid w:val="00012CB5"/>
    <w:rsid w:val="0001663E"/>
    <w:rsid w:val="00016977"/>
    <w:rsid w:val="00016B13"/>
    <w:rsid w:val="00017995"/>
    <w:rsid w:val="00017DAE"/>
    <w:rsid w:val="000208AC"/>
    <w:rsid w:val="00021E45"/>
    <w:rsid w:val="00022811"/>
    <w:rsid w:val="000236AA"/>
    <w:rsid w:val="00023F6D"/>
    <w:rsid w:val="00024D90"/>
    <w:rsid w:val="000260C2"/>
    <w:rsid w:val="00027144"/>
    <w:rsid w:val="00027FD4"/>
    <w:rsid w:val="0003016C"/>
    <w:rsid w:val="00032AF9"/>
    <w:rsid w:val="0003382E"/>
    <w:rsid w:val="00034849"/>
    <w:rsid w:val="0003538E"/>
    <w:rsid w:val="00035C62"/>
    <w:rsid w:val="00035DF4"/>
    <w:rsid w:val="0003656A"/>
    <w:rsid w:val="00036C55"/>
    <w:rsid w:val="00037006"/>
    <w:rsid w:val="00040621"/>
    <w:rsid w:val="00040A06"/>
    <w:rsid w:val="00041C14"/>
    <w:rsid w:val="00042279"/>
    <w:rsid w:val="00042B25"/>
    <w:rsid w:val="00043319"/>
    <w:rsid w:val="00043357"/>
    <w:rsid w:val="000436DB"/>
    <w:rsid w:val="00043AC7"/>
    <w:rsid w:val="00043C34"/>
    <w:rsid w:val="00043EE4"/>
    <w:rsid w:val="0004447C"/>
    <w:rsid w:val="00044EDE"/>
    <w:rsid w:val="0004533C"/>
    <w:rsid w:val="00045525"/>
    <w:rsid w:val="00045BB8"/>
    <w:rsid w:val="0004662F"/>
    <w:rsid w:val="0004717F"/>
    <w:rsid w:val="000473B0"/>
    <w:rsid w:val="00047897"/>
    <w:rsid w:val="0005103A"/>
    <w:rsid w:val="000512D6"/>
    <w:rsid w:val="00051B94"/>
    <w:rsid w:val="00051BA9"/>
    <w:rsid w:val="00051BB5"/>
    <w:rsid w:val="00051C27"/>
    <w:rsid w:val="00052658"/>
    <w:rsid w:val="00052D97"/>
    <w:rsid w:val="00053502"/>
    <w:rsid w:val="00053578"/>
    <w:rsid w:val="000539EA"/>
    <w:rsid w:val="000545ED"/>
    <w:rsid w:val="0005470E"/>
    <w:rsid w:val="00055833"/>
    <w:rsid w:val="00055D88"/>
    <w:rsid w:val="00055FD8"/>
    <w:rsid w:val="00056343"/>
    <w:rsid w:val="00056630"/>
    <w:rsid w:val="000566A3"/>
    <w:rsid w:val="00056AEA"/>
    <w:rsid w:val="0005714B"/>
    <w:rsid w:val="000579FB"/>
    <w:rsid w:val="000603F6"/>
    <w:rsid w:val="0006059B"/>
    <w:rsid w:val="00061752"/>
    <w:rsid w:val="000619A0"/>
    <w:rsid w:val="00062093"/>
    <w:rsid w:val="000636FC"/>
    <w:rsid w:val="00063E95"/>
    <w:rsid w:val="000640DD"/>
    <w:rsid w:val="00064708"/>
    <w:rsid w:val="00065060"/>
    <w:rsid w:val="00065352"/>
    <w:rsid w:val="000656A5"/>
    <w:rsid w:val="00065FB4"/>
    <w:rsid w:val="00066124"/>
    <w:rsid w:val="000663FE"/>
    <w:rsid w:val="00066ADC"/>
    <w:rsid w:val="00066DC3"/>
    <w:rsid w:val="00070724"/>
    <w:rsid w:val="00071596"/>
    <w:rsid w:val="00071C89"/>
    <w:rsid w:val="000720F4"/>
    <w:rsid w:val="0007279E"/>
    <w:rsid w:val="000731F3"/>
    <w:rsid w:val="000733FB"/>
    <w:rsid w:val="0007407A"/>
    <w:rsid w:val="000743BD"/>
    <w:rsid w:val="000743D5"/>
    <w:rsid w:val="00075D85"/>
    <w:rsid w:val="00077311"/>
    <w:rsid w:val="00077625"/>
    <w:rsid w:val="00081A60"/>
    <w:rsid w:val="00081AA5"/>
    <w:rsid w:val="00082090"/>
    <w:rsid w:val="0008232B"/>
    <w:rsid w:val="00082F65"/>
    <w:rsid w:val="00083D6F"/>
    <w:rsid w:val="000842F6"/>
    <w:rsid w:val="00084FE3"/>
    <w:rsid w:val="00085B4F"/>
    <w:rsid w:val="00086713"/>
    <w:rsid w:val="00086DB7"/>
    <w:rsid w:val="00086FAF"/>
    <w:rsid w:val="00087130"/>
    <w:rsid w:val="000872FB"/>
    <w:rsid w:val="0008759D"/>
    <w:rsid w:val="000876AD"/>
    <w:rsid w:val="00090486"/>
    <w:rsid w:val="00090ABB"/>
    <w:rsid w:val="00090BB8"/>
    <w:rsid w:val="00090BEC"/>
    <w:rsid w:val="00090CDD"/>
    <w:rsid w:val="00091616"/>
    <w:rsid w:val="00091686"/>
    <w:rsid w:val="000932EF"/>
    <w:rsid w:val="000934E0"/>
    <w:rsid w:val="00094125"/>
    <w:rsid w:val="00095791"/>
    <w:rsid w:val="00096242"/>
    <w:rsid w:val="0009631F"/>
    <w:rsid w:val="000971C1"/>
    <w:rsid w:val="00097BBB"/>
    <w:rsid w:val="000A0882"/>
    <w:rsid w:val="000A0A85"/>
    <w:rsid w:val="000A2A4C"/>
    <w:rsid w:val="000A2A6D"/>
    <w:rsid w:val="000A3B9A"/>
    <w:rsid w:val="000A4B75"/>
    <w:rsid w:val="000A4B8E"/>
    <w:rsid w:val="000A66F4"/>
    <w:rsid w:val="000A6A9E"/>
    <w:rsid w:val="000B1993"/>
    <w:rsid w:val="000B22CD"/>
    <w:rsid w:val="000B292F"/>
    <w:rsid w:val="000B312F"/>
    <w:rsid w:val="000B33A8"/>
    <w:rsid w:val="000B34AD"/>
    <w:rsid w:val="000B3604"/>
    <w:rsid w:val="000B3712"/>
    <w:rsid w:val="000B3765"/>
    <w:rsid w:val="000B399F"/>
    <w:rsid w:val="000B4277"/>
    <w:rsid w:val="000B452D"/>
    <w:rsid w:val="000B4715"/>
    <w:rsid w:val="000B616C"/>
    <w:rsid w:val="000B6C17"/>
    <w:rsid w:val="000B7580"/>
    <w:rsid w:val="000B7E09"/>
    <w:rsid w:val="000B7FCB"/>
    <w:rsid w:val="000C0813"/>
    <w:rsid w:val="000C1604"/>
    <w:rsid w:val="000C19FD"/>
    <w:rsid w:val="000C1A71"/>
    <w:rsid w:val="000C1BFD"/>
    <w:rsid w:val="000C754E"/>
    <w:rsid w:val="000D03C8"/>
    <w:rsid w:val="000D1DE7"/>
    <w:rsid w:val="000D3818"/>
    <w:rsid w:val="000D3833"/>
    <w:rsid w:val="000D385D"/>
    <w:rsid w:val="000D3E7C"/>
    <w:rsid w:val="000D59C5"/>
    <w:rsid w:val="000D669A"/>
    <w:rsid w:val="000D77C3"/>
    <w:rsid w:val="000E0B93"/>
    <w:rsid w:val="000E0BDA"/>
    <w:rsid w:val="000E0F86"/>
    <w:rsid w:val="000E248D"/>
    <w:rsid w:val="000E2B49"/>
    <w:rsid w:val="000E2F64"/>
    <w:rsid w:val="000E306F"/>
    <w:rsid w:val="000E3E43"/>
    <w:rsid w:val="000E407D"/>
    <w:rsid w:val="000E449E"/>
    <w:rsid w:val="000E4F92"/>
    <w:rsid w:val="000E50C1"/>
    <w:rsid w:val="000E51A7"/>
    <w:rsid w:val="000E55D4"/>
    <w:rsid w:val="000E69D3"/>
    <w:rsid w:val="000E70D2"/>
    <w:rsid w:val="000E7570"/>
    <w:rsid w:val="000E7F2C"/>
    <w:rsid w:val="000F058B"/>
    <w:rsid w:val="000F08A8"/>
    <w:rsid w:val="000F2255"/>
    <w:rsid w:val="000F2443"/>
    <w:rsid w:val="000F2E8E"/>
    <w:rsid w:val="000F3A3C"/>
    <w:rsid w:val="000F521D"/>
    <w:rsid w:val="000F5260"/>
    <w:rsid w:val="000F5652"/>
    <w:rsid w:val="000F5EE6"/>
    <w:rsid w:val="000F6D6D"/>
    <w:rsid w:val="000F70F8"/>
    <w:rsid w:val="000F7625"/>
    <w:rsid w:val="000F78E8"/>
    <w:rsid w:val="00100513"/>
    <w:rsid w:val="001009BC"/>
    <w:rsid w:val="00101169"/>
    <w:rsid w:val="00101561"/>
    <w:rsid w:val="0010204E"/>
    <w:rsid w:val="001029F0"/>
    <w:rsid w:val="001031AD"/>
    <w:rsid w:val="00103C92"/>
    <w:rsid w:val="0010447E"/>
    <w:rsid w:val="0010456E"/>
    <w:rsid w:val="00104EB1"/>
    <w:rsid w:val="001052B4"/>
    <w:rsid w:val="001057E4"/>
    <w:rsid w:val="0010741C"/>
    <w:rsid w:val="00110515"/>
    <w:rsid w:val="00110947"/>
    <w:rsid w:val="00110FA7"/>
    <w:rsid w:val="0011138C"/>
    <w:rsid w:val="001116C8"/>
    <w:rsid w:val="0011190A"/>
    <w:rsid w:val="0011255F"/>
    <w:rsid w:val="001126E6"/>
    <w:rsid w:val="00112F00"/>
    <w:rsid w:val="0011329B"/>
    <w:rsid w:val="0011340D"/>
    <w:rsid w:val="00114025"/>
    <w:rsid w:val="00114494"/>
    <w:rsid w:val="00115160"/>
    <w:rsid w:val="00115A4E"/>
    <w:rsid w:val="00116044"/>
    <w:rsid w:val="00117A65"/>
    <w:rsid w:val="00117AE5"/>
    <w:rsid w:val="00120225"/>
    <w:rsid w:val="00120E99"/>
    <w:rsid w:val="00120F19"/>
    <w:rsid w:val="001214AF"/>
    <w:rsid w:val="001218E2"/>
    <w:rsid w:val="0012205E"/>
    <w:rsid w:val="00122F73"/>
    <w:rsid w:val="00123011"/>
    <w:rsid w:val="00123377"/>
    <w:rsid w:val="0012358F"/>
    <w:rsid w:val="00124248"/>
    <w:rsid w:val="00124542"/>
    <w:rsid w:val="00124D6E"/>
    <w:rsid w:val="001250D8"/>
    <w:rsid w:val="001262BC"/>
    <w:rsid w:val="00126EC3"/>
    <w:rsid w:val="001300AB"/>
    <w:rsid w:val="001311AE"/>
    <w:rsid w:val="00131463"/>
    <w:rsid w:val="00132137"/>
    <w:rsid w:val="001321AE"/>
    <w:rsid w:val="00134029"/>
    <w:rsid w:val="00134179"/>
    <w:rsid w:val="00134F8F"/>
    <w:rsid w:val="00135051"/>
    <w:rsid w:val="001353FB"/>
    <w:rsid w:val="00140C75"/>
    <w:rsid w:val="00140DAB"/>
    <w:rsid w:val="00141A9A"/>
    <w:rsid w:val="00141B4B"/>
    <w:rsid w:val="00141F36"/>
    <w:rsid w:val="00142A08"/>
    <w:rsid w:val="00142BDC"/>
    <w:rsid w:val="001436BB"/>
    <w:rsid w:val="00144A83"/>
    <w:rsid w:val="0014539E"/>
    <w:rsid w:val="00145A9B"/>
    <w:rsid w:val="00146219"/>
    <w:rsid w:val="00146E6A"/>
    <w:rsid w:val="0014732A"/>
    <w:rsid w:val="0014740B"/>
    <w:rsid w:val="0014751E"/>
    <w:rsid w:val="001479D4"/>
    <w:rsid w:val="0015050F"/>
    <w:rsid w:val="00150B5F"/>
    <w:rsid w:val="00150ED5"/>
    <w:rsid w:val="001518BC"/>
    <w:rsid w:val="00151BFF"/>
    <w:rsid w:val="00152098"/>
    <w:rsid w:val="00152DF1"/>
    <w:rsid w:val="0015303F"/>
    <w:rsid w:val="0015396B"/>
    <w:rsid w:val="00155A5A"/>
    <w:rsid w:val="00155C03"/>
    <w:rsid w:val="001561C6"/>
    <w:rsid w:val="00156E2C"/>
    <w:rsid w:val="00157457"/>
    <w:rsid w:val="0016004B"/>
    <w:rsid w:val="001600DD"/>
    <w:rsid w:val="001601D4"/>
    <w:rsid w:val="00161CC0"/>
    <w:rsid w:val="00161DAA"/>
    <w:rsid w:val="001640C5"/>
    <w:rsid w:val="00164728"/>
    <w:rsid w:val="00164F6F"/>
    <w:rsid w:val="00165173"/>
    <w:rsid w:val="00165943"/>
    <w:rsid w:val="001666BE"/>
    <w:rsid w:val="00166E60"/>
    <w:rsid w:val="00167736"/>
    <w:rsid w:val="00167C7B"/>
    <w:rsid w:val="001710E7"/>
    <w:rsid w:val="0017150E"/>
    <w:rsid w:val="0017165B"/>
    <w:rsid w:val="00171A6C"/>
    <w:rsid w:val="00173082"/>
    <w:rsid w:val="001740F6"/>
    <w:rsid w:val="001751F6"/>
    <w:rsid w:val="001759FC"/>
    <w:rsid w:val="00175EE1"/>
    <w:rsid w:val="00176219"/>
    <w:rsid w:val="0017695C"/>
    <w:rsid w:val="00176AF9"/>
    <w:rsid w:val="00177EF7"/>
    <w:rsid w:val="0018002A"/>
    <w:rsid w:val="00181228"/>
    <w:rsid w:val="00181469"/>
    <w:rsid w:val="00182015"/>
    <w:rsid w:val="0018214C"/>
    <w:rsid w:val="00182629"/>
    <w:rsid w:val="00183F43"/>
    <w:rsid w:val="00184A8B"/>
    <w:rsid w:val="00184C1E"/>
    <w:rsid w:val="00184D8B"/>
    <w:rsid w:val="00186CB4"/>
    <w:rsid w:val="00187661"/>
    <w:rsid w:val="00187B42"/>
    <w:rsid w:val="00187C29"/>
    <w:rsid w:val="00190367"/>
    <w:rsid w:val="00190812"/>
    <w:rsid w:val="00190995"/>
    <w:rsid w:val="00190A09"/>
    <w:rsid w:val="00190AC0"/>
    <w:rsid w:val="00190E62"/>
    <w:rsid w:val="0019130D"/>
    <w:rsid w:val="00191A1B"/>
    <w:rsid w:val="00193226"/>
    <w:rsid w:val="00193679"/>
    <w:rsid w:val="00193AB4"/>
    <w:rsid w:val="001944B7"/>
    <w:rsid w:val="00195511"/>
    <w:rsid w:val="0019598E"/>
    <w:rsid w:val="00195DAD"/>
    <w:rsid w:val="00196AD9"/>
    <w:rsid w:val="00196D9F"/>
    <w:rsid w:val="001975F9"/>
    <w:rsid w:val="0019794A"/>
    <w:rsid w:val="001A0075"/>
    <w:rsid w:val="001A074F"/>
    <w:rsid w:val="001A0931"/>
    <w:rsid w:val="001A0CC1"/>
    <w:rsid w:val="001A0E01"/>
    <w:rsid w:val="001A2F39"/>
    <w:rsid w:val="001A2F9B"/>
    <w:rsid w:val="001A38D5"/>
    <w:rsid w:val="001A3B2E"/>
    <w:rsid w:val="001A3C2E"/>
    <w:rsid w:val="001A409C"/>
    <w:rsid w:val="001A4ACB"/>
    <w:rsid w:val="001A5EFD"/>
    <w:rsid w:val="001A6916"/>
    <w:rsid w:val="001A757E"/>
    <w:rsid w:val="001A7645"/>
    <w:rsid w:val="001A76C5"/>
    <w:rsid w:val="001A774F"/>
    <w:rsid w:val="001B0034"/>
    <w:rsid w:val="001B0770"/>
    <w:rsid w:val="001B0CAE"/>
    <w:rsid w:val="001B1CDD"/>
    <w:rsid w:val="001B1F93"/>
    <w:rsid w:val="001B3435"/>
    <w:rsid w:val="001B4009"/>
    <w:rsid w:val="001B4642"/>
    <w:rsid w:val="001B4716"/>
    <w:rsid w:val="001B481F"/>
    <w:rsid w:val="001B5128"/>
    <w:rsid w:val="001B6720"/>
    <w:rsid w:val="001B6AA7"/>
    <w:rsid w:val="001B782B"/>
    <w:rsid w:val="001B7AD7"/>
    <w:rsid w:val="001C07C5"/>
    <w:rsid w:val="001C2049"/>
    <w:rsid w:val="001C2271"/>
    <w:rsid w:val="001C298C"/>
    <w:rsid w:val="001C31F7"/>
    <w:rsid w:val="001C3360"/>
    <w:rsid w:val="001C336D"/>
    <w:rsid w:val="001C38ED"/>
    <w:rsid w:val="001C4425"/>
    <w:rsid w:val="001C4BAE"/>
    <w:rsid w:val="001C7B76"/>
    <w:rsid w:val="001D084E"/>
    <w:rsid w:val="001D1717"/>
    <w:rsid w:val="001D17CE"/>
    <w:rsid w:val="001D1CE6"/>
    <w:rsid w:val="001D20E2"/>
    <w:rsid w:val="001D2BC2"/>
    <w:rsid w:val="001D3184"/>
    <w:rsid w:val="001D35C7"/>
    <w:rsid w:val="001D3D35"/>
    <w:rsid w:val="001D4775"/>
    <w:rsid w:val="001D4B9B"/>
    <w:rsid w:val="001D507C"/>
    <w:rsid w:val="001D5F7F"/>
    <w:rsid w:val="001D6248"/>
    <w:rsid w:val="001D6641"/>
    <w:rsid w:val="001D6846"/>
    <w:rsid w:val="001D6D52"/>
    <w:rsid w:val="001D773F"/>
    <w:rsid w:val="001D7FD6"/>
    <w:rsid w:val="001E0384"/>
    <w:rsid w:val="001E0B9A"/>
    <w:rsid w:val="001E1391"/>
    <w:rsid w:val="001E19C6"/>
    <w:rsid w:val="001E1BEE"/>
    <w:rsid w:val="001E1D43"/>
    <w:rsid w:val="001E1E35"/>
    <w:rsid w:val="001E2F04"/>
    <w:rsid w:val="001E2FDD"/>
    <w:rsid w:val="001E3077"/>
    <w:rsid w:val="001E311A"/>
    <w:rsid w:val="001E413A"/>
    <w:rsid w:val="001E44E1"/>
    <w:rsid w:val="001E4DBD"/>
    <w:rsid w:val="001E4F2E"/>
    <w:rsid w:val="001E51C1"/>
    <w:rsid w:val="001E5BA1"/>
    <w:rsid w:val="001E5C2A"/>
    <w:rsid w:val="001E68FD"/>
    <w:rsid w:val="001E6D6E"/>
    <w:rsid w:val="001F0BF0"/>
    <w:rsid w:val="001F0C6F"/>
    <w:rsid w:val="001F11D9"/>
    <w:rsid w:val="001F12A0"/>
    <w:rsid w:val="001F12E2"/>
    <w:rsid w:val="001F163E"/>
    <w:rsid w:val="001F179F"/>
    <w:rsid w:val="001F197C"/>
    <w:rsid w:val="001F2D12"/>
    <w:rsid w:val="001F2E6F"/>
    <w:rsid w:val="001F3AB5"/>
    <w:rsid w:val="001F433F"/>
    <w:rsid w:val="001F43D0"/>
    <w:rsid w:val="001F4DA9"/>
    <w:rsid w:val="001F5116"/>
    <w:rsid w:val="001F7901"/>
    <w:rsid w:val="00200B08"/>
    <w:rsid w:val="00201078"/>
    <w:rsid w:val="00201E49"/>
    <w:rsid w:val="002023B7"/>
    <w:rsid w:val="002027AA"/>
    <w:rsid w:val="00203174"/>
    <w:rsid w:val="002032A7"/>
    <w:rsid w:val="002033D5"/>
    <w:rsid w:val="00203A00"/>
    <w:rsid w:val="00203FA3"/>
    <w:rsid w:val="00204396"/>
    <w:rsid w:val="00204D3D"/>
    <w:rsid w:val="002056F5"/>
    <w:rsid w:val="00206CBE"/>
    <w:rsid w:val="0020730C"/>
    <w:rsid w:val="00210DB9"/>
    <w:rsid w:val="00210EAC"/>
    <w:rsid w:val="00211AE1"/>
    <w:rsid w:val="00212115"/>
    <w:rsid w:val="00212741"/>
    <w:rsid w:val="002129B0"/>
    <w:rsid w:val="00212C0B"/>
    <w:rsid w:val="0021300F"/>
    <w:rsid w:val="00214E58"/>
    <w:rsid w:val="0021527F"/>
    <w:rsid w:val="00216F87"/>
    <w:rsid w:val="002172ED"/>
    <w:rsid w:val="00217F6E"/>
    <w:rsid w:val="00220E35"/>
    <w:rsid w:val="00221B7B"/>
    <w:rsid w:val="00222530"/>
    <w:rsid w:val="00222BBE"/>
    <w:rsid w:val="00223AE8"/>
    <w:rsid w:val="00223EBC"/>
    <w:rsid w:val="002242C8"/>
    <w:rsid w:val="0022677D"/>
    <w:rsid w:val="00226FFD"/>
    <w:rsid w:val="002274BF"/>
    <w:rsid w:val="0022791A"/>
    <w:rsid w:val="0023061F"/>
    <w:rsid w:val="00230D6E"/>
    <w:rsid w:val="00230F8D"/>
    <w:rsid w:val="0023116E"/>
    <w:rsid w:val="00232006"/>
    <w:rsid w:val="002330F9"/>
    <w:rsid w:val="0023336A"/>
    <w:rsid w:val="00233547"/>
    <w:rsid w:val="002358E2"/>
    <w:rsid w:val="00235B45"/>
    <w:rsid w:val="00236BF7"/>
    <w:rsid w:val="00236FD9"/>
    <w:rsid w:val="002372CB"/>
    <w:rsid w:val="002372D9"/>
    <w:rsid w:val="00237DDF"/>
    <w:rsid w:val="00240626"/>
    <w:rsid w:val="00240977"/>
    <w:rsid w:val="00240A9D"/>
    <w:rsid w:val="0024131B"/>
    <w:rsid w:val="00241466"/>
    <w:rsid w:val="002417AF"/>
    <w:rsid w:val="00241D2C"/>
    <w:rsid w:val="00242687"/>
    <w:rsid w:val="0024303F"/>
    <w:rsid w:val="0024415C"/>
    <w:rsid w:val="0024509A"/>
    <w:rsid w:val="00245136"/>
    <w:rsid w:val="002453D7"/>
    <w:rsid w:val="0024596E"/>
    <w:rsid w:val="00245BAA"/>
    <w:rsid w:val="00245CC3"/>
    <w:rsid w:val="00246821"/>
    <w:rsid w:val="00246C2E"/>
    <w:rsid w:val="0024711E"/>
    <w:rsid w:val="00247506"/>
    <w:rsid w:val="0024787E"/>
    <w:rsid w:val="00251C3B"/>
    <w:rsid w:val="00251D09"/>
    <w:rsid w:val="002521C0"/>
    <w:rsid w:val="002526A6"/>
    <w:rsid w:val="00253C33"/>
    <w:rsid w:val="002548A8"/>
    <w:rsid w:val="00255229"/>
    <w:rsid w:val="00255395"/>
    <w:rsid w:val="002556A7"/>
    <w:rsid w:val="00255E48"/>
    <w:rsid w:val="002570E1"/>
    <w:rsid w:val="002602FC"/>
    <w:rsid w:val="00260479"/>
    <w:rsid w:val="00261126"/>
    <w:rsid w:val="00262D16"/>
    <w:rsid w:val="00263069"/>
    <w:rsid w:val="00263082"/>
    <w:rsid w:val="00263830"/>
    <w:rsid w:val="00264690"/>
    <w:rsid w:val="0026532B"/>
    <w:rsid w:val="00265902"/>
    <w:rsid w:val="00265C04"/>
    <w:rsid w:val="00265F69"/>
    <w:rsid w:val="00266624"/>
    <w:rsid w:val="002668BB"/>
    <w:rsid w:val="00266CD1"/>
    <w:rsid w:val="00267A9B"/>
    <w:rsid w:val="00267CC8"/>
    <w:rsid w:val="00270C58"/>
    <w:rsid w:val="00271189"/>
    <w:rsid w:val="00271D77"/>
    <w:rsid w:val="00272176"/>
    <w:rsid w:val="002721A5"/>
    <w:rsid w:val="00272318"/>
    <w:rsid w:val="002723E8"/>
    <w:rsid w:val="0027279B"/>
    <w:rsid w:val="00273A99"/>
    <w:rsid w:val="002743A9"/>
    <w:rsid w:val="002745F7"/>
    <w:rsid w:val="00274A93"/>
    <w:rsid w:val="002755A3"/>
    <w:rsid w:val="002764FC"/>
    <w:rsid w:val="00277560"/>
    <w:rsid w:val="00277BA9"/>
    <w:rsid w:val="00277C7A"/>
    <w:rsid w:val="00280AE4"/>
    <w:rsid w:val="00282691"/>
    <w:rsid w:val="00283C99"/>
    <w:rsid w:val="00283DE7"/>
    <w:rsid w:val="00283E36"/>
    <w:rsid w:val="00283F11"/>
    <w:rsid w:val="00284861"/>
    <w:rsid w:val="00284A0E"/>
    <w:rsid w:val="00284D59"/>
    <w:rsid w:val="00285395"/>
    <w:rsid w:val="00285ABF"/>
    <w:rsid w:val="00286CD2"/>
    <w:rsid w:val="00292CF0"/>
    <w:rsid w:val="002934BA"/>
    <w:rsid w:val="00293AB5"/>
    <w:rsid w:val="00293B68"/>
    <w:rsid w:val="0029525B"/>
    <w:rsid w:val="002958DA"/>
    <w:rsid w:val="00297BB8"/>
    <w:rsid w:val="002A1B2F"/>
    <w:rsid w:val="002A1DB4"/>
    <w:rsid w:val="002A3D78"/>
    <w:rsid w:val="002A4361"/>
    <w:rsid w:val="002A483B"/>
    <w:rsid w:val="002A4925"/>
    <w:rsid w:val="002A4AA6"/>
    <w:rsid w:val="002A4F01"/>
    <w:rsid w:val="002A54B2"/>
    <w:rsid w:val="002A5713"/>
    <w:rsid w:val="002A5E46"/>
    <w:rsid w:val="002B097B"/>
    <w:rsid w:val="002B0BB1"/>
    <w:rsid w:val="002B0FB1"/>
    <w:rsid w:val="002B122D"/>
    <w:rsid w:val="002B1B82"/>
    <w:rsid w:val="002B3051"/>
    <w:rsid w:val="002B4825"/>
    <w:rsid w:val="002B4933"/>
    <w:rsid w:val="002B49B4"/>
    <w:rsid w:val="002B5720"/>
    <w:rsid w:val="002B5896"/>
    <w:rsid w:val="002B6089"/>
    <w:rsid w:val="002B67D9"/>
    <w:rsid w:val="002B6B06"/>
    <w:rsid w:val="002C05DB"/>
    <w:rsid w:val="002C1197"/>
    <w:rsid w:val="002C23B3"/>
    <w:rsid w:val="002C23BE"/>
    <w:rsid w:val="002C37F1"/>
    <w:rsid w:val="002C381C"/>
    <w:rsid w:val="002C3B20"/>
    <w:rsid w:val="002C4404"/>
    <w:rsid w:val="002C46C3"/>
    <w:rsid w:val="002C49D3"/>
    <w:rsid w:val="002C5352"/>
    <w:rsid w:val="002C5369"/>
    <w:rsid w:val="002C5531"/>
    <w:rsid w:val="002C57A4"/>
    <w:rsid w:val="002C6836"/>
    <w:rsid w:val="002C6895"/>
    <w:rsid w:val="002C7193"/>
    <w:rsid w:val="002C778D"/>
    <w:rsid w:val="002D1E5A"/>
    <w:rsid w:val="002D217E"/>
    <w:rsid w:val="002D2712"/>
    <w:rsid w:val="002D3614"/>
    <w:rsid w:val="002D368D"/>
    <w:rsid w:val="002D3CFF"/>
    <w:rsid w:val="002D40F6"/>
    <w:rsid w:val="002D47B1"/>
    <w:rsid w:val="002D5A30"/>
    <w:rsid w:val="002D70E4"/>
    <w:rsid w:val="002E0CFB"/>
    <w:rsid w:val="002E1624"/>
    <w:rsid w:val="002E1B79"/>
    <w:rsid w:val="002E4177"/>
    <w:rsid w:val="002E4844"/>
    <w:rsid w:val="002E4B75"/>
    <w:rsid w:val="002E4C15"/>
    <w:rsid w:val="002E672F"/>
    <w:rsid w:val="002E7D3D"/>
    <w:rsid w:val="002F0582"/>
    <w:rsid w:val="002F1035"/>
    <w:rsid w:val="002F2607"/>
    <w:rsid w:val="002F2ED2"/>
    <w:rsid w:val="002F341B"/>
    <w:rsid w:val="002F3B55"/>
    <w:rsid w:val="002F3DC2"/>
    <w:rsid w:val="002F3DEC"/>
    <w:rsid w:val="002F441E"/>
    <w:rsid w:val="002F45C2"/>
    <w:rsid w:val="002F514D"/>
    <w:rsid w:val="002F5584"/>
    <w:rsid w:val="002F5876"/>
    <w:rsid w:val="002F5985"/>
    <w:rsid w:val="002F61A0"/>
    <w:rsid w:val="002F7A66"/>
    <w:rsid w:val="00300921"/>
    <w:rsid w:val="0030095F"/>
    <w:rsid w:val="003010A6"/>
    <w:rsid w:val="00301835"/>
    <w:rsid w:val="0030253B"/>
    <w:rsid w:val="003026EB"/>
    <w:rsid w:val="0030271D"/>
    <w:rsid w:val="00302818"/>
    <w:rsid w:val="00302955"/>
    <w:rsid w:val="00302B5F"/>
    <w:rsid w:val="00303C0D"/>
    <w:rsid w:val="00304AD4"/>
    <w:rsid w:val="00305CD8"/>
    <w:rsid w:val="00307254"/>
    <w:rsid w:val="00310470"/>
    <w:rsid w:val="00310D7B"/>
    <w:rsid w:val="00311537"/>
    <w:rsid w:val="00311808"/>
    <w:rsid w:val="00311CBB"/>
    <w:rsid w:val="00312106"/>
    <w:rsid w:val="0031269D"/>
    <w:rsid w:val="00312DEE"/>
    <w:rsid w:val="0031318E"/>
    <w:rsid w:val="00313542"/>
    <w:rsid w:val="00313878"/>
    <w:rsid w:val="00314413"/>
    <w:rsid w:val="00314466"/>
    <w:rsid w:val="00314646"/>
    <w:rsid w:val="0031471B"/>
    <w:rsid w:val="003150FA"/>
    <w:rsid w:val="00315E5F"/>
    <w:rsid w:val="00316114"/>
    <w:rsid w:val="00317621"/>
    <w:rsid w:val="00320F3E"/>
    <w:rsid w:val="003210CB"/>
    <w:rsid w:val="0032110B"/>
    <w:rsid w:val="0032112D"/>
    <w:rsid w:val="003215C4"/>
    <w:rsid w:val="003220FD"/>
    <w:rsid w:val="00322E95"/>
    <w:rsid w:val="003232E6"/>
    <w:rsid w:val="00323B38"/>
    <w:rsid w:val="00323C3E"/>
    <w:rsid w:val="0032429E"/>
    <w:rsid w:val="003249C4"/>
    <w:rsid w:val="00324A5B"/>
    <w:rsid w:val="00325856"/>
    <w:rsid w:val="003262C5"/>
    <w:rsid w:val="00327B95"/>
    <w:rsid w:val="0033196D"/>
    <w:rsid w:val="003326BE"/>
    <w:rsid w:val="00332715"/>
    <w:rsid w:val="003332F7"/>
    <w:rsid w:val="00333C5A"/>
    <w:rsid w:val="00333E4D"/>
    <w:rsid w:val="00334C86"/>
    <w:rsid w:val="00335962"/>
    <w:rsid w:val="00336C80"/>
    <w:rsid w:val="003378E0"/>
    <w:rsid w:val="00337B12"/>
    <w:rsid w:val="00337CB3"/>
    <w:rsid w:val="003418D9"/>
    <w:rsid w:val="00341CFD"/>
    <w:rsid w:val="00342140"/>
    <w:rsid w:val="003429A2"/>
    <w:rsid w:val="00343202"/>
    <w:rsid w:val="00343BB6"/>
    <w:rsid w:val="00343F9F"/>
    <w:rsid w:val="00344133"/>
    <w:rsid w:val="00344203"/>
    <w:rsid w:val="00345058"/>
    <w:rsid w:val="00347189"/>
    <w:rsid w:val="003472A5"/>
    <w:rsid w:val="003475BB"/>
    <w:rsid w:val="00347B43"/>
    <w:rsid w:val="0035055C"/>
    <w:rsid w:val="00350AEF"/>
    <w:rsid w:val="00350C12"/>
    <w:rsid w:val="00350FA5"/>
    <w:rsid w:val="003516AA"/>
    <w:rsid w:val="003516DB"/>
    <w:rsid w:val="003517C4"/>
    <w:rsid w:val="00351AB6"/>
    <w:rsid w:val="00352774"/>
    <w:rsid w:val="00352A9F"/>
    <w:rsid w:val="00353B8E"/>
    <w:rsid w:val="00353DD7"/>
    <w:rsid w:val="00354903"/>
    <w:rsid w:val="00355DC5"/>
    <w:rsid w:val="00356377"/>
    <w:rsid w:val="003566FD"/>
    <w:rsid w:val="00357F46"/>
    <w:rsid w:val="00360562"/>
    <w:rsid w:val="00360966"/>
    <w:rsid w:val="00361692"/>
    <w:rsid w:val="003616FD"/>
    <w:rsid w:val="00361D24"/>
    <w:rsid w:val="003620EB"/>
    <w:rsid w:val="003622D4"/>
    <w:rsid w:val="00362C20"/>
    <w:rsid w:val="00363AE7"/>
    <w:rsid w:val="00364949"/>
    <w:rsid w:val="00365615"/>
    <w:rsid w:val="003673E7"/>
    <w:rsid w:val="00367FAD"/>
    <w:rsid w:val="003711D7"/>
    <w:rsid w:val="0037176D"/>
    <w:rsid w:val="00371A8D"/>
    <w:rsid w:val="00371BC6"/>
    <w:rsid w:val="00372BA7"/>
    <w:rsid w:val="00372D5F"/>
    <w:rsid w:val="003747DC"/>
    <w:rsid w:val="0037547D"/>
    <w:rsid w:val="00375B5E"/>
    <w:rsid w:val="003763A6"/>
    <w:rsid w:val="00376958"/>
    <w:rsid w:val="003778C4"/>
    <w:rsid w:val="00377C7D"/>
    <w:rsid w:val="00380224"/>
    <w:rsid w:val="00380D04"/>
    <w:rsid w:val="003810E6"/>
    <w:rsid w:val="00381CC3"/>
    <w:rsid w:val="00383345"/>
    <w:rsid w:val="00383C24"/>
    <w:rsid w:val="00383E92"/>
    <w:rsid w:val="00385064"/>
    <w:rsid w:val="00385077"/>
    <w:rsid w:val="00385A56"/>
    <w:rsid w:val="0038610C"/>
    <w:rsid w:val="00386A6B"/>
    <w:rsid w:val="00391890"/>
    <w:rsid w:val="00391D0C"/>
    <w:rsid w:val="003921A2"/>
    <w:rsid w:val="0039240F"/>
    <w:rsid w:val="003928D4"/>
    <w:rsid w:val="00393ABF"/>
    <w:rsid w:val="00393C95"/>
    <w:rsid w:val="00394A54"/>
    <w:rsid w:val="00394BFC"/>
    <w:rsid w:val="003956DD"/>
    <w:rsid w:val="00395861"/>
    <w:rsid w:val="003974C8"/>
    <w:rsid w:val="003977EF"/>
    <w:rsid w:val="00397C15"/>
    <w:rsid w:val="003A1D5E"/>
    <w:rsid w:val="003A2130"/>
    <w:rsid w:val="003A216B"/>
    <w:rsid w:val="003A288C"/>
    <w:rsid w:val="003A4B3A"/>
    <w:rsid w:val="003A4B52"/>
    <w:rsid w:val="003A5746"/>
    <w:rsid w:val="003A5A7F"/>
    <w:rsid w:val="003A6F4F"/>
    <w:rsid w:val="003A7EAD"/>
    <w:rsid w:val="003A7F38"/>
    <w:rsid w:val="003B0499"/>
    <w:rsid w:val="003B0554"/>
    <w:rsid w:val="003B0F5D"/>
    <w:rsid w:val="003B12C6"/>
    <w:rsid w:val="003B154F"/>
    <w:rsid w:val="003B1943"/>
    <w:rsid w:val="003B2F88"/>
    <w:rsid w:val="003B344F"/>
    <w:rsid w:val="003B39AB"/>
    <w:rsid w:val="003B45C0"/>
    <w:rsid w:val="003B4F80"/>
    <w:rsid w:val="003B5988"/>
    <w:rsid w:val="003B69A2"/>
    <w:rsid w:val="003B717B"/>
    <w:rsid w:val="003B78A3"/>
    <w:rsid w:val="003B7C17"/>
    <w:rsid w:val="003C0DB1"/>
    <w:rsid w:val="003C202D"/>
    <w:rsid w:val="003C2BF0"/>
    <w:rsid w:val="003C3C10"/>
    <w:rsid w:val="003C4318"/>
    <w:rsid w:val="003C4CF2"/>
    <w:rsid w:val="003C54A3"/>
    <w:rsid w:val="003C621E"/>
    <w:rsid w:val="003C65B5"/>
    <w:rsid w:val="003C6B40"/>
    <w:rsid w:val="003C6BDB"/>
    <w:rsid w:val="003C7F30"/>
    <w:rsid w:val="003D00B1"/>
    <w:rsid w:val="003D00CB"/>
    <w:rsid w:val="003D0FF6"/>
    <w:rsid w:val="003D10A2"/>
    <w:rsid w:val="003D172E"/>
    <w:rsid w:val="003D1862"/>
    <w:rsid w:val="003D27B8"/>
    <w:rsid w:val="003D2D02"/>
    <w:rsid w:val="003D2FD3"/>
    <w:rsid w:val="003D3249"/>
    <w:rsid w:val="003D3BF5"/>
    <w:rsid w:val="003D3D6F"/>
    <w:rsid w:val="003D4628"/>
    <w:rsid w:val="003D550A"/>
    <w:rsid w:val="003D5943"/>
    <w:rsid w:val="003D6175"/>
    <w:rsid w:val="003D704D"/>
    <w:rsid w:val="003E000B"/>
    <w:rsid w:val="003E1BB2"/>
    <w:rsid w:val="003E1E69"/>
    <w:rsid w:val="003E2B30"/>
    <w:rsid w:val="003E346B"/>
    <w:rsid w:val="003E34F0"/>
    <w:rsid w:val="003E39C5"/>
    <w:rsid w:val="003E3AD7"/>
    <w:rsid w:val="003E3D80"/>
    <w:rsid w:val="003E43DD"/>
    <w:rsid w:val="003E63F5"/>
    <w:rsid w:val="003E6D9D"/>
    <w:rsid w:val="003E6FFF"/>
    <w:rsid w:val="003E79C9"/>
    <w:rsid w:val="003F0359"/>
    <w:rsid w:val="003F0882"/>
    <w:rsid w:val="003F0A0C"/>
    <w:rsid w:val="003F101A"/>
    <w:rsid w:val="003F158D"/>
    <w:rsid w:val="003F1C22"/>
    <w:rsid w:val="003F31E1"/>
    <w:rsid w:val="003F358F"/>
    <w:rsid w:val="003F4218"/>
    <w:rsid w:val="003F48A0"/>
    <w:rsid w:val="003F4EC2"/>
    <w:rsid w:val="003F61D2"/>
    <w:rsid w:val="00400012"/>
    <w:rsid w:val="004000CB"/>
    <w:rsid w:val="0040290F"/>
    <w:rsid w:val="00402AC9"/>
    <w:rsid w:val="00402C8F"/>
    <w:rsid w:val="004032E5"/>
    <w:rsid w:val="004050CE"/>
    <w:rsid w:val="004068EA"/>
    <w:rsid w:val="004076E7"/>
    <w:rsid w:val="004101B9"/>
    <w:rsid w:val="00410957"/>
    <w:rsid w:val="00411AE2"/>
    <w:rsid w:val="00411DC5"/>
    <w:rsid w:val="0041204F"/>
    <w:rsid w:val="00412135"/>
    <w:rsid w:val="00414154"/>
    <w:rsid w:val="00414161"/>
    <w:rsid w:val="0041454C"/>
    <w:rsid w:val="00414AC6"/>
    <w:rsid w:val="00415B65"/>
    <w:rsid w:val="00416418"/>
    <w:rsid w:val="0041669C"/>
    <w:rsid w:val="00416B51"/>
    <w:rsid w:val="004172FF"/>
    <w:rsid w:val="0041747B"/>
    <w:rsid w:val="00417486"/>
    <w:rsid w:val="00417659"/>
    <w:rsid w:val="00417DE6"/>
    <w:rsid w:val="004202B7"/>
    <w:rsid w:val="00420D69"/>
    <w:rsid w:val="004222D0"/>
    <w:rsid w:val="004226AC"/>
    <w:rsid w:val="00422ECD"/>
    <w:rsid w:val="004230D8"/>
    <w:rsid w:val="00423B2D"/>
    <w:rsid w:val="00423C48"/>
    <w:rsid w:val="0042434E"/>
    <w:rsid w:val="00424CA1"/>
    <w:rsid w:val="004262DD"/>
    <w:rsid w:val="004264BB"/>
    <w:rsid w:val="004268EC"/>
    <w:rsid w:val="0042709E"/>
    <w:rsid w:val="004270C5"/>
    <w:rsid w:val="0042711E"/>
    <w:rsid w:val="00427210"/>
    <w:rsid w:val="0042745C"/>
    <w:rsid w:val="00427509"/>
    <w:rsid w:val="00427A05"/>
    <w:rsid w:val="00431D8B"/>
    <w:rsid w:val="00431E52"/>
    <w:rsid w:val="004324A1"/>
    <w:rsid w:val="0043276E"/>
    <w:rsid w:val="00432A1B"/>
    <w:rsid w:val="00432CBA"/>
    <w:rsid w:val="00432F5A"/>
    <w:rsid w:val="00433D62"/>
    <w:rsid w:val="00434236"/>
    <w:rsid w:val="00434559"/>
    <w:rsid w:val="00434701"/>
    <w:rsid w:val="0043476F"/>
    <w:rsid w:val="0043512E"/>
    <w:rsid w:val="00435187"/>
    <w:rsid w:val="004353EE"/>
    <w:rsid w:val="004356A7"/>
    <w:rsid w:val="0043602D"/>
    <w:rsid w:val="00436108"/>
    <w:rsid w:val="0043648D"/>
    <w:rsid w:val="004367F1"/>
    <w:rsid w:val="0043698D"/>
    <w:rsid w:val="004373D7"/>
    <w:rsid w:val="004375A9"/>
    <w:rsid w:val="00437A66"/>
    <w:rsid w:val="00440113"/>
    <w:rsid w:val="00440D06"/>
    <w:rsid w:val="00442241"/>
    <w:rsid w:val="00442923"/>
    <w:rsid w:val="004430F3"/>
    <w:rsid w:val="00443856"/>
    <w:rsid w:val="0044485C"/>
    <w:rsid w:val="00444980"/>
    <w:rsid w:val="004449EB"/>
    <w:rsid w:val="00445F98"/>
    <w:rsid w:val="0044634F"/>
    <w:rsid w:val="004464EF"/>
    <w:rsid w:val="0044659A"/>
    <w:rsid w:val="00446721"/>
    <w:rsid w:val="00446F95"/>
    <w:rsid w:val="00447944"/>
    <w:rsid w:val="00447B52"/>
    <w:rsid w:val="00447BFC"/>
    <w:rsid w:val="004505E2"/>
    <w:rsid w:val="00450870"/>
    <w:rsid w:val="00451C73"/>
    <w:rsid w:val="00452042"/>
    <w:rsid w:val="00453ABA"/>
    <w:rsid w:val="00453C38"/>
    <w:rsid w:val="00454089"/>
    <w:rsid w:val="00454C8F"/>
    <w:rsid w:val="00455175"/>
    <w:rsid w:val="004555BC"/>
    <w:rsid w:val="00455E1A"/>
    <w:rsid w:val="004561D9"/>
    <w:rsid w:val="004562A8"/>
    <w:rsid w:val="0045666F"/>
    <w:rsid w:val="0045671C"/>
    <w:rsid w:val="00456FCC"/>
    <w:rsid w:val="004571B4"/>
    <w:rsid w:val="004602C7"/>
    <w:rsid w:val="00460662"/>
    <w:rsid w:val="00460D71"/>
    <w:rsid w:val="00461819"/>
    <w:rsid w:val="00462055"/>
    <w:rsid w:val="00462CAC"/>
    <w:rsid w:val="004630DF"/>
    <w:rsid w:val="0046359A"/>
    <w:rsid w:val="00463CC8"/>
    <w:rsid w:val="00463FAC"/>
    <w:rsid w:val="0046402E"/>
    <w:rsid w:val="0046438B"/>
    <w:rsid w:val="00464623"/>
    <w:rsid w:val="00464A8C"/>
    <w:rsid w:val="00464D4D"/>
    <w:rsid w:val="004651B9"/>
    <w:rsid w:val="00465ED7"/>
    <w:rsid w:val="00467672"/>
    <w:rsid w:val="0047140C"/>
    <w:rsid w:val="00471BD4"/>
    <w:rsid w:val="00471E3E"/>
    <w:rsid w:val="00473769"/>
    <w:rsid w:val="004737BE"/>
    <w:rsid w:val="00474642"/>
    <w:rsid w:val="00474DD6"/>
    <w:rsid w:val="00475336"/>
    <w:rsid w:val="0047553A"/>
    <w:rsid w:val="004755F2"/>
    <w:rsid w:val="004759AE"/>
    <w:rsid w:val="00476451"/>
    <w:rsid w:val="00476699"/>
    <w:rsid w:val="00476723"/>
    <w:rsid w:val="004775D7"/>
    <w:rsid w:val="00480CCE"/>
    <w:rsid w:val="00480E59"/>
    <w:rsid w:val="0048185B"/>
    <w:rsid w:val="00481E1E"/>
    <w:rsid w:val="004824A3"/>
    <w:rsid w:val="00482693"/>
    <w:rsid w:val="0048315A"/>
    <w:rsid w:val="00483CFC"/>
    <w:rsid w:val="004841A0"/>
    <w:rsid w:val="004845BF"/>
    <w:rsid w:val="004845CF"/>
    <w:rsid w:val="00484F9B"/>
    <w:rsid w:val="00485309"/>
    <w:rsid w:val="004866F4"/>
    <w:rsid w:val="00487097"/>
    <w:rsid w:val="00490D1C"/>
    <w:rsid w:val="00493694"/>
    <w:rsid w:val="0049380F"/>
    <w:rsid w:val="00493F6E"/>
    <w:rsid w:val="0049417E"/>
    <w:rsid w:val="004945D5"/>
    <w:rsid w:val="00494A0A"/>
    <w:rsid w:val="00495943"/>
    <w:rsid w:val="00496199"/>
    <w:rsid w:val="00497926"/>
    <w:rsid w:val="004979CC"/>
    <w:rsid w:val="00497C24"/>
    <w:rsid w:val="004A1714"/>
    <w:rsid w:val="004A2BA2"/>
    <w:rsid w:val="004A3538"/>
    <w:rsid w:val="004A391F"/>
    <w:rsid w:val="004A5225"/>
    <w:rsid w:val="004A547A"/>
    <w:rsid w:val="004A57B6"/>
    <w:rsid w:val="004A6868"/>
    <w:rsid w:val="004A7CC6"/>
    <w:rsid w:val="004B13C1"/>
    <w:rsid w:val="004B17CE"/>
    <w:rsid w:val="004B1E23"/>
    <w:rsid w:val="004B20D5"/>
    <w:rsid w:val="004B2792"/>
    <w:rsid w:val="004B3EF2"/>
    <w:rsid w:val="004B415E"/>
    <w:rsid w:val="004B48A9"/>
    <w:rsid w:val="004B53E4"/>
    <w:rsid w:val="004B5851"/>
    <w:rsid w:val="004B58F4"/>
    <w:rsid w:val="004B7DBA"/>
    <w:rsid w:val="004B7E6E"/>
    <w:rsid w:val="004C0209"/>
    <w:rsid w:val="004C1348"/>
    <w:rsid w:val="004C218E"/>
    <w:rsid w:val="004C31FD"/>
    <w:rsid w:val="004C34B0"/>
    <w:rsid w:val="004C36D4"/>
    <w:rsid w:val="004C3CA9"/>
    <w:rsid w:val="004C4D91"/>
    <w:rsid w:val="004C5AD5"/>
    <w:rsid w:val="004C5D34"/>
    <w:rsid w:val="004C6517"/>
    <w:rsid w:val="004C6595"/>
    <w:rsid w:val="004C7329"/>
    <w:rsid w:val="004C770C"/>
    <w:rsid w:val="004C7E14"/>
    <w:rsid w:val="004D034C"/>
    <w:rsid w:val="004D0DD3"/>
    <w:rsid w:val="004D14A9"/>
    <w:rsid w:val="004D23C7"/>
    <w:rsid w:val="004D2BD8"/>
    <w:rsid w:val="004D3F35"/>
    <w:rsid w:val="004D426E"/>
    <w:rsid w:val="004D4546"/>
    <w:rsid w:val="004D45EE"/>
    <w:rsid w:val="004D47CC"/>
    <w:rsid w:val="004D50B0"/>
    <w:rsid w:val="004D5972"/>
    <w:rsid w:val="004D6027"/>
    <w:rsid w:val="004D7E95"/>
    <w:rsid w:val="004E0598"/>
    <w:rsid w:val="004E0A60"/>
    <w:rsid w:val="004E2CE2"/>
    <w:rsid w:val="004E3844"/>
    <w:rsid w:val="004E385B"/>
    <w:rsid w:val="004E477E"/>
    <w:rsid w:val="004E4BA0"/>
    <w:rsid w:val="004E4CCE"/>
    <w:rsid w:val="004E5FFB"/>
    <w:rsid w:val="004E62D9"/>
    <w:rsid w:val="004E6421"/>
    <w:rsid w:val="004E6F7D"/>
    <w:rsid w:val="004F1688"/>
    <w:rsid w:val="004F1733"/>
    <w:rsid w:val="004F2BBB"/>
    <w:rsid w:val="004F2C08"/>
    <w:rsid w:val="004F2D61"/>
    <w:rsid w:val="004F2EEC"/>
    <w:rsid w:val="004F3241"/>
    <w:rsid w:val="004F3657"/>
    <w:rsid w:val="004F372B"/>
    <w:rsid w:val="004F3DA8"/>
    <w:rsid w:val="004F4DB7"/>
    <w:rsid w:val="004F4EDD"/>
    <w:rsid w:val="004F5034"/>
    <w:rsid w:val="004F5BA9"/>
    <w:rsid w:val="004F65E4"/>
    <w:rsid w:val="004F6E25"/>
    <w:rsid w:val="004F783A"/>
    <w:rsid w:val="004F7DE6"/>
    <w:rsid w:val="00500249"/>
    <w:rsid w:val="0050059B"/>
    <w:rsid w:val="00500A91"/>
    <w:rsid w:val="00500EA2"/>
    <w:rsid w:val="00501DD8"/>
    <w:rsid w:val="0050208B"/>
    <w:rsid w:val="00502188"/>
    <w:rsid w:val="005024EE"/>
    <w:rsid w:val="00502631"/>
    <w:rsid w:val="0050318E"/>
    <w:rsid w:val="00504175"/>
    <w:rsid w:val="0050693E"/>
    <w:rsid w:val="005077A4"/>
    <w:rsid w:val="00507F81"/>
    <w:rsid w:val="00510C03"/>
    <w:rsid w:val="00510ECD"/>
    <w:rsid w:val="00510FC7"/>
    <w:rsid w:val="00511233"/>
    <w:rsid w:val="00511468"/>
    <w:rsid w:val="0051156F"/>
    <w:rsid w:val="005115AF"/>
    <w:rsid w:val="00513CC2"/>
    <w:rsid w:val="005145EE"/>
    <w:rsid w:val="00514953"/>
    <w:rsid w:val="00516FEB"/>
    <w:rsid w:val="005202F8"/>
    <w:rsid w:val="0052220B"/>
    <w:rsid w:val="0052286B"/>
    <w:rsid w:val="00522FB1"/>
    <w:rsid w:val="005249B7"/>
    <w:rsid w:val="00525F75"/>
    <w:rsid w:val="005263F6"/>
    <w:rsid w:val="005271B3"/>
    <w:rsid w:val="005272EA"/>
    <w:rsid w:val="00530B0A"/>
    <w:rsid w:val="00531A07"/>
    <w:rsid w:val="00531AE2"/>
    <w:rsid w:val="00531CD9"/>
    <w:rsid w:val="00531F89"/>
    <w:rsid w:val="0053248B"/>
    <w:rsid w:val="0053416A"/>
    <w:rsid w:val="005349D1"/>
    <w:rsid w:val="00534D57"/>
    <w:rsid w:val="005354C9"/>
    <w:rsid w:val="005355F6"/>
    <w:rsid w:val="005366E4"/>
    <w:rsid w:val="00536810"/>
    <w:rsid w:val="005369CC"/>
    <w:rsid w:val="00536A35"/>
    <w:rsid w:val="00537AD7"/>
    <w:rsid w:val="00540506"/>
    <w:rsid w:val="00541821"/>
    <w:rsid w:val="0054269A"/>
    <w:rsid w:val="00542B69"/>
    <w:rsid w:val="005432C8"/>
    <w:rsid w:val="00543512"/>
    <w:rsid w:val="00543986"/>
    <w:rsid w:val="00543B85"/>
    <w:rsid w:val="00544E93"/>
    <w:rsid w:val="0054520F"/>
    <w:rsid w:val="005459E0"/>
    <w:rsid w:val="00545D74"/>
    <w:rsid w:val="00546531"/>
    <w:rsid w:val="005471B8"/>
    <w:rsid w:val="005476CA"/>
    <w:rsid w:val="00547AF1"/>
    <w:rsid w:val="0055003E"/>
    <w:rsid w:val="00550A7F"/>
    <w:rsid w:val="00551239"/>
    <w:rsid w:val="005514AD"/>
    <w:rsid w:val="0055163E"/>
    <w:rsid w:val="00551B8D"/>
    <w:rsid w:val="00551C9A"/>
    <w:rsid w:val="00552500"/>
    <w:rsid w:val="00552B56"/>
    <w:rsid w:val="005544CA"/>
    <w:rsid w:val="005549A9"/>
    <w:rsid w:val="0055518E"/>
    <w:rsid w:val="00556615"/>
    <w:rsid w:val="00556D70"/>
    <w:rsid w:val="0055735A"/>
    <w:rsid w:val="005573CC"/>
    <w:rsid w:val="00560B9A"/>
    <w:rsid w:val="00561662"/>
    <w:rsid w:val="00561972"/>
    <w:rsid w:val="005622B4"/>
    <w:rsid w:val="00562522"/>
    <w:rsid w:val="00562B22"/>
    <w:rsid w:val="00562E42"/>
    <w:rsid w:val="00563F13"/>
    <w:rsid w:val="00564430"/>
    <w:rsid w:val="00564D63"/>
    <w:rsid w:val="00564FF1"/>
    <w:rsid w:val="00565143"/>
    <w:rsid w:val="00565214"/>
    <w:rsid w:val="00566D4E"/>
    <w:rsid w:val="00570536"/>
    <w:rsid w:val="005711C4"/>
    <w:rsid w:val="0057176E"/>
    <w:rsid w:val="0057413E"/>
    <w:rsid w:val="0057415E"/>
    <w:rsid w:val="00574264"/>
    <w:rsid w:val="0057535A"/>
    <w:rsid w:val="005756DC"/>
    <w:rsid w:val="00575A93"/>
    <w:rsid w:val="00575F39"/>
    <w:rsid w:val="00577730"/>
    <w:rsid w:val="0057773D"/>
    <w:rsid w:val="005807C9"/>
    <w:rsid w:val="005809A5"/>
    <w:rsid w:val="00580B7A"/>
    <w:rsid w:val="005823E1"/>
    <w:rsid w:val="00582BF6"/>
    <w:rsid w:val="005837A5"/>
    <w:rsid w:val="00583DFE"/>
    <w:rsid w:val="005842CE"/>
    <w:rsid w:val="005846EA"/>
    <w:rsid w:val="00584E35"/>
    <w:rsid w:val="00585A4F"/>
    <w:rsid w:val="00585DB4"/>
    <w:rsid w:val="0058688F"/>
    <w:rsid w:val="00587FE1"/>
    <w:rsid w:val="005903F4"/>
    <w:rsid w:val="00591075"/>
    <w:rsid w:val="005910E4"/>
    <w:rsid w:val="0059289E"/>
    <w:rsid w:val="00592B59"/>
    <w:rsid w:val="00593210"/>
    <w:rsid w:val="0059392E"/>
    <w:rsid w:val="005943B9"/>
    <w:rsid w:val="005943D2"/>
    <w:rsid w:val="005951E4"/>
    <w:rsid w:val="005952FB"/>
    <w:rsid w:val="00595618"/>
    <w:rsid w:val="005958B2"/>
    <w:rsid w:val="00595D13"/>
    <w:rsid w:val="00597032"/>
    <w:rsid w:val="0059751A"/>
    <w:rsid w:val="00597692"/>
    <w:rsid w:val="005979F5"/>
    <w:rsid w:val="00597B96"/>
    <w:rsid w:val="005A019A"/>
    <w:rsid w:val="005A0254"/>
    <w:rsid w:val="005A02AC"/>
    <w:rsid w:val="005A0361"/>
    <w:rsid w:val="005A1041"/>
    <w:rsid w:val="005A1279"/>
    <w:rsid w:val="005A2250"/>
    <w:rsid w:val="005A2731"/>
    <w:rsid w:val="005A2BEC"/>
    <w:rsid w:val="005A3166"/>
    <w:rsid w:val="005A365A"/>
    <w:rsid w:val="005A4C55"/>
    <w:rsid w:val="005A5A87"/>
    <w:rsid w:val="005A6D30"/>
    <w:rsid w:val="005A7156"/>
    <w:rsid w:val="005A7FA2"/>
    <w:rsid w:val="005B1100"/>
    <w:rsid w:val="005B14B5"/>
    <w:rsid w:val="005B1786"/>
    <w:rsid w:val="005B1E2D"/>
    <w:rsid w:val="005B1F65"/>
    <w:rsid w:val="005B2493"/>
    <w:rsid w:val="005B2A47"/>
    <w:rsid w:val="005B2FD3"/>
    <w:rsid w:val="005B3851"/>
    <w:rsid w:val="005B5D94"/>
    <w:rsid w:val="005B5FFB"/>
    <w:rsid w:val="005B6514"/>
    <w:rsid w:val="005B6E3C"/>
    <w:rsid w:val="005B763E"/>
    <w:rsid w:val="005B7C99"/>
    <w:rsid w:val="005B7F29"/>
    <w:rsid w:val="005C02E5"/>
    <w:rsid w:val="005C0487"/>
    <w:rsid w:val="005C0F30"/>
    <w:rsid w:val="005C1FB0"/>
    <w:rsid w:val="005C2B2C"/>
    <w:rsid w:val="005C2E86"/>
    <w:rsid w:val="005C37FA"/>
    <w:rsid w:val="005C3B6A"/>
    <w:rsid w:val="005C3BB7"/>
    <w:rsid w:val="005C3E36"/>
    <w:rsid w:val="005C4AE1"/>
    <w:rsid w:val="005C5491"/>
    <w:rsid w:val="005C5CA8"/>
    <w:rsid w:val="005C652C"/>
    <w:rsid w:val="005C77DB"/>
    <w:rsid w:val="005C7F2A"/>
    <w:rsid w:val="005D00D8"/>
    <w:rsid w:val="005D072D"/>
    <w:rsid w:val="005D0D4F"/>
    <w:rsid w:val="005D1578"/>
    <w:rsid w:val="005D18D7"/>
    <w:rsid w:val="005D3377"/>
    <w:rsid w:val="005D3BA3"/>
    <w:rsid w:val="005D53DA"/>
    <w:rsid w:val="005D5556"/>
    <w:rsid w:val="005D56A4"/>
    <w:rsid w:val="005D56CE"/>
    <w:rsid w:val="005D607F"/>
    <w:rsid w:val="005D6275"/>
    <w:rsid w:val="005D753A"/>
    <w:rsid w:val="005D783A"/>
    <w:rsid w:val="005E03F8"/>
    <w:rsid w:val="005E261C"/>
    <w:rsid w:val="005E2C8D"/>
    <w:rsid w:val="005E3326"/>
    <w:rsid w:val="005E3703"/>
    <w:rsid w:val="005E3ED8"/>
    <w:rsid w:val="005E48F4"/>
    <w:rsid w:val="005E529B"/>
    <w:rsid w:val="005E5BE9"/>
    <w:rsid w:val="005E5C61"/>
    <w:rsid w:val="005E61EC"/>
    <w:rsid w:val="005E630B"/>
    <w:rsid w:val="005E63FF"/>
    <w:rsid w:val="005E651F"/>
    <w:rsid w:val="005E65DF"/>
    <w:rsid w:val="005F00BD"/>
    <w:rsid w:val="005F12AA"/>
    <w:rsid w:val="005F24E5"/>
    <w:rsid w:val="005F260A"/>
    <w:rsid w:val="005F2814"/>
    <w:rsid w:val="005F66DA"/>
    <w:rsid w:val="005F68BA"/>
    <w:rsid w:val="005F6CE2"/>
    <w:rsid w:val="005F76E1"/>
    <w:rsid w:val="00600698"/>
    <w:rsid w:val="00600D28"/>
    <w:rsid w:val="00600F81"/>
    <w:rsid w:val="006013C8"/>
    <w:rsid w:val="00601AD4"/>
    <w:rsid w:val="00601D85"/>
    <w:rsid w:val="00604CCD"/>
    <w:rsid w:val="00605F1F"/>
    <w:rsid w:val="006060F5"/>
    <w:rsid w:val="0060636F"/>
    <w:rsid w:val="00606611"/>
    <w:rsid w:val="00607557"/>
    <w:rsid w:val="00607D15"/>
    <w:rsid w:val="0061082D"/>
    <w:rsid w:val="006112EE"/>
    <w:rsid w:val="006114F6"/>
    <w:rsid w:val="00611943"/>
    <w:rsid w:val="00613634"/>
    <w:rsid w:val="0061409A"/>
    <w:rsid w:val="0061528F"/>
    <w:rsid w:val="00615541"/>
    <w:rsid w:val="0061682C"/>
    <w:rsid w:val="00616C81"/>
    <w:rsid w:val="00616D44"/>
    <w:rsid w:val="00617731"/>
    <w:rsid w:val="006179AB"/>
    <w:rsid w:val="00620BC6"/>
    <w:rsid w:val="00620C7A"/>
    <w:rsid w:val="006214AD"/>
    <w:rsid w:val="00621633"/>
    <w:rsid w:val="00621C2C"/>
    <w:rsid w:val="00621C50"/>
    <w:rsid w:val="00621D77"/>
    <w:rsid w:val="00621F88"/>
    <w:rsid w:val="00622900"/>
    <w:rsid w:val="0062384D"/>
    <w:rsid w:val="0062393D"/>
    <w:rsid w:val="006247BC"/>
    <w:rsid w:val="00625081"/>
    <w:rsid w:val="006258AC"/>
    <w:rsid w:val="00626FD4"/>
    <w:rsid w:val="00627402"/>
    <w:rsid w:val="00630D79"/>
    <w:rsid w:val="00631996"/>
    <w:rsid w:val="00631A92"/>
    <w:rsid w:val="00631F52"/>
    <w:rsid w:val="006320B6"/>
    <w:rsid w:val="00632988"/>
    <w:rsid w:val="00632F3F"/>
    <w:rsid w:val="006342BF"/>
    <w:rsid w:val="00634989"/>
    <w:rsid w:val="0063584B"/>
    <w:rsid w:val="00636013"/>
    <w:rsid w:val="006364BF"/>
    <w:rsid w:val="00636F2F"/>
    <w:rsid w:val="0063747D"/>
    <w:rsid w:val="006374C8"/>
    <w:rsid w:val="00640BF6"/>
    <w:rsid w:val="00640EE2"/>
    <w:rsid w:val="0064215F"/>
    <w:rsid w:val="006423E6"/>
    <w:rsid w:val="00643216"/>
    <w:rsid w:val="00643549"/>
    <w:rsid w:val="00644C87"/>
    <w:rsid w:val="00644E1E"/>
    <w:rsid w:val="006467B1"/>
    <w:rsid w:val="0065047B"/>
    <w:rsid w:val="00651CFD"/>
    <w:rsid w:val="00653FB5"/>
    <w:rsid w:val="00654E98"/>
    <w:rsid w:val="00655330"/>
    <w:rsid w:val="00656AD3"/>
    <w:rsid w:val="00656B30"/>
    <w:rsid w:val="0065719F"/>
    <w:rsid w:val="006574BD"/>
    <w:rsid w:val="006575C0"/>
    <w:rsid w:val="00657D9F"/>
    <w:rsid w:val="00661117"/>
    <w:rsid w:val="006611F5"/>
    <w:rsid w:val="006619EE"/>
    <w:rsid w:val="00663292"/>
    <w:rsid w:val="00663D56"/>
    <w:rsid w:val="00664728"/>
    <w:rsid w:val="00664E30"/>
    <w:rsid w:val="006657A5"/>
    <w:rsid w:val="0066664E"/>
    <w:rsid w:val="0066752B"/>
    <w:rsid w:val="006679A2"/>
    <w:rsid w:val="00670F81"/>
    <w:rsid w:val="006716F4"/>
    <w:rsid w:val="00671DC8"/>
    <w:rsid w:val="00673419"/>
    <w:rsid w:val="006735EA"/>
    <w:rsid w:val="00673EB0"/>
    <w:rsid w:val="006747CB"/>
    <w:rsid w:val="00675519"/>
    <w:rsid w:val="0067551E"/>
    <w:rsid w:val="00676021"/>
    <w:rsid w:val="00676E80"/>
    <w:rsid w:val="00676EAD"/>
    <w:rsid w:val="00676FC7"/>
    <w:rsid w:val="00677087"/>
    <w:rsid w:val="00677847"/>
    <w:rsid w:val="00677A42"/>
    <w:rsid w:val="00680664"/>
    <w:rsid w:val="00681012"/>
    <w:rsid w:val="006831B2"/>
    <w:rsid w:val="006834AD"/>
    <w:rsid w:val="00684120"/>
    <w:rsid w:val="0068423E"/>
    <w:rsid w:val="00684C0E"/>
    <w:rsid w:val="00685785"/>
    <w:rsid w:val="006858B3"/>
    <w:rsid w:val="00686534"/>
    <w:rsid w:val="00687108"/>
    <w:rsid w:val="006909BB"/>
    <w:rsid w:val="00691620"/>
    <w:rsid w:val="00691999"/>
    <w:rsid w:val="006926F4"/>
    <w:rsid w:val="006930EB"/>
    <w:rsid w:val="006933C0"/>
    <w:rsid w:val="00694093"/>
    <w:rsid w:val="00694C4F"/>
    <w:rsid w:val="00694E0F"/>
    <w:rsid w:val="00695F2C"/>
    <w:rsid w:val="00696547"/>
    <w:rsid w:val="00696811"/>
    <w:rsid w:val="006969FD"/>
    <w:rsid w:val="006972EF"/>
    <w:rsid w:val="00697737"/>
    <w:rsid w:val="00697C43"/>
    <w:rsid w:val="00697F77"/>
    <w:rsid w:val="006A0433"/>
    <w:rsid w:val="006A0F58"/>
    <w:rsid w:val="006A1287"/>
    <w:rsid w:val="006A15E0"/>
    <w:rsid w:val="006A16C8"/>
    <w:rsid w:val="006A208C"/>
    <w:rsid w:val="006A26F2"/>
    <w:rsid w:val="006A2E64"/>
    <w:rsid w:val="006A32E0"/>
    <w:rsid w:val="006A33AE"/>
    <w:rsid w:val="006A37C3"/>
    <w:rsid w:val="006A3904"/>
    <w:rsid w:val="006A3A84"/>
    <w:rsid w:val="006A3E90"/>
    <w:rsid w:val="006A3EDE"/>
    <w:rsid w:val="006A55C6"/>
    <w:rsid w:val="006A5F39"/>
    <w:rsid w:val="006A5F48"/>
    <w:rsid w:val="006A6A64"/>
    <w:rsid w:val="006A6DAE"/>
    <w:rsid w:val="006A701C"/>
    <w:rsid w:val="006A72B2"/>
    <w:rsid w:val="006B0273"/>
    <w:rsid w:val="006B064E"/>
    <w:rsid w:val="006B0E78"/>
    <w:rsid w:val="006B1A23"/>
    <w:rsid w:val="006B2A7B"/>
    <w:rsid w:val="006B2D42"/>
    <w:rsid w:val="006B38EA"/>
    <w:rsid w:val="006B3C93"/>
    <w:rsid w:val="006B3C96"/>
    <w:rsid w:val="006B4BFD"/>
    <w:rsid w:val="006B5D84"/>
    <w:rsid w:val="006B6C13"/>
    <w:rsid w:val="006B6D34"/>
    <w:rsid w:val="006B6DBF"/>
    <w:rsid w:val="006B7A35"/>
    <w:rsid w:val="006B7E4D"/>
    <w:rsid w:val="006C0482"/>
    <w:rsid w:val="006C0594"/>
    <w:rsid w:val="006C078D"/>
    <w:rsid w:val="006C0EA3"/>
    <w:rsid w:val="006C10B4"/>
    <w:rsid w:val="006C14C4"/>
    <w:rsid w:val="006C17E7"/>
    <w:rsid w:val="006C283D"/>
    <w:rsid w:val="006C2B8F"/>
    <w:rsid w:val="006C3401"/>
    <w:rsid w:val="006C4328"/>
    <w:rsid w:val="006C4441"/>
    <w:rsid w:val="006C45D1"/>
    <w:rsid w:val="006C4E6D"/>
    <w:rsid w:val="006C5614"/>
    <w:rsid w:val="006C7CEA"/>
    <w:rsid w:val="006D0C96"/>
    <w:rsid w:val="006D0D47"/>
    <w:rsid w:val="006D0DAA"/>
    <w:rsid w:val="006D0F32"/>
    <w:rsid w:val="006D10DD"/>
    <w:rsid w:val="006D1773"/>
    <w:rsid w:val="006D27CD"/>
    <w:rsid w:val="006D287D"/>
    <w:rsid w:val="006D2A28"/>
    <w:rsid w:val="006D2FDB"/>
    <w:rsid w:val="006D359A"/>
    <w:rsid w:val="006D4327"/>
    <w:rsid w:val="006D473F"/>
    <w:rsid w:val="006D4989"/>
    <w:rsid w:val="006D4B61"/>
    <w:rsid w:val="006D55C8"/>
    <w:rsid w:val="006D5D2B"/>
    <w:rsid w:val="006D6590"/>
    <w:rsid w:val="006D6939"/>
    <w:rsid w:val="006D791D"/>
    <w:rsid w:val="006E033B"/>
    <w:rsid w:val="006E086A"/>
    <w:rsid w:val="006E170C"/>
    <w:rsid w:val="006E278A"/>
    <w:rsid w:val="006E3698"/>
    <w:rsid w:val="006E40FC"/>
    <w:rsid w:val="006E4DB4"/>
    <w:rsid w:val="006E510E"/>
    <w:rsid w:val="006E518E"/>
    <w:rsid w:val="006E57A5"/>
    <w:rsid w:val="006E675B"/>
    <w:rsid w:val="006E69EF"/>
    <w:rsid w:val="006E7482"/>
    <w:rsid w:val="006E771B"/>
    <w:rsid w:val="006E77D0"/>
    <w:rsid w:val="006F100D"/>
    <w:rsid w:val="006F10AA"/>
    <w:rsid w:val="006F17CC"/>
    <w:rsid w:val="006F275E"/>
    <w:rsid w:val="006F2D78"/>
    <w:rsid w:val="006F318B"/>
    <w:rsid w:val="006F3DFE"/>
    <w:rsid w:val="006F6316"/>
    <w:rsid w:val="006F6626"/>
    <w:rsid w:val="006F6699"/>
    <w:rsid w:val="006F6794"/>
    <w:rsid w:val="006F711C"/>
    <w:rsid w:val="006F73F8"/>
    <w:rsid w:val="006F7BCF"/>
    <w:rsid w:val="007006A5"/>
    <w:rsid w:val="007008F3"/>
    <w:rsid w:val="00700E81"/>
    <w:rsid w:val="00701784"/>
    <w:rsid w:val="0070195F"/>
    <w:rsid w:val="00701B06"/>
    <w:rsid w:val="00702263"/>
    <w:rsid w:val="007022DB"/>
    <w:rsid w:val="00702F4A"/>
    <w:rsid w:val="0070303C"/>
    <w:rsid w:val="00703262"/>
    <w:rsid w:val="007041FD"/>
    <w:rsid w:val="0070437B"/>
    <w:rsid w:val="00704B47"/>
    <w:rsid w:val="007051ED"/>
    <w:rsid w:val="0070567A"/>
    <w:rsid w:val="00706386"/>
    <w:rsid w:val="00706D53"/>
    <w:rsid w:val="00710456"/>
    <w:rsid w:val="007108AE"/>
    <w:rsid w:val="00711428"/>
    <w:rsid w:val="0071205F"/>
    <w:rsid w:val="00712DAB"/>
    <w:rsid w:val="007134D9"/>
    <w:rsid w:val="007159FC"/>
    <w:rsid w:val="00716130"/>
    <w:rsid w:val="0071750D"/>
    <w:rsid w:val="00717643"/>
    <w:rsid w:val="00717D88"/>
    <w:rsid w:val="00721633"/>
    <w:rsid w:val="007225CC"/>
    <w:rsid w:val="00722661"/>
    <w:rsid w:val="0072309A"/>
    <w:rsid w:val="00723635"/>
    <w:rsid w:val="00723F55"/>
    <w:rsid w:val="00725AF4"/>
    <w:rsid w:val="00726BFF"/>
    <w:rsid w:val="0072771A"/>
    <w:rsid w:val="00731060"/>
    <w:rsid w:val="007316DA"/>
    <w:rsid w:val="0073178A"/>
    <w:rsid w:val="007317C7"/>
    <w:rsid w:val="00732875"/>
    <w:rsid w:val="00732F1E"/>
    <w:rsid w:val="00733A23"/>
    <w:rsid w:val="00733AB8"/>
    <w:rsid w:val="00733B93"/>
    <w:rsid w:val="00733DBC"/>
    <w:rsid w:val="007346A1"/>
    <w:rsid w:val="00734E69"/>
    <w:rsid w:val="00735A7A"/>
    <w:rsid w:val="00735CC9"/>
    <w:rsid w:val="00735FED"/>
    <w:rsid w:val="00736188"/>
    <w:rsid w:val="0073636B"/>
    <w:rsid w:val="0073654B"/>
    <w:rsid w:val="00737728"/>
    <w:rsid w:val="00737DA9"/>
    <w:rsid w:val="00740426"/>
    <w:rsid w:val="00741700"/>
    <w:rsid w:val="00741B6F"/>
    <w:rsid w:val="00741CBA"/>
    <w:rsid w:val="007427D4"/>
    <w:rsid w:val="007428E1"/>
    <w:rsid w:val="00743A9C"/>
    <w:rsid w:val="00744514"/>
    <w:rsid w:val="00744707"/>
    <w:rsid w:val="00744A60"/>
    <w:rsid w:val="007457FB"/>
    <w:rsid w:val="00745CED"/>
    <w:rsid w:val="00745D35"/>
    <w:rsid w:val="00746618"/>
    <w:rsid w:val="00747A00"/>
    <w:rsid w:val="007519A3"/>
    <w:rsid w:val="00753A4B"/>
    <w:rsid w:val="00754D64"/>
    <w:rsid w:val="007559A6"/>
    <w:rsid w:val="00756359"/>
    <w:rsid w:val="00756B6C"/>
    <w:rsid w:val="00756EEC"/>
    <w:rsid w:val="00757706"/>
    <w:rsid w:val="00757E82"/>
    <w:rsid w:val="0076040B"/>
    <w:rsid w:val="00760FA7"/>
    <w:rsid w:val="007611C3"/>
    <w:rsid w:val="0076205C"/>
    <w:rsid w:val="00762064"/>
    <w:rsid w:val="00762518"/>
    <w:rsid w:val="00763CD8"/>
    <w:rsid w:val="007640D5"/>
    <w:rsid w:val="0076421A"/>
    <w:rsid w:val="007652BF"/>
    <w:rsid w:val="0076560E"/>
    <w:rsid w:val="00766768"/>
    <w:rsid w:val="00766CE6"/>
    <w:rsid w:val="00766E7B"/>
    <w:rsid w:val="00766FCA"/>
    <w:rsid w:val="00767C88"/>
    <w:rsid w:val="00770912"/>
    <w:rsid w:val="0077109D"/>
    <w:rsid w:val="00771C56"/>
    <w:rsid w:val="00771DDE"/>
    <w:rsid w:val="007721F1"/>
    <w:rsid w:val="0077340F"/>
    <w:rsid w:val="007742E9"/>
    <w:rsid w:val="00774E07"/>
    <w:rsid w:val="00774E13"/>
    <w:rsid w:val="0077539F"/>
    <w:rsid w:val="007760B9"/>
    <w:rsid w:val="00776912"/>
    <w:rsid w:val="007777E0"/>
    <w:rsid w:val="00777A46"/>
    <w:rsid w:val="0078019C"/>
    <w:rsid w:val="007822D1"/>
    <w:rsid w:val="00782805"/>
    <w:rsid w:val="007830A8"/>
    <w:rsid w:val="00783A5A"/>
    <w:rsid w:val="00784337"/>
    <w:rsid w:val="0078451D"/>
    <w:rsid w:val="00785B0E"/>
    <w:rsid w:val="00785B9E"/>
    <w:rsid w:val="007861B9"/>
    <w:rsid w:val="007861E7"/>
    <w:rsid w:val="007866E0"/>
    <w:rsid w:val="00786720"/>
    <w:rsid w:val="007869D5"/>
    <w:rsid w:val="007878A4"/>
    <w:rsid w:val="00790B1B"/>
    <w:rsid w:val="00790D00"/>
    <w:rsid w:val="00790EB9"/>
    <w:rsid w:val="00791133"/>
    <w:rsid w:val="0079169E"/>
    <w:rsid w:val="00793587"/>
    <w:rsid w:val="00793AE8"/>
    <w:rsid w:val="007940EC"/>
    <w:rsid w:val="00794273"/>
    <w:rsid w:val="0079497A"/>
    <w:rsid w:val="00794F54"/>
    <w:rsid w:val="00795012"/>
    <w:rsid w:val="00795847"/>
    <w:rsid w:val="00795D1B"/>
    <w:rsid w:val="00795EE5"/>
    <w:rsid w:val="00796CF2"/>
    <w:rsid w:val="00797A8C"/>
    <w:rsid w:val="007A0DFA"/>
    <w:rsid w:val="007A0F14"/>
    <w:rsid w:val="007A0F31"/>
    <w:rsid w:val="007A373C"/>
    <w:rsid w:val="007A3F7D"/>
    <w:rsid w:val="007A4009"/>
    <w:rsid w:val="007A4832"/>
    <w:rsid w:val="007A4B9D"/>
    <w:rsid w:val="007A52BB"/>
    <w:rsid w:val="007A5731"/>
    <w:rsid w:val="007A5B32"/>
    <w:rsid w:val="007A6393"/>
    <w:rsid w:val="007A74AE"/>
    <w:rsid w:val="007A758A"/>
    <w:rsid w:val="007A7FA6"/>
    <w:rsid w:val="007B1AB6"/>
    <w:rsid w:val="007B2047"/>
    <w:rsid w:val="007B30B0"/>
    <w:rsid w:val="007B33B5"/>
    <w:rsid w:val="007B33E8"/>
    <w:rsid w:val="007B3F88"/>
    <w:rsid w:val="007B49F8"/>
    <w:rsid w:val="007B4C46"/>
    <w:rsid w:val="007B5509"/>
    <w:rsid w:val="007B5534"/>
    <w:rsid w:val="007B5B41"/>
    <w:rsid w:val="007B5E9B"/>
    <w:rsid w:val="007B704E"/>
    <w:rsid w:val="007B738B"/>
    <w:rsid w:val="007B7428"/>
    <w:rsid w:val="007B7522"/>
    <w:rsid w:val="007B78D7"/>
    <w:rsid w:val="007C0541"/>
    <w:rsid w:val="007C12E4"/>
    <w:rsid w:val="007C1502"/>
    <w:rsid w:val="007C298F"/>
    <w:rsid w:val="007C2A7C"/>
    <w:rsid w:val="007C30C5"/>
    <w:rsid w:val="007C5012"/>
    <w:rsid w:val="007C5144"/>
    <w:rsid w:val="007C52A2"/>
    <w:rsid w:val="007C56A3"/>
    <w:rsid w:val="007C5E87"/>
    <w:rsid w:val="007C673E"/>
    <w:rsid w:val="007C7387"/>
    <w:rsid w:val="007C74D7"/>
    <w:rsid w:val="007C79B6"/>
    <w:rsid w:val="007C7AA9"/>
    <w:rsid w:val="007C7CDB"/>
    <w:rsid w:val="007D12D3"/>
    <w:rsid w:val="007D1D86"/>
    <w:rsid w:val="007D2116"/>
    <w:rsid w:val="007D3E52"/>
    <w:rsid w:val="007D43CD"/>
    <w:rsid w:val="007D43F5"/>
    <w:rsid w:val="007D56A8"/>
    <w:rsid w:val="007D5E59"/>
    <w:rsid w:val="007D6DA9"/>
    <w:rsid w:val="007D7535"/>
    <w:rsid w:val="007D7620"/>
    <w:rsid w:val="007E054A"/>
    <w:rsid w:val="007E0C09"/>
    <w:rsid w:val="007E0FB0"/>
    <w:rsid w:val="007E1399"/>
    <w:rsid w:val="007E1474"/>
    <w:rsid w:val="007E15AA"/>
    <w:rsid w:val="007E1681"/>
    <w:rsid w:val="007E1DFA"/>
    <w:rsid w:val="007E2247"/>
    <w:rsid w:val="007E2AE3"/>
    <w:rsid w:val="007E2B55"/>
    <w:rsid w:val="007E3606"/>
    <w:rsid w:val="007E381E"/>
    <w:rsid w:val="007E4068"/>
    <w:rsid w:val="007E4452"/>
    <w:rsid w:val="007E45AF"/>
    <w:rsid w:val="007E57FE"/>
    <w:rsid w:val="007E5961"/>
    <w:rsid w:val="007E6E96"/>
    <w:rsid w:val="007E7B12"/>
    <w:rsid w:val="007F21FC"/>
    <w:rsid w:val="007F2398"/>
    <w:rsid w:val="007F2AE0"/>
    <w:rsid w:val="007F39B4"/>
    <w:rsid w:val="007F49D3"/>
    <w:rsid w:val="007F4E5E"/>
    <w:rsid w:val="007F5436"/>
    <w:rsid w:val="007F6421"/>
    <w:rsid w:val="007F6514"/>
    <w:rsid w:val="007F6CC0"/>
    <w:rsid w:val="007F7E24"/>
    <w:rsid w:val="008002C4"/>
    <w:rsid w:val="00801332"/>
    <w:rsid w:val="00801597"/>
    <w:rsid w:val="0080163C"/>
    <w:rsid w:val="00801C13"/>
    <w:rsid w:val="00801D42"/>
    <w:rsid w:val="00802A4D"/>
    <w:rsid w:val="0080346A"/>
    <w:rsid w:val="0080362B"/>
    <w:rsid w:val="00804284"/>
    <w:rsid w:val="0080435C"/>
    <w:rsid w:val="00804BCB"/>
    <w:rsid w:val="00804DFC"/>
    <w:rsid w:val="008052C7"/>
    <w:rsid w:val="00805454"/>
    <w:rsid w:val="008064EC"/>
    <w:rsid w:val="00806D38"/>
    <w:rsid w:val="00807704"/>
    <w:rsid w:val="00807E97"/>
    <w:rsid w:val="00810D93"/>
    <w:rsid w:val="008110EF"/>
    <w:rsid w:val="0081145B"/>
    <w:rsid w:val="00811536"/>
    <w:rsid w:val="00812CDB"/>
    <w:rsid w:val="00812EFC"/>
    <w:rsid w:val="00812FFF"/>
    <w:rsid w:val="008138BC"/>
    <w:rsid w:val="008143B4"/>
    <w:rsid w:val="00814B36"/>
    <w:rsid w:val="00814ED9"/>
    <w:rsid w:val="00814F97"/>
    <w:rsid w:val="0081564F"/>
    <w:rsid w:val="00815B22"/>
    <w:rsid w:val="00816825"/>
    <w:rsid w:val="0081754C"/>
    <w:rsid w:val="008208A9"/>
    <w:rsid w:val="00821142"/>
    <w:rsid w:val="00822EE0"/>
    <w:rsid w:val="00823083"/>
    <w:rsid w:val="00823D64"/>
    <w:rsid w:val="0082418D"/>
    <w:rsid w:val="008244C5"/>
    <w:rsid w:val="008252D7"/>
    <w:rsid w:val="0082593C"/>
    <w:rsid w:val="0082686F"/>
    <w:rsid w:val="00826A16"/>
    <w:rsid w:val="00830B1E"/>
    <w:rsid w:val="00830B8A"/>
    <w:rsid w:val="00832C02"/>
    <w:rsid w:val="00834520"/>
    <w:rsid w:val="00834A95"/>
    <w:rsid w:val="00834B91"/>
    <w:rsid w:val="00834CE4"/>
    <w:rsid w:val="00834ECD"/>
    <w:rsid w:val="00835731"/>
    <w:rsid w:val="00837072"/>
    <w:rsid w:val="008372DE"/>
    <w:rsid w:val="00840786"/>
    <w:rsid w:val="008407EB"/>
    <w:rsid w:val="008420F8"/>
    <w:rsid w:val="00843346"/>
    <w:rsid w:val="008433B4"/>
    <w:rsid w:val="008434F1"/>
    <w:rsid w:val="00843501"/>
    <w:rsid w:val="00843DBC"/>
    <w:rsid w:val="0084432D"/>
    <w:rsid w:val="00844FF0"/>
    <w:rsid w:val="008454BA"/>
    <w:rsid w:val="008457A9"/>
    <w:rsid w:val="008458D2"/>
    <w:rsid w:val="00845AE9"/>
    <w:rsid w:val="0084626D"/>
    <w:rsid w:val="00847235"/>
    <w:rsid w:val="00847BF2"/>
    <w:rsid w:val="00847E6E"/>
    <w:rsid w:val="00847E9A"/>
    <w:rsid w:val="00850CBB"/>
    <w:rsid w:val="00851526"/>
    <w:rsid w:val="00853787"/>
    <w:rsid w:val="008538E6"/>
    <w:rsid w:val="008545D7"/>
    <w:rsid w:val="00854BFB"/>
    <w:rsid w:val="00855271"/>
    <w:rsid w:val="008553C5"/>
    <w:rsid w:val="008557F4"/>
    <w:rsid w:val="00855E25"/>
    <w:rsid w:val="00856287"/>
    <w:rsid w:val="00857345"/>
    <w:rsid w:val="0085760F"/>
    <w:rsid w:val="008602B8"/>
    <w:rsid w:val="008609FA"/>
    <w:rsid w:val="00861554"/>
    <w:rsid w:val="0086288F"/>
    <w:rsid w:val="00863452"/>
    <w:rsid w:val="00863AC6"/>
    <w:rsid w:val="00863C94"/>
    <w:rsid w:val="00864BA4"/>
    <w:rsid w:val="00864E1D"/>
    <w:rsid w:val="00867791"/>
    <w:rsid w:val="008704E8"/>
    <w:rsid w:val="008706D3"/>
    <w:rsid w:val="00870A2D"/>
    <w:rsid w:val="00871FA0"/>
    <w:rsid w:val="00873168"/>
    <w:rsid w:val="0087387B"/>
    <w:rsid w:val="00873962"/>
    <w:rsid w:val="0087417D"/>
    <w:rsid w:val="008744D3"/>
    <w:rsid w:val="00874C70"/>
    <w:rsid w:val="0087662F"/>
    <w:rsid w:val="008769F6"/>
    <w:rsid w:val="008812BE"/>
    <w:rsid w:val="008821EB"/>
    <w:rsid w:val="008826A0"/>
    <w:rsid w:val="00882B87"/>
    <w:rsid w:val="00882E44"/>
    <w:rsid w:val="00884B0B"/>
    <w:rsid w:val="008858F6"/>
    <w:rsid w:val="008864F4"/>
    <w:rsid w:val="00887D90"/>
    <w:rsid w:val="00890A1D"/>
    <w:rsid w:val="008910C6"/>
    <w:rsid w:val="008919F8"/>
    <w:rsid w:val="00891C76"/>
    <w:rsid w:val="00891F4D"/>
    <w:rsid w:val="00892774"/>
    <w:rsid w:val="008929A0"/>
    <w:rsid w:val="00893244"/>
    <w:rsid w:val="0089360C"/>
    <w:rsid w:val="008937C8"/>
    <w:rsid w:val="008937CD"/>
    <w:rsid w:val="008940B3"/>
    <w:rsid w:val="008944AC"/>
    <w:rsid w:val="00894969"/>
    <w:rsid w:val="00895E99"/>
    <w:rsid w:val="0089713E"/>
    <w:rsid w:val="00897AC5"/>
    <w:rsid w:val="00897E1F"/>
    <w:rsid w:val="00897E3D"/>
    <w:rsid w:val="008A0348"/>
    <w:rsid w:val="008A0E6C"/>
    <w:rsid w:val="008A11F0"/>
    <w:rsid w:val="008A12CE"/>
    <w:rsid w:val="008A140D"/>
    <w:rsid w:val="008A1BCD"/>
    <w:rsid w:val="008A1D11"/>
    <w:rsid w:val="008A2630"/>
    <w:rsid w:val="008A3A21"/>
    <w:rsid w:val="008A47F5"/>
    <w:rsid w:val="008A4860"/>
    <w:rsid w:val="008A4BDC"/>
    <w:rsid w:val="008A58A1"/>
    <w:rsid w:val="008A5E7D"/>
    <w:rsid w:val="008A60EA"/>
    <w:rsid w:val="008A658F"/>
    <w:rsid w:val="008A6A48"/>
    <w:rsid w:val="008B011F"/>
    <w:rsid w:val="008B04EF"/>
    <w:rsid w:val="008B1EBF"/>
    <w:rsid w:val="008B5349"/>
    <w:rsid w:val="008B571A"/>
    <w:rsid w:val="008B5D76"/>
    <w:rsid w:val="008B68E6"/>
    <w:rsid w:val="008B6B23"/>
    <w:rsid w:val="008B793E"/>
    <w:rsid w:val="008C06CD"/>
    <w:rsid w:val="008C09C6"/>
    <w:rsid w:val="008C1E64"/>
    <w:rsid w:val="008C21AE"/>
    <w:rsid w:val="008C2CBF"/>
    <w:rsid w:val="008C35DC"/>
    <w:rsid w:val="008C3600"/>
    <w:rsid w:val="008C4360"/>
    <w:rsid w:val="008C4720"/>
    <w:rsid w:val="008C49FA"/>
    <w:rsid w:val="008C53D1"/>
    <w:rsid w:val="008C62AD"/>
    <w:rsid w:val="008C637A"/>
    <w:rsid w:val="008C660D"/>
    <w:rsid w:val="008C6D64"/>
    <w:rsid w:val="008C775D"/>
    <w:rsid w:val="008D09BE"/>
    <w:rsid w:val="008D0D99"/>
    <w:rsid w:val="008D1063"/>
    <w:rsid w:val="008D195C"/>
    <w:rsid w:val="008D1A07"/>
    <w:rsid w:val="008D264F"/>
    <w:rsid w:val="008D2F08"/>
    <w:rsid w:val="008D3349"/>
    <w:rsid w:val="008D4292"/>
    <w:rsid w:val="008D47F1"/>
    <w:rsid w:val="008D4AF3"/>
    <w:rsid w:val="008D5D54"/>
    <w:rsid w:val="008D62AF"/>
    <w:rsid w:val="008D645F"/>
    <w:rsid w:val="008D749D"/>
    <w:rsid w:val="008E0385"/>
    <w:rsid w:val="008E10C6"/>
    <w:rsid w:val="008E1653"/>
    <w:rsid w:val="008E1BB3"/>
    <w:rsid w:val="008E2CE3"/>
    <w:rsid w:val="008E3157"/>
    <w:rsid w:val="008E5462"/>
    <w:rsid w:val="008E6BA5"/>
    <w:rsid w:val="008E7605"/>
    <w:rsid w:val="008E7707"/>
    <w:rsid w:val="008F03AC"/>
    <w:rsid w:val="008F0596"/>
    <w:rsid w:val="008F0DAC"/>
    <w:rsid w:val="008F12FC"/>
    <w:rsid w:val="008F1782"/>
    <w:rsid w:val="008F1F7F"/>
    <w:rsid w:val="008F2244"/>
    <w:rsid w:val="008F289C"/>
    <w:rsid w:val="008F2BA1"/>
    <w:rsid w:val="008F3568"/>
    <w:rsid w:val="008F4423"/>
    <w:rsid w:val="008F55EF"/>
    <w:rsid w:val="008F581B"/>
    <w:rsid w:val="008F5971"/>
    <w:rsid w:val="008F5ED8"/>
    <w:rsid w:val="008F6599"/>
    <w:rsid w:val="008F6ACF"/>
    <w:rsid w:val="008F7283"/>
    <w:rsid w:val="008F7E6D"/>
    <w:rsid w:val="008F7ED3"/>
    <w:rsid w:val="00901771"/>
    <w:rsid w:val="00901E6C"/>
    <w:rsid w:val="00901F25"/>
    <w:rsid w:val="00902525"/>
    <w:rsid w:val="009027FD"/>
    <w:rsid w:val="00903744"/>
    <w:rsid w:val="00903BBC"/>
    <w:rsid w:val="00903FEB"/>
    <w:rsid w:val="00904C0A"/>
    <w:rsid w:val="0090510A"/>
    <w:rsid w:val="009054FD"/>
    <w:rsid w:val="00905957"/>
    <w:rsid w:val="00905A86"/>
    <w:rsid w:val="00905DC6"/>
    <w:rsid w:val="009066AA"/>
    <w:rsid w:val="0090672C"/>
    <w:rsid w:val="00906AD3"/>
    <w:rsid w:val="00907B38"/>
    <w:rsid w:val="009100E3"/>
    <w:rsid w:val="00910B53"/>
    <w:rsid w:val="0091141B"/>
    <w:rsid w:val="009117B3"/>
    <w:rsid w:val="00912854"/>
    <w:rsid w:val="00912F50"/>
    <w:rsid w:val="0091317E"/>
    <w:rsid w:val="009134A3"/>
    <w:rsid w:val="0091397C"/>
    <w:rsid w:val="00913A2B"/>
    <w:rsid w:val="0091436F"/>
    <w:rsid w:val="00915219"/>
    <w:rsid w:val="00915585"/>
    <w:rsid w:val="00915F34"/>
    <w:rsid w:val="009164CD"/>
    <w:rsid w:val="00916801"/>
    <w:rsid w:val="00917651"/>
    <w:rsid w:val="00917A5B"/>
    <w:rsid w:val="00920117"/>
    <w:rsid w:val="0092017A"/>
    <w:rsid w:val="0092062A"/>
    <w:rsid w:val="00920A99"/>
    <w:rsid w:val="00920F30"/>
    <w:rsid w:val="00921B7C"/>
    <w:rsid w:val="00921D28"/>
    <w:rsid w:val="009220EE"/>
    <w:rsid w:val="00922A6D"/>
    <w:rsid w:val="009239B0"/>
    <w:rsid w:val="009240D3"/>
    <w:rsid w:val="00924E6D"/>
    <w:rsid w:val="009256E9"/>
    <w:rsid w:val="00926F7B"/>
    <w:rsid w:val="009303F8"/>
    <w:rsid w:val="009306B0"/>
    <w:rsid w:val="009309FA"/>
    <w:rsid w:val="0093118D"/>
    <w:rsid w:val="00931662"/>
    <w:rsid w:val="0093192A"/>
    <w:rsid w:val="00932EAE"/>
    <w:rsid w:val="00932F07"/>
    <w:rsid w:val="00933C18"/>
    <w:rsid w:val="00933DD1"/>
    <w:rsid w:val="00934E2F"/>
    <w:rsid w:val="00937A68"/>
    <w:rsid w:val="009410F6"/>
    <w:rsid w:val="00941E25"/>
    <w:rsid w:val="009421D9"/>
    <w:rsid w:val="00942289"/>
    <w:rsid w:val="00942869"/>
    <w:rsid w:val="009431A3"/>
    <w:rsid w:val="0094339A"/>
    <w:rsid w:val="009433D6"/>
    <w:rsid w:val="00943747"/>
    <w:rsid w:val="009437E2"/>
    <w:rsid w:val="00943F23"/>
    <w:rsid w:val="00945DDD"/>
    <w:rsid w:val="00946346"/>
    <w:rsid w:val="00946B4C"/>
    <w:rsid w:val="00946DC3"/>
    <w:rsid w:val="00946EA1"/>
    <w:rsid w:val="00950A86"/>
    <w:rsid w:val="00950F28"/>
    <w:rsid w:val="00951589"/>
    <w:rsid w:val="00951C0E"/>
    <w:rsid w:val="00953DD6"/>
    <w:rsid w:val="00953FE4"/>
    <w:rsid w:val="00954718"/>
    <w:rsid w:val="009547F8"/>
    <w:rsid w:val="009550DF"/>
    <w:rsid w:val="00957328"/>
    <w:rsid w:val="0095788B"/>
    <w:rsid w:val="00957A4F"/>
    <w:rsid w:val="00957C26"/>
    <w:rsid w:val="00960DE6"/>
    <w:rsid w:val="00961312"/>
    <w:rsid w:val="009618B6"/>
    <w:rsid w:val="00961929"/>
    <w:rsid w:val="0096242D"/>
    <w:rsid w:val="0096310E"/>
    <w:rsid w:val="0096321B"/>
    <w:rsid w:val="009636B1"/>
    <w:rsid w:val="00963CB3"/>
    <w:rsid w:val="009651C8"/>
    <w:rsid w:val="009657BF"/>
    <w:rsid w:val="009668E9"/>
    <w:rsid w:val="00966D97"/>
    <w:rsid w:val="009673EE"/>
    <w:rsid w:val="00967534"/>
    <w:rsid w:val="00967F9D"/>
    <w:rsid w:val="009706CB"/>
    <w:rsid w:val="00970EC5"/>
    <w:rsid w:val="00970F6B"/>
    <w:rsid w:val="00971343"/>
    <w:rsid w:val="00972C3C"/>
    <w:rsid w:val="00972CD8"/>
    <w:rsid w:val="00973055"/>
    <w:rsid w:val="0097434D"/>
    <w:rsid w:val="00974AE7"/>
    <w:rsid w:val="00974CA0"/>
    <w:rsid w:val="00975130"/>
    <w:rsid w:val="00975F82"/>
    <w:rsid w:val="0097640B"/>
    <w:rsid w:val="009768A7"/>
    <w:rsid w:val="00976A78"/>
    <w:rsid w:val="00976AFA"/>
    <w:rsid w:val="00976DC8"/>
    <w:rsid w:val="00976DD5"/>
    <w:rsid w:val="00977F8E"/>
    <w:rsid w:val="0098019E"/>
    <w:rsid w:val="0098041A"/>
    <w:rsid w:val="00980924"/>
    <w:rsid w:val="009815C7"/>
    <w:rsid w:val="0098188F"/>
    <w:rsid w:val="00981CCD"/>
    <w:rsid w:val="00982ABE"/>
    <w:rsid w:val="0098327B"/>
    <w:rsid w:val="00984108"/>
    <w:rsid w:val="00984EC4"/>
    <w:rsid w:val="00985AD5"/>
    <w:rsid w:val="00985D51"/>
    <w:rsid w:val="00986034"/>
    <w:rsid w:val="00986825"/>
    <w:rsid w:val="00986CD8"/>
    <w:rsid w:val="00986E80"/>
    <w:rsid w:val="00987080"/>
    <w:rsid w:val="009870FF"/>
    <w:rsid w:val="00987B57"/>
    <w:rsid w:val="00987BC0"/>
    <w:rsid w:val="00990B55"/>
    <w:rsid w:val="0099191D"/>
    <w:rsid w:val="00992730"/>
    <w:rsid w:val="009929DC"/>
    <w:rsid w:val="00992D56"/>
    <w:rsid w:val="00992F16"/>
    <w:rsid w:val="00992F37"/>
    <w:rsid w:val="00993AA3"/>
    <w:rsid w:val="00994E7B"/>
    <w:rsid w:val="00995766"/>
    <w:rsid w:val="00995B74"/>
    <w:rsid w:val="00996CFC"/>
    <w:rsid w:val="0099759C"/>
    <w:rsid w:val="009A0234"/>
    <w:rsid w:val="009A035F"/>
    <w:rsid w:val="009A0746"/>
    <w:rsid w:val="009A2394"/>
    <w:rsid w:val="009A2936"/>
    <w:rsid w:val="009A2D3E"/>
    <w:rsid w:val="009A3F94"/>
    <w:rsid w:val="009A4300"/>
    <w:rsid w:val="009A46E0"/>
    <w:rsid w:val="009A4C0F"/>
    <w:rsid w:val="009A4CB3"/>
    <w:rsid w:val="009A61D2"/>
    <w:rsid w:val="009A6279"/>
    <w:rsid w:val="009A6CB0"/>
    <w:rsid w:val="009A6CDB"/>
    <w:rsid w:val="009A74D8"/>
    <w:rsid w:val="009A76CD"/>
    <w:rsid w:val="009B103A"/>
    <w:rsid w:val="009B1C1E"/>
    <w:rsid w:val="009B1EA4"/>
    <w:rsid w:val="009B1F3E"/>
    <w:rsid w:val="009B2259"/>
    <w:rsid w:val="009B3E10"/>
    <w:rsid w:val="009B3ED0"/>
    <w:rsid w:val="009B41E8"/>
    <w:rsid w:val="009B49FF"/>
    <w:rsid w:val="009B5176"/>
    <w:rsid w:val="009B5248"/>
    <w:rsid w:val="009B5480"/>
    <w:rsid w:val="009B586F"/>
    <w:rsid w:val="009B5B1B"/>
    <w:rsid w:val="009B6081"/>
    <w:rsid w:val="009B608C"/>
    <w:rsid w:val="009B646A"/>
    <w:rsid w:val="009B7609"/>
    <w:rsid w:val="009B7969"/>
    <w:rsid w:val="009B7B21"/>
    <w:rsid w:val="009C2E96"/>
    <w:rsid w:val="009C3117"/>
    <w:rsid w:val="009C31E7"/>
    <w:rsid w:val="009C4070"/>
    <w:rsid w:val="009C51DD"/>
    <w:rsid w:val="009C57E0"/>
    <w:rsid w:val="009C58C3"/>
    <w:rsid w:val="009C6375"/>
    <w:rsid w:val="009C6B46"/>
    <w:rsid w:val="009C6C0E"/>
    <w:rsid w:val="009C6E91"/>
    <w:rsid w:val="009D1356"/>
    <w:rsid w:val="009D180F"/>
    <w:rsid w:val="009D22A8"/>
    <w:rsid w:val="009D3C73"/>
    <w:rsid w:val="009D43F7"/>
    <w:rsid w:val="009D4E7C"/>
    <w:rsid w:val="009D54A9"/>
    <w:rsid w:val="009D5563"/>
    <w:rsid w:val="009D5B3C"/>
    <w:rsid w:val="009D6430"/>
    <w:rsid w:val="009D70B8"/>
    <w:rsid w:val="009D7626"/>
    <w:rsid w:val="009D7CCB"/>
    <w:rsid w:val="009D7ED6"/>
    <w:rsid w:val="009E2BB6"/>
    <w:rsid w:val="009E2F54"/>
    <w:rsid w:val="009E601C"/>
    <w:rsid w:val="009E7BE8"/>
    <w:rsid w:val="009E7DCC"/>
    <w:rsid w:val="009F11F1"/>
    <w:rsid w:val="009F141B"/>
    <w:rsid w:val="009F28D9"/>
    <w:rsid w:val="009F3693"/>
    <w:rsid w:val="009F3E03"/>
    <w:rsid w:val="009F4E8E"/>
    <w:rsid w:val="009F6583"/>
    <w:rsid w:val="009F668E"/>
    <w:rsid w:val="009F6C60"/>
    <w:rsid w:val="009F6F24"/>
    <w:rsid w:val="009F77CB"/>
    <w:rsid w:val="009F7C19"/>
    <w:rsid w:val="00A01AD1"/>
    <w:rsid w:val="00A01F18"/>
    <w:rsid w:val="00A02204"/>
    <w:rsid w:val="00A0245B"/>
    <w:rsid w:val="00A02655"/>
    <w:rsid w:val="00A039B5"/>
    <w:rsid w:val="00A03B60"/>
    <w:rsid w:val="00A0428F"/>
    <w:rsid w:val="00A0499D"/>
    <w:rsid w:val="00A04C2A"/>
    <w:rsid w:val="00A04D95"/>
    <w:rsid w:val="00A05335"/>
    <w:rsid w:val="00A05489"/>
    <w:rsid w:val="00A064DD"/>
    <w:rsid w:val="00A0686C"/>
    <w:rsid w:val="00A07231"/>
    <w:rsid w:val="00A0754E"/>
    <w:rsid w:val="00A1055A"/>
    <w:rsid w:val="00A10958"/>
    <w:rsid w:val="00A11424"/>
    <w:rsid w:val="00A117C1"/>
    <w:rsid w:val="00A1208A"/>
    <w:rsid w:val="00A122C2"/>
    <w:rsid w:val="00A12B8B"/>
    <w:rsid w:val="00A130C6"/>
    <w:rsid w:val="00A14249"/>
    <w:rsid w:val="00A14C27"/>
    <w:rsid w:val="00A1502C"/>
    <w:rsid w:val="00A1537C"/>
    <w:rsid w:val="00A15F09"/>
    <w:rsid w:val="00A1642F"/>
    <w:rsid w:val="00A17D78"/>
    <w:rsid w:val="00A17E96"/>
    <w:rsid w:val="00A20188"/>
    <w:rsid w:val="00A202E4"/>
    <w:rsid w:val="00A20A2B"/>
    <w:rsid w:val="00A21727"/>
    <w:rsid w:val="00A21B0D"/>
    <w:rsid w:val="00A24F9D"/>
    <w:rsid w:val="00A2556C"/>
    <w:rsid w:val="00A2795F"/>
    <w:rsid w:val="00A27BDE"/>
    <w:rsid w:val="00A27D8C"/>
    <w:rsid w:val="00A27F0B"/>
    <w:rsid w:val="00A313CE"/>
    <w:rsid w:val="00A3181B"/>
    <w:rsid w:val="00A31C27"/>
    <w:rsid w:val="00A32D47"/>
    <w:rsid w:val="00A33A0A"/>
    <w:rsid w:val="00A35BDD"/>
    <w:rsid w:val="00A35BEC"/>
    <w:rsid w:val="00A35FEF"/>
    <w:rsid w:val="00A3645D"/>
    <w:rsid w:val="00A366A4"/>
    <w:rsid w:val="00A36F78"/>
    <w:rsid w:val="00A371A2"/>
    <w:rsid w:val="00A3742F"/>
    <w:rsid w:val="00A37C39"/>
    <w:rsid w:val="00A37D25"/>
    <w:rsid w:val="00A400A1"/>
    <w:rsid w:val="00A4059C"/>
    <w:rsid w:val="00A40646"/>
    <w:rsid w:val="00A418CB"/>
    <w:rsid w:val="00A4290F"/>
    <w:rsid w:val="00A43690"/>
    <w:rsid w:val="00A43907"/>
    <w:rsid w:val="00A43AB3"/>
    <w:rsid w:val="00A43AE6"/>
    <w:rsid w:val="00A43BE0"/>
    <w:rsid w:val="00A44313"/>
    <w:rsid w:val="00A44403"/>
    <w:rsid w:val="00A44748"/>
    <w:rsid w:val="00A44E2E"/>
    <w:rsid w:val="00A44ECC"/>
    <w:rsid w:val="00A44EEF"/>
    <w:rsid w:val="00A4775E"/>
    <w:rsid w:val="00A50A28"/>
    <w:rsid w:val="00A512B3"/>
    <w:rsid w:val="00A51B2C"/>
    <w:rsid w:val="00A51B41"/>
    <w:rsid w:val="00A528E3"/>
    <w:rsid w:val="00A52A1E"/>
    <w:rsid w:val="00A52BCE"/>
    <w:rsid w:val="00A52D7B"/>
    <w:rsid w:val="00A52E5F"/>
    <w:rsid w:val="00A53272"/>
    <w:rsid w:val="00A54DFF"/>
    <w:rsid w:val="00A5518E"/>
    <w:rsid w:val="00A55CF3"/>
    <w:rsid w:val="00A55E7C"/>
    <w:rsid w:val="00A56559"/>
    <w:rsid w:val="00A56CE9"/>
    <w:rsid w:val="00A60478"/>
    <w:rsid w:val="00A608E0"/>
    <w:rsid w:val="00A6170C"/>
    <w:rsid w:val="00A617B2"/>
    <w:rsid w:val="00A61ACE"/>
    <w:rsid w:val="00A61F14"/>
    <w:rsid w:val="00A626A1"/>
    <w:rsid w:val="00A626E3"/>
    <w:rsid w:val="00A62801"/>
    <w:rsid w:val="00A629D3"/>
    <w:rsid w:val="00A637D8"/>
    <w:rsid w:val="00A64127"/>
    <w:rsid w:val="00A6432C"/>
    <w:rsid w:val="00A649D5"/>
    <w:rsid w:val="00A6554D"/>
    <w:rsid w:val="00A65889"/>
    <w:rsid w:val="00A65C8F"/>
    <w:rsid w:val="00A65CD9"/>
    <w:rsid w:val="00A65F22"/>
    <w:rsid w:val="00A66932"/>
    <w:rsid w:val="00A670A5"/>
    <w:rsid w:val="00A672F5"/>
    <w:rsid w:val="00A7154E"/>
    <w:rsid w:val="00A72353"/>
    <w:rsid w:val="00A72627"/>
    <w:rsid w:val="00A734C6"/>
    <w:rsid w:val="00A7353D"/>
    <w:rsid w:val="00A74810"/>
    <w:rsid w:val="00A74848"/>
    <w:rsid w:val="00A77137"/>
    <w:rsid w:val="00A80B5C"/>
    <w:rsid w:val="00A8125B"/>
    <w:rsid w:val="00A8197E"/>
    <w:rsid w:val="00A8214C"/>
    <w:rsid w:val="00A837A1"/>
    <w:rsid w:val="00A84663"/>
    <w:rsid w:val="00A84FCB"/>
    <w:rsid w:val="00A84FCE"/>
    <w:rsid w:val="00A858A3"/>
    <w:rsid w:val="00A864F5"/>
    <w:rsid w:val="00A86EDD"/>
    <w:rsid w:val="00A8737D"/>
    <w:rsid w:val="00A902B7"/>
    <w:rsid w:val="00A90443"/>
    <w:rsid w:val="00A90D1F"/>
    <w:rsid w:val="00A9161C"/>
    <w:rsid w:val="00A93B4F"/>
    <w:rsid w:val="00A93D7A"/>
    <w:rsid w:val="00A94DE5"/>
    <w:rsid w:val="00A95935"/>
    <w:rsid w:val="00A96A9C"/>
    <w:rsid w:val="00A971FF"/>
    <w:rsid w:val="00AA0299"/>
    <w:rsid w:val="00AA0F1E"/>
    <w:rsid w:val="00AA1155"/>
    <w:rsid w:val="00AA1532"/>
    <w:rsid w:val="00AA2B29"/>
    <w:rsid w:val="00AA40DD"/>
    <w:rsid w:val="00AA4466"/>
    <w:rsid w:val="00AA626F"/>
    <w:rsid w:val="00AA6524"/>
    <w:rsid w:val="00AA78F8"/>
    <w:rsid w:val="00AB09CE"/>
    <w:rsid w:val="00AB09DB"/>
    <w:rsid w:val="00AB12D8"/>
    <w:rsid w:val="00AB1A6A"/>
    <w:rsid w:val="00AB20A1"/>
    <w:rsid w:val="00AB26CA"/>
    <w:rsid w:val="00AB2892"/>
    <w:rsid w:val="00AB299D"/>
    <w:rsid w:val="00AB2A5B"/>
    <w:rsid w:val="00AB2C04"/>
    <w:rsid w:val="00AB2EA3"/>
    <w:rsid w:val="00AB4005"/>
    <w:rsid w:val="00AB4DC8"/>
    <w:rsid w:val="00AB4F7B"/>
    <w:rsid w:val="00AB5435"/>
    <w:rsid w:val="00AB5D67"/>
    <w:rsid w:val="00AB626F"/>
    <w:rsid w:val="00AB6D6D"/>
    <w:rsid w:val="00AB72EC"/>
    <w:rsid w:val="00AB7DE2"/>
    <w:rsid w:val="00AB7EAC"/>
    <w:rsid w:val="00AC05A5"/>
    <w:rsid w:val="00AC1002"/>
    <w:rsid w:val="00AC1072"/>
    <w:rsid w:val="00AC13F8"/>
    <w:rsid w:val="00AC3187"/>
    <w:rsid w:val="00AC32D0"/>
    <w:rsid w:val="00AC4BC2"/>
    <w:rsid w:val="00AC57FD"/>
    <w:rsid w:val="00AC5B34"/>
    <w:rsid w:val="00AC5B73"/>
    <w:rsid w:val="00AC5C7E"/>
    <w:rsid w:val="00AC67ED"/>
    <w:rsid w:val="00AC6AEE"/>
    <w:rsid w:val="00AC6DCD"/>
    <w:rsid w:val="00AC72B2"/>
    <w:rsid w:val="00AC7503"/>
    <w:rsid w:val="00AD0016"/>
    <w:rsid w:val="00AD0760"/>
    <w:rsid w:val="00AD0A83"/>
    <w:rsid w:val="00AD0B22"/>
    <w:rsid w:val="00AD2A78"/>
    <w:rsid w:val="00AD2BC8"/>
    <w:rsid w:val="00AD450B"/>
    <w:rsid w:val="00AD47D3"/>
    <w:rsid w:val="00AD4AB2"/>
    <w:rsid w:val="00AD4C04"/>
    <w:rsid w:val="00AD506C"/>
    <w:rsid w:val="00AD56A6"/>
    <w:rsid w:val="00AD5FDE"/>
    <w:rsid w:val="00AD6223"/>
    <w:rsid w:val="00AD6503"/>
    <w:rsid w:val="00AD67AE"/>
    <w:rsid w:val="00AD6C0D"/>
    <w:rsid w:val="00AD6EA5"/>
    <w:rsid w:val="00AD75EF"/>
    <w:rsid w:val="00AE0A87"/>
    <w:rsid w:val="00AE1EBD"/>
    <w:rsid w:val="00AE2F76"/>
    <w:rsid w:val="00AE4309"/>
    <w:rsid w:val="00AE5BA3"/>
    <w:rsid w:val="00AE5D72"/>
    <w:rsid w:val="00AE69F3"/>
    <w:rsid w:val="00AE79F7"/>
    <w:rsid w:val="00AE7A11"/>
    <w:rsid w:val="00AF0194"/>
    <w:rsid w:val="00AF042F"/>
    <w:rsid w:val="00AF050E"/>
    <w:rsid w:val="00AF09E5"/>
    <w:rsid w:val="00AF1019"/>
    <w:rsid w:val="00AF134E"/>
    <w:rsid w:val="00AF21D9"/>
    <w:rsid w:val="00AF245C"/>
    <w:rsid w:val="00AF2855"/>
    <w:rsid w:val="00AF3051"/>
    <w:rsid w:val="00AF3B8C"/>
    <w:rsid w:val="00AF63A8"/>
    <w:rsid w:val="00AF77B3"/>
    <w:rsid w:val="00AF7DC5"/>
    <w:rsid w:val="00B00724"/>
    <w:rsid w:val="00B00D06"/>
    <w:rsid w:val="00B01300"/>
    <w:rsid w:val="00B02884"/>
    <w:rsid w:val="00B02A9E"/>
    <w:rsid w:val="00B02D18"/>
    <w:rsid w:val="00B03026"/>
    <w:rsid w:val="00B0319E"/>
    <w:rsid w:val="00B035B9"/>
    <w:rsid w:val="00B0372B"/>
    <w:rsid w:val="00B03CD9"/>
    <w:rsid w:val="00B041B1"/>
    <w:rsid w:val="00B04B72"/>
    <w:rsid w:val="00B04CF2"/>
    <w:rsid w:val="00B05C6C"/>
    <w:rsid w:val="00B0683B"/>
    <w:rsid w:val="00B06DBA"/>
    <w:rsid w:val="00B07222"/>
    <w:rsid w:val="00B077D4"/>
    <w:rsid w:val="00B10F86"/>
    <w:rsid w:val="00B11272"/>
    <w:rsid w:val="00B115D2"/>
    <w:rsid w:val="00B12590"/>
    <w:rsid w:val="00B125D4"/>
    <w:rsid w:val="00B138B9"/>
    <w:rsid w:val="00B143A0"/>
    <w:rsid w:val="00B15770"/>
    <w:rsid w:val="00B15917"/>
    <w:rsid w:val="00B16AA3"/>
    <w:rsid w:val="00B16F38"/>
    <w:rsid w:val="00B170AA"/>
    <w:rsid w:val="00B17D77"/>
    <w:rsid w:val="00B17EA7"/>
    <w:rsid w:val="00B200E0"/>
    <w:rsid w:val="00B20817"/>
    <w:rsid w:val="00B20E40"/>
    <w:rsid w:val="00B21350"/>
    <w:rsid w:val="00B228B5"/>
    <w:rsid w:val="00B22C46"/>
    <w:rsid w:val="00B22E21"/>
    <w:rsid w:val="00B23A3E"/>
    <w:rsid w:val="00B23B24"/>
    <w:rsid w:val="00B24378"/>
    <w:rsid w:val="00B24CF0"/>
    <w:rsid w:val="00B24E84"/>
    <w:rsid w:val="00B25AE6"/>
    <w:rsid w:val="00B25C46"/>
    <w:rsid w:val="00B25CA8"/>
    <w:rsid w:val="00B26232"/>
    <w:rsid w:val="00B27972"/>
    <w:rsid w:val="00B279F9"/>
    <w:rsid w:val="00B3003C"/>
    <w:rsid w:val="00B30F67"/>
    <w:rsid w:val="00B31ECF"/>
    <w:rsid w:val="00B32556"/>
    <w:rsid w:val="00B34036"/>
    <w:rsid w:val="00B34EC2"/>
    <w:rsid w:val="00B35207"/>
    <w:rsid w:val="00B35822"/>
    <w:rsid w:val="00B36A8C"/>
    <w:rsid w:val="00B36BF9"/>
    <w:rsid w:val="00B37221"/>
    <w:rsid w:val="00B37E09"/>
    <w:rsid w:val="00B40096"/>
    <w:rsid w:val="00B408CA"/>
    <w:rsid w:val="00B41725"/>
    <w:rsid w:val="00B42252"/>
    <w:rsid w:val="00B42468"/>
    <w:rsid w:val="00B434AF"/>
    <w:rsid w:val="00B444C2"/>
    <w:rsid w:val="00B44D3E"/>
    <w:rsid w:val="00B44EB8"/>
    <w:rsid w:val="00B44FAF"/>
    <w:rsid w:val="00B457CE"/>
    <w:rsid w:val="00B45F59"/>
    <w:rsid w:val="00B46C96"/>
    <w:rsid w:val="00B47BCC"/>
    <w:rsid w:val="00B47E1F"/>
    <w:rsid w:val="00B50D4C"/>
    <w:rsid w:val="00B526EC"/>
    <w:rsid w:val="00B53117"/>
    <w:rsid w:val="00B53D7F"/>
    <w:rsid w:val="00B5435B"/>
    <w:rsid w:val="00B547EA"/>
    <w:rsid w:val="00B570B0"/>
    <w:rsid w:val="00B6075A"/>
    <w:rsid w:val="00B608B7"/>
    <w:rsid w:val="00B60B92"/>
    <w:rsid w:val="00B61559"/>
    <w:rsid w:val="00B616D1"/>
    <w:rsid w:val="00B619D0"/>
    <w:rsid w:val="00B61A89"/>
    <w:rsid w:val="00B61D81"/>
    <w:rsid w:val="00B6243D"/>
    <w:rsid w:val="00B651E1"/>
    <w:rsid w:val="00B65216"/>
    <w:rsid w:val="00B664E6"/>
    <w:rsid w:val="00B669BE"/>
    <w:rsid w:val="00B67504"/>
    <w:rsid w:val="00B67A3B"/>
    <w:rsid w:val="00B67D23"/>
    <w:rsid w:val="00B7103A"/>
    <w:rsid w:val="00B711F8"/>
    <w:rsid w:val="00B7125F"/>
    <w:rsid w:val="00B72706"/>
    <w:rsid w:val="00B728A3"/>
    <w:rsid w:val="00B72A2F"/>
    <w:rsid w:val="00B72D9E"/>
    <w:rsid w:val="00B73140"/>
    <w:rsid w:val="00B737B6"/>
    <w:rsid w:val="00B738C9"/>
    <w:rsid w:val="00B74445"/>
    <w:rsid w:val="00B74B37"/>
    <w:rsid w:val="00B75107"/>
    <w:rsid w:val="00B75416"/>
    <w:rsid w:val="00B7553F"/>
    <w:rsid w:val="00B75AC8"/>
    <w:rsid w:val="00B75F88"/>
    <w:rsid w:val="00B7607E"/>
    <w:rsid w:val="00B762AD"/>
    <w:rsid w:val="00B76559"/>
    <w:rsid w:val="00B76F54"/>
    <w:rsid w:val="00B77BA8"/>
    <w:rsid w:val="00B77E79"/>
    <w:rsid w:val="00B8002E"/>
    <w:rsid w:val="00B80361"/>
    <w:rsid w:val="00B80C27"/>
    <w:rsid w:val="00B80CE8"/>
    <w:rsid w:val="00B812C9"/>
    <w:rsid w:val="00B822EB"/>
    <w:rsid w:val="00B82536"/>
    <w:rsid w:val="00B828D2"/>
    <w:rsid w:val="00B8292B"/>
    <w:rsid w:val="00B829F8"/>
    <w:rsid w:val="00B82AE4"/>
    <w:rsid w:val="00B82AF1"/>
    <w:rsid w:val="00B82B89"/>
    <w:rsid w:val="00B8315F"/>
    <w:rsid w:val="00B836FD"/>
    <w:rsid w:val="00B83CFD"/>
    <w:rsid w:val="00B8469A"/>
    <w:rsid w:val="00B85CDE"/>
    <w:rsid w:val="00B8785B"/>
    <w:rsid w:val="00B87C50"/>
    <w:rsid w:val="00B910FF"/>
    <w:rsid w:val="00B9112E"/>
    <w:rsid w:val="00B91B6B"/>
    <w:rsid w:val="00B91BFA"/>
    <w:rsid w:val="00B929ED"/>
    <w:rsid w:val="00B92B1C"/>
    <w:rsid w:val="00B92DFD"/>
    <w:rsid w:val="00B9350A"/>
    <w:rsid w:val="00B95352"/>
    <w:rsid w:val="00B95953"/>
    <w:rsid w:val="00B9603A"/>
    <w:rsid w:val="00B97218"/>
    <w:rsid w:val="00B9739E"/>
    <w:rsid w:val="00B97EAA"/>
    <w:rsid w:val="00BA09FB"/>
    <w:rsid w:val="00BA0D0D"/>
    <w:rsid w:val="00BA138C"/>
    <w:rsid w:val="00BA1749"/>
    <w:rsid w:val="00BA177F"/>
    <w:rsid w:val="00BA182F"/>
    <w:rsid w:val="00BA3933"/>
    <w:rsid w:val="00BA3966"/>
    <w:rsid w:val="00BA4D39"/>
    <w:rsid w:val="00BA4D3C"/>
    <w:rsid w:val="00BA549D"/>
    <w:rsid w:val="00BA587A"/>
    <w:rsid w:val="00BA60C2"/>
    <w:rsid w:val="00BA6EC1"/>
    <w:rsid w:val="00BA7395"/>
    <w:rsid w:val="00BA756D"/>
    <w:rsid w:val="00BA7792"/>
    <w:rsid w:val="00BB066B"/>
    <w:rsid w:val="00BB1516"/>
    <w:rsid w:val="00BB1A12"/>
    <w:rsid w:val="00BB1BC1"/>
    <w:rsid w:val="00BB1E2F"/>
    <w:rsid w:val="00BB1EE8"/>
    <w:rsid w:val="00BB2570"/>
    <w:rsid w:val="00BB345B"/>
    <w:rsid w:val="00BB39EF"/>
    <w:rsid w:val="00BB3ED7"/>
    <w:rsid w:val="00BB48C5"/>
    <w:rsid w:val="00BB4BC7"/>
    <w:rsid w:val="00BB4E4B"/>
    <w:rsid w:val="00BB589E"/>
    <w:rsid w:val="00BB6A04"/>
    <w:rsid w:val="00BB7DE8"/>
    <w:rsid w:val="00BC216F"/>
    <w:rsid w:val="00BC218E"/>
    <w:rsid w:val="00BC3386"/>
    <w:rsid w:val="00BC56E6"/>
    <w:rsid w:val="00BC5F76"/>
    <w:rsid w:val="00BC68B1"/>
    <w:rsid w:val="00BC6A0A"/>
    <w:rsid w:val="00BC6C93"/>
    <w:rsid w:val="00BC7009"/>
    <w:rsid w:val="00BC7B34"/>
    <w:rsid w:val="00BC7F38"/>
    <w:rsid w:val="00BD0605"/>
    <w:rsid w:val="00BD0933"/>
    <w:rsid w:val="00BD0A57"/>
    <w:rsid w:val="00BD16B4"/>
    <w:rsid w:val="00BD1FC3"/>
    <w:rsid w:val="00BD2ABC"/>
    <w:rsid w:val="00BD31A7"/>
    <w:rsid w:val="00BD33DC"/>
    <w:rsid w:val="00BD365C"/>
    <w:rsid w:val="00BD3E82"/>
    <w:rsid w:val="00BD4140"/>
    <w:rsid w:val="00BD4C55"/>
    <w:rsid w:val="00BD511B"/>
    <w:rsid w:val="00BD5EF8"/>
    <w:rsid w:val="00BD7C93"/>
    <w:rsid w:val="00BE0090"/>
    <w:rsid w:val="00BE1003"/>
    <w:rsid w:val="00BE1983"/>
    <w:rsid w:val="00BE1A6D"/>
    <w:rsid w:val="00BE26CD"/>
    <w:rsid w:val="00BE38B3"/>
    <w:rsid w:val="00BE417D"/>
    <w:rsid w:val="00BE41C9"/>
    <w:rsid w:val="00BE48E6"/>
    <w:rsid w:val="00BE5276"/>
    <w:rsid w:val="00BE5AD9"/>
    <w:rsid w:val="00BE5F28"/>
    <w:rsid w:val="00BE5F2E"/>
    <w:rsid w:val="00BE6738"/>
    <w:rsid w:val="00BE7240"/>
    <w:rsid w:val="00BE7461"/>
    <w:rsid w:val="00BF004F"/>
    <w:rsid w:val="00BF015D"/>
    <w:rsid w:val="00BF0A75"/>
    <w:rsid w:val="00BF101B"/>
    <w:rsid w:val="00BF114D"/>
    <w:rsid w:val="00BF1455"/>
    <w:rsid w:val="00BF1DC5"/>
    <w:rsid w:val="00BF212B"/>
    <w:rsid w:val="00BF3920"/>
    <w:rsid w:val="00BF54E1"/>
    <w:rsid w:val="00BF55CF"/>
    <w:rsid w:val="00BF57C0"/>
    <w:rsid w:val="00BF5889"/>
    <w:rsid w:val="00BF5EC6"/>
    <w:rsid w:val="00BF64A1"/>
    <w:rsid w:val="00BF657D"/>
    <w:rsid w:val="00BF7E61"/>
    <w:rsid w:val="00C005C2"/>
    <w:rsid w:val="00C02DE6"/>
    <w:rsid w:val="00C04FBA"/>
    <w:rsid w:val="00C05782"/>
    <w:rsid w:val="00C058DB"/>
    <w:rsid w:val="00C06318"/>
    <w:rsid w:val="00C063E6"/>
    <w:rsid w:val="00C0644D"/>
    <w:rsid w:val="00C06481"/>
    <w:rsid w:val="00C06975"/>
    <w:rsid w:val="00C071BC"/>
    <w:rsid w:val="00C07777"/>
    <w:rsid w:val="00C10919"/>
    <w:rsid w:val="00C11957"/>
    <w:rsid w:val="00C125CF"/>
    <w:rsid w:val="00C1376A"/>
    <w:rsid w:val="00C138C0"/>
    <w:rsid w:val="00C1406D"/>
    <w:rsid w:val="00C146E0"/>
    <w:rsid w:val="00C170A1"/>
    <w:rsid w:val="00C174FF"/>
    <w:rsid w:val="00C17544"/>
    <w:rsid w:val="00C20E9F"/>
    <w:rsid w:val="00C20FB8"/>
    <w:rsid w:val="00C211D8"/>
    <w:rsid w:val="00C21604"/>
    <w:rsid w:val="00C21607"/>
    <w:rsid w:val="00C22183"/>
    <w:rsid w:val="00C23A30"/>
    <w:rsid w:val="00C245F3"/>
    <w:rsid w:val="00C255DA"/>
    <w:rsid w:val="00C26ACA"/>
    <w:rsid w:val="00C26B7D"/>
    <w:rsid w:val="00C26D64"/>
    <w:rsid w:val="00C274CC"/>
    <w:rsid w:val="00C300EB"/>
    <w:rsid w:val="00C30D63"/>
    <w:rsid w:val="00C310A4"/>
    <w:rsid w:val="00C3202A"/>
    <w:rsid w:val="00C3212B"/>
    <w:rsid w:val="00C337A6"/>
    <w:rsid w:val="00C34154"/>
    <w:rsid w:val="00C34359"/>
    <w:rsid w:val="00C344BB"/>
    <w:rsid w:val="00C34933"/>
    <w:rsid w:val="00C34CCA"/>
    <w:rsid w:val="00C3527E"/>
    <w:rsid w:val="00C35622"/>
    <w:rsid w:val="00C35EA3"/>
    <w:rsid w:val="00C36075"/>
    <w:rsid w:val="00C364DE"/>
    <w:rsid w:val="00C371BB"/>
    <w:rsid w:val="00C37A1A"/>
    <w:rsid w:val="00C40B01"/>
    <w:rsid w:val="00C40DBB"/>
    <w:rsid w:val="00C419B0"/>
    <w:rsid w:val="00C41E94"/>
    <w:rsid w:val="00C42817"/>
    <w:rsid w:val="00C42F8B"/>
    <w:rsid w:val="00C46093"/>
    <w:rsid w:val="00C46167"/>
    <w:rsid w:val="00C4631C"/>
    <w:rsid w:val="00C4644D"/>
    <w:rsid w:val="00C4691C"/>
    <w:rsid w:val="00C4706B"/>
    <w:rsid w:val="00C47C09"/>
    <w:rsid w:val="00C50556"/>
    <w:rsid w:val="00C5119E"/>
    <w:rsid w:val="00C51D50"/>
    <w:rsid w:val="00C52087"/>
    <w:rsid w:val="00C52277"/>
    <w:rsid w:val="00C5285C"/>
    <w:rsid w:val="00C52E91"/>
    <w:rsid w:val="00C53713"/>
    <w:rsid w:val="00C53CDD"/>
    <w:rsid w:val="00C53E56"/>
    <w:rsid w:val="00C54733"/>
    <w:rsid w:val="00C54768"/>
    <w:rsid w:val="00C55B76"/>
    <w:rsid w:val="00C55F23"/>
    <w:rsid w:val="00C5646C"/>
    <w:rsid w:val="00C5675F"/>
    <w:rsid w:val="00C56CA5"/>
    <w:rsid w:val="00C56F30"/>
    <w:rsid w:val="00C57248"/>
    <w:rsid w:val="00C57406"/>
    <w:rsid w:val="00C57C18"/>
    <w:rsid w:val="00C60480"/>
    <w:rsid w:val="00C61226"/>
    <w:rsid w:val="00C626B0"/>
    <w:rsid w:val="00C62792"/>
    <w:rsid w:val="00C62EC2"/>
    <w:rsid w:val="00C63D60"/>
    <w:rsid w:val="00C64076"/>
    <w:rsid w:val="00C644E8"/>
    <w:rsid w:val="00C6529D"/>
    <w:rsid w:val="00C6627D"/>
    <w:rsid w:val="00C6688C"/>
    <w:rsid w:val="00C67018"/>
    <w:rsid w:val="00C67461"/>
    <w:rsid w:val="00C6772D"/>
    <w:rsid w:val="00C725FB"/>
    <w:rsid w:val="00C72968"/>
    <w:rsid w:val="00C72D33"/>
    <w:rsid w:val="00C73705"/>
    <w:rsid w:val="00C74B7A"/>
    <w:rsid w:val="00C753E3"/>
    <w:rsid w:val="00C75541"/>
    <w:rsid w:val="00C75D20"/>
    <w:rsid w:val="00C75FB6"/>
    <w:rsid w:val="00C7662F"/>
    <w:rsid w:val="00C77E01"/>
    <w:rsid w:val="00C80EA2"/>
    <w:rsid w:val="00C80FFB"/>
    <w:rsid w:val="00C8158F"/>
    <w:rsid w:val="00C82670"/>
    <w:rsid w:val="00C8293C"/>
    <w:rsid w:val="00C83815"/>
    <w:rsid w:val="00C8409A"/>
    <w:rsid w:val="00C85577"/>
    <w:rsid w:val="00C85670"/>
    <w:rsid w:val="00C85768"/>
    <w:rsid w:val="00C85882"/>
    <w:rsid w:val="00C862F0"/>
    <w:rsid w:val="00C866CA"/>
    <w:rsid w:val="00C87180"/>
    <w:rsid w:val="00C87AE6"/>
    <w:rsid w:val="00C87B64"/>
    <w:rsid w:val="00C90827"/>
    <w:rsid w:val="00C917D2"/>
    <w:rsid w:val="00C9218E"/>
    <w:rsid w:val="00C922A9"/>
    <w:rsid w:val="00C922CC"/>
    <w:rsid w:val="00C938E3"/>
    <w:rsid w:val="00C93C45"/>
    <w:rsid w:val="00C94449"/>
    <w:rsid w:val="00C955AA"/>
    <w:rsid w:val="00C95CB4"/>
    <w:rsid w:val="00C95D7D"/>
    <w:rsid w:val="00C97970"/>
    <w:rsid w:val="00C97CF2"/>
    <w:rsid w:val="00CA0855"/>
    <w:rsid w:val="00CA1248"/>
    <w:rsid w:val="00CA1B84"/>
    <w:rsid w:val="00CA2213"/>
    <w:rsid w:val="00CA2528"/>
    <w:rsid w:val="00CA2FEF"/>
    <w:rsid w:val="00CA43DE"/>
    <w:rsid w:val="00CA51CB"/>
    <w:rsid w:val="00CA6571"/>
    <w:rsid w:val="00CB0053"/>
    <w:rsid w:val="00CB0BE3"/>
    <w:rsid w:val="00CB1099"/>
    <w:rsid w:val="00CB186E"/>
    <w:rsid w:val="00CB20FE"/>
    <w:rsid w:val="00CB2A68"/>
    <w:rsid w:val="00CB39EA"/>
    <w:rsid w:val="00CB43AE"/>
    <w:rsid w:val="00CB4615"/>
    <w:rsid w:val="00CB4CFD"/>
    <w:rsid w:val="00CB59F7"/>
    <w:rsid w:val="00CB64F1"/>
    <w:rsid w:val="00CB689D"/>
    <w:rsid w:val="00CC029D"/>
    <w:rsid w:val="00CC0718"/>
    <w:rsid w:val="00CC142D"/>
    <w:rsid w:val="00CC152F"/>
    <w:rsid w:val="00CC2335"/>
    <w:rsid w:val="00CC2DA3"/>
    <w:rsid w:val="00CC3476"/>
    <w:rsid w:val="00CC3682"/>
    <w:rsid w:val="00CC3885"/>
    <w:rsid w:val="00CC4277"/>
    <w:rsid w:val="00CC447A"/>
    <w:rsid w:val="00CC4BA0"/>
    <w:rsid w:val="00CC4BE1"/>
    <w:rsid w:val="00CC529D"/>
    <w:rsid w:val="00CC63D2"/>
    <w:rsid w:val="00CC6B7C"/>
    <w:rsid w:val="00CC70D4"/>
    <w:rsid w:val="00CC7233"/>
    <w:rsid w:val="00CC78A6"/>
    <w:rsid w:val="00CC7D33"/>
    <w:rsid w:val="00CD06DF"/>
    <w:rsid w:val="00CD091E"/>
    <w:rsid w:val="00CD14B4"/>
    <w:rsid w:val="00CD15D5"/>
    <w:rsid w:val="00CD19A4"/>
    <w:rsid w:val="00CD2107"/>
    <w:rsid w:val="00CD2AC2"/>
    <w:rsid w:val="00CD303C"/>
    <w:rsid w:val="00CD3496"/>
    <w:rsid w:val="00CD37B3"/>
    <w:rsid w:val="00CD3E66"/>
    <w:rsid w:val="00CD41FB"/>
    <w:rsid w:val="00CD4343"/>
    <w:rsid w:val="00CD527C"/>
    <w:rsid w:val="00CD5B92"/>
    <w:rsid w:val="00CD630F"/>
    <w:rsid w:val="00CD6366"/>
    <w:rsid w:val="00CD76AC"/>
    <w:rsid w:val="00CE05E9"/>
    <w:rsid w:val="00CE0C8A"/>
    <w:rsid w:val="00CE0F2E"/>
    <w:rsid w:val="00CE0FD0"/>
    <w:rsid w:val="00CE1190"/>
    <w:rsid w:val="00CE1396"/>
    <w:rsid w:val="00CE157D"/>
    <w:rsid w:val="00CE2414"/>
    <w:rsid w:val="00CE2725"/>
    <w:rsid w:val="00CE2FCB"/>
    <w:rsid w:val="00CE308F"/>
    <w:rsid w:val="00CE3105"/>
    <w:rsid w:val="00CE3365"/>
    <w:rsid w:val="00CE3515"/>
    <w:rsid w:val="00CE3E72"/>
    <w:rsid w:val="00CE3EB2"/>
    <w:rsid w:val="00CE43D9"/>
    <w:rsid w:val="00CE5384"/>
    <w:rsid w:val="00CE544B"/>
    <w:rsid w:val="00CE54B5"/>
    <w:rsid w:val="00CE553A"/>
    <w:rsid w:val="00CE79D4"/>
    <w:rsid w:val="00CE7EE7"/>
    <w:rsid w:val="00CF0189"/>
    <w:rsid w:val="00CF01CB"/>
    <w:rsid w:val="00CF0488"/>
    <w:rsid w:val="00CF0938"/>
    <w:rsid w:val="00CF1293"/>
    <w:rsid w:val="00CF14EC"/>
    <w:rsid w:val="00CF195A"/>
    <w:rsid w:val="00CF1CD3"/>
    <w:rsid w:val="00CF2AAB"/>
    <w:rsid w:val="00CF31E0"/>
    <w:rsid w:val="00CF36EC"/>
    <w:rsid w:val="00CF3A14"/>
    <w:rsid w:val="00CF3B50"/>
    <w:rsid w:val="00CF458B"/>
    <w:rsid w:val="00CF4A25"/>
    <w:rsid w:val="00CF4F01"/>
    <w:rsid w:val="00CF51F3"/>
    <w:rsid w:val="00CF5437"/>
    <w:rsid w:val="00CF5830"/>
    <w:rsid w:val="00CF6496"/>
    <w:rsid w:val="00CF72E8"/>
    <w:rsid w:val="00CF7A81"/>
    <w:rsid w:val="00CF7CCD"/>
    <w:rsid w:val="00D00281"/>
    <w:rsid w:val="00D00BB3"/>
    <w:rsid w:val="00D017F5"/>
    <w:rsid w:val="00D01A18"/>
    <w:rsid w:val="00D01F74"/>
    <w:rsid w:val="00D039E9"/>
    <w:rsid w:val="00D03CFE"/>
    <w:rsid w:val="00D04452"/>
    <w:rsid w:val="00D04477"/>
    <w:rsid w:val="00D04B60"/>
    <w:rsid w:val="00D05527"/>
    <w:rsid w:val="00D0591D"/>
    <w:rsid w:val="00D062DF"/>
    <w:rsid w:val="00D06D8D"/>
    <w:rsid w:val="00D070D1"/>
    <w:rsid w:val="00D074B4"/>
    <w:rsid w:val="00D077CE"/>
    <w:rsid w:val="00D10219"/>
    <w:rsid w:val="00D10752"/>
    <w:rsid w:val="00D12603"/>
    <w:rsid w:val="00D1272B"/>
    <w:rsid w:val="00D12D6D"/>
    <w:rsid w:val="00D1328E"/>
    <w:rsid w:val="00D1344E"/>
    <w:rsid w:val="00D142B0"/>
    <w:rsid w:val="00D1632A"/>
    <w:rsid w:val="00D16A41"/>
    <w:rsid w:val="00D1753E"/>
    <w:rsid w:val="00D20524"/>
    <w:rsid w:val="00D20710"/>
    <w:rsid w:val="00D20B88"/>
    <w:rsid w:val="00D2139B"/>
    <w:rsid w:val="00D2164F"/>
    <w:rsid w:val="00D22253"/>
    <w:rsid w:val="00D230E4"/>
    <w:rsid w:val="00D23DF3"/>
    <w:rsid w:val="00D240AD"/>
    <w:rsid w:val="00D241AA"/>
    <w:rsid w:val="00D241C1"/>
    <w:rsid w:val="00D24AC4"/>
    <w:rsid w:val="00D25991"/>
    <w:rsid w:val="00D260E2"/>
    <w:rsid w:val="00D260E9"/>
    <w:rsid w:val="00D2611C"/>
    <w:rsid w:val="00D263C3"/>
    <w:rsid w:val="00D267C9"/>
    <w:rsid w:val="00D27357"/>
    <w:rsid w:val="00D30333"/>
    <w:rsid w:val="00D32069"/>
    <w:rsid w:val="00D33415"/>
    <w:rsid w:val="00D334FA"/>
    <w:rsid w:val="00D338F3"/>
    <w:rsid w:val="00D33A48"/>
    <w:rsid w:val="00D33BD0"/>
    <w:rsid w:val="00D3408B"/>
    <w:rsid w:val="00D35BEA"/>
    <w:rsid w:val="00D37056"/>
    <w:rsid w:val="00D3744F"/>
    <w:rsid w:val="00D37985"/>
    <w:rsid w:val="00D37F88"/>
    <w:rsid w:val="00D405D4"/>
    <w:rsid w:val="00D4217A"/>
    <w:rsid w:val="00D42AE1"/>
    <w:rsid w:val="00D43A23"/>
    <w:rsid w:val="00D44313"/>
    <w:rsid w:val="00D448D8"/>
    <w:rsid w:val="00D44BEF"/>
    <w:rsid w:val="00D44E43"/>
    <w:rsid w:val="00D45EF2"/>
    <w:rsid w:val="00D460D6"/>
    <w:rsid w:val="00D4670A"/>
    <w:rsid w:val="00D46946"/>
    <w:rsid w:val="00D470FD"/>
    <w:rsid w:val="00D50A3E"/>
    <w:rsid w:val="00D52B0C"/>
    <w:rsid w:val="00D52D95"/>
    <w:rsid w:val="00D5311E"/>
    <w:rsid w:val="00D543FA"/>
    <w:rsid w:val="00D54D9E"/>
    <w:rsid w:val="00D55A34"/>
    <w:rsid w:val="00D5655D"/>
    <w:rsid w:val="00D569CA"/>
    <w:rsid w:val="00D56E13"/>
    <w:rsid w:val="00D60163"/>
    <w:rsid w:val="00D61092"/>
    <w:rsid w:val="00D61430"/>
    <w:rsid w:val="00D618E3"/>
    <w:rsid w:val="00D626CF"/>
    <w:rsid w:val="00D627B9"/>
    <w:rsid w:val="00D63356"/>
    <w:rsid w:val="00D63C8A"/>
    <w:rsid w:val="00D64517"/>
    <w:rsid w:val="00D64C81"/>
    <w:rsid w:val="00D64FA2"/>
    <w:rsid w:val="00D655F9"/>
    <w:rsid w:val="00D65765"/>
    <w:rsid w:val="00D65CD6"/>
    <w:rsid w:val="00D669C8"/>
    <w:rsid w:val="00D66EED"/>
    <w:rsid w:val="00D67701"/>
    <w:rsid w:val="00D677E7"/>
    <w:rsid w:val="00D67915"/>
    <w:rsid w:val="00D67CF6"/>
    <w:rsid w:val="00D70428"/>
    <w:rsid w:val="00D70BCB"/>
    <w:rsid w:val="00D724AD"/>
    <w:rsid w:val="00D727A0"/>
    <w:rsid w:val="00D72A7C"/>
    <w:rsid w:val="00D739A3"/>
    <w:rsid w:val="00D74368"/>
    <w:rsid w:val="00D745C4"/>
    <w:rsid w:val="00D74651"/>
    <w:rsid w:val="00D74A9B"/>
    <w:rsid w:val="00D74A9E"/>
    <w:rsid w:val="00D74E96"/>
    <w:rsid w:val="00D75580"/>
    <w:rsid w:val="00D75A58"/>
    <w:rsid w:val="00D75A6A"/>
    <w:rsid w:val="00D76048"/>
    <w:rsid w:val="00D766D6"/>
    <w:rsid w:val="00D76B94"/>
    <w:rsid w:val="00D773B5"/>
    <w:rsid w:val="00D77C8C"/>
    <w:rsid w:val="00D77F85"/>
    <w:rsid w:val="00D77FAB"/>
    <w:rsid w:val="00D803E5"/>
    <w:rsid w:val="00D806BF"/>
    <w:rsid w:val="00D8081F"/>
    <w:rsid w:val="00D80A14"/>
    <w:rsid w:val="00D80C29"/>
    <w:rsid w:val="00D81DAB"/>
    <w:rsid w:val="00D82858"/>
    <w:rsid w:val="00D8364E"/>
    <w:rsid w:val="00D83ADE"/>
    <w:rsid w:val="00D85147"/>
    <w:rsid w:val="00D8626D"/>
    <w:rsid w:val="00D86955"/>
    <w:rsid w:val="00D86997"/>
    <w:rsid w:val="00D86C16"/>
    <w:rsid w:val="00D90337"/>
    <w:rsid w:val="00D909DC"/>
    <w:rsid w:val="00D929B3"/>
    <w:rsid w:val="00D92BF1"/>
    <w:rsid w:val="00D9370B"/>
    <w:rsid w:val="00D95C1B"/>
    <w:rsid w:val="00D971FF"/>
    <w:rsid w:val="00D9797B"/>
    <w:rsid w:val="00DA0E74"/>
    <w:rsid w:val="00DA10A5"/>
    <w:rsid w:val="00DA16EA"/>
    <w:rsid w:val="00DA1C6A"/>
    <w:rsid w:val="00DA2919"/>
    <w:rsid w:val="00DA30D0"/>
    <w:rsid w:val="00DA3612"/>
    <w:rsid w:val="00DA3B94"/>
    <w:rsid w:val="00DA3F50"/>
    <w:rsid w:val="00DA4001"/>
    <w:rsid w:val="00DA43ED"/>
    <w:rsid w:val="00DA4FCE"/>
    <w:rsid w:val="00DA576D"/>
    <w:rsid w:val="00DA6012"/>
    <w:rsid w:val="00DA6A7F"/>
    <w:rsid w:val="00DA6C4E"/>
    <w:rsid w:val="00DA7DC8"/>
    <w:rsid w:val="00DB03B0"/>
    <w:rsid w:val="00DB04DC"/>
    <w:rsid w:val="00DB06E1"/>
    <w:rsid w:val="00DB0B30"/>
    <w:rsid w:val="00DB3991"/>
    <w:rsid w:val="00DB42EE"/>
    <w:rsid w:val="00DB4E16"/>
    <w:rsid w:val="00DB5E2C"/>
    <w:rsid w:val="00DB7478"/>
    <w:rsid w:val="00DB76DA"/>
    <w:rsid w:val="00DC0B2E"/>
    <w:rsid w:val="00DC158D"/>
    <w:rsid w:val="00DC1777"/>
    <w:rsid w:val="00DC43EA"/>
    <w:rsid w:val="00DC499B"/>
    <w:rsid w:val="00DC5932"/>
    <w:rsid w:val="00DC59AF"/>
    <w:rsid w:val="00DC7319"/>
    <w:rsid w:val="00DC73EF"/>
    <w:rsid w:val="00DC7B76"/>
    <w:rsid w:val="00DD0E5E"/>
    <w:rsid w:val="00DD13A1"/>
    <w:rsid w:val="00DD1EE2"/>
    <w:rsid w:val="00DD2475"/>
    <w:rsid w:val="00DD2932"/>
    <w:rsid w:val="00DD33F0"/>
    <w:rsid w:val="00DD5319"/>
    <w:rsid w:val="00DD5FC3"/>
    <w:rsid w:val="00DD7259"/>
    <w:rsid w:val="00DD72A5"/>
    <w:rsid w:val="00DD7464"/>
    <w:rsid w:val="00DD7689"/>
    <w:rsid w:val="00DD7B82"/>
    <w:rsid w:val="00DE07EA"/>
    <w:rsid w:val="00DE11DE"/>
    <w:rsid w:val="00DE1381"/>
    <w:rsid w:val="00DE1449"/>
    <w:rsid w:val="00DE1FA9"/>
    <w:rsid w:val="00DE2C5A"/>
    <w:rsid w:val="00DE3390"/>
    <w:rsid w:val="00DE3812"/>
    <w:rsid w:val="00DE42BC"/>
    <w:rsid w:val="00DE5974"/>
    <w:rsid w:val="00DE6CA1"/>
    <w:rsid w:val="00DE705A"/>
    <w:rsid w:val="00DE714D"/>
    <w:rsid w:val="00DF020D"/>
    <w:rsid w:val="00DF0355"/>
    <w:rsid w:val="00DF16C3"/>
    <w:rsid w:val="00DF27B9"/>
    <w:rsid w:val="00DF295C"/>
    <w:rsid w:val="00DF2CC0"/>
    <w:rsid w:val="00DF35B5"/>
    <w:rsid w:val="00DF3677"/>
    <w:rsid w:val="00DF3D97"/>
    <w:rsid w:val="00DF42D3"/>
    <w:rsid w:val="00DF4682"/>
    <w:rsid w:val="00DF470C"/>
    <w:rsid w:val="00DF5532"/>
    <w:rsid w:val="00DF64C2"/>
    <w:rsid w:val="00DF6569"/>
    <w:rsid w:val="00DF6B96"/>
    <w:rsid w:val="00DF741A"/>
    <w:rsid w:val="00DF7A7E"/>
    <w:rsid w:val="00E002D1"/>
    <w:rsid w:val="00E00467"/>
    <w:rsid w:val="00E00E85"/>
    <w:rsid w:val="00E014DD"/>
    <w:rsid w:val="00E01A13"/>
    <w:rsid w:val="00E01D4B"/>
    <w:rsid w:val="00E0358E"/>
    <w:rsid w:val="00E03B62"/>
    <w:rsid w:val="00E03FCA"/>
    <w:rsid w:val="00E04130"/>
    <w:rsid w:val="00E04990"/>
    <w:rsid w:val="00E04BE8"/>
    <w:rsid w:val="00E053C6"/>
    <w:rsid w:val="00E05459"/>
    <w:rsid w:val="00E063B8"/>
    <w:rsid w:val="00E07A50"/>
    <w:rsid w:val="00E1005E"/>
    <w:rsid w:val="00E101F9"/>
    <w:rsid w:val="00E10ADE"/>
    <w:rsid w:val="00E10C18"/>
    <w:rsid w:val="00E11714"/>
    <w:rsid w:val="00E11926"/>
    <w:rsid w:val="00E11AEF"/>
    <w:rsid w:val="00E11C08"/>
    <w:rsid w:val="00E11DF6"/>
    <w:rsid w:val="00E11EDF"/>
    <w:rsid w:val="00E1227C"/>
    <w:rsid w:val="00E12976"/>
    <w:rsid w:val="00E1404F"/>
    <w:rsid w:val="00E14102"/>
    <w:rsid w:val="00E14746"/>
    <w:rsid w:val="00E14BA9"/>
    <w:rsid w:val="00E16128"/>
    <w:rsid w:val="00E17230"/>
    <w:rsid w:val="00E17481"/>
    <w:rsid w:val="00E174B7"/>
    <w:rsid w:val="00E1796C"/>
    <w:rsid w:val="00E21BA6"/>
    <w:rsid w:val="00E228DA"/>
    <w:rsid w:val="00E23AD8"/>
    <w:rsid w:val="00E23E10"/>
    <w:rsid w:val="00E24591"/>
    <w:rsid w:val="00E245A3"/>
    <w:rsid w:val="00E24F62"/>
    <w:rsid w:val="00E25709"/>
    <w:rsid w:val="00E2620D"/>
    <w:rsid w:val="00E2671A"/>
    <w:rsid w:val="00E275CF"/>
    <w:rsid w:val="00E27731"/>
    <w:rsid w:val="00E302DB"/>
    <w:rsid w:val="00E30471"/>
    <w:rsid w:val="00E305D1"/>
    <w:rsid w:val="00E30785"/>
    <w:rsid w:val="00E30F98"/>
    <w:rsid w:val="00E30FBB"/>
    <w:rsid w:val="00E3115E"/>
    <w:rsid w:val="00E316DA"/>
    <w:rsid w:val="00E32139"/>
    <w:rsid w:val="00E324C4"/>
    <w:rsid w:val="00E328A6"/>
    <w:rsid w:val="00E3363A"/>
    <w:rsid w:val="00E338B7"/>
    <w:rsid w:val="00E3416F"/>
    <w:rsid w:val="00E34315"/>
    <w:rsid w:val="00E34376"/>
    <w:rsid w:val="00E343E3"/>
    <w:rsid w:val="00E346BA"/>
    <w:rsid w:val="00E34BF2"/>
    <w:rsid w:val="00E34FD5"/>
    <w:rsid w:val="00E35112"/>
    <w:rsid w:val="00E35DAD"/>
    <w:rsid w:val="00E368E7"/>
    <w:rsid w:val="00E36C82"/>
    <w:rsid w:val="00E37044"/>
    <w:rsid w:val="00E4076A"/>
    <w:rsid w:val="00E41EAE"/>
    <w:rsid w:val="00E41F79"/>
    <w:rsid w:val="00E425BE"/>
    <w:rsid w:val="00E43CB1"/>
    <w:rsid w:val="00E441F5"/>
    <w:rsid w:val="00E44911"/>
    <w:rsid w:val="00E44AC1"/>
    <w:rsid w:val="00E44E47"/>
    <w:rsid w:val="00E4514F"/>
    <w:rsid w:val="00E45925"/>
    <w:rsid w:val="00E45A2F"/>
    <w:rsid w:val="00E46654"/>
    <w:rsid w:val="00E4733A"/>
    <w:rsid w:val="00E47DC1"/>
    <w:rsid w:val="00E47FC4"/>
    <w:rsid w:val="00E516A0"/>
    <w:rsid w:val="00E51C20"/>
    <w:rsid w:val="00E52128"/>
    <w:rsid w:val="00E524A8"/>
    <w:rsid w:val="00E53356"/>
    <w:rsid w:val="00E547AC"/>
    <w:rsid w:val="00E56247"/>
    <w:rsid w:val="00E56777"/>
    <w:rsid w:val="00E5734E"/>
    <w:rsid w:val="00E5742B"/>
    <w:rsid w:val="00E579AF"/>
    <w:rsid w:val="00E60D9D"/>
    <w:rsid w:val="00E60EC6"/>
    <w:rsid w:val="00E624E1"/>
    <w:rsid w:val="00E63045"/>
    <w:rsid w:val="00E641CF"/>
    <w:rsid w:val="00E64225"/>
    <w:rsid w:val="00E64E3E"/>
    <w:rsid w:val="00E64FE4"/>
    <w:rsid w:val="00E6567D"/>
    <w:rsid w:val="00E656AA"/>
    <w:rsid w:val="00E66248"/>
    <w:rsid w:val="00E67907"/>
    <w:rsid w:val="00E67C1D"/>
    <w:rsid w:val="00E705A0"/>
    <w:rsid w:val="00E70760"/>
    <w:rsid w:val="00E71078"/>
    <w:rsid w:val="00E7176E"/>
    <w:rsid w:val="00E71D4E"/>
    <w:rsid w:val="00E72906"/>
    <w:rsid w:val="00E73680"/>
    <w:rsid w:val="00E736EC"/>
    <w:rsid w:val="00E758DB"/>
    <w:rsid w:val="00E76CFA"/>
    <w:rsid w:val="00E77200"/>
    <w:rsid w:val="00E77212"/>
    <w:rsid w:val="00E81CCF"/>
    <w:rsid w:val="00E81CD4"/>
    <w:rsid w:val="00E82163"/>
    <w:rsid w:val="00E82A45"/>
    <w:rsid w:val="00E82F1E"/>
    <w:rsid w:val="00E843FC"/>
    <w:rsid w:val="00E844EB"/>
    <w:rsid w:val="00E848F1"/>
    <w:rsid w:val="00E8543D"/>
    <w:rsid w:val="00E855FC"/>
    <w:rsid w:val="00E86D04"/>
    <w:rsid w:val="00E912DF"/>
    <w:rsid w:val="00E915E4"/>
    <w:rsid w:val="00E91E1F"/>
    <w:rsid w:val="00E91FE9"/>
    <w:rsid w:val="00E921CA"/>
    <w:rsid w:val="00E92AD7"/>
    <w:rsid w:val="00E932EF"/>
    <w:rsid w:val="00E93604"/>
    <w:rsid w:val="00E93D91"/>
    <w:rsid w:val="00E9407B"/>
    <w:rsid w:val="00E94AE0"/>
    <w:rsid w:val="00E95378"/>
    <w:rsid w:val="00E95C62"/>
    <w:rsid w:val="00E96908"/>
    <w:rsid w:val="00E96A50"/>
    <w:rsid w:val="00EA04DE"/>
    <w:rsid w:val="00EA0B62"/>
    <w:rsid w:val="00EA0D15"/>
    <w:rsid w:val="00EA1B95"/>
    <w:rsid w:val="00EA2625"/>
    <w:rsid w:val="00EA31DA"/>
    <w:rsid w:val="00EA44A5"/>
    <w:rsid w:val="00EA5310"/>
    <w:rsid w:val="00EA585D"/>
    <w:rsid w:val="00EA5FAC"/>
    <w:rsid w:val="00EA6428"/>
    <w:rsid w:val="00EB0419"/>
    <w:rsid w:val="00EB194C"/>
    <w:rsid w:val="00EB2133"/>
    <w:rsid w:val="00EB23B9"/>
    <w:rsid w:val="00EB2EEE"/>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2D3F"/>
    <w:rsid w:val="00EC3250"/>
    <w:rsid w:val="00EC33EB"/>
    <w:rsid w:val="00EC41C6"/>
    <w:rsid w:val="00EC46D7"/>
    <w:rsid w:val="00EC5B1D"/>
    <w:rsid w:val="00EC67E5"/>
    <w:rsid w:val="00EC6A82"/>
    <w:rsid w:val="00EC7295"/>
    <w:rsid w:val="00EC752E"/>
    <w:rsid w:val="00EC794F"/>
    <w:rsid w:val="00EC7BDD"/>
    <w:rsid w:val="00ED001D"/>
    <w:rsid w:val="00ED1493"/>
    <w:rsid w:val="00ED1BB5"/>
    <w:rsid w:val="00ED1E2E"/>
    <w:rsid w:val="00ED1F3C"/>
    <w:rsid w:val="00ED24D8"/>
    <w:rsid w:val="00ED2D8F"/>
    <w:rsid w:val="00ED35DC"/>
    <w:rsid w:val="00ED375D"/>
    <w:rsid w:val="00ED39A0"/>
    <w:rsid w:val="00ED3AA8"/>
    <w:rsid w:val="00ED4440"/>
    <w:rsid w:val="00ED5B78"/>
    <w:rsid w:val="00ED6E66"/>
    <w:rsid w:val="00ED7299"/>
    <w:rsid w:val="00ED7850"/>
    <w:rsid w:val="00EE0121"/>
    <w:rsid w:val="00EE06F0"/>
    <w:rsid w:val="00EE0876"/>
    <w:rsid w:val="00EE09C5"/>
    <w:rsid w:val="00EE2708"/>
    <w:rsid w:val="00EE286C"/>
    <w:rsid w:val="00EE2F5F"/>
    <w:rsid w:val="00EE399C"/>
    <w:rsid w:val="00EE3A2C"/>
    <w:rsid w:val="00EE4424"/>
    <w:rsid w:val="00EE5137"/>
    <w:rsid w:val="00EE566A"/>
    <w:rsid w:val="00EE581B"/>
    <w:rsid w:val="00EE5B96"/>
    <w:rsid w:val="00EE6944"/>
    <w:rsid w:val="00EE6F65"/>
    <w:rsid w:val="00EE6FAE"/>
    <w:rsid w:val="00EE70DE"/>
    <w:rsid w:val="00EE71E8"/>
    <w:rsid w:val="00EE783E"/>
    <w:rsid w:val="00EE7FD7"/>
    <w:rsid w:val="00EF0057"/>
    <w:rsid w:val="00EF010E"/>
    <w:rsid w:val="00EF0201"/>
    <w:rsid w:val="00EF0630"/>
    <w:rsid w:val="00EF08E8"/>
    <w:rsid w:val="00EF12DA"/>
    <w:rsid w:val="00EF1D82"/>
    <w:rsid w:val="00EF209A"/>
    <w:rsid w:val="00EF2156"/>
    <w:rsid w:val="00EF23C2"/>
    <w:rsid w:val="00EF2CA0"/>
    <w:rsid w:val="00EF30CF"/>
    <w:rsid w:val="00EF38CD"/>
    <w:rsid w:val="00EF39E0"/>
    <w:rsid w:val="00EF3BDE"/>
    <w:rsid w:val="00EF429F"/>
    <w:rsid w:val="00EF4FF0"/>
    <w:rsid w:val="00EF54E5"/>
    <w:rsid w:val="00EF595F"/>
    <w:rsid w:val="00EF6D42"/>
    <w:rsid w:val="00F00340"/>
    <w:rsid w:val="00F008C6"/>
    <w:rsid w:val="00F00F2F"/>
    <w:rsid w:val="00F01092"/>
    <w:rsid w:val="00F01856"/>
    <w:rsid w:val="00F0212E"/>
    <w:rsid w:val="00F02F40"/>
    <w:rsid w:val="00F03F7B"/>
    <w:rsid w:val="00F05399"/>
    <w:rsid w:val="00F0564D"/>
    <w:rsid w:val="00F05E10"/>
    <w:rsid w:val="00F06065"/>
    <w:rsid w:val="00F06649"/>
    <w:rsid w:val="00F070CD"/>
    <w:rsid w:val="00F07472"/>
    <w:rsid w:val="00F0791C"/>
    <w:rsid w:val="00F07E9E"/>
    <w:rsid w:val="00F07F1A"/>
    <w:rsid w:val="00F10C59"/>
    <w:rsid w:val="00F11209"/>
    <w:rsid w:val="00F11251"/>
    <w:rsid w:val="00F11398"/>
    <w:rsid w:val="00F1319B"/>
    <w:rsid w:val="00F13B90"/>
    <w:rsid w:val="00F159F6"/>
    <w:rsid w:val="00F16851"/>
    <w:rsid w:val="00F16BEC"/>
    <w:rsid w:val="00F170BE"/>
    <w:rsid w:val="00F173FD"/>
    <w:rsid w:val="00F1763D"/>
    <w:rsid w:val="00F17AE6"/>
    <w:rsid w:val="00F20847"/>
    <w:rsid w:val="00F209AA"/>
    <w:rsid w:val="00F210F3"/>
    <w:rsid w:val="00F21274"/>
    <w:rsid w:val="00F21E00"/>
    <w:rsid w:val="00F22B66"/>
    <w:rsid w:val="00F22E46"/>
    <w:rsid w:val="00F22E4C"/>
    <w:rsid w:val="00F2332E"/>
    <w:rsid w:val="00F23979"/>
    <w:rsid w:val="00F24D06"/>
    <w:rsid w:val="00F24FED"/>
    <w:rsid w:val="00F264A1"/>
    <w:rsid w:val="00F26704"/>
    <w:rsid w:val="00F267B7"/>
    <w:rsid w:val="00F26A0B"/>
    <w:rsid w:val="00F270B2"/>
    <w:rsid w:val="00F2774B"/>
    <w:rsid w:val="00F27F06"/>
    <w:rsid w:val="00F31656"/>
    <w:rsid w:val="00F31D42"/>
    <w:rsid w:val="00F31DC7"/>
    <w:rsid w:val="00F3204E"/>
    <w:rsid w:val="00F321DF"/>
    <w:rsid w:val="00F330F2"/>
    <w:rsid w:val="00F3359A"/>
    <w:rsid w:val="00F339D8"/>
    <w:rsid w:val="00F347BB"/>
    <w:rsid w:val="00F35044"/>
    <w:rsid w:val="00F35C41"/>
    <w:rsid w:val="00F362AE"/>
    <w:rsid w:val="00F36970"/>
    <w:rsid w:val="00F40AD3"/>
    <w:rsid w:val="00F416B4"/>
    <w:rsid w:val="00F4214E"/>
    <w:rsid w:val="00F431DA"/>
    <w:rsid w:val="00F43859"/>
    <w:rsid w:val="00F438EB"/>
    <w:rsid w:val="00F43C45"/>
    <w:rsid w:val="00F442CF"/>
    <w:rsid w:val="00F44AD2"/>
    <w:rsid w:val="00F44C55"/>
    <w:rsid w:val="00F44EAE"/>
    <w:rsid w:val="00F4582B"/>
    <w:rsid w:val="00F46399"/>
    <w:rsid w:val="00F463A2"/>
    <w:rsid w:val="00F464B7"/>
    <w:rsid w:val="00F47F56"/>
    <w:rsid w:val="00F50382"/>
    <w:rsid w:val="00F50AF7"/>
    <w:rsid w:val="00F50B57"/>
    <w:rsid w:val="00F50D2E"/>
    <w:rsid w:val="00F51685"/>
    <w:rsid w:val="00F52004"/>
    <w:rsid w:val="00F53187"/>
    <w:rsid w:val="00F54397"/>
    <w:rsid w:val="00F55909"/>
    <w:rsid w:val="00F55D5C"/>
    <w:rsid w:val="00F56E5F"/>
    <w:rsid w:val="00F5703E"/>
    <w:rsid w:val="00F57BBE"/>
    <w:rsid w:val="00F6101B"/>
    <w:rsid w:val="00F6123F"/>
    <w:rsid w:val="00F61A06"/>
    <w:rsid w:val="00F61D81"/>
    <w:rsid w:val="00F61DD4"/>
    <w:rsid w:val="00F61F31"/>
    <w:rsid w:val="00F63BC8"/>
    <w:rsid w:val="00F640CF"/>
    <w:rsid w:val="00F64D18"/>
    <w:rsid w:val="00F65CE6"/>
    <w:rsid w:val="00F65E3C"/>
    <w:rsid w:val="00F6612E"/>
    <w:rsid w:val="00F663BA"/>
    <w:rsid w:val="00F66E00"/>
    <w:rsid w:val="00F67D50"/>
    <w:rsid w:val="00F70C0E"/>
    <w:rsid w:val="00F72410"/>
    <w:rsid w:val="00F72946"/>
    <w:rsid w:val="00F72A29"/>
    <w:rsid w:val="00F72AFC"/>
    <w:rsid w:val="00F731E6"/>
    <w:rsid w:val="00F7352D"/>
    <w:rsid w:val="00F74A49"/>
    <w:rsid w:val="00F74C33"/>
    <w:rsid w:val="00F74E19"/>
    <w:rsid w:val="00F751D6"/>
    <w:rsid w:val="00F753A1"/>
    <w:rsid w:val="00F75BDE"/>
    <w:rsid w:val="00F76039"/>
    <w:rsid w:val="00F763F0"/>
    <w:rsid w:val="00F77470"/>
    <w:rsid w:val="00F77817"/>
    <w:rsid w:val="00F77A56"/>
    <w:rsid w:val="00F80A9D"/>
    <w:rsid w:val="00F813E3"/>
    <w:rsid w:val="00F817AA"/>
    <w:rsid w:val="00F81B91"/>
    <w:rsid w:val="00F81D93"/>
    <w:rsid w:val="00F820E8"/>
    <w:rsid w:val="00F82477"/>
    <w:rsid w:val="00F8305D"/>
    <w:rsid w:val="00F835A6"/>
    <w:rsid w:val="00F836D8"/>
    <w:rsid w:val="00F83D30"/>
    <w:rsid w:val="00F84DE6"/>
    <w:rsid w:val="00F85BE7"/>
    <w:rsid w:val="00F85D63"/>
    <w:rsid w:val="00F85E46"/>
    <w:rsid w:val="00F868D7"/>
    <w:rsid w:val="00F86BD7"/>
    <w:rsid w:val="00F87DCF"/>
    <w:rsid w:val="00F90824"/>
    <w:rsid w:val="00F917B1"/>
    <w:rsid w:val="00F91ACD"/>
    <w:rsid w:val="00F91DF4"/>
    <w:rsid w:val="00F922B3"/>
    <w:rsid w:val="00F928BE"/>
    <w:rsid w:val="00F929B6"/>
    <w:rsid w:val="00F92D34"/>
    <w:rsid w:val="00F9342B"/>
    <w:rsid w:val="00F9433B"/>
    <w:rsid w:val="00F95255"/>
    <w:rsid w:val="00F95F30"/>
    <w:rsid w:val="00F96020"/>
    <w:rsid w:val="00F962C0"/>
    <w:rsid w:val="00F96A36"/>
    <w:rsid w:val="00F975ED"/>
    <w:rsid w:val="00FA07BB"/>
    <w:rsid w:val="00FA0F5F"/>
    <w:rsid w:val="00FA0FF1"/>
    <w:rsid w:val="00FA127C"/>
    <w:rsid w:val="00FA13AD"/>
    <w:rsid w:val="00FA1E39"/>
    <w:rsid w:val="00FA20E4"/>
    <w:rsid w:val="00FA2D60"/>
    <w:rsid w:val="00FA3002"/>
    <w:rsid w:val="00FA4B41"/>
    <w:rsid w:val="00FA5E4B"/>
    <w:rsid w:val="00FA614A"/>
    <w:rsid w:val="00FA641B"/>
    <w:rsid w:val="00FA6DE9"/>
    <w:rsid w:val="00FA6F26"/>
    <w:rsid w:val="00FA7039"/>
    <w:rsid w:val="00FA70A5"/>
    <w:rsid w:val="00FB012A"/>
    <w:rsid w:val="00FB0A4B"/>
    <w:rsid w:val="00FB1113"/>
    <w:rsid w:val="00FB2B08"/>
    <w:rsid w:val="00FB3001"/>
    <w:rsid w:val="00FB3CC4"/>
    <w:rsid w:val="00FB4CB7"/>
    <w:rsid w:val="00FB4F8D"/>
    <w:rsid w:val="00FB5C0B"/>
    <w:rsid w:val="00FB5EA7"/>
    <w:rsid w:val="00FB637E"/>
    <w:rsid w:val="00FB677E"/>
    <w:rsid w:val="00FB741D"/>
    <w:rsid w:val="00FC04D5"/>
    <w:rsid w:val="00FC18B5"/>
    <w:rsid w:val="00FC1F51"/>
    <w:rsid w:val="00FC230B"/>
    <w:rsid w:val="00FC2FBF"/>
    <w:rsid w:val="00FC4B8A"/>
    <w:rsid w:val="00FC4EC3"/>
    <w:rsid w:val="00FC5334"/>
    <w:rsid w:val="00FC663C"/>
    <w:rsid w:val="00FC7F50"/>
    <w:rsid w:val="00FD067A"/>
    <w:rsid w:val="00FD079C"/>
    <w:rsid w:val="00FD097F"/>
    <w:rsid w:val="00FD129B"/>
    <w:rsid w:val="00FD1C6D"/>
    <w:rsid w:val="00FD1F23"/>
    <w:rsid w:val="00FD33B3"/>
    <w:rsid w:val="00FD3E74"/>
    <w:rsid w:val="00FD40BB"/>
    <w:rsid w:val="00FD4D97"/>
    <w:rsid w:val="00FD541E"/>
    <w:rsid w:val="00FD585A"/>
    <w:rsid w:val="00FD6904"/>
    <w:rsid w:val="00FD716F"/>
    <w:rsid w:val="00FD78D8"/>
    <w:rsid w:val="00FD78DC"/>
    <w:rsid w:val="00FE00E2"/>
    <w:rsid w:val="00FE0594"/>
    <w:rsid w:val="00FE0AFB"/>
    <w:rsid w:val="00FE1066"/>
    <w:rsid w:val="00FE11CD"/>
    <w:rsid w:val="00FE1617"/>
    <w:rsid w:val="00FE25E1"/>
    <w:rsid w:val="00FE275A"/>
    <w:rsid w:val="00FE2C4E"/>
    <w:rsid w:val="00FE49D4"/>
    <w:rsid w:val="00FE4B98"/>
    <w:rsid w:val="00FE590A"/>
    <w:rsid w:val="00FE6ACE"/>
    <w:rsid w:val="00FE743D"/>
    <w:rsid w:val="00FE74F4"/>
    <w:rsid w:val="00FF009A"/>
    <w:rsid w:val="00FF01EC"/>
    <w:rsid w:val="00FF040F"/>
    <w:rsid w:val="00FF0B3C"/>
    <w:rsid w:val="00FF0B64"/>
    <w:rsid w:val="00FF0D9A"/>
    <w:rsid w:val="00FF0DF2"/>
    <w:rsid w:val="00FF1CB1"/>
    <w:rsid w:val="00FF2697"/>
    <w:rsid w:val="00FF2AA9"/>
    <w:rsid w:val="00FF2B56"/>
    <w:rsid w:val="00FF2C0C"/>
    <w:rsid w:val="00FF343E"/>
    <w:rsid w:val="00FF4247"/>
    <w:rsid w:val="00FF509C"/>
    <w:rsid w:val="00FF511A"/>
    <w:rsid w:val="00FF512F"/>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uiPriority w:val="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
    <w:locked/>
    <w:rsid w:val="001F11D9"/>
    <w:rPr>
      <w:rFonts w:ascii="Arial" w:hAnsi="Arial" w:cs="Arial"/>
      <w:b/>
      <w:bCs/>
      <w:caps/>
      <w:sz w:val="24"/>
      <w:szCs w:val="24"/>
      <w:lang w:eastAsia="en-US"/>
    </w:rPr>
  </w:style>
  <w:style w:type="character" w:customStyle="1" w:styleId="Nadpis2Char">
    <w:name w:val="Nadpis 2 Char"/>
    <w:link w:val="Nadpis2"/>
    <w:uiPriority w:val="9"/>
    <w:locked/>
    <w:rsid w:val="005476CA"/>
    <w:rPr>
      <w:rFonts w:ascii="Arial" w:hAnsi="Arial" w:cs="Arial"/>
      <w:b/>
      <w:sz w:val="24"/>
      <w:szCs w:val="24"/>
      <w:lang w:eastAsia="en-US"/>
    </w:rPr>
  </w:style>
  <w:style w:type="character" w:customStyle="1" w:styleId="Nadpis3Char">
    <w:name w:val="Nadpis 3 Char"/>
    <w:aliases w:val="Subparagraaf Char"/>
    <w:link w:val="Nadpis3"/>
    <w:uiPriority w:val="9"/>
    <w:locked/>
    <w:rsid w:val="00C4631C"/>
    <w:rPr>
      <w:rFonts w:ascii="Arial" w:eastAsia="Calibri" w:hAnsi="Arial"/>
      <w:b/>
      <w:bCs/>
    </w:rPr>
  </w:style>
  <w:style w:type="character" w:customStyle="1" w:styleId="Nadpis4Char">
    <w:name w:val="Nadpis 4 Char"/>
    <w:link w:val="Nadpis4"/>
    <w:uiPriority w:val="9"/>
    <w:locked/>
    <w:rsid w:val="00796CF2"/>
    <w:rPr>
      <w:b/>
      <w:bCs/>
      <w:sz w:val="28"/>
      <w:szCs w:val="28"/>
      <w:lang w:val="sk-SK" w:eastAsia="en-US" w:bidi="ar-SA"/>
    </w:rPr>
  </w:style>
  <w:style w:type="character" w:customStyle="1" w:styleId="Nadpis5Char">
    <w:name w:val="Nadpis 5 Char"/>
    <w:link w:val="Nadpis5"/>
    <w:uiPriority w:val="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
    <w:locked/>
    <w:rsid w:val="00796CF2"/>
    <w:rPr>
      <w:rFonts w:eastAsia="Calibri"/>
      <w:b/>
      <w:bCs/>
      <w:noProof/>
      <w:sz w:val="24"/>
      <w:szCs w:val="24"/>
      <w:lang w:val="sk-SK" w:eastAsia="sk-SK" w:bidi="ar-SA"/>
    </w:rPr>
  </w:style>
  <w:style w:type="character" w:customStyle="1" w:styleId="Nadpis7Char">
    <w:name w:val="Nadpis 7 Char"/>
    <w:link w:val="Nadpis7"/>
    <w:uiPriority w:val="9"/>
    <w:locked/>
    <w:rsid w:val="00796CF2"/>
    <w:rPr>
      <w:rFonts w:ascii="Calibri" w:eastAsia="Calibri" w:hAnsi="Calibri"/>
      <w:sz w:val="24"/>
      <w:szCs w:val="24"/>
      <w:lang w:val="sk-SK" w:eastAsia="en-US" w:bidi="ar-SA"/>
    </w:rPr>
  </w:style>
  <w:style w:type="character" w:customStyle="1" w:styleId="Nadpis8Char">
    <w:name w:val="Nadpis 8 Char"/>
    <w:link w:val="Nadpis8"/>
    <w:uiPriority w:val="9"/>
    <w:locked/>
    <w:rsid w:val="00796CF2"/>
    <w:rPr>
      <w:rFonts w:ascii="Arial" w:eastAsia="Calibri" w:hAnsi="Arial"/>
      <w:szCs w:val="24"/>
      <w:u w:val="single"/>
      <w:lang w:val="sk-SK" w:eastAsia="sk-SK" w:bidi="ar-SA"/>
    </w:rPr>
  </w:style>
  <w:style w:type="character" w:customStyle="1" w:styleId="Nadpis9Char">
    <w:name w:val="Nadpis 9 Char"/>
    <w:link w:val="Nadpis9"/>
    <w:uiPriority w:val="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qFormat/>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uiPriority w:val="11"/>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uiPriority w:val="11"/>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uiPriority w:val="10"/>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uiPriority w:val="10"/>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aliases w:val="text+cislovanie"/>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34"/>
    <w:qFormat/>
    <w:rsid w:val="004E385B"/>
    <w:pPr>
      <w:spacing w:after="0"/>
      <w:ind w:left="708"/>
    </w:pPr>
    <w:rPr>
      <w:rFonts w:ascii="Arial" w:hAnsi="Arial"/>
      <w:noProof/>
    </w:rPr>
  </w:style>
  <w:style w:type="character" w:styleId="Zvraznenodkaz">
    <w:name w:val="Intense Reference"/>
    <w:uiPriority w:val="32"/>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9164CD"/>
    <w:pPr>
      <w:tabs>
        <w:tab w:val="left" w:pos="851"/>
        <w:tab w:val="right" w:pos="9062"/>
      </w:tabs>
      <w:spacing w:after="0"/>
      <w:ind w:left="142" w:firstLine="78"/>
    </w:pPr>
    <w:rPr>
      <w:rFonts w:cs="Calibri"/>
      <w:noProof/>
      <w:color w:val="000000" w:themeColor="text1"/>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aliases w:val="text+cislovanie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0B3604"/>
    <w:rPr>
      <w:color w:val="605E5C"/>
      <w:shd w:val="clear" w:color="auto" w:fill="E1DFDD"/>
    </w:rPr>
  </w:style>
  <w:style w:type="table" w:customStyle="1" w:styleId="Mriekatabuky2">
    <w:name w:val="Mriežka tabuľky2"/>
    <w:basedOn w:val="Normlnatabuka"/>
    <w:next w:val="Mriekatabuky"/>
    <w:uiPriority w:val="59"/>
    <w:rsid w:val="00246C2E"/>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cia">
    <w:name w:val="Quote"/>
    <w:basedOn w:val="Normlny"/>
    <w:next w:val="Normlny"/>
    <w:link w:val="CitciaChar"/>
    <w:uiPriority w:val="29"/>
    <w:qFormat/>
    <w:rsid w:val="00F56E5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56E5F"/>
    <w:rPr>
      <w:rFonts w:ascii="Calibri" w:hAnsi="Calibri"/>
      <w:i/>
      <w:iCs/>
      <w:color w:val="404040" w:themeColor="text1" w:themeTint="BF"/>
      <w:sz w:val="22"/>
      <w:szCs w:val="22"/>
      <w:lang w:eastAsia="en-US"/>
    </w:rPr>
  </w:style>
  <w:style w:type="character" w:styleId="Intenzvnezvraznenie">
    <w:name w:val="Intense Emphasis"/>
    <w:basedOn w:val="Predvolenpsmoodseku"/>
    <w:uiPriority w:val="21"/>
    <w:qFormat/>
    <w:rsid w:val="00F56E5F"/>
    <w:rPr>
      <w:i/>
      <w:iCs/>
      <w:color w:val="365F91" w:themeColor="accent1" w:themeShade="BF"/>
    </w:rPr>
  </w:style>
  <w:style w:type="paragraph" w:styleId="Zvraznencitcia">
    <w:name w:val="Intense Quote"/>
    <w:basedOn w:val="Normlny"/>
    <w:next w:val="Normlny"/>
    <w:link w:val="ZvraznencitciaChar"/>
    <w:uiPriority w:val="30"/>
    <w:qFormat/>
    <w:rsid w:val="00F56E5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F56E5F"/>
    <w:rPr>
      <w:rFonts w:ascii="Calibri" w:hAnsi="Calibri"/>
      <w:i/>
      <w:iCs/>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11-4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a.jantosova@ndsas.sk" TargetMode="External"/><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03-461"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mailto:xxxxx.xxxxxx@ndsas.sk" TargetMode="External"/><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ED025F-DFE3-408D-87D6-79F187E07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28384</Words>
  <Characters>161789</Characters>
  <Application>Microsoft Office Word</Application>
  <DocSecurity>0</DocSecurity>
  <Lines>1348</Lines>
  <Paragraphs>379</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189794</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Jantošová Jana</cp:lastModifiedBy>
  <cp:revision>2</cp:revision>
  <cp:lastPrinted>2025-11-28T07:06:00Z</cp:lastPrinted>
  <dcterms:created xsi:type="dcterms:W3CDTF">2026-09-08T06:39:00Z</dcterms:created>
  <dcterms:modified xsi:type="dcterms:W3CDTF">2026-09-08T06:39:00Z</dcterms:modified>
</cp:coreProperties>
</file>