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0A63" w14:textId="77777777" w:rsidR="00AA068B" w:rsidRPr="00AA068B" w:rsidRDefault="00AA068B" w:rsidP="00AA068B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A068B">
        <w:rPr>
          <w:rFonts w:ascii="Calibri" w:hAnsi="Calibri" w:cs="Calibri"/>
          <w:sz w:val="22"/>
          <w:szCs w:val="22"/>
        </w:rPr>
        <w:t>Identifikačné údaje obstarávateľa:</w:t>
      </w:r>
    </w:p>
    <w:p w14:paraId="76A427DA" w14:textId="7A44D4D4" w:rsidR="00AA068B" w:rsidRPr="00AA068B" w:rsidRDefault="00AA068B" w:rsidP="00AA068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A068B">
        <w:rPr>
          <w:rFonts w:ascii="Calibri" w:hAnsi="Calibri" w:cs="Calibri"/>
          <w:sz w:val="22"/>
          <w:szCs w:val="22"/>
        </w:rPr>
        <w:t>Poľnohospodárske podielnické družstvo Liptovská Teplička, č. 566, 059 40 Liptovská Teplička</w:t>
      </w:r>
    </w:p>
    <w:p w14:paraId="1299C65E" w14:textId="77777777" w:rsidR="00AA068B" w:rsidRPr="00AA068B" w:rsidRDefault="00AA068B" w:rsidP="00AA068B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sz w:val="22"/>
          <w:szCs w:val="22"/>
        </w:rPr>
      </w:pPr>
      <w:r w:rsidRPr="00AA068B">
        <w:rPr>
          <w:rFonts w:ascii="Calibri" w:hAnsi="Calibri" w:cs="Calibri"/>
          <w:sz w:val="22"/>
          <w:szCs w:val="22"/>
        </w:rPr>
        <w:t xml:space="preserve">IČO: </w:t>
      </w:r>
      <w:bookmarkStart w:id="0" w:name="_Hlk39999409"/>
      <w:r w:rsidRPr="00AA068B">
        <w:rPr>
          <w:rFonts w:ascii="Calibri" w:hAnsi="Calibri" w:cs="Calibri"/>
          <w:sz w:val="22"/>
          <w:szCs w:val="22"/>
        </w:rPr>
        <w:t>00695505</w:t>
      </w:r>
      <w:bookmarkEnd w:id="0"/>
    </w:p>
    <w:p w14:paraId="305BB47A" w14:textId="77777777" w:rsidR="00AA068B" w:rsidRPr="00AA068B" w:rsidRDefault="00AA068B" w:rsidP="00AA068B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3434B41" w14:textId="6A3A9F5D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sk-SK"/>
          <w14:ligatures w14:val="none"/>
        </w:rPr>
        <w:t xml:space="preserve">Názov zákazky: </w:t>
      </w:r>
      <w:r w:rsidRPr="00AA068B">
        <w:rPr>
          <w:rFonts w:ascii="Calibri" w:hAnsi="Calibri" w:cs="Calibri"/>
          <w:b/>
          <w:bCs/>
          <w:sz w:val="28"/>
          <w:szCs w:val="28"/>
        </w:rPr>
        <w:t>Objekt pre pozberovú úpravu a skladovanie zemiakov</w:t>
      </w:r>
    </w:p>
    <w:p w14:paraId="47AA9DE2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2"/>
          <w:szCs w:val="12"/>
          <w:lang w:eastAsia="sk-SK"/>
          <w14:ligatures w14:val="none"/>
        </w:rPr>
      </w:pPr>
    </w:p>
    <w:p w14:paraId="400CF42C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sk-SK"/>
          <w14:ligatures w14:val="none"/>
        </w:rPr>
        <w:t xml:space="preserve">Cenová ponuka </w:t>
      </w:r>
    </w:p>
    <w:tbl>
      <w:tblPr>
        <w:tblW w:w="92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1417"/>
        <w:gridCol w:w="2456"/>
      </w:tblGrid>
      <w:tr w:rsidR="00AA068B" w:rsidRPr="00AA068B" w14:paraId="1A16323B" w14:textId="77777777" w:rsidTr="00AA068B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E153" w14:textId="70FBB536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0E42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 EUR bez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E366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DPH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9AFB3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 EUR s DPH</w:t>
            </w:r>
          </w:p>
        </w:tc>
      </w:tr>
      <w:tr w:rsidR="00AA068B" w:rsidRPr="00AA068B" w14:paraId="290C8CA2" w14:textId="77777777" w:rsidTr="00AA068B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091D0DB" w14:textId="67230C55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hAnsi="Calibri" w:cs="Calibri"/>
                <w:b/>
                <w:bCs/>
                <w:sz w:val="22"/>
                <w:szCs w:val="22"/>
              </w:rPr>
              <w:t>Objekt pre pozberovú úpravu a skladovanie zemiakov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65014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3AE608" w14:textId="7B4CBBCB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7A7C8" w14:textId="49CD54BB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433431FF" w14:textId="77777777" w:rsidR="00AA068B" w:rsidRPr="00AA068B" w:rsidRDefault="00AA068B" w:rsidP="00AA068B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sk-SK"/>
          <w14:ligatures w14:val="none"/>
        </w:rPr>
      </w:pPr>
    </w:p>
    <w:p w14:paraId="07B30C2A" w14:textId="2A5740F0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 xml:space="preserve">Ponúkaná cena je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stanovená</w:t>
      </w: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 xml:space="preserve"> na základe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 xml:space="preserve">projektovej dokumentácie a </w:t>
      </w: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výkazu výmer, ktor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é</w:t>
      </w: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boli</w:t>
      </w: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 xml:space="preserve"> súčasťou súťažných podkladov.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Vyplnený výkaz výmer je prílohou k tejto cenovej ponuke.</w:t>
      </w:r>
    </w:p>
    <w:p w14:paraId="7AE652F0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k-SK"/>
          <w14:ligatures w14:val="none"/>
        </w:rPr>
      </w:pPr>
    </w:p>
    <w:p w14:paraId="09777A1B" w14:textId="77777777" w:rsid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V prípade uvedenia konkrétneho typu výrobku vo výkaze výmer je tento považovaný za návrh a uchádzač môže v rámci cenovej ponuky predložiť cenu na ekvivalent výrobku, ktorý je z hľadiska materiálového vyhotovenia a dizajnu porovnateľný a spĺňa požadované parametre.</w:t>
      </w:r>
    </w:p>
    <w:p w14:paraId="147C654F" w14:textId="77777777" w:rsid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</w:p>
    <w:p w14:paraId="446ED9A8" w14:textId="4C404AC2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Uchádzač prehlasuje, že je oprávnený dodávať tovar, uskutočňovať stavebné práce alebo poskytovať službu v rozsahu, ktorý zodpovedá predmetu zákazky a súčasne prehlasuje, že nemá uložený zákaz účasti vo verejnom obstarávaní potvrdený konečným rozhodnutím v Slovenskej republike a v štáte sídla, miesta podnikania alebo obvyklého pobytu</w:t>
      </w:r>
    </w:p>
    <w:p w14:paraId="6BA0C996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</w:p>
    <w:p w14:paraId="387221B0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  <w:r w:rsidRPr="00AA068B"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  <w:t>Uchádzač predložením cenovej ponuky tiež prehlasuje, že sa oboznámil s podmienkami uvedenými v súťažných podkladoch a s obchodnými podmienkami, ktoré sú súčasťou súťažných podkladov ako návrh Zmluvy o dielo, s uvedenými podmienkami súhlasí a v prípade, že sa stane víťazným uchádzačom, je pripravený predložiť požadované prílohy k zmluve a s obstarávateľom túto zmluvu uzavrieť.</w:t>
      </w:r>
    </w:p>
    <w:p w14:paraId="0D833A14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40"/>
        <w:gridCol w:w="1960"/>
        <w:gridCol w:w="1420"/>
        <w:gridCol w:w="2020"/>
      </w:tblGrid>
      <w:tr w:rsidR="00AA068B" w:rsidRPr="00AA068B" w14:paraId="232FF369" w14:textId="77777777" w:rsidTr="00AA068B">
        <w:trPr>
          <w:trHeight w:val="33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93F6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Cenovú ponuku predkladá: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A3330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84B8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36DF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AA068B" w:rsidRPr="00AA068B" w14:paraId="79E636AB" w14:textId="77777777" w:rsidTr="00AA068B">
        <w:trPr>
          <w:trHeight w:val="30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9DA4A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Obchodný názov:</w:t>
            </w:r>
          </w:p>
        </w:tc>
        <w:tc>
          <w:tcPr>
            <w:tcW w:w="69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65805E1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70522F3A" w14:textId="77777777" w:rsidTr="00AA068B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C30B9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sídlo: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775E155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33AEEB52" w14:textId="77777777" w:rsidTr="00AA068B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AAA80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IČO: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49BAFAB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08A2015E" w14:textId="77777777" w:rsidTr="00AA068B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6651B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štatutárny zástupca: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6E19F1E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56DC26EB" w14:textId="77777777" w:rsidTr="00AA068B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20DB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kontakt: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DC843C2" w14:textId="77777777" w:rsidR="00AA068B" w:rsidRPr="00AA068B" w:rsidRDefault="00AA068B" w:rsidP="00AA0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02DA1756" w14:textId="77777777" w:rsidTr="00AA068B">
        <w:trPr>
          <w:trHeight w:val="9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DD1C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Miesto a dátum vystavenia cenovej ponuky: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2A86FE9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AA068B" w:rsidRPr="00AA068B" w14:paraId="6B64079C" w14:textId="77777777" w:rsidTr="00AA068B">
        <w:trPr>
          <w:trHeight w:val="1789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3BE01FB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Podpis a pečiatka: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2B5EB575" w14:textId="77777777" w:rsidR="00AA068B" w:rsidRPr="00AA068B" w:rsidRDefault="00AA068B" w:rsidP="00AA0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AA06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</w:tbl>
    <w:p w14:paraId="151A12DC" w14:textId="77777777" w:rsidR="00AA068B" w:rsidRPr="00AA068B" w:rsidRDefault="00AA068B" w:rsidP="00AA068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k-SK"/>
          <w14:ligatures w14:val="none"/>
        </w:rPr>
      </w:pPr>
    </w:p>
    <w:sectPr w:rsidR="00AA068B" w:rsidRPr="00AA0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8B"/>
    <w:rsid w:val="000E00EA"/>
    <w:rsid w:val="008C46CE"/>
    <w:rsid w:val="00916F90"/>
    <w:rsid w:val="00AA068B"/>
    <w:rsid w:val="00CB1EF6"/>
    <w:rsid w:val="00E0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0230"/>
  <w15:chartTrackingRefBased/>
  <w15:docId w15:val="{57DE4C71-7D95-4AB1-937E-A1FFB50D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0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0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0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0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0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0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0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0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0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0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A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0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A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0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A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06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A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0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2</cp:revision>
  <dcterms:created xsi:type="dcterms:W3CDTF">2026-09-09T12:28:00Z</dcterms:created>
  <dcterms:modified xsi:type="dcterms:W3CDTF">2026-09-09T13:40:00Z</dcterms:modified>
</cp:coreProperties>
</file>