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87313" w14:textId="77777777" w:rsidR="000D250A" w:rsidRPr="00E3408D" w:rsidRDefault="000D250A" w:rsidP="0014747A">
      <w:pPr>
        <w:spacing w:line="276" w:lineRule="auto"/>
        <w:rPr>
          <w:b/>
          <w:bCs/>
          <w:u w:val="single"/>
        </w:rPr>
      </w:pPr>
      <w:r w:rsidRPr="00E3408D">
        <w:rPr>
          <w:b/>
          <w:bCs/>
          <w:u w:val="single"/>
        </w:rPr>
        <w:t>SÚŤAŽNÉ PODKLADY</w:t>
      </w:r>
    </w:p>
    <w:p w14:paraId="6E8361B0" w14:textId="1C08F187" w:rsidR="000D250A" w:rsidRPr="000501BB" w:rsidRDefault="000D250A" w:rsidP="0014747A">
      <w:pPr>
        <w:spacing w:line="276" w:lineRule="auto"/>
      </w:pPr>
      <w:r w:rsidRPr="000501BB">
        <w:t xml:space="preserve">Zákazka realizovaná podľa </w:t>
      </w:r>
      <w:r w:rsidR="000501BB" w:rsidRPr="000501BB">
        <w:rPr>
          <w:noProof/>
        </w:rPr>
        <w:t>Metodického usmernenia Riadiaceho orgánu č. 2/2025 o obstarávaní tovarov, služieb a stavebných prác pri implementácii projektových intervencií Strategického plánu SPP 2023 - 2027</w:t>
      </w:r>
    </w:p>
    <w:p w14:paraId="41478936" w14:textId="77777777" w:rsidR="000D250A" w:rsidRDefault="000D250A" w:rsidP="0014747A">
      <w:pPr>
        <w:pStyle w:val="Nadpis5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Identifikácia obstarávateľskej organizácie:</w:t>
      </w:r>
    </w:p>
    <w:p w14:paraId="7D3AE35B" w14:textId="3BBDE4CD" w:rsidR="00E520DD" w:rsidRDefault="000D250A" w:rsidP="0014747A">
      <w:pPr>
        <w:spacing w:line="276" w:lineRule="auto"/>
        <w:rPr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</w:rPr>
        <w:t xml:space="preserve">Názov: </w:t>
      </w:r>
      <w:r>
        <w:rPr>
          <w:rFonts w:ascii="Calibri" w:hAnsi="Calibri" w:cs="Calibri"/>
          <w:shd w:val="clear" w:color="auto" w:fill="FFFFFF"/>
        </w:rPr>
        <w:t xml:space="preserve"> </w:t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  <w:t xml:space="preserve">              </w:t>
      </w:r>
      <w:r w:rsidR="00A837B5" w:rsidRPr="00545585">
        <w:rPr>
          <w:rFonts w:ascii="Calibri" w:hAnsi="Calibri" w:cs="Calibri"/>
          <w:sz w:val="24"/>
          <w:szCs w:val="24"/>
        </w:rPr>
        <w:t>Poľnohospodárske výrobné a obchodné družstvo Kočín</w:t>
      </w:r>
    </w:p>
    <w:p w14:paraId="52C75B18" w14:textId="6B562BF8" w:rsidR="000D250A" w:rsidRDefault="000D250A" w:rsidP="0014747A">
      <w:pPr>
        <w:spacing w:line="276" w:lineRule="auto"/>
        <w:rPr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</w:rPr>
        <w:t xml:space="preserve">Kontaktné miesto: </w:t>
      </w:r>
      <w:r>
        <w:rPr>
          <w:rStyle w:val="ra"/>
          <w:rFonts w:ascii="Calibri" w:hAnsi="Calibri" w:cs="Calibri"/>
          <w:b/>
        </w:rPr>
        <w:t xml:space="preserve"> </w:t>
      </w:r>
      <w:r>
        <w:rPr>
          <w:rStyle w:val="ra"/>
          <w:rFonts w:ascii="Calibri" w:hAnsi="Calibri" w:cs="Calibri"/>
          <w:b/>
        </w:rPr>
        <w:tab/>
        <w:t xml:space="preserve">              </w:t>
      </w:r>
      <w:r w:rsidR="00A837B5" w:rsidRPr="00545585">
        <w:rPr>
          <w:rFonts w:ascii="Calibri" w:hAnsi="Calibri" w:cs="Calibri"/>
          <w:sz w:val="24"/>
          <w:szCs w:val="24"/>
        </w:rPr>
        <w:t>Šterusy 199, 922 03 Šterusy</w:t>
      </w:r>
    </w:p>
    <w:p w14:paraId="44FE8142" w14:textId="1417DBAF" w:rsidR="000D250A" w:rsidRDefault="000D250A" w:rsidP="0014747A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IČO: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</w:t>
      </w:r>
      <w:r w:rsidR="00A837B5" w:rsidRPr="00545585">
        <w:rPr>
          <w:rFonts w:ascii="Calibri" w:hAnsi="Calibri" w:cs="Calibri"/>
          <w:sz w:val="24"/>
          <w:szCs w:val="24"/>
        </w:rPr>
        <w:t>00207934</w:t>
      </w:r>
    </w:p>
    <w:p w14:paraId="72B19D23" w14:textId="2D4E9FD1" w:rsidR="000D250A" w:rsidRDefault="000D250A" w:rsidP="0014747A">
      <w:pPr>
        <w:spacing w:line="276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 xml:space="preserve">Adresa: </w:t>
      </w:r>
      <w:r>
        <w:rPr>
          <w:rFonts w:ascii="Calibri" w:hAnsi="Calibri" w:cs="Calibri"/>
        </w:rPr>
        <w:tab/>
        <w:t xml:space="preserve">                            </w:t>
      </w:r>
      <w:r w:rsidR="00A837B5" w:rsidRPr="00545585">
        <w:rPr>
          <w:rFonts w:ascii="Calibri" w:hAnsi="Calibri" w:cs="Calibri"/>
          <w:color w:val="000000"/>
          <w:sz w:val="24"/>
          <w:szCs w:val="24"/>
        </w:rPr>
        <w:t>Šterusy 199, 922 03 Šterusy</w:t>
      </w:r>
    </w:p>
    <w:p w14:paraId="22E63197" w14:textId="77777777" w:rsidR="000D250A" w:rsidRDefault="000D250A" w:rsidP="0014747A">
      <w:pPr>
        <w:pStyle w:val="Nadpis5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Kontaktná osoba:</w:t>
      </w:r>
    </w:p>
    <w:p w14:paraId="74093AA7" w14:textId="3E7AFB6A" w:rsidR="000D250A" w:rsidRDefault="000D250A" w:rsidP="0014747A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Meno a priezvisko:                      </w:t>
      </w:r>
      <w:r w:rsidR="00A837B5" w:rsidRPr="00545585">
        <w:rPr>
          <w:rStyle w:val="ra"/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  <w:t>Ing. Jozef Puvák</w:t>
      </w:r>
    </w:p>
    <w:p w14:paraId="211C1FD7" w14:textId="68095105" w:rsidR="000D250A" w:rsidRDefault="000D250A" w:rsidP="0014747A">
      <w:pPr>
        <w:spacing w:line="276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Tel.č</w:t>
      </w:r>
      <w:proofErr w:type="spellEnd"/>
      <w:r>
        <w:rPr>
          <w:rFonts w:ascii="Calibri" w:hAnsi="Calibri" w:cs="Calibri"/>
        </w:rPr>
        <w:t xml:space="preserve">.: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</w:t>
      </w:r>
      <w:r w:rsidR="00A837B5" w:rsidRPr="00545585">
        <w:rPr>
          <w:rFonts w:ascii="Calibri" w:hAnsi="Calibri" w:cs="Calibri"/>
          <w:sz w:val="24"/>
          <w:szCs w:val="24"/>
        </w:rPr>
        <w:t xml:space="preserve">+ 421 905 </w:t>
      </w:r>
      <w:r w:rsidR="00A837B5" w:rsidRPr="00545585">
        <w:rPr>
          <w:rFonts w:ascii="Calibri" w:hAnsi="Calibri" w:cs="Calibri"/>
          <w:color w:val="000000"/>
          <w:sz w:val="24"/>
          <w:szCs w:val="24"/>
        </w:rPr>
        <w:t>455 003</w:t>
      </w:r>
    </w:p>
    <w:p w14:paraId="4EFE48A8" w14:textId="1949D8F1" w:rsidR="000D250A" w:rsidRDefault="000D250A" w:rsidP="0014747A">
      <w:pPr>
        <w:spacing w:line="276" w:lineRule="auto"/>
      </w:pPr>
      <w:r>
        <w:rPr>
          <w:rFonts w:ascii="Calibri" w:hAnsi="Calibri" w:cs="Calibri"/>
        </w:rPr>
        <w:t xml:space="preserve">E-mail: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</w:t>
      </w:r>
      <w:hyperlink r:id="rId4" w:history="1">
        <w:r w:rsidR="00A837B5" w:rsidRPr="00545585">
          <w:rPr>
            <w:rStyle w:val="Hypertextovprepojenie"/>
            <w:rFonts w:ascii="Calibri" w:hAnsi="Calibri" w:cs="Calibri"/>
            <w:sz w:val="24"/>
            <w:szCs w:val="24"/>
          </w:rPr>
          <w:t>pvodkocin199@gmail.com</w:t>
        </w:r>
      </w:hyperlink>
    </w:p>
    <w:p w14:paraId="0C362ECD" w14:textId="77777777" w:rsidR="000D250A" w:rsidRDefault="000D250A" w:rsidP="0014747A">
      <w:pPr>
        <w:spacing w:line="276" w:lineRule="auto"/>
      </w:pPr>
      <w:r>
        <w:t xml:space="preserve">Komunikácia s uchádzačmi prebieha prostredníctvom elektronického systému </w:t>
      </w:r>
      <w:proofErr w:type="spellStart"/>
      <w:r>
        <w:t>Josephine</w:t>
      </w:r>
      <w:proofErr w:type="spellEnd"/>
      <w:r>
        <w:t>.</w:t>
      </w:r>
    </w:p>
    <w:p w14:paraId="15AE12D1" w14:textId="77777777" w:rsidR="000D250A" w:rsidRPr="000D250A" w:rsidRDefault="000D250A" w:rsidP="0014747A">
      <w:pPr>
        <w:spacing w:line="276" w:lineRule="auto"/>
        <w:rPr>
          <w:b/>
          <w:bCs/>
          <w:sz w:val="24"/>
          <w:szCs w:val="24"/>
          <w:u w:val="single"/>
        </w:rPr>
      </w:pPr>
      <w:r w:rsidRPr="000D250A">
        <w:rPr>
          <w:b/>
          <w:bCs/>
          <w:sz w:val="24"/>
          <w:szCs w:val="24"/>
          <w:u w:val="single"/>
        </w:rPr>
        <w:t>Obsah a predkladanie cenovej ponuky</w:t>
      </w:r>
    </w:p>
    <w:p w14:paraId="52149312" w14:textId="77777777" w:rsidR="000D250A" w:rsidRPr="000D250A" w:rsidRDefault="000D250A" w:rsidP="0014747A">
      <w:pPr>
        <w:spacing w:line="276" w:lineRule="auto"/>
        <w:rPr>
          <w:b/>
          <w:bCs/>
          <w:u w:val="single"/>
        </w:rPr>
      </w:pPr>
      <w:r w:rsidRPr="000D250A">
        <w:rPr>
          <w:b/>
          <w:bCs/>
          <w:u w:val="single"/>
        </w:rPr>
        <w:t>Ponuka musí obsahovať (uchádzač vloží elektronicky do systému):</w:t>
      </w:r>
    </w:p>
    <w:p w14:paraId="5AE22B70" w14:textId="780311D9" w:rsidR="00E520DD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 xml:space="preserve">1.  </w:t>
      </w:r>
      <w:r w:rsidR="00E520DD">
        <w:rPr>
          <w:rFonts w:cstheme="minorHAnsi"/>
        </w:rPr>
        <w:t>Opis</w:t>
      </w:r>
      <w:r w:rsidRPr="000D250A">
        <w:rPr>
          <w:rFonts w:cstheme="minorHAnsi"/>
        </w:rPr>
        <w:t xml:space="preserve"> predmetu zákazky</w:t>
      </w:r>
      <w:r w:rsidR="00AB51ED">
        <w:rPr>
          <w:rFonts w:cstheme="minorHAnsi"/>
        </w:rPr>
        <w:t>-cenová ponuka</w:t>
      </w:r>
      <w:r w:rsidRPr="000D250A">
        <w:rPr>
          <w:rFonts w:cstheme="minorHAnsi"/>
        </w:rPr>
        <w:t>.</w:t>
      </w:r>
    </w:p>
    <w:p w14:paraId="55E0E8D8" w14:textId="6A281EF2" w:rsidR="00E520DD" w:rsidRDefault="00E520DD" w:rsidP="0014747A">
      <w:pPr>
        <w:spacing w:line="276" w:lineRule="auto"/>
        <w:rPr>
          <w:rFonts w:cstheme="minorHAnsi"/>
        </w:rPr>
      </w:pPr>
      <w:r>
        <w:rPr>
          <w:rFonts w:cstheme="minorHAnsi"/>
        </w:rPr>
        <w:t xml:space="preserve">2. </w:t>
      </w:r>
      <w:r w:rsidR="000501BB">
        <w:rPr>
          <w:rFonts w:cstheme="minorHAnsi"/>
        </w:rPr>
        <w:t>Kúpna zmluva</w:t>
      </w:r>
    </w:p>
    <w:p w14:paraId="21A84893" w14:textId="4A4F0E8D" w:rsidR="00E520DD" w:rsidRDefault="00E520DD" w:rsidP="0014747A">
      <w:pPr>
        <w:spacing w:line="276" w:lineRule="auto"/>
        <w:rPr>
          <w:rFonts w:cstheme="minorHAnsi"/>
        </w:rPr>
      </w:pPr>
      <w:r>
        <w:rPr>
          <w:rFonts w:cstheme="minorHAnsi"/>
        </w:rPr>
        <w:t xml:space="preserve">3. </w:t>
      </w:r>
      <w:r w:rsidR="000501BB">
        <w:rPr>
          <w:rFonts w:cstheme="minorHAnsi"/>
        </w:rPr>
        <w:t>Čestné vyhlásenie</w:t>
      </w:r>
    </w:p>
    <w:p w14:paraId="0E6D215B" w14:textId="287991FC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Náležitosti ponuky:</w:t>
      </w:r>
    </w:p>
    <w:p w14:paraId="0BA561B3" w14:textId="77777777" w:rsid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Ponuka musí byť k    termínu predloženia platná a    aktuálna a nesmie byť  staršia ako 3  mesiace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>od  vyhlásenia  Výzvy  na  predkladanie ponúk.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 xml:space="preserve">Ponuka  sa  predkladá  vo  forme  </w:t>
      </w:r>
      <w:proofErr w:type="spellStart"/>
      <w:r w:rsidRPr="000D250A">
        <w:rPr>
          <w:rFonts w:cstheme="minorHAnsi"/>
        </w:rPr>
        <w:t>skenov</w:t>
      </w:r>
      <w:proofErr w:type="spellEnd"/>
      <w:r w:rsidRPr="000D250A">
        <w:rPr>
          <w:rFonts w:cstheme="minorHAnsi"/>
        </w:rPr>
        <w:t>.  Elektronicky   predložená   cenová   ponuka   musí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>umožniť  vyhľadávanie a spracovávanie  údajov.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>Cenová  ponuka  musí  byť  potvrdená  podpisom  oprávneného  zástupcu  uchádzača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>(štatutárnym orgánom alebo inou oprávnenou osobou), musí byť  potvrdená pečiatkou, ak je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>uchádzač  povinný  pečiatku  používať,  musí  obsahovať  dátum  vyhotovenia  (potvrdenie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>uchádzača  musí  byť  uvedený  na   strane,  kde  sa  uvádza  sumárna  cenová  kalkulácia),  musí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>obsahovať povinné prílohy.</w:t>
      </w:r>
    </w:p>
    <w:p w14:paraId="62A1C7FF" w14:textId="77777777" w:rsidR="00C96FD1" w:rsidRDefault="000D250A" w:rsidP="0014747A">
      <w:pPr>
        <w:spacing w:line="276" w:lineRule="auto"/>
        <w:rPr>
          <w:rFonts w:cstheme="minorHAnsi"/>
        </w:rPr>
      </w:pPr>
      <w:r>
        <w:rPr>
          <w:rFonts w:cstheme="minorHAnsi"/>
        </w:rPr>
        <w:t xml:space="preserve"> </w:t>
      </w:r>
      <w:r w:rsidRPr="000D250A">
        <w:rPr>
          <w:rFonts w:cstheme="minorHAnsi"/>
        </w:rPr>
        <w:t>Celá ponuka uchádzača, ako aj doklady a dokumenty v nej predložené, musia byť vyhotovené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>v štátnom jazyku. Akýkoľvek  doklad alebo dokument predložený v cudzom jazyku musí byť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>doložený úradným prekladom do štátneho jazyka (okrem dokladov v českom jazyku).</w:t>
      </w:r>
      <w:r>
        <w:rPr>
          <w:rFonts w:cstheme="minorHAnsi"/>
        </w:rPr>
        <w:t xml:space="preserve"> </w:t>
      </w:r>
    </w:p>
    <w:p w14:paraId="738275C6" w14:textId="6538A912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V prípade, že sú doklady, ktorými uchádzač  preukazuje splnenie podmienok účasti vydávané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orgánom  verejnej  správy  (alebo  inou  inštitúciou  podľa  osobitného  predpisu)  priamo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v digitálnej  podobe,  uchádzač  vloží  do  systému  tento  digitálny  doklad  (vrátane  jeho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úradného prekladu, ak si to povaha dokumentu vyžaduje).</w:t>
      </w:r>
    </w:p>
    <w:p w14:paraId="46D97298" w14:textId="77777777" w:rsidR="00E520DD" w:rsidRDefault="00E520DD" w:rsidP="0014747A">
      <w:pPr>
        <w:spacing w:line="276" w:lineRule="auto"/>
        <w:rPr>
          <w:rFonts w:cstheme="minorHAnsi"/>
          <w:b/>
          <w:bCs/>
          <w:u w:val="single"/>
        </w:rPr>
      </w:pPr>
    </w:p>
    <w:p w14:paraId="6EED1B99" w14:textId="054518EA" w:rsidR="000D250A" w:rsidRPr="00C96FD1" w:rsidRDefault="000D250A" w:rsidP="0014747A">
      <w:pPr>
        <w:spacing w:line="276" w:lineRule="auto"/>
        <w:rPr>
          <w:rFonts w:cstheme="minorHAnsi"/>
          <w:b/>
          <w:bCs/>
          <w:u w:val="single"/>
        </w:rPr>
      </w:pPr>
      <w:r w:rsidRPr="00C96FD1">
        <w:rPr>
          <w:rFonts w:cstheme="minorHAnsi"/>
          <w:b/>
          <w:bCs/>
          <w:u w:val="single"/>
        </w:rPr>
        <w:t>Doručenie  ponuky</w:t>
      </w:r>
    </w:p>
    <w:p w14:paraId="1948A15D" w14:textId="77777777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Ponuka musí byť doručená v lehote na predloženie  ponuky,  ktorá je uvedená vo výzve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a musí byť doručená cez elektronický obstarávací systém  JOSEPHINE.</w:t>
      </w:r>
    </w:p>
    <w:p w14:paraId="12632C1A" w14:textId="77777777" w:rsidR="000D250A" w:rsidRPr="00C96FD1" w:rsidRDefault="000D250A" w:rsidP="0014747A">
      <w:pPr>
        <w:spacing w:line="276" w:lineRule="auto"/>
        <w:rPr>
          <w:rFonts w:cstheme="minorHAnsi"/>
          <w:b/>
          <w:bCs/>
          <w:u w:val="single"/>
        </w:rPr>
      </w:pPr>
      <w:r w:rsidRPr="00C96FD1">
        <w:rPr>
          <w:rFonts w:cstheme="minorHAnsi"/>
          <w:b/>
          <w:bCs/>
          <w:u w:val="single"/>
        </w:rPr>
        <w:t>Vyhodnotenie ponuky</w:t>
      </w:r>
    </w:p>
    <w:p w14:paraId="019FA795" w14:textId="77777777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Prijímateľ  vyhodnocuje  splnenie  požiadaviek  na  predmet  zákazky  a  splnenie  podmienok  účasti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 xml:space="preserve">vyhodnotení  ponúk  na základe  kritériá/kritérií  na  vyhodnotenie  ponúk  vrátane  vylúčenia </w:t>
      </w:r>
      <w:r w:rsidR="00C96FD1">
        <w:rPr>
          <w:rFonts w:cstheme="minorHAnsi"/>
        </w:rPr>
        <w:t xml:space="preserve">  </w:t>
      </w:r>
      <w:r w:rsidRPr="000D250A">
        <w:rPr>
          <w:rFonts w:cstheme="minorHAnsi"/>
        </w:rPr>
        <w:t>konfliktu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záujmov u všetkých potenciálnych dodávateľov.</w:t>
      </w:r>
    </w:p>
    <w:p w14:paraId="64ECB334" w14:textId="77777777" w:rsidR="00C96FD1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Prijímateľ  je  povinný  overiť  a zdokladovať  preukázanie  splnenia  podmienok  osobného  postavenia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u všetkých  potenciálnych  dodávateľov  (napr.  v zozname  hospodárskych  subjektov  vedenom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v informačnom  systéme  Úradu  pre verejné  obstarávanie  (ďalej  len „ÚVO“),  cez  Zoznam  fyzických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osôb  a právnických  osôb,  ktoré porušili  zákaz  nelegálneho  zamestnávania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,  v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obchodnom/živnostenskom registri, náhľadom do Registra osôb so zákazom na stránke ÚVO a pod.</w:t>
      </w:r>
    </w:p>
    <w:p w14:paraId="67A3B4F2" w14:textId="77777777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Ak  z predložených  dokladov  potenciálneho  dodávateľa  nemožno  posúdiť  ich  platnosť,  splnenie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podmienok účasti alebo splnenie požiadaviek na predmet zákazky, prijímateľ požiada potenciálneho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dodávateľa  o vysvetlenie  alebo  doplnenie  dokladov  v lehote  minimálne  5  pracovných  dní.</w:t>
      </w:r>
      <w:r w:rsidR="00C96FD1">
        <w:rPr>
          <w:rFonts w:cstheme="minorHAnsi"/>
        </w:rPr>
        <w:t xml:space="preserve"> A</w:t>
      </w:r>
      <w:r w:rsidRPr="000D250A">
        <w:rPr>
          <w:rFonts w:cstheme="minorHAnsi"/>
        </w:rPr>
        <w:t>k vysvetlenie/doplnenie  potenciálny  dodávateľ  v stanovenej  lehote  nedoručí  alebo,  ak  aj  napriek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predloženému  vysvetleniu  ponuky  podľa  záverov  prijímateľa,  nespĺňa  podmienky  účasti  alebo</w:t>
      </w:r>
      <w:r w:rsidR="00492D2D">
        <w:rPr>
          <w:rFonts w:cstheme="minorHAnsi"/>
        </w:rPr>
        <w:t xml:space="preserve"> </w:t>
      </w:r>
      <w:r w:rsidRPr="000D250A">
        <w:rPr>
          <w:rFonts w:cstheme="minorHAnsi"/>
        </w:rPr>
        <w:t>požiadavky  na  predmet  zákazky,  prijímateľ  jeho  ponuku  vylúči  a vyhodnotí  splnenie  podmienok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účasti a požiadaviek na predmet zákazky u ďalšieho potenciálneho dodávateľa v poradí.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Ak si skutočnosti preukazujúce splnenie podmienok účasti osobného postavenia prijímateľ nedokáže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overiť  cez  verejne  dostupné  registre,  je   úspešný  uchádzač  na základe  žiadosti  prijímateľa  povinný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pred podpisom  zmluvy  predložiť všetky  doklady, ktoré  predbežne  nahradil  čestným  vyhlásením,  do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piatich  pracovných  dní odo dňa  doručenia  žiadosti  prijímateľa,  ak prijímateľ  neurčí  dlhšiu  lehotu.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Doklady  nesmú  byť staršie  ako  3  mesiace  od vyhlásenia  výzvy  na predkladanie  cenovej  ponuky.</w:t>
      </w:r>
      <w:r w:rsidR="00C96FD1">
        <w:rPr>
          <w:rFonts w:cstheme="minorHAnsi"/>
        </w:rPr>
        <w:t xml:space="preserve"> A</w:t>
      </w:r>
      <w:r w:rsidRPr="000D250A">
        <w:rPr>
          <w:rFonts w:cstheme="minorHAnsi"/>
        </w:rPr>
        <w:t>k úspešný  uchádzač  nedoručí  doklady  v stanovenej  lehote,  jeho  ponuka  nebude  prijatá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a ako úspešný  bude  vyhodnotený  dodávateľ,  ktorý  sa umiestnil  ako  druhý  v poradí.  V</w:t>
      </w:r>
      <w:r w:rsidR="00C96FD1">
        <w:rPr>
          <w:rFonts w:cstheme="minorHAnsi"/>
        </w:rPr>
        <w:t> </w:t>
      </w:r>
      <w:r w:rsidRPr="000D250A">
        <w:rPr>
          <w:rFonts w:cstheme="minorHAnsi"/>
        </w:rPr>
        <w:t>takomto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prípade prijímateľ postupuje rovnako ako pri víťaznom uchádzačovi.</w:t>
      </w:r>
    </w:p>
    <w:p w14:paraId="0E61922A" w14:textId="77777777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V prípade, že prijímateľ nezíska od potenciálnych dodávateľov minimálny počet cenových ponúk, t. j.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3, obstarávanie zruší a vyhlási opakované. Povinnosť zrušiť obstarávanie sa uplatní len raz na ten istý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predmet zákazky.</w:t>
      </w:r>
    </w:p>
    <w:p w14:paraId="50311E76" w14:textId="77777777" w:rsidR="000D250A" w:rsidRPr="00C96FD1" w:rsidRDefault="000D250A" w:rsidP="0014747A">
      <w:pPr>
        <w:spacing w:line="276" w:lineRule="auto"/>
        <w:rPr>
          <w:rFonts w:cstheme="minorHAnsi"/>
          <w:b/>
          <w:bCs/>
          <w:u w:val="single"/>
        </w:rPr>
      </w:pPr>
      <w:r w:rsidRPr="00C96FD1">
        <w:rPr>
          <w:rFonts w:cstheme="minorHAnsi"/>
          <w:b/>
          <w:bCs/>
          <w:u w:val="single"/>
        </w:rPr>
        <w:t>Doplňujúce informácie</w:t>
      </w:r>
    </w:p>
    <w:p w14:paraId="076A8078" w14:textId="7146AD53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 xml:space="preserve">Zmluva o plnení zákazky,  </w:t>
      </w:r>
      <w:proofErr w:type="spellStart"/>
      <w:r w:rsidRPr="000D250A">
        <w:rPr>
          <w:rFonts w:cstheme="minorHAnsi"/>
        </w:rPr>
        <w:t>t.j</w:t>
      </w:r>
      <w:proofErr w:type="spellEnd"/>
      <w:r w:rsidRPr="000D250A">
        <w:rPr>
          <w:rFonts w:cstheme="minorHAnsi"/>
        </w:rPr>
        <w:t>. s víťazným uchádzačom,  bude uzavretá v písomnej forme  –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 xml:space="preserve">Príloha č. </w:t>
      </w:r>
      <w:r w:rsidR="000501BB">
        <w:rPr>
          <w:rFonts w:cstheme="minorHAnsi"/>
        </w:rPr>
        <w:t>2</w:t>
      </w:r>
      <w:r w:rsidRPr="000D250A">
        <w:rPr>
          <w:rFonts w:cstheme="minorHAnsi"/>
        </w:rPr>
        <w:t>.</w:t>
      </w:r>
    </w:p>
    <w:p w14:paraId="1BCF28C7" w14:textId="77777777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Zmluva  o  plnení  zákazky  musí  obsahovať  ustanovenie:  ,,Oprávnení  zamestnanci</w:t>
      </w:r>
      <w:r w:rsidR="00C96FD1">
        <w:rPr>
          <w:rFonts w:cstheme="minorHAnsi"/>
        </w:rPr>
        <w:t xml:space="preserve">  </w:t>
      </w:r>
      <w:r w:rsidRPr="000D250A">
        <w:rPr>
          <w:rFonts w:cstheme="minorHAnsi"/>
        </w:rPr>
        <w:t>Pôdohospodárskej  platobnej  agentúry,  MPRV  SR,  orgánov  Európskej  únie  a</w:t>
      </w:r>
      <w:r w:rsidR="00C96FD1">
        <w:rPr>
          <w:rFonts w:cstheme="minorHAnsi"/>
        </w:rPr>
        <w:t> </w:t>
      </w:r>
      <w:r w:rsidRPr="000D250A">
        <w:rPr>
          <w:rFonts w:cstheme="minorHAnsi"/>
        </w:rPr>
        <w:t>ďalšie</w:t>
      </w:r>
      <w:r w:rsidR="00C96FD1">
        <w:rPr>
          <w:rFonts w:cstheme="minorHAnsi"/>
        </w:rPr>
        <w:t xml:space="preserve"> o</w:t>
      </w:r>
      <w:r w:rsidRPr="000D250A">
        <w:rPr>
          <w:rFonts w:cstheme="minorHAnsi"/>
        </w:rPr>
        <w:t>právnené  osoby  v  súlade  s  právnymi  predpismi  SR  a  EÚ  môžu  vykonávať  voči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zhotoviteľovi  kontrolu/audit  obchodných  dokumentov  a  vecnú  kontrolu  v  súvislosti  s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 xml:space="preserve">realizáciou zákazky a </w:t>
      </w:r>
      <w:r w:rsidR="00C96FD1">
        <w:rPr>
          <w:rFonts w:cstheme="minorHAnsi"/>
        </w:rPr>
        <w:t>dodáva</w:t>
      </w:r>
      <w:r w:rsidRPr="000D250A">
        <w:rPr>
          <w:rFonts w:cstheme="minorHAnsi"/>
        </w:rPr>
        <w:t>teľ je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povinný poskytnúť  súčinnosť v plnej miere." Uvedenú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 xml:space="preserve">povinnosť  musia  obsahovať  aj  zmluvy  so 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 xml:space="preserve">subdodávateľmi  </w:t>
      </w:r>
      <w:proofErr w:type="spellStart"/>
      <w:r w:rsidRPr="000D250A">
        <w:rPr>
          <w:rFonts w:cstheme="minorHAnsi"/>
        </w:rPr>
        <w:t>zazmluvneného</w:t>
      </w:r>
      <w:proofErr w:type="spellEnd"/>
      <w:r w:rsidRPr="000D250A">
        <w:rPr>
          <w:rFonts w:cstheme="minorHAnsi"/>
        </w:rPr>
        <w:t xml:space="preserve">  víťazného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uchádzača.</w:t>
      </w:r>
    </w:p>
    <w:p w14:paraId="755C2212" w14:textId="3DDDF68E" w:rsidR="000D250A" w:rsidRPr="000501BB" w:rsidRDefault="000D250A" w:rsidP="0014747A">
      <w:pPr>
        <w:spacing w:line="276" w:lineRule="auto"/>
        <w:rPr>
          <w:rFonts w:cstheme="minorHAnsi"/>
        </w:rPr>
      </w:pPr>
      <w:r w:rsidRPr="000501BB">
        <w:rPr>
          <w:rFonts w:cstheme="minorHAnsi"/>
        </w:rPr>
        <w:lastRenderedPageBreak/>
        <w:t xml:space="preserve">Obstarávateľ  pri   obstarávaní   postupuje   v  súlade   s  </w:t>
      </w:r>
      <w:r w:rsidR="000501BB" w:rsidRPr="000501BB">
        <w:rPr>
          <w:noProof/>
        </w:rPr>
        <w:t>Metodickým usmernením Riadiaceho orgánu č. 2/2025 o obstarávaní tovarov, služieb a stavebných prác pri implementácii projektových intervencií Strategického plánu SPP 2023 - 2027</w:t>
      </w:r>
      <w:r w:rsidRPr="000501BB">
        <w:rPr>
          <w:rFonts w:cstheme="minorHAnsi"/>
        </w:rPr>
        <w:t>.</w:t>
      </w:r>
    </w:p>
    <w:p w14:paraId="6A940D30" w14:textId="77777777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Obstarávateľ  nesmie  uzavrieť  zmluvu  s  uchádzačmi,  ktorí  majú  povinnosť  zapisovať  sa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do registra partnerov verejného sektora a nie sú zapísaní v registri partnerov verejného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sektora,  alebo  ktorých  subdodávatelia,  ktorí  majú  povinnosť  zapisovať  sa  do  registra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partnerov verejného sektora a nie sú zapísaní v registri partnerov verejného  sektora.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Úspešný uchádzač je povinný najneskôr v čase uzavretia zmluvy o plnení zákazky uviesť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údaje  o  všetkých  známych  subdodávateľoch;  údaje  o  osobe  oprávnenej  konať  za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subdodávateľa  v  rozsahu meno a priezvisko, adresa pobytu, dátum narodenia, ak ide 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subdodávateľa, ktorý má povinnosť zápisu do registra partnerov verejného   sektora.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Uchádzač  predložením  ponuky  súhlasí  so  spracovaním  osobných  údajov  v</w:t>
      </w:r>
      <w:r w:rsidR="00C96FD1">
        <w:rPr>
          <w:rFonts w:cstheme="minorHAnsi"/>
        </w:rPr>
        <w:t> </w:t>
      </w:r>
      <w:r w:rsidRPr="000D250A">
        <w:rPr>
          <w:rFonts w:cstheme="minorHAnsi"/>
        </w:rPr>
        <w:t>zmysle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nariadenia Európskeho parlamentu a Rady (EÚ) 2016/679 o ochrane fyzických osôb pri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spracúvaní  osobných  údajov  a  o  voľnom  pohybe  takýchto  údajov  (GDPR)  a  zákona  č.18/2018  Z.  z.  o  ochrane  osobných  údajov  a  o  zmene  a  doplnení  niektorých  zákonov.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Takto poskytnuté osobné údaje budú využité len pre účely predmetného obstarávania,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výberu víťazného uchádzača a uzatvorenia zmluvy o plnení zákazky.</w:t>
      </w:r>
    </w:p>
    <w:p w14:paraId="7FB0366A" w14:textId="77777777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Prílohy</w:t>
      </w:r>
    </w:p>
    <w:p w14:paraId="2624843C" w14:textId="2511789D" w:rsid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 xml:space="preserve">Príloha č.1 - </w:t>
      </w:r>
      <w:r w:rsidR="006F57E2">
        <w:rPr>
          <w:rFonts w:cstheme="minorHAnsi"/>
        </w:rPr>
        <w:t>Opis</w:t>
      </w:r>
      <w:r w:rsidRPr="000D250A">
        <w:rPr>
          <w:rFonts w:cstheme="minorHAnsi"/>
        </w:rPr>
        <w:t xml:space="preserve"> predmetu zákazky</w:t>
      </w:r>
    </w:p>
    <w:p w14:paraId="10412A61" w14:textId="3CF201C2" w:rsidR="00F6001E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Príloha č.</w:t>
      </w:r>
      <w:r w:rsidR="006F57E2">
        <w:rPr>
          <w:rFonts w:cstheme="minorHAnsi"/>
        </w:rPr>
        <w:t>2</w:t>
      </w:r>
      <w:r w:rsidRPr="000D250A">
        <w:rPr>
          <w:rFonts w:cstheme="minorHAnsi"/>
        </w:rPr>
        <w:t xml:space="preserve"> </w:t>
      </w:r>
      <w:r w:rsidR="00AB51ED">
        <w:rPr>
          <w:rFonts w:cstheme="minorHAnsi"/>
        </w:rPr>
        <w:t>–</w:t>
      </w:r>
      <w:r w:rsidRPr="000D250A">
        <w:rPr>
          <w:rFonts w:cstheme="minorHAnsi"/>
        </w:rPr>
        <w:t xml:space="preserve"> </w:t>
      </w:r>
      <w:r w:rsidR="000501BB">
        <w:rPr>
          <w:rFonts w:cstheme="minorHAnsi"/>
        </w:rPr>
        <w:t>Kúpna zmluva</w:t>
      </w:r>
    </w:p>
    <w:p w14:paraId="0568BCD7" w14:textId="4C646EE6" w:rsidR="0014747A" w:rsidRDefault="0014747A" w:rsidP="0014747A">
      <w:pPr>
        <w:spacing w:line="276" w:lineRule="auto"/>
        <w:rPr>
          <w:rFonts w:cstheme="minorHAnsi"/>
        </w:rPr>
      </w:pPr>
      <w:r>
        <w:rPr>
          <w:rFonts w:cstheme="minorHAnsi"/>
        </w:rPr>
        <w:t>Príloha č.</w:t>
      </w:r>
      <w:r w:rsidR="00AB51ED">
        <w:rPr>
          <w:rFonts w:cstheme="minorHAnsi"/>
        </w:rPr>
        <w:t>3</w:t>
      </w:r>
      <w:r>
        <w:rPr>
          <w:rFonts w:cstheme="minorHAnsi"/>
        </w:rPr>
        <w:t>-</w:t>
      </w:r>
      <w:r w:rsidR="000501BB">
        <w:rPr>
          <w:rFonts w:cstheme="minorHAnsi"/>
        </w:rPr>
        <w:t xml:space="preserve"> Čestné vyhlásenie</w:t>
      </w:r>
      <w:r>
        <w:rPr>
          <w:rFonts w:cstheme="minorHAnsi"/>
        </w:rPr>
        <w:t xml:space="preserve"> </w:t>
      </w:r>
    </w:p>
    <w:p w14:paraId="100CD13C" w14:textId="77777777" w:rsidR="00E3408D" w:rsidRPr="000D250A" w:rsidRDefault="00E3408D" w:rsidP="0014747A">
      <w:pPr>
        <w:spacing w:line="276" w:lineRule="auto"/>
        <w:rPr>
          <w:rFonts w:cstheme="minorHAnsi"/>
        </w:rPr>
      </w:pPr>
    </w:p>
    <w:sectPr w:rsidR="00E3408D" w:rsidRPr="000D25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Condensed-Oblique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0A"/>
    <w:rsid w:val="00040F82"/>
    <w:rsid w:val="000501BB"/>
    <w:rsid w:val="000D250A"/>
    <w:rsid w:val="0014747A"/>
    <w:rsid w:val="00172897"/>
    <w:rsid w:val="0027691B"/>
    <w:rsid w:val="00492D2D"/>
    <w:rsid w:val="006E731F"/>
    <w:rsid w:val="006F57E2"/>
    <w:rsid w:val="00A837B5"/>
    <w:rsid w:val="00AB51ED"/>
    <w:rsid w:val="00BF28C4"/>
    <w:rsid w:val="00C96FD1"/>
    <w:rsid w:val="00E3408D"/>
    <w:rsid w:val="00E520DD"/>
    <w:rsid w:val="00F6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AE5C5"/>
  <w15:chartTrackingRefBased/>
  <w15:docId w15:val="{54DFE7D8-FB77-4D77-8C75-5BA3FD345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0D250A"/>
    <w:pPr>
      <w:keepNext/>
      <w:tabs>
        <w:tab w:val="left" w:pos="1980"/>
      </w:tabs>
      <w:spacing w:before="120" w:after="60" w:line="240" w:lineRule="auto"/>
      <w:jc w:val="both"/>
      <w:outlineLvl w:val="4"/>
    </w:pPr>
    <w:rPr>
      <w:rFonts w:ascii="Segoe UI" w:eastAsia="DejaVuSansCondensed-Oblique" w:hAnsi="Segoe UI" w:cs="Segoe UI"/>
      <w:b/>
      <w:bCs/>
      <w:iCs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0D250A"/>
    <w:rPr>
      <w:rFonts w:ascii="Segoe UI" w:eastAsia="DejaVuSansCondensed-Oblique" w:hAnsi="Segoe UI" w:cs="Segoe UI"/>
      <w:b/>
      <w:bCs/>
      <w:iCs/>
      <w:kern w:val="0"/>
      <w:sz w:val="20"/>
      <w:szCs w:val="20"/>
      <w:lang w:eastAsia="sk-SK"/>
      <w14:ligatures w14:val="none"/>
    </w:rPr>
  </w:style>
  <w:style w:type="character" w:customStyle="1" w:styleId="ra">
    <w:name w:val="ra"/>
    <w:rsid w:val="000D250A"/>
  </w:style>
  <w:style w:type="character" w:styleId="Hypertextovprepojenie">
    <w:name w:val="Hyperlink"/>
    <w:uiPriority w:val="99"/>
    <w:unhideWhenUsed/>
    <w:rsid w:val="000D250A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D250A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E52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vodkocin199@gmail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Janegová</dc:creator>
  <cp:keywords/>
  <dc:description/>
  <cp:lastModifiedBy>Zuzana Janegová</cp:lastModifiedBy>
  <cp:revision>2</cp:revision>
  <dcterms:created xsi:type="dcterms:W3CDTF">2026-09-10T20:49:00Z</dcterms:created>
  <dcterms:modified xsi:type="dcterms:W3CDTF">2026-09-10T20:49:00Z</dcterms:modified>
</cp:coreProperties>
</file>