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208FF" w14:textId="39438C8B" w:rsidR="006D409C" w:rsidRPr="00B31F14" w:rsidRDefault="00B31F14" w:rsidP="006D409C">
      <w:pPr>
        <w:tabs>
          <w:tab w:val="center" w:pos="4536"/>
          <w:tab w:val="right" w:pos="9072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B31F14">
        <w:rPr>
          <w:rFonts w:cstheme="minorHAnsi"/>
          <w:bCs/>
          <w:sz w:val="20"/>
          <w:szCs w:val="20"/>
        </w:rPr>
        <w:t>Príloha 1</w:t>
      </w:r>
    </w:p>
    <w:p w14:paraId="390FDF60" w14:textId="023CDB61" w:rsidR="006D409C" w:rsidRPr="00793007" w:rsidRDefault="006D409C" w:rsidP="006D409C">
      <w:pPr>
        <w:rPr>
          <w:rFonts w:ascii="Roboto" w:hAnsi="Roboto"/>
          <w:b/>
          <w:bCs/>
          <w:sz w:val="28"/>
          <w:szCs w:val="28"/>
        </w:rPr>
      </w:pPr>
      <w:r w:rsidRPr="00793007">
        <w:rPr>
          <w:rFonts w:ascii="Roboto" w:hAnsi="Roboto"/>
          <w:b/>
          <w:bCs/>
          <w:sz w:val="28"/>
          <w:szCs w:val="28"/>
        </w:rPr>
        <w:t xml:space="preserve">Technická špecifikácia – vozidlo kategórie </w:t>
      </w:r>
      <w:r w:rsidR="00EC2B6E">
        <w:rPr>
          <w:rFonts w:ascii="Roboto" w:hAnsi="Roboto"/>
          <w:b/>
          <w:bCs/>
          <w:sz w:val="28"/>
          <w:szCs w:val="28"/>
        </w:rPr>
        <w:t>N</w:t>
      </w:r>
      <w:r w:rsidRPr="00793007">
        <w:rPr>
          <w:rFonts w:ascii="Roboto" w:hAnsi="Roboto"/>
          <w:b/>
          <w:bCs/>
          <w:sz w:val="28"/>
          <w:szCs w:val="28"/>
        </w:rPr>
        <w:t>1</w:t>
      </w:r>
    </w:p>
    <w:p w14:paraId="30F93D51" w14:textId="77777777" w:rsidR="006D409C" w:rsidRPr="00793007" w:rsidRDefault="006D409C" w:rsidP="006D409C">
      <w:pPr>
        <w:rPr>
          <w:rFonts w:ascii="Roboto" w:hAnsi="Roboto"/>
          <w:b/>
          <w:bCs/>
        </w:rPr>
      </w:pPr>
      <w:r w:rsidRPr="00793007">
        <w:rPr>
          <w:rFonts w:ascii="Roboto" w:hAnsi="Roboto"/>
          <w:b/>
          <w:bCs/>
        </w:rPr>
        <w:t>1. Základné požiadavky</w:t>
      </w:r>
    </w:p>
    <w:p w14:paraId="64B2254A" w14:textId="77777777" w:rsidR="006D409C" w:rsidRPr="003B32FD" w:rsidRDefault="006D409C" w:rsidP="006D409C">
      <w:pPr>
        <w:rPr>
          <w:rFonts w:ascii="Roboto" w:hAnsi="Roboto"/>
          <w:sz w:val="18"/>
          <w:szCs w:val="18"/>
        </w:rPr>
      </w:pPr>
      <w:r w:rsidRPr="008B25AE">
        <w:rPr>
          <w:rFonts w:ascii="Roboto" w:hAnsi="Roboto"/>
          <w:sz w:val="18"/>
          <w:szCs w:val="18"/>
        </w:rPr>
        <w:t xml:space="preserve">Predmetom obstarávania je dodanie </w:t>
      </w:r>
      <w:r w:rsidRPr="00D23402">
        <w:rPr>
          <w:rFonts w:ascii="Roboto" w:hAnsi="Roboto"/>
          <w:b/>
          <w:bCs/>
          <w:sz w:val="18"/>
          <w:szCs w:val="18"/>
        </w:rPr>
        <w:t>1 ks nového</w:t>
      </w:r>
      <w:r w:rsidRPr="008B25AE">
        <w:rPr>
          <w:rFonts w:ascii="Roboto" w:hAnsi="Roboto"/>
          <w:sz w:val="18"/>
          <w:szCs w:val="18"/>
        </w:rPr>
        <w:t xml:space="preserve">, v Slovenskej republike prihláseného osobného motorového vozidla </w:t>
      </w:r>
      <w:r w:rsidRPr="00D23402">
        <w:rPr>
          <w:rFonts w:ascii="Roboto" w:hAnsi="Roboto"/>
          <w:b/>
          <w:bCs/>
          <w:sz w:val="18"/>
          <w:szCs w:val="18"/>
        </w:rPr>
        <w:t xml:space="preserve">kategórie </w:t>
      </w:r>
      <w:r>
        <w:rPr>
          <w:rFonts w:ascii="Roboto" w:hAnsi="Roboto"/>
          <w:b/>
          <w:bCs/>
          <w:sz w:val="18"/>
          <w:szCs w:val="18"/>
        </w:rPr>
        <w:t>N</w:t>
      </w:r>
      <w:r w:rsidRPr="00D23402">
        <w:rPr>
          <w:rFonts w:ascii="Roboto" w:hAnsi="Roboto"/>
          <w:b/>
          <w:bCs/>
          <w:sz w:val="18"/>
          <w:szCs w:val="18"/>
        </w:rPr>
        <w:t>1</w:t>
      </w:r>
      <w:r w:rsidRPr="008B25AE">
        <w:rPr>
          <w:rFonts w:ascii="Roboto" w:hAnsi="Roboto"/>
          <w:sz w:val="18"/>
          <w:szCs w:val="18"/>
        </w:rPr>
        <w:t xml:space="preserve"> s elektrickým pohonom, ktoré bude slúžiť ako </w:t>
      </w:r>
      <w:r w:rsidRPr="00D61DD8">
        <w:rPr>
          <w:rFonts w:ascii="Roboto" w:hAnsi="Roboto"/>
          <w:b/>
          <w:bCs/>
          <w:sz w:val="18"/>
          <w:szCs w:val="18"/>
        </w:rPr>
        <w:t>výjazdové serv</w:t>
      </w:r>
      <w:r>
        <w:rPr>
          <w:rFonts w:ascii="Roboto" w:hAnsi="Roboto"/>
          <w:b/>
          <w:bCs/>
          <w:sz w:val="18"/>
          <w:szCs w:val="18"/>
        </w:rPr>
        <w:t>isné</w:t>
      </w:r>
      <w:r w:rsidRPr="00D23402">
        <w:rPr>
          <w:rFonts w:ascii="Roboto" w:hAnsi="Roboto"/>
          <w:b/>
          <w:bCs/>
          <w:sz w:val="18"/>
          <w:szCs w:val="18"/>
        </w:rPr>
        <w:t xml:space="preserve"> vozidlo</w:t>
      </w:r>
      <w:r w:rsidRPr="008B25AE">
        <w:rPr>
          <w:rFonts w:ascii="Roboto" w:hAnsi="Roboto"/>
          <w:sz w:val="18"/>
          <w:szCs w:val="18"/>
        </w:rPr>
        <w:t>. Vozidlo musí byť schválené pre prevádzku v Slovenskej republike</w:t>
      </w:r>
      <w:r w:rsidR="00000000">
        <w:rPr>
          <w:rFonts w:ascii="Roboto" w:hAnsi="Roboto"/>
          <w:sz w:val="18"/>
          <w:szCs w:val="18"/>
        </w:rPr>
        <w:pict w14:anchorId="2FECF64F">
          <v:rect id="_x0000_i1026" style="width:0;height:1.5pt" o:hralign="center" o:hrstd="t" o:hr="t" fillcolor="#a0a0a0" stroked="f"/>
        </w:pic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0"/>
        <w:gridCol w:w="960"/>
        <w:gridCol w:w="1432"/>
        <w:gridCol w:w="1701"/>
        <w:gridCol w:w="1134"/>
      </w:tblGrid>
      <w:tr w:rsidR="006D409C" w:rsidRPr="00E83D04" w14:paraId="216CDB05" w14:textId="77777777" w:rsidTr="002A52F2">
        <w:trPr>
          <w:trHeight w:val="509"/>
        </w:trPr>
        <w:tc>
          <w:tcPr>
            <w:tcW w:w="3840" w:type="dxa"/>
            <w:vMerge w:val="restart"/>
            <w:shd w:val="clear" w:color="auto" w:fill="FFABAB"/>
            <w:noWrap/>
            <w:hideMark/>
          </w:tcPr>
          <w:p w14:paraId="214D720F" w14:textId="77777777" w:rsidR="006D409C" w:rsidRPr="00FD00FF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lang w:eastAsia="sk-SK"/>
              </w:rPr>
            </w:pPr>
          </w:p>
          <w:p w14:paraId="331D6BB0" w14:textId="77777777" w:rsidR="006D409C" w:rsidRPr="004D5BB0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D5BB0"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  <w:t>Technické vlastnosti</w:t>
            </w:r>
          </w:p>
        </w:tc>
        <w:tc>
          <w:tcPr>
            <w:tcW w:w="960" w:type="dxa"/>
            <w:vMerge w:val="restart"/>
            <w:shd w:val="clear" w:color="auto" w:fill="FFABAB"/>
            <w:noWrap/>
            <w:hideMark/>
          </w:tcPr>
          <w:p w14:paraId="0AB9084C" w14:textId="77777777" w:rsidR="006D409C" w:rsidRPr="00FD00FF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lang w:eastAsia="sk-SK"/>
              </w:rPr>
            </w:pPr>
          </w:p>
          <w:p w14:paraId="777FF86A" w14:textId="77777777" w:rsidR="006D409C" w:rsidRPr="00E154B5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  <w:t>Jednotka</w:t>
            </w:r>
          </w:p>
        </w:tc>
        <w:tc>
          <w:tcPr>
            <w:tcW w:w="3133" w:type="dxa"/>
            <w:gridSpan w:val="2"/>
            <w:vMerge w:val="restart"/>
            <w:shd w:val="clear" w:color="auto" w:fill="FFABAB"/>
            <w:noWrap/>
            <w:hideMark/>
          </w:tcPr>
          <w:p w14:paraId="0369EC2E" w14:textId="77777777" w:rsidR="006D409C" w:rsidRPr="00FD00FF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sz w:val="10"/>
                <w:szCs w:val="10"/>
                <w:lang w:eastAsia="sk-SK"/>
              </w:rPr>
            </w:pPr>
          </w:p>
          <w:p w14:paraId="119642F5" w14:textId="77777777" w:rsidR="006D409C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  <w:t>Požadovaná hodnota:</w:t>
            </w:r>
          </w:p>
          <w:p w14:paraId="4C9364DB" w14:textId="77777777" w:rsidR="006D409C" w:rsidRPr="00E154B5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  <w:t>Minimálna / Maximálna</w:t>
            </w:r>
          </w:p>
        </w:tc>
        <w:tc>
          <w:tcPr>
            <w:tcW w:w="1134" w:type="dxa"/>
            <w:vMerge w:val="restart"/>
            <w:shd w:val="clear" w:color="auto" w:fill="FFABAB"/>
            <w:noWrap/>
            <w:hideMark/>
          </w:tcPr>
          <w:p w14:paraId="4D90F3B5" w14:textId="77777777" w:rsidR="006D409C" w:rsidRPr="00FD00FF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lang w:eastAsia="sk-SK"/>
              </w:rPr>
            </w:pPr>
          </w:p>
          <w:p w14:paraId="4CE251E7" w14:textId="77777777" w:rsidR="006D409C" w:rsidRPr="00E154B5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  <w:t>Poznámka</w:t>
            </w:r>
          </w:p>
        </w:tc>
      </w:tr>
      <w:tr w:rsidR="006D409C" w:rsidRPr="00682E51" w14:paraId="411DFA83" w14:textId="77777777" w:rsidTr="002A52F2">
        <w:trPr>
          <w:trHeight w:val="509"/>
        </w:trPr>
        <w:tc>
          <w:tcPr>
            <w:tcW w:w="3840" w:type="dxa"/>
            <w:vMerge/>
            <w:shd w:val="clear" w:color="auto" w:fill="FFABAB"/>
            <w:vAlign w:val="center"/>
            <w:hideMark/>
          </w:tcPr>
          <w:p w14:paraId="681B08F5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vMerge/>
            <w:shd w:val="clear" w:color="auto" w:fill="FFABAB"/>
            <w:vAlign w:val="center"/>
            <w:hideMark/>
          </w:tcPr>
          <w:p w14:paraId="70339D68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3133" w:type="dxa"/>
            <w:gridSpan w:val="2"/>
            <w:vMerge/>
            <w:shd w:val="clear" w:color="auto" w:fill="FFABAB"/>
            <w:vAlign w:val="center"/>
            <w:hideMark/>
          </w:tcPr>
          <w:p w14:paraId="072A8909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vMerge/>
            <w:shd w:val="clear" w:color="auto" w:fill="FFABAB"/>
            <w:vAlign w:val="center"/>
            <w:hideMark/>
          </w:tcPr>
          <w:p w14:paraId="05D7C144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6365B7FD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36203EE5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Celková dĺžka </w:t>
            </w:r>
          </w:p>
        </w:tc>
        <w:tc>
          <w:tcPr>
            <w:tcW w:w="960" w:type="dxa"/>
            <w:noWrap/>
            <w:vAlign w:val="bottom"/>
            <w:hideMark/>
          </w:tcPr>
          <w:p w14:paraId="0E199FBA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mm</w:t>
            </w:r>
          </w:p>
        </w:tc>
        <w:tc>
          <w:tcPr>
            <w:tcW w:w="1432" w:type="dxa"/>
            <w:noWrap/>
            <w:vAlign w:val="bottom"/>
            <w:hideMark/>
          </w:tcPr>
          <w:p w14:paraId="08114F75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Minimáln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701" w:type="dxa"/>
            <w:vAlign w:val="bottom"/>
          </w:tcPr>
          <w:p w14:paraId="1B21E76A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D5514C">
              <w:rPr>
                <w:rFonts w:ascii="Roboto" w:eastAsia="Times New Roman" w:hAnsi="Roboto" w:cs="Arial"/>
                <w:sz w:val="18"/>
                <w:szCs w:val="18"/>
                <w:lang w:eastAsia="sk-SK"/>
              </w:rPr>
              <w:t>5</w:t>
            </w:r>
            <w:r>
              <w:rPr>
                <w:rFonts w:ascii="Roboto" w:eastAsia="Times New Roman" w:hAnsi="Roboto" w:cs="Arial"/>
                <w:sz w:val="18"/>
                <w:szCs w:val="18"/>
                <w:lang w:eastAsia="sk-SK"/>
              </w:rPr>
              <w:t>50</w:t>
            </w:r>
            <w:r w:rsidRPr="00D5514C">
              <w:rPr>
                <w:rFonts w:ascii="Roboto" w:eastAsia="Times New Roman" w:hAnsi="Roboto"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7EB791EA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6D409C" w:rsidRPr="00682E51" w14:paraId="7DA23A32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50505A06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Celková šírka bez zrkadiel</w:t>
            </w:r>
          </w:p>
        </w:tc>
        <w:tc>
          <w:tcPr>
            <w:tcW w:w="960" w:type="dxa"/>
            <w:noWrap/>
            <w:vAlign w:val="bottom"/>
          </w:tcPr>
          <w:p w14:paraId="359A6E59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mm</w:t>
            </w:r>
          </w:p>
        </w:tc>
        <w:tc>
          <w:tcPr>
            <w:tcW w:w="1432" w:type="dxa"/>
            <w:noWrap/>
            <w:vAlign w:val="bottom"/>
          </w:tcPr>
          <w:p w14:paraId="008821D4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Minimáln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701" w:type="dxa"/>
            <w:vAlign w:val="bottom"/>
          </w:tcPr>
          <w:p w14:paraId="01867F29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D5514C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1950</w:t>
            </w:r>
          </w:p>
        </w:tc>
        <w:tc>
          <w:tcPr>
            <w:tcW w:w="1134" w:type="dxa"/>
            <w:noWrap/>
            <w:vAlign w:val="bottom"/>
          </w:tcPr>
          <w:p w14:paraId="1FC903C4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35FA2BB4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539F865D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Celková výška</w:t>
            </w:r>
          </w:p>
        </w:tc>
        <w:tc>
          <w:tcPr>
            <w:tcW w:w="960" w:type="dxa"/>
            <w:noWrap/>
            <w:vAlign w:val="bottom"/>
          </w:tcPr>
          <w:p w14:paraId="29F27920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mm</w:t>
            </w:r>
          </w:p>
        </w:tc>
        <w:tc>
          <w:tcPr>
            <w:tcW w:w="1432" w:type="dxa"/>
            <w:noWrap/>
            <w:vAlign w:val="bottom"/>
          </w:tcPr>
          <w:p w14:paraId="561D8436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Minimáln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701" w:type="dxa"/>
            <w:vAlign w:val="bottom"/>
          </w:tcPr>
          <w:p w14:paraId="4565DF50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D5514C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2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3</w:t>
            </w:r>
            <w:r w:rsidRPr="00D5514C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00</w:t>
            </w:r>
          </w:p>
        </w:tc>
        <w:tc>
          <w:tcPr>
            <w:tcW w:w="1134" w:type="dxa"/>
            <w:noWrap/>
            <w:vAlign w:val="bottom"/>
          </w:tcPr>
          <w:p w14:paraId="7034D5C7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780C727D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596B6E55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Celková</w:t>
            </w: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 hmotnosť</w:t>
            </w:r>
          </w:p>
        </w:tc>
        <w:tc>
          <w:tcPr>
            <w:tcW w:w="960" w:type="dxa"/>
            <w:noWrap/>
            <w:vAlign w:val="bottom"/>
          </w:tcPr>
          <w:p w14:paraId="097499D6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kg</w:t>
            </w:r>
          </w:p>
        </w:tc>
        <w:tc>
          <w:tcPr>
            <w:tcW w:w="1432" w:type="dxa"/>
            <w:noWrap/>
            <w:vAlign w:val="bottom"/>
          </w:tcPr>
          <w:p w14:paraId="593E49E2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Maximáln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701" w:type="dxa"/>
            <w:vAlign w:val="bottom"/>
          </w:tcPr>
          <w:p w14:paraId="45A54435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D5514C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3500</w:t>
            </w:r>
          </w:p>
        </w:tc>
        <w:tc>
          <w:tcPr>
            <w:tcW w:w="1134" w:type="dxa"/>
            <w:noWrap/>
            <w:vAlign w:val="bottom"/>
          </w:tcPr>
          <w:p w14:paraId="70368EAD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57CADF90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10911821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Rázvor vozidla</w:t>
            </w:r>
          </w:p>
        </w:tc>
        <w:tc>
          <w:tcPr>
            <w:tcW w:w="960" w:type="dxa"/>
            <w:noWrap/>
            <w:vAlign w:val="bottom"/>
          </w:tcPr>
          <w:p w14:paraId="29576110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mm</w:t>
            </w:r>
          </w:p>
        </w:tc>
        <w:tc>
          <w:tcPr>
            <w:tcW w:w="1432" w:type="dxa"/>
            <w:noWrap/>
            <w:vAlign w:val="bottom"/>
          </w:tcPr>
          <w:p w14:paraId="183369B3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Maximáln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701" w:type="dxa"/>
            <w:vAlign w:val="bottom"/>
          </w:tcPr>
          <w:p w14:paraId="076AA510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4040</w:t>
            </w:r>
          </w:p>
        </w:tc>
        <w:tc>
          <w:tcPr>
            <w:tcW w:w="1134" w:type="dxa"/>
            <w:noWrap/>
            <w:vAlign w:val="bottom"/>
          </w:tcPr>
          <w:p w14:paraId="214B10A9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287945F1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1CEF6BAF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Kapacita batérie </w:t>
            </w:r>
          </w:p>
        </w:tc>
        <w:tc>
          <w:tcPr>
            <w:tcW w:w="960" w:type="dxa"/>
            <w:noWrap/>
            <w:vAlign w:val="bottom"/>
            <w:hideMark/>
          </w:tcPr>
          <w:p w14:paraId="2802E048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hAnsi="Roboto"/>
                <w:sz w:val="18"/>
                <w:szCs w:val="18"/>
              </w:rPr>
              <w:t>kWh</w:t>
            </w:r>
          </w:p>
        </w:tc>
        <w:tc>
          <w:tcPr>
            <w:tcW w:w="1432" w:type="dxa"/>
            <w:noWrap/>
            <w:vAlign w:val="bottom"/>
            <w:hideMark/>
          </w:tcPr>
          <w:p w14:paraId="1162FD7B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Minimáln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701" w:type="dxa"/>
            <w:noWrap/>
            <w:vAlign w:val="bottom"/>
            <w:hideMark/>
          </w:tcPr>
          <w:p w14:paraId="1DA30A90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60</w:t>
            </w:r>
          </w:p>
        </w:tc>
        <w:tc>
          <w:tcPr>
            <w:tcW w:w="1134" w:type="dxa"/>
            <w:noWrap/>
            <w:vAlign w:val="bottom"/>
            <w:hideMark/>
          </w:tcPr>
          <w:p w14:paraId="12D8F69B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6D409C" w:rsidRPr="00682E51" w14:paraId="385932D4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4F7CF9C7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Výkon 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elektro</w:t>
            </w: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motora </w:t>
            </w:r>
          </w:p>
        </w:tc>
        <w:tc>
          <w:tcPr>
            <w:tcW w:w="960" w:type="dxa"/>
            <w:noWrap/>
            <w:vAlign w:val="bottom"/>
            <w:hideMark/>
          </w:tcPr>
          <w:p w14:paraId="08872F39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kW</w:t>
            </w:r>
          </w:p>
        </w:tc>
        <w:tc>
          <w:tcPr>
            <w:tcW w:w="1432" w:type="dxa"/>
            <w:noWrap/>
            <w:vAlign w:val="bottom"/>
            <w:hideMark/>
          </w:tcPr>
          <w:p w14:paraId="452B4EB6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Minimáln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701" w:type="dxa"/>
            <w:noWrap/>
            <w:vAlign w:val="bottom"/>
            <w:hideMark/>
          </w:tcPr>
          <w:p w14:paraId="29776E04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D5514C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1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2</w:t>
            </w:r>
            <w:r w:rsidRPr="00D5514C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65C45762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6D409C" w:rsidRPr="00682E51" w14:paraId="646884EF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50FFBBE4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Počet miest na sedenie</w:t>
            </w:r>
          </w:p>
        </w:tc>
        <w:tc>
          <w:tcPr>
            <w:tcW w:w="960" w:type="dxa"/>
            <w:noWrap/>
            <w:vAlign w:val="bottom"/>
          </w:tcPr>
          <w:p w14:paraId="7DD8019A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číslo</w:t>
            </w:r>
          </w:p>
        </w:tc>
        <w:tc>
          <w:tcPr>
            <w:tcW w:w="1432" w:type="dxa"/>
            <w:noWrap/>
            <w:vAlign w:val="bottom"/>
          </w:tcPr>
          <w:p w14:paraId="62C260BD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Maximáln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701" w:type="dxa"/>
            <w:noWrap/>
            <w:vAlign w:val="bottom"/>
          </w:tcPr>
          <w:p w14:paraId="56060CCC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D5514C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134" w:type="dxa"/>
            <w:noWrap/>
            <w:vAlign w:val="bottom"/>
          </w:tcPr>
          <w:p w14:paraId="4125DBA8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5C58381D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18C0BAEA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Rýchlosť vozidla</w:t>
            </w:r>
          </w:p>
        </w:tc>
        <w:tc>
          <w:tcPr>
            <w:tcW w:w="960" w:type="dxa"/>
            <w:noWrap/>
            <w:vAlign w:val="bottom"/>
            <w:hideMark/>
          </w:tcPr>
          <w:p w14:paraId="34CF60AD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km/h</w:t>
            </w:r>
          </w:p>
        </w:tc>
        <w:tc>
          <w:tcPr>
            <w:tcW w:w="1432" w:type="dxa"/>
            <w:noWrap/>
            <w:vAlign w:val="bottom"/>
            <w:hideMark/>
          </w:tcPr>
          <w:p w14:paraId="12BC9322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Minimáln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701" w:type="dxa"/>
            <w:noWrap/>
            <w:vAlign w:val="bottom"/>
            <w:hideMark/>
          </w:tcPr>
          <w:p w14:paraId="6765415C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D5514C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100</w:t>
            </w:r>
          </w:p>
        </w:tc>
        <w:tc>
          <w:tcPr>
            <w:tcW w:w="1134" w:type="dxa"/>
            <w:noWrap/>
            <w:vAlign w:val="bottom"/>
            <w:hideMark/>
          </w:tcPr>
          <w:p w14:paraId="32896799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6D409C" w:rsidRPr="00682E51" w14:paraId="25ACC088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3F6DA114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Dojazd vozidla WLTP </w:t>
            </w:r>
            <w:proofErr w:type="spellStart"/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combined</w:t>
            </w:r>
            <w:proofErr w:type="spellEnd"/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cycle</w:t>
            </w:r>
            <w:proofErr w:type="spellEnd"/>
          </w:p>
        </w:tc>
        <w:tc>
          <w:tcPr>
            <w:tcW w:w="960" w:type="dxa"/>
            <w:noWrap/>
            <w:vAlign w:val="bottom"/>
          </w:tcPr>
          <w:p w14:paraId="6BC94F5C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km</w:t>
            </w:r>
          </w:p>
        </w:tc>
        <w:tc>
          <w:tcPr>
            <w:tcW w:w="1432" w:type="dxa"/>
            <w:noWrap/>
            <w:vAlign w:val="bottom"/>
          </w:tcPr>
          <w:p w14:paraId="24F6671F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Minimáln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701" w:type="dxa"/>
            <w:noWrap/>
            <w:vAlign w:val="bottom"/>
          </w:tcPr>
          <w:p w14:paraId="1BDEDCEA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250</w:t>
            </w:r>
          </w:p>
        </w:tc>
        <w:tc>
          <w:tcPr>
            <w:tcW w:w="1134" w:type="dxa"/>
            <w:noWrap/>
            <w:vAlign w:val="bottom"/>
          </w:tcPr>
          <w:p w14:paraId="4FCDCFE1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573A428F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6F62FA6B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Objem 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nákladného</w:t>
            </w: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 priestoru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960" w:type="dxa"/>
            <w:noWrap/>
            <w:vAlign w:val="bottom"/>
            <w:hideMark/>
          </w:tcPr>
          <w:p w14:paraId="432DD2FB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467F94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m³</w:t>
            </w:r>
          </w:p>
        </w:tc>
        <w:tc>
          <w:tcPr>
            <w:tcW w:w="1432" w:type="dxa"/>
            <w:noWrap/>
            <w:vAlign w:val="bottom"/>
            <w:hideMark/>
          </w:tcPr>
          <w:p w14:paraId="5003C79E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Minimáln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701" w:type="dxa"/>
            <w:noWrap/>
            <w:vAlign w:val="bottom"/>
            <w:hideMark/>
          </w:tcPr>
          <w:p w14:paraId="3C0DC979" w14:textId="77777777" w:rsidR="006D409C" w:rsidRPr="00D5514C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134" w:type="dxa"/>
            <w:noWrap/>
            <w:vAlign w:val="bottom"/>
            <w:hideMark/>
          </w:tcPr>
          <w:p w14:paraId="77F6EEF6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6D409C" w:rsidRPr="00682E51" w14:paraId="59390DDF" w14:textId="77777777" w:rsidTr="002A52F2">
        <w:trPr>
          <w:trHeight w:val="300"/>
        </w:trPr>
        <w:tc>
          <w:tcPr>
            <w:tcW w:w="3840" w:type="dxa"/>
            <w:shd w:val="clear" w:color="auto" w:fill="FFABAB"/>
            <w:noWrap/>
            <w:vAlign w:val="bottom"/>
            <w:hideMark/>
          </w:tcPr>
          <w:p w14:paraId="71185711" w14:textId="77777777" w:rsidR="006D409C" w:rsidRPr="00E154B5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  <w:t>Technické vlastnosti</w:t>
            </w:r>
          </w:p>
        </w:tc>
        <w:tc>
          <w:tcPr>
            <w:tcW w:w="4093" w:type="dxa"/>
            <w:gridSpan w:val="3"/>
            <w:shd w:val="clear" w:color="auto" w:fill="FFABAB"/>
            <w:noWrap/>
            <w:vAlign w:val="bottom"/>
            <w:hideMark/>
          </w:tcPr>
          <w:p w14:paraId="4DD10F53" w14:textId="77777777" w:rsidR="006D409C" w:rsidRPr="00E154B5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  <w:t>Hodnota / charakteristika</w:t>
            </w:r>
          </w:p>
        </w:tc>
        <w:tc>
          <w:tcPr>
            <w:tcW w:w="1134" w:type="dxa"/>
            <w:shd w:val="clear" w:color="auto" w:fill="FFABAB"/>
            <w:vAlign w:val="bottom"/>
          </w:tcPr>
          <w:p w14:paraId="6845CF92" w14:textId="77777777" w:rsidR="006D409C" w:rsidRPr="00E154B5" w:rsidRDefault="006D409C" w:rsidP="006D409C">
            <w:pPr>
              <w:spacing w:line="240" w:lineRule="auto"/>
              <w:jc w:val="center"/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b/>
                <w:bCs/>
                <w:color w:val="000000"/>
                <w:sz w:val="18"/>
                <w:szCs w:val="18"/>
                <w:lang w:eastAsia="sk-SK"/>
              </w:rPr>
              <w:t>Poznámka</w:t>
            </w:r>
          </w:p>
        </w:tc>
      </w:tr>
      <w:tr w:rsidR="006D409C" w:rsidRPr="00682E51" w14:paraId="326B44F4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7CD60B2F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Farba karosérie</w:t>
            </w:r>
          </w:p>
        </w:tc>
        <w:tc>
          <w:tcPr>
            <w:tcW w:w="4093" w:type="dxa"/>
            <w:gridSpan w:val="3"/>
            <w:noWrap/>
            <w:vAlign w:val="bottom"/>
            <w:hideMark/>
          </w:tcPr>
          <w:p w14:paraId="3A780ED9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Červená – neakceptujeme fóliu</w:t>
            </w:r>
          </w:p>
        </w:tc>
        <w:tc>
          <w:tcPr>
            <w:tcW w:w="1134" w:type="dxa"/>
            <w:vAlign w:val="bottom"/>
          </w:tcPr>
          <w:p w14:paraId="2ADE6F94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28BA829A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5841035B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Karoséria</w:t>
            </w:r>
          </w:p>
        </w:tc>
        <w:tc>
          <w:tcPr>
            <w:tcW w:w="4093" w:type="dxa"/>
            <w:gridSpan w:val="3"/>
            <w:noWrap/>
            <w:vAlign w:val="bottom"/>
            <w:hideMark/>
          </w:tcPr>
          <w:p w14:paraId="512A952C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Dodávka, 4-5-dverová</w:t>
            </w:r>
          </w:p>
        </w:tc>
        <w:tc>
          <w:tcPr>
            <w:tcW w:w="1134" w:type="dxa"/>
            <w:vAlign w:val="bottom"/>
          </w:tcPr>
          <w:p w14:paraId="69A98E07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7C051C67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1631228B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Motor</w:t>
            </w:r>
          </w:p>
        </w:tc>
        <w:tc>
          <w:tcPr>
            <w:tcW w:w="4093" w:type="dxa"/>
            <w:gridSpan w:val="3"/>
            <w:noWrap/>
            <w:vAlign w:val="bottom"/>
            <w:hideMark/>
          </w:tcPr>
          <w:p w14:paraId="7606E4BE" w14:textId="77777777" w:rsidR="006D409C" w:rsidRPr="005376EE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5376EE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Synchrónny, s permanentnými magnetmi</w:t>
            </w:r>
          </w:p>
        </w:tc>
        <w:tc>
          <w:tcPr>
            <w:tcW w:w="1134" w:type="dxa"/>
            <w:vAlign w:val="bottom"/>
          </w:tcPr>
          <w:p w14:paraId="01823A59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437599AE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6B1FA4D6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Prevodovka </w:t>
            </w:r>
          </w:p>
        </w:tc>
        <w:tc>
          <w:tcPr>
            <w:tcW w:w="4093" w:type="dxa"/>
            <w:gridSpan w:val="3"/>
            <w:noWrap/>
            <w:vAlign w:val="bottom"/>
          </w:tcPr>
          <w:p w14:paraId="38039011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hAnsi="Roboto"/>
                <w:sz w:val="18"/>
                <w:szCs w:val="18"/>
              </w:rPr>
              <w:t>Automatická</w:t>
            </w:r>
          </w:p>
        </w:tc>
        <w:tc>
          <w:tcPr>
            <w:tcW w:w="1134" w:type="dxa"/>
            <w:vAlign w:val="bottom"/>
          </w:tcPr>
          <w:p w14:paraId="7BBAAC6C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15109318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1195782A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Brzdy</w:t>
            </w:r>
          </w:p>
        </w:tc>
        <w:tc>
          <w:tcPr>
            <w:tcW w:w="4093" w:type="dxa"/>
            <w:gridSpan w:val="3"/>
            <w:noWrap/>
            <w:vAlign w:val="bottom"/>
            <w:hideMark/>
          </w:tcPr>
          <w:p w14:paraId="2E2F8F78" w14:textId="77777777" w:rsidR="006D409C" w:rsidRPr="007263CE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EE0000"/>
                <w:sz w:val="18"/>
                <w:szCs w:val="18"/>
                <w:lang w:eastAsia="sk-SK"/>
              </w:rPr>
            </w:pPr>
            <w:r w:rsidRPr="00B64E9E">
              <w:rPr>
                <w:rFonts w:ascii="Roboto" w:eastAsia="Times New Roman" w:hAnsi="Roboto" w:cs="Arial"/>
                <w:sz w:val="18"/>
                <w:szCs w:val="18"/>
                <w:lang w:eastAsia="sk-SK"/>
              </w:rPr>
              <w:t>Kotúčové, kombinácia kotúčovo-bubnových</w:t>
            </w:r>
          </w:p>
        </w:tc>
        <w:tc>
          <w:tcPr>
            <w:tcW w:w="1134" w:type="dxa"/>
            <w:vAlign w:val="bottom"/>
          </w:tcPr>
          <w:p w14:paraId="719FA883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55C0B19F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37E7A99B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Riadenie</w:t>
            </w:r>
          </w:p>
        </w:tc>
        <w:tc>
          <w:tcPr>
            <w:tcW w:w="4093" w:type="dxa"/>
            <w:gridSpan w:val="3"/>
            <w:noWrap/>
            <w:vAlign w:val="bottom"/>
            <w:hideMark/>
          </w:tcPr>
          <w:p w14:paraId="4D626764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Integrovaný posilňovač riadenia</w:t>
            </w:r>
          </w:p>
        </w:tc>
        <w:tc>
          <w:tcPr>
            <w:tcW w:w="1134" w:type="dxa"/>
            <w:vAlign w:val="bottom"/>
          </w:tcPr>
          <w:p w14:paraId="53253720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0367D85B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5C6B0949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Pohon</w:t>
            </w:r>
          </w:p>
        </w:tc>
        <w:tc>
          <w:tcPr>
            <w:tcW w:w="4093" w:type="dxa"/>
            <w:gridSpan w:val="3"/>
            <w:noWrap/>
            <w:vAlign w:val="bottom"/>
          </w:tcPr>
          <w:p w14:paraId="11501E46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hAnsi="Roboto"/>
                <w:sz w:val="18"/>
                <w:szCs w:val="18"/>
              </w:rPr>
              <w:t>F</w:t>
            </w:r>
            <w:r w:rsidRPr="004D5BB0">
              <w:rPr>
                <w:rFonts w:ascii="Roboto" w:hAnsi="Roboto"/>
                <w:sz w:val="18"/>
                <w:szCs w:val="18"/>
              </w:rPr>
              <w:t>WD</w:t>
            </w:r>
            <w:r>
              <w:rPr>
                <w:rFonts w:ascii="Roboto" w:hAnsi="Roboto"/>
                <w:sz w:val="18"/>
                <w:szCs w:val="18"/>
              </w:rPr>
              <w:t xml:space="preserve"> / AWD / RWD</w:t>
            </w:r>
          </w:p>
        </w:tc>
        <w:tc>
          <w:tcPr>
            <w:tcW w:w="1134" w:type="dxa"/>
            <w:vAlign w:val="bottom"/>
          </w:tcPr>
          <w:p w14:paraId="49A6145C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610CA6F7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41E3C0BF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proofErr w:type="spellStart"/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Tempomat</w:t>
            </w:r>
            <w:proofErr w:type="spellEnd"/>
          </w:p>
        </w:tc>
        <w:tc>
          <w:tcPr>
            <w:tcW w:w="4093" w:type="dxa"/>
            <w:gridSpan w:val="3"/>
            <w:noWrap/>
            <w:vAlign w:val="bottom"/>
          </w:tcPr>
          <w:p w14:paraId="5966473C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S obmedzovačom rýchlosti</w:t>
            </w:r>
          </w:p>
        </w:tc>
        <w:tc>
          <w:tcPr>
            <w:tcW w:w="1134" w:type="dxa"/>
            <w:vAlign w:val="bottom"/>
          </w:tcPr>
          <w:p w14:paraId="43C7BF8F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50981BCB" w14:textId="77777777" w:rsidTr="002A52F2">
        <w:trPr>
          <w:trHeight w:val="300"/>
        </w:trPr>
        <w:tc>
          <w:tcPr>
            <w:tcW w:w="3840" w:type="dxa"/>
            <w:noWrap/>
            <w:vAlign w:val="bottom"/>
            <w:hideMark/>
          </w:tcPr>
          <w:p w14:paraId="3D6E3FA7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Klimatizácia</w:t>
            </w:r>
          </w:p>
        </w:tc>
        <w:tc>
          <w:tcPr>
            <w:tcW w:w="4093" w:type="dxa"/>
            <w:gridSpan w:val="3"/>
            <w:noWrap/>
            <w:vAlign w:val="bottom"/>
            <w:hideMark/>
          </w:tcPr>
          <w:p w14:paraId="498CAF0D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Automatická </w:t>
            </w:r>
          </w:p>
        </w:tc>
        <w:tc>
          <w:tcPr>
            <w:tcW w:w="1134" w:type="dxa"/>
            <w:vAlign w:val="bottom"/>
          </w:tcPr>
          <w:p w14:paraId="35246735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22DA9584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766F15C8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Predné svetlomety</w:t>
            </w:r>
          </w:p>
        </w:tc>
        <w:tc>
          <w:tcPr>
            <w:tcW w:w="4093" w:type="dxa"/>
            <w:gridSpan w:val="3"/>
            <w:noWrap/>
            <w:vAlign w:val="bottom"/>
          </w:tcPr>
          <w:p w14:paraId="1EA38E19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Full</w:t>
            </w:r>
            <w:proofErr w:type="spellEnd"/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 LED / Xen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ó</w:t>
            </w:r>
            <w:r w:rsidRPr="00E154B5"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>n s DRL</w:t>
            </w:r>
            <w:r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  <w:t xml:space="preserve"> / Halogén s DRL</w:t>
            </w:r>
          </w:p>
        </w:tc>
        <w:tc>
          <w:tcPr>
            <w:tcW w:w="1134" w:type="dxa"/>
            <w:vAlign w:val="bottom"/>
          </w:tcPr>
          <w:p w14:paraId="038F130D" w14:textId="77777777" w:rsidR="006D409C" w:rsidRPr="00E154B5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6B2E7C4A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36A6C0D8" w14:textId="77777777" w:rsidR="006D409C" w:rsidRPr="004D5BB0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 w:rsidRPr="004D5BB0">
              <w:rPr>
                <w:rFonts w:ascii="Roboto" w:hAnsi="Roboto"/>
                <w:sz w:val="18"/>
                <w:szCs w:val="18"/>
              </w:rPr>
              <w:t>Parkovacia kamera</w:t>
            </w:r>
          </w:p>
        </w:tc>
        <w:tc>
          <w:tcPr>
            <w:tcW w:w="4093" w:type="dxa"/>
            <w:gridSpan w:val="3"/>
            <w:noWrap/>
            <w:vAlign w:val="bottom"/>
          </w:tcPr>
          <w:p w14:paraId="3640FAC8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Roboto" w:hAnsi="Roboto"/>
                <w:sz w:val="18"/>
                <w:szCs w:val="18"/>
              </w:rPr>
              <w:t>Z</w:t>
            </w:r>
            <w:r w:rsidRPr="004D5BB0">
              <w:rPr>
                <w:rFonts w:ascii="Roboto" w:hAnsi="Roboto"/>
                <w:sz w:val="18"/>
                <w:szCs w:val="18"/>
              </w:rPr>
              <w:t>adná, s projekciou na displej</w:t>
            </w:r>
          </w:p>
        </w:tc>
        <w:tc>
          <w:tcPr>
            <w:tcW w:w="1134" w:type="dxa"/>
            <w:vAlign w:val="bottom"/>
          </w:tcPr>
          <w:p w14:paraId="75E19C1A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0985273A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716323FB" w14:textId="77777777" w:rsidR="006D409C" w:rsidRPr="004D5BB0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 xml:space="preserve">Ovládanie okien </w:t>
            </w:r>
          </w:p>
        </w:tc>
        <w:tc>
          <w:tcPr>
            <w:tcW w:w="4093" w:type="dxa"/>
            <w:gridSpan w:val="3"/>
            <w:noWrap/>
            <w:vAlign w:val="bottom"/>
          </w:tcPr>
          <w:p w14:paraId="03685331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 xml:space="preserve">Elektrické </w:t>
            </w:r>
          </w:p>
        </w:tc>
        <w:tc>
          <w:tcPr>
            <w:tcW w:w="1134" w:type="dxa"/>
            <w:vAlign w:val="bottom"/>
          </w:tcPr>
          <w:p w14:paraId="544C2DC8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181CF65A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543EA02E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lastRenderedPageBreak/>
              <w:t>Zrkadlá</w:t>
            </w:r>
          </w:p>
        </w:tc>
        <w:tc>
          <w:tcPr>
            <w:tcW w:w="4093" w:type="dxa"/>
            <w:gridSpan w:val="3"/>
            <w:noWrap/>
            <w:vAlign w:val="bottom"/>
          </w:tcPr>
          <w:p w14:paraId="0193E2D3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E</w:t>
            </w:r>
            <w:r w:rsidRPr="00464B7C">
              <w:rPr>
                <w:rFonts w:ascii="Roboto" w:hAnsi="Roboto"/>
                <w:sz w:val="18"/>
                <w:szCs w:val="18"/>
              </w:rPr>
              <w:t>lektricky nastaviteľnými, sklopnými a vyhrievanými spätnými zrkadlami</w:t>
            </w:r>
          </w:p>
        </w:tc>
        <w:tc>
          <w:tcPr>
            <w:tcW w:w="1134" w:type="dxa"/>
            <w:vAlign w:val="bottom"/>
          </w:tcPr>
          <w:p w14:paraId="21717186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153833F2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2A23A36A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Volant</w:t>
            </w:r>
          </w:p>
        </w:tc>
        <w:tc>
          <w:tcPr>
            <w:tcW w:w="4093" w:type="dxa"/>
            <w:gridSpan w:val="3"/>
            <w:noWrap/>
            <w:vAlign w:val="bottom"/>
          </w:tcPr>
          <w:p w14:paraId="3440EAFE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V</w:t>
            </w:r>
            <w:r w:rsidRPr="00464B7C">
              <w:rPr>
                <w:rFonts w:ascii="Roboto" w:hAnsi="Roboto"/>
                <w:sz w:val="18"/>
                <w:szCs w:val="18"/>
              </w:rPr>
              <w:t>yhrievaný, multifunkčný</w:t>
            </w:r>
          </w:p>
        </w:tc>
        <w:tc>
          <w:tcPr>
            <w:tcW w:w="1134" w:type="dxa"/>
            <w:vAlign w:val="bottom"/>
          </w:tcPr>
          <w:p w14:paraId="3983ED6D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07F0429E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282D95B2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Sedadlo vodiča</w:t>
            </w:r>
          </w:p>
        </w:tc>
        <w:tc>
          <w:tcPr>
            <w:tcW w:w="4093" w:type="dxa"/>
            <w:gridSpan w:val="3"/>
            <w:noWrap/>
            <w:vAlign w:val="bottom"/>
          </w:tcPr>
          <w:p w14:paraId="77D48BC7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Vyhrievané</w:t>
            </w:r>
          </w:p>
        </w:tc>
        <w:tc>
          <w:tcPr>
            <w:tcW w:w="1134" w:type="dxa"/>
            <w:vAlign w:val="bottom"/>
          </w:tcPr>
          <w:p w14:paraId="30034163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15B77AB2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27385E19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Cena zahŕňa</w:t>
            </w:r>
          </w:p>
        </w:tc>
        <w:tc>
          <w:tcPr>
            <w:tcW w:w="4093" w:type="dxa"/>
            <w:gridSpan w:val="3"/>
            <w:noWrap/>
            <w:vAlign w:val="bottom"/>
          </w:tcPr>
          <w:p w14:paraId="387EAF7D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Predné lapače nečistôt, zásuvka 230V min. 1500W, obloženie stien nákladného priestoru v plnej výške</w:t>
            </w:r>
          </w:p>
        </w:tc>
        <w:tc>
          <w:tcPr>
            <w:tcW w:w="1134" w:type="dxa"/>
            <w:vAlign w:val="bottom"/>
          </w:tcPr>
          <w:p w14:paraId="6F1F100B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D409C" w:rsidRPr="00682E51" w14:paraId="64891DAD" w14:textId="77777777" w:rsidTr="002A52F2">
        <w:trPr>
          <w:trHeight w:val="300"/>
        </w:trPr>
        <w:tc>
          <w:tcPr>
            <w:tcW w:w="3840" w:type="dxa"/>
            <w:noWrap/>
            <w:vAlign w:val="bottom"/>
          </w:tcPr>
          <w:p w14:paraId="3AEACC84" w14:textId="77777777" w:rsidR="006D409C" w:rsidRDefault="006D409C" w:rsidP="006D409C">
            <w:pPr>
              <w:spacing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Cena zahŕňa</w:t>
            </w:r>
          </w:p>
        </w:tc>
        <w:tc>
          <w:tcPr>
            <w:tcW w:w="4093" w:type="dxa"/>
            <w:gridSpan w:val="3"/>
            <w:noWrap/>
            <w:vAlign w:val="bottom"/>
          </w:tcPr>
          <w:p w14:paraId="5CB4B33A" w14:textId="77777777" w:rsidR="006D409C" w:rsidRPr="002D7DA4" w:rsidRDefault="006D409C" w:rsidP="006D409C">
            <w:pPr>
              <w:spacing w:after="0" w:line="24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2x plnohodnotný kľuč</w:t>
            </w:r>
            <w:r w:rsidRPr="002D7DA4">
              <w:rPr>
                <w:rFonts w:ascii="Roboto" w:hAnsi="Roboto"/>
                <w:sz w:val="18"/>
                <w:szCs w:val="18"/>
              </w:rPr>
              <w:t xml:space="preserve">, presné poťahy sedadiel, certifikované pre </w:t>
            </w:r>
            <w:proofErr w:type="spellStart"/>
            <w:r w:rsidRPr="002D7DA4">
              <w:rPr>
                <w:rFonts w:ascii="Roboto" w:hAnsi="Roboto"/>
                <w:sz w:val="18"/>
                <w:szCs w:val="18"/>
              </w:rPr>
              <w:t>airbagovú</w:t>
            </w:r>
            <w:proofErr w:type="spellEnd"/>
            <w:r w:rsidRPr="002D7DA4">
              <w:rPr>
                <w:rFonts w:ascii="Roboto" w:hAnsi="Roboto"/>
                <w:sz w:val="18"/>
                <w:szCs w:val="18"/>
              </w:rPr>
              <w:t xml:space="preserve"> kompatibilitu, vysoko </w:t>
            </w:r>
            <w:proofErr w:type="spellStart"/>
            <w:r w:rsidRPr="002D7DA4">
              <w:rPr>
                <w:rFonts w:ascii="Roboto" w:hAnsi="Roboto"/>
                <w:sz w:val="18"/>
                <w:szCs w:val="18"/>
              </w:rPr>
              <w:t>oderuvzdorné</w:t>
            </w:r>
            <w:proofErr w:type="spellEnd"/>
            <w:r w:rsidRPr="002D7DA4">
              <w:rPr>
                <w:rFonts w:ascii="Roboto" w:hAnsi="Roboto"/>
                <w:sz w:val="18"/>
                <w:szCs w:val="18"/>
              </w:rPr>
              <w:t xml:space="preserve"> (min. 150 000 cyklov</w:t>
            </w:r>
            <w:r w:rsidRPr="00390891">
              <w:rPr>
                <w:rFonts w:ascii="Roboto" w:hAnsi="Roboto"/>
                <w:sz w:val="18"/>
                <w:szCs w:val="18"/>
              </w:rPr>
              <w:t xml:space="preserve">) </w:t>
            </w:r>
          </w:p>
        </w:tc>
        <w:tc>
          <w:tcPr>
            <w:tcW w:w="1134" w:type="dxa"/>
            <w:vAlign w:val="bottom"/>
          </w:tcPr>
          <w:p w14:paraId="1B4C98A8" w14:textId="77777777" w:rsidR="006D409C" w:rsidRPr="004D5BB0" w:rsidRDefault="006D409C" w:rsidP="006D409C">
            <w:pPr>
              <w:spacing w:line="240" w:lineRule="auto"/>
              <w:rPr>
                <w:rFonts w:ascii="Roboto" w:eastAsia="Times New Roman" w:hAnsi="Roboto" w:cs="Arial"/>
                <w:color w:val="000000"/>
                <w:sz w:val="18"/>
                <w:szCs w:val="18"/>
                <w:lang w:eastAsia="sk-SK"/>
              </w:rPr>
            </w:pPr>
          </w:p>
        </w:tc>
      </w:tr>
    </w:tbl>
    <w:p w14:paraId="7B445BF9" w14:textId="77777777" w:rsidR="006D409C" w:rsidRDefault="006D409C" w:rsidP="006D409C">
      <w:pPr>
        <w:spacing w:line="240" w:lineRule="auto"/>
        <w:rPr>
          <w:rFonts w:ascii="Roboto" w:hAnsi="Roboto"/>
          <w:b/>
          <w:bCs/>
          <w:sz w:val="18"/>
          <w:szCs w:val="18"/>
        </w:rPr>
      </w:pPr>
    </w:p>
    <w:p w14:paraId="08894F67" w14:textId="77777777" w:rsidR="006D409C" w:rsidRDefault="006D409C" w:rsidP="006D409C">
      <w:pPr>
        <w:pStyle w:val="Odsekzoznamu"/>
        <w:numPr>
          <w:ilvl w:val="0"/>
          <w:numId w:val="2"/>
        </w:numPr>
        <w:rPr>
          <w:rFonts w:ascii="Roboto" w:hAnsi="Roboto"/>
          <w:b/>
          <w:bCs/>
          <w:sz w:val="18"/>
          <w:szCs w:val="18"/>
        </w:rPr>
      </w:pPr>
    </w:p>
    <w:p w14:paraId="16B7E448" w14:textId="77777777" w:rsidR="006D409C" w:rsidRPr="00D61DD8" w:rsidRDefault="006D409C" w:rsidP="006D409C">
      <w:pPr>
        <w:ind w:left="360"/>
        <w:rPr>
          <w:rFonts w:ascii="Roboto" w:hAnsi="Roboto"/>
          <w:b/>
          <w:bCs/>
        </w:rPr>
      </w:pPr>
      <w:r w:rsidRPr="00817422">
        <w:rPr>
          <w:rFonts w:ascii="Roboto" w:hAnsi="Roboto"/>
          <w:b/>
          <w:bCs/>
        </w:rPr>
        <w:t>Homologizácia, dokumentácia a záruka</w:t>
      </w:r>
    </w:p>
    <w:p w14:paraId="27BD6B09" w14:textId="285B0E8C" w:rsidR="006D409C" w:rsidRPr="005378C0" w:rsidRDefault="006D409C" w:rsidP="006D409C">
      <w:pPr>
        <w:numPr>
          <w:ilvl w:val="0"/>
          <w:numId w:val="1"/>
        </w:numPr>
        <w:spacing w:after="0" w:line="240" w:lineRule="auto"/>
        <w:rPr>
          <w:rFonts w:ascii="Roboto" w:hAnsi="Roboto"/>
          <w:sz w:val="18"/>
          <w:szCs w:val="18"/>
        </w:rPr>
      </w:pPr>
      <w:r w:rsidRPr="005378C0">
        <w:rPr>
          <w:rFonts w:ascii="Roboto" w:hAnsi="Roboto"/>
          <w:sz w:val="18"/>
          <w:szCs w:val="18"/>
        </w:rPr>
        <w:t>Vozidl</w:t>
      </w:r>
      <w:r>
        <w:rPr>
          <w:rFonts w:ascii="Roboto" w:hAnsi="Roboto"/>
          <w:sz w:val="18"/>
          <w:szCs w:val="18"/>
        </w:rPr>
        <w:t>o</w:t>
      </w:r>
      <w:r w:rsidRPr="005378C0">
        <w:rPr>
          <w:rFonts w:ascii="Roboto" w:hAnsi="Roboto"/>
          <w:sz w:val="18"/>
          <w:szCs w:val="18"/>
        </w:rPr>
        <w:t xml:space="preserve"> mus</w:t>
      </w:r>
      <w:r>
        <w:rPr>
          <w:rFonts w:ascii="Roboto" w:hAnsi="Roboto"/>
          <w:sz w:val="18"/>
          <w:szCs w:val="18"/>
        </w:rPr>
        <w:t>í</w:t>
      </w:r>
      <w:r w:rsidRPr="005378C0">
        <w:rPr>
          <w:rFonts w:ascii="Roboto" w:hAnsi="Roboto"/>
          <w:sz w:val="18"/>
          <w:szCs w:val="18"/>
        </w:rPr>
        <w:t xml:space="preserve"> byť dodané s:</w:t>
      </w:r>
    </w:p>
    <w:p w14:paraId="28BFF9AF" w14:textId="77777777" w:rsidR="006D409C" w:rsidRPr="005378C0" w:rsidRDefault="006D409C" w:rsidP="006D409C">
      <w:pPr>
        <w:numPr>
          <w:ilvl w:val="1"/>
          <w:numId w:val="1"/>
        </w:numPr>
        <w:spacing w:after="0" w:line="240" w:lineRule="auto"/>
        <w:rPr>
          <w:rFonts w:ascii="Roboto" w:hAnsi="Roboto"/>
          <w:sz w:val="18"/>
          <w:szCs w:val="18"/>
        </w:rPr>
      </w:pPr>
      <w:r w:rsidRPr="005378C0">
        <w:rPr>
          <w:rFonts w:ascii="Roboto" w:hAnsi="Roboto"/>
          <w:b/>
          <w:bCs/>
          <w:sz w:val="18"/>
          <w:szCs w:val="18"/>
        </w:rPr>
        <w:t>COC certifikátom</w:t>
      </w:r>
    </w:p>
    <w:p w14:paraId="67DA7800" w14:textId="77777777" w:rsidR="006D409C" w:rsidRPr="005378C0" w:rsidRDefault="006D409C" w:rsidP="006D409C">
      <w:pPr>
        <w:numPr>
          <w:ilvl w:val="1"/>
          <w:numId w:val="1"/>
        </w:numPr>
        <w:spacing w:after="0" w:line="240" w:lineRule="auto"/>
        <w:rPr>
          <w:rFonts w:ascii="Roboto" w:hAnsi="Roboto"/>
          <w:sz w:val="18"/>
          <w:szCs w:val="18"/>
        </w:rPr>
      </w:pPr>
      <w:r w:rsidRPr="005378C0">
        <w:rPr>
          <w:rFonts w:ascii="Roboto" w:hAnsi="Roboto"/>
          <w:b/>
          <w:bCs/>
          <w:sz w:val="18"/>
          <w:szCs w:val="18"/>
        </w:rPr>
        <w:t>veľkým technickým preukazom</w:t>
      </w:r>
    </w:p>
    <w:p w14:paraId="433A9881" w14:textId="77777777" w:rsidR="006D409C" w:rsidRPr="005378C0" w:rsidRDefault="006D409C" w:rsidP="006D409C">
      <w:pPr>
        <w:numPr>
          <w:ilvl w:val="1"/>
          <w:numId w:val="1"/>
        </w:numPr>
        <w:spacing w:after="0" w:line="240" w:lineRule="auto"/>
        <w:rPr>
          <w:rFonts w:ascii="Roboto" w:hAnsi="Roboto"/>
          <w:sz w:val="18"/>
          <w:szCs w:val="18"/>
        </w:rPr>
      </w:pPr>
      <w:r w:rsidRPr="005378C0">
        <w:rPr>
          <w:rFonts w:ascii="Roboto" w:hAnsi="Roboto"/>
          <w:b/>
          <w:bCs/>
          <w:sz w:val="18"/>
          <w:szCs w:val="18"/>
        </w:rPr>
        <w:t>kompletnou dokumentáciou</w:t>
      </w:r>
      <w:r w:rsidRPr="005378C0">
        <w:rPr>
          <w:rFonts w:ascii="Roboto" w:hAnsi="Roboto"/>
          <w:sz w:val="18"/>
          <w:szCs w:val="18"/>
        </w:rPr>
        <w:t xml:space="preserve"> </w:t>
      </w:r>
    </w:p>
    <w:p w14:paraId="39F9540C" w14:textId="77777777" w:rsidR="006D409C" w:rsidRPr="00931F81" w:rsidRDefault="006D409C" w:rsidP="006D409C">
      <w:pPr>
        <w:numPr>
          <w:ilvl w:val="0"/>
          <w:numId w:val="1"/>
        </w:numPr>
        <w:spacing w:after="0" w:line="240" w:lineRule="auto"/>
        <w:rPr>
          <w:rFonts w:ascii="Roboto" w:hAnsi="Roboto"/>
          <w:sz w:val="18"/>
          <w:szCs w:val="18"/>
        </w:rPr>
      </w:pPr>
      <w:r w:rsidRPr="005378C0">
        <w:rPr>
          <w:rFonts w:ascii="Roboto" w:hAnsi="Roboto"/>
          <w:b/>
          <w:bCs/>
          <w:sz w:val="18"/>
          <w:szCs w:val="18"/>
        </w:rPr>
        <w:t>Záruka</w:t>
      </w:r>
      <w:r>
        <w:rPr>
          <w:rFonts w:ascii="Roboto" w:hAnsi="Roboto"/>
          <w:b/>
          <w:bCs/>
          <w:sz w:val="18"/>
          <w:szCs w:val="18"/>
        </w:rPr>
        <w:t xml:space="preserve"> na vozidlo</w:t>
      </w:r>
      <w:r w:rsidRPr="005378C0">
        <w:rPr>
          <w:rFonts w:ascii="Roboto" w:hAnsi="Roboto"/>
          <w:sz w:val="18"/>
          <w:szCs w:val="18"/>
        </w:rPr>
        <w:t xml:space="preserve">: min. </w:t>
      </w:r>
      <w:r w:rsidRPr="005378C0">
        <w:rPr>
          <w:rFonts w:ascii="Roboto" w:hAnsi="Roboto"/>
          <w:b/>
          <w:bCs/>
          <w:sz w:val="18"/>
          <w:szCs w:val="18"/>
        </w:rPr>
        <w:t>60 mesiacov alebo 150 000 km</w:t>
      </w:r>
    </w:p>
    <w:p w14:paraId="2D1A1944" w14:textId="77777777" w:rsidR="006D409C" w:rsidRPr="009C2060" w:rsidRDefault="006D409C" w:rsidP="006D409C">
      <w:pPr>
        <w:numPr>
          <w:ilvl w:val="0"/>
          <w:numId w:val="1"/>
        </w:numPr>
        <w:spacing w:after="0" w:line="240" w:lineRule="auto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bCs/>
          <w:sz w:val="18"/>
          <w:szCs w:val="18"/>
        </w:rPr>
        <w:t>Z</w:t>
      </w:r>
      <w:r w:rsidRPr="001978F4">
        <w:rPr>
          <w:rFonts w:ascii="Roboto" w:hAnsi="Roboto"/>
          <w:b/>
          <w:bCs/>
          <w:sz w:val="18"/>
          <w:szCs w:val="18"/>
        </w:rPr>
        <w:t>áruka</w:t>
      </w:r>
      <w:r>
        <w:rPr>
          <w:rFonts w:ascii="Roboto" w:hAnsi="Roboto"/>
          <w:b/>
          <w:bCs/>
          <w:sz w:val="18"/>
          <w:szCs w:val="18"/>
        </w:rPr>
        <w:t xml:space="preserve"> na trakčné batérie u vozidiel</w:t>
      </w:r>
      <w:r w:rsidRPr="001978F4">
        <w:rPr>
          <w:rFonts w:ascii="Roboto" w:hAnsi="Roboto"/>
          <w:sz w:val="18"/>
          <w:szCs w:val="18"/>
        </w:rPr>
        <w:t xml:space="preserve">: min. </w:t>
      </w:r>
      <w:r>
        <w:rPr>
          <w:rFonts w:ascii="Roboto" w:hAnsi="Roboto"/>
          <w:b/>
          <w:bCs/>
          <w:sz w:val="18"/>
          <w:szCs w:val="18"/>
        </w:rPr>
        <w:t>60</w:t>
      </w:r>
      <w:r w:rsidRPr="001978F4">
        <w:rPr>
          <w:rFonts w:ascii="Roboto" w:hAnsi="Roboto"/>
          <w:b/>
          <w:bCs/>
          <w:sz w:val="18"/>
          <w:szCs w:val="18"/>
        </w:rPr>
        <w:t xml:space="preserve"> mesiacov alebo </w:t>
      </w:r>
      <w:r>
        <w:rPr>
          <w:rFonts w:ascii="Roboto" w:hAnsi="Roboto"/>
          <w:b/>
          <w:bCs/>
          <w:sz w:val="18"/>
          <w:szCs w:val="18"/>
        </w:rPr>
        <w:t>120</w:t>
      </w:r>
      <w:r w:rsidRPr="001978F4">
        <w:rPr>
          <w:rFonts w:ascii="Roboto" w:hAnsi="Roboto"/>
          <w:b/>
          <w:bCs/>
          <w:sz w:val="18"/>
          <w:szCs w:val="18"/>
        </w:rPr>
        <w:t xml:space="preserve"> 000 km</w:t>
      </w:r>
      <w:r>
        <w:rPr>
          <w:rFonts w:ascii="Roboto" w:hAnsi="Roboto"/>
          <w:b/>
          <w:bCs/>
          <w:sz w:val="18"/>
          <w:szCs w:val="18"/>
        </w:rPr>
        <w:t xml:space="preserve"> </w:t>
      </w:r>
      <w:r w:rsidRPr="00B64E9E">
        <w:rPr>
          <w:rFonts w:ascii="Roboto" w:hAnsi="Roboto"/>
          <w:sz w:val="18"/>
          <w:szCs w:val="18"/>
        </w:rPr>
        <w:t>(podľa toho, čo nastane skôr)</w:t>
      </w:r>
      <w:r>
        <w:rPr>
          <w:rFonts w:ascii="Roboto" w:hAnsi="Roboto"/>
          <w:sz w:val="18"/>
          <w:szCs w:val="18"/>
        </w:rPr>
        <w:t>.</w:t>
      </w:r>
      <w:r w:rsidRPr="009C2060">
        <w:rPr>
          <w:rFonts w:ascii="Roboto" w:hAnsi="Roboto"/>
          <w:sz w:val="18"/>
          <w:szCs w:val="18"/>
        </w:rPr>
        <w:t xml:space="preserve"> </w:t>
      </w:r>
    </w:p>
    <w:p w14:paraId="5D48156D" w14:textId="77777777" w:rsidR="006D409C" w:rsidRPr="00A11481" w:rsidRDefault="006D409C" w:rsidP="006D409C">
      <w:pPr>
        <w:spacing w:after="0" w:line="240" w:lineRule="auto"/>
        <w:ind w:left="720"/>
        <w:rPr>
          <w:rFonts w:ascii="Roboto" w:hAnsi="Roboto"/>
          <w:sz w:val="18"/>
          <w:szCs w:val="18"/>
        </w:rPr>
      </w:pPr>
      <w:r w:rsidRPr="005F7269">
        <w:rPr>
          <w:rFonts w:ascii="Roboto" w:hAnsi="Roboto"/>
          <w:sz w:val="18"/>
          <w:szCs w:val="18"/>
        </w:rPr>
        <w:t xml:space="preserve">počas </w:t>
      </w:r>
      <w:r w:rsidRPr="00317BE9">
        <w:rPr>
          <w:rFonts w:ascii="Roboto" w:hAnsi="Roboto"/>
          <w:sz w:val="18"/>
          <w:szCs w:val="18"/>
        </w:rPr>
        <w:t xml:space="preserve">záruky nesmie kapacita batérie </w:t>
      </w:r>
      <w:r w:rsidRPr="005F7269">
        <w:rPr>
          <w:rFonts w:ascii="Roboto" w:hAnsi="Roboto"/>
          <w:b/>
          <w:bCs/>
          <w:sz w:val="18"/>
          <w:szCs w:val="18"/>
        </w:rPr>
        <w:t>klesnúť pod 70 %</w:t>
      </w:r>
      <w:r w:rsidRPr="00317BE9">
        <w:rPr>
          <w:rFonts w:ascii="Roboto" w:hAnsi="Roboto"/>
          <w:sz w:val="18"/>
          <w:szCs w:val="18"/>
        </w:rPr>
        <w:t xml:space="preserve"> jej pôvodnej hodnoty</w:t>
      </w:r>
      <w:r>
        <w:rPr>
          <w:rFonts w:ascii="Roboto" w:hAnsi="Roboto"/>
          <w:sz w:val="18"/>
          <w:szCs w:val="18"/>
        </w:rPr>
        <w:t xml:space="preserve">. </w:t>
      </w:r>
      <w:r w:rsidRPr="007859FA">
        <w:rPr>
          <w:rFonts w:ascii="Roboto" w:hAnsi="Roboto"/>
          <w:sz w:val="18"/>
          <w:szCs w:val="18"/>
        </w:rPr>
        <w:t>V prípade, že dodávateľ nedokáže zabezpečiť požadovaný rozsah záruky trakčnej batérie, musí byť táto skutočnosť premietnutá do ponukovej ceny vozidla tak, aby boli zahrnuté všetky náklady spojené s prípadnou výmenou alebo opravou trakčnej batérie počas požadovanej záručnej doby, vrátane demontáže, montáže a súvisiacich servisných úkonov.</w:t>
      </w:r>
      <w:r w:rsidRPr="005378C0">
        <w:rPr>
          <w:rFonts w:ascii="Roboto" w:hAnsi="Roboto"/>
          <w:b/>
          <w:bCs/>
          <w:sz w:val="18"/>
          <w:szCs w:val="18"/>
        </w:rPr>
        <w:t xml:space="preserve"> </w:t>
      </w:r>
    </w:p>
    <w:p w14:paraId="316ADAA1" w14:textId="77777777" w:rsidR="006D409C" w:rsidRPr="005378C0" w:rsidRDefault="006D409C" w:rsidP="006D409C">
      <w:pPr>
        <w:numPr>
          <w:ilvl w:val="0"/>
          <w:numId w:val="1"/>
        </w:numPr>
        <w:spacing w:after="0" w:line="240" w:lineRule="auto"/>
        <w:rPr>
          <w:rFonts w:ascii="Roboto" w:hAnsi="Roboto"/>
          <w:sz w:val="18"/>
          <w:szCs w:val="18"/>
        </w:rPr>
      </w:pPr>
      <w:r w:rsidRPr="005378C0">
        <w:rPr>
          <w:rFonts w:ascii="Roboto" w:hAnsi="Roboto"/>
          <w:b/>
          <w:bCs/>
          <w:sz w:val="18"/>
          <w:szCs w:val="18"/>
        </w:rPr>
        <w:t>Dodacia lehota</w:t>
      </w:r>
      <w:r w:rsidRPr="005378C0">
        <w:rPr>
          <w:rFonts w:ascii="Roboto" w:hAnsi="Roboto"/>
          <w:sz w:val="18"/>
          <w:szCs w:val="18"/>
        </w:rPr>
        <w:t xml:space="preserve">: max. </w:t>
      </w:r>
      <w:r>
        <w:rPr>
          <w:rFonts w:ascii="Roboto" w:hAnsi="Roboto"/>
          <w:b/>
          <w:bCs/>
          <w:sz w:val="18"/>
          <w:szCs w:val="18"/>
        </w:rPr>
        <w:t xml:space="preserve">30 kalendárnych </w:t>
      </w:r>
      <w:r w:rsidRPr="005378C0">
        <w:rPr>
          <w:rFonts w:ascii="Roboto" w:hAnsi="Roboto"/>
          <w:b/>
          <w:bCs/>
          <w:sz w:val="18"/>
          <w:szCs w:val="18"/>
        </w:rPr>
        <w:t>dní</w:t>
      </w:r>
      <w:r w:rsidRPr="005378C0">
        <w:rPr>
          <w:rFonts w:ascii="Roboto" w:hAnsi="Roboto"/>
          <w:sz w:val="18"/>
          <w:szCs w:val="18"/>
        </w:rPr>
        <w:t xml:space="preserve"> od </w:t>
      </w:r>
      <w:r>
        <w:rPr>
          <w:rFonts w:ascii="Roboto" w:hAnsi="Roboto"/>
          <w:sz w:val="18"/>
          <w:szCs w:val="18"/>
        </w:rPr>
        <w:t>doručenia</w:t>
      </w:r>
      <w:r w:rsidRPr="005378C0">
        <w:rPr>
          <w:rFonts w:ascii="Roboto" w:hAnsi="Roboto"/>
          <w:sz w:val="18"/>
          <w:szCs w:val="18"/>
        </w:rPr>
        <w:t xml:space="preserve"> </w:t>
      </w:r>
      <w:r>
        <w:rPr>
          <w:rFonts w:ascii="Roboto" w:hAnsi="Roboto"/>
          <w:sz w:val="18"/>
          <w:szCs w:val="18"/>
        </w:rPr>
        <w:t>objednávky.</w:t>
      </w:r>
    </w:p>
    <w:p w14:paraId="6B5218C5" w14:textId="77777777" w:rsidR="006D409C" w:rsidRPr="005378C0" w:rsidRDefault="006D409C" w:rsidP="006D409C">
      <w:pPr>
        <w:spacing w:after="0" w:line="240" w:lineRule="auto"/>
        <w:ind w:left="720"/>
        <w:rPr>
          <w:rFonts w:ascii="Roboto" w:hAnsi="Roboto"/>
          <w:sz w:val="18"/>
          <w:szCs w:val="18"/>
        </w:rPr>
      </w:pPr>
    </w:p>
    <w:p w14:paraId="7F33DB69" w14:textId="77777777" w:rsidR="00251B97" w:rsidRDefault="00251B97"/>
    <w:sectPr w:rsidR="00251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5646A2E"/>
    <w:multiLevelType w:val="multilevel"/>
    <w:tmpl w:val="5520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FC4ACA"/>
    <w:multiLevelType w:val="hybridMultilevel"/>
    <w:tmpl w:val="B2482368"/>
    <w:lvl w:ilvl="0" w:tplc="A39E79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3C8C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C292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C0C7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50D1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76E0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B0FC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20BA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826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22189461">
    <w:abstractNumId w:val="0"/>
  </w:num>
  <w:num w:numId="2" w16cid:durableId="1882592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9C"/>
    <w:rsid w:val="00155CE3"/>
    <w:rsid w:val="00251B97"/>
    <w:rsid w:val="002F47A0"/>
    <w:rsid w:val="006D409C"/>
    <w:rsid w:val="00B31F14"/>
    <w:rsid w:val="00CB23C9"/>
    <w:rsid w:val="00DD0E81"/>
    <w:rsid w:val="00EC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2B50F"/>
  <w15:chartTrackingRefBased/>
  <w15:docId w15:val="{B67B7553-CCF4-4F50-A651-C5FE91EA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409C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D4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4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4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4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4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4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4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4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4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D4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4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4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409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409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40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40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40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409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D4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D4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D4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D4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D4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D409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D409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D409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D4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D409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D40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Wibbe Radoslav</dc:creator>
  <cp:keywords/>
  <dc:description/>
  <cp:lastModifiedBy>Elanová Tatiana</cp:lastModifiedBy>
  <cp:revision>3</cp:revision>
  <dcterms:created xsi:type="dcterms:W3CDTF">2026-10-01T08:13:00Z</dcterms:created>
  <dcterms:modified xsi:type="dcterms:W3CDTF">2026-10-01T08:14:00Z</dcterms:modified>
</cp:coreProperties>
</file>