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3462" w14:textId="77777777" w:rsidR="00CF41A7" w:rsidRPr="00970A12" w:rsidRDefault="00CF41A7" w:rsidP="00CF41A7">
      <w:pPr>
        <w:spacing w:line="276" w:lineRule="auto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aps/>
          <w:color w:val="auto"/>
        </w:rPr>
        <w:t xml:space="preserve">Časť B.1 – opis predmetu </w:t>
      </w:r>
      <w:r w:rsidRPr="00970A12">
        <w:rPr>
          <w:rFonts w:ascii="Arial" w:hAnsi="Arial" w:cs="Arial"/>
          <w:b/>
          <w:color w:val="auto"/>
        </w:rPr>
        <w:t>ZÁKAZKY</w:t>
      </w:r>
    </w:p>
    <w:p w14:paraId="5DF1A09C" w14:textId="77777777" w:rsidR="00CF41A7" w:rsidRPr="00970A12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olor w:val="auto"/>
        </w:rPr>
        <w:t>Identifikačné údaje</w:t>
      </w:r>
    </w:p>
    <w:p w14:paraId="19AB78A2" w14:textId="77777777" w:rsidR="00CF41A7" w:rsidRPr="00970A12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olor w:val="auto"/>
        </w:rPr>
        <w:t>Názov predmetu zákazky:</w:t>
      </w:r>
    </w:p>
    <w:p w14:paraId="623FB145" w14:textId="417E9FCB" w:rsidR="00CF41A7" w:rsidRPr="00970A12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Cs/>
          <w:color w:val="auto"/>
        </w:rPr>
      </w:pPr>
      <w:r w:rsidRPr="00970A12">
        <w:rPr>
          <w:rFonts w:ascii="Arial" w:hAnsi="Arial" w:cs="Arial"/>
          <w:bCs/>
          <w:color w:val="auto"/>
        </w:rPr>
        <w:t>Geotechnický monitoring počas prevádzky v správe N</w:t>
      </w:r>
      <w:r w:rsidR="00840109">
        <w:rPr>
          <w:rFonts w:ascii="Arial" w:hAnsi="Arial" w:cs="Arial"/>
          <w:bCs/>
          <w:color w:val="auto"/>
        </w:rPr>
        <w:t>DS</w:t>
      </w:r>
      <w:r w:rsidRPr="00970A12">
        <w:rPr>
          <w:rFonts w:ascii="Arial" w:hAnsi="Arial" w:cs="Arial"/>
          <w:bCs/>
          <w:color w:val="auto"/>
        </w:rPr>
        <w:t>, a.s.</w:t>
      </w:r>
    </w:p>
    <w:p w14:paraId="40809CC7" w14:textId="4F8BDF77" w:rsidR="00CF41A7" w:rsidRPr="00970A12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olor w:val="auto"/>
        </w:rPr>
        <w:t xml:space="preserve">Časť </w:t>
      </w:r>
      <w:r w:rsidR="00763B8A" w:rsidRPr="00970A12">
        <w:rPr>
          <w:rFonts w:ascii="Arial" w:hAnsi="Arial" w:cs="Arial"/>
          <w:b/>
          <w:color w:val="auto"/>
        </w:rPr>
        <w:t>11</w:t>
      </w:r>
      <w:r w:rsidRPr="00970A12">
        <w:rPr>
          <w:rFonts w:ascii="Arial" w:hAnsi="Arial" w:cs="Arial"/>
          <w:b/>
          <w:color w:val="auto"/>
        </w:rPr>
        <w:t xml:space="preserve">: Rýchlostná cesta </w:t>
      </w:r>
      <w:r w:rsidR="00503A1C" w:rsidRPr="00970A12">
        <w:rPr>
          <w:rFonts w:ascii="Arial" w:hAnsi="Arial" w:cs="Arial"/>
          <w:b/>
          <w:color w:val="auto"/>
        </w:rPr>
        <w:t xml:space="preserve">R4 Milhosť </w:t>
      </w:r>
      <w:r w:rsidR="00763B8A" w:rsidRPr="00970A12">
        <w:rPr>
          <w:rFonts w:ascii="Arial" w:hAnsi="Arial" w:cs="Arial"/>
          <w:b/>
          <w:color w:val="auto"/>
        </w:rPr>
        <w:t>–</w:t>
      </w:r>
      <w:r w:rsidR="00503A1C" w:rsidRPr="00970A12">
        <w:rPr>
          <w:rFonts w:ascii="Arial" w:hAnsi="Arial" w:cs="Arial"/>
          <w:b/>
          <w:color w:val="auto"/>
        </w:rPr>
        <w:t xml:space="preserve"> odpočívadlo</w:t>
      </w:r>
    </w:p>
    <w:p w14:paraId="7B2D1218" w14:textId="77777777" w:rsidR="00763B8A" w:rsidRPr="00970A12" w:rsidRDefault="00763B8A" w:rsidP="00CF41A7">
      <w:pPr>
        <w:pStyle w:val="Odsekzoznamu"/>
        <w:spacing w:line="276" w:lineRule="auto"/>
        <w:ind w:left="426"/>
        <w:rPr>
          <w:rFonts w:ascii="Arial" w:hAnsi="Arial" w:cs="Arial"/>
          <w:bCs/>
          <w:color w:val="auto"/>
        </w:rPr>
      </w:pPr>
    </w:p>
    <w:p w14:paraId="49161AFC" w14:textId="77777777" w:rsidR="00CF41A7" w:rsidRPr="00970A12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olor w:val="auto"/>
        </w:rPr>
        <w:t xml:space="preserve">Druh zákazky: </w:t>
      </w:r>
      <w:r w:rsidRPr="00970A12">
        <w:rPr>
          <w:rFonts w:ascii="Arial" w:hAnsi="Arial" w:cs="Arial"/>
          <w:bCs/>
          <w:color w:val="auto"/>
        </w:rPr>
        <w:t>služby</w:t>
      </w:r>
    </w:p>
    <w:p w14:paraId="1F1F71A2" w14:textId="77777777" w:rsidR="00763B8A" w:rsidRPr="00970A12" w:rsidRDefault="00763B8A" w:rsidP="00763B8A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17BE0D22" w14:textId="77777777" w:rsidR="00CF41A7" w:rsidRPr="00970A12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olor w:val="auto"/>
        </w:rPr>
        <w:t>Miesto realizácie predmetu zákazky:</w:t>
      </w:r>
    </w:p>
    <w:tbl>
      <w:tblPr>
        <w:tblStyle w:val="Sprva"/>
        <w:tblW w:w="4682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1307"/>
        <w:gridCol w:w="7698"/>
        <w:gridCol w:w="20"/>
      </w:tblGrid>
      <w:tr w:rsidR="00970A12" w:rsidRPr="00970A12" w14:paraId="7F9197FA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10A9250" w14:textId="74D3A296" w:rsidR="00CF41A7" w:rsidRPr="00970A12" w:rsidRDefault="0063652D" w:rsidP="000F1B8C">
            <w:pPr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Úsek</w:t>
            </w:r>
          </w:p>
        </w:tc>
        <w:tc>
          <w:tcPr>
            <w:tcW w:w="8362" w:type="dxa"/>
          </w:tcPr>
          <w:p w14:paraId="3D9BF369" w14:textId="4CD81C33" w:rsidR="00CF41A7" w:rsidRPr="00970A12" w:rsidRDefault="00CF41A7" w:rsidP="00763B8A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 xml:space="preserve">Rýchlostná cesta </w:t>
            </w:r>
            <w:r w:rsidR="00503A1C" w:rsidRPr="00970A12">
              <w:rPr>
                <w:rFonts w:ascii="Arial" w:hAnsi="Arial" w:cs="Arial"/>
                <w:color w:val="auto"/>
              </w:rPr>
              <w:t>R4 Milhosť - odpočívadlo</w:t>
            </w:r>
          </w:p>
        </w:tc>
        <w:tc>
          <w:tcPr>
            <w:tcW w:w="20" w:type="dxa"/>
          </w:tcPr>
          <w:p w14:paraId="22D5CFCC" w14:textId="77777777" w:rsidR="00CF41A7" w:rsidRPr="00970A12" w:rsidRDefault="00CF41A7" w:rsidP="000F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970A12" w:rsidRPr="00970A12" w14:paraId="02E304AA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0F804DFB" w14:textId="77777777" w:rsidR="00CF41A7" w:rsidRPr="00970A12" w:rsidRDefault="00CF41A7" w:rsidP="000F1B8C">
            <w:pPr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Kraj</w:t>
            </w:r>
          </w:p>
        </w:tc>
        <w:tc>
          <w:tcPr>
            <w:tcW w:w="8362" w:type="dxa"/>
          </w:tcPr>
          <w:p w14:paraId="483C48E9" w14:textId="54859426" w:rsidR="00CF41A7" w:rsidRPr="00970A12" w:rsidRDefault="00503A1C" w:rsidP="00763B8A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Košický</w:t>
            </w:r>
          </w:p>
        </w:tc>
        <w:tc>
          <w:tcPr>
            <w:tcW w:w="20" w:type="dxa"/>
          </w:tcPr>
          <w:p w14:paraId="4BC5EB5C" w14:textId="77777777" w:rsidR="00CF41A7" w:rsidRPr="00970A12" w:rsidRDefault="00CF41A7" w:rsidP="000F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970A12" w:rsidRPr="00970A12" w14:paraId="5AFF8093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5A3691DF" w14:textId="77777777" w:rsidR="00CF41A7" w:rsidRPr="00970A12" w:rsidRDefault="00CF41A7" w:rsidP="000F1B8C">
            <w:pPr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Okres</w:t>
            </w:r>
          </w:p>
        </w:tc>
        <w:tc>
          <w:tcPr>
            <w:tcW w:w="8362" w:type="dxa"/>
          </w:tcPr>
          <w:p w14:paraId="7A8706FB" w14:textId="77D3BE12" w:rsidR="00CF41A7" w:rsidRPr="00970A12" w:rsidRDefault="00503A1C" w:rsidP="00763B8A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Košice – okolie (806)</w:t>
            </w:r>
          </w:p>
        </w:tc>
        <w:tc>
          <w:tcPr>
            <w:tcW w:w="20" w:type="dxa"/>
          </w:tcPr>
          <w:p w14:paraId="2923BC67" w14:textId="77777777" w:rsidR="00CF41A7" w:rsidRPr="00970A12" w:rsidRDefault="00CF41A7" w:rsidP="000F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970A12" w:rsidRPr="00970A12" w14:paraId="13E285BE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6F47A58" w14:textId="77777777" w:rsidR="00CF41A7" w:rsidRPr="00970A12" w:rsidRDefault="00CF41A7" w:rsidP="000F1B8C">
            <w:pPr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k.ú.</w:t>
            </w:r>
          </w:p>
        </w:tc>
        <w:tc>
          <w:tcPr>
            <w:tcW w:w="8362" w:type="dxa"/>
          </w:tcPr>
          <w:p w14:paraId="3C064DDF" w14:textId="4F3DE746" w:rsidR="00CF41A7" w:rsidRPr="00970A12" w:rsidRDefault="00503A1C" w:rsidP="00763B8A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Milhosť: 580252, (819107); Kechnec: 559687, (819085)</w:t>
            </w:r>
          </w:p>
        </w:tc>
        <w:tc>
          <w:tcPr>
            <w:tcW w:w="20" w:type="dxa"/>
          </w:tcPr>
          <w:p w14:paraId="58E63DED" w14:textId="77777777" w:rsidR="00CF41A7" w:rsidRPr="00970A12" w:rsidRDefault="00CF41A7" w:rsidP="000F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01ECEEB4" w14:textId="77777777" w:rsidR="00763B8A" w:rsidRPr="00970A12" w:rsidRDefault="00763B8A" w:rsidP="00763B8A">
      <w:pPr>
        <w:pStyle w:val="Odsekzoznamu"/>
        <w:spacing w:before="100" w:after="100" w:line="276" w:lineRule="auto"/>
        <w:ind w:left="360"/>
        <w:rPr>
          <w:rFonts w:ascii="Arial" w:hAnsi="Arial" w:cs="Arial"/>
          <w:b/>
          <w:color w:val="auto"/>
        </w:rPr>
      </w:pPr>
    </w:p>
    <w:p w14:paraId="28F91110" w14:textId="34858931" w:rsidR="00CF41A7" w:rsidRPr="00970A12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olor w:val="auto"/>
        </w:rPr>
        <w:t>Stručný opis predmetu zákazky</w:t>
      </w:r>
    </w:p>
    <w:p w14:paraId="76105B1E" w14:textId="77777777" w:rsidR="00CF41A7" w:rsidRPr="00970A12" w:rsidRDefault="00CF41A7" w:rsidP="00CF41A7">
      <w:pPr>
        <w:rPr>
          <w:rFonts w:ascii="Arial" w:hAnsi="Arial" w:cs="Arial"/>
          <w:color w:val="auto"/>
        </w:rPr>
      </w:pPr>
      <w:r w:rsidRPr="00970A12">
        <w:rPr>
          <w:rFonts w:ascii="Arial" w:hAnsi="Arial" w:cs="Arial"/>
          <w:color w:val="auto"/>
        </w:rPr>
        <w:t>Vykonávanie geotechnického monitoringu (GTM) počas prevádzky. GTM – trasa, horninové prostredie, oporné a zárubné múry.</w:t>
      </w:r>
    </w:p>
    <w:p w14:paraId="5A2D6F3B" w14:textId="77777777" w:rsidR="00763B8A" w:rsidRPr="00970A12" w:rsidRDefault="00763B8A" w:rsidP="00CF41A7">
      <w:pPr>
        <w:rPr>
          <w:rFonts w:ascii="Arial" w:hAnsi="Arial" w:cs="Arial"/>
          <w:color w:val="auto"/>
        </w:rPr>
      </w:pPr>
    </w:p>
    <w:p w14:paraId="6C84729A" w14:textId="77777777" w:rsidR="00CF41A7" w:rsidRPr="00970A12" w:rsidRDefault="00CF41A7" w:rsidP="00CF41A7">
      <w:pPr>
        <w:rPr>
          <w:rFonts w:ascii="Arial" w:hAnsi="Arial" w:cs="Arial"/>
          <w:color w:val="auto"/>
        </w:rPr>
      </w:pPr>
    </w:p>
    <w:p w14:paraId="302D5C95" w14:textId="77777777" w:rsidR="00CF41A7" w:rsidRPr="00970A12" w:rsidRDefault="00CF41A7" w:rsidP="00CF41A7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bCs/>
          <w:color w:val="auto"/>
        </w:rPr>
      </w:pPr>
      <w:r w:rsidRPr="00970A12">
        <w:rPr>
          <w:rFonts w:ascii="Arial" w:hAnsi="Arial" w:cs="Arial"/>
          <w:b/>
          <w:bCs/>
          <w:color w:val="auto"/>
        </w:rPr>
        <w:t>Spoločný slovník obstarávania (kódy CPV):</w:t>
      </w:r>
    </w:p>
    <w:p w14:paraId="0DACE82E" w14:textId="77777777" w:rsidR="007501D3" w:rsidRDefault="007501D3" w:rsidP="00763B8A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3D53E415" w14:textId="77777777" w:rsidR="007501D3" w:rsidRPr="00481906" w:rsidRDefault="007501D3" w:rsidP="007501D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71332000-4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Geotechnické inžinierske služby</w:t>
      </w:r>
    </w:p>
    <w:p w14:paraId="5661DC62" w14:textId="1C626CA1" w:rsidR="007501D3" w:rsidRPr="00481906" w:rsidRDefault="007501D3" w:rsidP="007501D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71312000-8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</w:r>
      <w:r w:rsidR="00E578C5" w:rsidRPr="00EE73CB">
        <w:rPr>
          <w:rFonts w:ascii="Arial" w:eastAsiaTheme="minorEastAsia" w:hAnsi="Arial" w:cs="Arial"/>
          <w:color w:val="auto"/>
          <w:lang w:eastAsia="ja-JP"/>
        </w:rPr>
        <w:t>Služby na zber údajov vo vrtoch</w:t>
      </w:r>
    </w:p>
    <w:p w14:paraId="035084E1" w14:textId="77777777" w:rsidR="007501D3" w:rsidRPr="00481906" w:rsidRDefault="007501D3" w:rsidP="007501D3">
      <w:pPr>
        <w:spacing w:before="100" w:after="100"/>
        <w:ind w:left="1418" w:hanging="1418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71351000-3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Geologické, geofyzikálne a iné vedecké prieskumné služby</w:t>
      </w:r>
    </w:p>
    <w:p w14:paraId="43066715" w14:textId="77777777" w:rsidR="007501D3" w:rsidRPr="00481906" w:rsidRDefault="007501D3" w:rsidP="007501D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51216000-9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na inštalovanie geologického zariadenia</w:t>
      </w:r>
    </w:p>
    <w:p w14:paraId="67AD6513" w14:textId="77777777" w:rsidR="007501D3" w:rsidRPr="00481906" w:rsidRDefault="007501D3" w:rsidP="007501D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71242000-6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Príprava projektov a návrhov, odhad nákladov</w:t>
      </w:r>
    </w:p>
    <w:p w14:paraId="020B6F96" w14:textId="77777777" w:rsidR="007501D3" w:rsidRPr="00481906" w:rsidRDefault="007501D3" w:rsidP="007501D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71319000-7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znalcov (expertíza)</w:t>
      </w:r>
    </w:p>
    <w:p w14:paraId="0BC46D44" w14:textId="77777777" w:rsidR="007501D3" w:rsidRPr="00481906" w:rsidRDefault="007501D3" w:rsidP="007501D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71351220-1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poradenské služby</w:t>
      </w:r>
    </w:p>
    <w:p w14:paraId="09A07DC9" w14:textId="77777777" w:rsidR="007501D3" w:rsidRPr="000537EA" w:rsidRDefault="007501D3" w:rsidP="007501D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71351910-5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služby</w:t>
      </w:r>
    </w:p>
    <w:p w14:paraId="4EF03EEE" w14:textId="77777777" w:rsidR="006706FF" w:rsidRPr="00970A12" w:rsidRDefault="006706FF" w:rsidP="00763B8A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555EF1C5" w14:textId="77777777" w:rsidR="00763B8A" w:rsidRPr="00970A12" w:rsidRDefault="00763B8A" w:rsidP="00763B8A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0D148E0C" w14:textId="77777777" w:rsidR="00CF41A7" w:rsidRPr="00970A12" w:rsidRDefault="00CF41A7" w:rsidP="00CF41A7">
      <w:pPr>
        <w:rPr>
          <w:rFonts w:ascii="Arial" w:hAnsi="Arial" w:cs="Arial"/>
          <w:b/>
          <w:color w:val="auto"/>
        </w:rPr>
      </w:pPr>
    </w:p>
    <w:p w14:paraId="689A2425" w14:textId="77777777" w:rsidR="00CF41A7" w:rsidRPr="00970A12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olor w:val="auto"/>
        </w:rPr>
        <w:t>Účel a ciele GTM</w:t>
      </w:r>
    </w:p>
    <w:p w14:paraId="6B5B5745" w14:textId="77777777" w:rsidR="00763B8A" w:rsidRPr="00970A12" w:rsidRDefault="00CF41A7" w:rsidP="00CF41A7">
      <w:pPr>
        <w:jc w:val="both"/>
        <w:rPr>
          <w:rFonts w:ascii="Arial" w:hAnsi="Arial" w:cs="Arial"/>
          <w:color w:val="auto"/>
        </w:rPr>
      </w:pPr>
      <w:r w:rsidRPr="00970A12">
        <w:rPr>
          <w:rFonts w:ascii="Arial" w:hAnsi="Arial" w:cs="Arial"/>
          <w:color w:val="auto"/>
        </w:rPr>
        <w:t xml:space="preserve">Cieľom GTM je sledovať a kontrolovať geotechnické riziká najmä v súvislosti s potenciálnymi problémami násypov a zárezov na vybudovanej trase. </w:t>
      </w:r>
    </w:p>
    <w:p w14:paraId="7821B103" w14:textId="16E1B14B" w:rsidR="00CF41A7" w:rsidRPr="00970A12" w:rsidRDefault="00CF41A7" w:rsidP="00763B8A">
      <w:pPr>
        <w:spacing w:before="100" w:after="100"/>
        <w:jc w:val="both"/>
        <w:rPr>
          <w:rFonts w:ascii="Arial" w:hAnsi="Arial" w:cs="Arial"/>
          <w:color w:val="auto"/>
        </w:rPr>
      </w:pPr>
      <w:r w:rsidRPr="00970A12">
        <w:rPr>
          <w:rFonts w:ascii="Arial" w:hAnsi="Arial" w:cs="Arial"/>
          <w:color w:val="auto"/>
        </w:rPr>
        <w:lastRenderedPageBreak/>
        <w:t>GTM zahŕňa vykonávanie meraní a </w:t>
      </w:r>
      <w:r w:rsidRPr="00970A12">
        <w:rPr>
          <w:rFonts w:ascii="Arial" w:eastAsiaTheme="minorEastAsia" w:hAnsi="Arial" w:cs="Arial"/>
          <w:color w:val="auto"/>
          <w:lang w:eastAsia="ja-JP"/>
        </w:rPr>
        <w:t>vizuálnych</w:t>
      </w:r>
      <w:r w:rsidRPr="00970A12">
        <w:rPr>
          <w:rFonts w:ascii="Arial" w:hAnsi="Arial" w:cs="Arial"/>
          <w:color w:val="auto"/>
        </w:rPr>
        <w:t xml:space="preserve"> sledovaní, zber nameraných dát a poznatkov, ich vyhodnotenie a následný rozhodovací proces, vychádzajúci z definície varovných stavov a opatrení v rovine technickej, technologickej a bezpečnostnej.</w:t>
      </w:r>
    </w:p>
    <w:p w14:paraId="35541500" w14:textId="77777777" w:rsidR="00503A1C" w:rsidRPr="00970A12" w:rsidRDefault="00503A1C" w:rsidP="00CF41A7">
      <w:pPr>
        <w:jc w:val="both"/>
        <w:rPr>
          <w:rFonts w:ascii="Arial" w:hAnsi="Arial" w:cs="Arial"/>
          <w:color w:val="auto"/>
        </w:rPr>
      </w:pPr>
    </w:p>
    <w:p w14:paraId="357CFC24" w14:textId="77777777" w:rsidR="00763B8A" w:rsidRPr="00970A12" w:rsidRDefault="00763B8A" w:rsidP="00CF41A7">
      <w:pPr>
        <w:jc w:val="both"/>
        <w:rPr>
          <w:rFonts w:ascii="Arial" w:hAnsi="Arial" w:cs="Arial"/>
          <w:color w:val="auto"/>
        </w:rPr>
      </w:pPr>
    </w:p>
    <w:p w14:paraId="3F90AF82" w14:textId="77777777" w:rsidR="00CF41A7" w:rsidRPr="00970A12" w:rsidRDefault="00CF41A7" w:rsidP="00CF41A7">
      <w:pPr>
        <w:jc w:val="both"/>
        <w:rPr>
          <w:rFonts w:ascii="Arial" w:hAnsi="Arial" w:cs="Arial"/>
          <w:color w:val="auto"/>
        </w:rPr>
      </w:pPr>
      <w:r w:rsidRPr="00970A12">
        <w:rPr>
          <w:rFonts w:ascii="Arial" w:hAnsi="Arial" w:cs="Arial"/>
          <w:color w:val="auto"/>
        </w:rPr>
        <w:t>Jednotlivé úlohy GTM budú predstavovať: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046"/>
        <w:gridCol w:w="5758"/>
        <w:gridCol w:w="2834"/>
      </w:tblGrid>
      <w:tr w:rsidR="00970A12" w:rsidRPr="00970A12" w14:paraId="4B50CBA3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04A92B5D" w14:textId="77777777" w:rsidR="00503A1C" w:rsidRPr="00970A12" w:rsidRDefault="00503A1C" w:rsidP="00DE682D">
            <w:pPr>
              <w:spacing w:before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5758" w:type="dxa"/>
          </w:tcPr>
          <w:p w14:paraId="68F14435" w14:textId="77777777" w:rsidR="00503A1C" w:rsidRPr="00970A12" w:rsidRDefault="00503A1C" w:rsidP="00DE682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Vertikálna inklinometria</w:t>
            </w:r>
          </w:p>
        </w:tc>
        <w:tc>
          <w:tcPr>
            <w:tcW w:w="2834" w:type="dxa"/>
          </w:tcPr>
          <w:p w14:paraId="0AD292A7" w14:textId="77777777" w:rsidR="00503A1C" w:rsidRPr="00970A12" w:rsidRDefault="00503A1C" w:rsidP="00DE682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 xml:space="preserve">Podpovrchové deformácie </w:t>
            </w:r>
          </w:p>
        </w:tc>
      </w:tr>
      <w:tr w:rsidR="00970A12" w:rsidRPr="00970A12" w14:paraId="422654AD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75A1042D" w14:textId="77777777" w:rsidR="00503A1C" w:rsidRPr="00970A12" w:rsidRDefault="00503A1C" w:rsidP="00DE682D">
            <w:pPr>
              <w:spacing w:before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5758" w:type="dxa"/>
          </w:tcPr>
          <w:p w14:paraId="3D2A3BFE" w14:textId="77777777" w:rsidR="00503A1C" w:rsidRPr="00970A12" w:rsidRDefault="00503A1C" w:rsidP="00DE682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Meranie hladiny vody</w:t>
            </w:r>
          </w:p>
        </w:tc>
        <w:tc>
          <w:tcPr>
            <w:tcW w:w="2834" w:type="dxa"/>
          </w:tcPr>
          <w:p w14:paraId="184C4CAD" w14:textId="77777777" w:rsidR="00503A1C" w:rsidRPr="00970A12" w:rsidRDefault="00503A1C" w:rsidP="00DE682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970A12" w:rsidRPr="00970A12" w14:paraId="69E25E62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538B43CB" w14:textId="77777777" w:rsidR="00503A1C" w:rsidRPr="00970A12" w:rsidRDefault="00503A1C" w:rsidP="00DE682D">
            <w:pPr>
              <w:spacing w:before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5758" w:type="dxa"/>
          </w:tcPr>
          <w:p w14:paraId="20B49F82" w14:textId="77777777" w:rsidR="00503A1C" w:rsidRPr="00970A12" w:rsidRDefault="00503A1C" w:rsidP="00DE682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2834" w:type="dxa"/>
          </w:tcPr>
          <w:p w14:paraId="4C58131F" w14:textId="77777777" w:rsidR="00503A1C" w:rsidRPr="00970A12" w:rsidRDefault="00503A1C" w:rsidP="00DE682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DEBDF61" w14:textId="77777777" w:rsidR="00503A1C" w:rsidRPr="00970A12" w:rsidRDefault="00503A1C" w:rsidP="00CF41A7">
      <w:pPr>
        <w:jc w:val="both"/>
        <w:rPr>
          <w:rFonts w:ascii="Arial" w:hAnsi="Arial" w:cs="Arial"/>
          <w:color w:val="auto"/>
        </w:rPr>
      </w:pPr>
    </w:p>
    <w:p w14:paraId="7045404B" w14:textId="77777777" w:rsidR="00763B8A" w:rsidRPr="00970A12" w:rsidRDefault="00763B8A" w:rsidP="00CF41A7">
      <w:pPr>
        <w:jc w:val="both"/>
        <w:rPr>
          <w:rFonts w:ascii="Arial" w:hAnsi="Arial" w:cs="Arial"/>
          <w:color w:val="auto"/>
        </w:rPr>
      </w:pPr>
    </w:p>
    <w:p w14:paraId="2F194277" w14:textId="77777777" w:rsidR="00CF41A7" w:rsidRPr="00970A12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olor w:val="auto"/>
        </w:rPr>
        <w:t>Monitorovacie objekty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5954"/>
        <w:gridCol w:w="2126"/>
        <w:gridCol w:w="1558"/>
      </w:tblGrid>
      <w:tr w:rsidR="00970A12" w:rsidRPr="00970A12" w14:paraId="379CA31D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</w:tcPr>
          <w:p w14:paraId="0BF32BB8" w14:textId="77777777" w:rsidR="00503A1C" w:rsidRPr="00970A12" w:rsidRDefault="00503A1C" w:rsidP="00DE682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Monitorovací objekt</w:t>
            </w:r>
          </w:p>
        </w:tc>
        <w:tc>
          <w:tcPr>
            <w:tcW w:w="2126" w:type="dxa"/>
          </w:tcPr>
          <w:p w14:paraId="0AE0DF41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Merná jednotka</w:t>
            </w:r>
          </w:p>
        </w:tc>
        <w:tc>
          <w:tcPr>
            <w:tcW w:w="1558" w:type="dxa"/>
          </w:tcPr>
          <w:p w14:paraId="6FE176EF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Počet</w:t>
            </w:r>
          </w:p>
        </w:tc>
      </w:tr>
      <w:tr w:rsidR="00970A12" w:rsidRPr="00970A12" w14:paraId="002540BF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</w:tcPr>
          <w:p w14:paraId="0F2A65C8" w14:textId="117C14FB" w:rsidR="00503A1C" w:rsidRPr="00970A12" w:rsidRDefault="00503A1C" w:rsidP="00503A1C">
            <w:pPr>
              <w:spacing w:before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Vertikálne inklinometre</w:t>
            </w:r>
            <w:r w:rsidR="0060431C">
              <w:rPr>
                <w:rFonts w:ascii="Arial" w:hAnsi="Arial" w:cs="Arial"/>
                <w:color w:val="auto"/>
              </w:rPr>
              <w:t xml:space="preserve"> (3ks)</w:t>
            </w:r>
          </w:p>
        </w:tc>
        <w:tc>
          <w:tcPr>
            <w:tcW w:w="2126" w:type="dxa"/>
          </w:tcPr>
          <w:p w14:paraId="688F5FC1" w14:textId="5331B5A4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558" w:type="dxa"/>
          </w:tcPr>
          <w:p w14:paraId="5F594E7F" w14:textId="14E4D80C" w:rsidR="00503A1C" w:rsidRPr="00970A12" w:rsidRDefault="00503A1C" w:rsidP="00503A1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33,00</w:t>
            </w:r>
          </w:p>
        </w:tc>
      </w:tr>
      <w:tr w:rsidR="000034F7" w:rsidRPr="00970A12" w14:paraId="2E26ED38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</w:tcPr>
          <w:p w14:paraId="3031945D" w14:textId="29D6597E" w:rsidR="000034F7" w:rsidRPr="00970A12" w:rsidRDefault="0060431C" w:rsidP="000034F7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Meranie úrovne hladiny podzemnej vody - HPV</w:t>
            </w:r>
          </w:p>
        </w:tc>
        <w:tc>
          <w:tcPr>
            <w:tcW w:w="2126" w:type="dxa"/>
          </w:tcPr>
          <w:p w14:paraId="7915775E" w14:textId="77777777" w:rsidR="000034F7" w:rsidRPr="00970A12" w:rsidRDefault="000034F7" w:rsidP="000034F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558" w:type="dxa"/>
          </w:tcPr>
          <w:p w14:paraId="47915998" w14:textId="77777777" w:rsidR="000034F7" w:rsidRPr="00970A12" w:rsidRDefault="000034F7" w:rsidP="000034F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3</w:t>
            </w:r>
          </w:p>
        </w:tc>
      </w:tr>
      <w:tr w:rsidR="000034F7" w:rsidRPr="00970A12" w14:paraId="1E5FF468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</w:tcPr>
          <w:p w14:paraId="26673E62" w14:textId="77777777" w:rsidR="000034F7" w:rsidRPr="00970A12" w:rsidRDefault="000034F7" w:rsidP="000034F7">
            <w:pPr>
              <w:spacing w:before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2126" w:type="dxa"/>
          </w:tcPr>
          <w:p w14:paraId="61D1028D" w14:textId="77777777" w:rsidR="000034F7" w:rsidRPr="00970A12" w:rsidRDefault="000034F7" w:rsidP="000034F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558" w:type="dxa"/>
          </w:tcPr>
          <w:p w14:paraId="2A5BC9F8" w14:textId="77777777" w:rsidR="000034F7" w:rsidRPr="00970A12" w:rsidRDefault="000034F7" w:rsidP="000034F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970A12">
              <w:rPr>
                <w:rFonts w:ascii="Arial" w:hAnsi="Arial" w:cs="Arial"/>
                <w:color w:val="auto"/>
              </w:rPr>
              <w:t>6</w:t>
            </w:r>
          </w:p>
        </w:tc>
      </w:tr>
      <w:tr w:rsidR="0060431C" w:rsidRPr="00970A12" w14:paraId="28D89203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</w:tcPr>
          <w:p w14:paraId="0A35E106" w14:textId="632726CE" w:rsidR="0060431C" w:rsidRPr="00970A12" w:rsidRDefault="0060431C" w:rsidP="0060431C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Oprava geodetických bodov</w:t>
            </w:r>
          </w:p>
        </w:tc>
        <w:tc>
          <w:tcPr>
            <w:tcW w:w="2126" w:type="dxa"/>
          </w:tcPr>
          <w:p w14:paraId="50064D97" w14:textId="7008A64B" w:rsidR="0060431C" w:rsidRPr="00970A12" w:rsidRDefault="0060431C" w:rsidP="0060431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558" w:type="dxa"/>
          </w:tcPr>
          <w:p w14:paraId="1CDB6C5B" w14:textId="4EE1334D" w:rsidR="0060431C" w:rsidRPr="00970A12" w:rsidRDefault="00D36091" w:rsidP="0060431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</w:t>
            </w:r>
          </w:p>
        </w:tc>
      </w:tr>
      <w:tr w:rsidR="0060431C" w:rsidRPr="00970A12" w14:paraId="512CA386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</w:tcPr>
          <w:p w14:paraId="21E0326B" w14:textId="29B3CFA0" w:rsidR="0060431C" w:rsidRPr="00E724A8" w:rsidRDefault="0060431C" w:rsidP="0060431C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Vybudovanie inklinometrických vrtov</w:t>
            </w:r>
          </w:p>
        </w:tc>
        <w:tc>
          <w:tcPr>
            <w:tcW w:w="2126" w:type="dxa"/>
          </w:tcPr>
          <w:p w14:paraId="30FAF436" w14:textId="77777777" w:rsidR="0060431C" w:rsidRDefault="0060431C" w:rsidP="0060431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558" w:type="dxa"/>
          </w:tcPr>
          <w:p w14:paraId="26777E15" w14:textId="77777777" w:rsidR="0060431C" w:rsidRDefault="0060431C" w:rsidP="0060431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0431C" w:rsidRPr="00970A12" w14:paraId="03513DEA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</w:tcPr>
          <w:p w14:paraId="274FF9AF" w14:textId="4AA94C89" w:rsidR="0060431C" w:rsidRPr="00E724A8" w:rsidRDefault="00E87082" w:rsidP="0060431C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  <w:tc>
          <w:tcPr>
            <w:tcW w:w="2126" w:type="dxa"/>
          </w:tcPr>
          <w:p w14:paraId="422A8052" w14:textId="77777777" w:rsidR="0060431C" w:rsidRDefault="0060431C" w:rsidP="0060431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558" w:type="dxa"/>
          </w:tcPr>
          <w:p w14:paraId="7389AA25" w14:textId="77777777" w:rsidR="0060431C" w:rsidRDefault="0060431C" w:rsidP="0060431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11F59DF9" w14:textId="77777777" w:rsidR="00763B8A" w:rsidRPr="00970A12" w:rsidRDefault="00763B8A" w:rsidP="00763B8A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7A51F985" w14:textId="77777777" w:rsidR="005E531F" w:rsidRPr="00970A12" w:rsidRDefault="005E531F" w:rsidP="00763B8A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3D6B5A22" w14:textId="2BC0792E" w:rsidR="00CF41A7" w:rsidRPr="00970A12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olor w:val="auto"/>
        </w:rPr>
        <w:t>Rozsah meraní na monitorovacích objektoch a metódy merania</w:t>
      </w:r>
    </w:p>
    <w:p w14:paraId="5A6DAA42" w14:textId="77777777" w:rsidR="00CF41A7" w:rsidRPr="00970A12" w:rsidRDefault="00CF41A7" w:rsidP="00763B8A">
      <w:pPr>
        <w:spacing w:before="100" w:after="100"/>
        <w:jc w:val="both"/>
        <w:rPr>
          <w:rFonts w:ascii="Arial" w:hAnsi="Arial" w:cs="Arial"/>
          <w:color w:val="auto"/>
        </w:rPr>
      </w:pPr>
      <w:r w:rsidRPr="00970A12">
        <w:rPr>
          <w:rFonts w:ascii="Arial" w:hAnsi="Arial" w:cs="Arial"/>
          <w:color w:val="auto"/>
        </w:rPr>
        <w:t xml:space="preserve">V rozpočte je zahrnuté aj nulté meranie, ktoré bude realizované </w:t>
      </w:r>
      <w:r w:rsidRPr="00970A12">
        <w:rPr>
          <w:rFonts w:ascii="Arial" w:hAnsi="Arial" w:cs="Arial"/>
          <w:b/>
          <w:color w:val="auto"/>
        </w:rPr>
        <w:t>pred prvým meraním</w:t>
      </w:r>
      <w:r w:rsidRPr="00970A12">
        <w:rPr>
          <w:rFonts w:ascii="Arial" w:hAnsi="Arial" w:cs="Arial"/>
          <w:color w:val="auto"/>
        </w:rPr>
        <w:t xml:space="preserve"> a </w:t>
      </w:r>
      <w:r w:rsidRPr="00970A12">
        <w:rPr>
          <w:rFonts w:ascii="Arial" w:hAnsi="Arial" w:cs="Arial"/>
          <w:b/>
          <w:color w:val="auto"/>
        </w:rPr>
        <w:t>len v prípade</w:t>
      </w:r>
      <w:r w:rsidRPr="00970A12">
        <w:rPr>
          <w:rFonts w:ascii="Arial" w:hAnsi="Arial" w:cs="Arial"/>
          <w:color w:val="auto"/>
        </w:rPr>
        <w:t>, že zhotoviteľ GTM nebude schopný nadviazať na predchádzajúce merania. Nulté meranie bude realizované na všetkých objektoch/ lokalitách.</w:t>
      </w:r>
    </w:p>
    <w:p w14:paraId="7D295688" w14:textId="77777777" w:rsidR="00CF41A7" w:rsidRPr="00970A12" w:rsidRDefault="00CF41A7" w:rsidP="00CF41A7">
      <w:pPr>
        <w:jc w:val="both"/>
        <w:rPr>
          <w:rFonts w:ascii="Arial" w:hAnsi="Arial" w:cs="Arial"/>
          <w:color w:val="auto"/>
        </w:rPr>
      </w:pPr>
    </w:p>
    <w:p w14:paraId="6022F349" w14:textId="77777777" w:rsidR="005E531F" w:rsidRPr="00970A12" w:rsidRDefault="005E531F" w:rsidP="00CF41A7">
      <w:pPr>
        <w:jc w:val="both"/>
        <w:rPr>
          <w:rFonts w:ascii="Arial" w:hAnsi="Arial" w:cs="Arial"/>
          <w:color w:val="auto"/>
        </w:rPr>
      </w:pPr>
    </w:p>
    <w:p w14:paraId="35E9AC59" w14:textId="77777777" w:rsidR="00CF41A7" w:rsidRPr="00970A12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970A12">
        <w:rPr>
          <w:rFonts w:ascii="Arial" w:hAnsi="Arial" w:cs="Arial"/>
          <w:b/>
          <w:color w:val="auto"/>
        </w:rPr>
        <w:t>Monitoring podzemných vôd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276"/>
        <w:gridCol w:w="3260"/>
        <w:gridCol w:w="2127"/>
        <w:gridCol w:w="2848"/>
      </w:tblGrid>
      <w:tr w:rsidR="00970A12" w:rsidRPr="00970A12" w14:paraId="59769BE4" w14:textId="77777777" w:rsidTr="006271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4"/>
            <w:tcBorders>
              <w:bottom w:val="single" w:sz="4" w:space="0" w:color="auto"/>
            </w:tcBorders>
            <w:vAlign w:val="center"/>
          </w:tcPr>
          <w:p w14:paraId="124E1B36" w14:textId="28771F4C" w:rsidR="00503A1C" w:rsidRPr="00970A12" w:rsidRDefault="00627131" w:rsidP="00627131">
            <w:pPr>
              <w:spacing w:before="0"/>
              <w:jc w:val="center"/>
              <w:rPr>
                <w:rFonts w:ascii="Arial" w:hAnsi="Arial" w:cs="Arial"/>
                <w:b/>
                <w:color w:val="auto"/>
                <w:highlight w:val="yellow"/>
              </w:rPr>
            </w:pPr>
            <w:r w:rsidRPr="005615DF">
              <w:rPr>
                <w:rFonts w:ascii="Arial" w:hAnsi="Arial" w:cs="Arial"/>
                <w:b/>
                <w:color w:val="auto"/>
              </w:rPr>
              <w:t>Meranie úrovne hladiny podzemnej vody - HPV</w:t>
            </w:r>
          </w:p>
        </w:tc>
      </w:tr>
      <w:tr w:rsidR="00970A12" w:rsidRPr="00970A12" w14:paraId="7E05984B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647594A" w14:textId="77777777" w:rsidR="00503A1C" w:rsidRPr="00970A12" w:rsidRDefault="00503A1C" w:rsidP="00DE682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6A392F17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ED082F0" w14:textId="25B42D97" w:rsidR="00503A1C" w:rsidRPr="00970A12" w:rsidRDefault="00627131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2848" w:type="dxa"/>
            <w:tcBorders>
              <w:top w:val="single" w:sz="4" w:space="0" w:color="auto"/>
              <w:bottom w:val="single" w:sz="4" w:space="0" w:color="auto"/>
            </w:tcBorders>
          </w:tcPr>
          <w:p w14:paraId="673882FA" w14:textId="6323DF0B" w:rsidR="00503A1C" w:rsidRPr="00970A12" w:rsidRDefault="00503A1C" w:rsidP="0062713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970A12" w:rsidRPr="00970A12" w14:paraId="5A51EFEA" w14:textId="77777777" w:rsidTr="00503A1C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7B06F88" w14:textId="77777777" w:rsidR="00503A1C" w:rsidRPr="00970A12" w:rsidRDefault="00503A1C" w:rsidP="00DE682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Odpočívadlo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6B378AB" w14:textId="77777777" w:rsidR="00503A1C" w:rsidRPr="00970A12" w:rsidRDefault="00503A1C" w:rsidP="00DE682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HGM-01, HGM-02, HGM-03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E28FDCE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848" w:type="dxa"/>
            <w:tcBorders>
              <w:top w:val="single" w:sz="4" w:space="0" w:color="auto"/>
            </w:tcBorders>
          </w:tcPr>
          <w:p w14:paraId="28D3A447" w14:textId="21C3DCBB" w:rsidR="00503A1C" w:rsidRPr="00970A12" w:rsidRDefault="00503A1C" w:rsidP="00503A1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1 x ročne počas v. 4. mesiaci</w:t>
            </w:r>
          </w:p>
        </w:tc>
      </w:tr>
      <w:tr w:rsidR="00970A12" w:rsidRPr="00970A12" w14:paraId="70F24DE8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gridSpan w:val="2"/>
            <w:tcBorders>
              <w:top w:val="single" w:sz="4" w:space="0" w:color="auto"/>
              <w:bottom w:val="nil"/>
            </w:tcBorders>
          </w:tcPr>
          <w:p w14:paraId="146DBFB9" w14:textId="77777777" w:rsidR="00503A1C" w:rsidRPr="00970A12" w:rsidRDefault="00503A1C" w:rsidP="00DE682D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970A12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5160DC45" w14:textId="651BB65F" w:rsidR="00503A1C" w:rsidRPr="00970A12" w:rsidRDefault="004F45BD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970A12">
              <w:rPr>
                <w:rFonts w:ascii="Arial" w:hAnsi="Arial" w:cs="Arial"/>
                <w:b/>
                <w:bCs/>
                <w:color w:val="auto"/>
              </w:rPr>
              <w:t>3</w:t>
            </w:r>
            <w:r w:rsidR="00503A1C" w:rsidRPr="00970A12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r w:rsidRPr="00970A12">
              <w:rPr>
                <w:rFonts w:ascii="Arial" w:hAnsi="Arial" w:cs="Arial"/>
                <w:b/>
                <w:bCs/>
                <w:color w:val="auto"/>
              </w:rPr>
              <w:t>ks</w:t>
            </w:r>
          </w:p>
        </w:tc>
        <w:tc>
          <w:tcPr>
            <w:tcW w:w="2848" w:type="dxa"/>
            <w:tcBorders>
              <w:top w:val="single" w:sz="4" w:space="0" w:color="auto"/>
              <w:bottom w:val="nil"/>
            </w:tcBorders>
          </w:tcPr>
          <w:p w14:paraId="0BEF2886" w14:textId="77777777" w:rsidR="00503A1C" w:rsidRPr="00970A12" w:rsidRDefault="00503A1C" w:rsidP="00DE682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2B1B0229" w14:textId="77777777" w:rsidR="00503A1C" w:rsidRPr="00970A12" w:rsidRDefault="00503A1C" w:rsidP="00503A1C">
      <w:pPr>
        <w:pStyle w:val="Odsekzoznamu"/>
        <w:ind w:left="709"/>
        <w:rPr>
          <w:rFonts w:ascii="Arial" w:hAnsi="Arial" w:cs="Arial"/>
          <w:color w:val="auto"/>
        </w:rPr>
      </w:pPr>
    </w:p>
    <w:p w14:paraId="13AF0446" w14:textId="77777777" w:rsidR="005E531F" w:rsidRPr="00970A12" w:rsidRDefault="005E531F" w:rsidP="00503A1C">
      <w:pPr>
        <w:pStyle w:val="Odsekzoznamu"/>
        <w:ind w:left="709"/>
        <w:rPr>
          <w:rFonts w:ascii="Arial" w:hAnsi="Arial" w:cs="Arial"/>
          <w:color w:val="auto"/>
        </w:rPr>
      </w:pPr>
    </w:p>
    <w:p w14:paraId="0B703A91" w14:textId="77777777" w:rsidR="005E531F" w:rsidRPr="00970A12" w:rsidRDefault="005E531F" w:rsidP="00503A1C">
      <w:pPr>
        <w:pStyle w:val="Odsekzoznamu"/>
        <w:ind w:left="709"/>
        <w:rPr>
          <w:rFonts w:ascii="Arial" w:hAnsi="Arial" w:cs="Arial"/>
          <w:color w:val="auto"/>
        </w:rPr>
      </w:pPr>
    </w:p>
    <w:p w14:paraId="7757DCF1" w14:textId="32E63D75" w:rsidR="00CF41A7" w:rsidRPr="00970A12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color w:val="auto"/>
        </w:rPr>
      </w:pPr>
      <w:r w:rsidRPr="00970A12">
        <w:rPr>
          <w:rFonts w:ascii="Arial" w:hAnsi="Arial" w:cs="Arial"/>
          <w:b/>
          <w:color w:val="auto"/>
        </w:rPr>
        <w:t xml:space="preserve">Vertikálna inklinometria 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276"/>
        <w:gridCol w:w="3402"/>
        <w:gridCol w:w="1985"/>
        <w:gridCol w:w="2848"/>
      </w:tblGrid>
      <w:tr w:rsidR="00970A12" w:rsidRPr="00970A12" w14:paraId="2D53005A" w14:textId="77777777" w:rsidTr="00623F84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4"/>
            <w:tcBorders>
              <w:bottom w:val="single" w:sz="4" w:space="0" w:color="auto"/>
            </w:tcBorders>
            <w:vAlign w:val="center"/>
          </w:tcPr>
          <w:p w14:paraId="7ECA2DFB" w14:textId="05D483C0" w:rsidR="00503A1C" w:rsidRPr="00970A12" w:rsidRDefault="00503A1C" w:rsidP="00623F84">
            <w:pPr>
              <w:spacing w:before="0"/>
              <w:jc w:val="center"/>
              <w:rPr>
                <w:rFonts w:ascii="Arial" w:hAnsi="Arial" w:cs="Arial"/>
                <w:b/>
                <w:color w:val="auto"/>
                <w:highlight w:val="yellow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Vertikálna inklinometria</w:t>
            </w:r>
          </w:p>
        </w:tc>
      </w:tr>
      <w:tr w:rsidR="00970A12" w:rsidRPr="00970A12" w14:paraId="58545C75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441546F" w14:textId="77777777" w:rsidR="00503A1C" w:rsidRPr="00970A12" w:rsidRDefault="00503A1C" w:rsidP="00DE682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9511B10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7880E80" w14:textId="4DE3B1B4" w:rsidR="00503A1C" w:rsidRPr="00970A12" w:rsidRDefault="00627131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2848" w:type="dxa"/>
            <w:tcBorders>
              <w:top w:val="single" w:sz="4" w:space="0" w:color="auto"/>
              <w:bottom w:val="single" w:sz="4" w:space="0" w:color="auto"/>
            </w:tcBorders>
          </w:tcPr>
          <w:p w14:paraId="77858536" w14:textId="64C4B8F7" w:rsidR="00503A1C" w:rsidRPr="00970A12" w:rsidRDefault="00503A1C" w:rsidP="00623F8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970A12" w:rsidRPr="00970A12" w14:paraId="74D31DB2" w14:textId="77777777" w:rsidTr="00503A1C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76BC773" w14:textId="77777777" w:rsidR="00503A1C" w:rsidRPr="00970A12" w:rsidRDefault="00503A1C" w:rsidP="00DE682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Odpočívadlo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CCF638A" w14:textId="77777777" w:rsidR="00503A1C" w:rsidRPr="00970A12" w:rsidRDefault="00503A1C" w:rsidP="00DE682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INKM-01, INKM-02, INKM-03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B2A7A06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33,00 m</w:t>
            </w:r>
          </w:p>
        </w:tc>
        <w:tc>
          <w:tcPr>
            <w:tcW w:w="2848" w:type="dxa"/>
            <w:tcBorders>
              <w:top w:val="single" w:sz="4" w:space="0" w:color="auto"/>
            </w:tcBorders>
          </w:tcPr>
          <w:p w14:paraId="4544A0A1" w14:textId="7A4D8A6B" w:rsidR="00503A1C" w:rsidRPr="00970A12" w:rsidRDefault="00503A1C" w:rsidP="00503A1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1 x ročne počas prevádzky v. 4. mesiaci</w:t>
            </w:r>
          </w:p>
        </w:tc>
      </w:tr>
      <w:tr w:rsidR="00970A12" w:rsidRPr="00970A12" w14:paraId="5D50DEC5" w14:textId="77777777" w:rsidTr="00503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2"/>
            <w:tcBorders>
              <w:top w:val="single" w:sz="4" w:space="0" w:color="auto"/>
              <w:bottom w:val="nil"/>
            </w:tcBorders>
          </w:tcPr>
          <w:p w14:paraId="6227345E" w14:textId="77777777" w:rsidR="00503A1C" w:rsidRPr="00970A12" w:rsidRDefault="00503A1C" w:rsidP="00DE682D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970A12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1510D9FC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970A12">
              <w:rPr>
                <w:rFonts w:ascii="Arial" w:hAnsi="Arial" w:cs="Arial"/>
                <w:b/>
                <w:bCs/>
                <w:color w:val="auto"/>
              </w:rPr>
              <w:t>33,00 m</w:t>
            </w:r>
          </w:p>
        </w:tc>
        <w:tc>
          <w:tcPr>
            <w:tcW w:w="2848" w:type="dxa"/>
            <w:tcBorders>
              <w:top w:val="single" w:sz="4" w:space="0" w:color="auto"/>
              <w:bottom w:val="nil"/>
            </w:tcBorders>
          </w:tcPr>
          <w:p w14:paraId="4287583C" w14:textId="77777777" w:rsidR="00503A1C" w:rsidRPr="00970A12" w:rsidRDefault="00503A1C" w:rsidP="00DE682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053066FD" w14:textId="77777777" w:rsidR="00503A1C" w:rsidRPr="00970A12" w:rsidRDefault="00503A1C" w:rsidP="00CF41A7">
      <w:pPr>
        <w:jc w:val="both"/>
        <w:rPr>
          <w:rFonts w:ascii="Arial" w:hAnsi="Arial" w:cs="Arial"/>
          <w:color w:val="auto"/>
        </w:rPr>
      </w:pPr>
    </w:p>
    <w:p w14:paraId="5D956173" w14:textId="6811F398" w:rsidR="00CF41A7" w:rsidRPr="00970A12" w:rsidRDefault="00CF41A7" w:rsidP="00CF41A7">
      <w:pPr>
        <w:jc w:val="both"/>
        <w:rPr>
          <w:rFonts w:ascii="Arial" w:hAnsi="Arial" w:cs="Arial"/>
          <w:color w:val="auto"/>
        </w:rPr>
      </w:pPr>
      <w:r w:rsidRPr="00970A12">
        <w:rPr>
          <w:rFonts w:ascii="Arial" w:hAnsi="Arial" w:cs="Arial"/>
          <w:color w:val="auto"/>
        </w:rPr>
        <w:t>Pri interpretácii meraní inklinometrických vrtov uvádzať odkiaľ sú merané (od pažnice, od terénu, výšku pažnice).</w:t>
      </w:r>
    </w:p>
    <w:p w14:paraId="3005FC43" w14:textId="77777777" w:rsidR="005E531F" w:rsidRPr="00970A12" w:rsidRDefault="005E531F" w:rsidP="00CF41A7">
      <w:pPr>
        <w:jc w:val="both"/>
        <w:rPr>
          <w:rFonts w:ascii="Arial" w:hAnsi="Arial" w:cs="Arial"/>
          <w:color w:val="auto"/>
        </w:rPr>
      </w:pPr>
    </w:p>
    <w:p w14:paraId="728860FC" w14:textId="77777777" w:rsidR="00503A1C" w:rsidRPr="00970A12" w:rsidRDefault="00503A1C" w:rsidP="00503A1C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2EFBBE4F" w14:textId="77777777" w:rsidR="005E531F" w:rsidRPr="00970A12" w:rsidRDefault="005E531F" w:rsidP="00503A1C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1978F3BC" w14:textId="77777777" w:rsidR="005E531F" w:rsidRPr="00970A12" w:rsidRDefault="005E531F" w:rsidP="00503A1C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26FBF7BE" w14:textId="77777777" w:rsidR="005E531F" w:rsidRPr="00970A12" w:rsidRDefault="005E531F" w:rsidP="00503A1C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050B4EC8" w14:textId="77777777" w:rsidR="005E531F" w:rsidRPr="00970A12" w:rsidRDefault="005E531F" w:rsidP="00503A1C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4E8B0FCB" w14:textId="77777777" w:rsidR="005E531F" w:rsidRPr="00970A12" w:rsidRDefault="005E531F" w:rsidP="00503A1C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504AD558" w14:textId="6137214D" w:rsidR="00CF41A7" w:rsidRPr="00970A12" w:rsidRDefault="00CF41A7" w:rsidP="00503A1C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olor w:val="auto"/>
        </w:rPr>
        <w:t xml:space="preserve">GPS </w:t>
      </w:r>
      <w:r w:rsidR="00503A1C" w:rsidRPr="00970A12">
        <w:rPr>
          <w:rFonts w:ascii="Arial" w:hAnsi="Arial" w:cs="Arial"/>
          <w:b/>
          <w:color w:val="auto"/>
        </w:rPr>
        <w:t>z</w:t>
      </w:r>
      <w:r w:rsidRPr="00970A12">
        <w:rPr>
          <w:rFonts w:ascii="Arial" w:hAnsi="Arial" w:cs="Arial"/>
          <w:b/>
          <w:color w:val="auto"/>
        </w:rPr>
        <w:t>ameranie objektov GTM</w:t>
      </w:r>
    </w:p>
    <w:p w14:paraId="61E76470" w14:textId="45DE9678" w:rsidR="00CF41A7" w:rsidRPr="00970A12" w:rsidRDefault="00CF41A7" w:rsidP="00CF41A7">
      <w:pPr>
        <w:rPr>
          <w:rFonts w:ascii="Arial" w:hAnsi="Arial" w:cs="Arial"/>
          <w:color w:val="auto"/>
        </w:rPr>
      </w:pPr>
      <w:r w:rsidRPr="00970A12">
        <w:rPr>
          <w:rFonts w:ascii="Arial" w:hAnsi="Arial" w:cs="Arial"/>
          <w:color w:val="auto"/>
        </w:rPr>
        <w:t>GPS zameranie všetkých objektov geotechnického monitoringu s vynesením aj do digitálnej podoby.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970A12" w:rsidRPr="00970A12" w14:paraId="38CA26E6" w14:textId="77777777" w:rsidTr="00623F84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075F5" w14:textId="754CE467" w:rsidR="00503A1C" w:rsidRPr="00970A12" w:rsidRDefault="00503A1C" w:rsidP="00623F84">
            <w:pPr>
              <w:spacing w:before="0"/>
              <w:jc w:val="center"/>
              <w:rPr>
                <w:rFonts w:ascii="Arial" w:hAnsi="Arial" w:cs="Arial"/>
                <w:b/>
                <w:color w:val="auto"/>
                <w:highlight w:val="yellow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GPS zameranie objektov GTM</w:t>
            </w:r>
          </w:p>
        </w:tc>
      </w:tr>
      <w:tr w:rsidR="00970A12" w:rsidRPr="00970A12" w14:paraId="650D31D1" w14:textId="77777777" w:rsidTr="00DE68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3E4318CD" w14:textId="77777777" w:rsidR="00503A1C" w:rsidRPr="00970A12" w:rsidRDefault="00503A1C" w:rsidP="00DE682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1B42BF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3DC5DCC" w14:textId="4CAC9242" w:rsidR="00503A1C" w:rsidRPr="00970A12" w:rsidRDefault="00627131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</w:tcPr>
          <w:p w14:paraId="46988AAF" w14:textId="4FD3A7AD" w:rsidR="00503A1C" w:rsidRPr="00970A12" w:rsidRDefault="00503A1C" w:rsidP="00623F8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970A12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970A12" w:rsidRPr="00970A12" w14:paraId="69B163AE" w14:textId="77777777" w:rsidTr="00DE68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3CFB63" w14:textId="77777777" w:rsidR="00503A1C" w:rsidRPr="00970A12" w:rsidRDefault="00503A1C" w:rsidP="00DE682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Odpočívadlo“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C84E45A" w14:textId="77777777" w:rsidR="00503A1C" w:rsidRPr="00970A12" w:rsidRDefault="00503A1C" w:rsidP="00DE682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INKM-01, INKM-02, INKM-03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390CF1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4B22E87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1 x na začiatku prác</w:t>
            </w:r>
          </w:p>
          <w:p w14:paraId="42AFB4A1" w14:textId="77777777" w:rsidR="00503A1C" w:rsidRPr="00970A12" w:rsidRDefault="00503A1C" w:rsidP="00DE682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970A12" w:rsidRPr="00970A12" w14:paraId="3F0987B4" w14:textId="77777777" w:rsidTr="00DE68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49E6F9" w14:textId="77777777" w:rsidR="00503A1C" w:rsidRPr="00970A12" w:rsidRDefault="00503A1C" w:rsidP="00DE682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Odpočívadlo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F2EB35B" w14:textId="77777777" w:rsidR="00503A1C" w:rsidRPr="00970A12" w:rsidRDefault="00503A1C" w:rsidP="00DE682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HGM-01, HGM-02, HGM-03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A355D2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970A12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E200FC3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970A12" w:rsidRPr="00970A12" w14:paraId="7B9A2AB6" w14:textId="77777777" w:rsidTr="00DE68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A7D263" w14:textId="77777777" w:rsidR="00503A1C" w:rsidRPr="00970A12" w:rsidRDefault="00503A1C" w:rsidP="00DE682D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970A12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03F238B" w14:textId="77777777" w:rsidR="00503A1C" w:rsidRPr="00970A12" w:rsidRDefault="00503A1C" w:rsidP="00DE682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970A12">
              <w:rPr>
                <w:rFonts w:ascii="Arial" w:hAnsi="Arial" w:cs="Arial"/>
                <w:b/>
                <w:bCs/>
                <w:color w:val="auto"/>
              </w:rPr>
              <w:t>6 ks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</w:tcPr>
          <w:p w14:paraId="31433D79" w14:textId="77777777" w:rsidR="00503A1C" w:rsidRPr="00970A12" w:rsidRDefault="00503A1C" w:rsidP="00DE682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75210400" w14:textId="77777777" w:rsidR="00503A1C" w:rsidRPr="00970A12" w:rsidRDefault="00503A1C" w:rsidP="00CF41A7">
      <w:pPr>
        <w:rPr>
          <w:rFonts w:ascii="Arial" w:hAnsi="Arial" w:cs="Arial"/>
          <w:color w:val="auto"/>
        </w:rPr>
      </w:pPr>
    </w:p>
    <w:p w14:paraId="147CD55E" w14:textId="77777777" w:rsidR="00502C4E" w:rsidRPr="008062BF" w:rsidRDefault="00502C4E" w:rsidP="00502C4E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Objekty GTM zamerať počas 0. </w:t>
      </w:r>
      <w:r w:rsidRPr="008062BF">
        <w:rPr>
          <w:rFonts w:ascii="Arial" w:eastAsiaTheme="minorEastAsia" w:hAnsi="Arial" w:cs="Arial"/>
          <w:color w:val="auto"/>
          <w:lang w:eastAsia="ja-JP"/>
        </w:rPr>
        <w:t>merania</w:t>
      </w:r>
      <w:r w:rsidRPr="008062BF">
        <w:rPr>
          <w:rFonts w:ascii="Arial" w:hAnsi="Arial" w:cs="Arial"/>
          <w:color w:val="auto"/>
        </w:rPr>
        <w:t xml:space="preserve"> na začiatku prác za účelom spracovania mapového podkladu meraných prvkov, súradnice uviesť v 1. čiastkovej a aj v záverečnej správe.</w:t>
      </w:r>
    </w:p>
    <w:p w14:paraId="14122934" w14:textId="77777777" w:rsidR="00502C4E" w:rsidRPr="008062BF" w:rsidRDefault="00502C4E" w:rsidP="00502C4E">
      <w:pPr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b/>
          <w:color w:val="auto"/>
        </w:rPr>
        <w:t>Digitálne – podkladová mapa vo formáte *.KML a/alebo *.KMZ</w:t>
      </w:r>
      <w:r w:rsidRPr="008062BF">
        <w:rPr>
          <w:rFonts w:ascii="Arial" w:hAnsi="Arial" w:cs="Arial"/>
          <w:color w:val="auto"/>
        </w:rPr>
        <w:t>.</w:t>
      </w:r>
    </w:p>
    <w:p w14:paraId="17C37042" w14:textId="77777777" w:rsidR="00502C4E" w:rsidRPr="008062BF" w:rsidRDefault="00502C4E" w:rsidP="00502C4E">
      <w:pPr>
        <w:rPr>
          <w:rFonts w:ascii="Arial" w:hAnsi="Arial" w:cs="Arial"/>
          <w:color w:val="auto"/>
        </w:rPr>
      </w:pPr>
    </w:p>
    <w:p w14:paraId="3FB64894" w14:textId="77777777" w:rsidR="00502C4E" w:rsidRPr="008062BF" w:rsidRDefault="00502C4E" w:rsidP="00502C4E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Opravy prvkov GTM</w:t>
      </w:r>
    </w:p>
    <w:p w14:paraId="4F0B1CDF" w14:textId="77777777" w:rsidR="00502C4E" w:rsidRPr="008062BF" w:rsidRDefault="00502C4E" w:rsidP="00502C4E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8062BF">
        <w:rPr>
          <w:rFonts w:ascii="Arial" w:eastAsiaTheme="minorEastAsia" w:hAnsi="Arial" w:cs="Arial"/>
          <w:color w:val="auto"/>
          <w:lang w:eastAsia="ja-JP"/>
        </w:rPr>
        <w:t>Súčasťou geotechnického monitoringu budú aj práce súvisiace s opravou a obnovou prvkov geotechnického monitoringu</w:t>
      </w:r>
      <w:r>
        <w:rPr>
          <w:rFonts w:ascii="Arial" w:eastAsiaTheme="minorEastAsia" w:hAnsi="Arial" w:cs="Arial"/>
          <w:color w:val="auto"/>
          <w:lang w:eastAsia="ja-JP"/>
        </w:rPr>
        <w:t>, n</w:t>
      </w:r>
      <w:r w:rsidRPr="008062BF">
        <w:rPr>
          <w:rFonts w:ascii="Arial" w:eastAsiaTheme="minorEastAsia" w:hAnsi="Arial" w:cs="Arial"/>
          <w:color w:val="auto"/>
          <w:lang w:eastAsia="ja-JP"/>
        </w:rPr>
        <w:t>ajmä oprava poškodených geodetických bodov a vystrojenie nových vertikálnych inklinometrických vrtov ako náhrada za zničené alebo nefunkčné vrty.</w:t>
      </w:r>
    </w:p>
    <w:p w14:paraId="38DA1122" w14:textId="77777777" w:rsidR="005E531F" w:rsidRPr="00970A12" w:rsidRDefault="005E531F" w:rsidP="001174DF">
      <w:pPr>
        <w:jc w:val="both"/>
        <w:rPr>
          <w:rFonts w:ascii="Arial" w:eastAsiaTheme="minorEastAsia" w:hAnsi="Arial" w:cs="Arial"/>
          <w:color w:val="auto"/>
          <w:lang w:eastAsia="ja-JP"/>
        </w:rPr>
      </w:pPr>
    </w:p>
    <w:p w14:paraId="7C0128E4" w14:textId="77777777" w:rsidR="005E531F" w:rsidRPr="00970A12" w:rsidRDefault="005E531F" w:rsidP="00360438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970A12">
        <w:rPr>
          <w:rFonts w:ascii="Arial" w:hAnsi="Arial" w:cs="Arial"/>
          <w:b/>
          <w:color w:val="auto"/>
        </w:rPr>
        <w:t xml:space="preserve">Oprava </w:t>
      </w:r>
      <w:r w:rsidRPr="00970A12">
        <w:rPr>
          <w:rFonts w:ascii="Arial" w:eastAsiaTheme="minorEastAsia" w:hAnsi="Arial" w:cs="Arial"/>
          <w:b/>
          <w:color w:val="auto"/>
          <w:lang w:eastAsia="ja-JP"/>
        </w:rPr>
        <w:t>geodetických</w:t>
      </w:r>
      <w:r w:rsidRPr="00970A12">
        <w:rPr>
          <w:rFonts w:ascii="Arial" w:hAnsi="Arial" w:cs="Arial"/>
          <w:b/>
          <w:color w:val="auto"/>
        </w:rPr>
        <w:t xml:space="preserve"> bodov a súvisiaca položka</w:t>
      </w:r>
    </w:p>
    <w:p w14:paraId="6263220C" w14:textId="5C60A0F2" w:rsidR="00502C4E" w:rsidRPr="00502C4E" w:rsidRDefault="00502C4E" w:rsidP="00502C4E">
      <w:pPr>
        <w:jc w:val="both"/>
        <w:rPr>
          <w:rFonts w:ascii="Arial" w:hAnsi="Arial" w:cs="Arial"/>
          <w:color w:val="auto"/>
        </w:rPr>
      </w:pPr>
      <w:r w:rsidRPr="00502C4E">
        <w:rPr>
          <w:rFonts w:ascii="Arial" w:hAnsi="Arial" w:cs="Arial"/>
          <w:color w:val="auto"/>
        </w:rPr>
        <w:t xml:space="preserve">Po </w:t>
      </w:r>
      <w:r w:rsidRPr="00502C4E">
        <w:rPr>
          <w:rFonts w:ascii="Arial" w:eastAsiaTheme="minorEastAsia" w:hAnsi="Arial" w:cs="Arial"/>
          <w:color w:val="auto"/>
          <w:lang w:eastAsia="ja-JP"/>
        </w:rPr>
        <w:t>každej</w:t>
      </w:r>
      <w:r w:rsidRPr="00502C4E">
        <w:rPr>
          <w:rFonts w:ascii="Arial" w:hAnsi="Arial" w:cs="Arial"/>
          <w:color w:val="auto"/>
        </w:rPr>
        <w:t xml:space="preserve"> etape meraní bude v čiastkovej správe vyhodnotený počet geodetických bodov, ktoré si vyžadujú opravu. V prípade, že počet poškodených bodov na sledovanom úseku presiahne </w:t>
      </w:r>
      <w:r>
        <w:rPr>
          <w:rFonts w:ascii="Arial" w:hAnsi="Arial" w:cs="Arial"/>
          <w:color w:val="auto"/>
        </w:rPr>
        <w:t>tri</w:t>
      </w:r>
      <w:r w:rsidRPr="00502C4E">
        <w:rPr>
          <w:rFonts w:ascii="Arial" w:hAnsi="Arial" w:cs="Arial"/>
          <w:color w:val="auto"/>
        </w:rPr>
        <w:t xml:space="preserve"> (</w:t>
      </w:r>
      <w:r>
        <w:rPr>
          <w:rFonts w:ascii="Arial" w:hAnsi="Arial" w:cs="Arial"/>
          <w:color w:val="auto"/>
        </w:rPr>
        <w:t>3</w:t>
      </w:r>
      <w:r w:rsidRPr="00502C4E">
        <w:rPr>
          <w:rFonts w:ascii="Arial" w:hAnsi="Arial" w:cs="Arial"/>
          <w:color w:val="auto"/>
        </w:rPr>
        <w:t>) kus</w:t>
      </w:r>
      <w:r>
        <w:rPr>
          <w:rFonts w:ascii="Arial" w:hAnsi="Arial" w:cs="Arial"/>
          <w:color w:val="auto"/>
        </w:rPr>
        <w:t>y</w:t>
      </w:r>
      <w:r w:rsidRPr="00502C4E">
        <w:rPr>
          <w:rFonts w:ascii="Arial" w:hAnsi="Arial" w:cs="Arial"/>
          <w:color w:val="auto"/>
        </w:rPr>
        <w:t xml:space="preserve">, bude potrebné vykonať ich odborné vyhodnotenie a vybrať body s najväčším významom pre monitoring. Maximálny počet </w:t>
      </w:r>
      <w:r>
        <w:rPr>
          <w:rFonts w:ascii="Arial" w:hAnsi="Arial" w:cs="Arial"/>
          <w:color w:val="auto"/>
        </w:rPr>
        <w:t>troch</w:t>
      </w:r>
      <w:r w:rsidRPr="00502C4E">
        <w:rPr>
          <w:rFonts w:ascii="Arial" w:hAnsi="Arial" w:cs="Arial"/>
          <w:color w:val="auto"/>
        </w:rPr>
        <w:t xml:space="preserve"> (</w:t>
      </w:r>
      <w:r>
        <w:rPr>
          <w:rFonts w:ascii="Arial" w:hAnsi="Arial" w:cs="Arial"/>
          <w:color w:val="auto"/>
        </w:rPr>
        <w:t>3</w:t>
      </w:r>
      <w:r w:rsidRPr="00502C4E">
        <w:rPr>
          <w:rFonts w:ascii="Arial" w:hAnsi="Arial" w:cs="Arial"/>
          <w:color w:val="auto"/>
        </w:rPr>
        <w:t>) opravovaných bodov sa vzťahuje na celé obdobie platnosti rámcovej dohody, t. j. na 4 (štyri) roky.</w:t>
      </w:r>
    </w:p>
    <w:p w14:paraId="26E7D27B" w14:textId="77777777" w:rsidR="00DC7223" w:rsidRDefault="00DC7223" w:rsidP="00DC7223">
      <w:pPr>
        <w:jc w:val="both"/>
        <w:rPr>
          <w:rFonts w:ascii="Arial" w:hAnsi="Arial" w:cs="Arial"/>
          <w:color w:val="auto"/>
        </w:rPr>
      </w:pPr>
      <w:r w:rsidRPr="00DC7223">
        <w:rPr>
          <w:rFonts w:ascii="Arial" w:hAnsi="Arial" w:cs="Arial"/>
          <w:color w:val="auto"/>
        </w:rPr>
        <w:t xml:space="preserve">V </w:t>
      </w:r>
      <w:r w:rsidRPr="00DC7223">
        <w:rPr>
          <w:rFonts w:ascii="Arial" w:eastAsiaTheme="minorEastAsia" w:hAnsi="Arial" w:cs="Arial"/>
          <w:color w:val="auto"/>
          <w:lang w:eastAsia="ja-JP"/>
        </w:rPr>
        <w:t>súvislosti</w:t>
      </w:r>
      <w:r w:rsidRPr="00DC7223">
        <w:rPr>
          <w:rFonts w:ascii="Arial" w:hAnsi="Arial" w:cs="Arial"/>
          <w:color w:val="auto"/>
        </w:rPr>
        <w:t xml:space="preserve"> s opravou geodetických bodov sa v odôvodnených prípadoch uvažuje aj s prenájmom vysokozdvižnej plošiny na vozidle do 3,5 tony, s výškou zdvihu do 20 m a nosnosťou koša do 200 kg. </w:t>
      </w:r>
    </w:p>
    <w:p w14:paraId="3FBFA41A" w14:textId="77777777" w:rsidR="00DC7223" w:rsidRPr="00DC7223" w:rsidRDefault="00DC7223" w:rsidP="00DC7223">
      <w:pPr>
        <w:jc w:val="both"/>
        <w:rPr>
          <w:rFonts w:ascii="Arial" w:hAnsi="Arial" w:cs="Arial"/>
          <w:color w:val="auto"/>
        </w:rPr>
      </w:pPr>
    </w:p>
    <w:p w14:paraId="18604476" w14:textId="77777777" w:rsidR="00DE0524" w:rsidRPr="00680ED8" w:rsidRDefault="00DE0524" w:rsidP="00DE0524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680ED8">
        <w:rPr>
          <w:rFonts w:ascii="Arial" w:hAnsi="Arial" w:cs="Arial"/>
          <w:b/>
          <w:color w:val="auto"/>
        </w:rPr>
        <w:t>Súvisiaca inžinierska činnosť</w:t>
      </w:r>
    </w:p>
    <w:p w14:paraId="402F1CB6" w14:textId="77777777" w:rsidR="00DE0524" w:rsidRDefault="00DE0524" w:rsidP="00DE0524">
      <w:pPr>
        <w:jc w:val="both"/>
        <w:rPr>
          <w:rFonts w:ascii="Arial" w:hAnsi="Arial" w:cs="Arial"/>
          <w:color w:val="auto"/>
        </w:rPr>
      </w:pPr>
    </w:p>
    <w:p w14:paraId="6A6D54A5" w14:textId="77777777" w:rsidR="00DE0524" w:rsidRDefault="00DE0524" w:rsidP="00DE0524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kompletnú inžiniersku činnosť spojenú s realizovaním vrtných prác a vystrojením inklinometrických vrtov.</w:t>
      </w:r>
    </w:p>
    <w:p w14:paraId="7F5538AC" w14:textId="77777777" w:rsidR="00DE0524" w:rsidRDefault="00DE0524" w:rsidP="00DE0524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Vytýčenie inžinierskych sietí, resp. zabezpečenie vyjadrení o neprítomnosti inžinierskych sietí,</w:t>
      </w:r>
    </w:p>
    <w:p w14:paraId="036C0C8F" w14:textId="77777777" w:rsidR="00DE0524" w:rsidRDefault="00DE0524" w:rsidP="00DE0524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povolenie na výrub krovín a drevín.</w:t>
      </w:r>
    </w:p>
    <w:p w14:paraId="632A76FB" w14:textId="77777777" w:rsidR="00DE0524" w:rsidRDefault="00DE0524" w:rsidP="00DE0524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si vstupy na pozemky vo vlastníctve tretích osôb, ktoré sú potrebné k výkonu činnosti GTM, najmä k vybudovaniu a prevádzke inklinometrických vrtov, s písomným súhlasom majiteľa pozemku. Finančné nároky spojené s užívaním pozemkov vo vlastníctve tretích osôb a vytýčenie inžinierskych sietí znáša úspešný uchádzač na vlastné náklady.</w:t>
      </w:r>
    </w:p>
    <w:p w14:paraId="6F235B64" w14:textId="77777777" w:rsidR="00DE0524" w:rsidRPr="00680ED8" w:rsidRDefault="00DE0524" w:rsidP="00DE0524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Dokladovať písomný súhlas majiteľa pozemku k trvalo vybudovaným inklinometrickým vrtom a ich užívaniu.</w:t>
      </w:r>
    </w:p>
    <w:p w14:paraId="3A75EDDC" w14:textId="77777777" w:rsidR="00DE0524" w:rsidRDefault="00DE0524" w:rsidP="00DE0524">
      <w:pPr>
        <w:jc w:val="both"/>
        <w:rPr>
          <w:rFonts w:ascii="Arial" w:hAnsi="Arial" w:cs="Arial"/>
          <w:color w:val="auto"/>
        </w:rPr>
      </w:pPr>
    </w:p>
    <w:p w14:paraId="5932E55D" w14:textId="77777777" w:rsidR="00DE0524" w:rsidRPr="008062BF" w:rsidRDefault="00DE0524" w:rsidP="00DE0524">
      <w:pPr>
        <w:jc w:val="both"/>
        <w:rPr>
          <w:rFonts w:ascii="Arial" w:hAnsi="Arial" w:cs="Arial"/>
          <w:color w:val="auto"/>
        </w:rPr>
      </w:pPr>
    </w:p>
    <w:p w14:paraId="109615D4" w14:textId="77777777" w:rsidR="00DE0524" w:rsidRPr="008062BF" w:rsidRDefault="00DE0524" w:rsidP="00DE0524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Oprava inklinometrických vrtov</w:t>
      </w:r>
    </w:p>
    <w:p w14:paraId="68D00ED9" w14:textId="073693A2" w:rsidR="00DE0524" w:rsidRPr="008062BF" w:rsidRDefault="00DE0524" w:rsidP="00DE0524">
      <w:pPr>
        <w:spacing w:before="100" w:after="100"/>
        <w:jc w:val="both"/>
        <w:rPr>
          <w:rFonts w:ascii="Arial" w:hAnsi="Arial" w:cs="Arial"/>
          <w:bCs/>
          <w:color w:val="auto"/>
        </w:rPr>
      </w:pPr>
      <w:r w:rsidRPr="008062BF">
        <w:rPr>
          <w:rFonts w:ascii="Arial" w:hAnsi="Arial" w:cs="Arial"/>
          <w:bCs/>
          <w:color w:val="auto"/>
        </w:rPr>
        <w:lastRenderedPageBreak/>
        <w:t xml:space="preserve">Po každej etape meraní bude v </w:t>
      </w:r>
      <w:r w:rsidRPr="008062BF">
        <w:rPr>
          <w:rFonts w:ascii="Arial" w:eastAsiaTheme="minorEastAsia" w:hAnsi="Arial" w:cs="Arial"/>
          <w:color w:val="auto"/>
          <w:szCs w:val="18"/>
          <w:lang w:eastAsia="ja-JP"/>
        </w:rPr>
        <w:t>čiastkovej</w:t>
      </w:r>
      <w:r w:rsidRPr="008062BF">
        <w:rPr>
          <w:rFonts w:ascii="Arial" w:hAnsi="Arial" w:cs="Arial"/>
          <w:bCs/>
          <w:color w:val="auto"/>
        </w:rPr>
        <w:t xml:space="preserve"> správe vyhodnotený počet inklinometrických vrtov, ktoré si vyžadujú opravu. V prípade, že celková dĺžka poškodených inklinometrov na sledovanom úseku presiahne pä</w:t>
      </w:r>
      <w:r w:rsidR="003F1256">
        <w:rPr>
          <w:rFonts w:ascii="Arial" w:hAnsi="Arial" w:cs="Arial"/>
          <w:bCs/>
          <w:color w:val="auto"/>
        </w:rPr>
        <w:t>tnásť</w:t>
      </w:r>
      <w:r w:rsidRPr="008062BF">
        <w:rPr>
          <w:rFonts w:ascii="Arial" w:hAnsi="Arial" w:cs="Arial"/>
          <w:bCs/>
          <w:color w:val="auto"/>
        </w:rPr>
        <w:t xml:space="preserve"> (</w:t>
      </w:r>
      <w:r w:rsidR="003F1256">
        <w:rPr>
          <w:rFonts w:ascii="Arial" w:hAnsi="Arial" w:cs="Arial"/>
          <w:bCs/>
          <w:color w:val="auto"/>
        </w:rPr>
        <w:t>1</w:t>
      </w:r>
      <w:r w:rsidRPr="008062BF">
        <w:rPr>
          <w:rFonts w:ascii="Arial" w:hAnsi="Arial" w:cs="Arial"/>
          <w:bCs/>
          <w:color w:val="auto"/>
        </w:rPr>
        <w:t>5) metrov, bude potrebné vykonať odborné vyhodnotenie a vybrať inklinometre s najväčším významom pre monitoring. Maximálny počet pä</w:t>
      </w:r>
      <w:r w:rsidR="00400D60">
        <w:rPr>
          <w:rFonts w:ascii="Arial" w:hAnsi="Arial" w:cs="Arial"/>
          <w:bCs/>
          <w:color w:val="auto"/>
        </w:rPr>
        <w:t>tnásť</w:t>
      </w:r>
      <w:r w:rsidRPr="008062BF">
        <w:rPr>
          <w:rFonts w:ascii="Arial" w:hAnsi="Arial" w:cs="Arial"/>
          <w:bCs/>
          <w:color w:val="auto"/>
        </w:rPr>
        <w:t xml:space="preserve"> (</w:t>
      </w:r>
      <w:r w:rsidR="00400D60">
        <w:rPr>
          <w:rFonts w:ascii="Arial" w:hAnsi="Arial" w:cs="Arial"/>
          <w:bCs/>
          <w:color w:val="auto"/>
        </w:rPr>
        <w:t>15</w:t>
      </w:r>
      <w:r w:rsidRPr="008062BF">
        <w:rPr>
          <w:rFonts w:ascii="Arial" w:hAnsi="Arial" w:cs="Arial"/>
          <w:bCs/>
          <w:color w:val="auto"/>
        </w:rPr>
        <w:t xml:space="preserve">) metrov opravovaných inklinometrov sa vzťahuje na celé obdobie platnosti zmluvy, t. j. na </w:t>
      </w:r>
      <w:r>
        <w:rPr>
          <w:rFonts w:ascii="Arial" w:hAnsi="Arial" w:cs="Arial"/>
          <w:bCs/>
          <w:color w:val="auto"/>
        </w:rPr>
        <w:t>4</w:t>
      </w:r>
      <w:r w:rsidRPr="008062BF">
        <w:rPr>
          <w:rFonts w:ascii="Arial" w:hAnsi="Arial" w:cs="Arial"/>
          <w:bCs/>
          <w:color w:val="auto"/>
        </w:rPr>
        <w:t xml:space="preserve"> rok</w:t>
      </w:r>
      <w:r>
        <w:rPr>
          <w:rFonts w:ascii="Arial" w:hAnsi="Arial" w:cs="Arial"/>
          <w:bCs/>
          <w:color w:val="auto"/>
        </w:rPr>
        <w:t>y</w:t>
      </w:r>
      <w:r w:rsidRPr="008062BF">
        <w:rPr>
          <w:rFonts w:ascii="Arial" w:hAnsi="Arial" w:cs="Arial"/>
          <w:bCs/>
          <w:color w:val="auto"/>
        </w:rPr>
        <w:t>.</w:t>
      </w:r>
    </w:p>
    <w:p w14:paraId="10D69AD0" w14:textId="77777777" w:rsidR="00DE0524" w:rsidRPr="008062BF" w:rsidRDefault="00DE0524" w:rsidP="00DE0524">
      <w:pPr>
        <w:jc w:val="both"/>
        <w:rPr>
          <w:rFonts w:ascii="Arial" w:hAnsi="Arial" w:cs="Arial"/>
          <w:color w:val="auto"/>
        </w:rPr>
      </w:pPr>
      <w:bookmarkStart w:id="0" w:name="_Hlk224218111"/>
      <w:r w:rsidRPr="008062BF">
        <w:rPr>
          <w:rFonts w:ascii="Arial" w:hAnsi="Arial" w:cs="Arial"/>
          <w:color w:val="auto"/>
        </w:rPr>
        <w:t>Všeobecné požiadavky:</w:t>
      </w:r>
    </w:p>
    <w:p w14:paraId="13FDDA55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Hĺbka nového inklinometrického vrtu musí zodpovedať hĺbke pôvodného, poškodeného vrtu, ktorý bude nahrádzať.</w:t>
      </w:r>
    </w:p>
    <w:p w14:paraId="0CADAE46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 situačného výkresu budú doplnené všetky novovybudované inklinometrické vrty vrátane uvedenia ich hĺbky; archívne a nové vrty musia byť graficky (farebne) odlíšené.</w:t>
      </w:r>
    </w:p>
    <w:p w14:paraId="7E035A2A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Doplnkový inžinierskogeologický prieskum (vystrojenie inklinometrických vrtov) musí byť spracovaný v súlade s</w:t>
      </w:r>
      <w:r>
        <w:rPr>
          <w:rFonts w:ascii="Arial" w:hAnsi="Arial" w:cs="Arial"/>
          <w:color w:val="auto"/>
        </w:rPr>
        <w:t> požiadavkami uvedenými v</w:t>
      </w:r>
      <w:r w:rsidRPr="008062BF">
        <w:rPr>
          <w:rFonts w:ascii="Arial" w:hAnsi="Arial" w:cs="Arial"/>
          <w:color w:val="auto"/>
        </w:rPr>
        <w:t xml:space="preserve"> súťažný</w:t>
      </w:r>
      <w:r>
        <w:rPr>
          <w:rFonts w:ascii="Arial" w:hAnsi="Arial" w:cs="Arial"/>
          <w:color w:val="auto"/>
        </w:rPr>
        <w:t>ch</w:t>
      </w:r>
      <w:r w:rsidRPr="008062BF">
        <w:rPr>
          <w:rFonts w:ascii="Arial" w:hAnsi="Arial" w:cs="Arial"/>
          <w:color w:val="auto"/>
        </w:rPr>
        <w:t xml:space="preserve"> podklad</w:t>
      </w:r>
      <w:r>
        <w:rPr>
          <w:rFonts w:ascii="Arial" w:hAnsi="Arial" w:cs="Arial"/>
          <w:color w:val="auto"/>
        </w:rPr>
        <w:t>och</w:t>
      </w:r>
      <w:r w:rsidRPr="008062BF">
        <w:rPr>
          <w:rFonts w:ascii="Arial" w:hAnsi="Arial" w:cs="Arial"/>
          <w:color w:val="auto"/>
        </w:rPr>
        <w:t xml:space="preserve"> a v :</w:t>
      </w:r>
    </w:p>
    <w:p w14:paraId="61A6F9F0" w14:textId="77777777" w:rsidR="00DE0524" w:rsidRPr="008062BF" w:rsidRDefault="00DE0524" w:rsidP="00DE0524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zákon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č. 569/2007 Z. z. o geologických prácach </w:t>
      </w:r>
      <w:r>
        <w:rPr>
          <w:rFonts w:ascii="Arial" w:hAnsi="Arial" w:cs="Arial"/>
          <w:color w:val="auto"/>
        </w:rPr>
        <w:t xml:space="preserve">(geologický zákon) </w:t>
      </w:r>
      <w:r w:rsidRPr="008062BF">
        <w:rPr>
          <w:rFonts w:ascii="Arial" w:hAnsi="Arial" w:cs="Arial"/>
          <w:color w:val="auto"/>
        </w:rPr>
        <w:t>v znení neskorších predpisov,</w:t>
      </w:r>
    </w:p>
    <w:p w14:paraId="5DCF4F9E" w14:textId="77777777" w:rsidR="00DE0524" w:rsidRDefault="00DE0524" w:rsidP="00DE0524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vyhlášk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Ministerstva životného prostredia Slovenskej republiky</w:t>
      </w:r>
      <w:r w:rsidRPr="008062BF">
        <w:rPr>
          <w:rFonts w:ascii="Arial" w:hAnsi="Arial" w:cs="Arial"/>
          <w:color w:val="auto"/>
        </w:rPr>
        <w:t xml:space="preserve"> č. 51/2008 Z. z.,</w:t>
      </w:r>
      <w:r>
        <w:rPr>
          <w:rFonts w:ascii="Arial" w:hAnsi="Arial" w:cs="Arial"/>
          <w:color w:val="auto"/>
        </w:rPr>
        <w:t xml:space="preserve"> ktorou sa vykonáva geologický zákon v znení neskorších predpisov,</w:t>
      </w:r>
    </w:p>
    <w:p w14:paraId="752E3BA8" w14:textId="77777777" w:rsidR="00DE0524" w:rsidRPr="00975516" w:rsidRDefault="00DE0524" w:rsidP="00DE0524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09B3A561" w14:textId="77777777" w:rsidR="00DE0524" w:rsidRPr="00975516" w:rsidRDefault="00DE0524" w:rsidP="00DE0524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4BDC2BC4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Zabezpečiť kompletnú inžiniersku činnosť súvisiacu s realizáciou vrtných prác a vystrojením inklinometrických vrtov.</w:t>
      </w:r>
    </w:p>
    <w:p w14:paraId="5887DA83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začatím vrtných prác predložiť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Projekt geologickej úlohy na spripomienkovanie.</w:t>
      </w:r>
    </w:p>
    <w:p w14:paraId="6ED6CB66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vrtných prác až po odsúhlasení Projektu geologickej úlohy </w:t>
      </w:r>
      <w:r>
        <w:rPr>
          <w:rFonts w:ascii="Arial" w:hAnsi="Arial" w:cs="Arial"/>
          <w:color w:val="auto"/>
        </w:rPr>
        <w:t>verejným obstarávateľom</w:t>
      </w:r>
      <w:r w:rsidRPr="008062BF">
        <w:rPr>
          <w:rFonts w:ascii="Arial" w:hAnsi="Arial" w:cs="Arial"/>
          <w:color w:val="auto"/>
        </w:rPr>
        <w:t>.</w:t>
      </w:r>
    </w:p>
    <w:p w14:paraId="4145F2E7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terénnych prác je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povinný oznámiť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minimálne tri (3) dni vopred, a to telefonicky aj písomne (e-mailom).</w:t>
      </w:r>
    </w:p>
    <w:p w14:paraId="338462A8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Každú zmenu oproti schválenému Projektu geologickej úlohy musí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nechať odsúhlasiť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>.</w:t>
      </w:r>
    </w:p>
    <w:p w14:paraId="78C99F98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je povinný zabezpečiť vstupy na pozemky na vlastné náklady, vrátane písomných súhlasov vlastníkov pozemkov, vytýčenia inžinierskych sietí a náhrady prípadných majetkových škôd.</w:t>
      </w:r>
    </w:p>
    <w:p w14:paraId="69FC7EE1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Trvalo zabudované monitorovacie diela musia byť realizované len na základe písomného súhlasu vlastníka pozemku, ktorý bude súčasťou dokumentácie.</w:t>
      </w:r>
    </w:p>
    <w:p w14:paraId="169C76E6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Po dobudovaní monitorovacej siete budú všetky relevantné údaje uvedené v čiastkovej správe o dobudovaní monitorovacej siete.</w:t>
      </w:r>
    </w:p>
    <w:p w14:paraId="0B8A2462" w14:textId="77777777" w:rsidR="00DE0524" w:rsidRPr="008062BF" w:rsidRDefault="00DE0524" w:rsidP="00DE0524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ukončením platnosti </w:t>
      </w:r>
      <w:r>
        <w:rPr>
          <w:rFonts w:ascii="Arial" w:hAnsi="Arial" w:cs="Arial"/>
          <w:color w:val="auto"/>
        </w:rPr>
        <w:t>rámcovej dohody</w:t>
      </w:r>
      <w:r w:rsidRPr="008062BF">
        <w:rPr>
          <w:rFonts w:ascii="Arial" w:hAnsi="Arial" w:cs="Arial"/>
          <w:color w:val="auto"/>
        </w:rPr>
        <w:t xml:space="preserve"> budú všetky dostupné informácie z dobudovávania monitorovacej siete zhrnuté v záverečnej správe o dobudovaní monitorovacej siete. Záverečná správa bude obsahovať aktualizovanú situáciu monitorovacích diel so zakreslením všetkých archívnych aj novovybudovaných monitorovacích objektov.</w:t>
      </w:r>
    </w:p>
    <w:bookmarkEnd w:id="0"/>
    <w:p w14:paraId="4DA27A60" w14:textId="77777777" w:rsidR="00DE0524" w:rsidRPr="008062BF" w:rsidRDefault="00DE0524" w:rsidP="00DE0524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6D3D863F" w14:textId="77777777" w:rsidR="00DE0524" w:rsidRPr="008062BF" w:rsidRDefault="00DE0524" w:rsidP="00DE0524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Podklady a údaje</w:t>
      </w:r>
    </w:p>
    <w:p w14:paraId="6C5402C4" w14:textId="77777777" w:rsidR="00DE0524" w:rsidRPr="008062BF" w:rsidRDefault="00DE0524" w:rsidP="00DE0524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Predchádzajúce a súvisiace dokumentácie prieskumu</w:t>
      </w:r>
    </w:p>
    <w:p w14:paraId="6DFAF7FC" w14:textId="77777777" w:rsidR="00DE0524" w:rsidRPr="001A697E" w:rsidRDefault="00DE0524" w:rsidP="00DE0524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1" w:name="_Hlk224218214"/>
      <w:r w:rsidRPr="001E5DD6">
        <w:rPr>
          <w:rFonts w:ascii="Arial" w:hAnsi="Arial" w:cs="Arial"/>
          <w:bCs/>
          <w:color w:val="auto"/>
        </w:rPr>
        <w:t>Geotechnický</w:t>
      </w:r>
      <w:r w:rsidRPr="001A697E">
        <w:rPr>
          <w:rFonts w:ascii="Arial" w:hAnsi="Arial" w:cs="Arial"/>
          <w:color w:val="auto"/>
          <w:lang w:eastAsia="sk-SK"/>
        </w:rPr>
        <w:t xml:space="preserve"> 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monitoring</w:t>
      </w:r>
      <w:r w:rsidRPr="001A697E">
        <w:rPr>
          <w:rFonts w:ascii="Arial" w:hAnsi="Arial" w:cs="Arial"/>
          <w:color w:val="auto"/>
          <w:lang w:eastAsia="sk-SK"/>
        </w:rPr>
        <w:t xml:space="preserve"> - Podklady sa nachádzajú u verejného obstarávateľa na Prevádzkovom úseku Národnej diaľničnej spoločnosti, a.s., Dúbravská cesta 14, 841 04 Bratislava</w:t>
      </w:r>
      <w:r w:rsidRPr="001A697E">
        <w:rPr>
          <w:color w:val="auto"/>
        </w:rPr>
        <w:t xml:space="preserve"> </w:t>
      </w:r>
      <w:r w:rsidRPr="001A697E">
        <w:rPr>
          <w:rFonts w:ascii="Arial" w:hAnsi="Arial" w:cs="Arial"/>
          <w:color w:val="auto"/>
          <w:lang w:eastAsia="sk-SK"/>
        </w:rPr>
        <w:t>(kontaktná osoba: špecialista opráv, tel. 02/5831 1769). Podklady sú k nahliadnutiu po telefonickej dohode v pracovných dňoch v čase od 9:00 do 14:30 hod.</w:t>
      </w:r>
    </w:p>
    <w:p w14:paraId="50087635" w14:textId="77777777" w:rsidR="00DE0524" w:rsidRPr="001A697E" w:rsidRDefault="00DE0524" w:rsidP="00DE0524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1E5DD6">
        <w:rPr>
          <w:rFonts w:ascii="Arial" w:hAnsi="Arial" w:cs="Arial"/>
          <w:bCs/>
          <w:color w:val="auto"/>
        </w:rPr>
        <w:lastRenderedPageBreak/>
        <w:t>Úspešnému</w:t>
      </w:r>
      <w:r w:rsidRPr="001A697E">
        <w:rPr>
          <w:rFonts w:ascii="Arial" w:hAnsi="Arial" w:cs="Arial"/>
          <w:color w:val="auto"/>
          <w:lang w:eastAsia="sk-SK"/>
        </w:rPr>
        <w:t xml:space="preserve"> uchádzačovi budú v 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elektronickej</w:t>
      </w:r>
      <w:r w:rsidRPr="001A697E">
        <w:rPr>
          <w:rFonts w:ascii="Arial" w:hAnsi="Arial" w:cs="Arial"/>
          <w:color w:val="auto"/>
          <w:lang w:eastAsia="sk-SK"/>
        </w:rPr>
        <w:t xml:space="preserve"> forme poskytnuté všetky dostupné podklady.</w:t>
      </w:r>
    </w:p>
    <w:bookmarkEnd w:id="1"/>
    <w:p w14:paraId="6FABAC3D" w14:textId="77777777" w:rsidR="00DE0524" w:rsidRPr="008062BF" w:rsidRDefault="00DE0524" w:rsidP="00DE0524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27FB89F6" w14:textId="77777777" w:rsidR="00DE0524" w:rsidRPr="008062BF" w:rsidRDefault="00DE0524" w:rsidP="00DE0524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bookmarkStart w:id="2" w:name="_Hlk224218252"/>
      <w:r w:rsidRPr="008062BF">
        <w:rPr>
          <w:rFonts w:ascii="Arial" w:hAnsi="Arial" w:cs="Arial"/>
          <w:b/>
          <w:color w:val="auto"/>
          <w:lang w:eastAsia="sk-SK"/>
        </w:rPr>
        <w:t>Ďalšie požiadavky na predmet zákazky (špecifické požiadavky):</w:t>
      </w:r>
    </w:p>
    <w:p w14:paraId="77E8681F" w14:textId="77777777" w:rsidR="00DE0524" w:rsidRPr="008062BF" w:rsidRDefault="00DE0524" w:rsidP="00DE0524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Všeobecné požiadavky na vypracovanie dokumentácie</w:t>
      </w:r>
    </w:p>
    <w:p w14:paraId="29EF7196" w14:textId="77777777" w:rsidR="00DE0524" w:rsidRPr="008062BF" w:rsidRDefault="00DE0524" w:rsidP="00DE0524">
      <w:pPr>
        <w:pStyle w:val="Odsekzoznamu"/>
        <w:numPr>
          <w:ilvl w:val="2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Požaduje sa sledovanie a kontrola objektov monitoringu v rozsahu uvedenom v bode </w:t>
      </w:r>
      <w:r>
        <w:rPr>
          <w:rFonts w:ascii="Arial" w:hAnsi="Arial" w:cs="Arial"/>
          <w:color w:val="auto"/>
          <w:lang w:eastAsia="sk-SK"/>
        </w:rPr>
        <w:t>4.2</w:t>
      </w:r>
      <w:r w:rsidRPr="008062BF">
        <w:rPr>
          <w:rFonts w:ascii="Arial" w:hAnsi="Arial" w:cs="Arial"/>
          <w:color w:val="auto"/>
          <w:lang w:eastAsia="sk-SK"/>
        </w:rPr>
        <w:t>.</w:t>
      </w:r>
    </w:p>
    <w:p w14:paraId="61E558F0" w14:textId="77777777" w:rsidR="00DE0524" w:rsidRPr="008062BF" w:rsidRDefault="00DE0524" w:rsidP="00DE0524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Verejný obstarávateľ požaduje zameranie objektov monitoringu v súradnicovom systéme </w:t>
      </w:r>
      <w:r w:rsidRPr="008062BF">
        <w:rPr>
          <w:rFonts w:ascii="Arial" w:hAnsi="Arial" w:cs="Arial"/>
          <w:b/>
          <w:bCs/>
          <w:color w:val="auto"/>
          <w:lang w:eastAsia="sk-SK"/>
        </w:rPr>
        <w:t>S-JTSK</w:t>
      </w:r>
      <w:r w:rsidRPr="008062BF">
        <w:rPr>
          <w:rFonts w:ascii="Arial" w:hAnsi="Arial" w:cs="Arial"/>
          <w:color w:val="auto"/>
          <w:lang w:eastAsia="sk-SK"/>
        </w:rPr>
        <w:t xml:space="preserve"> s vynesením do digitálnej podkladovej mapy vo formáte </w:t>
      </w:r>
      <w:r w:rsidRPr="008062BF">
        <w:rPr>
          <w:rFonts w:ascii="Arial" w:hAnsi="Arial" w:cs="Arial"/>
          <w:b/>
          <w:bCs/>
          <w:color w:val="auto"/>
          <w:lang w:eastAsia="sk-SK"/>
        </w:rPr>
        <w:t>*.dgn</w:t>
      </w:r>
      <w:r w:rsidRPr="008062BF">
        <w:rPr>
          <w:rFonts w:ascii="Arial" w:hAnsi="Arial" w:cs="Arial"/>
          <w:color w:val="auto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DE0524" w:rsidRPr="008062BF" w14:paraId="146665DC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3691DA09" w14:textId="77777777" w:rsidR="00DE0524" w:rsidRPr="008062BF" w:rsidRDefault="00DE0524" w:rsidP="00DE0524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Zvislé inklinometre s grafickým naznačením smeru a veľkosti posunu,</w:t>
            </w:r>
          </w:p>
        </w:tc>
      </w:tr>
      <w:tr w:rsidR="00DE0524" w:rsidRPr="008062BF" w14:paraId="3D83BEC4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375E738D" w14:textId="77777777" w:rsidR="00DE0524" w:rsidRPr="008062BF" w:rsidRDefault="00DE0524" w:rsidP="00DE0524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DE0524" w:rsidRPr="008062BF" w14:paraId="0E638840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023A372E" w14:textId="77777777" w:rsidR="00DE0524" w:rsidRPr="008062BF" w:rsidRDefault="00DE0524" w:rsidP="00DE0524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DE0524" w:rsidRPr="008062BF" w14:paraId="02554088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1B6EBCFF" w14:textId="77777777" w:rsidR="00DE0524" w:rsidRPr="008062BF" w:rsidRDefault="00DE0524" w:rsidP="00DE0524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Kotvy (s osadenými dynamometrami)</w:t>
            </w:r>
          </w:p>
        </w:tc>
      </w:tr>
      <w:bookmarkEnd w:id="2"/>
    </w:tbl>
    <w:p w14:paraId="1B99563C" w14:textId="77777777" w:rsidR="00DE0524" w:rsidRDefault="00DE0524" w:rsidP="00DE0524">
      <w:pPr>
        <w:pStyle w:val="Odsekzoznamu"/>
        <w:spacing w:before="100" w:after="100"/>
        <w:ind w:left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648DF172" w14:textId="77777777" w:rsidR="00DE0524" w:rsidRPr="008408AE" w:rsidRDefault="00DE0524" w:rsidP="00DE0524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3" w:name="_Hlk224218267"/>
      <w:r w:rsidRPr="008408AE">
        <w:rPr>
          <w:rFonts w:ascii="Arial" w:hAnsi="Arial" w:cs="Arial"/>
          <w:bCs/>
          <w:color w:val="auto"/>
          <w:lang w:eastAsia="sk-SK"/>
        </w:rPr>
        <w:t xml:space="preserve">Verejný obstarávateľ požaduje zameranie objektov geotechnického monitoringu z bodu 4.2.4 v súradnicovom systéme </w:t>
      </w:r>
      <w:r w:rsidRPr="008408AE">
        <w:rPr>
          <w:rFonts w:ascii="Arial" w:hAnsi="Arial" w:cs="Arial"/>
          <w:b/>
          <w:color w:val="auto"/>
          <w:lang w:eastAsia="sk-SK"/>
        </w:rPr>
        <w:t>GPS (WGS84 alebo ETRS89)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dodať </w:t>
      </w:r>
      <w:r w:rsidRPr="008408AE">
        <w:rPr>
          <w:rFonts w:ascii="Arial" w:hAnsi="Arial" w:cs="Arial"/>
          <w:b/>
          <w:color w:val="auto"/>
          <w:lang w:eastAsia="sk-SK"/>
        </w:rPr>
        <w:t>v tlačenej forme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(zoznam súradníc) aj v digitálnej forme vo formáte </w:t>
      </w:r>
      <w:r w:rsidRPr="008408AE">
        <w:rPr>
          <w:rFonts w:ascii="Arial" w:hAnsi="Arial" w:cs="Arial"/>
          <w:b/>
          <w:color w:val="auto"/>
          <w:lang w:eastAsia="sk-SK"/>
        </w:rPr>
        <w:t>*.KML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a/alebo </w:t>
      </w:r>
      <w:r w:rsidRPr="008408AE">
        <w:rPr>
          <w:rFonts w:ascii="Arial" w:hAnsi="Arial" w:cs="Arial"/>
          <w:b/>
          <w:color w:val="auto"/>
          <w:lang w:eastAsia="sk-SK"/>
        </w:rPr>
        <w:t>*.KMZ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3474955B" w14:textId="77777777" w:rsidR="00DE0524" w:rsidRPr="008408AE" w:rsidRDefault="00DE0524" w:rsidP="00DE0524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Geotechnický monitoring spolu s jeho výsledkami musí byť spracovaný v súlade s požiadavkami uvedenými v súťažných podkladoch a v:</w:t>
      </w:r>
    </w:p>
    <w:p w14:paraId="77928FF5" w14:textId="77777777" w:rsidR="00DE0524" w:rsidRPr="008408AE" w:rsidRDefault="00DE0524" w:rsidP="00DE0524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4CA9AA48" w14:textId="77777777" w:rsidR="00DE0524" w:rsidRPr="008408AE" w:rsidRDefault="00DE0524" w:rsidP="00DE0524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23F664CC" w14:textId="77777777" w:rsidR="00DE0524" w:rsidRPr="008408AE" w:rsidRDefault="00DE0524" w:rsidP="00DE0524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Zákone č. 569/2007 Z. z. o geologických prácach (geologický zákon)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3E85BB61" w14:textId="77777777" w:rsidR="00DE0524" w:rsidRPr="008408AE" w:rsidRDefault="00DE0524" w:rsidP="00DE0524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Vyhlášk</w:t>
      </w:r>
      <w:r>
        <w:rPr>
          <w:rFonts w:ascii="Arial" w:hAnsi="Arial" w:cs="Arial"/>
          <w:color w:val="auto"/>
          <w:lang w:eastAsia="sk-SK"/>
        </w:rPr>
        <w:t>e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>
        <w:rPr>
          <w:rFonts w:ascii="Arial" w:hAnsi="Arial" w:cs="Arial"/>
          <w:color w:val="auto"/>
          <w:lang w:eastAsia="sk-SK"/>
        </w:rPr>
        <w:t>Ministerstva životného prostredia Slovenskej republiky</w:t>
      </w:r>
      <w:r w:rsidRPr="008408AE">
        <w:rPr>
          <w:rFonts w:ascii="Arial" w:hAnsi="Arial" w:cs="Arial"/>
          <w:color w:val="auto"/>
          <w:lang w:eastAsia="sk-SK"/>
        </w:rPr>
        <w:t xml:space="preserve"> č. 51/2008 Z. z., ktorou sa vykonáva geologický zákon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2B7246D7" w14:textId="77777777" w:rsidR="00DE0524" w:rsidRDefault="00DE0524" w:rsidP="00DE0524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 digitálnej forme budú čiastkové a záverečné správy spolu s prílohami – dodané vo formáte *.doc/*.docx, *.xls/*.xlsx, grafické časti vo formáte *.dwg, *.dgn, a všetky časti budú aj vo formáte *.pdf na formátoch A4 a jeho násobkoch. Digitálne médi</w:t>
      </w:r>
      <w:r>
        <w:rPr>
          <w:rFonts w:ascii="Arial" w:hAnsi="Arial" w:cs="Arial"/>
          <w:color w:val="auto"/>
          <w:lang w:eastAsia="sk-SK"/>
        </w:rPr>
        <w:t>á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 w:rsidRPr="008408AE">
        <w:rPr>
          <w:rFonts w:ascii="Arial" w:hAnsi="Arial" w:cs="Arial"/>
          <w:b/>
          <w:bCs/>
          <w:color w:val="auto"/>
          <w:lang w:eastAsia="sk-SK"/>
        </w:rPr>
        <w:t>nebudú</w:t>
      </w:r>
      <w:r w:rsidRPr="008408AE">
        <w:rPr>
          <w:rFonts w:ascii="Arial" w:hAnsi="Arial" w:cs="Arial"/>
          <w:color w:val="auto"/>
          <w:lang w:eastAsia="sk-SK"/>
        </w:rPr>
        <w:t xml:space="preserve"> zabezpečené proti kopírovaniu a tlačeniu.</w:t>
      </w:r>
    </w:p>
    <w:bookmarkEnd w:id="3"/>
    <w:p w14:paraId="5A146E56" w14:textId="77777777" w:rsidR="00DE0524" w:rsidRPr="008062BF" w:rsidRDefault="00DE0524" w:rsidP="00DE0524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5CD9B6FA" w14:textId="77777777" w:rsidR="00DE0524" w:rsidRPr="008062BF" w:rsidRDefault="00DE0524" w:rsidP="00DE0524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Čiastkové správy</w:t>
      </w:r>
    </w:p>
    <w:p w14:paraId="274D7794" w14:textId="77777777" w:rsidR="00DE0524" w:rsidRPr="001E5DD6" w:rsidRDefault="00DE0524" w:rsidP="00DE0524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4" w:name="_Hlk224218283"/>
      <w:r w:rsidRPr="001E5DD6">
        <w:rPr>
          <w:rFonts w:ascii="Arial" w:hAnsi="Arial" w:cs="Arial"/>
          <w:bCs/>
          <w:color w:val="auto"/>
        </w:rPr>
        <w:t>Úspešný</w:t>
      </w:r>
      <w:r w:rsidRPr="001E5DD6">
        <w:rPr>
          <w:rFonts w:ascii="Arial" w:hAnsi="Arial" w:cs="Arial"/>
          <w:color w:val="auto"/>
          <w:lang w:eastAsia="sk-SK"/>
        </w:rPr>
        <w:t xml:space="preserve"> uchádzač bude vypracovávať a odovzdávať verejnému obstarávateľovi čiastkové správy. Čiastkové správy budú obsahovať celkový prehľad všetkých realizovaných meraní za hodnotené obdobie (typy meraní, počty meraní a pod.). V čiastkových správach budú stručne zhrnuté výsledky meraní so zameraním na konštatovanie ustáleného stavu a odporúčaní na dodržanie štandardného režimu meraní, resp. s upozornením na </w:t>
      </w:r>
      <w:r w:rsidRPr="001E5DD6">
        <w:rPr>
          <w:rFonts w:ascii="Arial" w:hAnsi="Arial" w:cs="Arial"/>
          <w:b/>
          <w:bCs/>
          <w:color w:val="auto"/>
          <w:lang w:eastAsia="sk-SK"/>
        </w:rPr>
        <w:t>neštandardný</w:t>
      </w:r>
      <w:r w:rsidRPr="001E5DD6">
        <w:rPr>
          <w:rFonts w:ascii="Arial" w:hAnsi="Arial" w:cs="Arial"/>
          <w:color w:val="auto"/>
          <w:lang w:eastAsia="sk-SK"/>
        </w:rPr>
        <w:t xml:space="preserve"> vývoj, ak tomu tak bude.</w:t>
      </w:r>
    </w:p>
    <w:bookmarkEnd w:id="4"/>
    <w:p w14:paraId="61F12BAD" w14:textId="77777777" w:rsidR="00DE0524" w:rsidRPr="008062BF" w:rsidRDefault="00DE0524" w:rsidP="00DE0524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7C256D8D" w14:textId="77777777" w:rsidR="00DE0524" w:rsidRPr="008062BF" w:rsidRDefault="00DE0524" w:rsidP="00DE0524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Pravidelné hodnotiace správy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DE0524" w:rsidRPr="008062BF" w14:paraId="64B97D32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42E8B508" w14:textId="77777777" w:rsidR="00DE0524" w:rsidRPr="008062BF" w:rsidRDefault="00DE0524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Čiastkové správy budú odovzdané v počte:</w:t>
            </w:r>
          </w:p>
        </w:tc>
        <w:tc>
          <w:tcPr>
            <w:tcW w:w="5367" w:type="dxa"/>
          </w:tcPr>
          <w:p w14:paraId="7475C2A7" w14:textId="77777777" w:rsidR="00DE0524" w:rsidRPr="008062BF" w:rsidRDefault="00DE0524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3 ks – 2 ks tlačená forma a 1 ks na USB</w:t>
            </w:r>
          </w:p>
        </w:tc>
      </w:tr>
    </w:tbl>
    <w:p w14:paraId="3B04E32C" w14:textId="77777777" w:rsidR="00DE0524" w:rsidRPr="008062BF" w:rsidRDefault="00DE0524" w:rsidP="00DE0524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458BDA10" w14:textId="77777777" w:rsidR="00DE0524" w:rsidRPr="008062BF" w:rsidRDefault="00DE0524" w:rsidP="00DE0524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 xml:space="preserve">Záverečná správa </w:t>
      </w:r>
    </w:p>
    <w:p w14:paraId="213971CE" w14:textId="77777777" w:rsidR="00DE0524" w:rsidRPr="008408AE" w:rsidRDefault="00DE0524" w:rsidP="00DE0524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33CFA515" w14:textId="77777777" w:rsidR="00DE0524" w:rsidRPr="008408AE" w:rsidRDefault="00DE0524" w:rsidP="00DE052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Zhrnutie a vyhodnotenie všetkých údajov z monitorovaných objektov z bodu </w:t>
      </w:r>
      <w:r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 xml:space="preserve">. </w:t>
      </w:r>
    </w:p>
    <w:p w14:paraId="3FFCE7C7" w14:textId="77777777" w:rsidR="00DE0524" w:rsidRPr="008408AE" w:rsidRDefault="00DE0524" w:rsidP="00DE052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lastRenderedPageBreak/>
        <w:t>Všetky namerané údaje v tabuľkovej a grafickej forme, kde bude zjavná aktivita územia v časovom priebehu.</w:t>
      </w:r>
    </w:p>
    <w:p w14:paraId="64548C44" w14:textId="77777777" w:rsidR="00DE0524" w:rsidRPr="008408AE" w:rsidRDefault="00DE0524" w:rsidP="00DE052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Zhodnotenie aktivity monitorovaného územia.</w:t>
      </w:r>
    </w:p>
    <w:p w14:paraId="1A95F7C7" w14:textId="77777777" w:rsidR="00DE0524" w:rsidRPr="008408AE" w:rsidRDefault="00DE0524" w:rsidP="00DE052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Odporúčania vychádzajúce zo zhodnotenia všetkých získaných dát.</w:t>
      </w:r>
    </w:p>
    <w:p w14:paraId="064F566D" w14:textId="77777777" w:rsidR="00DE0524" w:rsidRPr="008408AE" w:rsidRDefault="00DE0524" w:rsidP="00DE052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2CB351DD" w14:textId="77777777" w:rsidR="00DE0524" w:rsidRPr="008408AE" w:rsidRDefault="00DE0524" w:rsidP="00DE052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Textové prílohy: geologická písomná dokumentácia archívnych vrtov, meračská správa s prílohami.</w:t>
      </w:r>
    </w:p>
    <w:p w14:paraId="765862F3" w14:textId="77777777" w:rsidR="00DE0524" w:rsidRDefault="00DE0524" w:rsidP="00DE052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Kalibračné listy prvkov monitoringu.</w:t>
      </w:r>
    </w:p>
    <w:p w14:paraId="37D8F20C" w14:textId="77777777" w:rsidR="00DE0524" w:rsidRPr="008062BF" w:rsidRDefault="00DE0524" w:rsidP="00DE0524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18CA943F" w14:textId="77777777" w:rsidR="00DE0524" w:rsidRDefault="00DE0524" w:rsidP="00DE0524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  <w:r>
        <w:rPr>
          <w:rFonts w:ascii="Arial" w:hAnsi="Arial" w:cs="Arial"/>
          <w:b/>
          <w:color w:val="auto"/>
          <w:lang w:eastAsia="sk-SK"/>
        </w:rPr>
        <w:t>z</w:t>
      </w:r>
      <w:r w:rsidRPr="008408AE">
        <w:rPr>
          <w:rFonts w:ascii="Arial" w:hAnsi="Arial" w:cs="Arial"/>
          <w:b/>
          <w:color w:val="auto"/>
          <w:lang w:eastAsia="sk-SK"/>
        </w:rPr>
        <w:t xml:space="preserve"> GTM počas </w:t>
      </w:r>
      <w:r>
        <w:rPr>
          <w:rFonts w:ascii="Arial" w:hAnsi="Arial" w:cs="Arial"/>
          <w:b/>
          <w:color w:val="auto"/>
          <w:lang w:eastAsia="sk-SK"/>
        </w:rPr>
        <w:t>4</w:t>
      </w:r>
      <w:r w:rsidRPr="008408AE">
        <w:rPr>
          <w:rFonts w:ascii="Arial" w:hAnsi="Arial" w:cs="Arial"/>
          <w:b/>
          <w:color w:val="auto"/>
          <w:lang w:eastAsia="sk-SK"/>
        </w:rPr>
        <w:t xml:space="preserve"> rokov prevádzky bude odovzdaná do 2 </w:t>
      </w:r>
      <w:r>
        <w:rPr>
          <w:rFonts w:ascii="Arial" w:hAnsi="Arial" w:cs="Arial"/>
          <w:b/>
          <w:color w:val="auto"/>
          <w:lang w:eastAsia="sk-SK"/>
        </w:rPr>
        <w:t xml:space="preserve">(dvoch) </w:t>
      </w:r>
      <w:r w:rsidRPr="008408AE">
        <w:rPr>
          <w:rFonts w:ascii="Arial" w:hAnsi="Arial" w:cs="Arial"/>
          <w:b/>
          <w:color w:val="auto"/>
          <w:lang w:eastAsia="sk-SK"/>
        </w:rPr>
        <w:t>mesiacov po ukončení GTM.</w:t>
      </w:r>
      <w:r>
        <w:rPr>
          <w:rFonts w:ascii="Arial" w:hAnsi="Arial" w:cs="Arial"/>
          <w:b/>
          <w:color w:val="auto"/>
          <w:lang w:eastAsia="sk-SK"/>
        </w:rPr>
        <w:t xml:space="preserve"> Za ukončenie GTM sa považuje ukončenie posledného merania vykonaného v súlade s rámcovou dohodou, súťažnými podkladmi, ako aj týmto opisom predmetu zákazky. Oznámenie o ukončení GTM zašle úspešný uchádzač verejnému obstarávateľovi v písomnej forme na adresu sídla NDS. Lehota 2 (dvoch) mesiacov začína plynúť dňom doručenia oznámenia zhotoviteľa o ukončení GTM na adresu NDS. </w:t>
      </w:r>
    </w:p>
    <w:p w14:paraId="2EA5FF38" w14:textId="77777777" w:rsidR="00DE0524" w:rsidRDefault="00DE0524" w:rsidP="00DE0524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>
        <w:rPr>
          <w:rFonts w:ascii="Arial" w:hAnsi="Arial" w:cs="Arial"/>
          <w:b/>
          <w:color w:val="auto"/>
          <w:lang w:eastAsia="sk-SK"/>
        </w:rPr>
        <w:t>Súčasťou záverečnej správy z GTM musí byť celkové zhodnotenie záujmového územia a jednotlivých prvkov GTM z bodu 4.2 tohto opisu predmetu zákazky, ako aj odporúčania pre ďalšie sledovanie záujmového územia vo forme ďalšieho GTM.</w:t>
      </w:r>
    </w:p>
    <w:p w14:paraId="313CC204" w14:textId="77777777" w:rsidR="00DE0524" w:rsidRDefault="00DE0524" w:rsidP="00DE0524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DE0524" w:rsidRPr="008062BF" w14:paraId="4E05052B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02EBCF8D" w14:textId="77777777" w:rsidR="00DE0524" w:rsidRPr="008062BF" w:rsidRDefault="00DE0524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2B85FB43" w14:textId="77777777" w:rsidR="00DE0524" w:rsidRPr="008062BF" w:rsidRDefault="00DE0524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8 ks – 5 ks tlačená forma a 3 ks na USB</w:t>
            </w:r>
          </w:p>
        </w:tc>
      </w:tr>
    </w:tbl>
    <w:p w14:paraId="31A42C92" w14:textId="77777777" w:rsidR="00DE0524" w:rsidRPr="008062BF" w:rsidRDefault="00DE0524" w:rsidP="00DE0524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024EB0BD" w14:textId="77777777" w:rsidR="00DE0524" w:rsidRPr="008062BF" w:rsidRDefault="00DE0524" w:rsidP="00DE0524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Ďalšie požiadavky</w:t>
      </w:r>
    </w:p>
    <w:p w14:paraId="1FDEF204" w14:textId="77777777" w:rsidR="00DE0524" w:rsidRPr="008408AE" w:rsidRDefault="00DE0524" w:rsidP="00DE0524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O o</w:t>
      </w:r>
      <w:r w:rsidRPr="00E24B21">
        <w:rPr>
          <w:rFonts w:ascii="Arial" w:hAnsi="Arial" w:cs="Arial"/>
          <w:color w:val="auto"/>
          <w:lang w:eastAsia="sk-SK"/>
        </w:rPr>
        <w:t>dovzdaní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 prevzatí </w:t>
      </w:r>
      <w:r>
        <w:rPr>
          <w:rFonts w:ascii="Arial" w:hAnsi="Arial" w:cs="Arial"/>
          <w:bCs/>
          <w:color w:val="auto"/>
          <w:lang w:eastAsia="sk-SK"/>
        </w:rPr>
        <w:t>predmetu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plnenia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uvedeného v bodoch 7.2 a 7.3  bude spísaný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preberací protokol.</w:t>
      </w:r>
    </w:p>
    <w:p w14:paraId="46F75580" w14:textId="77777777" w:rsidR="00DE0524" w:rsidRPr="008408AE" w:rsidRDefault="00DE0524" w:rsidP="00DE0524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Uchádzač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musí byť odborne spôsobilý na vykonávanie inžinierskogeologického prieskumu v zmysle §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9 ods.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1997FC60" w14:textId="77777777" w:rsidR="00DE0524" w:rsidRPr="008408AE" w:rsidRDefault="00DE0524" w:rsidP="00DE0524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 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musia byť zohľadnené všetky náklady na zabezpečenie kompletného GTM.</w:t>
      </w:r>
    </w:p>
    <w:p w14:paraId="76B99F6D" w14:textId="77777777" w:rsidR="00DE0524" w:rsidRPr="008408AE" w:rsidRDefault="00DE0524" w:rsidP="00DE0524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E24B21">
        <w:rPr>
          <w:rFonts w:ascii="Arial" w:hAnsi="Arial" w:cs="Arial"/>
          <w:color w:val="auto"/>
          <w:lang w:eastAsia="sk-SK"/>
        </w:rPr>
        <w:t>Cenová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ponuka musí obsahovať vyplnenú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2 – Špecifikácia ceny a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3 – Návrh na plnenie kritérií. Uchádzač vyplní iba žlté polia tabuľky.</w:t>
      </w:r>
    </w:p>
    <w:p w14:paraId="4A260D69" w14:textId="77777777" w:rsidR="00DE0524" w:rsidRPr="008408AE" w:rsidRDefault="00DE0524" w:rsidP="00DE0524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Sprístupňovať</w:t>
      </w:r>
      <w:r w:rsidRPr="008408AE">
        <w:rPr>
          <w:rFonts w:ascii="Arial" w:hAnsi="Arial" w:cs="Arial"/>
          <w:color w:val="auto"/>
        </w:rPr>
        <w:t xml:space="preserve"> informácie tretím stranám je možné výlučne s písomným súhlasom NDS.</w:t>
      </w:r>
    </w:p>
    <w:p w14:paraId="30DD55E1" w14:textId="77777777" w:rsidR="00DE0524" w:rsidRPr="008408AE" w:rsidRDefault="00DE0524" w:rsidP="00DE0524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>V 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p w14:paraId="36345F52" w14:textId="77777777" w:rsidR="00DE0524" w:rsidRPr="008062BF" w:rsidRDefault="00DE0524" w:rsidP="00DE0524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1239AAAD" w14:textId="77777777" w:rsidR="00DE0524" w:rsidRPr="008062BF" w:rsidRDefault="00DE0524" w:rsidP="00DE0524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4955792D" w14:textId="77777777" w:rsidR="00DE0524" w:rsidRPr="008062BF" w:rsidRDefault="00DE0524" w:rsidP="00DE0524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6F169461" w14:textId="77777777" w:rsidR="00DE0524" w:rsidRPr="008062BF" w:rsidRDefault="00DE0524" w:rsidP="00DE0524">
      <w:pPr>
        <w:pStyle w:val="Odsekzoznamu"/>
        <w:numPr>
          <w:ilvl w:val="0"/>
          <w:numId w:val="6"/>
        </w:numPr>
        <w:spacing w:before="100" w:after="10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Lehota realizácie predmetu zákazky:</w:t>
      </w:r>
    </w:p>
    <w:p w14:paraId="50472FB2" w14:textId="77777777" w:rsidR="00DE0524" w:rsidRPr="008408AE" w:rsidRDefault="00DE0524" w:rsidP="00DE0524">
      <w:pPr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5719C0">
        <w:rPr>
          <w:rFonts w:ascii="Arial" w:hAnsi="Arial" w:cs="Arial"/>
          <w:color w:val="auto"/>
          <w:lang w:eastAsia="sk-SK"/>
        </w:rPr>
        <w:t>Verejný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obstarávateľ požaduje vykonávanie GTM, ktorý tvorí predmet zákazky</w:t>
      </w:r>
      <w:r>
        <w:rPr>
          <w:rFonts w:ascii="Arial" w:hAnsi="Arial" w:cs="Arial"/>
          <w:bCs/>
          <w:color w:val="auto"/>
          <w:lang w:eastAsia="sk-SK"/>
        </w:rPr>
        <w:t>,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počas trvania rámcovej dohody, t.j. </w:t>
      </w:r>
      <w:r>
        <w:rPr>
          <w:rFonts w:ascii="Arial" w:hAnsi="Arial" w:cs="Arial"/>
          <w:bCs/>
          <w:color w:val="auto"/>
          <w:lang w:eastAsia="sk-SK"/>
        </w:rPr>
        <w:t>4 (štyri) roky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747D8368" w14:textId="77777777" w:rsidR="00355278" w:rsidRPr="00970A12" w:rsidRDefault="00355278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2582A3B4" w14:textId="77777777" w:rsidR="00CF41A7" w:rsidRPr="00970A12" w:rsidRDefault="00CF41A7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0C436799" w14:textId="1BD77DFD" w:rsidR="00584A68" w:rsidRPr="00970A12" w:rsidRDefault="00584A68" w:rsidP="00CF41A7">
      <w:pPr>
        <w:rPr>
          <w:color w:val="auto"/>
        </w:rPr>
      </w:pPr>
    </w:p>
    <w:sectPr w:rsidR="00584A68" w:rsidRPr="00970A12" w:rsidSect="00C136E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552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8CB49" w14:textId="77777777" w:rsidR="00247BE5" w:rsidRDefault="00247BE5" w:rsidP="001B78C9">
      <w:r>
        <w:separator/>
      </w:r>
    </w:p>
  </w:endnote>
  <w:endnote w:type="continuationSeparator" w:id="0">
    <w:p w14:paraId="37D3A461" w14:textId="77777777" w:rsidR="00247BE5" w:rsidRDefault="00247BE5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3F01" w14:textId="62AFD98F" w:rsidR="00CF41A7" w:rsidRDefault="00CF41A7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8F9B0BC" wp14:editId="6D415DE1">
              <wp:simplePos x="0" y="0"/>
              <wp:positionH relativeFrom="column">
                <wp:posOffset>-187827</wp:posOffset>
              </wp:positionH>
              <wp:positionV relativeFrom="paragraph">
                <wp:posOffset>-633512</wp:posOffset>
              </wp:positionV>
              <wp:extent cx="6481625" cy="0"/>
              <wp:effectExtent l="0" t="0" r="0" b="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DD26" id="Rovná spojnica 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-49.9pt" to="495.55pt,-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" strokecolor="#f68c36 [3049]"/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4CB39C" wp14:editId="0593A0EE">
              <wp:simplePos x="0" y="0"/>
              <wp:positionH relativeFrom="column">
                <wp:posOffset>5240020</wp:posOffset>
              </wp:positionH>
              <wp:positionV relativeFrom="paragraph">
                <wp:posOffset>-633636</wp:posOffset>
              </wp:positionV>
              <wp:extent cx="1056640" cy="553085"/>
              <wp:effectExtent l="0" t="0" r="0" b="0"/>
              <wp:wrapNone/>
              <wp:docPr id="1186497662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0BDC5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IČO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35 919 001</w:t>
                          </w:r>
                        </w:p>
                        <w:p w14:paraId="0E3D09C2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DIČ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2021937775</w:t>
                          </w:r>
                        </w:p>
                        <w:p w14:paraId="56AC0D20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 DPH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SK 2021937775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4CB39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6pt;margin-top:-49.9pt;width:83.2pt;height:43.5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" filled="f" stroked="f" strokeweight=".5pt">
              <v:textbox>
                <w:txbxContent>
                  <w:p w14:paraId="45C0BDC5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IČO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35 919 001</w:t>
                    </w:r>
                  </w:p>
                  <w:p w14:paraId="0E3D09C2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DIČ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2021937775</w:t>
                    </w:r>
                  </w:p>
                  <w:p w14:paraId="56AC0D20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 DPH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SK 2021937775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4277828" wp14:editId="2177402D">
              <wp:simplePos x="0" y="0"/>
              <wp:positionH relativeFrom="column">
                <wp:posOffset>3590925</wp:posOffset>
              </wp:positionH>
              <wp:positionV relativeFrom="paragraph">
                <wp:posOffset>-630566</wp:posOffset>
              </wp:positionV>
              <wp:extent cx="1283335" cy="553085"/>
              <wp:effectExtent l="0" t="0" r="0" b="0"/>
              <wp:wrapNone/>
              <wp:docPr id="504878157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335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054948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Zapísaný v obchodnom registri</w:t>
                          </w:r>
                        </w:p>
                        <w:p w14:paraId="46D9283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Mestský súd Bratislava III</w:t>
                          </w:r>
                        </w:p>
                        <w:p w14:paraId="13E9D19B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oddiel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Sa</w:t>
                          </w:r>
                        </w:p>
                        <w:p w14:paraId="0C1ADD2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vložka číslo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3518/B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277828" id="_x0000_s1028" type="#_x0000_t202" style="position:absolute;margin-left:282.75pt;margin-top:-49.65pt;width:101.05pt;height:43.5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" filled="f" stroked="f" strokeweight=".5pt">
              <v:textbox>
                <w:txbxContent>
                  <w:p w14:paraId="55054948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Zapísaný v obchodnom registri</w:t>
                    </w:r>
                  </w:p>
                  <w:p w14:paraId="46D9283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Mestský súd Bratislava III</w:t>
                    </w:r>
                  </w:p>
                  <w:p w14:paraId="13E9D19B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oddiel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Sa</w:t>
                    </w:r>
                  </w:p>
                  <w:p w14:paraId="0C1ADD2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vložka číslo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3518/B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D07A55C" wp14:editId="496A2610">
              <wp:simplePos x="0" y="0"/>
              <wp:positionH relativeFrom="column">
                <wp:posOffset>1365250</wp:posOffset>
              </wp:positionH>
              <wp:positionV relativeFrom="paragraph">
                <wp:posOffset>-631731</wp:posOffset>
              </wp:positionV>
              <wp:extent cx="1887220" cy="553085"/>
              <wp:effectExtent l="0" t="0" r="0" b="0"/>
              <wp:wrapNone/>
              <wp:docPr id="132905375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220" cy="55308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C94CA6" w14:textId="77777777" w:rsidR="00FF3284" w:rsidRDefault="00FF3284" w:rsidP="00CF41A7">
                          <w:pPr>
                            <w:ind w:firstLine="142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bankové spojenie</w:t>
                          </w:r>
                        </w:p>
                        <w:p w14:paraId="458E38D9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Štátna pokladnica </w:t>
                          </w:r>
                        </w:p>
                        <w:p w14:paraId="7C27ADAD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číslo účtu </w:t>
                          </w: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SK95 8180 0000 0070 0069 4593</w:t>
                          </w:r>
                        </w:p>
                        <w:p w14:paraId="193ED124" w14:textId="77777777" w:rsidR="00FF3284" w:rsidRPr="009F357E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SWIFT: </w:t>
                          </w:r>
                          <w:r w:rsidRPr="009F35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SPSRSKBA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7A55C" id="Textové pole 3" o:spid="_x0000_s1029" type="#_x0000_t202" style="position:absolute;margin-left:107.5pt;margin-top:-49.75pt;width:148.6pt;height:43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" fillcolor="window" stroked="f" strokeweight=".5pt">
              <v:textbox>
                <w:txbxContent>
                  <w:p w14:paraId="00C94CA6" w14:textId="77777777" w:rsidR="00FF3284" w:rsidRDefault="00FF3284" w:rsidP="00CF41A7">
                    <w:pPr>
                      <w:ind w:firstLine="142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bankové spojenie</w:t>
                    </w:r>
                  </w:p>
                  <w:p w14:paraId="458E38D9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Štátna pokladnica </w:t>
                    </w:r>
                  </w:p>
                  <w:p w14:paraId="7C27ADAD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číslo účtu </w:t>
                    </w: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>SK95 8180 0000 0070 0069 4593</w:t>
                    </w:r>
                  </w:p>
                  <w:p w14:paraId="193ED124" w14:textId="77777777" w:rsidR="00FF3284" w:rsidRPr="009F357E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SWIFT: </w:t>
                    </w:r>
                    <w:r w:rsidRPr="009F357E">
                      <w:rPr>
                        <w:rFonts w:ascii="Arial" w:hAnsi="Arial" w:cs="Arial"/>
                        <w:sz w:val="12"/>
                        <w:szCs w:val="12"/>
                      </w:rPr>
                      <w:t>SPSRSKBA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96DF725" wp14:editId="39C423F6">
              <wp:simplePos x="0" y="0"/>
              <wp:positionH relativeFrom="column">
                <wp:posOffset>-189230</wp:posOffset>
              </wp:positionH>
              <wp:positionV relativeFrom="paragraph">
                <wp:posOffset>-633001</wp:posOffset>
              </wp:positionV>
              <wp:extent cx="1165860" cy="553085"/>
              <wp:effectExtent l="0" t="0" r="0" b="0"/>
              <wp:wrapNone/>
              <wp:docPr id="176276372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5860" cy="553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34F632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telefón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+421 2 583 11 111</w:t>
                          </w:r>
                        </w:p>
                        <w:p w14:paraId="36D59017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fax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+421 2 583 11 706</w:t>
                          </w:r>
                        </w:p>
                        <w:p w14:paraId="3A05977A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web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www.ndsas.sk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96DF725" id="_x0000_s1030" type="#_x0000_t202" style="position:absolute;margin-left:-14.9pt;margin-top:-49.85pt;width:91.8pt;height:43.5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" fillcolor="white [3201]" stroked="f" strokeweight=".5pt">
              <v:textbox>
                <w:txbxContent>
                  <w:p w14:paraId="1C34F632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telefón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+421 2 583 11 111</w:t>
                    </w:r>
                  </w:p>
                  <w:p w14:paraId="36D59017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fax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+421 2 583 11 706</w:t>
                    </w:r>
                  </w:p>
                  <w:p w14:paraId="3A05977A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web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www.ndsas.sk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B95D1" w14:textId="77777777" w:rsidR="00247BE5" w:rsidRDefault="00247BE5" w:rsidP="001B78C9">
      <w:r>
        <w:separator/>
      </w:r>
    </w:p>
  </w:footnote>
  <w:footnote w:type="continuationSeparator" w:id="0">
    <w:p w14:paraId="4E172E5B" w14:textId="77777777" w:rsidR="00247BE5" w:rsidRDefault="00247BE5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848B" w14:textId="77777777" w:rsidR="001B78C9" w:rsidRDefault="00E578C5">
    <w:pPr>
      <w:pStyle w:val="Hlavika"/>
    </w:pPr>
    <w:r>
      <w:rPr>
        <w:noProof/>
        <w:lang w:eastAsia="sk-SK"/>
      </w:rPr>
      <w:pict w14:anchorId="3CDC1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68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9C2F" w14:textId="08ED068B" w:rsidR="00020D2C" w:rsidRDefault="00CF41A7" w:rsidP="00CF41A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D9C194C" wp14:editId="0820B1B4">
              <wp:simplePos x="0" y="0"/>
              <wp:positionH relativeFrom="column">
                <wp:posOffset>1993422</wp:posOffset>
              </wp:positionH>
              <wp:positionV relativeFrom="paragraph">
                <wp:posOffset>492826</wp:posOffset>
              </wp:positionV>
              <wp:extent cx="0" cy="669290"/>
              <wp:effectExtent l="0" t="0" r="38100" b="355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929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57CF73" id="Rovná spojnica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38.8pt" to="156.9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" strokecolor="#f68c36 [3049]"/>
          </w:pict>
        </mc:Fallback>
      </mc:AlternateContent>
    </w:r>
    <w:r w:rsidR="004C3BBC"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36E0DEA" wp14:editId="24ED8B41">
              <wp:simplePos x="0" y="0"/>
              <wp:positionH relativeFrom="column">
                <wp:posOffset>2256790</wp:posOffset>
              </wp:positionH>
              <wp:positionV relativeFrom="paragraph">
                <wp:posOffset>576580</wp:posOffset>
              </wp:positionV>
              <wp:extent cx="1886585" cy="524510"/>
              <wp:effectExtent l="0" t="0" r="0" b="0"/>
              <wp:wrapNone/>
              <wp:docPr id="1430243156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585" cy="524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7253CA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Národná diaľničná spoločnosť, a.s.</w:t>
                          </w:r>
                        </w:p>
                        <w:p w14:paraId="750537E8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Dúbravská cesta 14</w:t>
                          </w:r>
                        </w:p>
                        <w:p w14:paraId="643EC314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bookmarkStart w:id="5" w:name="_Hlk166669234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841 </w:t>
                          </w:r>
                          <w:bookmarkEnd w:id="5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04 Bratislava</w:t>
                          </w:r>
                        </w:p>
                        <w:p w14:paraId="56CEC396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Slovenská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E0DE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77.7pt;margin-top:45.4pt;width:148.55pt;height:4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" filled="f" stroked="f" strokeweight=".5pt">
              <v:textbox>
                <w:txbxContent>
                  <w:p w14:paraId="187253CA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 xml:space="preserve">Národná diaľničná spoločnosť, </w:t>
                    </w:r>
                    <w:proofErr w:type="spellStart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a.s</w:t>
                    </w:r>
                    <w:proofErr w:type="spellEnd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.</w:t>
                    </w:r>
                  </w:p>
                  <w:p w14:paraId="750537E8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Dúbravská cesta 14</w:t>
                    </w:r>
                  </w:p>
                  <w:p w14:paraId="643EC314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bookmarkStart w:id="8" w:name="_Hlk16666923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841 </w:t>
                    </w:r>
                    <w:bookmarkEnd w:id="8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04 Bratislava</w:t>
                    </w:r>
                  </w:p>
                  <w:p w14:paraId="56CEC396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Slovenská republika</w:t>
                    </w:r>
                  </w:p>
                </w:txbxContent>
              </v:textbox>
            </v:shape>
          </w:pict>
        </mc:Fallback>
      </mc:AlternateContent>
    </w:r>
    <w:r w:rsidR="004C3BBC" w:rsidRPr="00FF3284">
      <w:rPr>
        <w:noProof/>
        <w:lang w:eastAsia="sk-SK"/>
      </w:rPr>
      <w:drawing>
        <wp:anchor distT="0" distB="0" distL="114300" distR="114300" simplePos="0" relativeHeight="251661824" behindDoc="0" locked="0" layoutInCell="1" allowOverlap="1" wp14:anchorId="49DB2E52" wp14:editId="4624DB8F">
          <wp:simplePos x="0" y="0"/>
          <wp:positionH relativeFrom="column">
            <wp:posOffset>0</wp:posOffset>
          </wp:positionH>
          <wp:positionV relativeFrom="paragraph">
            <wp:posOffset>491455</wp:posOffset>
          </wp:positionV>
          <wp:extent cx="1704340" cy="669290"/>
          <wp:effectExtent l="0" t="0" r="0" b="0"/>
          <wp:wrapNone/>
          <wp:docPr id="2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138216" name="Obrázok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110"/>
                  <a:stretch/>
                </pic:blipFill>
                <pic:spPr bwMode="auto">
                  <a:xfrm>
                    <a:off x="0" y="0"/>
                    <a:ext cx="1704340" cy="669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6AAEB" w14:textId="77777777" w:rsidR="001B78C9" w:rsidRDefault="00E578C5">
    <w:pPr>
      <w:pStyle w:val="Hlavika"/>
    </w:pPr>
    <w:r>
      <w:rPr>
        <w:noProof/>
        <w:lang w:eastAsia="sk-SK"/>
      </w:rPr>
      <w:pict w14:anchorId="508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67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EB672F"/>
    <w:multiLevelType w:val="hybridMultilevel"/>
    <w:tmpl w:val="FF608E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C2E9A"/>
    <w:multiLevelType w:val="hybridMultilevel"/>
    <w:tmpl w:val="F82EA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57BB4"/>
    <w:multiLevelType w:val="hybridMultilevel"/>
    <w:tmpl w:val="4CE68056"/>
    <w:lvl w:ilvl="0" w:tplc="E1AE669E">
      <w:start w:val="1"/>
      <w:numFmt w:val="decimal"/>
      <w:lvlText w:val="%1)"/>
      <w:lvlJc w:val="left"/>
      <w:pPr>
        <w:ind w:left="720" w:hanging="360"/>
      </w:pPr>
      <w:rPr>
        <w:rFonts w:eastAsiaTheme="majorEastAsia" w:cstheme="minorHAnsi" w:hint="default"/>
        <w:color w:val="404040" w:themeColor="text1" w:themeTint="B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A26B7"/>
    <w:multiLevelType w:val="hybridMultilevel"/>
    <w:tmpl w:val="C996F8C8"/>
    <w:lvl w:ilvl="0" w:tplc="CD70F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8295D"/>
    <w:multiLevelType w:val="multilevel"/>
    <w:tmpl w:val="073277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B5F7728"/>
    <w:multiLevelType w:val="hybridMultilevel"/>
    <w:tmpl w:val="E306E562"/>
    <w:lvl w:ilvl="0" w:tplc="F2F2C5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C00BB"/>
    <w:multiLevelType w:val="hybridMultilevel"/>
    <w:tmpl w:val="D34C9324"/>
    <w:lvl w:ilvl="0" w:tplc="34B699B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58585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67989">
    <w:abstractNumId w:val="1"/>
  </w:num>
  <w:num w:numId="2" w16cid:durableId="789057771">
    <w:abstractNumId w:val="9"/>
  </w:num>
  <w:num w:numId="3" w16cid:durableId="2036999390">
    <w:abstractNumId w:val="11"/>
  </w:num>
  <w:num w:numId="4" w16cid:durableId="417749898">
    <w:abstractNumId w:val="3"/>
  </w:num>
  <w:num w:numId="5" w16cid:durableId="197358342">
    <w:abstractNumId w:val="5"/>
  </w:num>
  <w:num w:numId="6" w16cid:durableId="164906810">
    <w:abstractNumId w:val="6"/>
  </w:num>
  <w:num w:numId="7" w16cid:durableId="361983710">
    <w:abstractNumId w:val="7"/>
  </w:num>
  <w:num w:numId="8" w16cid:durableId="1366520965">
    <w:abstractNumId w:val="2"/>
  </w:num>
  <w:num w:numId="9" w16cid:durableId="856163062">
    <w:abstractNumId w:val="8"/>
  </w:num>
  <w:num w:numId="10" w16cid:durableId="100995819">
    <w:abstractNumId w:val="0"/>
  </w:num>
  <w:num w:numId="11" w16cid:durableId="1762682674">
    <w:abstractNumId w:val="4"/>
  </w:num>
  <w:num w:numId="12" w16cid:durableId="18843647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0835"/>
    <w:rsid w:val="000034F7"/>
    <w:rsid w:val="00005DE5"/>
    <w:rsid w:val="00011614"/>
    <w:rsid w:val="000126D8"/>
    <w:rsid w:val="00020D2C"/>
    <w:rsid w:val="00025B18"/>
    <w:rsid w:val="00044999"/>
    <w:rsid w:val="00045C7F"/>
    <w:rsid w:val="000474EC"/>
    <w:rsid w:val="00050AC0"/>
    <w:rsid w:val="00050B51"/>
    <w:rsid w:val="00071432"/>
    <w:rsid w:val="0007336A"/>
    <w:rsid w:val="00074236"/>
    <w:rsid w:val="000966EF"/>
    <w:rsid w:val="000A6064"/>
    <w:rsid w:val="000D637B"/>
    <w:rsid w:val="000E07E0"/>
    <w:rsid w:val="000E780C"/>
    <w:rsid w:val="001000FC"/>
    <w:rsid w:val="00115E5A"/>
    <w:rsid w:val="00116916"/>
    <w:rsid w:val="001174DF"/>
    <w:rsid w:val="00123D11"/>
    <w:rsid w:val="00130975"/>
    <w:rsid w:val="00132C14"/>
    <w:rsid w:val="001462E1"/>
    <w:rsid w:val="00146457"/>
    <w:rsid w:val="0015213D"/>
    <w:rsid w:val="00162C0B"/>
    <w:rsid w:val="00176609"/>
    <w:rsid w:val="001A25E4"/>
    <w:rsid w:val="001A77CB"/>
    <w:rsid w:val="001B4EFD"/>
    <w:rsid w:val="001B78C9"/>
    <w:rsid w:val="001C0CDC"/>
    <w:rsid w:val="001D0991"/>
    <w:rsid w:val="001F3731"/>
    <w:rsid w:val="00202C1C"/>
    <w:rsid w:val="00207827"/>
    <w:rsid w:val="002078B6"/>
    <w:rsid w:val="00212AB4"/>
    <w:rsid w:val="00212C85"/>
    <w:rsid w:val="00244BE6"/>
    <w:rsid w:val="00247BE5"/>
    <w:rsid w:val="00255DC6"/>
    <w:rsid w:val="00264A65"/>
    <w:rsid w:val="00281B1F"/>
    <w:rsid w:val="002912CE"/>
    <w:rsid w:val="002B69B3"/>
    <w:rsid w:val="002D3BCA"/>
    <w:rsid w:val="002E5EDA"/>
    <w:rsid w:val="002F1E17"/>
    <w:rsid w:val="002F39E7"/>
    <w:rsid w:val="00302B93"/>
    <w:rsid w:val="00302DEC"/>
    <w:rsid w:val="00304797"/>
    <w:rsid w:val="00314A75"/>
    <w:rsid w:val="00324E2C"/>
    <w:rsid w:val="00326F58"/>
    <w:rsid w:val="00351E59"/>
    <w:rsid w:val="00352F1B"/>
    <w:rsid w:val="00354144"/>
    <w:rsid w:val="00355278"/>
    <w:rsid w:val="00360438"/>
    <w:rsid w:val="00361AFF"/>
    <w:rsid w:val="00395693"/>
    <w:rsid w:val="003A3532"/>
    <w:rsid w:val="003C02B8"/>
    <w:rsid w:val="003C58E6"/>
    <w:rsid w:val="003C7509"/>
    <w:rsid w:val="003D75D4"/>
    <w:rsid w:val="003F1256"/>
    <w:rsid w:val="00400D60"/>
    <w:rsid w:val="004023AC"/>
    <w:rsid w:val="0040315C"/>
    <w:rsid w:val="00412D74"/>
    <w:rsid w:val="00427A0A"/>
    <w:rsid w:val="004309C7"/>
    <w:rsid w:val="00432120"/>
    <w:rsid w:val="00450EBA"/>
    <w:rsid w:val="004640B4"/>
    <w:rsid w:val="00473BFB"/>
    <w:rsid w:val="00490B45"/>
    <w:rsid w:val="004A16EC"/>
    <w:rsid w:val="004C3BBC"/>
    <w:rsid w:val="004C450D"/>
    <w:rsid w:val="004E114B"/>
    <w:rsid w:val="004E2488"/>
    <w:rsid w:val="004E591A"/>
    <w:rsid w:val="004F45BD"/>
    <w:rsid w:val="004F71E7"/>
    <w:rsid w:val="00502C4E"/>
    <w:rsid w:val="00503A1C"/>
    <w:rsid w:val="00517CE0"/>
    <w:rsid w:val="00520EEC"/>
    <w:rsid w:val="005265F4"/>
    <w:rsid w:val="00530598"/>
    <w:rsid w:val="005323EF"/>
    <w:rsid w:val="00570518"/>
    <w:rsid w:val="0058115E"/>
    <w:rsid w:val="00582AE8"/>
    <w:rsid w:val="00584A68"/>
    <w:rsid w:val="00586245"/>
    <w:rsid w:val="005C0EFC"/>
    <w:rsid w:val="005C402B"/>
    <w:rsid w:val="005D6F60"/>
    <w:rsid w:val="005D7C4F"/>
    <w:rsid w:val="005E531F"/>
    <w:rsid w:val="005E7B58"/>
    <w:rsid w:val="005F692E"/>
    <w:rsid w:val="006034CA"/>
    <w:rsid w:val="006042F9"/>
    <w:rsid w:val="0060431C"/>
    <w:rsid w:val="00607AB3"/>
    <w:rsid w:val="00616EB6"/>
    <w:rsid w:val="00622860"/>
    <w:rsid w:val="00622DE1"/>
    <w:rsid w:val="00623F84"/>
    <w:rsid w:val="0062577F"/>
    <w:rsid w:val="00627131"/>
    <w:rsid w:val="00630398"/>
    <w:rsid w:val="0063652D"/>
    <w:rsid w:val="006417C9"/>
    <w:rsid w:val="006425BC"/>
    <w:rsid w:val="00643CFF"/>
    <w:rsid w:val="006520FA"/>
    <w:rsid w:val="0066202A"/>
    <w:rsid w:val="006706FF"/>
    <w:rsid w:val="00675F67"/>
    <w:rsid w:val="00677AB9"/>
    <w:rsid w:val="006832EF"/>
    <w:rsid w:val="0069559B"/>
    <w:rsid w:val="006A0505"/>
    <w:rsid w:val="006A1259"/>
    <w:rsid w:val="006A2202"/>
    <w:rsid w:val="006A24A1"/>
    <w:rsid w:val="006C2077"/>
    <w:rsid w:val="006F6CC4"/>
    <w:rsid w:val="006F6CDB"/>
    <w:rsid w:val="00711A19"/>
    <w:rsid w:val="00712264"/>
    <w:rsid w:val="0072207E"/>
    <w:rsid w:val="007232F8"/>
    <w:rsid w:val="007501D3"/>
    <w:rsid w:val="00753B61"/>
    <w:rsid w:val="007556A0"/>
    <w:rsid w:val="007562CC"/>
    <w:rsid w:val="00763B8A"/>
    <w:rsid w:val="00775B2D"/>
    <w:rsid w:val="007916C4"/>
    <w:rsid w:val="00797FB8"/>
    <w:rsid w:val="007A33E0"/>
    <w:rsid w:val="007A3B2B"/>
    <w:rsid w:val="007B1E39"/>
    <w:rsid w:val="007C26D4"/>
    <w:rsid w:val="007C333B"/>
    <w:rsid w:val="007C44A0"/>
    <w:rsid w:val="007C6BC3"/>
    <w:rsid w:val="007D3703"/>
    <w:rsid w:val="007D3B5F"/>
    <w:rsid w:val="007F4859"/>
    <w:rsid w:val="007F611A"/>
    <w:rsid w:val="0081083B"/>
    <w:rsid w:val="008205D6"/>
    <w:rsid w:val="00821454"/>
    <w:rsid w:val="008227A9"/>
    <w:rsid w:val="008306D5"/>
    <w:rsid w:val="00833F3B"/>
    <w:rsid w:val="00840109"/>
    <w:rsid w:val="008414EB"/>
    <w:rsid w:val="0084270C"/>
    <w:rsid w:val="008449BA"/>
    <w:rsid w:val="0084578B"/>
    <w:rsid w:val="00852260"/>
    <w:rsid w:val="00853826"/>
    <w:rsid w:val="00853C4B"/>
    <w:rsid w:val="0086006A"/>
    <w:rsid w:val="00863A48"/>
    <w:rsid w:val="008746CE"/>
    <w:rsid w:val="008A6421"/>
    <w:rsid w:val="008C2BA9"/>
    <w:rsid w:val="008D0F05"/>
    <w:rsid w:val="008D14A4"/>
    <w:rsid w:val="008E6C43"/>
    <w:rsid w:val="008E7E71"/>
    <w:rsid w:val="00905F0A"/>
    <w:rsid w:val="00920CC2"/>
    <w:rsid w:val="009248ED"/>
    <w:rsid w:val="009521AD"/>
    <w:rsid w:val="00953A2C"/>
    <w:rsid w:val="009641C5"/>
    <w:rsid w:val="00967D81"/>
    <w:rsid w:val="00970A12"/>
    <w:rsid w:val="009733D9"/>
    <w:rsid w:val="00976505"/>
    <w:rsid w:val="009B078D"/>
    <w:rsid w:val="009F06CB"/>
    <w:rsid w:val="00A031A3"/>
    <w:rsid w:val="00A04E0C"/>
    <w:rsid w:val="00A1444C"/>
    <w:rsid w:val="00A32268"/>
    <w:rsid w:val="00A41608"/>
    <w:rsid w:val="00A63D56"/>
    <w:rsid w:val="00A65C9B"/>
    <w:rsid w:val="00A664A2"/>
    <w:rsid w:val="00A73C4D"/>
    <w:rsid w:val="00A86AAD"/>
    <w:rsid w:val="00A934AD"/>
    <w:rsid w:val="00A93CB3"/>
    <w:rsid w:val="00AC2A03"/>
    <w:rsid w:val="00AC5D59"/>
    <w:rsid w:val="00AC68A7"/>
    <w:rsid w:val="00B00BC8"/>
    <w:rsid w:val="00B02F9B"/>
    <w:rsid w:val="00B05EC0"/>
    <w:rsid w:val="00B06BC9"/>
    <w:rsid w:val="00B32A30"/>
    <w:rsid w:val="00B4473B"/>
    <w:rsid w:val="00B663BF"/>
    <w:rsid w:val="00B72FF3"/>
    <w:rsid w:val="00B866B2"/>
    <w:rsid w:val="00BA0FBC"/>
    <w:rsid w:val="00BE1AC5"/>
    <w:rsid w:val="00BE2030"/>
    <w:rsid w:val="00BE7FE2"/>
    <w:rsid w:val="00C04D3D"/>
    <w:rsid w:val="00C05500"/>
    <w:rsid w:val="00C07621"/>
    <w:rsid w:val="00C12D69"/>
    <w:rsid w:val="00C136E1"/>
    <w:rsid w:val="00C362FE"/>
    <w:rsid w:val="00C63282"/>
    <w:rsid w:val="00CB0D8E"/>
    <w:rsid w:val="00CD2692"/>
    <w:rsid w:val="00CD564A"/>
    <w:rsid w:val="00CE0E09"/>
    <w:rsid w:val="00CE43AF"/>
    <w:rsid w:val="00CE6949"/>
    <w:rsid w:val="00CF2FF2"/>
    <w:rsid w:val="00CF41A7"/>
    <w:rsid w:val="00CF6254"/>
    <w:rsid w:val="00D06D51"/>
    <w:rsid w:val="00D27338"/>
    <w:rsid w:val="00D35A3F"/>
    <w:rsid w:val="00D36091"/>
    <w:rsid w:val="00D36325"/>
    <w:rsid w:val="00D54E26"/>
    <w:rsid w:val="00DA3173"/>
    <w:rsid w:val="00DA4B55"/>
    <w:rsid w:val="00DA5ECD"/>
    <w:rsid w:val="00DB4A0A"/>
    <w:rsid w:val="00DB6A05"/>
    <w:rsid w:val="00DB6D70"/>
    <w:rsid w:val="00DC5223"/>
    <w:rsid w:val="00DC7223"/>
    <w:rsid w:val="00DD1D6C"/>
    <w:rsid w:val="00DD2D39"/>
    <w:rsid w:val="00DE0524"/>
    <w:rsid w:val="00DE2652"/>
    <w:rsid w:val="00DF455E"/>
    <w:rsid w:val="00DF5D77"/>
    <w:rsid w:val="00E3237D"/>
    <w:rsid w:val="00E364C3"/>
    <w:rsid w:val="00E41878"/>
    <w:rsid w:val="00E421BB"/>
    <w:rsid w:val="00E445B0"/>
    <w:rsid w:val="00E578C5"/>
    <w:rsid w:val="00E639E1"/>
    <w:rsid w:val="00E64789"/>
    <w:rsid w:val="00E87082"/>
    <w:rsid w:val="00E87637"/>
    <w:rsid w:val="00EA1A71"/>
    <w:rsid w:val="00EB61B7"/>
    <w:rsid w:val="00EB6A02"/>
    <w:rsid w:val="00EC4630"/>
    <w:rsid w:val="00EC4C3C"/>
    <w:rsid w:val="00ED1E47"/>
    <w:rsid w:val="00EF2740"/>
    <w:rsid w:val="00EF4B0D"/>
    <w:rsid w:val="00EF7D52"/>
    <w:rsid w:val="00F04282"/>
    <w:rsid w:val="00F25FFC"/>
    <w:rsid w:val="00F558E1"/>
    <w:rsid w:val="00F763D8"/>
    <w:rsid w:val="00F87BC6"/>
    <w:rsid w:val="00F930E4"/>
    <w:rsid w:val="00FA23FF"/>
    <w:rsid w:val="00FA6A5D"/>
    <w:rsid w:val="00FB773E"/>
    <w:rsid w:val="00FE4FE7"/>
    <w:rsid w:val="00FF328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F145"/>
  <w15:docId w15:val="{778A7154-F947-47B4-9673-E64E686A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qFormat/>
    <w:rsid w:val="006417C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77C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77CB"/>
    <w:rPr>
      <w:color w:val="585858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A77CB"/>
    <w:rPr>
      <w:vertAlign w:val="superscript"/>
    </w:rPr>
  </w:style>
  <w:style w:type="paragraph" w:styleId="Bezriadkovania">
    <w:name w:val="No Spacing"/>
    <w:uiPriority w:val="1"/>
    <w:qFormat/>
    <w:rsid w:val="00905F0A"/>
    <w:pPr>
      <w:spacing w:after="0" w:line="240" w:lineRule="auto"/>
    </w:pPr>
  </w:style>
  <w:style w:type="paragraph" w:customStyle="1" w:styleId="Default">
    <w:name w:val="Default"/>
    <w:rsid w:val="005265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Sprva">
    <w:name w:val="Správa"/>
    <w:basedOn w:val="Normlnatabuka"/>
    <w:uiPriority w:val="99"/>
    <w:rsid w:val="00CF41A7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943634" w:themeColor="accent2" w:themeShade="BF"/>
      </w:rPr>
      <w:tblPr/>
      <w:trPr>
        <w:tblHeader/>
      </w:trPr>
    </w:tblStylePr>
    <w:tblStylePr w:type="firstCol">
      <w:rPr>
        <w:b w:val="0"/>
        <w:i w:val="0"/>
        <w:color w:val="943634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CF41A7"/>
    <w:rPr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DE052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E052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E0524"/>
    <w:rPr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2" ma:contentTypeDescription="Umožňuje vytvoriť nový dokument." ma:contentTypeScope="" ma:versionID="d281c321ca1536a44747145c9ae6ce63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7b1db1abfada196441716d543518a19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7593C1-BFAA-4CA3-91F7-D9C9310E4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E85EAF-133A-4866-9B0D-7192564AD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79FA0A-2A1B-4727-B586-6B34E96445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F29DA5-D11F-4B4E-8B05-50E1407A3C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48</cp:revision>
  <cp:lastPrinted>2025-05-21T10:07:00Z</cp:lastPrinted>
  <dcterms:created xsi:type="dcterms:W3CDTF">2025-05-21T10:01:00Z</dcterms:created>
  <dcterms:modified xsi:type="dcterms:W3CDTF">2026-10-14T10:48:00Z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