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F4A5" w14:textId="7CB459BB" w:rsidR="0083467E" w:rsidRDefault="004932CC" w:rsidP="0083467E">
      <w:pPr>
        <w:keepNext/>
        <w:spacing w:before="240" w:after="100"/>
        <w:rPr>
          <w:rFonts w:eastAsia="Aptos"/>
          <w:b/>
          <w:color w:val="2F75B5"/>
          <w:sz w:val="28"/>
        </w:rPr>
      </w:pPr>
      <w:proofErr w:type="spellStart"/>
      <w:r>
        <w:rPr>
          <w:rFonts w:eastAsia="Aptos"/>
          <w:b/>
          <w:color w:val="2F75B5"/>
          <w:sz w:val="28"/>
        </w:rPr>
        <w:t>Fotodokumentácia</w:t>
      </w:r>
      <w:proofErr w:type="spellEnd"/>
      <w:r>
        <w:rPr>
          <w:rFonts w:eastAsia="Aptos"/>
          <w:b/>
          <w:color w:val="2F75B5"/>
          <w:sz w:val="28"/>
        </w:rPr>
        <w:t xml:space="preserve"> </w:t>
      </w:r>
      <w:proofErr w:type="spellStart"/>
      <w:r>
        <w:rPr>
          <w:rFonts w:eastAsia="Aptos"/>
          <w:b/>
          <w:color w:val="2F75B5"/>
          <w:sz w:val="28"/>
        </w:rPr>
        <w:t>zóny</w:t>
      </w:r>
      <w:proofErr w:type="spellEnd"/>
      <w:r>
        <w:rPr>
          <w:rFonts w:eastAsia="Aptos"/>
          <w:b/>
          <w:color w:val="2F75B5"/>
          <w:sz w:val="28"/>
        </w:rPr>
        <w:t xml:space="preserve"> </w:t>
      </w:r>
      <w:proofErr w:type="spellStart"/>
      <w:proofErr w:type="gramStart"/>
      <w:r>
        <w:rPr>
          <w:rFonts w:eastAsia="Aptos"/>
          <w:b/>
          <w:color w:val="2F75B5"/>
          <w:sz w:val="28"/>
        </w:rPr>
        <w:t>priesad</w:t>
      </w:r>
      <w:proofErr w:type="spellEnd"/>
      <w:r>
        <w:rPr>
          <w:rFonts w:eastAsia="Aptos"/>
          <w:b/>
          <w:color w:val="2F75B5"/>
          <w:sz w:val="28"/>
        </w:rPr>
        <w:t xml:space="preserve">  /</w:t>
      </w:r>
      <w:proofErr w:type="gramEnd"/>
      <w:r>
        <w:rPr>
          <w:rFonts w:eastAsia="Aptos"/>
          <w:b/>
          <w:color w:val="2F75B5"/>
          <w:sz w:val="28"/>
        </w:rPr>
        <w:t xml:space="preserve">  Seedling-zone photographs</w:t>
      </w:r>
      <w:r w:rsidR="0083467E">
        <w:rPr>
          <w:rFonts w:eastAsia="Aptos"/>
          <w:b/>
          <w:color w:val="2F75B5"/>
          <w:sz w:val="28"/>
        </w:rPr>
        <w:t xml:space="preserve">                                   </w:t>
      </w:r>
    </w:p>
    <w:p w14:paraId="6B666D58" w14:textId="3652E39D" w:rsidR="006A6DE7" w:rsidRDefault="0083467E" w:rsidP="0083467E">
      <w:pPr>
        <w:keepNext/>
        <w:spacing w:before="240" w:after="100"/>
      </w:pPr>
      <w:r>
        <w:rPr>
          <w:rFonts w:eastAsia="Aptos"/>
          <w:b/>
          <w:color w:val="2F75B5"/>
          <w:sz w:val="28"/>
        </w:rPr>
        <w:t xml:space="preserve">                    </w:t>
      </w:r>
      <w:r w:rsidR="004932CC">
        <w:rPr>
          <w:noProof/>
        </w:rPr>
        <w:drawing>
          <wp:inline distT="0" distB="0" distL="0" distR="0" wp14:anchorId="412D534A" wp14:editId="3E0FB5FA">
            <wp:extent cx="8098790" cy="564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19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03384" cy="565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DC580" w14:textId="77777777" w:rsidR="006A6DE7" w:rsidRDefault="004932CC">
      <w:pPr>
        <w:jc w:val="center"/>
      </w:pPr>
      <w:proofErr w:type="spellStart"/>
      <w:r>
        <w:rPr>
          <w:rFonts w:eastAsia="Aptos"/>
          <w:i/>
          <w:color w:val="666666"/>
          <w:sz w:val="17"/>
        </w:rPr>
        <w:t>Obrázok</w:t>
      </w:r>
      <w:proofErr w:type="spellEnd"/>
      <w:r>
        <w:rPr>
          <w:rFonts w:eastAsia="Aptos"/>
          <w:i/>
          <w:color w:val="666666"/>
          <w:sz w:val="17"/>
        </w:rPr>
        <w:t xml:space="preserve"> / Figure 1: </w:t>
      </w:r>
      <w:proofErr w:type="spellStart"/>
      <w:r>
        <w:rPr>
          <w:rFonts w:eastAsia="Aptos"/>
          <w:i/>
          <w:color w:val="666666"/>
          <w:sz w:val="17"/>
        </w:rPr>
        <w:t>Súčasné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sodíkové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svietidlá</w:t>
      </w:r>
      <w:proofErr w:type="spellEnd"/>
      <w:r>
        <w:rPr>
          <w:rFonts w:eastAsia="Aptos"/>
          <w:i/>
          <w:color w:val="666666"/>
          <w:sz w:val="17"/>
        </w:rPr>
        <w:t xml:space="preserve">, </w:t>
      </w:r>
      <w:proofErr w:type="spellStart"/>
      <w:r>
        <w:rPr>
          <w:rFonts w:eastAsia="Aptos"/>
          <w:i/>
          <w:color w:val="666666"/>
          <w:sz w:val="17"/>
        </w:rPr>
        <w:t>konštrukcia</w:t>
      </w:r>
      <w:proofErr w:type="spellEnd"/>
      <w:r>
        <w:rPr>
          <w:rFonts w:eastAsia="Aptos"/>
          <w:i/>
          <w:color w:val="666666"/>
          <w:sz w:val="17"/>
        </w:rPr>
        <w:t xml:space="preserve"> a </w:t>
      </w:r>
      <w:proofErr w:type="spellStart"/>
      <w:r>
        <w:rPr>
          <w:rFonts w:eastAsia="Aptos"/>
          <w:i/>
          <w:color w:val="666666"/>
          <w:sz w:val="17"/>
        </w:rPr>
        <w:t>pestovateľské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stoly</w:t>
      </w:r>
      <w:proofErr w:type="spellEnd"/>
      <w:r>
        <w:rPr>
          <w:rFonts w:eastAsia="Aptos"/>
          <w:i/>
          <w:color w:val="666666"/>
          <w:sz w:val="17"/>
        </w:rPr>
        <w:t xml:space="preserve"> / Existing sodium luminaires, structure and growing tables.</w:t>
      </w:r>
    </w:p>
    <w:p w14:paraId="1B0E9525" w14:textId="77777777" w:rsidR="006A6DE7" w:rsidRDefault="004932C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27FCD0D" wp14:editId="4BEA2D23">
            <wp:extent cx="8100000" cy="607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00000" cy="60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7786" w14:textId="77777777" w:rsidR="006A6DE7" w:rsidRDefault="004932CC">
      <w:pPr>
        <w:jc w:val="center"/>
      </w:pPr>
      <w:proofErr w:type="spellStart"/>
      <w:r>
        <w:rPr>
          <w:rFonts w:eastAsia="Aptos"/>
          <w:i/>
          <w:color w:val="666666"/>
          <w:sz w:val="17"/>
        </w:rPr>
        <w:t>Obrázok</w:t>
      </w:r>
      <w:proofErr w:type="spellEnd"/>
      <w:r>
        <w:rPr>
          <w:rFonts w:eastAsia="Aptos"/>
          <w:i/>
          <w:color w:val="666666"/>
          <w:sz w:val="17"/>
        </w:rPr>
        <w:t xml:space="preserve"> / Figure 2: </w:t>
      </w:r>
      <w:proofErr w:type="spellStart"/>
      <w:r>
        <w:rPr>
          <w:rFonts w:eastAsia="Aptos"/>
          <w:i/>
          <w:color w:val="666666"/>
          <w:sz w:val="17"/>
        </w:rPr>
        <w:t>Súčasné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sodíkové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svietidlá</w:t>
      </w:r>
      <w:proofErr w:type="spellEnd"/>
      <w:r>
        <w:rPr>
          <w:rFonts w:eastAsia="Aptos"/>
          <w:i/>
          <w:color w:val="666666"/>
          <w:sz w:val="17"/>
        </w:rPr>
        <w:t xml:space="preserve">, </w:t>
      </w:r>
      <w:proofErr w:type="spellStart"/>
      <w:r>
        <w:rPr>
          <w:rFonts w:eastAsia="Aptos"/>
          <w:i/>
          <w:color w:val="666666"/>
          <w:sz w:val="17"/>
        </w:rPr>
        <w:t>konštrukcia</w:t>
      </w:r>
      <w:proofErr w:type="spellEnd"/>
      <w:r>
        <w:rPr>
          <w:rFonts w:eastAsia="Aptos"/>
          <w:i/>
          <w:color w:val="666666"/>
          <w:sz w:val="17"/>
        </w:rPr>
        <w:t xml:space="preserve"> a </w:t>
      </w:r>
      <w:proofErr w:type="spellStart"/>
      <w:r>
        <w:rPr>
          <w:rFonts w:eastAsia="Aptos"/>
          <w:i/>
          <w:color w:val="666666"/>
          <w:sz w:val="17"/>
        </w:rPr>
        <w:t>pestovateľské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stoly</w:t>
      </w:r>
      <w:proofErr w:type="spellEnd"/>
      <w:r>
        <w:rPr>
          <w:rFonts w:eastAsia="Aptos"/>
          <w:i/>
          <w:color w:val="666666"/>
          <w:sz w:val="17"/>
        </w:rPr>
        <w:t xml:space="preserve"> / Existing sodium luminaires, structure and growing tables.</w:t>
      </w:r>
    </w:p>
    <w:p w14:paraId="5702034E" w14:textId="77777777" w:rsidR="006A6DE7" w:rsidRDefault="004932C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1D27825" wp14:editId="32581AE1">
            <wp:extent cx="8100000" cy="6075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21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00000" cy="60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5A6F3" w14:textId="77777777" w:rsidR="006A6DE7" w:rsidRDefault="004932CC">
      <w:pPr>
        <w:jc w:val="center"/>
      </w:pPr>
      <w:proofErr w:type="spellStart"/>
      <w:r>
        <w:rPr>
          <w:rFonts w:eastAsia="Aptos"/>
          <w:i/>
          <w:color w:val="666666"/>
          <w:sz w:val="17"/>
        </w:rPr>
        <w:t>Obrázok</w:t>
      </w:r>
      <w:proofErr w:type="spellEnd"/>
      <w:r>
        <w:rPr>
          <w:rFonts w:eastAsia="Aptos"/>
          <w:i/>
          <w:color w:val="666666"/>
          <w:sz w:val="17"/>
        </w:rPr>
        <w:t xml:space="preserve"> / Figure 3: </w:t>
      </w:r>
      <w:proofErr w:type="spellStart"/>
      <w:r>
        <w:rPr>
          <w:rFonts w:eastAsia="Aptos"/>
          <w:i/>
          <w:color w:val="666666"/>
          <w:sz w:val="17"/>
        </w:rPr>
        <w:t>Súčasné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sodíkové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svietidlá</w:t>
      </w:r>
      <w:proofErr w:type="spellEnd"/>
      <w:r>
        <w:rPr>
          <w:rFonts w:eastAsia="Aptos"/>
          <w:i/>
          <w:color w:val="666666"/>
          <w:sz w:val="17"/>
        </w:rPr>
        <w:t xml:space="preserve">, </w:t>
      </w:r>
      <w:proofErr w:type="spellStart"/>
      <w:r>
        <w:rPr>
          <w:rFonts w:eastAsia="Aptos"/>
          <w:i/>
          <w:color w:val="666666"/>
          <w:sz w:val="17"/>
        </w:rPr>
        <w:t>konštrukcia</w:t>
      </w:r>
      <w:proofErr w:type="spellEnd"/>
      <w:r>
        <w:rPr>
          <w:rFonts w:eastAsia="Aptos"/>
          <w:i/>
          <w:color w:val="666666"/>
          <w:sz w:val="17"/>
        </w:rPr>
        <w:t xml:space="preserve"> a </w:t>
      </w:r>
      <w:proofErr w:type="spellStart"/>
      <w:r>
        <w:rPr>
          <w:rFonts w:eastAsia="Aptos"/>
          <w:i/>
          <w:color w:val="666666"/>
          <w:sz w:val="17"/>
        </w:rPr>
        <w:t>pestovateľské</w:t>
      </w:r>
      <w:proofErr w:type="spellEnd"/>
      <w:r>
        <w:rPr>
          <w:rFonts w:eastAsia="Aptos"/>
          <w:i/>
          <w:color w:val="666666"/>
          <w:sz w:val="17"/>
        </w:rPr>
        <w:t xml:space="preserve"> </w:t>
      </w:r>
      <w:proofErr w:type="spellStart"/>
      <w:r>
        <w:rPr>
          <w:rFonts w:eastAsia="Aptos"/>
          <w:i/>
          <w:color w:val="666666"/>
          <w:sz w:val="17"/>
        </w:rPr>
        <w:t>stoly</w:t>
      </w:r>
      <w:proofErr w:type="spellEnd"/>
      <w:r>
        <w:rPr>
          <w:rFonts w:eastAsia="Aptos"/>
          <w:i/>
          <w:color w:val="666666"/>
          <w:sz w:val="17"/>
        </w:rPr>
        <w:t xml:space="preserve"> / Existing sodium luminaires, structure and growing tables.</w:t>
      </w:r>
    </w:p>
    <w:sectPr w:rsidR="006A6DE7" w:rsidSect="00034616">
      <w:footerReference w:type="default" r:id="rId11"/>
      <w:pgSz w:w="16838" w:h="11906" w:orient="landscape"/>
      <w:pgMar w:top="850" w:right="850" w:bottom="794" w:left="85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43FA9" w14:textId="77777777" w:rsidR="00C24442" w:rsidRDefault="00C24442">
      <w:pPr>
        <w:spacing w:after="0" w:line="240" w:lineRule="auto"/>
      </w:pPr>
      <w:r>
        <w:separator/>
      </w:r>
    </w:p>
  </w:endnote>
  <w:endnote w:type="continuationSeparator" w:id="0">
    <w:p w14:paraId="69EDEB2A" w14:textId="77777777" w:rsidR="00C24442" w:rsidRDefault="00C2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75F9" w14:textId="7D04AFE5" w:rsidR="006A6DE7" w:rsidRDefault="004932CC">
    <w:pPr>
      <w:pStyle w:val="Pta"/>
      <w:jc w:val="center"/>
    </w:pPr>
    <w:r>
      <w:rPr>
        <w:rFonts w:eastAsia="Aptos"/>
        <w:color w:val="666666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9156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A2C51" w14:textId="77777777" w:rsidR="00C24442" w:rsidRDefault="00C24442">
      <w:pPr>
        <w:spacing w:after="0" w:line="240" w:lineRule="auto"/>
      </w:pPr>
      <w:r>
        <w:separator/>
      </w:r>
    </w:p>
  </w:footnote>
  <w:footnote w:type="continuationSeparator" w:id="0">
    <w:p w14:paraId="19CB351B" w14:textId="77777777" w:rsidR="00C24442" w:rsidRDefault="00C24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8A7F7B"/>
    <w:multiLevelType w:val="hybridMultilevel"/>
    <w:tmpl w:val="E7BCC3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491711">
    <w:abstractNumId w:val="8"/>
  </w:num>
  <w:num w:numId="2" w16cid:durableId="248390201">
    <w:abstractNumId w:val="6"/>
  </w:num>
  <w:num w:numId="3" w16cid:durableId="597832789">
    <w:abstractNumId w:val="5"/>
  </w:num>
  <w:num w:numId="4" w16cid:durableId="584262063">
    <w:abstractNumId w:val="4"/>
  </w:num>
  <w:num w:numId="5" w16cid:durableId="2066487912">
    <w:abstractNumId w:val="7"/>
  </w:num>
  <w:num w:numId="6" w16cid:durableId="766388934">
    <w:abstractNumId w:val="3"/>
  </w:num>
  <w:num w:numId="7" w16cid:durableId="2122138579">
    <w:abstractNumId w:val="2"/>
  </w:num>
  <w:num w:numId="8" w16cid:durableId="1710645801">
    <w:abstractNumId w:val="1"/>
  </w:num>
  <w:num w:numId="9" w16cid:durableId="669719470">
    <w:abstractNumId w:val="0"/>
  </w:num>
  <w:num w:numId="10" w16cid:durableId="102503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2CC"/>
    <w:rsid w:val="00524DBD"/>
    <w:rsid w:val="006A6DE7"/>
    <w:rsid w:val="007F3A35"/>
    <w:rsid w:val="0083467E"/>
    <w:rsid w:val="00915662"/>
    <w:rsid w:val="00A26CE0"/>
    <w:rsid w:val="00AA1D8D"/>
    <w:rsid w:val="00B47730"/>
    <w:rsid w:val="00C24442"/>
    <w:rsid w:val="00C74E0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7FE93"/>
  <w14:defaultImageDpi w14:val="300"/>
  <w15:docId w15:val="{4092A7D3-CCF2-447F-A165-ED16099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4" w:lineRule="auto"/>
    </w:pPr>
    <w:rPr>
      <w:rFonts w:ascii="Aptos" w:hAnsi="Aptos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ind w:left="312" w:hanging="170"/>
      <w:contextualSpacing/>
    </w:pPr>
    <w:rPr>
      <w:sz w:val="17"/>
    </w:r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ind w:left="312" w:hanging="170"/>
      <w:contextualSpacing/>
    </w:pPr>
    <w:rPr>
      <w:sz w:val="17"/>
    </w:r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Podklad na určenie PHZ – AI riadenie fóliovníka – SK/EN</vt:lpstr>
      <vt:lpstr/>
    </vt:vector>
  </TitlesOfParts>
  <Manager/>
  <Company/>
  <LinksUpToDate>false</LinksUpToDate>
  <CharactersWithSpaces>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Podklad na určenie PHZ – AI riadenie fóliovníka – SK/EN</dc:title>
  <dc:subject>Bilingual precision growing, AI control and LED lighting specification</dc:subject>
  <dc:creator>ZELSTAR s.r.o.</dc:creator>
  <cp:keywords/>
  <dc:description>generated by python-docx</dc:description>
  <cp:lastModifiedBy>András Borvák</cp:lastModifiedBy>
  <cp:revision>2</cp:revision>
  <dcterms:created xsi:type="dcterms:W3CDTF">2013-12-23T23:15:00Z</dcterms:created>
  <dcterms:modified xsi:type="dcterms:W3CDTF">2026-10-09T12:04:00Z</dcterms:modified>
  <cp:category/>
</cp:coreProperties>
</file>