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32AEA" w14:textId="2D2DB05D" w:rsidR="007A548D" w:rsidRPr="00692D35" w:rsidRDefault="00E90BFD" w:rsidP="00692D35">
      <w:pPr>
        <w:pStyle w:val="Nadpis1"/>
        <w:spacing w:line="312" w:lineRule="auto"/>
        <w:jc w:val="center"/>
        <w:rPr>
          <w:b/>
          <w:bCs/>
          <w:u w:val="none"/>
        </w:rPr>
      </w:pPr>
      <w:r>
        <w:rPr>
          <w:b/>
          <w:bCs/>
          <w:u w:val="none"/>
        </w:rPr>
        <w:t>Nájomná zmluva č.</w:t>
      </w:r>
      <w:r w:rsidR="006D07D5">
        <w:rPr>
          <w:b/>
          <w:bCs/>
          <w:u w:val="none"/>
        </w:rPr>
        <w:t xml:space="preserve"> </w:t>
      </w:r>
      <w:r w:rsidR="005A6426">
        <w:rPr>
          <w:b/>
          <w:bCs/>
          <w:u w:val="none"/>
        </w:rPr>
        <w:t>.....</w:t>
      </w:r>
      <w:r w:rsidR="006D07D5">
        <w:rPr>
          <w:b/>
          <w:bCs/>
          <w:u w:val="none"/>
        </w:rPr>
        <w:t>/202</w:t>
      </w:r>
      <w:r w:rsidR="005A6426">
        <w:rPr>
          <w:b/>
          <w:bCs/>
          <w:u w:val="none"/>
        </w:rPr>
        <w:t>6</w:t>
      </w:r>
    </w:p>
    <w:p w14:paraId="0EA7D72A" w14:textId="7CEB9C5C" w:rsidR="007A548D" w:rsidRPr="00692D35" w:rsidRDefault="00E07AAB" w:rsidP="00ED52BF">
      <w:pPr>
        <w:pStyle w:val="Nadpis1"/>
        <w:spacing w:after="240" w:line="312" w:lineRule="auto"/>
        <w:jc w:val="center"/>
        <w:rPr>
          <w:u w:val="none"/>
        </w:rPr>
      </w:pPr>
      <w:r w:rsidRPr="00692D35">
        <w:rPr>
          <w:u w:val="none"/>
        </w:rPr>
        <w:t xml:space="preserve">uzatvorená </w:t>
      </w:r>
      <w:r w:rsidR="003C0C6E" w:rsidRPr="00692D35">
        <w:rPr>
          <w:u w:val="none"/>
        </w:rPr>
        <w:t>v zmysle § 663 a </w:t>
      </w:r>
      <w:proofErr w:type="spellStart"/>
      <w:r w:rsidR="003C0C6E" w:rsidRPr="00692D35">
        <w:rPr>
          <w:u w:val="none"/>
        </w:rPr>
        <w:t>násl</w:t>
      </w:r>
      <w:proofErr w:type="spellEnd"/>
      <w:r w:rsidR="003C0C6E" w:rsidRPr="00692D35">
        <w:rPr>
          <w:u w:val="none"/>
        </w:rPr>
        <w:t>.</w:t>
      </w:r>
      <w:r w:rsidRPr="00692D35">
        <w:rPr>
          <w:u w:val="none"/>
        </w:rPr>
        <w:t xml:space="preserve"> zákona č. 40/1964 Zb. Občiansky zákonník v platnom znení</w:t>
      </w:r>
      <w:r w:rsidR="00ED52BF">
        <w:rPr>
          <w:u w:val="none"/>
        </w:rPr>
        <w:t xml:space="preserve"> </w:t>
      </w:r>
      <w:r w:rsidR="0046024F" w:rsidRPr="00692D35">
        <w:rPr>
          <w:u w:val="none"/>
        </w:rPr>
        <w:t>(ďalej len „</w:t>
      </w:r>
      <w:r w:rsidR="000C1B07" w:rsidRPr="00692D35">
        <w:rPr>
          <w:u w:val="none"/>
        </w:rPr>
        <w:t>Z</w:t>
      </w:r>
      <w:r w:rsidR="0046024F" w:rsidRPr="00692D35">
        <w:rPr>
          <w:u w:val="none"/>
        </w:rPr>
        <w:t>mluva“)</w:t>
      </w:r>
    </w:p>
    <w:p w14:paraId="7284C55A" w14:textId="77777777" w:rsidR="007A548D" w:rsidRPr="00692D35" w:rsidRDefault="007A548D" w:rsidP="00692D35">
      <w:pPr>
        <w:pStyle w:val="Nadpis2"/>
        <w:spacing w:line="312" w:lineRule="auto"/>
        <w:jc w:val="center"/>
        <w:rPr>
          <w:u w:val="none"/>
        </w:rPr>
      </w:pPr>
      <w:r w:rsidRPr="00692D35">
        <w:rPr>
          <w:u w:val="none"/>
        </w:rPr>
        <w:t>Článok 1</w:t>
      </w:r>
    </w:p>
    <w:p w14:paraId="6A940DAC" w14:textId="77777777" w:rsidR="007A548D" w:rsidRPr="00692D35" w:rsidRDefault="007A548D" w:rsidP="00862400">
      <w:pPr>
        <w:pStyle w:val="Nadpis2"/>
        <w:spacing w:after="240" w:line="312" w:lineRule="auto"/>
        <w:jc w:val="center"/>
        <w:rPr>
          <w:u w:val="none"/>
        </w:rPr>
      </w:pPr>
      <w:r w:rsidRPr="00692D35">
        <w:rPr>
          <w:u w:val="none"/>
        </w:rPr>
        <w:t>Zmluvné strany</w:t>
      </w:r>
    </w:p>
    <w:p w14:paraId="641D06C9" w14:textId="3FCA2E71" w:rsidR="007A548D" w:rsidRPr="00453E4C" w:rsidRDefault="00E90BFD" w:rsidP="00692D35">
      <w:pPr>
        <w:tabs>
          <w:tab w:val="left" w:pos="3179"/>
        </w:tabs>
        <w:spacing w:line="312" w:lineRule="auto"/>
        <w:rPr>
          <w:rFonts w:ascii="Arial" w:hAnsi="Arial" w:cs="Arial"/>
          <w:b/>
        </w:rPr>
      </w:pPr>
      <w:r>
        <w:rPr>
          <w:rFonts w:ascii="Arial" w:hAnsi="Arial" w:cs="Arial"/>
          <w:b/>
          <w:bCs/>
        </w:rPr>
        <w:t>Prenajímateľ</w:t>
      </w:r>
      <w:r w:rsidR="007A548D" w:rsidRPr="00453E4C">
        <w:rPr>
          <w:rFonts w:ascii="Arial" w:hAnsi="Arial" w:cs="Arial"/>
          <w:b/>
          <w:bCs/>
        </w:rPr>
        <w:t>:</w:t>
      </w:r>
      <w:r w:rsidR="00692D35">
        <w:rPr>
          <w:rFonts w:ascii="Arial" w:hAnsi="Arial" w:cs="Arial"/>
          <w:b/>
          <w:bCs/>
        </w:rPr>
        <w:tab/>
      </w:r>
      <w:r w:rsidR="007A548D" w:rsidRPr="00453E4C">
        <w:rPr>
          <w:rFonts w:ascii="Arial" w:hAnsi="Arial" w:cs="Arial"/>
          <w:b/>
          <w:bCs/>
        </w:rPr>
        <w:tab/>
      </w:r>
      <w:r w:rsidR="007A548D" w:rsidRPr="00453E4C">
        <w:rPr>
          <w:rFonts w:ascii="Arial" w:hAnsi="Arial" w:cs="Arial"/>
          <w:b/>
        </w:rPr>
        <w:t>M</w:t>
      </w:r>
      <w:r w:rsidR="007A0998" w:rsidRPr="00453E4C">
        <w:rPr>
          <w:rFonts w:ascii="Arial" w:hAnsi="Arial" w:cs="Arial"/>
          <w:b/>
        </w:rPr>
        <w:t xml:space="preserve">esto Trenčín </w:t>
      </w:r>
    </w:p>
    <w:p w14:paraId="489A407C" w14:textId="61D8A626" w:rsidR="007A548D" w:rsidRPr="00453E4C" w:rsidRDefault="007A548D" w:rsidP="00692D35">
      <w:pPr>
        <w:tabs>
          <w:tab w:val="left" w:pos="3179"/>
        </w:tabs>
        <w:spacing w:line="312" w:lineRule="auto"/>
        <w:rPr>
          <w:rFonts w:ascii="Arial" w:hAnsi="Arial" w:cs="Arial"/>
        </w:rPr>
      </w:pPr>
      <w:r w:rsidRPr="00453E4C">
        <w:rPr>
          <w:rFonts w:ascii="Arial" w:hAnsi="Arial" w:cs="Arial"/>
          <w:b/>
          <w:bCs/>
        </w:rPr>
        <w:t>Sídlo:</w:t>
      </w:r>
      <w:r w:rsidRPr="00453E4C">
        <w:rPr>
          <w:rFonts w:ascii="Arial" w:hAnsi="Arial" w:cs="Arial"/>
        </w:rPr>
        <w:tab/>
      </w:r>
      <w:r w:rsidRPr="00453E4C">
        <w:rPr>
          <w:rFonts w:ascii="Arial" w:hAnsi="Arial" w:cs="Arial"/>
        </w:rPr>
        <w:tab/>
        <w:t>Mierové nám</w:t>
      </w:r>
      <w:r w:rsidR="001D22A5">
        <w:rPr>
          <w:rFonts w:ascii="Arial" w:hAnsi="Arial" w:cs="Arial"/>
        </w:rPr>
        <w:t>. 1/</w:t>
      </w:r>
      <w:r w:rsidRPr="00453E4C">
        <w:rPr>
          <w:rFonts w:ascii="Arial" w:hAnsi="Arial" w:cs="Arial"/>
        </w:rPr>
        <w:t>2, 911 64  Trenčín</w:t>
      </w:r>
    </w:p>
    <w:p w14:paraId="60A8AB5D" w14:textId="77777777" w:rsidR="007A548D" w:rsidRPr="00453E4C" w:rsidRDefault="007A548D" w:rsidP="00692D35">
      <w:pPr>
        <w:tabs>
          <w:tab w:val="left" w:pos="3179"/>
        </w:tabs>
        <w:spacing w:line="312" w:lineRule="auto"/>
        <w:rPr>
          <w:rFonts w:ascii="Arial" w:hAnsi="Arial" w:cs="Arial"/>
        </w:rPr>
      </w:pPr>
      <w:r w:rsidRPr="00453E4C">
        <w:rPr>
          <w:rFonts w:ascii="Arial" w:hAnsi="Arial" w:cs="Arial"/>
          <w:b/>
          <w:bCs/>
        </w:rPr>
        <w:t>Štatutárny orgán:</w:t>
      </w:r>
      <w:r w:rsidRPr="00453E4C">
        <w:rPr>
          <w:rFonts w:ascii="Arial" w:hAnsi="Arial" w:cs="Arial"/>
        </w:rPr>
        <w:tab/>
      </w:r>
      <w:r w:rsidRPr="00453E4C">
        <w:rPr>
          <w:rFonts w:ascii="Arial" w:hAnsi="Arial" w:cs="Arial"/>
        </w:rPr>
        <w:tab/>
        <w:t>Mgr. Richard Rybníček, primátor mesta</w:t>
      </w:r>
    </w:p>
    <w:p w14:paraId="41C2F237" w14:textId="77777777" w:rsidR="007A548D" w:rsidRPr="00453E4C" w:rsidRDefault="007A548D" w:rsidP="00692D35">
      <w:pPr>
        <w:tabs>
          <w:tab w:val="left" w:pos="3179"/>
        </w:tabs>
        <w:spacing w:line="312" w:lineRule="auto"/>
        <w:rPr>
          <w:rFonts w:ascii="Arial" w:hAnsi="Arial" w:cs="Arial"/>
        </w:rPr>
      </w:pPr>
      <w:r w:rsidRPr="00453E4C">
        <w:rPr>
          <w:rFonts w:ascii="Arial" w:hAnsi="Arial" w:cs="Arial"/>
          <w:b/>
          <w:bCs/>
        </w:rPr>
        <w:t>IČO:</w:t>
      </w:r>
      <w:r w:rsidRPr="00453E4C">
        <w:rPr>
          <w:rFonts w:ascii="Arial" w:hAnsi="Arial" w:cs="Arial"/>
        </w:rPr>
        <w:tab/>
      </w:r>
      <w:r w:rsidRPr="00453E4C">
        <w:rPr>
          <w:rFonts w:ascii="Arial" w:hAnsi="Arial" w:cs="Arial"/>
        </w:rPr>
        <w:tab/>
        <w:t>00 312 037</w:t>
      </w:r>
    </w:p>
    <w:p w14:paraId="6ED3033E" w14:textId="77777777" w:rsidR="007A548D" w:rsidRPr="00453E4C" w:rsidRDefault="007A548D" w:rsidP="00692D35">
      <w:pPr>
        <w:tabs>
          <w:tab w:val="left" w:pos="3179"/>
        </w:tabs>
        <w:spacing w:line="312" w:lineRule="auto"/>
        <w:rPr>
          <w:rFonts w:ascii="Arial" w:hAnsi="Arial" w:cs="Arial"/>
        </w:rPr>
      </w:pPr>
      <w:r w:rsidRPr="00453E4C">
        <w:rPr>
          <w:rFonts w:ascii="Arial" w:hAnsi="Arial" w:cs="Arial"/>
          <w:b/>
          <w:bCs/>
        </w:rPr>
        <w:t>DIČ:</w:t>
      </w:r>
      <w:r w:rsidRPr="00453E4C">
        <w:rPr>
          <w:rFonts w:ascii="Arial" w:hAnsi="Arial" w:cs="Arial"/>
        </w:rPr>
        <w:tab/>
      </w:r>
      <w:r w:rsidRPr="00453E4C">
        <w:rPr>
          <w:rFonts w:ascii="Arial" w:hAnsi="Arial" w:cs="Arial"/>
        </w:rPr>
        <w:tab/>
        <w:t>2021079995</w:t>
      </w:r>
    </w:p>
    <w:p w14:paraId="30304481" w14:textId="77777777" w:rsidR="007A548D" w:rsidRPr="00453E4C" w:rsidRDefault="007A548D" w:rsidP="00692D35">
      <w:pPr>
        <w:tabs>
          <w:tab w:val="left" w:pos="3179"/>
        </w:tabs>
        <w:spacing w:line="312" w:lineRule="auto"/>
        <w:rPr>
          <w:rFonts w:ascii="Arial" w:hAnsi="Arial" w:cs="Arial"/>
        </w:rPr>
      </w:pPr>
      <w:r w:rsidRPr="00453E4C">
        <w:rPr>
          <w:rFonts w:ascii="Arial" w:hAnsi="Arial" w:cs="Arial"/>
          <w:b/>
          <w:bCs/>
        </w:rPr>
        <w:t>Bankové spojenie:</w:t>
      </w:r>
      <w:r w:rsidRPr="00453E4C">
        <w:rPr>
          <w:rFonts w:ascii="Arial" w:hAnsi="Arial" w:cs="Arial"/>
        </w:rPr>
        <w:tab/>
      </w:r>
      <w:r w:rsidRPr="00453E4C">
        <w:rPr>
          <w:rFonts w:ascii="Arial" w:hAnsi="Arial" w:cs="Arial"/>
        </w:rPr>
        <w:tab/>
        <w:t xml:space="preserve">ČSOB, a.s. </w:t>
      </w:r>
      <w:proofErr w:type="spellStart"/>
      <w:r w:rsidRPr="00453E4C">
        <w:rPr>
          <w:rFonts w:ascii="Arial" w:hAnsi="Arial" w:cs="Arial"/>
        </w:rPr>
        <w:t>korporátna</w:t>
      </w:r>
      <w:proofErr w:type="spellEnd"/>
      <w:r w:rsidRPr="00453E4C">
        <w:rPr>
          <w:rFonts w:ascii="Arial" w:hAnsi="Arial" w:cs="Arial"/>
        </w:rPr>
        <w:t xml:space="preserve"> pobočka Trenčín </w:t>
      </w:r>
    </w:p>
    <w:p w14:paraId="46C0E0C1" w14:textId="77777777" w:rsidR="00E07AAB" w:rsidRDefault="00E07AAB" w:rsidP="00692D35">
      <w:pPr>
        <w:tabs>
          <w:tab w:val="left" w:pos="3179"/>
        </w:tabs>
        <w:spacing w:line="312" w:lineRule="auto"/>
        <w:rPr>
          <w:rFonts w:ascii="Arial" w:hAnsi="Arial" w:cs="Arial"/>
          <w:bCs/>
        </w:rPr>
      </w:pPr>
      <w:r w:rsidRPr="00453E4C">
        <w:rPr>
          <w:rFonts w:ascii="Arial" w:hAnsi="Arial" w:cs="Arial"/>
          <w:b/>
          <w:bCs/>
        </w:rPr>
        <w:t>IBAN:</w:t>
      </w:r>
      <w:r w:rsidRPr="00453E4C">
        <w:rPr>
          <w:rFonts w:ascii="Arial" w:hAnsi="Arial" w:cs="Arial"/>
          <w:b/>
          <w:bCs/>
        </w:rPr>
        <w:tab/>
      </w:r>
      <w:r w:rsidRPr="00453E4C">
        <w:rPr>
          <w:rFonts w:ascii="Arial" w:hAnsi="Arial" w:cs="Arial"/>
          <w:b/>
          <w:bCs/>
        </w:rPr>
        <w:tab/>
      </w:r>
      <w:r w:rsidRPr="00453E4C">
        <w:rPr>
          <w:rFonts w:ascii="Arial" w:hAnsi="Arial" w:cs="Arial"/>
          <w:bCs/>
        </w:rPr>
        <w:t>SK61 7500 0000 0000 2558 1243</w:t>
      </w:r>
    </w:p>
    <w:p w14:paraId="4420DDC5" w14:textId="4C0C7495" w:rsidR="00E90BFD" w:rsidRPr="00453E4C" w:rsidRDefault="00E90BFD" w:rsidP="00692D35">
      <w:pPr>
        <w:tabs>
          <w:tab w:val="left" w:pos="3179"/>
        </w:tabs>
        <w:spacing w:line="312" w:lineRule="auto"/>
        <w:rPr>
          <w:rFonts w:ascii="Arial" w:hAnsi="Arial" w:cs="Arial"/>
          <w:bCs/>
        </w:rPr>
      </w:pPr>
      <w:r w:rsidRPr="00E90BFD">
        <w:rPr>
          <w:rFonts w:ascii="Arial" w:hAnsi="Arial" w:cs="Arial"/>
          <w:b/>
        </w:rPr>
        <w:t>VS:</w:t>
      </w:r>
      <w:r>
        <w:rPr>
          <w:rFonts w:ascii="Arial" w:hAnsi="Arial" w:cs="Arial"/>
          <w:bCs/>
        </w:rPr>
        <w:tab/>
      </w:r>
      <w:r>
        <w:rPr>
          <w:rFonts w:ascii="Arial" w:hAnsi="Arial" w:cs="Arial"/>
          <w:bCs/>
        </w:rPr>
        <w:tab/>
        <w:t>...........................................</w:t>
      </w:r>
    </w:p>
    <w:p w14:paraId="707B286C" w14:textId="2509C0E1" w:rsidR="007A548D" w:rsidRPr="00453E4C" w:rsidRDefault="006260BA" w:rsidP="00692D35">
      <w:pPr>
        <w:tabs>
          <w:tab w:val="left" w:pos="3179"/>
        </w:tabs>
        <w:spacing w:after="240" w:line="312" w:lineRule="auto"/>
        <w:rPr>
          <w:rFonts w:ascii="Arial" w:hAnsi="Arial" w:cs="Arial"/>
          <w:i/>
        </w:rPr>
      </w:pPr>
      <w:r w:rsidRPr="00453E4C">
        <w:rPr>
          <w:rFonts w:ascii="Arial" w:hAnsi="Arial" w:cs="Arial"/>
          <w:i/>
        </w:rPr>
        <w:t>(ďalej len „</w:t>
      </w:r>
      <w:r w:rsidR="00862400">
        <w:rPr>
          <w:rFonts w:ascii="Arial" w:hAnsi="Arial" w:cs="Arial"/>
          <w:i/>
        </w:rPr>
        <w:t>prenajímateľ</w:t>
      </w:r>
      <w:r w:rsidRPr="00453E4C">
        <w:rPr>
          <w:rFonts w:ascii="Arial" w:hAnsi="Arial" w:cs="Arial"/>
          <w:i/>
        </w:rPr>
        <w:t>“)</w:t>
      </w:r>
    </w:p>
    <w:p w14:paraId="1A1DC6D4" w14:textId="107401C7" w:rsidR="00B9502A" w:rsidRDefault="005A6426" w:rsidP="00B9502A">
      <w:pPr>
        <w:tabs>
          <w:tab w:val="left" w:pos="3179"/>
        </w:tabs>
        <w:spacing w:line="312" w:lineRule="auto"/>
        <w:rPr>
          <w:rFonts w:ascii="Arial" w:hAnsi="Arial" w:cs="Arial"/>
          <w:b/>
          <w:bCs/>
        </w:rPr>
      </w:pPr>
      <w:bookmarkStart w:id="0" w:name="_Hlk526337417"/>
      <w:r>
        <w:rPr>
          <w:rFonts w:ascii="Arial" w:hAnsi="Arial" w:cs="Arial"/>
          <w:b/>
          <w:bCs/>
        </w:rPr>
        <w:t>Nájomca</w:t>
      </w:r>
      <w:r w:rsidR="00B9502A" w:rsidRPr="00407697">
        <w:rPr>
          <w:rFonts w:ascii="Arial" w:hAnsi="Arial" w:cs="Arial"/>
          <w:b/>
          <w:bCs/>
        </w:rPr>
        <w:t xml:space="preserve">: </w:t>
      </w:r>
      <w:r w:rsidR="00923D9C">
        <w:rPr>
          <w:rFonts w:ascii="Arial" w:hAnsi="Arial" w:cs="Arial"/>
          <w:b/>
          <w:bCs/>
        </w:rPr>
        <w:tab/>
      </w:r>
      <w:r w:rsidR="00923D9C">
        <w:rPr>
          <w:rFonts w:ascii="Arial" w:hAnsi="Arial" w:cs="Arial"/>
          <w:b/>
          <w:bCs/>
        </w:rPr>
        <w:tab/>
      </w:r>
      <w:r w:rsidR="00923D9C">
        <w:rPr>
          <w:rFonts w:ascii="Arial" w:hAnsi="Arial" w:cs="Arial"/>
        </w:rPr>
        <w:t>...........................................</w:t>
      </w:r>
      <w:r w:rsidR="00B9502A" w:rsidRPr="00407697">
        <w:rPr>
          <w:rFonts w:ascii="Arial" w:hAnsi="Arial" w:cs="Arial"/>
          <w:b/>
          <w:bCs/>
        </w:rPr>
        <w:tab/>
      </w:r>
      <w:r w:rsidR="00B9502A" w:rsidRPr="00407697">
        <w:rPr>
          <w:rFonts w:ascii="Arial" w:hAnsi="Arial" w:cs="Arial"/>
          <w:b/>
          <w:bCs/>
        </w:rPr>
        <w:tab/>
      </w:r>
    </w:p>
    <w:p w14:paraId="4B9FD632" w14:textId="0D0CBEC9" w:rsidR="00B9502A" w:rsidRPr="00923D9C" w:rsidRDefault="00B9502A" w:rsidP="00B9502A">
      <w:pPr>
        <w:pStyle w:val="Zkladntext"/>
        <w:spacing w:line="312" w:lineRule="auto"/>
        <w:jc w:val="left"/>
      </w:pPr>
      <w:r w:rsidRPr="00407697">
        <w:rPr>
          <w:b/>
          <w:bCs/>
        </w:rPr>
        <w:t>Sídlo:</w:t>
      </w:r>
      <w:r w:rsidRPr="00407697">
        <w:rPr>
          <w:b/>
          <w:bCs/>
        </w:rPr>
        <w:tab/>
      </w:r>
      <w:r w:rsidRPr="00407697">
        <w:rPr>
          <w:b/>
          <w:bCs/>
        </w:rPr>
        <w:tab/>
      </w:r>
      <w:r w:rsidRPr="00407697">
        <w:rPr>
          <w:b/>
          <w:bCs/>
        </w:rPr>
        <w:tab/>
      </w:r>
      <w:r w:rsidRPr="00407697">
        <w:rPr>
          <w:b/>
          <w:bCs/>
        </w:rPr>
        <w:tab/>
      </w:r>
      <w:r>
        <w:rPr>
          <w:b/>
          <w:bCs/>
        </w:rPr>
        <w:tab/>
      </w:r>
      <w:r w:rsidR="00923D9C">
        <w:t>...........................................</w:t>
      </w:r>
    </w:p>
    <w:p w14:paraId="4DE9084A" w14:textId="7B2F0413" w:rsidR="00B9502A" w:rsidRPr="00923D9C" w:rsidRDefault="00B9502A" w:rsidP="00B9502A">
      <w:pPr>
        <w:spacing w:line="312" w:lineRule="auto"/>
        <w:rPr>
          <w:rFonts w:ascii="Arial" w:hAnsi="Arial" w:cs="Arial"/>
          <w:bCs/>
        </w:rPr>
      </w:pPr>
      <w:r w:rsidRPr="00407697">
        <w:rPr>
          <w:rFonts w:ascii="Arial" w:hAnsi="Arial" w:cs="Arial"/>
          <w:b/>
        </w:rPr>
        <w:t>Zastúpený:</w:t>
      </w:r>
      <w:r w:rsidRPr="00407697">
        <w:rPr>
          <w:rFonts w:ascii="Arial" w:hAnsi="Arial" w:cs="Arial"/>
          <w:b/>
        </w:rPr>
        <w:tab/>
      </w:r>
      <w:r w:rsidRPr="00407697">
        <w:rPr>
          <w:rFonts w:ascii="Arial" w:hAnsi="Arial" w:cs="Arial"/>
          <w:b/>
        </w:rPr>
        <w:tab/>
      </w:r>
      <w:r w:rsidRPr="00407697">
        <w:rPr>
          <w:rFonts w:ascii="Arial" w:hAnsi="Arial" w:cs="Arial"/>
          <w:b/>
        </w:rPr>
        <w:tab/>
      </w:r>
      <w:r w:rsidR="00923D9C">
        <w:rPr>
          <w:rFonts w:ascii="Arial" w:hAnsi="Arial" w:cs="Arial"/>
          <w:b/>
        </w:rPr>
        <w:tab/>
      </w:r>
      <w:r w:rsidR="00923D9C">
        <w:rPr>
          <w:rFonts w:ascii="Arial" w:hAnsi="Arial" w:cs="Arial"/>
          <w:bCs/>
        </w:rPr>
        <w:t>...........................................</w:t>
      </w:r>
    </w:p>
    <w:p w14:paraId="7FEFEDB3" w14:textId="3BB82516" w:rsidR="00B9502A" w:rsidRDefault="00B9502A" w:rsidP="00B9502A">
      <w:pPr>
        <w:spacing w:line="312" w:lineRule="auto"/>
        <w:rPr>
          <w:rFonts w:ascii="Arial" w:hAnsi="Arial" w:cs="Arial"/>
        </w:rPr>
      </w:pPr>
      <w:r w:rsidRPr="00407697">
        <w:rPr>
          <w:rFonts w:ascii="Arial" w:hAnsi="Arial" w:cs="Arial"/>
          <w:b/>
        </w:rPr>
        <w:t>IČO:</w:t>
      </w:r>
      <w:r w:rsidRPr="00407697">
        <w:rPr>
          <w:rFonts w:ascii="Arial" w:hAnsi="Arial" w:cs="Arial"/>
        </w:rPr>
        <w:tab/>
      </w:r>
      <w:r w:rsidRPr="00407697">
        <w:rPr>
          <w:rFonts w:ascii="Arial" w:hAnsi="Arial" w:cs="Arial"/>
        </w:rPr>
        <w:tab/>
      </w:r>
      <w:r w:rsidR="00923D9C">
        <w:rPr>
          <w:rFonts w:ascii="Arial" w:hAnsi="Arial" w:cs="Arial"/>
        </w:rPr>
        <w:tab/>
      </w:r>
      <w:r w:rsidR="00923D9C">
        <w:rPr>
          <w:rFonts w:ascii="Arial" w:hAnsi="Arial" w:cs="Arial"/>
        </w:rPr>
        <w:tab/>
      </w:r>
      <w:r w:rsidR="00923D9C">
        <w:rPr>
          <w:rFonts w:ascii="Arial" w:hAnsi="Arial" w:cs="Arial"/>
        </w:rPr>
        <w:tab/>
        <w:t>...........................................</w:t>
      </w:r>
    </w:p>
    <w:p w14:paraId="28E6D5CC" w14:textId="01925792" w:rsidR="005E014A" w:rsidRDefault="005E014A" w:rsidP="00B9502A">
      <w:pPr>
        <w:spacing w:line="312" w:lineRule="auto"/>
        <w:rPr>
          <w:rFonts w:ascii="Arial" w:hAnsi="Arial" w:cs="Arial"/>
        </w:rPr>
      </w:pPr>
      <w:r w:rsidRPr="005E014A">
        <w:rPr>
          <w:rFonts w:ascii="Arial" w:hAnsi="Arial" w:cs="Arial"/>
          <w:b/>
          <w:bCs/>
        </w:rPr>
        <w:t>Bankové spojenie:</w:t>
      </w:r>
      <w:r>
        <w:rPr>
          <w:rFonts w:ascii="Arial" w:hAnsi="Arial" w:cs="Arial"/>
        </w:rPr>
        <w:tab/>
      </w:r>
      <w:r>
        <w:rPr>
          <w:rFonts w:ascii="Arial" w:hAnsi="Arial" w:cs="Arial"/>
        </w:rPr>
        <w:tab/>
      </w:r>
      <w:r>
        <w:rPr>
          <w:rFonts w:ascii="Arial" w:hAnsi="Arial" w:cs="Arial"/>
        </w:rPr>
        <w:tab/>
        <w:t>...........................................</w:t>
      </w:r>
    </w:p>
    <w:p w14:paraId="484826F0" w14:textId="42AAC5FD" w:rsidR="005E014A" w:rsidRDefault="005E014A" w:rsidP="00B9502A">
      <w:pPr>
        <w:spacing w:line="312" w:lineRule="auto"/>
        <w:rPr>
          <w:rFonts w:ascii="Arial" w:hAnsi="Arial" w:cs="Arial"/>
        </w:rPr>
      </w:pPr>
      <w:r w:rsidRPr="005E014A">
        <w:rPr>
          <w:rFonts w:ascii="Arial" w:hAnsi="Arial" w:cs="Arial"/>
          <w:b/>
          <w:bCs/>
        </w:rPr>
        <w:t>IBAN: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1F2577BB" w14:textId="56DAE15C" w:rsidR="00B9502A" w:rsidRPr="00407697" w:rsidRDefault="00B9502A" w:rsidP="00B9502A">
      <w:pPr>
        <w:spacing w:line="312" w:lineRule="auto"/>
        <w:rPr>
          <w:rFonts w:ascii="Arial" w:hAnsi="Arial" w:cs="Arial"/>
        </w:rPr>
      </w:pPr>
      <w:r w:rsidRPr="005B14B4">
        <w:rPr>
          <w:rFonts w:ascii="Arial" w:hAnsi="Arial" w:cs="Arial"/>
          <w:b/>
          <w:bCs/>
        </w:rPr>
        <w:t>Registrácia:</w:t>
      </w:r>
      <w:r>
        <w:rPr>
          <w:rFonts w:ascii="Arial" w:hAnsi="Arial" w:cs="Arial"/>
        </w:rPr>
        <w:tab/>
      </w:r>
      <w:r>
        <w:rPr>
          <w:rFonts w:ascii="Arial" w:hAnsi="Arial" w:cs="Arial"/>
        </w:rPr>
        <w:tab/>
      </w:r>
      <w:r>
        <w:rPr>
          <w:rFonts w:ascii="Arial" w:hAnsi="Arial" w:cs="Arial"/>
        </w:rPr>
        <w:tab/>
      </w:r>
      <w:r>
        <w:rPr>
          <w:rFonts w:ascii="Arial" w:hAnsi="Arial" w:cs="Arial"/>
        </w:rPr>
        <w:tab/>
      </w:r>
      <w:r w:rsidR="00923D9C">
        <w:rPr>
          <w:rFonts w:ascii="Arial" w:hAnsi="Arial" w:cs="Arial"/>
        </w:rPr>
        <w:t>...........................................</w:t>
      </w:r>
    </w:p>
    <w:bookmarkEnd w:id="0"/>
    <w:p w14:paraId="7065E25C" w14:textId="534D5F89" w:rsidR="007A548D" w:rsidRPr="00453E4C" w:rsidRDefault="006260BA" w:rsidP="00FB5617">
      <w:pPr>
        <w:tabs>
          <w:tab w:val="left" w:pos="3179"/>
        </w:tabs>
        <w:spacing w:after="360" w:line="312" w:lineRule="auto"/>
        <w:rPr>
          <w:rFonts w:ascii="Arial" w:hAnsi="Arial" w:cs="Arial"/>
          <w:bCs/>
        </w:rPr>
      </w:pPr>
      <w:r w:rsidRPr="00453E4C">
        <w:rPr>
          <w:rFonts w:ascii="Arial" w:hAnsi="Arial" w:cs="Arial"/>
          <w:bCs/>
          <w:i/>
        </w:rPr>
        <w:t>(ďalej len „</w:t>
      </w:r>
      <w:r w:rsidR="00862400">
        <w:rPr>
          <w:rFonts w:ascii="Arial" w:hAnsi="Arial" w:cs="Arial"/>
          <w:bCs/>
          <w:i/>
        </w:rPr>
        <w:t>nájomca</w:t>
      </w:r>
      <w:r w:rsidRPr="00453E4C">
        <w:rPr>
          <w:rFonts w:ascii="Arial" w:hAnsi="Arial" w:cs="Arial"/>
          <w:bCs/>
          <w:i/>
        </w:rPr>
        <w:t>“)</w:t>
      </w:r>
    </w:p>
    <w:p w14:paraId="7F07D6E9" w14:textId="77777777" w:rsidR="007A548D" w:rsidRPr="00692D35" w:rsidRDefault="007A548D" w:rsidP="00692D35">
      <w:pPr>
        <w:pStyle w:val="Nadpis2"/>
        <w:spacing w:line="312" w:lineRule="auto"/>
        <w:jc w:val="center"/>
        <w:rPr>
          <w:u w:val="none"/>
        </w:rPr>
      </w:pPr>
      <w:r w:rsidRPr="00692D35">
        <w:rPr>
          <w:u w:val="none"/>
        </w:rPr>
        <w:t>Článok 2</w:t>
      </w:r>
    </w:p>
    <w:p w14:paraId="6ACCB38F" w14:textId="3AAB2C87" w:rsidR="007A548D" w:rsidRPr="00692D35" w:rsidRDefault="007A548D" w:rsidP="00ED52BF">
      <w:pPr>
        <w:pStyle w:val="Nadpis2"/>
        <w:spacing w:line="312" w:lineRule="auto"/>
        <w:jc w:val="center"/>
        <w:rPr>
          <w:u w:val="none"/>
        </w:rPr>
      </w:pPr>
      <w:r w:rsidRPr="00692D35">
        <w:rPr>
          <w:u w:val="none"/>
        </w:rPr>
        <w:t xml:space="preserve">Predmet </w:t>
      </w:r>
      <w:r w:rsidR="00E90BFD">
        <w:rPr>
          <w:u w:val="none"/>
        </w:rPr>
        <w:t>nájmu</w:t>
      </w:r>
    </w:p>
    <w:p w14:paraId="31B0CEEC" w14:textId="0A6828E5" w:rsidR="00DD0F03" w:rsidRPr="005A6426" w:rsidRDefault="00887D7E" w:rsidP="00DA378D">
      <w:pPr>
        <w:spacing w:after="120" w:line="312" w:lineRule="auto"/>
        <w:rPr>
          <w:rFonts w:ascii="Arial" w:hAnsi="Arial" w:cs="Arial"/>
        </w:rPr>
      </w:pPr>
      <w:r w:rsidRPr="005A6426">
        <w:rPr>
          <w:rFonts w:ascii="Arial" w:hAnsi="Arial" w:cs="Arial"/>
        </w:rPr>
        <w:t>P</w:t>
      </w:r>
      <w:r w:rsidR="00E90BFD" w:rsidRPr="005A6426">
        <w:rPr>
          <w:rFonts w:ascii="Arial" w:hAnsi="Arial" w:cs="Arial"/>
        </w:rPr>
        <w:t>renajímateľ</w:t>
      </w:r>
      <w:r w:rsidR="000C1B07" w:rsidRPr="005A6426">
        <w:rPr>
          <w:rFonts w:ascii="Arial" w:hAnsi="Arial" w:cs="Arial"/>
        </w:rPr>
        <w:t xml:space="preserve"> ako výlučný </w:t>
      </w:r>
      <w:r w:rsidR="0067796B" w:rsidRPr="005A6426">
        <w:rPr>
          <w:rFonts w:ascii="Arial" w:hAnsi="Arial" w:cs="Arial"/>
        </w:rPr>
        <w:t>vlastník nehnuteľnost</w:t>
      </w:r>
      <w:r w:rsidR="005A6426" w:rsidRPr="005A6426">
        <w:rPr>
          <w:rFonts w:ascii="Arial" w:hAnsi="Arial" w:cs="Arial"/>
        </w:rPr>
        <w:t xml:space="preserve">í </w:t>
      </w:r>
      <w:r w:rsidR="0067796B" w:rsidRPr="005A6426">
        <w:rPr>
          <w:rFonts w:ascii="Arial" w:hAnsi="Arial" w:cs="Arial"/>
        </w:rPr>
        <w:t>v </w:t>
      </w:r>
      <w:proofErr w:type="spellStart"/>
      <w:r w:rsidR="0067796B" w:rsidRPr="005A6426">
        <w:rPr>
          <w:rFonts w:ascii="Arial" w:hAnsi="Arial" w:cs="Arial"/>
        </w:rPr>
        <w:t>k.ú</w:t>
      </w:r>
      <w:proofErr w:type="spellEnd"/>
      <w:r w:rsidR="0067796B" w:rsidRPr="005A6426">
        <w:rPr>
          <w:rFonts w:ascii="Arial" w:hAnsi="Arial" w:cs="Arial"/>
        </w:rPr>
        <w:t>. Trenčín –</w:t>
      </w:r>
      <w:bookmarkStart w:id="1" w:name="OLE_LINK1"/>
      <w:r w:rsidR="005A6426" w:rsidRPr="005A6426">
        <w:rPr>
          <w:rFonts w:ascii="Arial" w:hAnsi="Arial" w:cs="Arial"/>
          <w:b/>
          <w:bCs/>
        </w:rPr>
        <w:t xml:space="preserve"> objektu kaviarne so </w:t>
      </w:r>
      <w:proofErr w:type="spellStart"/>
      <w:r w:rsidR="005A6426" w:rsidRPr="005A6426">
        <w:rPr>
          <w:rFonts w:ascii="Arial" w:hAnsi="Arial" w:cs="Arial"/>
          <w:b/>
          <w:bCs/>
        </w:rPr>
        <w:t>súp.č</w:t>
      </w:r>
      <w:proofErr w:type="spellEnd"/>
      <w:r w:rsidR="005A6426" w:rsidRPr="005A6426">
        <w:rPr>
          <w:rFonts w:ascii="Arial" w:hAnsi="Arial" w:cs="Arial"/>
          <w:b/>
          <w:bCs/>
        </w:rPr>
        <w:t>. 8018</w:t>
      </w:r>
      <w:r w:rsidR="005A6426" w:rsidRPr="005A6426">
        <w:rPr>
          <w:rFonts w:ascii="Arial" w:hAnsi="Arial" w:cs="Arial"/>
        </w:rPr>
        <w:t>,</w:t>
      </w:r>
      <w:r w:rsidR="005A6426" w:rsidRPr="005A6426">
        <w:rPr>
          <w:rFonts w:ascii="Arial" w:hAnsi="Arial" w:cs="Arial"/>
          <w:b/>
          <w:bCs/>
        </w:rPr>
        <w:t xml:space="preserve"> </w:t>
      </w:r>
      <w:r w:rsidR="005A6426" w:rsidRPr="005A6426">
        <w:rPr>
          <w:rFonts w:ascii="Arial" w:hAnsi="Arial" w:cs="Arial"/>
        </w:rPr>
        <w:t>nachádzajúceho sa</w:t>
      </w:r>
      <w:r w:rsidR="005A6426" w:rsidRPr="005A6426">
        <w:rPr>
          <w:rFonts w:ascii="Arial" w:hAnsi="Arial" w:cs="Arial"/>
          <w:b/>
          <w:bCs/>
        </w:rPr>
        <w:t xml:space="preserve"> </w:t>
      </w:r>
      <w:r w:rsidR="005A6426" w:rsidRPr="005A6426">
        <w:rPr>
          <w:rFonts w:ascii="Arial" w:hAnsi="Arial" w:cs="Arial"/>
        </w:rPr>
        <w:t xml:space="preserve">na pozemku CKN </w:t>
      </w:r>
      <w:proofErr w:type="spellStart"/>
      <w:r w:rsidR="005A6426" w:rsidRPr="005A6426">
        <w:rPr>
          <w:rFonts w:ascii="Arial" w:hAnsi="Arial" w:cs="Arial"/>
        </w:rPr>
        <w:t>parc</w:t>
      </w:r>
      <w:proofErr w:type="spellEnd"/>
      <w:r w:rsidR="005A6426" w:rsidRPr="005A6426">
        <w:rPr>
          <w:rFonts w:ascii="Arial" w:hAnsi="Arial" w:cs="Arial"/>
        </w:rPr>
        <w:t>. č. 170/7  zastavaná plocha a nádvorie o výmere 15 m</w:t>
      </w:r>
      <w:r w:rsidR="005A6426" w:rsidRPr="005A6426">
        <w:rPr>
          <w:rFonts w:ascii="Arial" w:hAnsi="Arial" w:cs="Arial"/>
          <w:vertAlign w:val="superscript"/>
        </w:rPr>
        <w:t xml:space="preserve">2 </w:t>
      </w:r>
      <w:r w:rsidR="005A6426" w:rsidRPr="005A6426">
        <w:rPr>
          <w:rFonts w:ascii="Arial" w:hAnsi="Arial" w:cs="Arial"/>
        </w:rPr>
        <w:t xml:space="preserve"> a </w:t>
      </w:r>
      <w:r w:rsidR="005A6426" w:rsidRPr="005A6426">
        <w:rPr>
          <w:rFonts w:ascii="Arial" w:hAnsi="Arial" w:cs="Arial"/>
          <w:b/>
          <w:bCs/>
        </w:rPr>
        <w:t>prislúchajúcej</w:t>
      </w:r>
      <w:r w:rsidR="005A6426" w:rsidRPr="005A6426">
        <w:rPr>
          <w:rFonts w:ascii="Arial" w:hAnsi="Arial" w:cs="Arial"/>
        </w:rPr>
        <w:t xml:space="preserve"> </w:t>
      </w:r>
      <w:r w:rsidR="005A6426" w:rsidRPr="005A6426">
        <w:rPr>
          <w:rFonts w:ascii="Arial" w:hAnsi="Arial" w:cs="Arial"/>
          <w:b/>
          <w:bCs/>
        </w:rPr>
        <w:t xml:space="preserve">terasy </w:t>
      </w:r>
      <w:r w:rsidR="005A6426" w:rsidRPr="005A6426">
        <w:rPr>
          <w:rFonts w:ascii="Arial" w:hAnsi="Arial" w:cs="Arial"/>
        </w:rPr>
        <w:t xml:space="preserve">nachádzajúcej sa na pozemku časť CKN </w:t>
      </w:r>
      <w:proofErr w:type="spellStart"/>
      <w:r w:rsidR="005A6426" w:rsidRPr="005A6426">
        <w:rPr>
          <w:rFonts w:ascii="Arial" w:hAnsi="Arial" w:cs="Arial"/>
        </w:rPr>
        <w:t>parc.č</w:t>
      </w:r>
      <w:proofErr w:type="spellEnd"/>
      <w:r w:rsidR="005A6426" w:rsidRPr="005A6426">
        <w:rPr>
          <w:rFonts w:ascii="Arial" w:hAnsi="Arial" w:cs="Arial"/>
        </w:rPr>
        <w:t>. 170/5  zastavaná plocha a nádvorie o výmere 22 m2</w:t>
      </w:r>
      <w:bookmarkEnd w:id="1"/>
      <w:r w:rsidR="00E17023">
        <w:rPr>
          <w:rFonts w:ascii="Arial" w:hAnsi="Arial" w:cs="Arial"/>
        </w:rPr>
        <w:t xml:space="preserve"> (ďalej spoločne len „predmet nájmu“)</w:t>
      </w:r>
      <w:r w:rsidR="005A6426">
        <w:rPr>
          <w:rFonts w:ascii="Arial" w:hAnsi="Arial" w:cs="Arial"/>
        </w:rPr>
        <w:t xml:space="preserve">, </w:t>
      </w:r>
      <w:r w:rsidR="005A6426" w:rsidRPr="005A6426">
        <w:rPr>
          <w:rFonts w:ascii="Arial" w:hAnsi="Arial" w:cs="Arial"/>
        </w:rPr>
        <w:t xml:space="preserve">prenecháva tieto na dočasné užívanie nájomcovi. </w:t>
      </w:r>
    </w:p>
    <w:p w14:paraId="5FC188B4" w14:textId="1F138E94" w:rsidR="007A548D" w:rsidRPr="00692D35" w:rsidRDefault="007A548D" w:rsidP="00DB3D50">
      <w:pPr>
        <w:pStyle w:val="Nadpis2"/>
        <w:spacing w:line="312" w:lineRule="auto"/>
        <w:jc w:val="center"/>
        <w:rPr>
          <w:u w:val="none"/>
        </w:rPr>
      </w:pPr>
      <w:r w:rsidRPr="00692D35">
        <w:rPr>
          <w:u w:val="none"/>
        </w:rPr>
        <w:t>Článok 3</w:t>
      </w:r>
    </w:p>
    <w:p w14:paraId="1EA6596E" w14:textId="46DB6CA3" w:rsidR="007A548D" w:rsidRPr="00692D35" w:rsidRDefault="007A548D" w:rsidP="00DB3D50">
      <w:pPr>
        <w:pStyle w:val="Nadpis2"/>
        <w:spacing w:line="312" w:lineRule="auto"/>
        <w:jc w:val="center"/>
        <w:rPr>
          <w:u w:val="none"/>
        </w:rPr>
      </w:pPr>
      <w:r w:rsidRPr="00692D35">
        <w:rPr>
          <w:u w:val="none"/>
        </w:rPr>
        <w:t xml:space="preserve">Účel </w:t>
      </w:r>
      <w:r w:rsidR="00E90BFD">
        <w:rPr>
          <w:u w:val="none"/>
        </w:rPr>
        <w:t>nájmu</w:t>
      </w:r>
    </w:p>
    <w:p w14:paraId="1475BD78" w14:textId="3BDB20DA" w:rsidR="00CE410F" w:rsidRPr="00453E4C" w:rsidRDefault="000C1B07" w:rsidP="00DB3D50">
      <w:pPr>
        <w:tabs>
          <w:tab w:val="left" w:pos="3179"/>
        </w:tabs>
        <w:spacing w:after="240" w:line="312" w:lineRule="auto"/>
        <w:rPr>
          <w:rFonts w:ascii="Arial" w:hAnsi="Arial" w:cs="Arial"/>
          <w:noProof/>
        </w:rPr>
      </w:pPr>
      <w:r w:rsidRPr="00FB5617">
        <w:rPr>
          <w:rFonts w:ascii="Arial" w:hAnsi="Arial" w:cs="Arial"/>
        </w:rPr>
        <w:t>P</w:t>
      </w:r>
      <w:r w:rsidR="00E90BFD" w:rsidRPr="00FB5617">
        <w:rPr>
          <w:rFonts w:ascii="Arial" w:hAnsi="Arial" w:cs="Arial"/>
        </w:rPr>
        <w:t>renajímateľ</w:t>
      </w:r>
      <w:r w:rsidRPr="00FB5617">
        <w:rPr>
          <w:rFonts w:ascii="Arial" w:hAnsi="Arial" w:cs="Arial"/>
        </w:rPr>
        <w:t xml:space="preserve"> prenecháva predmet </w:t>
      </w:r>
      <w:r w:rsidR="00E90BFD" w:rsidRPr="00FB5617">
        <w:rPr>
          <w:rFonts w:ascii="Arial" w:hAnsi="Arial" w:cs="Arial"/>
        </w:rPr>
        <w:t>nájmu</w:t>
      </w:r>
      <w:r w:rsidRPr="00FB5617">
        <w:rPr>
          <w:rFonts w:ascii="Arial" w:hAnsi="Arial" w:cs="Arial"/>
        </w:rPr>
        <w:t xml:space="preserve"> uvedený v článku I. tejto Zmluvy na dočasné užívanie </w:t>
      </w:r>
      <w:r w:rsidR="00E90BFD" w:rsidRPr="00FB5617">
        <w:rPr>
          <w:rFonts w:ascii="Arial" w:hAnsi="Arial" w:cs="Arial"/>
        </w:rPr>
        <w:t>nájomcovi</w:t>
      </w:r>
      <w:r w:rsidRPr="00FB5617">
        <w:rPr>
          <w:rFonts w:ascii="Arial" w:hAnsi="Arial" w:cs="Arial"/>
        </w:rPr>
        <w:t xml:space="preserve"> </w:t>
      </w:r>
      <w:r w:rsidR="00117F3A" w:rsidRPr="00FB5617">
        <w:rPr>
          <w:rFonts w:ascii="Arial" w:hAnsi="Arial" w:cs="Arial"/>
          <w:noProof/>
        </w:rPr>
        <w:t>za účelom</w:t>
      </w:r>
      <w:r w:rsidR="00625208">
        <w:rPr>
          <w:rFonts w:ascii="Arial" w:hAnsi="Arial" w:cs="Arial"/>
          <w:noProof/>
        </w:rPr>
        <w:t xml:space="preserve"> prevádzkovania</w:t>
      </w:r>
      <w:bookmarkStart w:id="2" w:name="OLE_LINK2"/>
      <w:r w:rsidR="005A6426">
        <w:rPr>
          <w:rFonts w:ascii="Arial" w:hAnsi="Arial" w:cs="Arial"/>
          <w:noProof/>
        </w:rPr>
        <w:t xml:space="preserve"> kaviarne s možným predajom drobn</w:t>
      </w:r>
      <w:r w:rsidR="00826E37">
        <w:rPr>
          <w:rFonts w:ascii="Arial" w:hAnsi="Arial" w:cs="Arial"/>
          <w:noProof/>
        </w:rPr>
        <w:t>é</w:t>
      </w:r>
      <w:r w:rsidR="005A6426">
        <w:rPr>
          <w:rFonts w:ascii="Arial" w:hAnsi="Arial" w:cs="Arial"/>
          <w:noProof/>
        </w:rPr>
        <w:t>ho občerstvenia v súla</w:t>
      </w:r>
      <w:r w:rsidR="00826E37">
        <w:rPr>
          <w:rFonts w:ascii="Arial" w:hAnsi="Arial" w:cs="Arial"/>
          <w:noProof/>
        </w:rPr>
        <w:t>d</w:t>
      </w:r>
      <w:r w:rsidR="005A6426">
        <w:rPr>
          <w:rFonts w:ascii="Arial" w:hAnsi="Arial" w:cs="Arial"/>
          <w:noProof/>
        </w:rPr>
        <w:t>e s </w:t>
      </w:r>
      <w:r w:rsidR="00826E37">
        <w:rPr>
          <w:rFonts w:ascii="Arial" w:hAnsi="Arial" w:cs="Arial"/>
          <w:noProof/>
        </w:rPr>
        <w:t>p</w:t>
      </w:r>
      <w:r w:rsidR="005A6426">
        <w:rPr>
          <w:rFonts w:ascii="Arial" w:hAnsi="Arial" w:cs="Arial"/>
          <w:noProof/>
        </w:rPr>
        <w:t>ríslušn</w:t>
      </w:r>
      <w:r w:rsidR="00826E37">
        <w:rPr>
          <w:rFonts w:ascii="Arial" w:hAnsi="Arial" w:cs="Arial"/>
          <w:noProof/>
        </w:rPr>
        <w:t>ý</w:t>
      </w:r>
      <w:r w:rsidR="005A6426">
        <w:rPr>
          <w:rFonts w:ascii="Arial" w:hAnsi="Arial" w:cs="Arial"/>
          <w:noProof/>
        </w:rPr>
        <w:t>m</w:t>
      </w:r>
      <w:r w:rsidR="00826E37">
        <w:rPr>
          <w:rFonts w:ascii="Arial" w:hAnsi="Arial" w:cs="Arial"/>
          <w:noProof/>
        </w:rPr>
        <w:t>i</w:t>
      </w:r>
      <w:r w:rsidR="005A6426">
        <w:rPr>
          <w:rFonts w:ascii="Arial" w:hAnsi="Arial" w:cs="Arial"/>
          <w:noProof/>
        </w:rPr>
        <w:t xml:space="preserve"> p</w:t>
      </w:r>
      <w:r w:rsidR="00826E37">
        <w:rPr>
          <w:rFonts w:ascii="Arial" w:hAnsi="Arial" w:cs="Arial"/>
          <w:noProof/>
        </w:rPr>
        <w:t>o</w:t>
      </w:r>
      <w:r w:rsidR="005A6426">
        <w:rPr>
          <w:rFonts w:ascii="Arial" w:hAnsi="Arial" w:cs="Arial"/>
          <w:noProof/>
        </w:rPr>
        <w:t>vol</w:t>
      </w:r>
      <w:r w:rsidR="00826E37">
        <w:rPr>
          <w:rFonts w:ascii="Arial" w:hAnsi="Arial" w:cs="Arial"/>
          <w:noProof/>
        </w:rPr>
        <w:t>e</w:t>
      </w:r>
      <w:r w:rsidR="005A6426">
        <w:rPr>
          <w:rFonts w:ascii="Arial" w:hAnsi="Arial" w:cs="Arial"/>
          <w:noProof/>
        </w:rPr>
        <w:t xml:space="preserve">niami Regionálneho </w:t>
      </w:r>
      <w:r w:rsidR="005A6426">
        <w:rPr>
          <w:rFonts w:ascii="Arial" w:hAnsi="Arial" w:cs="Arial"/>
          <w:noProof/>
        </w:rPr>
        <w:lastRenderedPageBreak/>
        <w:t>úradu verejného zdravotníctva</w:t>
      </w:r>
      <w:r w:rsidR="00B9502A" w:rsidRPr="00FB5617">
        <w:rPr>
          <w:rFonts w:ascii="Arial" w:hAnsi="Arial" w:cs="Arial"/>
        </w:rPr>
        <w:t>.</w:t>
      </w:r>
      <w:r w:rsidR="000F3E13" w:rsidRPr="00FB5617">
        <w:rPr>
          <w:rFonts w:ascii="Arial" w:hAnsi="Arial" w:cs="Arial"/>
        </w:rPr>
        <w:t xml:space="preserve"> </w:t>
      </w:r>
      <w:bookmarkEnd w:id="2"/>
      <w:r w:rsidR="00445A36">
        <w:rPr>
          <w:rFonts w:ascii="Arial" w:hAnsi="Arial" w:cs="Arial"/>
        </w:rPr>
        <w:t xml:space="preserve">Vizualizácia </w:t>
      </w:r>
      <w:r w:rsidR="00FB5617" w:rsidRPr="00FB5617">
        <w:rPr>
          <w:rFonts w:ascii="Arial" w:hAnsi="Arial" w:cs="Arial"/>
        </w:rPr>
        <w:t xml:space="preserve">predmetu nájmu tvorí </w:t>
      </w:r>
      <w:r w:rsidR="00445A36">
        <w:rPr>
          <w:rFonts w:ascii="Arial" w:hAnsi="Arial" w:cs="Arial"/>
        </w:rPr>
        <w:t xml:space="preserve">Prílohu č. </w:t>
      </w:r>
      <w:r w:rsidR="00826E37">
        <w:rPr>
          <w:rFonts w:ascii="Arial" w:hAnsi="Arial" w:cs="Arial"/>
        </w:rPr>
        <w:t>1</w:t>
      </w:r>
      <w:r w:rsidR="00FB5617" w:rsidRPr="00FB5617">
        <w:rPr>
          <w:rFonts w:ascii="Arial" w:hAnsi="Arial" w:cs="Arial"/>
        </w:rPr>
        <w:t xml:space="preserve"> tejto Zmluvy</w:t>
      </w:r>
      <w:r w:rsidRPr="00FB5617">
        <w:rPr>
          <w:rFonts w:ascii="Arial" w:hAnsi="Arial" w:cs="Arial"/>
          <w:noProof/>
        </w:rPr>
        <w:t>.</w:t>
      </w:r>
      <w:r>
        <w:rPr>
          <w:rFonts w:ascii="Arial" w:hAnsi="Arial" w:cs="Arial"/>
          <w:noProof/>
        </w:rPr>
        <w:t xml:space="preserve"> </w:t>
      </w:r>
    </w:p>
    <w:p w14:paraId="03F27093" w14:textId="714EDE08" w:rsidR="007A548D" w:rsidRPr="00692D35" w:rsidRDefault="007A548D" w:rsidP="00DB3D50">
      <w:pPr>
        <w:pStyle w:val="Nadpis2"/>
        <w:spacing w:line="312" w:lineRule="auto"/>
        <w:jc w:val="center"/>
        <w:rPr>
          <w:u w:val="none"/>
        </w:rPr>
      </w:pPr>
      <w:r w:rsidRPr="00692D35">
        <w:rPr>
          <w:u w:val="none"/>
        </w:rPr>
        <w:t>Článok 4</w:t>
      </w:r>
    </w:p>
    <w:p w14:paraId="06D571ED" w14:textId="0F7A3138" w:rsidR="007A548D" w:rsidRPr="00692D35" w:rsidRDefault="007A548D" w:rsidP="00DB3D50">
      <w:pPr>
        <w:pStyle w:val="Nadpis2"/>
        <w:spacing w:line="312" w:lineRule="auto"/>
        <w:jc w:val="center"/>
        <w:rPr>
          <w:u w:val="none"/>
        </w:rPr>
      </w:pPr>
      <w:r w:rsidRPr="00692D35">
        <w:rPr>
          <w:u w:val="none"/>
        </w:rPr>
        <w:t xml:space="preserve">Doba </w:t>
      </w:r>
      <w:r w:rsidR="00E90BFD">
        <w:rPr>
          <w:u w:val="none"/>
        </w:rPr>
        <w:t>nájmu</w:t>
      </w:r>
    </w:p>
    <w:p w14:paraId="45803F41" w14:textId="6413F7F2" w:rsidR="007A548D" w:rsidRDefault="007B4C9B" w:rsidP="00DB3D50">
      <w:pPr>
        <w:tabs>
          <w:tab w:val="left" w:pos="3179"/>
        </w:tabs>
        <w:spacing w:after="240" w:line="312" w:lineRule="auto"/>
        <w:rPr>
          <w:rFonts w:ascii="Arial" w:hAnsi="Arial" w:cs="Arial"/>
        </w:rPr>
      </w:pPr>
      <w:r>
        <w:rPr>
          <w:rFonts w:ascii="Arial" w:hAnsi="Arial" w:cs="Arial"/>
          <w:bCs/>
        </w:rPr>
        <w:t>Nájomná zmluva</w:t>
      </w:r>
      <w:r w:rsidR="00826E37">
        <w:rPr>
          <w:rFonts w:ascii="Arial" w:hAnsi="Arial" w:cs="Arial"/>
        </w:rPr>
        <w:t xml:space="preserve"> </w:t>
      </w:r>
      <w:r w:rsidR="007A548D" w:rsidRPr="00453E4C">
        <w:rPr>
          <w:rFonts w:ascii="Arial" w:hAnsi="Arial" w:cs="Arial"/>
        </w:rPr>
        <w:t xml:space="preserve">sa uzatvára na dobu </w:t>
      </w:r>
      <w:r w:rsidR="00826E37">
        <w:rPr>
          <w:rFonts w:ascii="Arial" w:hAnsi="Arial" w:cs="Arial"/>
        </w:rPr>
        <w:t>ne</w:t>
      </w:r>
      <w:r w:rsidR="007A548D" w:rsidRPr="00453E4C">
        <w:rPr>
          <w:rFonts w:ascii="Arial" w:hAnsi="Arial" w:cs="Arial"/>
        </w:rPr>
        <w:t>určitú</w:t>
      </w:r>
      <w:r w:rsidR="00826E37">
        <w:rPr>
          <w:rFonts w:ascii="Arial" w:hAnsi="Arial" w:cs="Arial"/>
        </w:rPr>
        <w:t>, s </w:t>
      </w:r>
      <w:r w:rsidR="00EA55E1">
        <w:rPr>
          <w:rFonts w:ascii="Arial" w:hAnsi="Arial" w:cs="Arial"/>
        </w:rPr>
        <w:t>účinnos</w:t>
      </w:r>
      <w:r w:rsidR="00826E37">
        <w:rPr>
          <w:rFonts w:ascii="Arial" w:hAnsi="Arial" w:cs="Arial"/>
        </w:rPr>
        <w:t xml:space="preserve">ťou odo dňa nasledujúceho po dni jej zverejnenia </w:t>
      </w:r>
      <w:r w:rsidR="001D59A2">
        <w:rPr>
          <w:rFonts w:ascii="Arial" w:hAnsi="Arial" w:cs="Arial"/>
        </w:rPr>
        <w:t>v súlade s § 47a</w:t>
      </w:r>
      <w:r w:rsidR="00EA55E1">
        <w:rPr>
          <w:rFonts w:ascii="Arial" w:hAnsi="Arial" w:cs="Arial"/>
        </w:rPr>
        <w:t xml:space="preserve"> </w:t>
      </w:r>
      <w:r w:rsidR="001D59A2">
        <w:rPr>
          <w:rFonts w:ascii="Arial" w:hAnsi="Arial" w:cs="Arial"/>
        </w:rPr>
        <w:t xml:space="preserve">ods. 1 </w:t>
      </w:r>
      <w:r w:rsidR="003F3B58">
        <w:rPr>
          <w:rFonts w:ascii="Arial" w:hAnsi="Arial" w:cs="Arial"/>
        </w:rPr>
        <w:t>zákona č. 40/1964 Zb. Občiansky zákon</w:t>
      </w:r>
      <w:r w:rsidR="00826E37">
        <w:rPr>
          <w:rFonts w:ascii="Arial" w:hAnsi="Arial" w:cs="Arial"/>
        </w:rPr>
        <w:t xml:space="preserve">ník. </w:t>
      </w:r>
    </w:p>
    <w:p w14:paraId="6680C3ED" w14:textId="54D72B47" w:rsidR="00BD1D61" w:rsidRPr="00862400" w:rsidRDefault="00862400" w:rsidP="00E212C0">
      <w:pPr>
        <w:pStyle w:val="Nadpis2"/>
        <w:spacing w:line="312" w:lineRule="auto"/>
        <w:jc w:val="center"/>
        <w:rPr>
          <w:snapToGrid w:val="0"/>
          <w:u w:val="none"/>
          <w:lang w:eastAsia="cs-CZ"/>
        </w:rPr>
      </w:pPr>
      <w:r w:rsidRPr="00862400">
        <w:rPr>
          <w:snapToGrid w:val="0"/>
          <w:u w:val="none"/>
          <w:lang w:eastAsia="cs-CZ"/>
        </w:rPr>
        <w:t>Článok 5</w:t>
      </w:r>
    </w:p>
    <w:p w14:paraId="74E93F46" w14:textId="77777777" w:rsidR="00BD1D61" w:rsidRPr="00862400" w:rsidRDefault="00BD1D61" w:rsidP="00E212C0">
      <w:pPr>
        <w:pStyle w:val="Nadpis2"/>
        <w:spacing w:line="312" w:lineRule="auto"/>
        <w:jc w:val="center"/>
        <w:rPr>
          <w:snapToGrid w:val="0"/>
          <w:u w:val="none"/>
          <w:lang w:eastAsia="cs-CZ"/>
        </w:rPr>
      </w:pPr>
      <w:r w:rsidRPr="00862400">
        <w:rPr>
          <w:snapToGrid w:val="0"/>
          <w:u w:val="none"/>
          <w:lang w:eastAsia="cs-CZ"/>
        </w:rPr>
        <w:t>Cena nájmu</w:t>
      </w:r>
    </w:p>
    <w:p w14:paraId="4E774A33" w14:textId="604EA6B5" w:rsidR="00826E37" w:rsidRPr="00826E37" w:rsidRDefault="00BD1D61" w:rsidP="00EF65AE">
      <w:pPr>
        <w:spacing w:after="120" w:line="312" w:lineRule="auto"/>
        <w:ind w:left="284" w:hanging="284"/>
        <w:rPr>
          <w:rFonts w:ascii="Arial" w:hAnsi="Arial" w:cs="Arial"/>
          <w:snapToGrid w:val="0"/>
          <w:lang w:eastAsia="cs-CZ"/>
        </w:rPr>
      </w:pPr>
      <w:r w:rsidRPr="00736464">
        <w:rPr>
          <w:rFonts w:ascii="Arial" w:hAnsi="Arial"/>
          <w:snapToGrid w:val="0"/>
          <w:lang w:eastAsia="cs-CZ"/>
        </w:rPr>
        <w:t>1</w:t>
      </w:r>
      <w:r>
        <w:rPr>
          <w:rFonts w:ascii="Arial" w:hAnsi="Arial"/>
          <w:snapToGrid w:val="0"/>
          <w:lang w:eastAsia="cs-CZ"/>
        </w:rPr>
        <w:t>.</w:t>
      </w:r>
      <w:r w:rsidRPr="00736464">
        <w:rPr>
          <w:rFonts w:ascii="Arial" w:hAnsi="Arial"/>
          <w:snapToGrid w:val="0"/>
          <w:lang w:eastAsia="cs-CZ"/>
        </w:rPr>
        <w:t xml:space="preserve"> Zmluvné strany sa dohodli, že prenájom nehnuteľnost</w:t>
      </w:r>
      <w:r w:rsidR="00826E37">
        <w:rPr>
          <w:rFonts w:ascii="Arial" w:hAnsi="Arial"/>
          <w:snapToGrid w:val="0"/>
          <w:lang w:eastAsia="cs-CZ"/>
        </w:rPr>
        <w:t>í</w:t>
      </w:r>
      <w:r w:rsidRPr="00736464">
        <w:rPr>
          <w:rFonts w:ascii="Arial" w:hAnsi="Arial"/>
          <w:snapToGrid w:val="0"/>
          <w:lang w:eastAsia="cs-CZ"/>
        </w:rPr>
        <w:t xml:space="preserve"> uveden</w:t>
      </w:r>
      <w:r w:rsidR="00826E37">
        <w:rPr>
          <w:rFonts w:ascii="Arial" w:hAnsi="Arial"/>
          <w:snapToGrid w:val="0"/>
          <w:lang w:eastAsia="cs-CZ"/>
        </w:rPr>
        <w:t>ých</w:t>
      </w:r>
      <w:r w:rsidRPr="00736464">
        <w:rPr>
          <w:rFonts w:ascii="Arial" w:hAnsi="Arial"/>
          <w:snapToGrid w:val="0"/>
          <w:lang w:eastAsia="cs-CZ"/>
        </w:rPr>
        <w:t xml:space="preserve"> v článku </w:t>
      </w:r>
      <w:r w:rsidR="00826E37">
        <w:rPr>
          <w:rFonts w:ascii="Arial" w:hAnsi="Arial"/>
          <w:snapToGrid w:val="0"/>
          <w:lang w:eastAsia="cs-CZ"/>
        </w:rPr>
        <w:t>2</w:t>
      </w:r>
      <w:r w:rsidRPr="00736464">
        <w:rPr>
          <w:rFonts w:ascii="Arial" w:hAnsi="Arial"/>
          <w:snapToGrid w:val="0"/>
          <w:lang w:eastAsia="cs-CZ"/>
        </w:rPr>
        <w:t xml:space="preserve"> tejto </w:t>
      </w:r>
      <w:r w:rsidR="00826E37">
        <w:rPr>
          <w:rFonts w:ascii="Arial" w:hAnsi="Arial"/>
          <w:snapToGrid w:val="0"/>
          <w:lang w:eastAsia="cs-CZ"/>
        </w:rPr>
        <w:t>Z</w:t>
      </w:r>
      <w:r w:rsidRPr="00736464">
        <w:rPr>
          <w:rFonts w:ascii="Arial" w:hAnsi="Arial"/>
          <w:snapToGrid w:val="0"/>
          <w:lang w:eastAsia="cs-CZ"/>
        </w:rPr>
        <w:t xml:space="preserve">mluvy bude vo výške </w:t>
      </w:r>
      <w:r w:rsidR="00826E37">
        <w:rPr>
          <w:rFonts w:ascii="Arial" w:hAnsi="Arial"/>
          <w:b/>
          <w:bCs/>
          <w:snapToGrid w:val="0"/>
          <w:lang w:eastAsia="cs-CZ"/>
        </w:rPr>
        <w:t>............</w:t>
      </w:r>
      <w:r w:rsidR="00DA378D">
        <w:rPr>
          <w:rFonts w:ascii="Arial" w:hAnsi="Arial"/>
          <w:b/>
          <w:bCs/>
          <w:snapToGrid w:val="0"/>
          <w:lang w:eastAsia="cs-CZ"/>
        </w:rPr>
        <w:t>......</w:t>
      </w:r>
      <w:r w:rsidR="00826E37">
        <w:rPr>
          <w:rFonts w:ascii="Arial" w:hAnsi="Arial"/>
          <w:b/>
          <w:bCs/>
          <w:snapToGrid w:val="0"/>
          <w:lang w:eastAsia="cs-CZ"/>
        </w:rPr>
        <w:t>.</w:t>
      </w:r>
      <w:r w:rsidRPr="005F01D8">
        <w:rPr>
          <w:rFonts w:ascii="Arial" w:hAnsi="Arial"/>
          <w:b/>
          <w:bCs/>
          <w:snapToGrid w:val="0"/>
          <w:lang w:eastAsia="cs-CZ"/>
        </w:rPr>
        <w:t xml:space="preserve"> </w:t>
      </w:r>
      <w:r w:rsidRPr="005F01D8">
        <w:rPr>
          <w:rFonts w:ascii="Arial" w:hAnsi="Arial" w:cs="Arial"/>
          <w:b/>
          <w:bCs/>
          <w:snapToGrid w:val="0"/>
          <w:lang w:eastAsia="cs-CZ"/>
        </w:rPr>
        <w:t>€</w:t>
      </w:r>
      <w:r w:rsidR="00826E37">
        <w:rPr>
          <w:rFonts w:ascii="Arial" w:hAnsi="Arial" w:cs="Arial"/>
          <w:b/>
          <w:bCs/>
          <w:snapToGrid w:val="0"/>
          <w:lang w:eastAsia="cs-CZ"/>
        </w:rPr>
        <w:t xml:space="preserve"> ročne za celý predmet nájmu</w:t>
      </w:r>
      <w:r>
        <w:rPr>
          <w:rFonts w:ascii="Arial" w:hAnsi="Arial" w:cs="Arial"/>
          <w:b/>
          <w:bCs/>
          <w:snapToGrid w:val="0"/>
          <w:lang w:eastAsia="cs-CZ"/>
        </w:rPr>
        <w:t xml:space="preserve">, </w:t>
      </w:r>
      <w:r w:rsidR="00445A36">
        <w:rPr>
          <w:rFonts w:ascii="Arial" w:hAnsi="Arial" w:cs="Arial"/>
          <w:snapToGrid w:val="0"/>
          <w:lang w:eastAsia="cs-CZ"/>
        </w:rPr>
        <w:t xml:space="preserve">v súlade </w:t>
      </w:r>
      <w:r w:rsidR="00826E37">
        <w:rPr>
          <w:rFonts w:ascii="Arial" w:hAnsi="Arial" w:cs="Arial"/>
          <w:snapToGrid w:val="0"/>
          <w:lang w:eastAsia="cs-CZ"/>
        </w:rPr>
        <w:t>s výsledkom obchodnej verejnej súťaž</w:t>
      </w:r>
      <w:r w:rsidR="00EF65AE">
        <w:rPr>
          <w:rFonts w:ascii="Arial" w:hAnsi="Arial" w:cs="Arial"/>
          <w:snapToGrid w:val="0"/>
          <w:lang w:eastAsia="cs-CZ"/>
        </w:rPr>
        <w:t>e</w:t>
      </w:r>
      <w:r w:rsidR="00826E37">
        <w:rPr>
          <w:rFonts w:ascii="Arial" w:hAnsi="Arial" w:cs="Arial"/>
          <w:snapToGrid w:val="0"/>
          <w:lang w:eastAsia="cs-CZ"/>
        </w:rPr>
        <w:t>.</w:t>
      </w:r>
      <w:r w:rsidR="00BB14AC">
        <w:rPr>
          <w:rFonts w:ascii="Arial" w:hAnsi="Arial" w:cs="Arial"/>
          <w:snapToGrid w:val="0"/>
          <w:lang w:eastAsia="cs-CZ"/>
        </w:rPr>
        <w:t xml:space="preserve"> </w:t>
      </w:r>
      <w:r w:rsidR="00826E37">
        <w:rPr>
          <w:rFonts w:ascii="Arial" w:hAnsi="Arial" w:cs="Arial"/>
          <w:snapToGrid w:val="0"/>
          <w:lang w:eastAsia="cs-CZ"/>
        </w:rPr>
        <w:t>N</w:t>
      </w:r>
      <w:r w:rsidR="00BB14AC">
        <w:rPr>
          <w:rFonts w:ascii="Arial" w:hAnsi="Arial" w:cs="Arial"/>
          <w:snapToGrid w:val="0"/>
          <w:lang w:eastAsia="cs-CZ"/>
        </w:rPr>
        <w:t xml:space="preserve">ájomné </w:t>
      </w:r>
      <w:r w:rsidR="00826E37">
        <w:rPr>
          <w:rFonts w:ascii="Arial" w:hAnsi="Arial" w:cs="Arial"/>
          <w:snapToGrid w:val="0"/>
          <w:lang w:eastAsia="cs-CZ"/>
        </w:rPr>
        <w:t>je</w:t>
      </w:r>
      <w:r w:rsidR="002A6C7E">
        <w:rPr>
          <w:rFonts w:ascii="Arial" w:hAnsi="Arial" w:cs="Arial"/>
          <w:snapToGrid w:val="0"/>
          <w:lang w:eastAsia="cs-CZ"/>
        </w:rPr>
        <w:t xml:space="preserve"> splatné </w:t>
      </w:r>
      <w:r w:rsidR="009D6D28">
        <w:rPr>
          <w:rFonts w:ascii="Arial" w:hAnsi="Arial" w:cs="Arial"/>
          <w:snapToGrid w:val="0"/>
          <w:lang w:eastAsia="cs-CZ"/>
        </w:rPr>
        <w:t xml:space="preserve">vopred na celý kalendárny rok </w:t>
      </w:r>
      <w:r w:rsidR="00826E37">
        <w:rPr>
          <w:rFonts w:ascii="Arial" w:hAnsi="Arial" w:cs="Arial"/>
          <w:snapToGrid w:val="0"/>
          <w:lang w:eastAsia="cs-CZ"/>
        </w:rPr>
        <w:t xml:space="preserve">vždy </w:t>
      </w:r>
      <w:r w:rsidR="002A6C7E">
        <w:rPr>
          <w:rFonts w:ascii="Arial" w:hAnsi="Arial" w:cs="Arial"/>
          <w:snapToGrid w:val="0"/>
          <w:lang w:eastAsia="cs-CZ"/>
        </w:rPr>
        <w:t xml:space="preserve">k 31.01. bežného roka na účet </w:t>
      </w:r>
      <w:r w:rsidR="007B4C9B">
        <w:rPr>
          <w:rFonts w:ascii="Arial" w:hAnsi="Arial" w:cs="Arial"/>
          <w:snapToGrid w:val="0"/>
          <w:lang w:eastAsia="cs-CZ"/>
        </w:rPr>
        <w:t>p</w:t>
      </w:r>
      <w:r w:rsidR="00625208">
        <w:rPr>
          <w:rFonts w:ascii="Arial" w:hAnsi="Arial" w:cs="Arial"/>
          <w:snapToGrid w:val="0"/>
          <w:lang w:eastAsia="cs-CZ"/>
        </w:rPr>
        <w:t xml:space="preserve">renajímateľa </w:t>
      </w:r>
      <w:r w:rsidR="002A6C7E">
        <w:rPr>
          <w:rFonts w:ascii="Arial" w:hAnsi="Arial" w:cs="Arial"/>
          <w:snapToGrid w:val="0"/>
          <w:lang w:eastAsia="cs-CZ"/>
        </w:rPr>
        <w:t xml:space="preserve">uvedený v záhlaví tejto Zmluvy. </w:t>
      </w:r>
      <w:r w:rsidR="00EA55E1">
        <w:rPr>
          <w:rFonts w:ascii="Arial" w:hAnsi="Arial" w:cs="Arial"/>
          <w:snapToGrid w:val="0"/>
          <w:lang w:eastAsia="cs-CZ"/>
        </w:rPr>
        <w:t xml:space="preserve"> </w:t>
      </w:r>
    </w:p>
    <w:p w14:paraId="1208346A" w14:textId="008F385E" w:rsidR="008A4045" w:rsidRDefault="00BD1D61" w:rsidP="00EF65AE">
      <w:pPr>
        <w:spacing w:after="120" w:line="312" w:lineRule="auto"/>
        <w:ind w:left="284" w:hanging="284"/>
        <w:rPr>
          <w:rFonts w:ascii="Arial" w:hAnsi="Arial"/>
          <w:snapToGrid w:val="0"/>
          <w:lang w:eastAsia="cs-CZ"/>
        </w:rPr>
      </w:pPr>
      <w:r w:rsidRPr="00625208">
        <w:rPr>
          <w:rFonts w:ascii="Arial" w:hAnsi="Arial"/>
          <w:snapToGrid w:val="0"/>
          <w:lang w:eastAsia="cs-CZ"/>
        </w:rPr>
        <w:t>2.</w:t>
      </w:r>
      <w:r w:rsidR="008A4045" w:rsidRPr="00625208">
        <w:rPr>
          <w:rFonts w:ascii="Arial" w:hAnsi="Arial"/>
          <w:snapToGrid w:val="0"/>
          <w:lang w:eastAsia="cs-CZ"/>
        </w:rPr>
        <w:t xml:space="preserve"> Nájomné </w:t>
      </w:r>
      <w:r w:rsidR="00625208" w:rsidRPr="00625208">
        <w:rPr>
          <w:rFonts w:ascii="Arial" w:hAnsi="Arial"/>
          <w:snapToGrid w:val="0"/>
          <w:lang w:eastAsia="cs-CZ"/>
        </w:rPr>
        <w:t xml:space="preserve">za rok 2026, </w:t>
      </w:r>
      <w:proofErr w:type="spellStart"/>
      <w:r w:rsidR="00625208" w:rsidRPr="00625208">
        <w:rPr>
          <w:rFonts w:ascii="Arial" w:hAnsi="Arial"/>
          <w:snapToGrid w:val="0"/>
          <w:lang w:eastAsia="cs-CZ"/>
        </w:rPr>
        <w:t>t.j</w:t>
      </w:r>
      <w:proofErr w:type="spellEnd"/>
      <w:r w:rsidR="00625208" w:rsidRPr="00625208">
        <w:rPr>
          <w:rFonts w:ascii="Arial" w:hAnsi="Arial"/>
          <w:snapToGrid w:val="0"/>
          <w:lang w:eastAsia="cs-CZ"/>
        </w:rPr>
        <w:t xml:space="preserve">. </w:t>
      </w:r>
      <w:r w:rsidR="008A4045" w:rsidRPr="00625208">
        <w:rPr>
          <w:rFonts w:ascii="Arial" w:hAnsi="Arial"/>
          <w:snapToGrid w:val="0"/>
          <w:lang w:eastAsia="cs-CZ"/>
        </w:rPr>
        <w:t xml:space="preserve">za obdobie od </w:t>
      </w:r>
      <w:r w:rsidR="00625208" w:rsidRPr="00625208">
        <w:rPr>
          <w:rFonts w:ascii="Arial" w:hAnsi="Arial"/>
          <w:snapToGrid w:val="0"/>
          <w:lang w:eastAsia="cs-CZ"/>
        </w:rPr>
        <w:t xml:space="preserve">účinnosti tejto Zmluvy do 31.12.2026, bude započítané s finančnou zábezpekou uhradenou v súlade s podmienkami </w:t>
      </w:r>
      <w:r w:rsidR="00625208" w:rsidRPr="00DA378D">
        <w:rPr>
          <w:rFonts w:ascii="Arial" w:hAnsi="Arial"/>
          <w:snapToGrid w:val="0"/>
          <w:lang w:eastAsia="cs-CZ"/>
        </w:rPr>
        <w:t>obchodnej verejnej súťaže.</w:t>
      </w:r>
      <w:r w:rsidR="009D6D28" w:rsidRPr="00DA378D">
        <w:rPr>
          <w:rFonts w:ascii="Arial" w:hAnsi="Arial"/>
          <w:snapToGrid w:val="0"/>
          <w:lang w:eastAsia="cs-CZ"/>
        </w:rPr>
        <w:t xml:space="preserve"> Prípadný nedoplatok </w:t>
      </w:r>
      <w:r w:rsidR="00BC37B6" w:rsidRPr="00DA378D">
        <w:rPr>
          <w:rFonts w:ascii="Arial" w:hAnsi="Arial"/>
          <w:snapToGrid w:val="0"/>
          <w:lang w:eastAsia="cs-CZ"/>
        </w:rPr>
        <w:t xml:space="preserve">na nájomnom za rok 2026 po započítaní s finančnou zábezpekou podľa predchádzajúcej vety uhradí </w:t>
      </w:r>
      <w:r w:rsidR="007B4C9B" w:rsidRPr="00DA378D">
        <w:rPr>
          <w:rFonts w:ascii="Arial" w:hAnsi="Arial"/>
          <w:snapToGrid w:val="0"/>
          <w:lang w:eastAsia="cs-CZ"/>
        </w:rPr>
        <w:t>n</w:t>
      </w:r>
      <w:r w:rsidR="00BC37B6" w:rsidRPr="00DA378D">
        <w:rPr>
          <w:rFonts w:ascii="Arial" w:hAnsi="Arial"/>
          <w:snapToGrid w:val="0"/>
          <w:lang w:eastAsia="cs-CZ"/>
        </w:rPr>
        <w:t>ájomca do 15 dní odo dňa nadobudnutia účinnosti tejto zmluvy.</w:t>
      </w:r>
    </w:p>
    <w:p w14:paraId="5FCF8419" w14:textId="31160947" w:rsidR="008A4045" w:rsidRDefault="008A4045" w:rsidP="00EF65AE">
      <w:pPr>
        <w:pStyle w:val="Zkladntext"/>
        <w:numPr>
          <w:ilvl w:val="0"/>
          <w:numId w:val="24"/>
        </w:numPr>
        <w:spacing w:after="120" w:line="312" w:lineRule="auto"/>
        <w:ind w:left="284" w:hanging="284"/>
        <w:jc w:val="left"/>
      </w:pPr>
      <w:r>
        <w:t xml:space="preserve">V prípade ak bude </w:t>
      </w:r>
      <w:r w:rsidR="007B4C9B">
        <w:t>n</w:t>
      </w:r>
      <w:r>
        <w:t xml:space="preserve">ájomca v omeškaní s platením nájomného, </w:t>
      </w:r>
      <w:r w:rsidR="007B4C9B">
        <w:t>p</w:t>
      </w:r>
      <w:r>
        <w:t xml:space="preserve">renajímateľ má nárok na úrok z omeškania vo výške 0,3 % </w:t>
      </w:r>
      <w:r>
        <w:rPr>
          <w:color w:val="FF0000"/>
        </w:rPr>
        <w:t xml:space="preserve"> </w:t>
      </w:r>
      <w:r>
        <w:t>z dlžnej sumy za každý, aj začatý  deň omeškania.</w:t>
      </w:r>
    </w:p>
    <w:p w14:paraId="370B98C3" w14:textId="77777777" w:rsidR="008A4045" w:rsidRDefault="008A4045" w:rsidP="00EF65AE">
      <w:pPr>
        <w:pStyle w:val="Zkladntext"/>
        <w:numPr>
          <w:ilvl w:val="0"/>
          <w:numId w:val="24"/>
        </w:numPr>
        <w:spacing w:after="120" w:line="312" w:lineRule="auto"/>
        <w:ind w:left="284" w:hanging="284"/>
        <w:jc w:val="left"/>
      </w:pPr>
      <w:r>
        <w:t xml:space="preserve">V prípade schválenia nového predpisu o oceňovaní nehnuteľností, alebo ak bude iná cena schválená Zásadami hospodárenia a nakladania s majetkom mesta Trenčín, resp. Všeobecne záväzným nariadením Mesta Trenčín, nájomca sa zaväzuje uzatvoriť dodatok k nájomnej zmluve, prípadne novú nájomnú zmluvu, v opačnom prípade si Mesto Trenčín vyhradzuje právo od tejto zmluvy odstúpiť. </w:t>
      </w:r>
    </w:p>
    <w:p w14:paraId="52F036F9" w14:textId="77777777" w:rsidR="008A4045" w:rsidRPr="008D30E4" w:rsidRDefault="008A4045" w:rsidP="00DA378D">
      <w:pPr>
        <w:numPr>
          <w:ilvl w:val="0"/>
          <w:numId w:val="24"/>
        </w:numPr>
        <w:spacing w:after="240" w:line="312" w:lineRule="auto"/>
        <w:ind w:left="283" w:hanging="215"/>
        <w:rPr>
          <w:rFonts w:ascii="Arial" w:eastAsia="Calibri" w:hAnsi="Arial" w:cs="Arial"/>
        </w:rPr>
      </w:pPr>
      <w:r>
        <w:rPr>
          <w:rFonts w:ascii="Arial" w:eastAsia="Calibri" w:hAnsi="Arial" w:cs="Arial"/>
        </w:rPr>
        <w:t>N</w:t>
      </w:r>
      <w:r w:rsidRPr="008D30E4">
        <w:rPr>
          <w:rFonts w:ascii="Arial" w:eastAsia="Calibri" w:hAnsi="Arial" w:cs="Arial"/>
        </w:rPr>
        <w:t>ájomné sa bude každoročne zvyšovať o percentuálny prírastok priemernej ročnej miery inflácie zverejnenej Štatistickým úradom Slovenskej republiky za prechádzajúci kalendárny rok, zmena nájomného bude účinná vždy od 01. januára nasledujúceho roka; v prípade deflácie sa nájomné znižovať nebude</w:t>
      </w:r>
      <w:r>
        <w:rPr>
          <w:rFonts w:ascii="Arial" w:eastAsia="Calibri" w:hAnsi="Arial" w:cs="Arial"/>
        </w:rPr>
        <w:t xml:space="preserve">. </w:t>
      </w:r>
    </w:p>
    <w:p w14:paraId="1E88016C" w14:textId="77777777" w:rsidR="00DB3D50" w:rsidRPr="00692D35" w:rsidRDefault="00DB3D50" w:rsidP="00145490">
      <w:pPr>
        <w:pStyle w:val="Nadpis2"/>
        <w:spacing w:line="312" w:lineRule="auto"/>
        <w:jc w:val="center"/>
        <w:rPr>
          <w:u w:val="none"/>
        </w:rPr>
      </w:pPr>
      <w:r w:rsidRPr="00692D35">
        <w:rPr>
          <w:u w:val="none"/>
        </w:rPr>
        <w:t xml:space="preserve">Článok </w:t>
      </w:r>
      <w:r>
        <w:rPr>
          <w:u w:val="none"/>
        </w:rPr>
        <w:t>6</w:t>
      </w:r>
    </w:p>
    <w:p w14:paraId="62AB4135" w14:textId="77777777" w:rsidR="00DB3D50" w:rsidRPr="00692D35" w:rsidRDefault="00DB3D50" w:rsidP="00145490">
      <w:pPr>
        <w:pStyle w:val="Nadpis2"/>
        <w:spacing w:line="312" w:lineRule="auto"/>
        <w:jc w:val="center"/>
        <w:rPr>
          <w:u w:val="none"/>
        </w:rPr>
      </w:pPr>
      <w:r w:rsidRPr="00692D35">
        <w:rPr>
          <w:u w:val="none"/>
        </w:rPr>
        <w:t xml:space="preserve">Skončenie </w:t>
      </w:r>
      <w:r>
        <w:rPr>
          <w:u w:val="none"/>
        </w:rPr>
        <w:t>nájmu</w:t>
      </w:r>
    </w:p>
    <w:p w14:paraId="5EF17833" w14:textId="6D4EB5AD" w:rsidR="00DB3D50" w:rsidRPr="003E370E" w:rsidRDefault="00DB3D50" w:rsidP="00EF65AE">
      <w:pPr>
        <w:pStyle w:val="Zkladntext"/>
        <w:numPr>
          <w:ilvl w:val="0"/>
          <w:numId w:val="1"/>
        </w:numPr>
        <w:tabs>
          <w:tab w:val="clear" w:pos="720"/>
          <w:tab w:val="num" w:pos="142"/>
          <w:tab w:val="num" w:pos="1637"/>
        </w:tabs>
        <w:spacing w:line="312" w:lineRule="auto"/>
        <w:ind w:left="284" w:hanging="284"/>
        <w:jc w:val="left"/>
      </w:pPr>
      <w:r>
        <w:t xml:space="preserve">Nájom </w:t>
      </w:r>
      <w:r w:rsidRPr="00453E4C">
        <w:t>nehnuteľnost</w:t>
      </w:r>
      <w:r>
        <w:t>í</w:t>
      </w:r>
      <w:r w:rsidRPr="00453E4C">
        <w:t xml:space="preserve"> zaniká:</w:t>
      </w:r>
    </w:p>
    <w:p w14:paraId="709D3695" w14:textId="77777777" w:rsidR="00DB3D50" w:rsidRPr="004E6FD6" w:rsidRDefault="00DB3D50" w:rsidP="00EF65AE">
      <w:pPr>
        <w:pStyle w:val="Odsekzoznamu"/>
        <w:numPr>
          <w:ilvl w:val="1"/>
          <w:numId w:val="1"/>
        </w:numPr>
        <w:tabs>
          <w:tab w:val="clear" w:pos="1440"/>
          <w:tab w:val="left" w:pos="3179"/>
        </w:tabs>
        <w:spacing w:line="312" w:lineRule="auto"/>
        <w:ind w:left="709"/>
        <w:rPr>
          <w:rFonts w:ascii="Arial" w:hAnsi="Arial" w:cs="Arial"/>
        </w:rPr>
      </w:pPr>
      <w:r w:rsidRPr="004E6FD6">
        <w:rPr>
          <w:rFonts w:ascii="Arial" w:hAnsi="Arial" w:cs="Arial"/>
        </w:rPr>
        <w:t>písomnou dohodou zmluvných strán</w:t>
      </w:r>
    </w:p>
    <w:p w14:paraId="5A43EE35" w14:textId="1A1AB596" w:rsidR="00DB3D50" w:rsidRPr="004E6FD6" w:rsidRDefault="00DB3D50" w:rsidP="00EF65AE">
      <w:pPr>
        <w:pStyle w:val="Odsekzoznamu"/>
        <w:numPr>
          <w:ilvl w:val="1"/>
          <w:numId w:val="1"/>
        </w:numPr>
        <w:tabs>
          <w:tab w:val="clear" w:pos="1440"/>
          <w:tab w:val="left" w:pos="3179"/>
        </w:tabs>
        <w:spacing w:line="312" w:lineRule="auto"/>
        <w:ind w:left="709"/>
        <w:rPr>
          <w:rFonts w:ascii="Arial" w:hAnsi="Arial" w:cs="Arial"/>
        </w:rPr>
      </w:pPr>
      <w:r w:rsidRPr="004E6FD6">
        <w:rPr>
          <w:rFonts w:ascii="Arial" w:hAnsi="Arial" w:cs="Arial"/>
        </w:rPr>
        <w:lastRenderedPageBreak/>
        <w:t xml:space="preserve">písomnou výpoveďou zo strany prenajímateľa alebo nájomcu bez </w:t>
      </w:r>
      <w:r w:rsidR="00BC37B6">
        <w:rPr>
          <w:rFonts w:ascii="Arial" w:hAnsi="Arial" w:cs="Arial"/>
        </w:rPr>
        <w:t>uvedenia</w:t>
      </w:r>
      <w:r w:rsidRPr="004E6FD6">
        <w:rPr>
          <w:rFonts w:ascii="Arial" w:hAnsi="Arial" w:cs="Arial"/>
        </w:rPr>
        <w:t xml:space="preserve"> dôvodu</w:t>
      </w:r>
    </w:p>
    <w:p w14:paraId="7B165FA9" w14:textId="23E32012" w:rsidR="00DB3D50" w:rsidRPr="004E6FD6" w:rsidRDefault="00DB3D50" w:rsidP="00DA378D">
      <w:pPr>
        <w:pStyle w:val="Odsekzoznamu"/>
        <w:numPr>
          <w:ilvl w:val="1"/>
          <w:numId w:val="1"/>
        </w:numPr>
        <w:tabs>
          <w:tab w:val="clear" w:pos="1440"/>
          <w:tab w:val="num" w:pos="1134"/>
          <w:tab w:val="left" w:pos="3179"/>
        </w:tabs>
        <w:spacing w:after="120" w:line="312" w:lineRule="auto"/>
        <w:ind w:left="709" w:hanging="357"/>
        <w:rPr>
          <w:rFonts w:ascii="Arial" w:hAnsi="Arial" w:cs="Arial"/>
        </w:rPr>
      </w:pPr>
      <w:r w:rsidRPr="004E6FD6">
        <w:rPr>
          <w:rFonts w:ascii="Arial" w:hAnsi="Arial" w:cs="Arial"/>
        </w:rPr>
        <w:t>písomným odstúpením od Zmluvy</w:t>
      </w:r>
      <w:r w:rsidR="00DA378D">
        <w:rPr>
          <w:rFonts w:ascii="Arial" w:hAnsi="Arial" w:cs="Arial"/>
        </w:rPr>
        <w:t>.</w:t>
      </w:r>
    </w:p>
    <w:p w14:paraId="582D1F47" w14:textId="16C1CD06" w:rsidR="00374BD7" w:rsidRPr="00DA378D" w:rsidRDefault="00374BD7" w:rsidP="00DA378D">
      <w:pPr>
        <w:pStyle w:val="Bezriadkovania"/>
        <w:numPr>
          <w:ilvl w:val="0"/>
          <w:numId w:val="1"/>
        </w:numPr>
        <w:tabs>
          <w:tab w:val="clear" w:pos="720"/>
          <w:tab w:val="num" w:pos="284"/>
        </w:tabs>
        <w:spacing w:after="120" w:line="312" w:lineRule="auto"/>
        <w:ind w:left="284" w:hanging="284"/>
        <w:rPr>
          <w:rFonts w:ascii="Arial" w:hAnsi="Arial" w:cs="Arial"/>
          <w:sz w:val="24"/>
          <w:szCs w:val="24"/>
        </w:rPr>
      </w:pPr>
      <w:r w:rsidRPr="00DA378D">
        <w:rPr>
          <w:rFonts w:ascii="Arial" w:hAnsi="Arial" w:cs="Arial"/>
          <w:sz w:val="24"/>
          <w:szCs w:val="24"/>
        </w:rPr>
        <w:t xml:space="preserve">Ktorákoľvek zo zmluvných strán je oprávnená túto zmluvu vypovedať aj bez uvedenia dôvodu, avšak prenajímateľ je oprávnený toto právo uplatniť a Zmluvu vypovedať bez uvedenia dôvodu najskôr po uplynutí 2 rokov odo dňa nadobudnutia účinnosti tejto Zmluvy. Výpoveď musí byť písomná a doručená druhej zmluvnej strane v súlade s článkom 7 tejto Zmluvy. Výpovedná doba je trojmesačná a začne plynúť od prvého dňa mesiaca nasledujúceho po doručení výpovede druhej zmluvnej strane. </w:t>
      </w:r>
    </w:p>
    <w:p w14:paraId="2460D2A1" w14:textId="35FA2368" w:rsidR="00DB3D50" w:rsidRPr="00D947BE" w:rsidRDefault="00DB3D50" w:rsidP="00DA378D">
      <w:pPr>
        <w:pStyle w:val="Bezriadkovania"/>
        <w:numPr>
          <w:ilvl w:val="0"/>
          <w:numId w:val="1"/>
        </w:numPr>
        <w:tabs>
          <w:tab w:val="clear" w:pos="720"/>
          <w:tab w:val="num" w:pos="284"/>
        </w:tabs>
        <w:spacing w:line="312" w:lineRule="auto"/>
        <w:ind w:left="284" w:hanging="284"/>
        <w:rPr>
          <w:rFonts w:ascii="Arial" w:hAnsi="Arial" w:cs="Arial"/>
          <w:sz w:val="24"/>
          <w:szCs w:val="24"/>
        </w:rPr>
      </w:pPr>
      <w:r w:rsidRPr="00D947BE">
        <w:rPr>
          <w:rFonts w:ascii="Arial" w:hAnsi="Arial" w:cs="Arial"/>
          <w:sz w:val="24"/>
          <w:szCs w:val="24"/>
        </w:rPr>
        <w:t>Prenajímateľ je oprávnený odstúpiť od tejto Zmluvy v prípade ak</w:t>
      </w:r>
      <w:r>
        <w:rPr>
          <w:rFonts w:ascii="Arial" w:hAnsi="Arial" w:cs="Arial"/>
          <w:sz w:val="24"/>
          <w:szCs w:val="24"/>
        </w:rPr>
        <w:t>:</w:t>
      </w:r>
    </w:p>
    <w:p w14:paraId="317D2442" w14:textId="77777777" w:rsidR="00DB3D50" w:rsidRPr="00D947BE" w:rsidRDefault="00DB3D50" w:rsidP="00EF65AE">
      <w:pPr>
        <w:pStyle w:val="Bezriadkovania"/>
        <w:numPr>
          <w:ilvl w:val="0"/>
          <w:numId w:val="25"/>
        </w:numPr>
        <w:spacing w:line="312" w:lineRule="auto"/>
        <w:ind w:left="709" w:hanging="349"/>
        <w:rPr>
          <w:rFonts w:ascii="Arial" w:hAnsi="Arial" w:cs="Arial"/>
          <w:sz w:val="24"/>
          <w:szCs w:val="24"/>
        </w:rPr>
      </w:pPr>
      <w:r w:rsidRPr="00D947BE">
        <w:rPr>
          <w:rFonts w:ascii="Arial" w:hAnsi="Arial" w:cs="Arial"/>
          <w:sz w:val="24"/>
          <w:szCs w:val="24"/>
        </w:rPr>
        <w:t xml:space="preserve">nájomca užíva predmet nájmu v rozpore s účelom podľa čl. </w:t>
      </w:r>
      <w:r>
        <w:rPr>
          <w:rFonts w:ascii="Arial" w:hAnsi="Arial" w:cs="Arial"/>
          <w:sz w:val="24"/>
          <w:szCs w:val="24"/>
        </w:rPr>
        <w:t>3</w:t>
      </w:r>
      <w:r w:rsidRPr="00D947BE">
        <w:rPr>
          <w:rFonts w:ascii="Arial" w:hAnsi="Arial" w:cs="Arial"/>
          <w:sz w:val="24"/>
          <w:szCs w:val="24"/>
        </w:rPr>
        <w:t xml:space="preserve"> tejto Zmluvy,</w:t>
      </w:r>
    </w:p>
    <w:p w14:paraId="28E4D38A" w14:textId="77777777" w:rsidR="00DB3D50" w:rsidRPr="00D947BE" w:rsidRDefault="00DB3D50" w:rsidP="00DB3D50">
      <w:pPr>
        <w:pStyle w:val="Bezriadkovania"/>
        <w:numPr>
          <w:ilvl w:val="0"/>
          <w:numId w:val="25"/>
        </w:numPr>
        <w:spacing w:line="312" w:lineRule="auto"/>
        <w:rPr>
          <w:rFonts w:ascii="Arial" w:hAnsi="Arial" w:cs="Arial"/>
          <w:sz w:val="24"/>
          <w:szCs w:val="24"/>
        </w:rPr>
      </w:pPr>
      <w:r w:rsidRPr="00D947BE">
        <w:rPr>
          <w:rFonts w:ascii="Arial" w:hAnsi="Arial" w:cs="Arial"/>
          <w:sz w:val="24"/>
          <w:szCs w:val="24"/>
        </w:rPr>
        <w:t xml:space="preserve">nájomca je v omeškaní s úhradou nájomného po dobu viac ako 30 dní po splatnosti, </w:t>
      </w:r>
    </w:p>
    <w:p w14:paraId="6D942D9F" w14:textId="0C6D8575" w:rsidR="00DB3D50" w:rsidRPr="00D947BE" w:rsidRDefault="00DB3D50" w:rsidP="00DB3D50">
      <w:pPr>
        <w:pStyle w:val="Bezriadkovania"/>
        <w:numPr>
          <w:ilvl w:val="0"/>
          <w:numId w:val="25"/>
        </w:numPr>
        <w:spacing w:line="312" w:lineRule="auto"/>
        <w:rPr>
          <w:rFonts w:ascii="Arial" w:hAnsi="Arial" w:cs="Arial"/>
          <w:sz w:val="24"/>
          <w:szCs w:val="24"/>
        </w:rPr>
      </w:pPr>
      <w:r w:rsidRPr="00D947BE">
        <w:rPr>
          <w:rFonts w:ascii="Arial" w:hAnsi="Arial" w:cs="Arial"/>
          <w:sz w:val="24"/>
          <w:szCs w:val="24"/>
        </w:rPr>
        <w:t>nájomca užíva predmet nájmu v </w:t>
      </w:r>
      <w:r w:rsidRPr="00DA378D">
        <w:rPr>
          <w:rFonts w:ascii="Arial" w:hAnsi="Arial" w:cs="Arial"/>
          <w:sz w:val="24"/>
          <w:szCs w:val="24"/>
        </w:rPr>
        <w:t>rozpore s</w:t>
      </w:r>
      <w:r w:rsidR="00385AAB" w:rsidRPr="00DA378D">
        <w:rPr>
          <w:rFonts w:ascii="Arial" w:hAnsi="Arial" w:cs="Arial"/>
          <w:sz w:val="24"/>
          <w:szCs w:val="24"/>
        </w:rPr>
        <w:t> touto zmluvou</w:t>
      </w:r>
      <w:r w:rsidRPr="00DA378D">
        <w:rPr>
          <w:rFonts w:ascii="Arial" w:hAnsi="Arial" w:cs="Arial"/>
          <w:sz w:val="24"/>
          <w:szCs w:val="24"/>
        </w:rPr>
        <w:t>, a to napriek</w:t>
      </w:r>
      <w:r w:rsidRPr="00D947BE">
        <w:rPr>
          <w:rFonts w:ascii="Arial" w:hAnsi="Arial" w:cs="Arial"/>
          <w:sz w:val="24"/>
          <w:szCs w:val="24"/>
        </w:rPr>
        <w:t xml:space="preserve"> predchádzajúcemu písomnému upozorneniu zo strany prenajímateľa</w:t>
      </w:r>
      <w:r>
        <w:rPr>
          <w:rFonts w:ascii="Arial" w:hAnsi="Arial" w:cs="Arial"/>
          <w:sz w:val="24"/>
          <w:szCs w:val="24"/>
        </w:rPr>
        <w:t>,</w:t>
      </w:r>
      <w:r w:rsidRPr="00D947BE">
        <w:rPr>
          <w:rFonts w:ascii="Arial" w:hAnsi="Arial" w:cs="Arial"/>
          <w:sz w:val="24"/>
          <w:szCs w:val="24"/>
        </w:rPr>
        <w:t xml:space="preserve"> a tento nedostatok neodstráni v lehote poskytnutej prenajímateľom</w:t>
      </w:r>
      <w:r w:rsidR="00385AAB">
        <w:rPr>
          <w:rFonts w:ascii="Arial" w:hAnsi="Arial" w:cs="Arial"/>
          <w:sz w:val="24"/>
          <w:szCs w:val="24"/>
        </w:rPr>
        <w:t xml:space="preserve"> v písomnom upozornení</w:t>
      </w:r>
      <w:r w:rsidRPr="00D947BE">
        <w:rPr>
          <w:rFonts w:ascii="Arial" w:hAnsi="Arial" w:cs="Arial"/>
          <w:sz w:val="24"/>
          <w:szCs w:val="24"/>
        </w:rPr>
        <w:t>, ktorá nesmie byť kratšia než 7 dní,</w:t>
      </w:r>
    </w:p>
    <w:p w14:paraId="68A71A74" w14:textId="4652A7BF" w:rsidR="00DB3D50" w:rsidRDefault="00DB3D50" w:rsidP="00EF65AE">
      <w:pPr>
        <w:pStyle w:val="Bezriadkovania"/>
        <w:numPr>
          <w:ilvl w:val="0"/>
          <w:numId w:val="25"/>
        </w:numPr>
        <w:spacing w:line="312" w:lineRule="auto"/>
        <w:ind w:left="714" w:hanging="357"/>
        <w:rPr>
          <w:rFonts w:ascii="Arial" w:hAnsi="Arial" w:cs="Arial"/>
          <w:sz w:val="24"/>
          <w:szCs w:val="24"/>
        </w:rPr>
      </w:pPr>
      <w:r w:rsidRPr="00D947BE">
        <w:rPr>
          <w:rFonts w:ascii="Arial" w:hAnsi="Arial" w:cs="Arial"/>
          <w:sz w:val="24"/>
          <w:szCs w:val="24"/>
        </w:rPr>
        <w:t xml:space="preserve">nájomca neposkytne súčinnosť potrebnú pre vykonanie kontroly predmetu nájmu prenajímateľom, v zmysle čl. </w:t>
      </w:r>
      <w:r w:rsidR="00EF65AE">
        <w:rPr>
          <w:rFonts w:ascii="Arial" w:hAnsi="Arial" w:cs="Arial"/>
          <w:sz w:val="24"/>
          <w:szCs w:val="24"/>
        </w:rPr>
        <w:t>8</w:t>
      </w:r>
      <w:r w:rsidRPr="00D947BE">
        <w:rPr>
          <w:rFonts w:ascii="Arial" w:hAnsi="Arial" w:cs="Arial"/>
          <w:sz w:val="24"/>
          <w:szCs w:val="24"/>
        </w:rPr>
        <w:t xml:space="preserve"> bodu </w:t>
      </w:r>
      <w:r w:rsidR="00EF65AE">
        <w:rPr>
          <w:rFonts w:ascii="Arial" w:hAnsi="Arial" w:cs="Arial"/>
          <w:sz w:val="24"/>
          <w:szCs w:val="24"/>
        </w:rPr>
        <w:t>3.</w:t>
      </w:r>
      <w:r w:rsidRPr="00D947BE">
        <w:rPr>
          <w:rFonts w:ascii="Arial" w:hAnsi="Arial" w:cs="Arial"/>
          <w:sz w:val="24"/>
          <w:szCs w:val="24"/>
        </w:rPr>
        <w:t xml:space="preserve"> tejto Zmluvy</w:t>
      </w:r>
      <w:r w:rsidR="00385AAB">
        <w:rPr>
          <w:rFonts w:ascii="Arial" w:hAnsi="Arial" w:cs="Arial"/>
          <w:sz w:val="24"/>
          <w:szCs w:val="24"/>
        </w:rPr>
        <w:t>,</w:t>
      </w:r>
    </w:p>
    <w:p w14:paraId="6DAED158" w14:textId="1D4A2AAF" w:rsidR="00DB3D50" w:rsidRPr="00D947BE" w:rsidRDefault="00DB3D50" w:rsidP="00DA378D">
      <w:pPr>
        <w:pStyle w:val="Bezriadkovania"/>
        <w:numPr>
          <w:ilvl w:val="0"/>
          <w:numId w:val="25"/>
        </w:numPr>
        <w:spacing w:after="120" w:line="312" w:lineRule="auto"/>
        <w:ind w:left="714" w:hanging="357"/>
        <w:rPr>
          <w:rFonts w:ascii="Arial" w:hAnsi="Arial" w:cs="Arial"/>
          <w:sz w:val="24"/>
          <w:szCs w:val="24"/>
        </w:rPr>
      </w:pPr>
      <w:r>
        <w:rPr>
          <w:rFonts w:ascii="Arial" w:hAnsi="Arial" w:cs="Arial"/>
          <w:sz w:val="24"/>
          <w:szCs w:val="24"/>
        </w:rPr>
        <w:t xml:space="preserve">nájomca nedodrží podmienky nájmu uvedené </w:t>
      </w:r>
      <w:r w:rsidRPr="00EF65AE">
        <w:rPr>
          <w:rFonts w:ascii="Arial" w:hAnsi="Arial" w:cs="Arial"/>
          <w:sz w:val="24"/>
          <w:szCs w:val="24"/>
        </w:rPr>
        <w:t xml:space="preserve">v čl. </w:t>
      </w:r>
      <w:r w:rsidR="00EF65AE" w:rsidRPr="00EF65AE">
        <w:rPr>
          <w:rFonts w:ascii="Arial" w:hAnsi="Arial" w:cs="Arial"/>
          <w:sz w:val="24"/>
          <w:szCs w:val="24"/>
        </w:rPr>
        <w:t>8</w:t>
      </w:r>
      <w:r w:rsidRPr="00EF65AE">
        <w:rPr>
          <w:rFonts w:ascii="Arial" w:hAnsi="Arial" w:cs="Arial"/>
          <w:sz w:val="24"/>
          <w:szCs w:val="24"/>
        </w:rPr>
        <w:t xml:space="preserve"> bod </w:t>
      </w:r>
      <w:r w:rsidR="00EF65AE" w:rsidRPr="00EF65AE">
        <w:rPr>
          <w:rFonts w:ascii="Arial" w:hAnsi="Arial" w:cs="Arial"/>
          <w:sz w:val="24"/>
          <w:szCs w:val="24"/>
        </w:rPr>
        <w:t>4</w:t>
      </w:r>
      <w:r w:rsidRPr="00EF65AE">
        <w:rPr>
          <w:rFonts w:ascii="Arial" w:hAnsi="Arial" w:cs="Arial"/>
          <w:sz w:val="24"/>
          <w:szCs w:val="24"/>
        </w:rPr>
        <w:t xml:space="preserve">. a </w:t>
      </w:r>
      <w:r w:rsidR="00EF65AE" w:rsidRPr="00EF65AE">
        <w:rPr>
          <w:rFonts w:ascii="Arial" w:hAnsi="Arial" w:cs="Arial"/>
          <w:sz w:val="24"/>
          <w:szCs w:val="24"/>
        </w:rPr>
        <w:t>5</w:t>
      </w:r>
      <w:r w:rsidRPr="00EF65AE">
        <w:rPr>
          <w:rFonts w:ascii="Arial" w:hAnsi="Arial" w:cs="Arial"/>
          <w:sz w:val="24"/>
          <w:szCs w:val="24"/>
        </w:rPr>
        <w:t>. tejto</w:t>
      </w:r>
      <w:r>
        <w:rPr>
          <w:rFonts w:ascii="Arial" w:hAnsi="Arial" w:cs="Arial"/>
          <w:sz w:val="24"/>
          <w:szCs w:val="24"/>
        </w:rPr>
        <w:t xml:space="preserve"> Zmluvy.</w:t>
      </w:r>
    </w:p>
    <w:p w14:paraId="66A20AD0" w14:textId="77777777" w:rsidR="00DB3D50" w:rsidRDefault="00DB3D50" w:rsidP="00DA378D">
      <w:pPr>
        <w:pStyle w:val="Bezriadkovania"/>
        <w:numPr>
          <w:ilvl w:val="0"/>
          <w:numId w:val="1"/>
        </w:numPr>
        <w:tabs>
          <w:tab w:val="clear" w:pos="720"/>
          <w:tab w:val="num" w:pos="1637"/>
        </w:tabs>
        <w:spacing w:after="120" w:line="312" w:lineRule="auto"/>
        <w:ind w:left="284" w:hanging="284"/>
        <w:rPr>
          <w:rFonts w:ascii="Arial" w:hAnsi="Arial" w:cs="Arial"/>
          <w:sz w:val="24"/>
          <w:szCs w:val="24"/>
        </w:rPr>
      </w:pPr>
      <w:r w:rsidRPr="00D947BE">
        <w:rPr>
          <w:rFonts w:ascii="Arial" w:hAnsi="Arial" w:cs="Arial"/>
          <w:sz w:val="24"/>
          <w:szCs w:val="24"/>
        </w:rPr>
        <w:t xml:space="preserve">Nájomca je oprávnený od tejto Zmluvy odstúpiť v prípade, ak predmet nájmu sa stane bez jeho zavinenia nespôsobilý na účel užívania podľa čl. </w:t>
      </w:r>
      <w:r>
        <w:rPr>
          <w:rFonts w:ascii="Arial" w:hAnsi="Arial" w:cs="Arial"/>
          <w:sz w:val="24"/>
          <w:szCs w:val="24"/>
        </w:rPr>
        <w:t>3</w:t>
      </w:r>
      <w:r w:rsidRPr="00D947BE">
        <w:rPr>
          <w:rFonts w:ascii="Arial" w:hAnsi="Arial" w:cs="Arial"/>
          <w:sz w:val="24"/>
          <w:szCs w:val="24"/>
        </w:rPr>
        <w:t xml:space="preserve"> tejto Zmluvy. </w:t>
      </w:r>
    </w:p>
    <w:p w14:paraId="7185B27D" w14:textId="747773AD" w:rsidR="00DB3D50" w:rsidRPr="00DA378D" w:rsidRDefault="00DB3D50" w:rsidP="00DA378D">
      <w:pPr>
        <w:pStyle w:val="Bezriadkovania"/>
        <w:numPr>
          <w:ilvl w:val="0"/>
          <w:numId w:val="1"/>
        </w:numPr>
        <w:tabs>
          <w:tab w:val="clear" w:pos="720"/>
          <w:tab w:val="num" w:pos="1637"/>
        </w:tabs>
        <w:spacing w:after="120" w:line="312" w:lineRule="auto"/>
        <w:ind w:left="284" w:hanging="284"/>
        <w:rPr>
          <w:rFonts w:ascii="Arial" w:hAnsi="Arial" w:cs="Arial"/>
          <w:sz w:val="24"/>
          <w:szCs w:val="24"/>
        </w:rPr>
      </w:pPr>
      <w:r w:rsidRPr="00DA378D">
        <w:rPr>
          <w:rFonts w:ascii="Arial" w:hAnsi="Arial" w:cs="Arial"/>
          <w:sz w:val="24"/>
          <w:szCs w:val="24"/>
        </w:rPr>
        <w:t>Podmienkou pre uplatnenie práva odstúpiť od zmluvy</w:t>
      </w:r>
      <w:r w:rsidR="00385AAB" w:rsidRPr="00DA378D">
        <w:rPr>
          <w:rFonts w:ascii="Arial" w:hAnsi="Arial" w:cs="Arial"/>
          <w:sz w:val="24"/>
          <w:szCs w:val="24"/>
        </w:rPr>
        <w:t xml:space="preserve"> podľa ods. 3 písm. a), d) a e)</w:t>
      </w:r>
      <w:r w:rsidRPr="00DA378D">
        <w:rPr>
          <w:rFonts w:ascii="Arial" w:hAnsi="Arial" w:cs="Arial"/>
          <w:sz w:val="24"/>
          <w:szCs w:val="24"/>
        </w:rPr>
        <w:t xml:space="preserve"> je predchádzajúce písomné upozornenie druhej zmluvnej strany na porušenie tejto Zmluvy a márne uplynut</w:t>
      </w:r>
      <w:r w:rsidR="00385AAB" w:rsidRPr="00DA378D">
        <w:rPr>
          <w:rFonts w:ascii="Arial" w:hAnsi="Arial" w:cs="Arial"/>
          <w:sz w:val="24"/>
          <w:szCs w:val="24"/>
        </w:rPr>
        <w:t>ie l</w:t>
      </w:r>
      <w:r w:rsidRPr="00DA378D">
        <w:rPr>
          <w:rFonts w:ascii="Arial" w:hAnsi="Arial" w:cs="Arial"/>
          <w:sz w:val="24"/>
          <w:szCs w:val="24"/>
        </w:rPr>
        <w:t>ehoty</w:t>
      </w:r>
      <w:r w:rsidR="00385AAB" w:rsidRPr="00DA378D">
        <w:rPr>
          <w:rFonts w:ascii="Arial" w:hAnsi="Arial" w:cs="Arial"/>
          <w:sz w:val="24"/>
          <w:szCs w:val="24"/>
        </w:rPr>
        <w:t>, nie kratšej ako 3 dni,</w:t>
      </w:r>
      <w:r w:rsidRPr="00DA378D">
        <w:rPr>
          <w:rFonts w:ascii="Arial" w:hAnsi="Arial" w:cs="Arial"/>
          <w:sz w:val="24"/>
          <w:szCs w:val="24"/>
        </w:rPr>
        <w:t xml:space="preserve"> poskytnutej v písomnom upozornení na odstránenie tohto porušenia. </w:t>
      </w:r>
    </w:p>
    <w:p w14:paraId="607A05FD" w14:textId="617058DD" w:rsidR="00DB3D50" w:rsidRPr="00DA378D" w:rsidRDefault="00DB3D50" w:rsidP="00F64656">
      <w:pPr>
        <w:pStyle w:val="Bezriadkovania"/>
        <w:numPr>
          <w:ilvl w:val="0"/>
          <w:numId w:val="1"/>
        </w:numPr>
        <w:tabs>
          <w:tab w:val="clear" w:pos="720"/>
          <w:tab w:val="num" w:pos="1637"/>
        </w:tabs>
        <w:spacing w:after="240" w:line="312" w:lineRule="auto"/>
        <w:ind w:left="284" w:hanging="284"/>
        <w:rPr>
          <w:rFonts w:ascii="Arial" w:hAnsi="Arial" w:cs="Arial"/>
          <w:sz w:val="24"/>
          <w:szCs w:val="24"/>
        </w:rPr>
      </w:pPr>
      <w:r w:rsidRPr="005E014A">
        <w:rPr>
          <w:rFonts w:ascii="Arial" w:hAnsi="Arial" w:cs="Arial"/>
          <w:sz w:val="24"/>
          <w:szCs w:val="24"/>
        </w:rPr>
        <w:t>Nájomca odovzdá po ukončení Zmluvy predmet nájmu prenajímateľovi v stave, v akom sa bude nachádzať ku dňu ukončenia zmluvy, avšak nie v stave horšom, ako bol pri prevzatí predmetu nájmu nájomcom, s prihliadnutím na obvyklé opotrebenie</w:t>
      </w:r>
      <w:r w:rsidR="005E014A" w:rsidRPr="005E014A">
        <w:rPr>
          <w:rFonts w:ascii="Arial" w:hAnsi="Arial" w:cs="Arial"/>
          <w:sz w:val="24"/>
          <w:szCs w:val="24"/>
        </w:rPr>
        <w:t>.</w:t>
      </w:r>
    </w:p>
    <w:p w14:paraId="62FCA8A0" w14:textId="69F38DAC" w:rsidR="004536BA" w:rsidRPr="004536BA" w:rsidRDefault="004536BA" w:rsidP="009722D8">
      <w:pPr>
        <w:tabs>
          <w:tab w:val="left" w:pos="3179"/>
        </w:tabs>
        <w:spacing w:line="312" w:lineRule="auto"/>
        <w:ind w:left="284"/>
        <w:jc w:val="center"/>
        <w:rPr>
          <w:rFonts w:ascii="Arial" w:hAnsi="Arial" w:cs="Arial"/>
          <w:b/>
          <w:bCs/>
          <w:lang w:val="x-none"/>
        </w:rPr>
      </w:pPr>
      <w:r w:rsidRPr="004536BA">
        <w:rPr>
          <w:rFonts w:ascii="Arial" w:hAnsi="Arial" w:cs="Arial"/>
          <w:b/>
          <w:bCs/>
          <w:lang w:val="x-none"/>
        </w:rPr>
        <w:t xml:space="preserve">Článok </w:t>
      </w:r>
      <w:r>
        <w:rPr>
          <w:rFonts w:ascii="Arial" w:hAnsi="Arial" w:cs="Arial"/>
          <w:b/>
          <w:bCs/>
          <w:lang w:val="x-none"/>
        </w:rPr>
        <w:t>7</w:t>
      </w:r>
    </w:p>
    <w:p w14:paraId="11DDE7A8" w14:textId="77777777" w:rsidR="004536BA" w:rsidRPr="004536BA" w:rsidRDefault="004536BA" w:rsidP="009722D8">
      <w:pPr>
        <w:tabs>
          <w:tab w:val="left" w:pos="3179"/>
        </w:tabs>
        <w:spacing w:line="312" w:lineRule="auto"/>
        <w:ind w:left="284"/>
        <w:jc w:val="center"/>
        <w:rPr>
          <w:rFonts w:ascii="Arial" w:hAnsi="Arial" w:cs="Arial"/>
          <w:b/>
          <w:bCs/>
          <w:lang w:val="x-none"/>
        </w:rPr>
      </w:pPr>
      <w:r w:rsidRPr="004536BA">
        <w:rPr>
          <w:rFonts w:ascii="Arial" w:hAnsi="Arial" w:cs="Arial"/>
          <w:b/>
          <w:bCs/>
          <w:lang w:val="x-none"/>
        </w:rPr>
        <w:t>Doručovanie</w:t>
      </w:r>
    </w:p>
    <w:p w14:paraId="5E416CEC" w14:textId="77777777" w:rsidR="00F60D8F" w:rsidRDefault="004536BA" w:rsidP="00DB3D50">
      <w:pPr>
        <w:numPr>
          <w:ilvl w:val="0"/>
          <w:numId w:val="20"/>
        </w:numPr>
        <w:tabs>
          <w:tab w:val="clear" w:pos="720"/>
          <w:tab w:val="num" w:pos="284"/>
          <w:tab w:val="left" w:pos="3179"/>
        </w:tabs>
        <w:spacing w:after="240" w:line="312" w:lineRule="auto"/>
        <w:ind w:left="284" w:hanging="284"/>
        <w:rPr>
          <w:rFonts w:ascii="Arial" w:hAnsi="Arial" w:cs="Arial"/>
        </w:rPr>
      </w:pPr>
      <w:r w:rsidRPr="004536BA">
        <w:rPr>
          <w:rFonts w:ascii="Arial" w:hAnsi="Arial" w:cs="Arial"/>
        </w:rPr>
        <w:t>Zmluvné strany sa dohodli, že akákoľvek písomná komunikácia, vrátane právnych úkonov podľa tejto Zmluvy, je platne doručená, pokiaľ je doručená na kontaktné adresy a čísla uvedené v záhlaví Zmluvy</w:t>
      </w:r>
      <w:r w:rsidR="00F60D8F">
        <w:rPr>
          <w:rFonts w:ascii="Arial" w:hAnsi="Arial" w:cs="Arial"/>
        </w:rPr>
        <w:t xml:space="preserve"> alebo na adresu Nájomcu uvedenú ku </w:t>
      </w:r>
      <w:r w:rsidR="00F60D8F">
        <w:rPr>
          <w:rFonts w:ascii="Arial" w:hAnsi="Arial" w:cs="Arial"/>
        </w:rPr>
        <w:lastRenderedPageBreak/>
        <w:t>dňu odoslania zásielky v obchodnom registri alebo živnostenskom registri</w:t>
      </w:r>
      <w:r w:rsidRPr="004536BA">
        <w:rPr>
          <w:rFonts w:ascii="Arial" w:hAnsi="Arial" w:cs="Arial"/>
        </w:rPr>
        <w:t xml:space="preserve"> (pokiaľ nebola riadne písomne oznámená zmena týchto údajov)</w:t>
      </w:r>
      <w:r w:rsidR="00F60D8F">
        <w:rPr>
          <w:rFonts w:ascii="Arial" w:hAnsi="Arial" w:cs="Arial"/>
        </w:rPr>
        <w:t xml:space="preserve">. </w:t>
      </w:r>
    </w:p>
    <w:p w14:paraId="090CD03B" w14:textId="43338E1F" w:rsidR="004536BA" w:rsidRPr="004536BA" w:rsidRDefault="00F60D8F" w:rsidP="00F64656">
      <w:pPr>
        <w:numPr>
          <w:ilvl w:val="0"/>
          <w:numId w:val="20"/>
        </w:numPr>
        <w:tabs>
          <w:tab w:val="clear" w:pos="720"/>
          <w:tab w:val="num" w:pos="284"/>
          <w:tab w:val="left" w:pos="3179"/>
        </w:tabs>
        <w:spacing w:line="312" w:lineRule="auto"/>
        <w:ind w:left="284" w:hanging="284"/>
        <w:rPr>
          <w:rFonts w:ascii="Arial" w:hAnsi="Arial" w:cs="Arial"/>
        </w:rPr>
      </w:pPr>
      <w:r>
        <w:rPr>
          <w:rFonts w:ascii="Arial" w:hAnsi="Arial" w:cs="Arial"/>
        </w:rPr>
        <w:t>Písomnosti sa považujú za doručené</w:t>
      </w:r>
      <w:r w:rsidR="004536BA" w:rsidRPr="004536BA">
        <w:rPr>
          <w:rFonts w:ascii="Arial" w:hAnsi="Arial" w:cs="Arial"/>
        </w:rPr>
        <w:t>:</w:t>
      </w:r>
    </w:p>
    <w:p w14:paraId="4B9D23C0" w14:textId="77777777" w:rsidR="004536BA" w:rsidRPr="004536BA" w:rsidRDefault="004536BA" w:rsidP="00EF65AE">
      <w:pPr>
        <w:numPr>
          <w:ilvl w:val="0"/>
          <w:numId w:val="21"/>
        </w:numPr>
        <w:tabs>
          <w:tab w:val="left" w:pos="3179"/>
        </w:tabs>
        <w:spacing w:line="312" w:lineRule="auto"/>
        <w:ind w:left="568" w:hanging="284"/>
        <w:rPr>
          <w:rFonts w:ascii="Arial" w:hAnsi="Arial" w:cs="Arial"/>
        </w:rPr>
      </w:pPr>
      <w:r w:rsidRPr="004536BA">
        <w:rPr>
          <w:rFonts w:ascii="Arial" w:hAnsi="Arial" w:cs="Arial"/>
          <w:lang w:val="cs-CZ"/>
        </w:rPr>
        <w:t>v </w:t>
      </w:r>
      <w:proofErr w:type="spellStart"/>
      <w:r w:rsidRPr="004536BA">
        <w:rPr>
          <w:rFonts w:ascii="Arial" w:hAnsi="Arial" w:cs="Arial"/>
          <w:lang w:val="cs-CZ"/>
        </w:rPr>
        <w:t>prípade</w:t>
      </w:r>
      <w:proofErr w:type="spellEnd"/>
      <w:r w:rsidRPr="004536BA">
        <w:rPr>
          <w:rFonts w:ascii="Arial" w:hAnsi="Arial" w:cs="Arial"/>
          <w:lang w:val="cs-CZ"/>
        </w:rPr>
        <w:t xml:space="preserve"> </w:t>
      </w:r>
      <w:proofErr w:type="spellStart"/>
      <w:r w:rsidRPr="004536BA">
        <w:rPr>
          <w:rFonts w:ascii="Arial" w:hAnsi="Arial" w:cs="Arial"/>
          <w:lang w:val="cs-CZ"/>
        </w:rPr>
        <w:t>osobného</w:t>
      </w:r>
      <w:proofErr w:type="spellEnd"/>
      <w:r w:rsidRPr="004536BA">
        <w:rPr>
          <w:rFonts w:ascii="Arial" w:hAnsi="Arial" w:cs="Arial"/>
          <w:lang w:val="cs-CZ"/>
        </w:rPr>
        <w:t xml:space="preserve"> </w:t>
      </w:r>
      <w:proofErr w:type="spellStart"/>
      <w:r w:rsidRPr="004536BA">
        <w:rPr>
          <w:rFonts w:ascii="Arial" w:hAnsi="Arial" w:cs="Arial"/>
          <w:lang w:val="cs-CZ"/>
        </w:rPr>
        <w:t>doručovania</w:t>
      </w:r>
      <w:proofErr w:type="spellEnd"/>
      <w:r w:rsidRPr="004536BA">
        <w:rPr>
          <w:rFonts w:ascii="Arial" w:hAnsi="Arial" w:cs="Arial"/>
          <w:lang w:val="cs-CZ"/>
        </w:rPr>
        <w:t xml:space="preserve">, resp. </w:t>
      </w:r>
      <w:proofErr w:type="spellStart"/>
      <w:r w:rsidRPr="004536BA">
        <w:rPr>
          <w:rFonts w:ascii="Arial" w:hAnsi="Arial" w:cs="Arial"/>
          <w:lang w:val="cs-CZ"/>
        </w:rPr>
        <w:t>doručovania</w:t>
      </w:r>
      <w:proofErr w:type="spellEnd"/>
      <w:r w:rsidRPr="004536BA">
        <w:rPr>
          <w:rFonts w:ascii="Arial" w:hAnsi="Arial" w:cs="Arial"/>
          <w:lang w:val="cs-CZ"/>
        </w:rPr>
        <w:t xml:space="preserve"> </w:t>
      </w:r>
      <w:proofErr w:type="spellStart"/>
      <w:r w:rsidRPr="004536BA">
        <w:rPr>
          <w:rFonts w:ascii="Arial" w:hAnsi="Arial" w:cs="Arial"/>
          <w:lang w:val="cs-CZ"/>
        </w:rPr>
        <w:t>prostredníctvom</w:t>
      </w:r>
      <w:proofErr w:type="spellEnd"/>
      <w:r w:rsidRPr="004536BA">
        <w:rPr>
          <w:rFonts w:ascii="Arial" w:hAnsi="Arial" w:cs="Arial"/>
          <w:lang w:val="cs-CZ"/>
        </w:rPr>
        <w:t xml:space="preserve"> </w:t>
      </w:r>
      <w:proofErr w:type="spellStart"/>
      <w:r w:rsidRPr="004536BA">
        <w:rPr>
          <w:rFonts w:ascii="Arial" w:hAnsi="Arial" w:cs="Arial"/>
          <w:lang w:val="cs-CZ"/>
        </w:rPr>
        <w:t>kuriérskej</w:t>
      </w:r>
      <w:proofErr w:type="spellEnd"/>
      <w:r w:rsidRPr="004536BA">
        <w:rPr>
          <w:rFonts w:ascii="Arial" w:hAnsi="Arial" w:cs="Arial"/>
          <w:lang w:val="cs-CZ"/>
        </w:rPr>
        <w:t xml:space="preserve"> služby, v </w:t>
      </w:r>
      <w:proofErr w:type="spellStart"/>
      <w:r w:rsidRPr="004536BA">
        <w:rPr>
          <w:rFonts w:ascii="Arial" w:hAnsi="Arial" w:cs="Arial"/>
          <w:lang w:val="cs-CZ"/>
        </w:rPr>
        <w:t>okamihu</w:t>
      </w:r>
      <w:proofErr w:type="spellEnd"/>
      <w:r w:rsidRPr="004536BA">
        <w:rPr>
          <w:rFonts w:ascii="Arial" w:hAnsi="Arial" w:cs="Arial"/>
          <w:lang w:val="cs-CZ"/>
        </w:rPr>
        <w:t xml:space="preserve"> </w:t>
      </w:r>
      <w:proofErr w:type="spellStart"/>
      <w:r w:rsidRPr="004536BA">
        <w:rPr>
          <w:rFonts w:ascii="Arial" w:hAnsi="Arial" w:cs="Arial"/>
          <w:lang w:val="cs-CZ"/>
        </w:rPr>
        <w:t>odovzdania</w:t>
      </w:r>
      <w:proofErr w:type="spellEnd"/>
      <w:r w:rsidRPr="004536BA">
        <w:rPr>
          <w:rFonts w:ascii="Arial" w:hAnsi="Arial" w:cs="Arial"/>
          <w:lang w:val="cs-CZ"/>
        </w:rPr>
        <w:t xml:space="preserve"> </w:t>
      </w:r>
      <w:proofErr w:type="spellStart"/>
      <w:r w:rsidRPr="004536BA">
        <w:rPr>
          <w:rFonts w:ascii="Arial" w:hAnsi="Arial" w:cs="Arial"/>
          <w:lang w:val="cs-CZ"/>
        </w:rPr>
        <w:t>písomnosti</w:t>
      </w:r>
      <w:proofErr w:type="spellEnd"/>
      <w:r w:rsidRPr="004536BA">
        <w:rPr>
          <w:rFonts w:ascii="Arial" w:hAnsi="Arial" w:cs="Arial"/>
          <w:lang w:val="cs-CZ"/>
        </w:rPr>
        <w:t xml:space="preserve"> adresátovi;</w:t>
      </w:r>
    </w:p>
    <w:p w14:paraId="66715F0E" w14:textId="2CDD7017" w:rsidR="004536BA" w:rsidRPr="004536BA" w:rsidRDefault="004536BA" w:rsidP="00EF65AE">
      <w:pPr>
        <w:numPr>
          <w:ilvl w:val="0"/>
          <w:numId w:val="21"/>
        </w:numPr>
        <w:tabs>
          <w:tab w:val="left" w:pos="3179"/>
        </w:tabs>
        <w:spacing w:line="312" w:lineRule="auto"/>
        <w:ind w:left="568" w:hanging="284"/>
        <w:rPr>
          <w:rFonts w:ascii="Arial" w:hAnsi="Arial" w:cs="Arial"/>
        </w:rPr>
      </w:pPr>
      <w:r w:rsidRPr="004536BA">
        <w:rPr>
          <w:rFonts w:ascii="Arial" w:hAnsi="Arial" w:cs="Arial"/>
        </w:rPr>
        <w:t>pri doručovaní poštou v okamihu prevzatia písomnosti adresátom. V prípade, ak si adresát písomnosť z akéhokoľvek dôvodu neprevezme, dňom doručenia je</w:t>
      </w:r>
      <w:r w:rsidR="00AE0673">
        <w:rPr>
          <w:rFonts w:ascii="Arial" w:hAnsi="Arial" w:cs="Arial"/>
        </w:rPr>
        <w:t xml:space="preserve"> deň doručenia vrátenej zásielky späť odosielateľovi</w:t>
      </w:r>
      <w:r w:rsidR="00600A73">
        <w:rPr>
          <w:rFonts w:ascii="Arial" w:hAnsi="Arial" w:cs="Arial"/>
        </w:rPr>
        <w:t>,</w:t>
      </w:r>
      <w:r w:rsidRPr="004536BA">
        <w:rPr>
          <w:rFonts w:ascii="Arial" w:hAnsi="Arial" w:cs="Arial"/>
        </w:rPr>
        <w:t xml:space="preserve"> a to aj vtedy, ak ten, kto je oprávnený konať za zmluvnú stranu, sa o</w:t>
      </w:r>
      <w:r w:rsidR="00AE0673">
        <w:rPr>
          <w:rFonts w:ascii="Arial" w:hAnsi="Arial" w:cs="Arial"/>
        </w:rPr>
        <w:t> </w:t>
      </w:r>
      <w:r w:rsidRPr="004536BA">
        <w:rPr>
          <w:rFonts w:ascii="Arial" w:hAnsi="Arial" w:cs="Arial"/>
        </w:rPr>
        <w:t>t</w:t>
      </w:r>
      <w:r w:rsidR="00AE0673">
        <w:rPr>
          <w:rFonts w:ascii="Arial" w:hAnsi="Arial" w:cs="Arial"/>
        </w:rPr>
        <w:t>ejto zásielke</w:t>
      </w:r>
      <w:r w:rsidRPr="004536BA">
        <w:rPr>
          <w:rFonts w:ascii="Arial" w:hAnsi="Arial" w:cs="Arial"/>
        </w:rPr>
        <w:t xml:space="preserve"> nedozvie;</w:t>
      </w:r>
    </w:p>
    <w:p w14:paraId="265881EA" w14:textId="77777777" w:rsidR="004536BA" w:rsidRPr="004536BA" w:rsidRDefault="004536BA" w:rsidP="00EF65AE">
      <w:pPr>
        <w:numPr>
          <w:ilvl w:val="0"/>
          <w:numId w:val="21"/>
        </w:numPr>
        <w:tabs>
          <w:tab w:val="left" w:pos="3179"/>
        </w:tabs>
        <w:spacing w:after="120" w:line="312" w:lineRule="auto"/>
        <w:ind w:left="568" w:hanging="284"/>
        <w:rPr>
          <w:rFonts w:ascii="Arial" w:hAnsi="Arial" w:cs="Arial"/>
        </w:rPr>
      </w:pPr>
      <w:r w:rsidRPr="004536BA">
        <w:rPr>
          <w:rFonts w:ascii="Arial" w:hAnsi="Arial" w:cs="Arial"/>
        </w:rPr>
        <w:t>pri odopretí prevzatia písomnosti sa považuje písomnosť za doručenú v deň odopretia prevzatia písomnosti.</w:t>
      </w:r>
    </w:p>
    <w:p w14:paraId="2C7CC214" w14:textId="140FBF9A" w:rsidR="004536BA" w:rsidRPr="004536BA" w:rsidRDefault="004536BA" w:rsidP="00DB3D50">
      <w:pPr>
        <w:pStyle w:val="Odsekzoznamu"/>
        <w:numPr>
          <w:ilvl w:val="0"/>
          <w:numId w:val="20"/>
        </w:numPr>
        <w:tabs>
          <w:tab w:val="clear" w:pos="720"/>
          <w:tab w:val="num" w:pos="284"/>
        </w:tabs>
        <w:spacing w:after="360" w:line="312" w:lineRule="auto"/>
        <w:ind w:left="284" w:hanging="284"/>
        <w:rPr>
          <w:rFonts w:ascii="Arial" w:hAnsi="Arial" w:cs="Arial"/>
        </w:rPr>
      </w:pPr>
      <w:r w:rsidRPr="004536BA">
        <w:rPr>
          <w:rFonts w:ascii="Arial" w:hAnsi="Arial" w:cs="Arial"/>
        </w:rPr>
        <w:t>Pokiaľ táto Zmluva vyžaduje pre urobenie určitého úkonu určitú formu, môže byť daný úkon vykonaný len v danej forme, inak nebude voči prijímajúcej strane účinný. Právne úkony, ktorými je možné ukončiť túto Zmluvu (odstúpenie) je možné urobiť len formou listu doručeného osobne alebo doporučene poštou.</w:t>
      </w:r>
    </w:p>
    <w:p w14:paraId="0E1499BE" w14:textId="57B93AA9" w:rsidR="00923D9C" w:rsidRPr="00692D35" w:rsidRDefault="00923D9C" w:rsidP="00923D9C">
      <w:pPr>
        <w:pStyle w:val="Nadpis2"/>
        <w:spacing w:line="312" w:lineRule="auto"/>
        <w:jc w:val="center"/>
        <w:rPr>
          <w:u w:val="none"/>
        </w:rPr>
      </w:pPr>
      <w:r w:rsidRPr="00692D35">
        <w:rPr>
          <w:u w:val="none"/>
        </w:rPr>
        <w:t xml:space="preserve">Článok </w:t>
      </w:r>
      <w:r>
        <w:rPr>
          <w:u w:val="none"/>
        </w:rPr>
        <w:t>8</w:t>
      </w:r>
    </w:p>
    <w:p w14:paraId="475ACC37" w14:textId="77777777" w:rsidR="00923D9C" w:rsidRPr="00692D35" w:rsidRDefault="00923D9C" w:rsidP="00923D9C">
      <w:pPr>
        <w:pStyle w:val="Nadpis2"/>
        <w:spacing w:line="312" w:lineRule="auto"/>
        <w:jc w:val="center"/>
        <w:rPr>
          <w:u w:val="none"/>
        </w:rPr>
      </w:pPr>
      <w:r w:rsidRPr="00692D35">
        <w:rPr>
          <w:u w:val="none"/>
        </w:rPr>
        <w:t>Práva a povinnosti zmluvných strán</w:t>
      </w:r>
    </w:p>
    <w:p w14:paraId="01592AAF" w14:textId="0880A5AE" w:rsidR="00923D9C" w:rsidRDefault="00923D9C" w:rsidP="00EF65AE">
      <w:pPr>
        <w:pStyle w:val="Zkladntext"/>
        <w:numPr>
          <w:ilvl w:val="0"/>
          <w:numId w:val="3"/>
        </w:numPr>
        <w:spacing w:after="120" w:line="312" w:lineRule="auto"/>
        <w:ind w:left="284" w:hanging="284"/>
        <w:jc w:val="left"/>
      </w:pPr>
      <w:r>
        <w:t>Nájomca</w:t>
      </w:r>
      <w:r w:rsidRPr="00453E4C">
        <w:t xml:space="preserve"> je oprávnený užívať predmet </w:t>
      </w:r>
      <w:r>
        <w:t>nájmu</w:t>
      </w:r>
      <w:r w:rsidRPr="00453E4C">
        <w:t xml:space="preserve"> len na účel zmluvne dohodnutý</w:t>
      </w:r>
      <w:r>
        <w:t xml:space="preserve">, </w:t>
      </w:r>
      <w:proofErr w:type="spellStart"/>
      <w:r>
        <w:t>t.j</w:t>
      </w:r>
      <w:proofErr w:type="spellEnd"/>
      <w:r>
        <w:t xml:space="preserve">. výlučne </w:t>
      </w:r>
      <w:r>
        <w:rPr>
          <w:noProof/>
        </w:rPr>
        <w:t>ako kaviar</w:t>
      </w:r>
      <w:r w:rsidR="00EF65AE">
        <w:rPr>
          <w:noProof/>
        </w:rPr>
        <w:t>eň</w:t>
      </w:r>
      <w:r>
        <w:rPr>
          <w:noProof/>
        </w:rPr>
        <w:t>, s možným predajom drobného občerstvenia</w:t>
      </w:r>
      <w:r w:rsidR="00EF65AE">
        <w:rPr>
          <w:noProof/>
        </w:rPr>
        <w:t>,</w:t>
      </w:r>
      <w:r>
        <w:rPr>
          <w:noProof/>
        </w:rPr>
        <w:t xml:space="preserve"> v súlade s príslušnými povoleniami Regionálneho úradu verejného zdravotníctva</w:t>
      </w:r>
      <w:r w:rsidRPr="00FB5617">
        <w:t>.</w:t>
      </w:r>
    </w:p>
    <w:p w14:paraId="46605732" w14:textId="13E406AA" w:rsidR="00923D9C" w:rsidRDefault="00923D9C" w:rsidP="00EF65AE">
      <w:pPr>
        <w:pStyle w:val="Odsekzoznamu"/>
        <w:numPr>
          <w:ilvl w:val="0"/>
          <w:numId w:val="3"/>
        </w:numPr>
        <w:tabs>
          <w:tab w:val="clear" w:pos="720"/>
        </w:tabs>
        <w:spacing w:after="120" w:line="312" w:lineRule="auto"/>
        <w:ind w:left="284" w:hanging="284"/>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 xml:space="preserve">Nájomca berie na </w:t>
      </w:r>
      <w:r w:rsidRPr="00923D9C">
        <w:rPr>
          <w:rFonts w:ascii="Arial" w:eastAsia="Aptos" w:hAnsi="Arial" w:cs="Arial"/>
          <w:kern w:val="2"/>
          <w:lang w:eastAsia="en-US"/>
          <w14:ligatures w14:val="standardContextual"/>
        </w:rPr>
        <w:t>vedomie, že objekt bol spolufinancovaný z Programu Slovensko, v rámci projektu s názvom „Revitalizácia Ul. 1. mája Trenčín“, s kódom v ITMS+401501C338, z výzvy PSK-MIRRI-011-2024-UMR-EFRR – Výzva na predkladanie žiadostí o nenávratný finančný príspevok na Európske hlavné mesto kultúry 2026</w:t>
      </w:r>
      <w:r>
        <w:rPr>
          <w:rFonts w:ascii="Arial" w:eastAsia="Aptos" w:hAnsi="Arial" w:cs="Arial"/>
          <w:kern w:val="2"/>
          <w:lang w:eastAsia="en-US"/>
          <w14:ligatures w14:val="standardContextual"/>
        </w:rPr>
        <w:t xml:space="preserve">. </w:t>
      </w:r>
    </w:p>
    <w:p w14:paraId="78FDE97C" w14:textId="579BD565" w:rsidR="00923D9C" w:rsidRPr="00F64656" w:rsidRDefault="00923D9C" w:rsidP="00EF65AE">
      <w:pPr>
        <w:pStyle w:val="Odsekzoznamu"/>
        <w:numPr>
          <w:ilvl w:val="0"/>
          <w:numId w:val="3"/>
        </w:numPr>
        <w:tabs>
          <w:tab w:val="clear" w:pos="720"/>
        </w:tabs>
        <w:spacing w:after="120" w:line="312" w:lineRule="auto"/>
        <w:ind w:left="284" w:hanging="284"/>
        <w:rPr>
          <w:rFonts w:ascii="Arial" w:eastAsia="Aptos" w:hAnsi="Arial" w:cs="Arial"/>
          <w:kern w:val="2"/>
          <w:lang w:eastAsia="en-US"/>
          <w14:ligatures w14:val="standardContextual"/>
        </w:rPr>
      </w:pPr>
      <w:r w:rsidRPr="00F64656">
        <w:rPr>
          <w:rFonts w:ascii="Arial" w:eastAsia="Aptos" w:hAnsi="Arial" w:cs="Arial"/>
          <w:kern w:val="2"/>
          <w:lang w:eastAsia="en-US"/>
          <w14:ligatures w14:val="standardContextual"/>
        </w:rPr>
        <w:t xml:space="preserve">Nájomca sa zaväzuje strpieť výkon kontroly/auditu súvisiaceho s dodávaným tovarom, službami a stavebnými prácami </w:t>
      </w:r>
      <w:r w:rsidR="00C00D7D" w:rsidRPr="00F64656">
        <w:rPr>
          <w:rFonts w:ascii="Arial" w:eastAsia="Aptos" w:hAnsi="Arial" w:cs="Arial"/>
          <w:kern w:val="2"/>
          <w:lang w:eastAsia="en-US"/>
          <w14:ligatures w14:val="standardContextual"/>
        </w:rPr>
        <w:t xml:space="preserve"> projektu špecifikovaného v ods. 2 tohto článku </w:t>
      </w:r>
      <w:r w:rsidRPr="00F64656">
        <w:rPr>
          <w:rFonts w:ascii="Arial" w:eastAsia="Aptos" w:hAnsi="Arial" w:cs="Arial"/>
          <w:kern w:val="2"/>
          <w:lang w:eastAsia="en-US"/>
          <w14:ligatures w14:val="standardContextual"/>
        </w:rPr>
        <w:t>po dobu 5 rokov počas udržateľnosti projektu, a to oprávnenými osobami na výkon tejto kontroly/auditu a poskytnúť im všetku potrebnú súčinnosť</w:t>
      </w:r>
      <w:r w:rsidR="00EF65AE" w:rsidRPr="00F64656">
        <w:rPr>
          <w:rFonts w:ascii="Arial" w:eastAsia="Aptos" w:hAnsi="Arial" w:cs="Arial"/>
          <w:kern w:val="2"/>
          <w:lang w:eastAsia="en-US"/>
          <w14:ligatures w14:val="standardContextual"/>
        </w:rPr>
        <w:t>.</w:t>
      </w:r>
      <w:r w:rsidR="00E17023" w:rsidRPr="00F64656">
        <w:rPr>
          <w:rFonts w:ascii="Arial" w:eastAsia="Aptos" w:hAnsi="Arial" w:cs="Arial"/>
          <w:kern w:val="2"/>
          <w:lang w:eastAsia="en-US"/>
          <w14:ligatures w14:val="standardContextual"/>
        </w:rPr>
        <w:t xml:space="preserve"> V prípade porušenia ktorejkoľvek z povinností podľa tohto odseku, </w:t>
      </w:r>
      <w:proofErr w:type="spellStart"/>
      <w:r w:rsidR="00E17023" w:rsidRPr="00F64656">
        <w:rPr>
          <w:rFonts w:ascii="Arial" w:eastAsia="Aptos" w:hAnsi="Arial" w:cs="Arial"/>
          <w:kern w:val="2"/>
          <w:lang w:eastAsia="en-US"/>
          <w14:ligatures w14:val="standardContextual"/>
        </w:rPr>
        <w:t>t.j</w:t>
      </w:r>
      <w:proofErr w:type="spellEnd"/>
      <w:r w:rsidR="00E17023" w:rsidRPr="00F64656">
        <w:rPr>
          <w:rFonts w:ascii="Arial" w:eastAsia="Aptos" w:hAnsi="Arial" w:cs="Arial"/>
          <w:kern w:val="2"/>
          <w:lang w:eastAsia="en-US"/>
          <w14:ligatures w14:val="standardContextual"/>
        </w:rPr>
        <w:t>. najmä v prípade ak nájomca neumožní vykonanie kontroly/auditu, je Nájomca povinný uhradiť zmluvnú pokutu vo výške 1000,</w:t>
      </w:r>
      <w:r w:rsidR="00F64656" w:rsidRPr="00F64656">
        <w:rPr>
          <w:rFonts w:ascii="Arial" w:eastAsia="Aptos" w:hAnsi="Arial" w:cs="Arial"/>
          <w:kern w:val="2"/>
          <w:lang w:eastAsia="en-US"/>
          <w14:ligatures w14:val="standardContextual"/>
        </w:rPr>
        <w:t>00</w:t>
      </w:r>
      <w:r w:rsidR="00E17023" w:rsidRPr="00F64656">
        <w:rPr>
          <w:rFonts w:ascii="Arial" w:eastAsia="Aptos" w:hAnsi="Arial" w:cs="Arial"/>
          <w:kern w:val="2"/>
          <w:lang w:eastAsia="en-US"/>
          <w14:ligatures w14:val="standardContextual"/>
        </w:rPr>
        <w:t xml:space="preserve"> € za každé takéto porušenie, a to aj opakovane. </w:t>
      </w:r>
    </w:p>
    <w:p w14:paraId="3FF32F76" w14:textId="50186EA4" w:rsidR="00923D9C" w:rsidRPr="00923D9C" w:rsidRDefault="00923D9C" w:rsidP="00EF65AE">
      <w:pPr>
        <w:pStyle w:val="Odsekzoznamu"/>
        <w:numPr>
          <w:ilvl w:val="0"/>
          <w:numId w:val="3"/>
        </w:numPr>
        <w:tabs>
          <w:tab w:val="clear" w:pos="720"/>
        </w:tabs>
        <w:spacing w:line="312" w:lineRule="auto"/>
        <w:ind w:left="284" w:hanging="284"/>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Nájomca sa zaväzuje d</w:t>
      </w:r>
      <w:r w:rsidRPr="00923D9C">
        <w:rPr>
          <w:rFonts w:ascii="Arial" w:eastAsia="Aptos" w:hAnsi="Arial" w:cs="Arial"/>
          <w:kern w:val="2"/>
          <w:lang w:eastAsia="en-US"/>
          <w14:ligatures w14:val="standardContextual"/>
        </w:rPr>
        <w:t xml:space="preserve">održať </w:t>
      </w:r>
      <w:r w:rsidR="00C00D7D">
        <w:rPr>
          <w:rFonts w:ascii="Arial" w:eastAsia="Aptos" w:hAnsi="Arial" w:cs="Arial"/>
          <w:kern w:val="2"/>
          <w:lang w:eastAsia="en-US"/>
          <w14:ligatures w14:val="standardContextual"/>
        </w:rPr>
        <w:t xml:space="preserve">nasledujúce </w:t>
      </w:r>
      <w:r w:rsidRPr="00923D9C">
        <w:rPr>
          <w:rFonts w:ascii="Arial" w:eastAsia="Aptos" w:hAnsi="Arial" w:cs="Arial"/>
          <w:kern w:val="2"/>
          <w:lang w:eastAsia="en-US"/>
          <w14:ligatures w14:val="standardContextual"/>
        </w:rPr>
        <w:t>podmienky týkajúce sa reklamy, mobiliáru a vizuálu terasy prislúchajúcej k objektu kaviarne:</w:t>
      </w:r>
    </w:p>
    <w:p w14:paraId="6F708D9E" w14:textId="5110737E" w:rsidR="00923D9C" w:rsidRPr="00923D9C" w:rsidRDefault="00923D9C" w:rsidP="00024689">
      <w:pPr>
        <w:numPr>
          <w:ilvl w:val="0"/>
          <w:numId w:val="26"/>
        </w:numPr>
        <w:spacing w:line="312" w:lineRule="auto"/>
        <w:ind w:left="714" w:hanging="357"/>
        <w:rPr>
          <w:rFonts w:ascii="Arial" w:hAnsi="Arial" w:cs="Arial"/>
          <w:lang w:eastAsia="en-US"/>
        </w:rPr>
      </w:pPr>
      <w:r w:rsidRPr="00923D9C">
        <w:rPr>
          <w:rFonts w:ascii="Arial" w:hAnsi="Arial" w:cs="Arial"/>
          <w:lang w:eastAsia="en-US"/>
        </w:rPr>
        <w:lastRenderedPageBreak/>
        <w:t>v exteriéri objektu je možné</w:t>
      </w:r>
      <w:r w:rsidR="00C00D7D">
        <w:rPr>
          <w:rFonts w:ascii="Arial" w:hAnsi="Arial" w:cs="Arial"/>
          <w:lang w:eastAsia="en-US"/>
        </w:rPr>
        <w:t xml:space="preserve"> umiestniť</w:t>
      </w:r>
      <w:r w:rsidRPr="00923D9C">
        <w:rPr>
          <w:rFonts w:ascii="Arial" w:hAnsi="Arial" w:cs="Arial"/>
          <w:lang w:eastAsia="en-US"/>
        </w:rPr>
        <w:t xml:space="preserve"> len jedno voľne stojace reklamné zariadenie prenosné (napr. typu A) s max. výškou 120 cm a max. šírkou 80 cm; na objekt nie je možné umiestňovať prídavné reklamné nosiče ako vývesné štíty, vlajočky, tabule a pod.</w:t>
      </w:r>
      <w:r w:rsidR="00024689">
        <w:rPr>
          <w:rFonts w:ascii="Arial" w:hAnsi="Arial" w:cs="Arial"/>
          <w:lang w:eastAsia="en-US"/>
        </w:rPr>
        <w:t>;</w:t>
      </w:r>
      <w:r w:rsidRPr="00923D9C">
        <w:rPr>
          <w:rFonts w:ascii="Arial" w:hAnsi="Arial" w:cs="Arial"/>
          <w:lang w:eastAsia="en-US"/>
        </w:rPr>
        <w:t xml:space="preserve"> </w:t>
      </w:r>
    </w:p>
    <w:p w14:paraId="4BF5D8BD" w14:textId="2D492E9D" w:rsidR="00923D9C" w:rsidRPr="00923D9C" w:rsidRDefault="00923D9C" w:rsidP="00024689">
      <w:pPr>
        <w:numPr>
          <w:ilvl w:val="0"/>
          <w:numId w:val="26"/>
        </w:numPr>
        <w:spacing w:line="312" w:lineRule="auto"/>
        <w:ind w:left="714" w:hanging="357"/>
        <w:rPr>
          <w:rFonts w:ascii="Arial" w:hAnsi="Arial" w:cs="Arial"/>
          <w:lang w:eastAsia="en-US"/>
        </w:rPr>
      </w:pPr>
      <w:r w:rsidRPr="00923D9C">
        <w:rPr>
          <w:rFonts w:ascii="Arial" w:hAnsi="Arial" w:cs="Arial"/>
          <w:lang w:eastAsia="en-US"/>
        </w:rPr>
        <w:t xml:space="preserve">prekrytie terasy, resp. slnečníky na terase </w:t>
      </w:r>
      <w:r w:rsidR="00C00D7D">
        <w:rPr>
          <w:rFonts w:ascii="Arial" w:hAnsi="Arial" w:cs="Arial"/>
          <w:lang w:eastAsia="en-US"/>
        </w:rPr>
        <w:t>môžu byť</w:t>
      </w:r>
      <w:r w:rsidRPr="00923D9C">
        <w:rPr>
          <w:rFonts w:ascii="Arial" w:hAnsi="Arial" w:cs="Arial"/>
          <w:lang w:eastAsia="en-US"/>
        </w:rPr>
        <w:t xml:space="preserve"> len jednofarebné (bez pásikov, ornamentov a pod.), v odtieňoch svetlej farby – v škále medzi bielou, </w:t>
      </w:r>
      <w:proofErr w:type="spellStart"/>
      <w:r w:rsidRPr="00923D9C">
        <w:rPr>
          <w:rFonts w:ascii="Arial" w:hAnsi="Arial" w:cs="Arial"/>
          <w:lang w:eastAsia="en-US"/>
        </w:rPr>
        <w:t>bledobéžovou</w:t>
      </w:r>
      <w:proofErr w:type="spellEnd"/>
      <w:r w:rsidRPr="00923D9C">
        <w:rPr>
          <w:rFonts w:ascii="Arial" w:hAnsi="Arial" w:cs="Arial"/>
          <w:lang w:eastAsia="en-US"/>
        </w:rPr>
        <w:t xml:space="preserve"> a bledosivou; na poťah je možné umiestniť iba logo prevádzky. Reklamné logá (značky dodávateľov nápojov a pod.) môžu byť vedené iba na 10% povolenej plochy; na ostatných vonkajších zariaďovacích predmetoch (obrusy, popolníky a pod.) nesmú reklamné logá zaberať plochu väčšiu ako 10% z celkovej plochy predmetu, na ktorom sú umiestnené; povrch pódia terasy nesmie byť prekrytý kobercami, umelou trávou a podobnými materiálmi</w:t>
      </w:r>
      <w:r w:rsidR="00024689">
        <w:rPr>
          <w:rFonts w:ascii="Arial" w:hAnsi="Arial" w:cs="Arial"/>
          <w:lang w:eastAsia="en-US"/>
        </w:rPr>
        <w:t>;</w:t>
      </w:r>
      <w:r w:rsidRPr="00923D9C">
        <w:rPr>
          <w:rFonts w:ascii="Arial" w:hAnsi="Arial" w:cs="Arial"/>
          <w:lang w:eastAsia="en-US"/>
        </w:rPr>
        <w:t xml:space="preserve"> </w:t>
      </w:r>
    </w:p>
    <w:p w14:paraId="3188ABB2" w14:textId="4E84A24C" w:rsidR="00923D9C" w:rsidRPr="00923D9C" w:rsidRDefault="00923D9C" w:rsidP="00EF65AE">
      <w:pPr>
        <w:numPr>
          <w:ilvl w:val="0"/>
          <w:numId w:val="26"/>
        </w:numPr>
        <w:spacing w:after="120" w:line="312" w:lineRule="auto"/>
        <w:ind w:left="714" w:hanging="357"/>
        <w:rPr>
          <w:rFonts w:ascii="Arial" w:hAnsi="Arial" w:cs="Arial"/>
          <w:lang w:eastAsia="en-US"/>
        </w:rPr>
      </w:pPr>
      <w:r w:rsidRPr="00923D9C">
        <w:rPr>
          <w:rFonts w:ascii="Arial" w:hAnsi="Arial" w:cs="Arial"/>
          <w:lang w:eastAsia="en-US"/>
        </w:rPr>
        <w:t>mobiliár v exteriéri nesmú tvoriť štandardné plastové záhradné stoličky a stoly, umelý materiál je možné použiť iba pri dizajnovom vonkajšom nábytku; preferované materiály mobiliáru sú drevo, kov a ich kombinácie</w:t>
      </w:r>
      <w:r w:rsidR="00024689">
        <w:rPr>
          <w:rFonts w:ascii="Arial" w:hAnsi="Arial" w:cs="Arial"/>
          <w:lang w:eastAsia="en-US"/>
        </w:rPr>
        <w:t>.</w:t>
      </w:r>
    </w:p>
    <w:p w14:paraId="632F87C1" w14:textId="24222792" w:rsidR="00923D9C" w:rsidRPr="00923D9C" w:rsidRDefault="00923D9C" w:rsidP="00EF65AE">
      <w:pPr>
        <w:pStyle w:val="Odsekzoznamu"/>
        <w:numPr>
          <w:ilvl w:val="0"/>
          <w:numId w:val="3"/>
        </w:numPr>
        <w:tabs>
          <w:tab w:val="clear" w:pos="720"/>
          <w:tab w:val="num" w:pos="284"/>
        </w:tabs>
        <w:spacing w:line="312" w:lineRule="auto"/>
        <w:ind w:left="567" w:hanging="567"/>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 xml:space="preserve">Nájomca </w:t>
      </w:r>
      <w:r w:rsidR="00627C9C">
        <w:rPr>
          <w:rFonts w:ascii="Arial" w:eastAsia="Aptos" w:hAnsi="Arial" w:cs="Arial"/>
          <w:kern w:val="2"/>
          <w:lang w:eastAsia="en-US"/>
          <w14:ligatures w14:val="standardContextual"/>
        </w:rPr>
        <w:t xml:space="preserve">sa </w:t>
      </w:r>
      <w:r w:rsidRPr="00923D9C">
        <w:rPr>
          <w:rFonts w:ascii="Arial" w:eastAsia="Aptos" w:hAnsi="Arial" w:cs="Arial"/>
          <w:kern w:val="2"/>
          <w:lang w:eastAsia="en-US"/>
          <w14:ligatures w14:val="standardContextual"/>
        </w:rPr>
        <w:t>zav</w:t>
      </w:r>
      <w:r w:rsidR="00627C9C">
        <w:rPr>
          <w:rFonts w:ascii="Arial" w:eastAsia="Aptos" w:hAnsi="Arial" w:cs="Arial"/>
          <w:kern w:val="2"/>
          <w:lang w:eastAsia="en-US"/>
          <w14:ligatures w14:val="standardContextual"/>
        </w:rPr>
        <w:t>äzuje</w:t>
      </w:r>
      <w:r w:rsidRPr="00923D9C">
        <w:rPr>
          <w:rFonts w:ascii="Arial" w:eastAsia="Aptos" w:hAnsi="Arial" w:cs="Arial"/>
          <w:kern w:val="2"/>
          <w:lang w:eastAsia="en-US"/>
          <w14:ligatures w14:val="standardContextual"/>
        </w:rPr>
        <w:t xml:space="preserve"> dodržať podmienky týkajúce sa </w:t>
      </w:r>
      <w:r w:rsidR="00C00D7D">
        <w:rPr>
          <w:rFonts w:ascii="Arial" w:eastAsia="Aptos" w:hAnsi="Arial" w:cs="Arial"/>
          <w:kern w:val="2"/>
          <w:lang w:eastAsia="en-US"/>
          <w14:ligatures w14:val="standardContextual"/>
        </w:rPr>
        <w:t>nakladania s odpadom</w:t>
      </w:r>
      <w:r w:rsidRPr="00923D9C">
        <w:rPr>
          <w:rFonts w:ascii="Arial" w:eastAsia="Aptos" w:hAnsi="Arial" w:cs="Arial"/>
          <w:kern w:val="2"/>
          <w:lang w:eastAsia="en-US"/>
          <w14:ligatures w14:val="standardContextual"/>
        </w:rPr>
        <w:t>:</w:t>
      </w:r>
    </w:p>
    <w:p w14:paraId="3177EAE1" w14:textId="0C3955FF" w:rsidR="00923D9C" w:rsidRPr="00923D9C" w:rsidRDefault="00024689" w:rsidP="00024689">
      <w:pPr>
        <w:numPr>
          <w:ilvl w:val="0"/>
          <w:numId w:val="27"/>
        </w:numPr>
        <w:spacing w:line="312" w:lineRule="auto"/>
        <w:ind w:left="714" w:hanging="357"/>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n</w:t>
      </w:r>
      <w:r w:rsidR="00923D9C" w:rsidRPr="00923D9C">
        <w:rPr>
          <w:rFonts w:ascii="Arial" w:eastAsia="Aptos" w:hAnsi="Arial" w:cs="Arial"/>
          <w:kern w:val="2"/>
          <w:lang w:eastAsia="en-US"/>
          <w14:ligatures w14:val="standardContextual"/>
        </w:rPr>
        <w:t>ajneskôr do 30 dní od otvorenia prevádzky</w:t>
      </w:r>
      <w:r w:rsidR="00C00D7D">
        <w:rPr>
          <w:rFonts w:ascii="Arial" w:eastAsia="Aptos" w:hAnsi="Arial" w:cs="Arial"/>
          <w:kern w:val="2"/>
          <w:lang w:eastAsia="en-US"/>
          <w14:ligatures w14:val="standardContextual"/>
        </w:rPr>
        <w:t xml:space="preserve"> je nájomca povinný</w:t>
      </w:r>
      <w:r w:rsidR="00923D9C" w:rsidRPr="00923D9C">
        <w:rPr>
          <w:rFonts w:ascii="Arial" w:eastAsia="Aptos" w:hAnsi="Arial" w:cs="Arial"/>
          <w:kern w:val="2"/>
          <w:lang w:eastAsia="en-US"/>
          <w14:ligatures w14:val="standardContextual"/>
        </w:rPr>
        <w:t> v zmysle zákona o miestnych daniach a miestnom poplatku za komunálne odpady a drobné stavebné odpady č. 582/2004  </w:t>
      </w:r>
      <w:proofErr w:type="spellStart"/>
      <w:r w:rsidR="00923D9C" w:rsidRPr="00923D9C">
        <w:rPr>
          <w:rFonts w:ascii="Arial" w:eastAsia="Aptos" w:hAnsi="Arial" w:cs="Arial"/>
          <w:kern w:val="2"/>
          <w:lang w:eastAsia="en-US"/>
          <w14:ligatures w14:val="standardContextual"/>
        </w:rPr>
        <w:t>Z.z</w:t>
      </w:r>
      <w:proofErr w:type="spellEnd"/>
      <w:r w:rsidR="00923D9C" w:rsidRPr="00923D9C">
        <w:rPr>
          <w:rFonts w:ascii="Arial" w:eastAsia="Aptos" w:hAnsi="Arial" w:cs="Arial"/>
          <w:kern w:val="2"/>
          <w:lang w:eastAsia="en-US"/>
          <w14:ligatures w14:val="standardContextual"/>
        </w:rPr>
        <w:t>.  (ďalej len „KO a DSO“) a VZN č. 14/2013 o miestnych daniach a miestnom poplatku za KO a DSO sa prihlásiť na Mestskom úrade v Trenčíne  k poplatku za komunálny odpad.  Vzhľadom k umiestneniu prevádzky je  odporúčaný vrecový systém zberu a poplatku. Podrobnejšie informácie k vrecovému systému sú upravené vo VZN č. 14/2013 o miestnych daniach a miestnom poplatku za KO a DSO a VZN č. 7/2016 o nakladaní s KO a DSO na území mesta Trenčín</w:t>
      </w:r>
      <w:r>
        <w:rPr>
          <w:rFonts w:ascii="Arial" w:eastAsia="Aptos" w:hAnsi="Arial" w:cs="Arial"/>
          <w:kern w:val="2"/>
          <w:lang w:eastAsia="en-US"/>
          <w14:ligatures w14:val="standardContextual"/>
        </w:rPr>
        <w:t>;</w:t>
      </w:r>
    </w:p>
    <w:p w14:paraId="607A8590" w14:textId="521BF691" w:rsidR="00923D9C" w:rsidRPr="00923D9C" w:rsidRDefault="00024689" w:rsidP="00024689">
      <w:pPr>
        <w:numPr>
          <w:ilvl w:val="0"/>
          <w:numId w:val="27"/>
        </w:numPr>
        <w:spacing w:line="312" w:lineRule="auto"/>
        <w:ind w:left="714" w:hanging="357"/>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v</w:t>
      </w:r>
      <w:r w:rsidR="00923D9C" w:rsidRPr="00923D9C">
        <w:rPr>
          <w:rFonts w:ascii="Arial" w:eastAsia="Aptos" w:hAnsi="Arial" w:cs="Arial"/>
          <w:kern w:val="2"/>
          <w:lang w:eastAsia="en-US"/>
          <w14:ligatures w14:val="standardContextual"/>
        </w:rPr>
        <w:t xml:space="preserve"> zmysle zákona o odpadoch č. 79/2015 </w:t>
      </w:r>
      <w:proofErr w:type="spellStart"/>
      <w:r w:rsidR="00923D9C" w:rsidRPr="00923D9C">
        <w:rPr>
          <w:rFonts w:ascii="Arial" w:eastAsia="Aptos" w:hAnsi="Arial" w:cs="Arial"/>
          <w:kern w:val="2"/>
          <w:lang w:eastAsia="en-US"/>
          <w14:ligatures w14:val="standardContextual"/>
        </w:rPr>
        <w:t>Z.z</w:t>
      </w:r>
      <w:proofErr w:type="spellEnd"/>
      <w:r w:rsidR="00923D9C" w:rsidRPr="00923D9C">
        <w:rPr>
          <w:rFonts w:ascii="Arial" w:eastAsia="Aptos" w:hAnsi="Arial" w:cs="Arial"/>
          <w:kern w:val="2"/>
          <w:lang w:eastAsia="en-US"/>
          <w14:ligatures w14:val="standardContextual"/>
        </w:rPr>
        <w:t xml:space="preserve">. je každá prevádzka povinná odpad, ktorý vzniká pri výkone jej podnikateľskej činnosti, triediť. Túto povinnosť </w:t>
      </w:r>
      <w:r w:rsidR="00C00D7D">
        <w:rPr>
          <w:rFonts w:ascii="Arial" w:eastAsia="Aptos" w:hAnsi="Arial" w:cs="Arial"/>
          <w:kern w:val="2"/>
          <w:lang w:eastAsia="en-US"/>
          <w14:ligatures w14:val="standardContextual"/>
        </w:rPr>
        <w:t>je nájomca povinný</w:t>
      </w:r>
      <w:r w:rsidR="00923D9C" w:rsidRPr="00923D9C">
        <w:rPr>
          <w:rFonts w:ascii="Arial" w:eastAsia="Aptos" w:hAnsi="Arial" w:cs="Arial"/>
          <w:kern w:val="2"/>
          <w:lang w:eastAsia="en-US"/>
          <w14:ligatures w14:val="standardContextual"/>
        </w:rPr>
        <w:t xml:space="preserve"> zabezpe</w:t>
      </w:r>
      <w:r w:rsidR="00C00D7D">
        <w:rPr>
          <w:rFonts w:ascii="Arial" w:eastAsia="Aptos" w:hAnsi="Arial" w:cs="Arial"/>
          <w:kern w:val="2"/>
          <w:lang w:eastAsia="en-US"/>
          <w14:ligatures w14:val="standardContextual"/>
        </w:rPr>
        <w:t>čiť</w:t>
      </w:r>
      <w:r w:rsidR="00923D9C" w:rsidRPr="00923D9C">
        <w:rPr>
          <w:rFonts w:ascii="Arial" w:eastAsia="Aptos" w:hAnsi="Arial" w:cs="Arial"/>
          <w:kern w:val="2"/>
          <w:lang w:eastAsia="en-US"/>
          <w14:ligatures w14:val="standardContextual"/>
        </w:rPr>
        <w:t xml:space="preserve"> vo vlastnej réžii – buď prostredníctvom zmluvy s oprávnenou zberovou spoločnosťou alebo odovzdaním triedeného odpadu v zbernom dvore</w:t>
      </w:r>
      <w:r>
        <w:rPr>
          <w:rFonts w:ascii="Arial" w:eastAsia="Aptos" w:hAnsi="Arial" w:cs="Arial"/>
          <w:kern w:val="2"/>
          <w:lang w:eastAsia="en-US"/>
          <w14:ligatures w14:val="standardContextual"/>
        </w:rPr>
        <w:t>;</w:t>
      </w:r>
    </w:p>
    <w:p w14:paraId="5762DE9F" w14:textId="75EC9735" w:rsidR="00923D9C" w:rsidRPr="00923D9C" w:rsidRDefault="00024689" w:rsidP="00EF65AE">
      <w:pPr>
        <w:numPr>
          <w:ilvl w:val="0"/>
          <w:numId w:val="27"/>
        </w:numPr>
        <w:spacing w:after="120" w:line="312" w:lineRule="auto"/>
        <w:ind w:left="714" w:hanging="357"/>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n</w:t>
      </w:r>
      <w:r w:rsidR="00923D9C" w:rsidRPr="00923D9C">
        <w:rPr>
          <w:rFonts w:ascii="Arial" w:eastAsia="Aptos" w:hAnsi="Arial" w:cs="Arial"/>
          <w:kern w:val="2"/>
          <w:lang w:eastAsia="en-US"/>
          <w14:ligatures w14:val="standardContextual"/>
        </w:rPr>
        <w:t xml:space="preserve">a terase a v tesnej blízkosti prevádzky je nutné dbať na poriadok a čistotu. Pri predaji jedla alebo tovaru „so sebou“, ktorý spôsobuje zvýšené znečistenie okolia, je </w:t>
      </w:r>
      <w:r w:rsidR="00C00D7D">
        <w:rPr>
          <w:rFonts w:ascii="Arial" w:eastAsia="Aptos" w:hAnsi="Arial" w:cs="Arial"/>
          <w:kern w:val="2"/>
          <w:lang w:eastAsia="en-US"/>
          <w14:ligatures w14:val="standardContextual"/>
        </w:rPr>
        <w:t>nájomca</w:t>
      </w:r>
      <w:r w:rsidR="00923D9C" w:rsidRPr="00923D9C">
        <w:rPr>
          <w:rFonts w:ascii="Arial" w:eastAsia="Aptos" w:hAnsi="Arial" w:cs="Arial"/>
          <w:kern w:val="2"/>
          <w:lang w:eastAsia="en-US"/>
          <w14:ligatures w14:val="standardContextual"/>
        </w:rPr>
        <w:t xml:space="preserve"> povinn</w:t>
      </w:r>
      <w:r w:rsidR="00C00D7D">
        <w:rPr>
          <w:rFonts w:ascii="Arial" w:eastAsia="Aptos" w:hAnsi="Arial" w:cs="Arial"/>
          <w:kern w:val="2"/>
          <w:lang w:eastAsia="en-US"/>
          <w14:ligatures w14:val="standardContextual"/>
        </w:rPr>
        <w:t>ý</w:t>
      </w:r>
      <w:r w:rsidR="00923D9C" w:rsidRPr="00923D9C">
        <w:rPr>
          <w:rFonts w:ascii="Arial" w:eastAsia="Aptos" w:hAnsi="Arial" w:cs="Arial"/>
          <w:kern w:val="2"/>
          <w:lang w:eastAsia="en-US"/>
          <w14:ligatures w14:val="standardContextual"/>
        </w:rPr>
        <w:t xml:space="preserve"> aktívne sa podieľať na upratovaní tohto priestoru.</w:t>
      </w:r>
    </w:p>
    <w:p w14:paraId="1E9435EA" w14:textId="6AC2048B" w:rsidR="00923D9C" w:rsidRPr="00627C9C" w:rsidRDefault="00627C9C" w:rsidP="001977BA">
      <w:pPr>
        <w:pStyle w:val="Odsekzoznamu"/>
        <w:numPr>
          <w:ilvl w:val="0"/>
          <w:numId w:val="3"/>
        </w:numPr>
        <w:tabs>
          <w:tab w:val="clear" w:pos="720"/>
          <w:tab w:val="num" w:pos="284"/>
        </w:tabs>
        <w:spacing w:after="120" w:line="312" w:lineRule="auto"/>
        <w:ind w:left="284" w:hanging="284"/>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 xml:space="preserve">Nájomca je </w:t>
      </w:r>
      <w:r w:rsidR="00923D9C" w:rsidRPr="00627C9C">
        <w:rPr>
          <w:rFonts w:ascii="Arial" w:eastAsia="Aptos" w:hAnsi="Arial" w:cs="Arial"/>
          <w:kern w:val="2"/>
          <w:lang w:eastAsia="en-US"/>
          <w14:ligatures w14:val="standardContextual"/>
        </w:rPr>
        <w:t xml:space="preserve">povinný uzatvoriť si zmluvu </w:t>
      </w:r>
      <w:r>
        <w:rPr>
          <w:rFonts w:ascii="Arial" w:eastAsia="Aptos" w:hAnsi="Arial" w:cs="Arial"/>
          <w:kern w:val="2"/>
          <w:lang w:eastAsia="en-US"/>
          <w14:ligatures w14:val="standardContextual"/>
        </w:rPr>
        <w:t xml:space="preserve">na energie a služby s nájmom spojené </w:t>
      </w:r>
      <w:r w:rsidR="00923D9C" w:rsidRPr="00627C9C">
        <w:rPr>
          <w:rFonts w:ascii="Arial" w:eastAsia="Aptos" w:hAnsi="Arial" w:cs="Arial"/>
          <w:kern w:val="2"/>
          <w:lang w:eastAsia="en-US"/>
          <w14:ligatures w14:val="standardContextual"/>
        </w:rPr>
        <w:t>priamo s</w:t>
      </w:r>
      <w:r>
        <w:rPr>
          <w:rFonts w:ascii="Arial" w:eastAsia="Aptos" w:hAnsi="Arial" w:cs="Arial"/>
          <w:kern w:val="2"/>
          <w:lang w:eastAsia="en-US"/>
          <w14:ligatures w14:val="standardContextual"/>
        </w:rPr>
        <w:t> </w:t>
      </w:r>
      <w:r w:rsidR="00923D9C" w:rsidRPr="00627C9C">
        <w:rPr>
          <w:rFonts w:ascii="Arial" w:eastAsia="Aptos" w:hAnsi="Arial" w:cs="Arial"/>
          <w:kern w:val="2"/>
          <w:lang w:eastAsia="en-US"/>
          <w14:ligatures w14:val="standardContextual"/>
        </w:rPr>
        <w:t>dodávateľm</w:t>
      </w:r>
      <w:r>
        <w:rPr>
          <w:rFonts w:ascii="Arial" w:eastAsia="Aptos" w:hAnsi="Arial" w:cs="Arial"/>
          <w:kern w:val="2"/>
          <w:lang w:eastAsia="en-US"/>
          <w14:ligatures w14:val="standardContextual"/>
        </w:rPr>
        <w:t>i týchto</w:t>
      </w:r>
      <w:r w:rsidR="00923D9C" w:rsidRPr="00627C9C">
        <w:rPr>
          <w:rFonts w:ascii="Arial" w:eastAsia="Aptos" w:hAnsi="Arial" w:cs="Arial"/>
          <w:kern w:val="2"/>
          <w:lang w:eastAsia="en-US"/>
          <w14:ligatures w14:val="standardContextual"/>
        </w:rPr>
        <w:t xml:space="preserve"> služieb</w:t>
      </w:r>
      <w:r>
        <w:rPr>
          <w:rFonts w:ascii="Arial" w:eastAsia="Aptos" w:hAnsi="Arial" w:cs="Arial"/>
          <w:kern w:val="2"/>
          <w:lang w:eastAsia="en-US"/>
          <w14:ligatures w14:val="standardContextual"/>
        </w:rPr>
        <w:t xml:space="preserve">. </w:t>
      </w:r>
    </w:p>
    <w:p w14:paraId="02301F80" w14:textId="77777777" w:rsidR="00923D9C" w:rsidRPr="00CF1BCB" w:rsidRDefault="00923D9C" w:rsidP="00EF65AE">
      <w:pPr>
        <w:pStyle w:val="Odsekzoznamu"/>
        <w:numPr>
          <w:ilvl w:val="0"/>
          <w:numId w:val="3"/>
        </w:numPr>
        <w:spacing w:after="120" w:line="312" w:lineRule="auto"/>
        <w:ind w:left="284" w:hanging="284"/>
        <w:rPr>
          <w:rFonts w:ascii="Arial" w:hAnsi="Arial"/>
          <w:snapToGrid w:val="0"/>
          <w:lang w:eastAsia="cs-CZ"/>
        </w:rPr>
      </w:pPr>
      <w:bookmarkStart w:id="3" w:name="_Hlk160795830"/>
      <w:r>
        <w:rPr>
          <w:rFonts w:ascii="Arial" w:hAnsi="Arial"/>
          <w:snapToGrid w:val="0"/>
          <w:lang w:eastAsia="cs-CZ"/>
        </w:rPr>
        <w:t xml:space="preserve">Nájomca </w:t>
      </w:r>
      <w:r w:rsidRPr="00CF1BCB">
        <w:rPr>
          <w:rFonts w:ascii="Arial" w:hAnsi="Arial"/>
          <w:snapToGrid w:val="0"/>
          <w:lang w:eastAsia="cs-CZ"/>
        </w:rPr>
        <w:t xml:space="preserve">je povinný sprístupniť v prípade poruchy jestvujúce inžinierske siete ich správcovi a  zabezpečiť  ich zachovanie. Je  tiež zodpovedný  za  škody, ktoré  </w:t>
      </w:r>
      <w:r w:rsidRPr="00CF1BCB">
        <w:rPr>
          <w:rFonts w:ascii="Arial" w:hAnsi="Arial"/>
          <w:snapToGrid w:val="0"/>
          <w:lang w:eastAsia="cs-CZ"/>
        </w:rPr>
        <w:lastRenderedPageBreak/>
        <w:t xml:space="preserve">môžu vzniknúť poruchami a poškodením inžinierskych sietí na predmete </w:t>
      </w:r>
      <w:r>
        <w:rPr>
          <w:rFonts w:ascii="Arial" w:hAnsi="Arial"/>
          <w:snapToGrid w:val="0"/>
          <w:lang w:eastAsia="cs-CZ"/>
        </w:rPr>
        <w:t xml:space="preserve">nájmu </w:t>
      </w:r>
      <w:r w:rsidRPr="00CF1BCB">
        <w:rPr>
          <w:rFonts w:ascii="Arial" w:hAnsi="Arial"/>
          <w:snapToGrid w:val="0"/>
          <w:lang w:eastAsia="cs-CZ"/>
        </w:rPr>
        <w:t>v dôsledku jeho zavinenia.</w:t>
      </w:r>
      <w:bookmarkEnd w:id="3"/>
    </w:p>
    <w:p w14:paraId="0B3516BE" w14:textId="77777777" w:rsidR="00923D9C" w:rsidRPr="00453E4C" w:rsidRDefault="00923D9C" w:rsidP="00EF65AE">
      <w:pPr>
        <w:numPr>
          <w:ilvl w:val="0"/>
          <w:numId w:val="3"/>
        </w:numPr>
        <w:tabs>
          <w:tab w:val="left" w:pos="3179"/>
        </w:tabs>
        <w:spacing w:after="120" w:line="312" w:lineRule="auto"/>
        <w:ind w:left="284" w:hanging="284"/>
        <w:rPr>
          <w:rFonts w:ascii="Arial" w:hAnsi="Arial" w:cs="Arial"/>
        </w:rPr>
      </w:pPr>
      <w:r>
        <w:rPr>
          <w:rFonts w:ascii="Arial" w:hAnsi="Arial" w:cs="Arial"/>
        </w:rPr>
        <w:t>Nájomca</w:t>
      </w:r>
      <w:r w:rsidRPr="00453E4C">
        <w:rPr>
          <w:rFonts w:ascii="Arial" w:hAnsi="Arial" w:cs="Arial"/>
        </w:rPr>
        <w:t xml:space="preserve"> je povinný bez meškania oboznámiť p</w:t>
      </w:r>
      <w:r>
        <w:rPr>
          <w:rFonts w:ascii="Arial" w:hAnsi="Arial" w:cs="Arial"/>
        </w:rPr>
        <w:t>renajímateľa</w:t>
      </w:r>
      <w:r w:rsidRPr="00453E4C">
        <w:rPr>
          <w:rFonts w:ascii="Arial" w:hAnsi="Arial" w:cs="Arial"/>
        </w:rPr>
        <w:t xml:space="preserve"> s každou zmenou týkajúcou sa jeho údajov (sídlo, konateľ, zmena adresy, IČO, DIČ a pod.).</w:t>
      </w:r>
    </w:p>
    <w:p w14:paraId="0EB63512" w14:textId="64CD2707" w:rsidR="00923D9C" w:rsidRPr="00907EF7" w:rsidRDefault="00923D9C" w:rsidP="00EF65AE">
      <w:pPr>
        <w:pStyle w:val="Odsekzoznamu"/>
        <w:numPr>
          <w:ilvl w:val="0"/>
          <w:numId w:val="3"/>
        </w:numPr>
        <w:spacing w:after="120" w:line="312" w:lineRule="auto"/>
        <w:ind w:left="284" w:hanging="284"/>
        <w:rPr>
          <w:rFonts w:ascii="Arial" w:hAnsi="Arial"/>
          <w:snapToGrid w:val="0"/>
          <w:lang w:eastAsia="cs-CZ"/>
        </w:rPr>
      </w:pPr>
      <w:r>
        <w:rPr>
          <w:rFonts w:ascii="Arial" w:hAnsi="Arial"/>
          <w:snapToGrid w:val="0"/>
          <w:lang w:eastAsia="cs-CZ"/>
        </w:rPr>
        <w:t>Prenajímateľ</w:t>
      </w:r>
      <w:r w:rsidRPr="00CF1BCB">
        <w:rPr>
          <w:rFonts w:ascii="Arial" w:hAnsi="Arial"/>
          <w:snapToGrid w:val="0"/>
          <w:lang w:eastAsia="cs-CZ"/>
        </w:rPr>
        <w:t xml:space="preserve"> môže vykonávať kontrolu spôsobu užívania predmetu </w:t>
      </w:r>
      <w:r>
        <w:rPr>
          <w:rFonts w:ascii="Arial" w:hAnsi="Arial"/>
          <w:snapToGrid w:val="0"/>
          <w:lang w:eastAsia="cs-CZ"/>
        </w:rPr>
        <w:t>nájm</w:t>
      </w:r>
      <w:r w:rsidR="001977BA">
        <w:rPr>
          <w:rFonts w:ascii="Arial" w:hAnsi="Arial"/>
          <w:snapToGrid w:val="0"/>
          <w:lang w:eastAsia="cs-CZ"/>
        </w:rPr>
        <w:t xml:space="preserve">u v súlade s podmienkami stanovenými v nájomnej zmluve. </w:t>
      </w:r>
    </w:p>
    <w:p w14:paraId="7F1EA6ED" w14:textId="77777777" w:rsidR="00923D9C" w:rsidRPr="00F64656" w:rsidRDefault="00923D9C" w:rsidP="00F64656">
      <w:pPr>
        <w:pStyle w:val="Odsekzoznamu"/>
        <w:numPr>
          <w:ilvl w:val="0"/>
          <w:numId w:val="3"/>
        </w:numPr>
        <w:spacing w:after="120" w:line="312" w:lineRule="auto"/>
        <w:ind w:left="425" w:hanging="425"/>
        <w:rPr>
          <w:rFonts w:ascii="Arial" w:hAnsi="Arial" w:cs="Arial"/>
          <w:b/>
          <w:bCs/>
        </w:rPr>
      </w:pPr>
      <w:r w:rsidRPr="00F64656">
        <w:rPr>
          <w:rFonts w:ascii="Arial" w:hAnsi="Arial" w:cs="Arial"/>
          <w:snapToGrid w:val="0"/>
          <w:lang w:eastAsia="cs-CZ"/>
        </w:rPr>
        <w:t xml:space="preserve">Nájomca nie je oprávnený prenechať do užívania predmet nájmu, alebo jeho časť tretej strane. </w:t>
      </w:r>
    </w:p>
    <w:p w14:paraId="78E89462" w14:textId="629B47AC" w:rsidR="00C00D7D" w:rsidRPr="00F64656" w:rsidRDefault="00C00D7D" w:rsidP="00F64656">
      <w:pPr>
        <w:pStyle w:val="Odsekzoznamu"/>
        <w:numPr>
          <w:ilvl w:val="0"/>
          <w:numId w:val="3"/>
        </w:numPr>
        <w:spacing w:after="120" w:line="312" w:lineRule="auto"/>
        <w:ind w:left="425" w:hanging="425"/>
        <w:rPr>
          <w:rFonts w:ascii="Arial" w:hAnsi="Arial" w:cs="Arial"/>
          <w:b/>
          <w:bCs/>
        </w:rPr>
      </w:pPr>
      <w:r w:rsidRPr="00F64656">
        <w:rPr>
          <w:rFonts w:ascii="Arial" w:hAnsi="Arial" w:cs="Arial"/>
          <w:snapToGrid w:val="0"/>
          <w:lang w:eastAsia="cs-CZ"/>
        </w:rPr>
        <w:t xml:space="preserve">Nájomca nie je oprávnený vykonávať akékoľvek zmeny na predmete nájmu bez predchádzajúceho písomného súhlasu prenajímateľa. </w:t>
      </w:r>
    </w:p>
    <w:p w14:paraId="7D693A2B" w14:textId="57498947" w:rsidR="00E17023" w:rsidRPr="00F64656" w:rsidRDefault="00E17023" w:rsidP="00F64656">
      <w:pPr>
        <w:pStyle w:val="Odsekzoznamu"/>
        <w:numPr>
          <w:ilvl w:val="0"/>
          <w:numId w:val="3"/>
        </w:numPr>
        <w:spacing w:after="120" w:line="312" w:lineRule="auto"/>
        <w:ind w:left="425" w:hanging="425"/>
        <w:rPr>
          <w:rFonts w:ascii="Arial" w:hAnsi="Arial" w:cs="Arial"/>
          <w:b/>
          <w:bCs/>
        </w:rPr>
      </w:pPr>
      <w:r w:rsidRPr="00F64656">
        <w:rPr>
          <w:rFonts w:ascii="Arial" w:hAnsi="Arial" w:cs="Arial"/>
          <w:snapToGrid w:val="0"/>
          <w:lang w:eastAsia="cs-CZ"/>
        </w:rPr>
        <w:t xml:space="preserve">S ohľadom na skutočnosti uvedené v čl. 8 ods. 2 tejto Zmluvy nie je Nájomca oprávnený bez súhlasu Prenajímateľa odstrániť žiadne vybavenie, zariadenie ani iné súčasti inštalované v Predmete nájmu, ktoré boli predmetom financovania </w:t>
      </w:r>
      <w:r w:rsidRPr="00F64656">
        <w:rPr>
          <w:rFonts w:ascii="Arial" w:eastAsia="Aptos" w:hAnsi="Arial" w:cs="Arial"/>
          <w:kern w:val="2"/>
          <w:lang w:eastAsia="en-US"/>
          <w14:ligatures w14:val="standardContextual"/>
        </w:rPr>
        <w:t xml:space="preserve">z Programu Slovensko, v rámci projektu s názvom „Revitalizácia Ul. 1. mája Trenčín“, s kódom v ITMS+401501C338. </w:t>
      </w:r>
    </w:p>
    <w:p w14:paraId="783CDC9C" w14:textId="351BB470" w:rsidR="00E17023" w:rsidRPr="00F64656" w:rsidRDefault="00E17023" w:rsidP="00F64656">
      <w:pPr>
        <w:pStyle w:val="Odsekzoznamu"/>
        <w:numPr>
          <w:ilvl w:val="0"/>
          <w:numId w:val="3"/>
        </w:numPr>
        <w:spacing w:after="120" w:line="312" w:lineRule="auto"/>
        <w:ind w:left="425" w:hanging="425"/>
        <w:rPr>
          <w:rFonts w:ascii="Arial" w:hAnsi="Arial" w:cs="Arial"/>
          <w:b/>
          <w:bCs/>
        </w:rPr>
      </w:pPr>
      <w:r w:rsidRPr="00F64656">
        <w:rPr>
          <w:rFonts w:ascii="Arial" w:hAnsi="Arial" w:cs="Arial"/>
          <w:snapToGrid w:val="0"/>
          <w:lang w:eastAsia="cs-CZ"/>
        </w:rPr>
        <w:t xml:space="preserve">V prípade porušenia ktorejkoľvek z povinností Nájomcu podľa ods. </w:t>
      </w:r>
      <w:r w:rsidR="00F95FCD" w:rsidRPr="00F64656">
        <w:rPr>
          <w:rFonts w:ascii="Arial" w:hAnsi="Arial" w:cs="Arial"/>
          <w:snapToGrid w:val="0"/>
          <w:lang w:eastAsia="cs-CZ"/>
        </w:rPr>
        <w:t xml:space="preserve">10, </w:t>
      </w:r>
      <w:r w:rsidRPr="00F64656">
        <w:rPr>
          <w:rFonts w:ascii="Arial" w:hAnsi="Arial" w:cs="Arial"/>
          <w:snapToGrid w:val="0"/>
          <w:lang w:eastAsia="cs-CZ"/>
        </w:rPr>
        <w:t xml:space="preserve">11 a </w:t>
      </w:r>
      <w:r w:rsidR="00F64656">
        <w:rPr>
          <w:rFonts w:ascii="Arial" w:hAnsi="Arial" w:cs="Arial"/>
          <w:snapToGrid w:val="0"/>
          <w:lang w:eastAsia="cs-CZ"/>
        </w:rPr>
        <w:t>/</w:t>
      </w:r>
      <w:r w:rsidRPr="00F64656">
        <w:rPr>
          <w:rFonts w:ascii="Arial" w:hAnsi="Arial" w:cs="Arial"/>
          <w:snapToGrid w:val="0"/>
          <w:lang w:eastAsia="cs-CZ"/>
        </w:rPr>
        <w:t>alebo 12 tohto článku má Prenajímateľ právo na úhradu zmluvnej pokuty vo výške 1.000,</w:t>
      </w:r>
      <w:r w:rsidR="00F64656" w:rsidRPr="00F64656">
        <w:rPr>
          <w:rFonts w:ascii="Arial" w:hAnsi="Arial" w:cs="Arial"/>
          <w:snapToGrid w:val="0"/>
          <w:lang w:eastAsia="cs-CZ"/>
        </w:rPr>
        <w:t>00</w:t>
      </w:r>
      <w:r w:rsidRPr="00F64656">
        <w:rPr>
          <w:rFonts w:ascii="Arial" w:hAnsi="Arial" w:cs="Arial"/>
          <w:snapToGrid w:val="0"/>
          <w:lang w:eastAsia="cs-CZ"/>
        </w:rPr>
        <w:t xml:space="preserve"> € za každé takéto porušenie, a to aj opakovane.</w:t>
      </w:r>
    </w:p>
    <w:p w14:paraId="3F30DE8E" w14:textId="1534C020" w:rsidR="00C00D7D" w:rsidRPr="00F64656" w:rsidRDefault="00547395" w:rsidP="00F64656">
      <w:pPr>
        <w:pStyle w:val="Odsekzoznamu"/>
        <w:numPr>
          <w:ilvl w:val="0"/>
          <w:numId w:val="3"/>
        </w:numPr>
        <w:spacing w:after="120" w:line="312" w:lineRule="auto"/>
        <w:ind w:left="425" w:hanging="425"/>
        <w:rPr>
          <w:rFonts w:ascii="Arial" w:hAnsi="Arial" w:cs="Arial"/>
          <w:b/>
          <w:bCs/>
        </w:rPr>
      </w:pPr>
      <w:r w:rsidRPr="00F64656">
        <w:rPr>
          <w:rFonts w:ascii="Arial" w:hAnsi="Arial" w:cs="Arial"/>
          <w:snapToGrid w:val="0"/>
          <w:lang w:eastAsia="cs-CZ"/>
        </w:rPr>
        <w:t xml:space="preserve">Nájomca je povinný počas celej doby trvania nájomnej zmluvy mať uzatvorenú poistnú zmluvu na poistenie zodpovednosti za škodu spôsobenú tretím osobám pri výkone jeho činnosti tak, aby toto poistenie pokrývalo všetky škody, ktoré nájomca spôsobí na predmete nájmu, bez ohľadu na spôsob zavinenia. Poistné plnenie musí byť dohodnuté najmenej v sume </w:t>
      </w:r>
      <w:r w:rsidR="00194D1A">
        <w:rPr>
          <w:rFonts w:ascii="Arial" w:hAnsi="Arial" w:cs="Arial"/>
          <w:snapToGrid w:val="0"/>
          <w:lang w:eastAsia="cs-CZ"/>
        </w:rPr>
        <w:t>121.000,00</w:t>
      </w:r>
      <w:r w:rsidRPr="00F64656">
        <w:rPr>
          <w:rFonts w:ascii="Arial" w:hAnsi="Arial" w:cs="Arial"/>
          <w:snapToGrid w:val="0"/>
          <w:lang w:eastAsia="cs-CZ"/>
        </w:rPr>
        <w:t xml:space="preserve"> €. Prenajímateľ je oprávnený kedykoľvek počas trvania nájomnej zmluvy vyzvať nájomcu na predloženie doklad</w:t>
      </w:r>
      <w:r w:rsidR="00F95FCD" w:rsidRPr="00F64656">
        <w:rPr>
          <w:rFonts w:ascii="Arial" w:hAnsi="Arial" w:cs="Arial"/>
          <w:snapToGrid w:val="0"/>
          <w:lang w:eastAsia="cs-CZ"/>
        </w:rPr>
        <w:t>ov</w:t>
      </w:r>
      <w:r w:rsidRPr="00F64656">
        <w:rPr>
          <w:rFonts w:ascii="Arial" w:hAnsi="Arial" w:cs="Arial"/>
          <w:snapToGrid w:val="0"/>
          <w:lang w:eastAsia="cs-CZ"/>
        </w:rPr>
        <w:t xml:space="preserve"> preukazujúcich splnenie povinnosti podľa tohto odseku, a to v lehote do 3 dní odo dňa doručenia žiadosti Prenajímateľa Nájomcovi. </w:t>
      </w:r>
    </w:p>
    <w:p w14:paraId="6AD4340E" w14:textId="682CA2D3" w:rsidR="00547395" w:rsidRPr="00F64656" w:rsidRDefault="00547395" w:rsidP="00F64656">
      <w:pPr>
        <w:pStyle w:val="Odsekzoznamu"/>
        <w:numPr>
          <w:ilvl w:val="0"/>
          <w:numId w:val="3"/>
        </w:numPr>
        <w:spacing w:after="120" w:line="312" w:lineRule="auto"/>
        <w:ind w:left="425" w:hanging="425"/>
        <w:rPr>
          <w:rFonts w:ascii="Arial" w:hAnsi="Arial" w:cs="Arial"/>
          <w:b/>
          <w:bCs/>
        </w:rPr>
      </w:pPr>
      <w:r w:rsidRPr="00F64656">
        <w:rPr>
          <w:rFonts w:ascii="Arial" w:hAnsi="Arial" w:cs="Arial"/>
          <w:snapToGrid w:val="0"/>
          <w:lang w:eastAsia="cs-CZ"/>
        </w:rPr>
        <w:t>Pokiaľ v jednotlivých ustanoveniach tejto zmluvy nie je dohodnutá osobitná zmluvná pokuta, je Nájomca povinný uhradiť Prenajímateľovi zmluvnú pokutu vo výške 100,</w:t>
      </w:r>
      <w:r w:rsidR="00F64656" w:rsidRPr="00F64656">
        <w:rPr>
          <w:rFonts w:ascii="Arial" w:hAnsi="Arial" w:cs="Arial"/>
          <w:snapToGrid w:val="0"/>
          <w:lang w:eastAsia="cs-CZ"/>
        </w:rPr>
        <w:t>00</w:t>
      </w:r>
      <w:r w:rsidRPr="00F64656">
        <w:rPr>
          <w:rFonts w:ascii="Arial" w:hAnsi="Arial" w:cs="Arial"/>
          <w:snapToGrid w:val="0"/>
          <w:lang w:eastAsia="cs-CZ"/>
        </w:rPr>
        <w:t xml:space="preserve"> € za každé porušenie povinností podľa tejto zmluvy, a to aj opakovane až do odstránenia porušenia. </w:t>
      </w:r>
    </w:p>
    <w:p w14:paraId="1112EAFD" w14:textId="5195FD72" w:rsidR="00547395" w:rsidRPr="00B24C6A" w:rsidRDefault="00547395" w:rsidP="00EF65AE">
      <w:pPr>
        <w:pStyle w:val="Odsekzoznamu"/>
        <w:numPr>
          <w:ilvl w:val="0"/>
          <w:numId w:val="3"/>
        </w:numPr>
        <w:spacing w:after="360" w:line="312" w:lineRule="auto"/>
        <w:ind w:left="425" w:hanging="425"/>
        <w:rPr>
          <w:rFonts w:ascii="Arial" w:hAnsi="Arial" w:cs="Arial"/>
          <w:b/>
          <w:bCs/>
        </w:rPr>
      </w:pPr>
      <w:r w:rsidRPr="00B24C6A">
        <w:rPr>
          <w:rFonts w:ascii="Arial" w:hAnsi="Arial" w:cs="Arial"/>
          <w:snapToGrid w:val="0"/>
          <w:lang w:eastAsia="cs-CZ"/>
        </w:rPr>
        <w:t>Uplatnením nároku na úhradu ktorejkoľvek</w:t>
      </w:r>
      <w:r w:rsidR="004939AA" w:rsidRPr="00B24C6A">
        <w:rPr>
          <w:rFonts w:ascii="Arial" w:hAnsi="Arial" w:cs="Arial"/>
          <w:snapToGrid w:val="0"/>
          <w:lang w:eastAsia="cs-CZ"/>
        </w:rPr>
        <w:t xml:space="preserve"> </w:t>
      </w:r>
      <w:r w:rsidRPr="00B24C6A">
        <w:rPr>
          <w:rFonts w:ascii="Arial" w:hAnsi="Arial" w:cs="Arial"/>
          <w:snapToGrid w:val="0"/>
          <w:lang w:eastAsia="cs-CZ"/>
        </w:rPr>
        <w:t xml:space="preserve">zmluvnej pokuty podľa tejto zmluvy nie je dotknuté právo Prenajímateľa na odstúpenie od zmluvy ani nárok na náhradu škody spôsobenej Prenajímateľovi v celom rozsahu, a to aj vo výške presahujúcej uhradenú zmluvnú pokutu. </w:t>
      </w:r>
    </w:p>
    <w:p w14:paraId="5266AFD9" w14:textId="77777777" w:rsidR="00923D9C" w:rsidRPr="005D6864" w:rsidRDefault="00923D9C" w:rsidP="00EF65AE">
      <w:pPr>
        <w:pStyle w:val="Nadpis2"/>
        <w:spacing w:line="312" w:lineRule="auto"/>
        <w:jc w:val="center"/>
        <w:rPr>
          <w:u w:val="none"/>
        </w:rPr>
      </w:pPr>
      <w:r w:rsidRPr="005D6864">
        <w:rPr>
          <w:u w:val="none"/>
        </w:rPr>
        <w:lastRenderedPageBreak/>
        <w:t xml:space="preserve">Článok </w:t>
      </w:r>
      <w:r>
        <w:rPr>
          <w:u w:val="none"/>
        </w:rPr>
        <w:t>9</w:t>
      </w:r>
    </w:p>
    <w:p w14:paraId="4874F498" w14:textId="77777777" w:rsidR="00923D9C" w:rsidRPr="005D6864" w:rsidRDefault="00923D9C" w:rsidP="00627C9C">
      <w:pPr>
        <w:pStyle w:val="Nadpis2"/>
        <w:spacing w:line="312" w:lineRule="auto"/>
        <w:jc w:val="center"/>
        <w:rPr>
          <w:u w:val="none"/>
        </w:rPr>
      </w:pPr>
      <w:r w:rsidRPr="005D6864">
        <w:rPr>
          <w:u w:val="none"/>
        </w:rPr>
        <w:t>Záverečné ustanovenia</w:t>
      </w:r>
    </w:p>
    <w:p w14:paraId="49D8401D" w14:textId="2D5F2C35" w:rsidR="00923D9C" w:rsidRDefault="00923D9C" w:rsidP="00923D9C">
      <w:pPr>
        <w:numPr>
          <w:ilvl w:val="0"/>
          <w:numId w:val="4"/>
        </w:numPr>
        <w:tabs>
          <w:tab w:val="left" w:pos="3179"/>
        </w:tabs>
        <w:spacing w:after="120" w:line="312" w:lineRule="auto"/>
        <w:ind w:left="284" w:hanging="284"/>
        <w:rPr>
          <w:rFonts w:ascii="Arial" w:hAnsi="Arial" w:cs="Arial"/>
        </w:rPr>
      </w:pPr>
      <w:r w:rsidRPr="00453E4C">
        <w:rPr>
          <w:rFonts w:ascii="Arial" w:hAnsi="Arial" w:cs="Arial"/>
        </w:rPr>
        <w:t xml:space="preserve">Táto zmluva o </w:t>
      </w:r>
      <w:r>
        <w:rPr>
          <w:rFonts w:ascii="Arial" w:hAnsi="Arial" w:cs="Arial"/>
        </w:rPr>
        <w:t>nájme</w:t>
      </w:r>
      <w:r w:rsidRPr="00453E4C">
        <w:rPr>
          <w:rFonts w:ascii="Arial" w:hAnsi="Arial" w:cs="Arial"/>
        </w:rPr>
        <w:t xml:space="preserve"> nadobúda platnosť dňom podpisu oprávnenými zástupcami oboch zmluvných strán a účinnosť </w:t>
      </w:r>
      <w:r w:rsidR="00627C9C">
        <w:rPr>
          <w:rFonts w:ascii="Arial" w:hAnsi="Arial" w:cs="Arial"/>
        </w:rPr>
        <w:t>dňom nasledujúcim po jej zverejnení</w:t>
      </w:r>
      <w:r w:rsidR="001977BA">
        <w:rPr>
          <w:rFonts w:ascii="Arial" w:hAnsi="Arial" w:cs="Arial"/>
        </w:rPr>
        <w:t>,</w:t>
      </w:r>
      <w:r w:rsidR="00627C9C">
        <w:rPr>
          <w:rFonts w:ascii="Arial" w:hAnsi="Arial" w:cs="Arial"/>
        </w:rPr>
        <w:t xml:space="preserve"> </w:t>
      </w:r>
      <w:r>
        <w:rPr>
          <w:rFonts w:ascii="Arial" w:hAnsi="Arial" w:cs="Arial"/>
        </w:rPr>
        <w:t xml:space="preserve">v súlade s § 47a ods. </w:t>
      </w:r>
      <w:r w:rsidR="00627C9C">
        <w:rPr>
          <w:rFonts w:ascii="Arial" w:hAnsi="Arial" w:cs="Arial"/>
        </w:rPr>
        <w:t>1</w:t>
      </w:r>
      <w:r>
        <w:rPr>
          <w:rFonts w:ascii="Arial" w:hAnsi="Arial" w:cs="Arial"/>
        </w:rPr>
        <w:t xml:space="preserve"> zákona č. 40/1964 Zb. Občiansky zákonník</w:t>
      </w:r>
      <w:r w:rsidRPr="00453E4C">
        <w:rPr>
          <w:rFonts w:ascii="Arial" w:hAnsi="Arial" w:cs="Arial"/>
        </w:rPr>
        <w:t xml:space="preserve">. </w:t>
      </w:r>
    </w:p>
    <w:p w14:paraId="16AF4E4F" w14:textId="6A0927CE" w:rsidR="00552FB6" w:rsidRPr="00552FB6" w:rsidRDefault="00552FB6" w:rsidP="00552FB6">
      <w:pPr>
        <w:numPr>
          <w:ilvl w:val="0"/>
          <w:numId w:val="4"/>
        </w:numPr>
        <w:tabs>
          <w:tab w:val="left" w:pos="3179"/>
        </w:tabs>
        <w:spacing w:after="120" w:line="312" w:lineRule="auto"/>
        <w:ind w:left="284" w:hanging="284"/>
        <w:rPr>
          <w:rFonts w:ascii="Arial" w:hAnsi="Arial" w:cs="Arial"/>
        </w:rPr>
      </w:pPr>
      <w:r w:rsidRPr="00552FB6">
        <w:rPr>
          <w:rFonts w:ascii="Arial" w:hAnsi="Arial" w:cs="Arial"/>
        </w:rPr>
        <w:t>V súlade s § 9 ods. 2 písm. a) a písm. b)</w:t>
      </w:r>
      <w:r>
        <w:rPr>
          <w:rFonts w:ascii="Arial" w:hAnsi="Arial" w:cs="Arial"/>
        </w:rPr>
        <w:t xml:space="preserve">, </w:t>
      </w:r>
      <w:r w:rsidRPr="00552FB6">
        <w:rPr>
          <w:rFonts w:ascii="Arial" w:hAnsi="Arial" w:cs="Arial"/>
        </w:rPr>
        <w:t xml:space="preserve"> </w:t>
      </w:r>
      <w:r w:rsidR="008572F3">
        <w:rPr>
          <w:rFonts w:ascii="Arial" w:hAnsi="Arial" w:cs="Arial"/>
        </w:rPr>
        <w:t xml:space="preserve">§ 9a ods. 1 písm. a) a § 9aa ods. 1 </w:t>
      </w:r>
      <w:r w:rsidRPr="00552FB6">
        <w:rPr>
          <w:rFonts w:ascii="Arial" w:hAnsi="Arial" w:cs="Arial"/>
        </w:rPr>
        <w:t xml:space="preserve">zákona 138/1991 Zb. o majetku obcí v znení neskorších predpisov bol spôsob </w:t>
      </w:r>
      <w:r w:rsidR="008572F3">
        <w:rPr>
          <w:rFonts w:ascii="Arial" w:hAnsi="Arial" w:cs="Arial"/>
        </w:rPr>
        <w:t xml:space="preserve">prenájmu nehnuteľností </w:t>
      </w:r>
      <w:r w:rsidRPr="00552FB6">
        <w:rPr>
          <w:rFonts w:ascii="Arial" w:hAnsi="Arial" w:cs="Arial"/>
        </w:rPr>
        <w:t xml:space="preserve">uvedených v článku I. tejto </w:t>
      </w:r>
      <w:r w:rsidR="008572F3">
        <w:rPr>
          <w:rFonts w:ascii="Arial" w:hAnsi="Arial" w:cs="Arial"/>
        </w:rPr>
        <w:t>Z</w:t>
      </w:r>
      <w:r w:rsidRPr="00552FB6">
        <w:rPr>
          <w:rFonts w:ascii="Arial" w:hAnsi="Arial" w:cs="Arial"/>
        </w:rPr>
        <w:t>mluvy</w:t>
      </w:r>
      <w:r w:rsidR="008572F3">
        <w:rPr>
          <w:rFonts w:ascii="Arial" w:hAnsi="Arial" w:cs="Arial"/>
        </w:rPr>
        <w:t xml:space="preserve"> </w:t>
      </w:r>
      <w:r w:rsidRPr="00552FB6">
        <w:rPr>
          <w:rFonts w:ascii="Arial" w:hAnsi="Arial" w:cs="Arial"/>
        </w:rPr>
        <w:t>a podmienky obchodnej verejnej súťaže na pre</w:t>
      </w:r>
      <w:r w:rsidR="008572F3">
        <w:rPr>
          <w:rFonts w:ascii="Arial" w:hAnsi="Arial" w:cs="Arial"/>
        </w:rPr>
        <w:t>nájom</w:t>
      </w:r>
      <w:r w:rsidRPr="00552FB6">
        <w:rPr>
          <w:rFonts w:ascii="Arial" w:hAnsi="Arial" w:cs="Arial"/>
        </w:rPr>
        <w:t xml:space="preserve"> nehnuteľností uvedených v článku I. tejto </w:t>
      </w:r>
      <w:r w:rsidR="008572F3">
        <w:rPr>
          <w:rFonts w:ascii="Arial" w:hAnsi="Arial" w:cs="Arial"/>
        </w:rPr>
        <w:t>Z</w:t>
      </w:r>
      <w:r w:rsidRPr="00552FB6">
        <w:rPr>
          <w:rFonts w:ascii="Arial" w:hAnsi="Arial" w:cs="Arial"/>
        </w:rPr>
        <w:t>mluvy schválen</w:t>
      </w:r>
      <w:r>
        <w:rPr>
          <w:rFonts w:ascii="Arial" w:hAnsi="Arial" w:cs="Arial"/>
        </w:rPr>
        <w:t>é</w:t>
      </w:r>
      <w:r w:rsidRPr="00552FB6">
        <w:rPr>
          <w:rFonts w:ascii="Arial" w:hAnsi="Arial" w:cs="Arial"/>
        </w:rPr>
        <w:t xml:space="preserve"> Mestským zastupiteľstvom v Trenčíne uznesením č. 1484 zo dňa 17.9.2026, ktoré tvorí neoddeliteľnú súčasť tejto Zmluvy. </w:t>
      </w:r>
    </w:p>
    <w:p w14:paraId="5EA88BDE" w14:textId="77777777" w:rsidR="00923D9C" w:rsidRPr="00453E4C" w:rsidRDefault="00923D9C" w:rsidP="00923D9C">
      <w:pPr>
        <w:numPr>
          <w:ilvl w:val="0"/>
          <w:numId w:val="4"/>
        </w:numPr>
        <w:tabs>
          <w:tab w:val="left" w:pos="3179"/>
        </w:tabs>
        <w:spacing w:after="120" w:line="312" w:lineRule="auto"/>
        <w:ind w:left="284" w:hanging="284"/>
        <w:rPr>
          <w:rFonts w:ascii="Arial" w:hAnsi="Arial" w:cs="Arial"/>
        </w:rPr>
      </w:pPr>
      <w:r w:rsidRPr="00453E4C">
        <w:rPr>
          <w:rFonts w:ascii="Arial" w:hAnsi="Arial" w:cs="Arial"/>
        </w:rPr>
        <w:t>Zmluvu je možné dopĺňať len vo forme písomných dodatkov, ktoré budú podpísané oprávnenými zástupcami oboch zmluvných strán.</w:t>
      </w:r>
    </w:p>
    <w:p w14:paraId="030A9F84" w14:textId="77777777" w:rsidR="00923D9C" w:rsidRPr="00453E4C" w:rsidRDefault="00923D9C" w:rsidP="00923D9C">
      <w:pPr>
        <w:numPr>
          <w:ilvl w:val="0"/>
          <w:numId w:val="4"/>
        </w:numPr>
        <w:tabs>
          <w:tab w:val="left" w:pos="3179"/>
        </w:tabs>
        <w:spacing w:after="120" w:line="312" w:lineRule="auto"/>
        <w:ind w:left="284" w:hanging="284"/>
        <w:rPr>
          <w:rFonts w:ascii="Arial" w:hAnsi="Arial" w:cs="Arial"/>
        </w:rPr>
      </w:pPr>
      <w:r w:rsidRPr="00453E4C">
        <w:rPr>
          <w:rFonts w:ascii="Arial" w:hAnsi="Arial" w:cs="Arial"/>
        </w:rPr>
        <w:t>Táto zmluva sa vyhotovuje v </w:t>
      </w:r>
      <w:r>
        <w:rPr>
          <w:rFonts w:ascii="Arial" w:hAnsi="Arial" w:cs="Arial"/>
        </w:rPr>
        <w:t>4</w:t>
      </w:r>
      <w:r w:rsidRPr="00453E4C">
        <w:rPr>
          <w:rFonts w:ascii="Arial" w:hAnsi="Arial" w:cs="Arial"/>
        </w:rPr>
        <w:t>-</w:t>
      </w:r>
      <w:r>
        <w:rPr>
          <w:rFonts w:ascii="Arial" w:hAnsi="Arial" w:cs="Arial"/>
        </w:rPr>
        <w:t>o</w:t>
      </w:r>
      <w:r w:rsidRPr="00453E4C">
        <w:rPr>
          <w:rFonts w:ascii="Arial" w:hAnsi="Arial" w:cs="Arial"/>
        </w:rPr>
        <w:t>ch právne rovnocenných vyhotoveniach, z ktorých  t</w:t>
      </w:r>
      <w:r>
        <w:rPr>
          <w:rFonts w:ascii="Arial" w:hAnsi="Arial" w:cs="Arial"/>
        </w:rPr>
        <w:t>r</w:t>
      </w:r>
      <w:r w:rsidRPr="00453E4C">
        <w:rPr>
          <w:rFonts w:ascii="Arial" w:hAnsi="Arial" w:cs="Arial"/>
        </w:rPr>
        <w:t xml:space="preserve">i vyhotovenia obdrží </w:t>
      </w:r>
      <w:r>
        <w:rPr>
          <w:rFonts w:ascii="Arial" w:hAnsi="Arial" w:cs="Arial"/>
        </w:rPr>
        <w:t>prenajímateľ</w:t>
      </w:r>
      <w:r w:rsidRPr="00453E4C">
        <w:rPr>
          <w:rFonts w:ascii="Arial" w:hAnsi="Arial" w:cs="Arial"/>
        </w:rPr>
        <w:t xml:space="preserve"> a jedno vyhotovenie obdrží </w:t>
      </w:r>
      <w:r>
        <w:rPr>
          <w:rFonts w:ascii="Arial" w:hAnsi="Arial" w:cs="Arial"/>
        </w:rPr>
        <w:t>nájomca</w:t>
      </w:r>
      <w:r w:rsidRPr="00453E4C">
        <w:rPr>
          <w:rFonts w:ascii="Arial" w:hAnsi="Arial" w:cs="Arial"/>
        </w:rPr>
        <w:t xml:space="preserve">. </w:t>
      </w:r>
    </w:p>
    <w:p w14:paraId="49963297" w14:textId="77777777" w:rsidR="00923D9C" w:rsidRPr="00453E4C" w:rsidRDefault="00923D9C" w:rsidP="00923D9C">
      <w:pPr>
        <w:numPr>
          <w:ilvl w:val="0"/>
          <w:numId w:val="4"/>
        </w:numPr>
        <w:tabs>
          <w:tab w:val="left" w:pos="3179"/>
        </w:tabs>
        <w:spacing w:after="600" w:line="312" w:lineRule="auto"/>
        <w:ind w:left="284" w:hanging="284"/>
        <w:rPr>
          <w:rFonts w:ascii="Arial" w:hAnsi="Arial" w:cs="Arial"/>
        </w:rPr>
      </w:pPr>
      <w:r w:rsidRPr="00453E4C">
        <w:rPr>
          <w:rFonts w:ascii="Arial" w:hAnsi="Arial" w:cs="Arial"/>
        </w:rPr>
        <w:t xml:space="preserve">Právne vzťahy neupravené touto zmluvou sa riadia ustanoveniami Občianskeho zákonníka. Zmluvné strany si túto zmluvu prečítali, jej obsahu porozumeli a vyhlasujú, že je prejavom ich slobodnej vôle. </w:t>
      </w:r>
    </w:p>
    <w:p w14:paraId="6BA319F2" w14:textId="3CB735BA" w:rsidR="007A548D" w:rsidRPr="00453E4C" w:rsidRDefault="007A548D" w:rsidP="00F556C6">
      <w:pPr>
        <w:tabs>
          <w:tab w:val="left" w:pos="3179"/>
        </w:tabs>
        <w:spacing w:after="2400" w:line="312" w:lineRule="auto"/>
        <w:rPr>
          <w:rFonts w:ascii="Arial" w:hAnsi="Arial" w:cs="Arial"/>
        </w:rPr>
      </w:pPr>
      <w:r w:rsidRPr="00453E4C">
        <w:rPr>
          <w:rFonts w:ascii="Arial" w:hAnsi="Arial" w:cs="Arial"/>
        </w:rPr>
        <w:t>V Trenčíne dňa ................</w:t>
      </w:r>
      <w:r w:rsidRPr="00453E4C">
        <w:rPr>
          <w:rFonts w:ascii="Arial" w:hAnsi="Arial" w:cs="Arial"/>
        </w:rPr>
        <w:tab/>
      </w:r>
      <w:r w:rsidRPr="00453E4C">
        <w:rPr>
          <w:rFonts w:ascii="Arial" w:hAnsi="Arial" w:cs="Arial"/>
        </w:rPr>
        <w:tab/>
      </w:r>
      <w:r w:rsidRPr="00453E4C">
        <w:rPr>
          <w:rFonts w:ascii="Arial" w:hAnsi="Arial" w:cs="Arial"/>
        </w:rPr>
        <w:tab/>
      </w:r>
      <w:r w:rsidRPr="00453E4C">
        <w:rPr>
          <w:rFonts w:ascii="Arial" w:hAnsi="Arial" w:cs="Arial"/>
        </w:rPr>
        <w:tab/>
      </w:r>
      <w:r w:rsidR="00151BC4">
        <w:rPr>
          <w:rFonts w:ascii="Arial" w:hAnsi="Arial" w:cs="Arial"/>
        </w:rPr>
        <w:tab/>
      </w:r>
      <w:r w:rsidRPr="00453E4C">
        <w:rPr>
          <w:rFonts w:ascii="Arial" w:hAnsi="Arial" w:cs="Arial"/>
        </w:rPr>
        <w:t>V</w:t>
      </w:r>
      <w:r w:rsidR="007F4C90" w:rsidRPr="00453E4C">
        <w:rPr>
          <w:rFonts w:ascii="Arial" w:hAnsi="Arial" w:cs="Arial"/>
        </w:rPr>
        <w:t> </w:t>
      </w:r>
      <w:r w:rsidR="00B9502A">
        <w:rPr>
          <w:rFonts w:ascii="Arial" w:hAnsi="Arial" w:cs="Arial"/>
        </w:rPr>
        <w:t>Trenčíne</w:t>
      </w:r>
      <w:r w:rsidR="007F4C90" w:rsidRPr="00453E4C">
        <w:rPr>
          <w:rFonts w:ascii="Arial" w:hAnsi="Arial" w:cs="Arial"/>
        </w:rPr>
        <w:t xml:space="preserve"> d</w:t>
      </w:r>
      <w:r w:rsidRPr="00453E4C">
        <w:rPr>
          <w:rFonts w:ascii="Arial" w:hAnsi="Arial" w:cs="Arial"/>
        </w:rPr>
        <w:t>ňa ........</w:t>
      </w:r>
      <w:r w:rsidR="00EE0F67">
        <w:rPr>
          <w:rFonts w:ascii="Arial" w:hAnsi="Arial" w:cs="Arial"/>
        </w:rPr>
        <w:t>..</w:t>
      </w:r>
      <w:r w:rsidRPr="00453E4C">
        <w:rPr>
          <w:rFonts w:ascii="Arial" w:hAnsi="Arial" w:cs="Arial"/>
        </w:rPr>
        <w:t>...</w:t>
      </w:r>
      <w:r w:rsidR="0031455E" w:rsidRPr="00453E4C">
        <w:rPr>
          <w:rFonts w:ascii="Arial" w:hAnsi="Arial" w:cs="Arial"/>
        </w:rPr>
        <w:t>....</w:t>
      </w:r>
      <w:r w:rsidR="00600A73">
        <w:rPr>
          <w:rFonts w:ascii="Arial" w:hAnsi="Arial" w:cs="Arial"/>
        </w:rPr>
        <w:t>..</w:t>
      </w:r>
    </w:p>
    <w:p w14:paraId="6A6EDB63" w14:textId="119B3E6C" w:rsidR="00453E4C" w:rsidRDefault="007A548D" w:rsidP="00DB3D50">
      <w:pPr>
        <w:tabs>
          <w:tab w:val="left" w:pos="3179"/>
        </w:tabs>
        <w:spacing w:line="312" w:lineRule="auto"/>
        <w:rPr>
          <w:rFonts w:ascii="Arial" w:hAnsi="Arial" w:cs="Arial"/>
        </w:rPr>
      </w:pPr>
      <w:r w:rsidRPr="00453E4C">
        <w:rPr>
          <w:rFonts w:ascii="Arial" w:hAnsi="Arial" w:cs="Arial"/>
        </w:rPr>
        <w:t>........................................</w:t>
      </w:r>
      <w:r w:rsidR="0054016B" w:rsidRPr="00453E4C">
        <w:rPr>
          <w:rFonts w:ascii="Arial" w:hAnsi="Arial" w:cs="Arial"/>
        </w:rPr>
        <w:t>..</w:t>
      </w:r>
      <w:r w:rsidR="0054016B" w:rsidRPr="00453E4C">
        <w:rPr>
          <w:rFonts w:ascii="Arial" w:hAnsi="Arial" w:cs="Arial"/>
        </w:rPr>
        <w:tab/>
      </w:r>
      <w:r w:rsidRPr="00453E4C">
        <w:rPr>
          <w:rFonts w:ascii="Arial" w:hAnsi="Arial" w:cs="Arial"/>
        </w:rPr>
        <w:tab/>
      </w:r>
      <w:r w:rsidRPr="00453E4C">
        <w:rPr>
          <w:rFonts w:ascii="Arial" w:hAnsi="Arial" w:cs="Arial"/>
        </w:rPr>
        <w:tab/>
      </w:r>
      <w:r w:rsidRPr="00453E4C">
        <w:rPr>
          <w:rFonts w:ascii="Arial" w:hAnsi="Arial" w:cs="Arial"/>
        </w:rPr>
        <w:tab/>
      </w:r>
      <w:r w:rsidR="00151BC4">
        <w:rPr>
          <w:rFonts w:ascii="Arial" w:hAnsi="Arial" w:cs="Arial"/>
        </w:rPr>
        <w:tab/>
      </w:r>
      <w:r w:rsidRPr="00453E4C">
        <w:rPr>
          <w:rFonts w:ascii="Arial" w:hAnsi="Arial" w:cs="Arial"/>
        </w:rPr>
        <w:t>......................................</w:t>
      </w:r>
      <w:r w:rsidR="007F4C90" w:rsidRPr="00453E4C">
        <w:rPr>
          <w:rFonts w:ascii="Arial" w:hAnsi="Arial" w:cs="Arial"/>
        </w:rPr>
        <w:t>....</w:t>
      </w:r>
      <w:r w:rsidR="00B53D57">
        <w:rPr>
          <w:rFonts w:ascii="Arial" w:hAnsi="Arial" w:cs="Arial"/>
        </w:rPr>
        <w:t>..</w:t>
      </w:r>
      <w:r w:rsidR="007F4C90" w:rsidRPr="00453E4C">
        <w:rPr>
          <w:rFonts w:ascii="Arial" w:hAnsi="Arial" w:cs="Arial"/>
        </w:rPr>
        <w:t>.</w:t>
      </w:r>
    </w:p>
    <w:p w14:paraId="0AC7CCC0" w14:textId="3EF63044" w:rsidR="007A548D" w:rsidRDefault="007A548D" w:rsidP="00DB3D50">
      <w:pPr>
        <w:tabs>
          <w:tab w:val="left" w:pos="3179"/>
        </w:tabs>
        <w:spacing w:line="312" w:lineRule="auto"/>
        <w:rPr>
          <w:rFonts w:ascii="Arial" w:hAnsi="Arial" w:cs="Arial"/>
        </w:rPr>
      </w:pPr>
      <w:r w:rsidRPr="00453E4C">
        <w:rPr>
          <w:rFonts w:ascii="Arial" w:hAnsi="Arial" w:cs="Arial"/>
        </w:rPr>
        <w:t xml:space="preserve">za </w:t>
      </w:r>
      <w:r w:rsidR="00E20D7B">
        <w:rPr>
          <w:rFonts w:ascii="Arial" w:hAnsi="Arial" w:cs="Arial"/>
        </w:rPr>
        <w:t>prenajímateľa</w:t>
      </w:r>
      <w:r w:rsidR="00A86B29">
        <w:rPr>
          <w:rFonts w:ascii="Arial" w:hAnsi="Arial" w:cs="Arial"/>
        </w:rPr>
        <w:tab/>
      </w:r>
      <w:r w:rsidR="00A86B29">
        <w:rPr>
          <w:rFonts w:ascii="Arial" w:hAnsi="Arial" w:cs="Arial"/>
        </w:rPr>
        <w:tab/>
      </w:r>
      <w:r w:rsidR="00A86B29">
        <w:rPr>
          <w:rFonts w:ascii="Arial" w:hAnsi="Arial" w:cs="Arial"/>
        </w:rPr>
        <w:tab/>
      </w:r>
      <w:r w:rsidR="00A86B29">
        <w:rPr>
          <w:rFonts w:ascii="Arial" w:hAnsi="Arial" w:cs="Arial"/>
        </w:rPr>
        <w:tab/>
      </w:r>
      <w:r w:rsidR="00151BC4">
        <w:rPr>
          <w:rFonts w:ascii="Arial" w:hAnsi="Arial" w:cs="Arial"/>
        </w:rPr>
        <w:tab/>
      </w:r>
      <w:r w:rsidRPr="00453E4C">
        <w:rPr>
          <w:rFonts w:ascii="Arial" w:hAnsi="Arial" w:cs="Arial"/>
        </w:rPr>
        <w:t xml:space="preserve">za </w:t>
      </w:r>
      <w:r w:rsidR="00E20D7B">
        <w:rPr>
          <w:rFonts w:ascii="Arial" w:hAnsi="Arial" w:cs="Arial"/>
        </w:rPr>
        <w:t>nájomcu</w:t>
      </w:r>
    </w:p>
    <w:p w14:paraId="4E1566AB" w14:textId="77777777" w:rsidR="00FD135C" w:rsidRPr="00453E4C" w:rsidRDefault="00FD135C" w:rsidP="00DB3D50">
      <w:pPr>
        <w:tabs>
          <w:tab w:val="left" w:pos="3179"/>
        </w:tabs>
        <w:spacing w:line="312" w:lineRule="auto"/>
        <w:rPr>
          <w:rFonts w:ascii="Arial" w:hAnsi="Arial" w:cs="Arial"/>
        </w:rPr>
      </w:pPr>
    </w:p>
    <w:p w14:paraId="2E0698E6" w14:textId="36BF2625" w:rsidR="007A548D" w:rsidRPr="00EE0F67" w:rsidRDefault="00FD135C" w:rsidP="00DB3D50">
      <w:pPr>
        <w:spacing w:line="312" w:lineRule="auto"/>
        <w:rPr>
          <w:rFonts w:ascii="Arial" w:hAnsi="Arial" w:cs="Arial"/>
          <w:b/>
          <w:bCs/>
        </w:rPr>
      </w:pPr>
      <w:r w:rsidRPr="00FD135C">
        <w:rPr>
          <w:rFonts w:ascii="Arial" w:hAnsi="Arial" w:cs="Arial"/>
          <w:b/>
          <w:bCs/>
        </w:rPr>
        <w:t xml:space="preserve">.......................................... </w:t>
      </w:r>
      <w:r w:rsidR="005D6864" w:rsidRPr="00FD135C">
        <w:rPr>
          <w:rFonts w:ascii="Arial" w:hAnsi="Arial" w:cs="Arial"/>
          <w:b/>
          <w:bCs/>
        </w:rPr>
        <w:tab/>
      </w:r>
      <w:r w:rsidR="005D6864" w:rsidRPr="00FD135C">
        <w:rPr>
          <w:rFonts w:ascii="Arial" w:hAnsi="Arial" w:cs="Arial"/>
          <w:b/>
          <w:bCs/>
        </w:rPr>
        <w:tab/>
      </w:r>
      <w:r w:rsidR="005D6864" w:rsidRPr="00FD135C">
        <w:rPr>
          <w:rFonts w:ascii="Arial" w:hAnsi="Arial" w:cs="Arial"/>
          <w:b/>
          <w:bCs/>
        </w:rPr>
        <w:tab/>
      </w:r>
      <w:r w:rsidR="00151BC4" w:rsidRPr="00FD135C">
        <w:rPr>
          <w:rFonts w:ascii="Arial" w:hAnsi="Arial" w:cs="Arial"/>
          <w:b/>
          <w:bCs/>
        </w:rPr>
        <w:tab/>
      </w:r>
      <w:r w:rsidR="00627C9C" w:rsidRPr="00FD135C">
        <w:rPr>
          <w:rFonts w:ascii="Arial" w:hAnsi="Arial" w:cs="Arial"/>
          <w:b/>
          <w:bCs/>
        </w:rPr>
        <w:t>...........................................</w:t>
      </w:r>
    </w:p>
    <w:p w14:paraId="30958C19" w14:textId="40072170" w:rsidR="003D0F1C" w:rsidRDefault="007A548D" w:rsidP="00DB3D50">
      <w:pPr>
        <w:tabs>
          <w:tab w:val="left" w:pos="3179"/>
        </w:tabs>
        <w:spacing w:line="312" w:lineRule="auto"/>
        <w:rPr>
          <w:rFonts w:ascii="Arial" w:hAnsi="Arial" w:cs="Arial"/>
        </w:rPr>
      </w:pPr>
      <w:r w:rsidRPr="00453E4C">
        <w:rPr>
          <w:rFonts w:ascii="Arial" w:hAnsi="Arial" w:cs="Arial"/>
        </w:rPr>
        <w:t>primátor mesta</w:t>
      </w:r>
      <w:r w:rsidR="00925CE4" w:rsidRPr="00453E4C">
        <w:rPr>
          <w:rFonts w:ascii="Arial" w:hAnsi="Arial" w:cs="Arial"/>
        </w:rPr>
        <w:tab/>
      </w:r>
      <w:r w:rsidR="00925CE4" w:rsidRPr="00453E4C">
        <w:rPr>
          <w:rFonts w:ascii="Arial" w:hAnsi="Arial" w:cs="Arial"/>
        </w:rPr>
        <w:tab/>
      </w:r>
      <w:r w:rsidR="00925CE4" w:rsidRPr="00453E4C">
        <w:rPr>
          <w:rFonts w:ascii="Arial" w:hAnsi="Arial" w:cs="Arial"/>
        </w:rPr>
        <w:tab/>
      </w:r>
      <w:r w:rsidR="00925CE4" w:rsidRPr="00453E4C">
        <w:rPr>
          <w:rFonts w:ascii="Arial" w:hAnsi="Arial" w:cs="Arial"/>
        </w:rPr>
        <w:tab/>
      </w:r>
      <w:r w:rsidR="00151BC4">
        <w:rPr>
          <w:rFonts w:ascii="Arial" w:hAnsi="Arial" w:cs="Arial"/>
        </w:rPr>
        <w:tab/>
      </w:r>
    </w:p>
    <w:sectPr w:rsidR="003D0F1C" w:rsidSect="000C53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E0C"/>
    <w:multiLevelType w:val="hybridMultilevel"/>
    <w:tmpl w:val="851C194A"/>
    <w:lvl w:ilvl="0" w:tplc="72521D3A">
      <w:numFmt w:val="bullet"/>
      <w:lvlText w:val="-"/>
      <w:lvlJc w:val="left"/>
      <w:pPr>
        <w:ind w:left="720" w:hanging="360"/>
      </w:pPr>
      <w:rPr>
        <w:rFonts w:ascii="Arial" w:eastAsia="Calibri"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 w15:restartNumberingAfterBreak="0">
    <w:nsid w:val="017E728D"/>
    <w:multiLevelType w:val="hybridMultilevel"/>
    <w:tmpl w:val="662C090C"/>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 w15:restartNumberingAfterBreak="0">
    <w:nsid w:val="0F4D232B"/>
    <w:multiLevelType w:val="hybridMultilevel"/>
    <w:tmpl w:val="A042AFDE"/>
    <w:lvl w:ilvl="0" w:tplc="041B000F">
      <w:start w:val="1"/>
      <w:numFmt w:val="decimal"/>
      <w:lvlText w:val="%1."/>
      <w:lvlJc w:val="left"/>
      <w:pPr>
        <w:tabs>
          <w:tab w:val="num" w:pos="720"/>
        </w:tabs>
        <w:ind w:left="720" w:hanging="360"/>
      </w:pPr>
    </w:lvl>
    <w:lvl w:ilvl="1" w:tplc="78DE5F38">
      <w:start w:val="1"/>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13282052"/>
    <w:multiLevelType w:val="hybridMultilevel"/>
    <w:tmpl w:val="DF6CCBF6"/>
    <w:lvl w:ilvl="0" w:tplc="D118FD08">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4" w15:restartNumberingAfterBreak="0">
    <w:nsid w:val="145E117D"/>
    <w:multiLevelType w:val="hybridMultilevel"/>
    <w:tmpl w:val="53C4DAAE"/>
    <w:lvl w:ilvl="0" w:tplc="041B0001">
      <w:start w:val="1"/>
      <w:numFmt w:val="bullet"/>
      <w:lvlText w:val=""/>
      <w:lvlJc w:val="left"/>
      <w:pPr>
        <w:ind w:left="862" w:hanging="360"/>
      </w:pPr>
      <w:rPr>
        <w:rFonts w:ascii="Symbol" w:hAnsi="Symbol" w:hint="default"/>
      </w:rPr>
    </w:lvl>
    <w:lvl w:ilvl="1" w:tplc="041B0003">
      <w:start w:val="1"/>
      <w:numFmt w:val="bullet"/>
      <w:lvlText w:val="o"/>
      <w:lvlJc w:val="left"/>
      <w:pPr>
        <w:ind w:left="1582" w:hanging="360"/>
      </w:pPr>
      <w:rPr>
        <w:rFonts w:ascii="Courier New" w:hAnsi="Courier New" w:cs="Courier New" w:hint="default"/>
      </w:rPr>
    </w:lvl>
    <w:lvl w:ilvl="2" w:tplc="041B0005">
      <w:start w:val="1"/>
      <w:numFmt w:val="bullet"/>
      <w:lvlText w:val=""/>
      <w:lvlJc w:val="left"/>
      <w:pPr>
        <w:ind w:left="2302" w:hanging="360"/>
      </w:pPr>
      <w:rPr>
        <w:rFonts w:ascii="Wingdings" w:hAnsi="Wingdings" w:hint="default"/>
      </w:rPr>
    </w:lvl>
    <w:lvl w:ilvl="3" w:tplc="041B0001">
      <w:start w:val="1"/>
      <w:numFmt w:val="bullet"/>
      <w:lvlText w:val=""/>
      <w:lvlJc w:val="left"/>
      <w:pPr>
        <w:ind w:left="3022" w:hanging="360"/>
      </w:pPr>
      <w:rPr>
        <w:rFonts w:ascii="Symbol" w:hAnsi="Symbol" w:hint="default"/>
      </w:rPr>
    </w:lvl>
    <w:lvl w:ilvl="4" w:tplc="041B0003">
      <w:start w:val="1"/>
      <w:numFmt w:val="bullet"/>
      <w:lvlText w:val="o"/>
      <w:lvlJc w:val="left"/>
      <w:pPr>
        <w:ind w:left="3742" w:hanging="360"/>
      </w:pPr>
      <w:rPr>
        <w:rFonts w:ascii="Courier New" w:hAnsi="Courier New" w:cs="Courier New" w:hint="default"/>
      </w:rPr>
    </w:lvl>
    <w:lvl w:ilvl="5" w:tplc="041B0005">
      <w:start w:val="1"/>
      <w:numFmt w:val="bullet"/>
      <w:lvlText w:val=""/>
      <w:lvlJc w:val="left"/>
      <w:pPr>
        <w:ind w:left="4462" w:hanging="360"/>
      </w:pPr>
      <w:rPr>
        <w:rFonts w:ascii="Wingdings" w:hAnsi="Wingdings" w:hint="default"/>
      </w:rPr>
    </w:lvl>
    <w:lvl w:ilvl="6" w:tplc="041B0001">
      <w:start w:val="1"/>
      <w:numFmt w:val="bullet"/>
      <w:lvlText w:val=""/>
      <w:lvlJc w:val="left"/>
      <w:pPr>
        <w:ind w:left="5182" w:hanging="360"/>
      </w:pPr>
      <w:rPr>
        <w:rFonts w:ascii="Symbol" w:hAnsi="Symbol" w:hint="default"/>
      </w:rPr>
    </w:lvl>
    <w:lvl w:ilvl="7" w:tplc="041B0003">
      <w:start w:val="1"/>
      <w:numFmt w:val="bullet"/>
      <w:lvlText w:val="o"/>
      <w:lvlJc w:val="left"/>
      <w:pPr>
        <w:ind w:left="5902" w:hanging="360"/>
      </w:pPr>
      <w:rPr>
        <w:rFonts w:ascii="Courier New" w:hAnsi="Courier New" w:cs="Courier New" w:hint="default"/>
      </w:rPr>
    </w:lvl>
    <w:lvl w:ilvl="8" w:tplc="041B0005">
      <w:start w:val="1"/>
      <w:numFmt w:val="bullet"/>
      <w:lvlText w:val=""/>
      <w:lvlJc w:val="left"/>
      <w:pPr>
        <w:ind w:left="6622" w:hanging="360"/>
      </w:pPr>
      <w:rPr>
        <w:rFonts w:ascii="Wingdings" w:hAnsi="Wingdings" w:hint="default"/>
      </w:rPr>
    </w:lvl>
  </w:abstractNum>
  <w:abstractNum w:abstractNumId="5" w15:restartNumberingAfterBreak="0">
    <w:nsid w:val="14E419FF"/>
    <w:multiLevelType w:val="hybridMultilevel"/>
    <w:tmpl w:val="E8D6D784"/>
    <w:lvl w:ilvl="0" w:tplc="8ECA6C48">
      <w:start w:val="1"/>
      <w:numFmt w:val="decimal"/>
      <w:lvlText w:val="%1."/>
      <w:lvlJc w:val="left"/>
      <w:pPr>
        <w:tabs>
          <w:tab w:val="num" w:pos="720"/>
        </w:tabs>
        <w:ind w:left="720" w:hanging="360"/>
      </w:pPr>
      <w:rPr>
        <w:b w:val="0"/>
        <w:bCs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6" w15:restartNumberingAfterBreak="0">
    <w:nsid w:val="1FBD5B14"/>
    <w:multiLevelType w:val="hybridMultilevel"/>
    <w:tmpl w:val="A352FC1E"/>
    <w:lvl w:ilvl="0" w:tplc="041B0017">
      <w:start w:val="1"/>
      <w:numFmt w:val="lowerLetter"/>
      <w:lvlText w:val="%1)"/>
      <w:lvlJc w:val="left"/>
      <w:pPr>
        <w:ind w:left="1125" w:hanging="360"/>
      </w:pPr>
    </w:lvl>
    <w:lvl w:ilvl="1" w:tplc="041B0019">
      <w:start w:val="1"/>
      <w:numFmt w:val="lowerLetter"/>
      <w:lvlText w:val="%2."/>
      <w:lvlJc w:val="left"/>
      <w:pPr>
        <w:ind w:left="1845" w:hanging="360"/>
      </w:pPr>
    </w:lvl>
    <w:lvl w:ilvl="2" w:tplc="041B001B">
      <w:start w:val="1"/>
      <w:numFmt w:val="lowerRoman"/>
      <w:lvlText w:val="%3."/>
      <w:lvlJc w:val="right"/>
      <w:pPr>
        <w:ind w:left="2565" w:hanging="180"/>
      </w:pPr>
    </w:lvl>
    <w:lvl w:ilvl="3" w:tplc="041B000F">
      <w:start w:val="1"/>
      <w:numFmt w:val="decimal"/>
      <w:lvlText w:val="%4."/>
      <w:lvlJc w:val="left"/>
      <w:pPr>
        <w:ind w:left="3285" w:hanging="360"/>
      </w:pPr>
    </w:lvl>
    <w:lvl w:ilvl="4" w:tplc="041B0019">
      <w:start w:val="1"/>
      <w:numFmt w:val="lowerLetter"/>
      <w:lvlText w:val="%5."/>
      <w:lvlJc w:val="left"/>
      <w:pPr>
        <w:ind w:left="4005" w:hanging="360"/>
      </w:pPr>
    </w:lvl>
    <w:lvl w:ilvl="5" w:tplc="041B001B">
      <w:start w:val="1"/>
      <w:numFmt w:val="lowerRoman"/>
      <w:lvlText w:val="%6."/>
      <w:lvlJc w:val="right"/>
      <w:pPr>
        <w:ind w:left="4725" w:hanging="180"/>
      </w:pPr>
    </w:lvl>
    <w:lvl w:ilvl="6" w:tplc="041B000F">
      <w:start w:val="1"/>
      <w:numFmt w:val="decimal"/>
      <w:lvlText w:val="%7."/>
      <w:lvlJc w:val="left"/>
      <w:pPr>
        <w:ind w:left="5445" w:hanging="360"/>
      </w:pPr>
    </w:lvl>
    <w:lvl w:ilvl="7" w:tplc="041B0019">
      <w:start w:val="1"/>
      <w:numFmt w:val="lowerLetter"/>
      <w:lvlText w:val="%8."/>
      <w:lvlJc w:val="left"/>
      <w:pPr>
        <w:ind w:left="6165" w:hanging="360"/>
      </w:pPr>
    </w:lvl>
    <w:lvl w:ilvl="8" w:tplc="041B001B">
      <w:start w:val="1"/>
      <w:numFmt w:val="lowerRoman"/>
      <w:lvlText w:val="%9."/>
      <w:lvlJc w:val="right"/>
      <w:pPr>
        <w:ind w:left="6885" w:hanging="180"/>
      </w:pPr>
    </w:lvl>
  </w:abstractNum>
  <w:abstractNum w:abstractNumId="7" w15:restartNumberingAfterBreak="0">
    <w:nsid w:val="292E71B7"/>
    <w:multiLevelType w:val="hybridMultilevel"/>
    <w:tmpl w:val="A986F3D4"/>
    <w:lvl w:ilvl="0" w:tplc="A844B4B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2A5528E3"/>
    <w:multiLevelType w:val="hybridMultilevel"/>
    <w:tmpl w:val="ECB81156"/>
    <w:lvl w:ilvl="0" w:tplc="041B000F">
      <w:start w:val="1"/>
      <w:numFmt w:val="decimal"/>
      <w:lvlText w:val="%1."/>
      <w:lvlJc w:val="left"/>
      <w:pPr>
        <w:tabs>
          <w:tab w:val="num" w:pos="720"/>
        </w:tabs>
        <w:ind w:left="720" w:hanging="360"/>
      </w:pPr>
      <w:rPr>
        <w:rFonts w:hint="default"/>
      </w:rPr>
    </w:lvl>
    <w:lvl w:ilvl="1" w:tplc="1C14AF58">
      <w:start w:val="1"/>
      <w:numFmt w:val="lowerLetter"/>
      <w:lvlText w:val="%2)"/>
      <w:lvlJc w:val="left"/>
      <w:pPr>
        <w:tabs>
          <w:tab w:val="num" w:pos="1950"/>
        </w:tabs>
        <w:ind w:left="1950" w:hanging="870"/>
      </w:pPr>
      <w:rPr>
        <w:rFonts w:hint="default"/>
      </w:rPr>
    </w:lvl>
    <w:lvl w:ilvl="2" w:tplc="D23036B0">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2D467F25"/>
    <w:multiLevelType w:val="hybridMultilevel"/>
    <w:tmpl w:val="6D7EEDCA"/>
    <w:lvl w:ilvl="0" w:tplc="22C2F52E">
      <w:start w:val="1"/>
      <w:numFmt w:val="decimal"/>
      <w:lvlText w:val="%1."/>
      <w:lvlJc w:val="left"/>
      <w:pPr>
        <w:tabs>
          <w:tab w:val="num" w:pos="644"/>
        </w:tabs>
        <w:ind w:left="644" w:hanging="360"/>
      </w:pPr>
      <w:rPr>
        <w:rFonts w:ascii="Arial" w:hAnsi="Arial" w:cs="Arial" w:hint="default"/>
      </w:rPr>
    </w:lvl>
    <w:lvl w:ilvl="1" w:tplc="041B0019">
      <w:start w:val="1"/>
      <w:numFmt w:val="lowerLetter"/>
      <w:lvlText w:val="%2."/>
      <w:lvlJc w:val="left"/>
      <w:pPr>
        <w:tabs>
          <w:tab w:val="num" w:pos="1364"/>
        </w:tabs>
        <w:ind w:left="1364" w:hanging="360"/>
      </w:pPr>
    </w:lvl>
    <w:lvl w:ilvl="2" w:tplc="041B001B">
      <w:start w:val="1"/>
      <w:numFmt w:val="decimal"/>
      <w:lvlText w:val="%3."/>
      <w:lvlJc w:val="left"/>
      <w:pPr>
        <w:tabs>
          <w:tab w:val="num" w:pos="2084"/>
        </w:tabs>
        <w:ind w:left="2084" w:hanging="360"/>
      </w:pPr>
    </w:lvl>
    <w:lvl w:ilvl="3" w:tplc="041B000F">
      <w:start w:val="1"/>
      <w:numFmt w:val="decimal"/>
      <w:lvlText w:val="%4."/>
      <w:lvlJc w:val="left"/>
      <w:pPr>
        <w:tabs>
          <w:tab w:val="num" w:pos="2804"/>
        </w:tabs>
        <w:ind w:left="2804" w:hanging="360"/>
      </w:pPr>
    </w:lvl>
    <w:lvl w:ilvl="4" w:tplc="041B0019">
      <w:start w:val="1"/>
      <w:numFmt w:val="decimal"/>
      <w:lvlText w:val="%5."/>
      <w:lvlJc w:val="left"/>
      <w:pPr>
        <w:tabs>
          <w:tab w:val="num" w:pos="3524"/>
        </w:tabs>
        <w:ind w:left="3524" w:hanging="360"/>
      </w:pPr>
    </w:lvl>
    <w:lvl w:ilvl="5" w:tplc="041B001B">
      <w:start w:val="1"/>
      <w:numFmt w:val="decimal"/>
      <w:lvlText w:val="%6."/>
      <w:lvlJc w:val="left"/>
      <w:pPr>
        <w:tabs>
          <w:tab w:val="num" w:pos="4244"/>
        </w:tabs>
        <w:ind w:left="4244" w:hanging="360"/>
      </w:pPr>
    </w:lvl>
    <w:lvl w:ilvl="6" w:tplc="041B000F">
      <w:start w:val="1"/>
      <w:numFmt w:val="decimal"/>
      <w:lvlText w:val="%7."/>
      <w:lvlJc w:val="left"/>
      <w:pPr>
        <w:tabs>
          <w:tab w:val="num" w:pos="4964"/>
        </w:tabs>
        <w:ind w:left="4964" w:hanging="360"/>
      </w:pPr>
    </w:lvl>
    <w:lvl w:ilvl="7" w:tplc="041B0019">
      <w:start w:val="1"/>
      <w:numFmt w:val="decimal"/>
      <w:lvlText w:val="%8."/>
      <w:lvlJc w:val="left"/>
      <w:pPr>
        <w:tabs>
          <w:tab w:val="num" w:pos="5684"/>
        </w:tabs>
        <w:ind w:left="5684" w:hanging="360"/>
      </w:pPr>
    </w:lvl>
    <w:lvl w:ilvl="8" w:tplc="041B001B">
      <w:start w:val="1"/>
      <w:numFmt w:val="decimal"/>
      <w:lvlText w:val="%9."/>
      <w:lvlJc w:val="left"/>
      <w:pPr>
        <w:tabs>
          <w:tab w:val="num" w:pos="6404"/>
        </w:tabs>
        <w:ind w:left="6404" w:hanging="360"/>
      </w:pPr>
    </w:lvl>
  </w:abstractNum>
  <w:abstractNum w:abstractNumId="10" w15:restartNumberingAfterBreak="0">
    <w:nsid w:val="2FA6333E"/>
    <w:multiLevelType w:val="hybridMultilevel"/>
    <w:tmpl w:val="E4FE91E2"/>
    <w:lvl w:ilvl="0" w:tplc="DFAA35F2">
      <w:start w:val="1"/>
      <w:numFmt w:val="decimal"/>
      <w:lvlText w:val="%1."/>
      <w:lvlJc w:val="left"/>
      <w:pPr>
        <w:tabs>
          <w:tab w:val="num" w:pos="720"/>
        </w:tabs>
        <w:ind w:left="720" w:hanging="360"/>
      </w:pPr>
      <w:rPr>
        <w:b w:val="0"/>
      </w:rPr>
    </w:lvl>
    <w:lvl w:ilvl="1" w:tplc="04050017">
      <w:start w:val="1"/>
      <w:numFmt w:val="lowerLetter"/>
      <w:lvlText w:val="%2)"/>
      <w:lvlJc w:val="left"/>
      <w:pPr>
        <w:tabs>
          <w:tab w:val="num" w:pos="1440"/>
        </w:tabs>
        <w:ind w:left="1440" w:hanging="360"/>
      </w:pPr>
      <w:rPr>
        <w:b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22A24AD"/>
    <w:multiLevelType w:val="hybridMultilevel"/>
    <w:tmpl w:val="6DB895D8"/>
    <w:lvl w:ilvl="0" w:tplc="FA16D368">
      <w:start w:val="1"/>
      <w:numFmt w:val="lowerLetter"/>
      <w:lvlText w:val="%1)"/>
      <w:lvlJc w:val="left"/>
      <w:pPr>
        <w:tabs>
          <w:tab w:val="num" w:pos="720"/>
        </w:tabs>
        <w:ind w:left="720" w:hanging="360"/>
      </w:pPr>
      <w:rPr>
        <w:rFonts w:ascii="Arial" w:eastAsia="Times New Roman" w:hAnsi="Arial" w:cs="Arial" w:hint="default"/>
      </w:rPr>
    </w:lvl>
    <w:lvl w:ilvl="1" w:tplc="1C14AF58">
      <w:start w:val="1"/>
      <w:numFmt w:val="lowerLetter"/>
      <w:lvlText w:val="%2)"/>
      <w:lvlJc w:val="left"/>
      <w:pPr>
        <w:tabs>
          <w:tab w:val="num" w:pos="1950"/>
        </w:tabs>
        <w:ind w:left="1950" w:hanging="87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2" w15:restartNumberingAfterBreak="0">
    <w:nsid w:val="3B266940"/>
    <w:multiLevelType w:val="hybridMultilevel"/>
    <w:tmpl w:val="31AE68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3B7C42B5"/>
    <w:multiLevelType w:val="hybridMultilevel"/>
    <w:tmpl w:val="149610CA"/>
    <w:lvl w:ilvl="0" w:tplc="99EA359C">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E022373"/>
    <w:multiLevelType w:val="hybridMultilevel"/>
    <w:tmpl w:val="CC7C377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03A3894"/>
    <w:multiLevelType w:val="hybridMultilevel"/>
    <w:tmpl w:val="E6562FCA"/>
    <w:lvl w:ilvl="0" w:tplc="D3B8F9D4">
      <w:start w:val="1"/>
      <w:numFmt w:val="lowerLetter"/>
      <w:lvlText w:val="%1)"/>
      <w:lvlJc w:val="left"/>
      <w:pPr>
        <w:tabs>
          <w:tab w:val="num" w:pos="-15"/>
        </w:tabs>
        <w:ind w:left="1425" w:hanging="360"/>
      </w:pPr>
      <w:rPr>
        <w:rFonts w:ascii="Arial" w:eastAsia="Times New Roman" w:hAnsi="Arial" w:cs="Arial"/>
      </w:rPr>
    </w:lvl>
    <w:lvl w:ilvl="1" w:tplc="04050019" w:tentative="1">
      <w:start w:val="1"/>
      <w:numFmt w:val="lowerLetter"/>
      <w:lvlText w:val="%2."/>
      <w:lvlJc w:val="left"/>
      <w:pPr>
        <w:tabs>
          <w:tab w:val="num" w:pos="2145"/>
        </w:tabs>
        <w:ind w:left="2145" w:hanging="360"/>
      </w:pPr>
    </w:lvl>
    <w:lvl w:ilvl="2" w:tplc="0405001B" w:tentative="1">
      <w:start w:val="1"/>
      <w:numFmt w:val="lowerRoman"/>
      <w:lvlText w:val="%3."/>
      <w:lvlJc w:val="right"/>
      <w:pPr>
        <w:tabs>
          <w:tab w:val="num" w:pos="2865"/>
        </w:tabs>
        <w:ind w:left="2865" w:hanging="180"/>
      </w:pPr>
    </w:lvl>
    <w:lvl w:ilvl="3" w:tplc="0405000F" w:tentative="1">
      <w:start w:val="1"/>
      <w:numFmt w:val="decimal"/>
      <w:lvlText w:val="%4."/>
      <w:lvlJc w:val="left"/>
      <w:pPr>
        <w:tabs>
          <w:tab w:val="num" w:pos="3585"/>
        </w:tabs>
        <w:ind w:left="3585" w:hanging="360"/>
      </w:pPr>
    </w:lvl>
    <w:lvl w:ilvl="4" w:tplc="04050019" w:tentative="1">
      <w:start w:val="1"/>
      <w:numFmt w:val="lowerLetter"/>
      <w:lvlText w:val="%5."/>
      <w:lvlJc w:val="left"/>
      <w:pPr>
        <w:tabs>
          <w:tab w:val="num" w:pos="4305"/>
        </w:tabs>
        <w:ind w:left="4305" w:hanging="360"/>
      </w:pPr>
    </w:lvl>
    <w:lvl w:ilvl="5" w:tplc="0405001B" w:tentative="1">
      <w:start w:val="1"/>
      <w:numFmt w:val="lowerRoman"/>
      <w:lvlText w:val="%6."/>
      <w:lvlJc w:val="right"/>
      <w:pPr>
        <w:tabs>
          <w:tab w:val="num" w:pos="5025"/>
        </w:tabs>
        <w:ind w:left="5025" w:hanging="180"/>
      </w:pPr>
    </w:lvl>
    <w:lvl w:ilvl="6" w:tplc="0405000F" w:tentative="1">
      <w:start w:val="1"/>
      <w:numFmt w:val="decimal"/>
      <w:lvlText w:val="%7."/>
      <w:lvlJc w:val="left"/>
      <w:pPr>
        <w:tabs>
          <w:tab w:val="num" w:pos="5745"/>
        </w:tabs>
        <w:ind w:left="5745" w:hanging="360"/>
      </w:pPr>
    </w:lvl>
    <w:lvl w:ilvl="7" w:tplc="04050019" w:tentative="1">
      <w:start w:val="1"/>
      <w:numFmt w:val="lowerLetter"/>
      <w:lvlText w:val="%8."/>
      <w:lvlJc w:val="left"/>
      <w:pPr>
        <w:tabs>
          <w:tab w:val="num" w:pos="6465"/>
        </w:tabs>
        <w:ind w:left="6465" w:hanging="360"/>
      </w:pPr>
    </w:lvl>
    <w:lvl w:ilvl="8" w:tplc="0405001B" w:tentative="1">
      <w:start w:val="1"/>
      <w:numFmt w:val="lowerRoman"/>
      <w:lvlText w:val="%9."/>
      <w:lvlJc w:val="right"/>
      <w:pPr>
        <w:tabs>
          <w:tab w:val="num" w:pos="7185"/>
        </w:tabs>
        <w:ind w:left="7185" w:hanging="180"/>
      </w:pPr>
    </w:lvl>
  </w:abstractNum>
  <w:abstractNum w:abstractNumId="16" w15:restartNumberingAfterBreak="0">
    <w:nsid w:val="4DDB0808"/>
    <w:multiLevelType w:val="hybridMultilevel"/>
    <w:tmpl w:val="548A9F6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1073EA1"/>
    <w:multiLevelType w:val="hybridMultilevel"/>
    <w:tmpl w:val="175A49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2EF53C7"/>
    <w:multiLevelType w:val="hybridMultilevel"/>
    <w:tmpl w:val="B49EA14E"/>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4EB124F"/>
    <w:multiLevelType w:val="hybridMultilevel"/>
    <w:tmpl w:val="24703214"/>
    <w:lvl w:ilvl="0" w:tplc="AC92F42A">
      <w:start w:val="1"/>
      <w:numFmt w:val="decimal"/>
      <w:lvlText w:val="%1."/>
      <w:lvlJc w:val="left"/>
      <w:pPr>
        <w:ind w:left="502" w:hanging="360"/>
      </w:pPr>
      <w:rPr>
        <w:rFonts w:ascii="Arial" w:eastAsia="Times New Roman" w:hAnsi="Arial" w:cs="Arial" w:hint="default"/>
        <w:sz w:val="22"/>
      </w:rPr>
    </w:lvl>
    <w:lvl w:ilvl="1" w:tplc="041B0019" w:tentative="1">
      <w:start w:val="1"/>
      <w:numFmt w:val="lowerLetter"/>
      <w:lvlText w:val="%2."/>
      <w:lvlJc w:val="left"/>
      <w:pPr>
        <w:ind w:left="1161" w:hanging="360"/>
      </w:pPr>
    </w:lvl>
    <w:lvl w:ilvl="2" w:tplc="041B001B" w:tentative="1">
      <w:start w:val="1"/>
      <w:numFmt w:val="lowerRoman"/>
      <w:lvlText w:val="%3."/>
      <w:lvlJc w:val="right"/>
      <w:pPr>
        <w:ind w:left="1881" w:hanging="180"/>
      </w:pPr>
    </w:lvl>
    <w:lvl w:ilvl="3" w:tplc="041B000F" w:tentative="1">
      <w:start w:val="1"/>
      <w:numFmt w:val="decimal"/>
      <w:lvlText w:val="%4."/>
      <w:lvlJc w:val="left"/>
      <w:pPr>
        <w:ind w:left="2601" w:hanging="360"/>
      </w:pPr>
    </w:lvl>
    <w:lvl w:ilvl="4" w:tplc="041B0019" w:tentative="1">
      <w:start w:val="1"/>
      <w:numFmt w:val="lowerLetter"/>
      <w:lvlText w:val="%5."/>
      <w:lvlJc w:val="left"/>
      <w:pPr>
        <w:ind w:left="3321" w:hanging="360"/>
      </w:pPr>
    </w:lvl>
    <w:lvl w:ilvl="5" w:tplc="041B001B" w:tentative="1">
      <w:start w:val="1"/>
      <w:numFmt w:val="lowerRoman"/>
      <w:lvlText w:val="%6."/>
      <w:lvlJc w:val="right"/>
      <w:pPr>
        <w:ind w:left="4041" w:hanging="180"/>
      </w:pPr>
    </w:lvl>
    <w:lvl w:ilvl="6" w:tplc="041B000F" w:tentative="1">
      <w:start w:val="1"/>
      <w:numFmt w:val="decimal"/>
      <w:lvlText w:val="%7."/>
      <w:lvlJc w:val="left"/>
      <w:pPr>
        <w:ind w:left="4761" w:hanging="360"/>
      </w:pPr>
    </w:lvl>
    <w:lvl w:ilvl="7" w:tplc="041B0019" w:tentative="1">
      <w:start w:val="1"/>
      <w:numFmt w:val="lowerLetter"/>
      <w:lvlText w:val="%8."/>
      <w:lvlJc w:val="left"/>
      <w:pPr>
        <w:ind w:left="5481" w:hanging="360"/>
      </w:pPr>
    </w:lvl>
    <w:lvl w:ilvl="8" w:tplc="041B001B" w:tentative="1">
      <w:start w:val="1"/>
      <w:numFmt w:val="lowerRoman"/>
      <w:lvlText w:val="%9."/>
      <w:lvlJc w:val="right"/>
      <w:pPr>
        <w:ind w:left="6201" w:hanging="180"/>
      </w:pPr>
    </w:lvl>
  </w:abstractNum>
  <w:abstractNum w:abstractNumId="20" w15:restartNumberingAfterBreak="0">
    <w:nsid w:val="586D2097"/>
    <w:multiLevelType w:val="hybridMultilevel"/>
    <w:tmpl w:val="296C97A4"/>
    <w:lvl w:ilvl="0" w:tplc="57827D80">
      <w:numFmt w:val="bullet"/>
      <w:lvlText w:val=""/>
      <w:lvlJc w:val="left"/>
      <w:pPr>
        <w:ind w:left="720" w:hanging="360"/>
      </w:pPr>
      <w:rPr>
        <w:rFonts w:ascii="Symbol" w:eastAsia="Times New Roman" w:hAnsi="Symbol" w:cs="Arial"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90C5F2C"/>
    <w:multiLevelType w:val="hybridMultilevel"/>
    <w:tmpl w:val="D41A91C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4654022"/>
    <w:multiLevelType w:val="hybridMultilevel"/>
    <w:tmpl w:val="36469186"/>
    <w:lvl w:ilvl="0" w:tplc="E354A868">
      <w:numFmt w:val="bullet"/>
      <w:lvlText w:val=""/>
      <w:lvlJc w:val="left"/>
      <w:pPr>
        <w:ind w:left="1069" w:hanging="360"/>
      </w:pPr>
      <w:rPr>
        <w:rFonts w:ascii="Symbol" w:eastAsia="Times New Roman" w:hAnsi="Symbol" w:cs="Aria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3" w15:restartNumberingAfterBreak="0">
    <w:nsid w:val="6BEE518F"/>
    <w:multiLevelType w:val="hybridMultilevel"/>
    <w:tmpl w:val="DE3421CE"/>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1B33E36"/>
    <w:multiLevelType w:val="hybridMultilevel"/>
    <w:tmpl w:val="090EAC02"/>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CD66EAA"/>
    <w:multiLevelType w:val="hybridMultilevel"/>
    <w:tmpl w:val="D5140846"/>
    <w:lvl w:ilvl="0" w:tplc="041B000F">
      <w:start w:val="1"/>
      <w:numFmt w:val="decimal"/>
      <w:lvlText w:val="%1."/>
      <w:lvlJc w:val="left"/>
      <w:pPr>
        <w:tabs>
          <w:tab w:val="num" w:pos="720"/>
        </w:tabs>
        <w:ind w:left="720" w:hanging="360"/>
      </w:pPr>
    </w:lvl>
    <w:lvl w:ilvl="1" w:tplc="B162AE2C">
      <w:start w:val="1"/>
      <w:numFmt w:val="lowerLetter"/>
      <w:lvlText w:val="%2)"/>
      <w:lvlJc w:val="left"/>
      <w:pPr>
        <w:tabs>
          <w:tab w:val="num" w:pos="1440"/>
        </w:tabs>
        <w:ind w:left="1440" w:hanging="360"/>
      </w:pPr>
      <w:rPr>
        <w:rFonts w:ascii="Arial" w:eastAsia="Times New Roman" w:hAnsi="Arial" w:cs="Arial"/>
      </w:r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16cid:durableId="9851675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97341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12631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24273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5856696">
    <w:abstractNumId w:val="16"/>
  </w:num>
  <w:num w:numId="6" w16cid:durableId="160242049">
    <w:abstractNumId w:val="13"/>
  </w:num>
  <w:num w:numId="7" w16cid:durableId="272441999">
    <w:abstractNumId w:val="19"/>
  </w:num>
  <w:num w:numId="8" w16cid:durableId="1954941978">
    <w:abstractNumId w:val="4"/>
  </w:num>
  <w:num w:numId="9" w16cid:durableId="18006093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376607">
    <w:abstractNumId w:val="3"/>
  </w:num>
  <w:num w:numId="11" w16cid:durableId="51588051">
    <w:abstractNumId w:val="23"/>
  </w:num>
  <w:num w:numId="12" w16cid:durableId="2077632259">
    <w:abstractNumId w:val="0"/>
  </w:num>
  <w:num w:numId="13" w16cid:durableId="294530052">
    <w:abstractNumId w:val="14"/>
  </w:num>
  <w:num w:numId="14" w16cid:durableId="1884320755">
    <w:abstractNumId w:val="22"/>
  </w:num>
  <w:num w:numId="15" w16cid:durableId="14352043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2854901">
    <w:abstractNumId w:val="18"/>
  </w:num>
  <w:num w:numId="17" w16cid:durableId="546651979">
    <w:abstractNumId w:val="7"/>
  </w:num>
  <w:num w:numId="18" w16cid:durableId="1197500301">
    <w:abstractNumId w:val="11"/>
  </w:num>
  <w:num w:numId="19" w16cid:durableId="130556834">
    <w:abstractNumId w:val="8"/>
  </w:num>
  <w:num w:numId="20" w16cid:durableId="1088619520">
    <w:abstractNumId w:val="10"/>
  </w:num>
  <w:num w:numId="21" w16cid:durableId="896403100">
    <w:abstractNumId w:val="15"/>
  </w:num>
  <w:num w:numId="22" w16cid:durableId="673453936">
    <w:abstractNumId w:val="24"/>
  </w:num>
  <w:num w:numId="23" w16cid:durableId="300693875">
    <w:abstractNumId w:val="20"/>
  </w:num>
  <w:num w:numId="24" w16cid:durableId="177582974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77886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3199790">
    <w:abstractNumId w:val="17"/>
  </w:num>
  <w:num w:numId="27" w16cid:durableId="2275720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8D"/>
    <w:rsid w:val="000023B4"/>
    <w:rsid w:val="00010809"/>
    <w:rsid w:val="00011D96"/>
    <w:rsid w:val="00014466"/>
    <w:rsid w:val="00014909"/>
    <w:rsid w:val="00014AA4"/>
    <w:rsid w:val="00014DCB"/>
    <w:rsid w:val="00024689"/>
    <w:rsid w:val="00040B43"/>
    <w:rsid w:val="00042788"/>
    <w:rsid w:val="00043EB2"/>
    <w:rsid w:val="00064F13"/>
    <w:rsid w:val="00077908"/>
    <w:rsid w:val="00084F98"/>
    <w:rsid w:val="000944C8"/>
    <w:rsid w:val="000B376D"/>
    <w:rsid w:val="000B402B"/>
    <w:rsid w:val="000B7023"/>
    <w:rsid w:val="000C1B07"/>
    <w:rsid w:val="000C5341"/>
    <w:rsid w:val="000F21AD"/>
    <w:rsid w:val="000F3E13"/>
    <w:rsid w:val="0011263C"/>
    <w:rsid w:val="00117F3A"/>
    <w:rsid w:val="00142684"/>
    <w:rsid w:val="00143861"/>
    <w:rsid w:val="00145490"/>
    <w:rsid w:val="001464A8"/>
    <w:rsid w:val="00151BC4"/>
    <w:rsid w:val="001611AB"/>
    <w:rsid w:val="00163066"/>
    <w:rsid w:val="0016643C"/>
    <w:rsid w:val="00177C6A"/>
    <w:rsid w:val="00185FC5"/>
    <w:rsid w:val="00191A21"/>
    <w:rsid w:val="001939F5"/>
    <w:rsid w:val="00194D1A"/>
    <w:rsid w:val="001977BA"/>
    <w:rsid w:val="001A6D42"/>
    <w:rsid w:val="001B25BC"/>
    <w:rsid w:val="001D22A5"/>
    <w:rsid w:val="001D3C89"/>
    <w:rsid w:val="001D59A2"/>
    <w:rsid w:val="001E2689"/>
    <w:rsid w:val="001E3EC2"/>
    <w:rsid w:val="001E47C3"/>
    <w:rsid w:val="001E5295"/>
    <w:rsid w:val="001F1719"/>
    <w:rsid w:val="00205CCC"/>
    <w:rsid w:val="00214ADA"/>
    <w:rsid w:val="002223C5"/>
    <w:rsid w:val="00236CED"/>
    <w:rsid w:val="00240658"/>
    <w:rsid w:val="00242913"/>
    <w:rsid w:val="00245E01"/>
    <w:rsid w:val="00251A9E"/>
    <w:rsid w:val="002831A9"/>
    <w:rsid w:val="002918C6"/>
    <w:rsid w:val="002923BB"/>
    <w:rsid w:val="002A6C7E"/>
    <w:rsid w:val="002B01FE"/>
    <w:rsid w:val="002B0F4D"/>
    <w:rsid w:val="002B785A"/>
    <w:rsid w:val="002C048D"/>
    <w:rsid w:val="002C60D1"/>
    <w:rsid w:val="002D448D"/>
    <w:rsid w:val="002D481B"/>
    <w:rsid w:val="002D7F4F"/>
    <w:rsid w:val="002E07A1"/>
    <w:rsid w:val="002E0857"/>
    <w:rsid w:val="002E29B1"/>
    <w:rsid w:val="002E50FE"/>
    <w:rsid w:val="002F3849"/>
    <w:rsid w:val="002F411F"/>
    <w:rsid w:val="00301F83"/>
    <w:rsid w:val="0031455E"/>
    <w:rsid w:val="003246BD"/>
    <w:rsid w:val="0033023F"/>
    <w:rsid w:val="00355EDC"/>
    <w:rsid w:val="003628D2"/>
    <w:rsid w:val="003731C0"/>
    <w:rsid w:val="00374BD7"/>
    <w:rsid w:val="00385AAB"/>
    <w:rsid w:val="00397CD1"/>
    <w:rsid w:val="003A3F03"/>
    <w:rsid w:val="003B42D9"/>
    <w:rsid w:val="003C0C6E"/>
    <w:rsid w:val="003C48DD"/>
    <w:rsid w:val="003C7278"/>
    <w:rsid w:val="003D0F1C"/>
    <w:rsid w:val="003D5D21"/>
    <w:rsid w:val="003E563A"/>
    <w:rsid w:val="003F3B58"/>
    <w:rsid w:val="00411D1E"/>
    <w:rsid w:val="00423DC5"/>
    <w:rsid w:val="00426484"/>
    <w:rsid w:val="004418B1"/>
    <w:rsid w:val="00445A36"/>
    <w:rsid w:val="00451CF5"/>
    <w:rsid w:val="004536BA"/>
    <w:rsid w:val="00453E4C"/>
    <w:rsid w:val="0046024F"/>
    <w:rsid w:val="004700CB"/>
    <w:rsid w:val="00476F62"/>
    <w:rsid w:val="00480B93"/>
    <w:rsid w:val="004860E3"/>
    <w:rsid w:val="0049126A"/>
    <w:rsid w:val="004939AA"/>
    <w:rsid w:val="004A01F6"/>
    <w:rsid w:val="004A12A1"/>
    <w:rsid w:val="004C0820"/>
    <w:rsid w:val="004F74E7"/>
    <w:rsid w:val="005150B0"/>
    <w:rsid w:val="005153F7"/>
    <w:rsid w:val="005273AA"/>
    <w:rsid w:val="0054016B"/>
    <w:rsid w:val="00541019"/>
    <w:rsid w:val="00544DF0"/>
    <w:rsid w:val="00547395"/>
    <w:rsid w:val="00552EF1"/>
    <w:rsid w:val="00552FB6"/>
    <w:rsid w:val="00555537"/>
    <w:rsid w:val="00560DA1"/>
    <w:rsid w:val="00566EE3"/>
    <w:rsid w:val="005800A8"/>
    <w:rsid w:val="00582EB6"/>
    <w:rsid w:val="00584886"/>
    <w:rsid w:val="00585059"/>
    <w:rsid w:val="00591FA7"/>
    <w:rsid w:val="005A308F"/>
    <w:rsid w:val="005A6426"/>
    <w:rsid w:val="005A6F35"/>
    <w:rsid w:val="005D0718"/>
    <w:rsid w:val="005D6864"/>
    <w:rsid w:val="005E014A"/>
    <w:rsid w:val="005F06B4"/>
    <w:rsid w:val="005F650E"/>
    <w:rsid w:val="005F68CC"/>
    <w:rsid w:val="00600A73"/>
    <w:rsid w:val="00610FF0"/>
    <w:rsid w:val="0062111F"/>
    <w:rsid w:val="00623F4B"/>
    <w:rsid w:val="00625208"/>
    <w:rsid w:val="006260BA"/>
    <w:rsid w:val="00627C9C"/>
    <w:rsid w:val="00640108"/>
    <w:rsid w:val="0064362C"/>
    <w:rsid w:val="0066065A"/>
    <w:rsid w:val="006700B2"/>
    <w:rsid w:val="0067796B"/>
    <w:rsid w:val="00680429"/>
    <w:rsid w:val="0068072C"/>
    <w:rsid w:val="00683272"/>
    <w:rsid w:val="006905F9"/>
    <w:rsid w:val="00692D35"/>
    <w:rsid w:val="006C7189"/>
    <w:rsid w:val="006C7766"/>
    <w:rsid w:val="006D07D5"/>
    <w:rsid w:val="006D3D27"/>
    <w:rsid w:val="006D78DA"/>
    <w:rsid w:val="006E1493"/>
    <w:rsid w:val="006E5FCB"/>
    <w:rsid w:val="006F5403"/>
    <w:rsid w:val="00706869"/>
    <w:rsid w:val="007110F8"/>
    <w:rsid w:val="00711694"/>
    <w:rsid w:val="00712BDC"/>
    <w:rsid w:val="0071649E"/>
    <w:rsid w:val="0072476B"/>
    <w:rsid w:val="00741529"/>
    <w:rsid w:val="007443F7"/>
    <w:rsid w:val="00745CCA"/>
    <w:rsid w:val="00760160"/>
    <w:rsid w:val="007724B4"/>
    <w:rsid w:val="00780DD1"/>
    <w:rsid w:val="007818D3"/>
    <w:rsid w:val="00796177"/>
    <w:rsid w:val="007A0998"/>
    <w:rsid w:val="007A548D"/>
    <w:rsid w:val="007B4C9B"/>
    <w:rsid w:val="007B7D31"/>
    <w:rsid w:val="007C259B"/>
    <w:rsid w:val="007C279E"/>
    <w:rsid w:val="007C7E9F"/>
    <w:rsid w:val="007D13D6"/>
    <w:rsid w:val="007E0C72"/>
    <w:rsid w:val="007E4493"/>
    <w:rsid w:val="007F4C90"/>
    <w:rsid w:val="007F6DCF"/>
    <w:rsid w:val="00803E83"/>
    <w:rsid w:val="008119B7"/>
    <w:rsid w:val="00826E37"/>
    <w:rsid w:val="00830F5D"/>
    <w:rsid w:val="008503E8"/>
    <w:rsid w:val="00852138"/>
    <w:rsid w:val="00852A27"/>
    <w:rsid w:val="00853E50"/>
    <w:rsid w:val="008572F3"/>
    <w:rsid w:val="00862400"/>
    <w:rsid w:val="00863BDA"/>
    <w:rsid w:val="008703ED"/>
    <w:rsid w:val="008768CD"/>
    <w:rsid w:val="0088254D"/>
    <w:rsid w:val="00887854"/>
    <w:rsid w:val="00887D7E"/>
    <w:rsid w:val="00890232"/>
    <w:rsid w:val="0089644B"/>
    <w:rsid w:val="008A4045"/>
    <w:rsid w:val="008B2A6A"/>
    <w:rsid w:val="008B6EE5"/>
    <w:rsid w:val="008C04F3"/>
    <w:rsid w:val="008E0894"/>
    <w:rsid w:val="008F16A5"/>
    <w:rsid w:val="008F72BF"/>
    <w:rsid w:val="00906B82"/>
    <w:rsid w:val="00907EF7"/>
    <w:rsid w:val="009156A8"/>
    <w:rsid w:val="00923D9C"/>
    <w:rsid w:val="00924FF9"/>
    <w:rsid w:val="00925CE4"/>
    <w:rsid w:val="00926912"/>
    <w:rsid w:val="009372DE"/>
    <w:rsid w:val="0096629B"/>
    <w:rsid w:val="009722D8"/>
    <w:rsid w:val="009854FA"/>
    <w:rsid w:val="00990B41"/>
    <w:rsid w:val="009C4A1D"/>
    <w:rsid w:val="009D327F"/>
    <w:rsid w:val="009D6D28"/>
    <w:rsid w:val="009F776B"/>
    <w:rsid w:val="00A060C3"/>
    <w:rsid w:val="00A202D2"/>
    <w:rsid w:val="00A23B62"/>
    <w:rsid w:val="00A27E3E"/>
    <w:rsid w:val="00A43BEE"/>
    <w:rsid w:val="00A75D37"/>
    <w:rsid w:val="00A86B29"/>
    <w:rsid w:val="00A94A65"/>
    <w:rsid w:val="00A9647A"/>
    <w:rsid w:val="00A96A37"/>
    <w:rsid w:val="00AB02E9"/>
    <w:rsid w:val="00AB14A5"/>
    <w:rsid w:val="00AC19AC"/>
    <w:rsid w:val="00AC2B23"/>
    <w:rsid w:val="00AD1771"/>
    <w:rsid w:val="00AD3CF0"/>
    <w:rsid w:val="00AD4FB5"/>
    <w:rsid w:val="00AE021C"/>
    <w:rsid w:val="00AE0673"/>
    <w:rsid w:val="00AE44A5"/>
    <w:rsid w:val="00AF0273"/>
    <w:rsid w:val="00AF26F1"/>
    <w:rsid w:val="00B22340"/>
    <w:rsid w:val="00B23578"/>
    <w:rsid w:val="00B24219"/>
    <w:rsid w:val="00B24C6A"/>
    <w:rsid w:val="00B34F17"/>
    <w:rsid w:val="00B5196E"/>
    <w:rsid w:val="00B53D57"/>
    <w:rsid w:val="00B66A2F"/>
    <w:rsid w:val="00B71EE1"/>
    <w:rsid w:val="00B9502A"/>
    <w:rsid w:val="00B951FF"/>
    <w:rsid w:val="00BB0E4F"/>
    <w:rsid w:val="00BB14AC"/>
    <w:rsid w:val="00BB5ED1"/>
    <w:rsid w:val="00BC37B6"/>
    <w:rsid w:val="00BD1D61"/>
    <w:rsid w:val="00BE7245"/>
    <w:rsid w:val="00BF156F"/>
    <w:rsid w:val="00BF4A9B"/>
    <w:rsid w:val="00C00D7D"/>
    <w:rsid w:val="00C00DAE"/>
    <w:rsid w:val="00C03DE5"/>
    <w:rsid w:val="00C22539"/>
    <w:rsid w:val="00C27E95"/>
    <w:rsid w:val="00C339B7"/>
    <w:rsid w:val="00C57052"/>
    <w:rsid w:val="00C73A0D"/>
    <w:rsid w:val="00C7444E"/>
    <w:rsid w:val="00C767F2"/>
    <w:rsid w:val="00C87BE0"/>
    <w:rsid w:val="00CC03F1"/>
    <w:rsid w:val="00CD45DD"/>
    <w:rsid w:val="00CD6171"/>
    <w:rsid w:val="00CD7441"/>
    <w:rsid w:val="00CD7580"/>
    <w:rsid w:val="00CE410F"/>
    <w:rsid w:val="00CF1BCB"/>
    <w:rsid w:val="00CF7A68"/>
    <w:rsid w:val="00D222BB"/>
    <w:rsid w:val="00D225EE"/>
    <w:rsid w:val="00D45E76"/>
    <w:rsid w:val="00D5226F"/>
    <w:rsid w:val="00D56839"/>
    <w:rsid w:val="00D84B5C"/>
    <w:rsid w:val="00D9596D"/>
    <w:rsid w:val="00DA378D"/>
    <w:rsid w:val="00DB3D50"/>
    <w:rsid w:val="00DC5FCE"/>
    <w:rsid w:val="00DD0F03"/>
    <w:rsid w:val="00DD348D"/>
    <w:rsid w:val="00DE5623"/>
    <w:rsid w:val="00DF2BD0"/>
    <w:rsid w:val="00E00871"/>
    <w:rsid w:val="00E01430"/>
    <w:rsid w:val="00E03C49"/>
    <w:rsid w:val="00E07AAB"/>
    <w:rsid w:val="00E16477"/>
    <w:rsid w:val="00E17023"/>
    <w:rsid w:val="00E2032D"/>
    <w:rsid w:val="00E20D7B"/>
    <w:rsid w:val="00E212C0"/>
    <w:rsid w:val="00E321B8"/>
    <w:rsid w:val="00E414F1"/>
    <w:rsid w:val="00E42280"/>
    <w:rsid w:val="00E5322D"/>
    <w:rsid w:val="00E536AE"/>
    <w:rsid w:val="00E57609"/>
    <w:rsid w:val="00E729C7"/>
    <w:rsid w:val="00E80280"/>
    <w:rsid w:val="00E817A1"/>
    <w:rsid w:val="00E90BFD"/>
    <w:rsid w:val="00EA17F9"/>
    <w:rsid w:val="00EA55E1"/>
    <w:rsid w:val="00EA7B3A"/>
    <w:rsid w:val="00EC1CAE"/>
    <w:rsid w:val="00EC4E84"/>
    <w:rsid w:val="00EC607D"/>
    <w:rsid w:val="00ED52BF"/>
    <w:rsid w:val="00EE0AD6"/>
    <w:rsid w:val="00EE0F67"/>
    <w:rsid w:val="00EE2738"/>
    <w:rsid w:val="00EE34B3"/>
    <w:rsid w:val="00EF6579"/>
    <w:rsid w:val="00EF65AE"/>
    <w:rsid w:val="00F0237B"/>
    <w:rsid w:val="00F2267A"/>
    <w:rsid w:val="00F23757"/>
    <w:rsid w:val="00F30527"/>
    <w:rsid w:val="00F323E6"/>
    <w:rsid w:val="00F379DB"/>
    <w:rsid w:val="00F53F25"/>
    <w:rsid w:val="00F556C6"/>
    <w:rsid w:val="00F60D8F"/>
    <w:rsid w:val="00F64656"/>
    <w:rsid w:val="00F705D3"/>
    <w:rsid w:val="00F741DB"/>
    <w:rsid w:val="00F77236"/>
    <w:rsid w:val="00F80643"/>
    <w:rsid w:val="00F90A3C"/>
    <w:rsid w:val="00F95FCD"/>
    <w:rsid w:val="00FB2C51"/>
    <w:rsid w:val="00FB5617"/>
    <w:rsid w:val="00FB6A6D"/>
    <w:rsid w:val="00FC08CA"/>
    <w:rsid w:val="00FC10F2"/>
    <w:rsid w:val="00FC63BB"/>
    <w:rsid w:val="00FD135C"/>
    <w:rsid w:val="00FD1AB8"/>
    <w:rsid w:val="00FD42E7"/>
    <w:rsid w:val="00FD7E92"/>
    <w:rsid w:val="00FE4357"/>
    <w:rsid w:val="00FF01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9821D"/>
  <w15:chartTrackingRefBased/>
  <w15:docId w15:val="{0F27ED7F-E27D-484F-AB0A-0AC0785E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A548D"/>
    <w:rPr>
      <w:rFonts w:ascii="Times New Roman" w:eastAsia="Times New Roman" w:hAnsi="Times New Roman"/>
      <w:sz w:val="24"/>
      <w:szCs w:val="24"/>
    </w:rPr>
  </w:style>
  <w:style w:type="paragraph" w:styleId="Nadpis1">
    <w:name w:val="heading 1"/>
    <w:basedOn w:val="Normlny"/>
    <w:next w:val="Normlny"/>
    <w:link w:val="Nadpis1Char"/>
    <w:qFormat/>
    <w:rsid w:val="007A548D"/>
    <w:pPr>
      <w:keepNext/>
      <w:outlineLvl w:val="0"/>
    </w:pPr>
    <w:rPr>
      <w:rFonts w:ascii="Arial" w:hAnsi="Arial" w:cs="Arial"/>
      <w:u w:val="single"/>
    </w:rPr>
  </w:style>
  <w:style w:type="paragraph" w:styleId="Nadpis2">
    <w:name w:val="heading 2"/>
    <w:basedOn w:val="Normlny"/>
    <w:next w:val="Normlny"/>
    <w:link w:val="Nadpis2Char"/>
    <w:unhideWhenUsed/>
    <w:qFormat/>
    <w:rsid w:val="007A548D"/>
    <w:pPr>
      <w:keepNext/>
      <w:outlineLvl w:val="1"/>
    </w:pPr>
    <w:rPr>
      <w:rFonts w:ascii="Arial" w:hAnsi="Arial" w:cs="Arial"/>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7A548D"/>
    <w:rPr>
      <w:rFonts w:ascii="Arial" w:eastAsia="Times New Roman" w:hAnsi="Arial" w:cs="Arial"/>
      <w:sz w:val="24"/>
      <w:szCs w:val="24"/>
      <w:u w:val="single"/>
      <w:lang w:eastAsia="sk-SK"/>
    </w:rPr>
  </w:style>
  <w:style w:type="character" w:customStyle="1" w:styleId="Nadpis2Char">
    <w:name w:val="Nadpis 2 Char"/>
    <w:link w:val="Nadpis2"/>
    <w:rsid w:val="007A548D"/>
    <w:rPr>
      <w:rFonts w:ascii="Arial" w:eastAsia="Times New Roman" w:hAnsi="Arial" w:cs="Arial"/>
      <w:b/>
      <w:bCs/>
      <w:sz w:val="24"/>
      <w:szCs w:val="24"/>
      <w:u w:val="single"/>
      <w:lang w:eastAsia="sk-SK"/>
    </w:rPr>
  </w:style>
  <w:style w:type="paragraph" w:styleId="Nzov">
    <w:name w:val="Title"/>
    <w:basedOn w:val="Normlny"/>
    <w:link w:val="NzovChar"/>
    <w:qFormat/>
    <w:rsid w:val="007A548D"/>
    <w:pPr>
      <w:jc w:val="center"/>
    </w:pPr>
    <w:rPr>
      <w:sz w:val="28"/>
    </w:rPr>
  </w:style>
  <w:style w:type="character" w:customStyle="1" w:styleId="NzovChar">
    <w:name w:val="Názov Char"/>
    <w:link w:val="Nzov"/>
    <w:rsid w:val="007A548D"/>
    <w:rPr>
      <w:rFonts w:ascii="Times New Roman" w:eastAsia="Times New Roman" w:hAnsi="Times New Roman" w:cs="Times New Roman"/>
      <w:sz w:val="28"/>
      <w:szCs w:val="24"/>
      <w:lang w:eastAsia="sk-SK"/>
    </w:rPr>
  </w:style>
  <w:style w:type="paragraph" w:styleId="Zkladntext">
    <w:name w:val="Body Text"/>
    <w:basedOn w:val="Normlny"/>
    <w:link w:val="ZkladntextChar"/>
    <w:unhideWhenUsed/>
    <w:rsid w:val="007A548D"/>
    <w:pPr>
      <w:jc w:val="both"/>
    </w:pPr>
    <w:rPr>
      <w:rFonts w:ascii="Arial" w:hAnsi="Arial" w:cs="Arial"/>
    </w:rPr>
  </w:style>
  <w:style w:type="character" w:customStyle="1" w:styleId="ZkladntextChar">
    <w:name w:val="Základný text Char"/>
    <w:link w:val="Zkladntext"/>
    <w:rsid w:val="007A548D"/>
    <w:rPr>
      <w:rFonts w:ascii="Arial" w:eastAsia="Times New Roman" w:hAnsi="Arial" w:cs="Arial"/>
      <w:sz w:val="24"/>
      <w:szCs w:val="24"/>
      <w:lang w:eastAsia="sk-SK"/>
    </w:rPr>
  </w:style>
  <w:style w:type="paragraph" w:styleId="Zarkazkladnhotextu">
    <w:name w:val="Body Text Indent"/>
    <w:basedOn w:val="Normlny"/>
    <w:link w:val="ZarkazkladnhotextuChar"/>
    <w:unhideWhenUsed/>
    <w:rsid w:val="007A548D"/>
    <w:pPr>
      <w:tabs>
        <w:tab w:val="left" w:pos="3179"/>
      </w:tabs>
      <w:ind w:left="708"/>
      <w:jc w:val="both"/>
    </w:pPr>
  </w:style>
  <w:style w:type="character" w:customStyle="1" w:styleId="ZarkazkladnhotextuChar">
    <w:name w:val="Zarážka základného textu Char"/>
    <w:link w:val="Zarkazkladnhotextu"/>
    <w:rsid w:val="007A548D"/>
    <w:rPr>
      <w:rFonts w:ascii="Times New Roman" w:eastAsia="Times New Roman" w:hAnsi="Times New Roman" w:cs="Times New Roman"/>
      <w:sz w:val="24"/>
      <w:szCs w:val="24"/>
      <w:lang w:eastAsia="sk-SK"/>
    </w:rPr>
  </w:style>
  <w:style w:type="paragraph" w:styleId="Bezriadkovania">
    <w:name w:val="No Spacing"/>
    <w:link w:val="BezriadkovaniaChar"/>
    <w:uiPriority w:val="1"/>
    <w:qFormat/>
    <w:rsid w:val="007A548D"/>
    <w:rPr>
      <w:sz w:val="22"/>
      <w:szCs w:val="22"/>
      <w:lang w:eastAsia="en-US"/>
    </w:rPr>
  </w:style>
  <w:style w:type="paragraph" w:customStyle="1" w:styleId="NADPIS">
    <w:name w:val="NADPIS"/>
    <w:rsid w:val="00E07AAB"/>
    <w:pPr>
      <w:widowControl w:val="0"/>
      <w:autoSpaceDE w:val="0"/>
      <w:autoSpaceDN w:val="0"/>
      <w:spacing w:before="40" w:after="40"/>
      <w:jc w:val="center"/>
    </w:pPr>
    <w:rPr>
      <w:rFonts w:ascii="Times New Roman" w:eastAsia="Times New Roman" w:hAnsi="Times New Roman"/>
      <w:b/>
      <w:bCs/>
      <w:color w:val="000000"/>
      <w:lang w:val="en-US" w:eastAsia="cs-CZ"/>
    </w:rPr>
  </w:style>
  <w:style w:type="paragraph" w:customStyle="1" w:styleId="Zkladntext1">
    <w:name w:val="Základný text1"/>
    <w:rsid w:val="002E29B1"/>
    <w:pPr>
      <w:widowControl w:val="0"/>
      <w:autoSpaceDE w:val="0"/>
      <w:autoSpaceDN w:val="0"/>
      <w:spacing w:before="160"/>
      <w:ind w:firstLine="454"/>
      <w:jc w:val="both"/>
    </w:pPr>
    <w:rPr>
      <w:rFonts w:ascii="Times New Roman" w:eastAsia="Times New Roman" w:hAnsi="Times New Roman"/>
      <w:noProof/>
      <w:color w:val="000000"/>
      <w:szCs w:val="24"/>
      <w:lang w:val="en-US"/>
    </w:rPr>
  </w:style>
  <w:style w:type="paragraph" w:styleId="Podtitul">
    <w:name w:val="Subtitle"/>
    <w:basedOn w:val="Normlny"/>
    <w:link w:val="PodtitulChar"/>
    <w:qFormat/>
    <w:rsid w:val="007B7D31"/>
    <w:pPr>
      <w:jc w:val="center"/>
    </w:pPr>
    <w:rPr>
      <w:b/>
      <w:bCs/>
      <w:sz w:val="30"/>
    </w:rPr>
  </w:style>
  <w:style w:type="character" w:customStyle="1" w:styleId="PodtitulChar">
    <w:name w:val="Podtitul Char"/>
    <w:link w:val="Podtitul"/>
    <w:rsid w:val="007B7D31"/>
    <w:rPr>
      <w:rFonts w:ascii="Times New Roman" w:eastAsia="Times New Roman" w:hAnsi="Times New Roman"/>
      <w:b/>
      <w:bCs/>
      <w:sz w:val="30"/>
      <w:szCs w:val="24"/>
    </w:rPr>
  </w:style>
  <w:style w:type="paragraph" w:styleId="Odsekzoznamu">
    <w:name w:val="List Paragraph"/>
    <w:basedOn w:val="Normlny"/>
    <w:uiPriority w:val="34"/>
    <w:qFormat/>
    <w:rsid w:val="00084F98"/>
    <w:pPr>
      <w:ind w:left="708"/>
    </w:pPr>
  </w:style>
  <w:style w:type="character" w:customStyle="1" w:styleId="BezriadkovaniaChar">
    <w:name w:val="Bez riadkovania Char"/>
    <w:link w:val="Bezriadkovania"/>
    <w:uiPriority w:val="1"/>
    <w:locked/>
    <w:rsid w:val="00453E4C"/>
    <w:rPr>
      <w:sz w:val="22"/>
      <w:szCs w:val="22"/>
      <w:lang w:eastAsia="en-US"/>
    </w:rPr>
  </w:style>
  <w:style w:type="paragraph" w:styleId="Zkladntext2">
    <w:name w:val="Body Text 2"/>
    <w:basedOn w:val="Normlny"/>
    <w:link w:val="Zkladntext2Char"/>
    <w:uiPriority w:val="99"/>
    <w:semiHidden/>
    <w:unhideWhenUsed/>
    <w:rsid w:val="000C1B07"/>
    <w:pPr>
      <w:spacing w:after="120" w:line="480" w:lineRule="auto"/>
    </w:pPr>
  </w:style>
  <w:style w:type="character" w:customStyle="1" w:styleId="Zkladntext2Char">
    <w:name w:val="Základný text 2 Char"/>
    <w:basedOn w:val="Predvolenpsmoodseku"/>
    <w:link w:val="Zkladntext2"/>
    <w:uiPriority w:val="99"/>
    <w:semiHidden/>
    <w:rsid w:val="000C1B0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12592">
      <w:bodyDiv w:val="1"/>
      <w:marLeft w:val="0"/>
      <w:marRight w:val="0"/>
      <w:marTop w:val="0"/>
      <w:marBottom w:val="0"/>
      <w:divBdr>
        <w:top w:val="none" w:sz="0" w:space="0" w:color="auto"/>
        <w:left w:val="none" w:sz="0" w:space="0" w:color="auto"/>
        <w:bottom w:val="none" w:sz="0" w:space="0" w:color="auto"/>
        <w:right w:val="none" w:sz="0" w:space="0" w:color="auto"/>
      </w:divBdr>
    </w:div>
    <w:div w:id="61224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F5C26-DD07-4ACD-B084-A8B88191B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2131</Words>
  <Characters>12149</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Franova</dc:creator>
  <cp:keywords/>
  <dc:description/>
  <cp:lastModifiedBy>Fraňová Andrea</cp:lastModifiedBy>
  <cp:revision>2</cp:revision>
  <cp:lastPrinted>2026-10-28T10:06:00Z</cp:lastPrinted>
  <dcterms:created xsi:type="dcterms:W3CDTF">2026-10-28T12:40:00Z</dcterms:created>
  <dcterms:modified xsi:type="dcterms:W3CDTF">2026-10-28T12:40:00Z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at_a12d6f7b-00db-4da8-9c22-2c68387c5c4e_Version">
    <vt:lpwstr>1</vt:lpwstr>
  </property>
  <property fmtid="{D5CDD505-2E9C-101B-9397-08002B2CF9AE}" pid="3" name="STCat_a12d6f7b-00db-4da8-9c22-2c68387c5c4e_Id">
    <vt:lpwstr>a12d6f7b-00db-4da8-9c22-2c68387c5c4e</vt:lpwstr>
  </property>
  <property fmtid="{D5CDD505-2E9C-101B-9397-08002B2CF9AE}" pid="4" name="STCat_a12d6f7b-00db-4da8-9c22-2c68387c5c4e_Name">
    <vt:lpwstr>Web IS DISS</vt:lpwstr>
  </property>
</Properties>
</file>