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DE" w:rsidRDefault="00B664DE" w:rsidP="00B664DE">
      <w:pPr>
        <w:pStyle w:val="Default"/>
        <w:rPr>
          <w:b/>
          <w:bCs/>
          <w:color w:val="auto"/>
          <w:sz w:val="28"/>
          <w:szCs w:val="28"/>
        </w:rPr>
      </w:pPr>
    </w:p>
    <w:p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>Predmetom zákazky je dodanie chemického posypového materiálu používaného na posyp v rámci zimnej údržby cestných komunikácií, a to 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 xml:space="preserve">a menej </w:t>
      </w:r>
      <w:r w:rsidRPr="00B664DE">
        <w:rPr>
          <w:szCs w:val="24"/>
        </w:rPr>
        <w:t>s protispekacou prísadou, vrátane jej dopravy  s vyložením tovaru z dopravných prostriedkov na miesta určenia, ktorými sú  jednotlivé strediská Banskobystrickej regionálnej správy ciest, a.s.</w:t>
      </w:r>
      <w:r w:rsidR="00E02EA6" w:rsidRPr="00B664DE">
        <w:rPr>
          <w:szCs w:val="24"/>
        </w:rPr>
        <w:t xml:space="preserve"> (ďalej len „BBRSC a.s.“)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</w:t>
      </w:r>
      <w:r w:rsidR="00592EFE">
        <w:rPr>
          <w:szCs w:val="24"/>
        </w:rPr>
        <w:t>20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</w:t>
      </w:r>
      <w:r w:rsidR="00592EFE">
        <w:rPr>
          <w:szCs w:val="24"/>
        </w:rPr>
        <w:t>1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</w:t>
      </w:r>
      <w:r w:rsidR="00592EFE">
        <w:rPr>
          <w:b/>
          <w:szCs w:val="24"/>
        </w:rPr>
        <w:t>1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592EFE">
        <w:rPr>
          <w:b/>
          <w:szCs w:val="24"/>
        </w:rPr>
        <w:t>5 880</w:t>
      </w:r>
      <w:bookmarkStart w:id="0" w:name="_GoBack"/>
      <w:bookmarkEnd w:id="0"/>
      <w:r w:rsidRPr="00B664DE">
        <w:rPr>
          <w:szCs w:val="24"/>
        </w:rPr>
        <w:t xml:space="preserve"> </w:t>
      </w:r>
      <w:r w:rsidRPr="00B664DE">
        <w:rPr>
          <w:b/>
          <w:szCs w:val="24"/>
        </w:rPr>
        <w:t>ton</w:t>
      </w:r>
      <w:r w:rsidRPr="00B664DE">
        <w:rPr>
          <w:szCs w:val="24"/>
        </w:rPr>
        <w:t>.</w:t>
      </w:r>
    </w:p>
    <w:p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 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:rsidR="00E02EA6" w:rsidRPr="00B664DE" w:rsidRDefault="00E02EA6" w:rsidP="00E02EA6">
      <w:pPr>
        <w:pStyle w:val="Default"/>
        <w:jc w:val="both"/>
        <w:rPr>
          <w:sz w:val="22"/>
        </w:rPr>
      </w:pPr>
    </w:p>
    <w:p w:rsidR="00E02EA6" w:rsidRPr="00B664DE" w:rsidRDefault="00007B20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>Zoznam stredísk BBRSC a.s. oblasť</w:t>
      </w:r>
      <w:r w:rsidR="00296F41">
        <w:rPr>
          <w:b/>
          <w:sz w:val="22"/>
        </w:rPr>
        <w:t xml:space="preserve"> JUH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296F41" w:rsidRPr="002122D0" w:rsidTr="00871D5E">
        <w:tc>
          <w:tcPr>
            <w:tcW w:w="3539" w:type="dxa"/>
            <w:shd w:val="clear" w:color="auto" w:fill="BFBFBF" w:themeFill="background1" w:themeFillShade="BF"/>
          </w:tcPr>
          <w:p w:rsidR="00296F41" w:rsidRPr="004075F5" w:rsidRDefault="00296F41" w:rsidP="00871D5E">
            <w:pPr>
              <w:rPr>
                <w:rFonts w:cstheme="minorHAnsi"/>
                <w:b/>
              </w:rPr>
            </w:pPr>
            <w:r w:rsidRPr="004075F5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96F41" w:rsidRPr="002122D0" w:rsidRDefault="00296F41" w:rsidP="00871D5E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96F41" w:rsidRPr="002122D0" w:rsidRDefault="00296F41" w:rsidP="00871D5E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Rimavská Sobota, Šibeničný vrch 716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979 01 Rimavská Sobota</w:t>
            </w:r>
          </w:p>
        </w:tc>
        <w:tc>
          <w:tcPr>
            <w:tcW w:w="3402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Rimavská Sobota, Košická cesta (</w:t>
            </w:r>
            <w:proofErr w:type="spellStart"/>
            <w:r>
              <w:rPr>
                <w:rFonts w:cstheme="minorHAnsi"/>
                <w:sz w:val="20"/>
                <w:szCs w:val="20"/>
              </w:rPr>
              <w:t>Gemernákup</w:t>
            </w:r>
            <w:proofErr w:type="spellEnd"/>
            <w:r>
              <w:rPr>
                <w:rFonts w:cstheme="minorHAnsi"/>
                <w:sz w:val="20"/>
                <w:szCs w:val="20"/>
              </w:rPr>
              <w:t>, a.s.)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982 01 Tornaľa</w:t>
            </w:r>
          </w:p>
        </w:tc>
        <w:tc>
          <w:tcPr>
            <w:tcW w:w="3402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Hnúšťa, 1. mája 620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981 01 Hnúšťa</w:t>
            </w:r>
          </w:p>
        </w:tc>
        <w:tc>
          <w:tcPr>
            <w:tcW w:w="3402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Jelšava, Teplická cesta 256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 16 Jelšava</w:t>
            </w:r>
          </w:p>
        </w:tc>
        <w:tc>
          <w:tcPr>
            <w:tcW w:w="3402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984 01 Lučenec</w:t>
            </w:r>
          </w:p>
        </w:tc>
        <w:tc>
          <w:tcPr>
            <w:tcW w:w="3402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</w:tr>
      <w:tr w:rsidR="00296F41" w:rsidRPr="002122D0" w:rsidTr="00871D5E">
        <w:tc>
          <w:tcPr>
            <w:tcW w:w="3539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 xml:space="preserve">Poltár, </w:t>
            </w:r>
            <w:proofErr w:type="spellStart"/>
            <w:r w:rsidRPr="000F7E97">
              <w:rPr>
                <w:rFonts w:cstheme="minorHAnsi"/>
                <w:sz w:val="20"/>
                <w:szCs w:val="20"/>
              </w:rPr>
              <w:t>ul</w:t>
            </w:r>
            <w:proofErr w:type="spellEnd"/>
            <w:r w:rsidRPr="000F7E97">
              <w:rPr>
                <w:rFonts w:cstheme="minorHAnsi"/>
                <w:sz w:val="20"/>
                <w:szCs w:val="20"/>
              </w:rPr>
              <w:t xml:space="preserve"> 13. januára </w:t>
            </w:r>
          </w:p>
        </w:tc>
        <w:tc>
          <w:tcPr>
            <w:tcW w:w="2693" w:type="dxa"/>
          </w:tcPr>
          <w:p w:rsidR="00296F41" w:rsidRPr="002122D0" w:rsidRDefault="00296F41" w:rsidP="00871D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 01 Poltár</w:t>
            </w:r>
          </w:p>
        </w:tc>
        <w:tc>
          <w:tcPr>
            <w:tcW w:w="3402" w:type="dxa"/>
          </w:tcPr>
          <w:p w:rsidR="00296F41" w:rsidRPr="000F7E97" w:rsidRDefault="00296F41" w:rsidP="00871D5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</w:p>
    <w:p w:rsidR="00F21B0E" w:rsidRDefault="00F21B0E" w:rsidP="00F21B0E">
      <w:pPr>
        <w:jc w:val="both"/>
        <w:rPr>
          <w:b/>
          <w:sz w:val="24"/>
          <w:szCs w:val="24"/>
        </w:rPr>
      </w:pPr>
      <w:r>
        <w:t xml:space="preserve"> </w:t>
      </w: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technickú soľ s protispekacou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>, resp. podľa objednávok BBRSC a.s.</w:t>
      </w:r>
      <w:r w:rsidR="00007B20">
        <w:rPr>
          <w:rFonts w:cstheme="minorHAnsi"/>
        </w:rPr>
        <w:t>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087" w:rsidRDefault="00167087" w:rsidP="00B664DE">
      <w:pPr>
        <w:spacing w:after="0" w:line="240" w:lineRule="auto"/>
      </w:pPr>
      <w:r>
        <w:separator/>
      </w:r>
    </w:p>
  </w:endnote>
  <w:endnote w:type="continuationSeparator" w:id="0">
    <w:p w:rsidR="00167087" w:rsidRDefault="00167087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087" w:rsidRDefault="00167087" w:rsidP="00B664DE">
      <w:pPr>
        <w:spacing w:after="0" w:line="240" w:lineRule="auto"/>
      </w:pPr>
      <w:r>
        <w:separator/>
      </w:r>
    </w:p>
  </w:footnote>
  <w:footnote w:type="continuationSeparator" w:id="0">
    <w:p w:rsidR="00167087" w:rsidRDefault="00167087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</w:t>
    </w:r>
    <w:r w:rsidR="00296F41">
      <w:rPr>
        <w:bCs/>
        <w:sz w:val="20"/>
      </w:rPr>
      <w:t xml:space="preserve">súťažných podkladov k výzve č. </w:t>
    </w:r>
    <w:r w:rsidR="00592EFE">
      <w:rPr>
        <w:bCs/>
        <w:sz w:val="20"/>
      </w:rPr>
      <w:t>13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67087"/>
    <w:rsid w:val="0016781C"/>
    <w:rsid w:val="001B4AE5"/>
    <w:rsid w:val="002122D0"/>
    <w:rsid w:val="00296F41"/>
    <w:rsid w:val="00592EFE"/>
    <w:rsid w:val="007802C2"/>
    <w:rsid w:val="00A9133C"/>
    <w:rsid w:val="00AC7404"/>
    <w:rsid w:val="00AD1518"/>
    <w:rsid w:val="00B21409"/>
    <w:rsid w:val="00B664DE"/>
    <w:rsid w:val="00B95DF8"/>
    <w:rsid w:val="00BB0629"/>
    <w:rsid w:val="00C36BE4"/>
    <w:rsid w:val="00E02EA6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2020-09-10T08:48:00Z</dcterms:created>
  <dcterms:modified xsi:type="dcterms:W3CDTF">2020-09-10T08:48:00Z</dcterms:modified>
</cp:coreProperties>
</file>