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2E" w:rsidRDefault="002F292E" w:rsidP="002F292E">
      <w:pPr>
        <w:pStyle w:val="Default"/>
        <w:jc w:val="center"/>
        <w:rPr>
          <w:b/>
          <w:bCs/>
          <w:sz w:val="23"/>
          <w:szCs w:val="23"/>
        </w:rPr>
      </w:pPr>
    </w:p>
    <w:p w:rsidR="00C1675D" w:rsidRDefault="00C1675D" w:rsidP="00C1675D">
      <w:pPr>
        <w:pStyle w:val="Default"/>
        <w:rPr>
          <w:color w:val="auto"/>
        </w:rPr>
      </w:pPr>
    </w:p>
    <w:p w:rsidR="00C1675D" w:rsidRDefault="00C1675D" w:rsidP="00C1675D">
      <w:pPr>
        <w:pStyle w:val="Default"/>
        <w:rPr>
          <w:color w:val="auto"/>
          <w:sz w:val="23"/>
          <w:szCs w:val="23"/>
        </w:rPr>
      </w:pPr>
      <w:r>
        <w:rPr>
          <w:color w:val="auto"/>
        </w:rPr>
        <w:t xml:space="preserve"> </w:t>
      </w:r>
      <w:r>
        <w:rPr>
          <w:b/>
          <w:bCs/>
          <w:color w:val="auto"/>
          <w:sz w:val="23"/>
          <w:szCs w:val="23"/>
        </w:rPr>
        <w:t xml:space="preserve">Príloha č. 2 – Informatívne súťažné podklady k výzve v rámci DNS </w:t>
      </w: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Pr="00823D04" w:rsidRDefault="00C1675D" w:rsidP="00C1675D">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823D04" w:rsidRDefault="00823D04" w:rsidP="00C1675D">
      <w:pPr>
        <w:pStyle w:val="Default"/>
        <w:rPr>
          <w:b/>
          <w:bCs/>
          <w:color w:val="auto"/>
          <w:sz w:val="23"/>
          <w:szCs w:val="23"/>
        </w:rPr>
      </w:pPr>
    </w:p>
    <w:p w:rsidR="00823D04" w:rsidRPr="00823D04" w:rsidRDefault="00823D04" w:rsidP="00823D04">
      <w:pPr>
        <w:pStyle w:val="Default"/>
        <w:jc w:val="center"/>
        <w:rPr>
          <w:sz w:val="28"/>
          <w:szCs w:val="28"/>
        </w:rPr>
      </w:pPr>
      <w:r w:rsidRPr="00823D04">
        <w:rPr>
          <w:sz w:val="28"/>
          <w:szCs w:val="28"/>
        </w:rPr>
        <w:t>„“</w:t>
      </w:r>
    </w:p>
    <w:p w:rsidR="00823D04" w:rsidRDefault="00823D04" w:rsidP="00C1675D">
      <w:pPr>
        <w:pStyle w:val="Default"/>
        <w:rPr>
          <w:b/>
          <w:bCs/>
          <w:color w:val="auto"/>
          <w:sz w:val="23"/>
          <w:szCs w:val="23"/>
        </w:rPr>
      </w:pPr>
    </w:p>
    <w:p w:rsidR="00C1675D" w:rsidRPr="00823D04" w:rsidRDefault="00C1675D" w:rsidP="00823D04">
      <w:pPr>
        <w:pStyle w:val="Default"/>
        <w:jc w:val="center"/>
        <w:rPr>
          <w:color w:val="FF0000"/>
        </w:rPr>
      </w:pPr>
      <w:r w:rsidRPr="00823D04">
        <w:rPr>
          <w:b/>
          <w:bCs/>
          <w:color w:val="FF0000"/>
        </w:rPr>
        <w:t>TIETO SÚŤAŽNÉ PODKLADY SÚ LEN INFORMATÍVNE.</w:t>
      </w:r>
    </w:p>
    <w:p w:rsidR="00823D04" w:rsidRPr="00823D04" w:rsidRDefault="00823D04" w:rsidP="00823D04">
      <w:pPr>
        <w:pStyle w:val="Default"/>
        <w:jc w:val="center"/>
        <w:rPr>
          <w:b/>
          <w:bCs/>
          <w:color w:val="FF0000"/>
        </w:rPr>
      </w:pPr>
    </w:p>
    <w:p w:rsidR="00C1675D" w:rsidRPr="00823D04" w:rsidRDefault="00C1675D" w:rsidP="00823D04">
      <w:pPr>
        <w:pStyle w:val="Default"/>
        <w:jc w:val="center"/>
        <w:rPr>
          <w:color w:val="FF0000"/>
        </w:rPr>
      </w:pPr>
      <w:r w:rsidRPr="00823D04">
        <w:rPr>
          <w:b/>
          <w:bCs/>
          <w:color w:val="FF0000"/>
        </w:rPr>
        <w:t>KONKRÉTNE SÚŤAŽNÉ PODKLADY BUDÚ VYŠPECIFIKOVANÉ A UPRAVENÉ</w:t>
      </w:r>
    </w:p>
    <w:p w:rsidR="00C1675D" w:rsidRPr="00823D04" w:rsidRDefault="00C1675D" w:rsidP="00823D04">
      <w:pPr>
        <w:pStyle w:val="Default"/>
        <w:jc w:val="center"/>
        <w:rPr>
          <w:color w:val="FF0000"/>
        </w:rPr>
      </w:pPr>
      <w:r w:rsidRPr="00823D04">
        <w:rPr>
          <w:b/>
          <w:bCs/>
          <w:color w:val="FF0000"/>
        </w:rPr>
        <w:t>AŽ PRE VÝZVU VYHLÁSENÚ V RÁMCI ZRIADENÉHO DYNAMICKÉHO NÁKUPNÉHO SYSTÉMU.</w:t>
      </w: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823D04" w:rsidRPr="00823D04" w:rsidRDefault="00823D04" w:rsidP="00823D04">
      <w:pPr>
        <w:pStyle w:val="Default"/>
        <w:jc w:val="center"/>
        <w:rPr>
          <w:b/>
          <w:bCs/>
          <w:color w:val="auto"/>
        </w:rPr>
      </w:pPr>
    </w:p>
    <w:p w:rsidR="00823D04" w:rsidRPr="00823D04" w:rsidRDefault="00823D04" w:rsidP="00823D04">
      <w:pPr>
        <w:pStyle w:val="Default"/>
        <w:jc w:val="center"/>
        <w:rPr>
          <w:b/>
          <w:bCs/>
          <w:color w:val="auto"/>
        </w:rPr>
      </w:pPr>
    </w:p>
    <w:p w:rsidR="00823D04" w:rsidRPr="00823D04" w:rsidRDefault="00823D04" w:rsidP="00823D04">
      <w:pPr>
        <w:pStyle w:val="Default"/>
        <w:jc w:val="center"/>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color w:val="auto"/>
          <w:sz w:val="28"/>
          <w:szCs w:val="28"/>
        </w:rPr>
        <w:t xml:space="preserve">Predmet DNS: </w:t>
      </w:r>
      <w:r w:rsidRPr="00823D04">
        <w:rPr>
          <w:b/>
          <w:bCs/>
          <w:color w:val="auto"/>
          <w:sz w:val="28"/>
          <w:szCs w:val="28"/>
        </w:rPr>
        <w:t>„</w:t>
      </w:r>
      <w:r w:rsidR="00CA497B">
        <w:rPr>
          <w:b/>
          <w:bCs/>
          <w:color w:val="auto"/>
          <w:sz w:val="28"/>
          <w:szCs w:val="28"/>
        </w:rPr>
        <w:t>IKT pre potreby NCZI</w:t>
      </w:r>
      <w:r w:rsidR="00823D04" w:rsidRPr="00823D04">
        <w:rPr>
          <w:sz w:val="28"/>
          <w:szCs w:val="28"/>
        </w:rPr>
        <w:t>“</w:t>
      </w: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proofErr w:type="spellStart"/>
      <w:r w:rsidRPr="00823D04">
        <w:rPr>
          <w:b/>
          <w:bCs/>
          <w:color w:val="auto"/>
          <w:sz w:val="28"/>
          <w:szCs w:val="28"/>
        </w:rPr>
        <w:t>xxxx</w:t>
      </w:r>
      <w:proofErr w:type="spellEnd"/>
      <w:r w:rsidRPr="00823D04">
        <w:rPr>
          <w:b/>
          <w:bCs/>
          <w:color w:val="auto"/>
          <w:sz w:val="28"/>
          <w:szCs w:val="28"/>
        </w:rPr>
        <w:t>“</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proofErr w:type="spellStart"/>
      <w:r w:rsidR="00823D04">
        <w:rPr>
          <w:color w:val="auto"/>
          <w:sz w:val="23"/>
          <w:szCs w:val="23"/>
        </w:rPr>
        <w:t>xx.xx</w:t>
      </w:r>
      <w:proofErr w:type="spellEnd"/>
      <w:r w:rsidR="00823D04">
        <w:rPr>
          <w:color w:val="auto"/>
          <w:sz w:val="23"/>
          <w:szCs w:val="23"/>
        </w:rPr>
        <w:t>. 2020</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823D04" w:rsidP="00823D04">
      <w:pPr>
        <w:pStyle w:val="Odsekzoznamu"/>
        <w:ind w:left="0"/>
        <w:jc w:val="both"/>
        <w:rPr>
          <w:rStyle w:val="Zhlavie4"/>
          <w:rFonts w:ascii="Times New Roman" w:cs="Times New Roman"/>
          <w:caps/>
          <w:color w:val="auto"/>
        </w:rPr>
      </w:pPr>
      <w:r w:rsidRPr="00823D04">
        <w:rPr>
          <w:rStyle w:val="Zhlavie4"/>
          <w:rFonts w:ascii="Times New Roman" w:cs="Times New Roman"/>
          <w:caps/>
        </w:rPr>
        <w:t>Identifikácia verejného obstarávateľa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Názov: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Názov: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1675D" w:rsidRPr="00FC327A" w:rsidRDefault="00C1675D" w:rsidP="00823D04">
      <w:pPr>
        <w:pStyle w:val="Default"/>
        <w:jc w:val="both"/>
        <w:rPr>
          <w:color w:val="auto"/>
          <w:sz w:val="22"/>
          <w:szCs w:val="22"/>
        </w:rPr>
      </w:pPr>
      <w:r w:rsidRPr="00FC327A">
        <w:rPr>
          <w:color w:val="auto"/>
          <w:sz w:val="22"/>
          <w:szCs w:val="22"/>
        </w:rPr>
        <w:t>Komunikačné rozhranie: https://josephine.proebiz.com/sk/tender/</w:t>
      </w:r>
      <w:r w:rsidR="00CA497B" w:rsidRPr="00FC327A">
        <w:rPr>
          <w:color w:val="auto"/>
          <w:sz w:val="22"/>
          <w:szCs w:val="22"/>
        </w:rPr>
        <w:t>xxxx</w:t>
      </w:r>
      <w:r w:rsidRPr="00FC327A">
        <w:rPr>
          <w:color w:val="auto"/>
          <w:sz w:val="22"/>
          <w:szCs w:val="22"/>
        </w:rPr>
        <w:t xml:space="preserve">/summary </w:t>
      </w:r>
    </w:p>
    <w:p w:rsidR="00823D04" w:rsidRPr="00FC327A" w:rsidRDefault="00823D04" w:rsidP="00823D04">
      <w:pPr>
        <w:pStyle w:val="Default"/>
        <w:jc w:val="both"/>
        <w:rPr>
          <w:b/>
          <w:bCs/>
          <w:color w:val="auto"/>
          <w:sz w:val="23"/>
          <w:szCs w:val="23"/>
        </w:rPr>
      </w:pPr>
    </w:p>
    <w:p w:rsidR="00C1675D" w:rsidRPr="00FC327A" w:rsidRDefault="00C1675D" w:rsidP="00823D04">
      <w:pPr>
        <w:pStyle w:val="Default"/>
        <w:jc w:val="both"/>
        <w:rPr>
          <w:color w:val="auto"/>
          <w:sz w:val="23"/>
          <w:szCs w:val="23"/>
        </w:rPr>
      </w:pPr>
      <w:r w:rsidRPr="00FC327A">
        <w:rPr>
          <w:b/>
          <w:bCs/>
          <w:color w:val="auto"/>
          <w:sz w:val="23"/>
          <w:szCs w:val="23"/>
        </w:rPr>
        <w:t xml:space="preserve">1. Predmet zákazky </w:t>
      </w:r>
    </w:p>
    <w:p w:rsidR="00C1675D" w:rsidRPr="00FC327A" w:rsidRDefault="00C1675D" w:rsidP="00823D04">
      <w:pPr>
        <w:pStyle w:val="Default"/>
        <w:jc w:val="both"/>
        <w:rPr>
          <w:color w:val="auto"/>
          <w:sz w:val="23"/>
          <w:szCs w:val="23"/>
        </w:rPr>
      </w:pPr>
      <w:r w:rsidRPr="00FC327A">
        <w:rPr>
          <w:color w:val="auto"/>
          <w:sz w:val="23"/>
          <w:szCs w:val="23"/>
        </w:rPr>
        <w:t xml:space="preserve">Predmetom zákazky je kúpa </w:t>
      </w:r>
      <w:proofErr w:type="spellStart"/>
      <w:r w:rsidR="00823D04" w:rsidRPr="00FC327A">
        <w:rPr>
          <w:color w:val="auto"/>
          <w:sz w:val="23"/>
          <w:szCs w:val="23"/>
        </w:rPr>
        <w:t>harvérov</w:t>
      </w:r>
      <w:proofErr w:type="spellEnd"/>
      <w:r w:rsidR="00823D04" w:rsidRPr="00FC327A">
        <w:rPr>
          <w:color w:val="auto"/>
          <w:sz w:val="23"/>
          <w:szCs w:val="23"/>
        </w:rPr>
        <w:t>, softvérov ....................</w:t>
      </w:r>
      <w:r w:rsidRPr="00FC327A">
        <w:rPr>
          <w:color w:val="auto"/>
          <w:sz w:val="23"/>
          <w:szCs w:val="23"/>
        </w:rPr>
        <w:t xml:space="preserve"> pre potreby verejného obstarávateľa. </w:t>
      </w:r>
    </w:p>
    <w:p w:rsidR="00C1675D" w:rsidRDefault="00C1675D" w:rsidP="00823D04">
      <w:pPr>
        <w:pStyle w:val="Default"/>
        <w:jc w:val="both"/>
        <w:rPr>
          <w:color w:val="auto"/>
          <w:sz w:val="23"/>
          <w:szCs w:val="23"/>
        </w:rPr>
      </w:pPr>
      <w:r w:rsidRPr="00FC327A">
        <w:rPr>
          <w:color w:val="auto"/>
          <w:sz w:val="23"/>
          <w:szCs w:val="23"/>
        </w:rPr>
        <w:t>Podrobnosti sú uvedené v prílohe č. 1 – Opis predmetu zákazky,</w:t>
      </w:r>
      <w:r>
        <w:rPr>
          <w:color w:val="auto"/>
          <w:sz w:val="23"/>
          <w:szCs w:val="23"/>
        </w:rPr>
        <w:t xml:space="preserve"> týchto súťažných podkladov. </w:t>
      </w:r>
    </w:p>
    <w:p w:rsidR="00C1675D" w:rsidRDefault="00C1675D" w:rsidP="00823D04">
      <w:pPr>
        <w:pStyle w:val="Default"/>
        <w:jc w:val="both"/>
        <w:rPr>
          <w:color w:val="auto"/>
          <w:sz w:val="23"/>
          <w:szCs w:val="23"/>
        </w:rPr>
      </w:pPr>
      <w:r>
        <w:rPr>
          <w:color w:val="auto"/>
          <w:sz w:val="23"/>
          <w:szCs w:val="23"/>
        </w:rPr>
        <w:t xml:space="preserve">Predpokladaná hodnota zákazky tejto výzvy je </w:t>
      </w:r>
      <w:proofErr w:type="spellStart"/>
      <w:r>
        <w:rPr>
          <w:color w:val="auto"/>
          <w:sz w:val="23"/>
          <w:szCs w:val="23"/>
        </w:rPr>
        <w:t>xxxxxxxxxxx</w:t>
      </w:r>
      <w:proofErr w:type="spellEnd"/>
      <w:r>
        <w:rPr>
          <w:color w:val="auto"/>
          <w:sz w:val="23"/>
          <w:szCs w:val="23"/>
        </w:rPr>
        <w:t xml:space="preserve"> € bez DPH </w:t>
      </w:r>
    </w:p>
    <w:p w:rsidR="00C1675D" w:rsidRDefault="00C1675D" w:rsidP="00823D04">
      <w:pPr>
        <w:pStyle w:val="Default"/>
        <w:jc w:val="both"/>
        <w:rPr>
          <w:color w:val="auto"/>
          <w:sz w:val="23"/>
          <w:szCs w:val="23"/>
        </w:rPr>
      </w:pPr>
      <w:r>
        <w:rPr>
          <w:color w:val="auto"/>
          <w:sz w:val="23"/>
          <w:szCs w:val="23"/>
        </w:rPr>
        <w:t xml:space="preserve">Lehota dodania: do </w:t>
      </w:r>
      <w:proofErr w:type="spellStart"/>
      <w:r>
        <w:rPr>
          <w:color w:val="auto"/>
          <w:sz w:val="23"/>
          <w:szCs w:val="23"/>
        </w:rPr>
        <w:t>xxxxxxxxxxxx</w:t>
      </w:r>
      <w:proofErr w:type="spellEnd"/>
      <w:r>
        <w:rPr>
          <w:color w:val="auto"/>
          <w:sz w:val="23"/>
          <w:szCs w:val="23"/>
        </w:rPr>
        <w:t xml:space="preserve"> dní od podpisu zmluvy.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2. Komplexnosť dodávky </w:t>
      </w:r>
    </w:p>
    <w:p w:rsidR="00C1675D" w:rsidRDefault="00C1675D" w:rsidP="00823D04">
      <w:pPr>
        <w:pStyle w:val="Default"/>
        <w:jc w:val="both"/>
        <w:rPr>
          <w:color w:val="auto"/>
          <w:sz w:val="23"/>
          <w:szCs w:val="23"/>
        </w:rPr>
      </w:pPr>
      <w:r>
        <w:rPr>
          <w:color w:val="auto"/>
          <w:sz w:val="23"/>
          <w:szCs w:val="23"/>
        </w:rPr>
        <w:t xml:space="preserve">Zaradený záujemca predloží ponuku na celý predmet výzvy tak, ako je definovaný v týchto súťažných podkladoch.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3. Typ zmluvy </w:t>
      </w:r>
    </w:p>
    <w:p w:rsidR="00C1675D" w:rsidRDefault="00C1675D" w:rsidP="00823D04">
      <w:pPr>
        <w:pStyle w:val="Default"/>
        <w:jc w:val="both"/>
        <w:rPr>
          <w:color w:val="auto"/>
          <w:sz w:val="23"/>
          <w:szCs w:val="23"/>
        </w:rPr>
      </w:pPr>
      <w:r>
        <w:rPr>
          <w:color w:val="auto"/>
          <w:sz w:val="23"/>
          <w:szCs w:val="23"/>
        </w:rPr>
        <w:t xml:space="preserve">Kúpna zmluva.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4. Zdroj finančných prostriedkov </w:t>
      </w:r>
    </w:p>
    <w:p w:rsidR="00C1675D" w:rsidRDefault="00C1675D" w:rsidP="00823D04">
      <w:pPr>
        <w:pStyle w:val="Default"/>
        <w:jc w:val="both"/>
        <w:rPr>
          <w:color w:val="auto"/>
          <w:sz w:val="23"/>
          <w:szCs w:val="23"/>
        </w:rPr>
      </w:pPr>
      <w:r>
        <w:rPr>
          <w:color w:val="auto"/>
          <w:sz w:val="23"/>
          <w:szCs w:val="23"/>
        </w:rPr>
        <w:t xml:space="preserve">Predmet zákazky môže byť financovaný z viacerých zdrojov, najmä: </w:t>
      </w:r>
      <w:r w:rsidR="004F18FC">
        <w:rPr>
          <w:color w:val="auto"/>
          <w:sz w:val="23"/>
          <w:szCs w:val="23"/>
        </w:rPr>
        <w:t>z rozpočtových prostriedkov verejného obstarávateľa</w:t>
      </w:r>
      <w:r w:rsidR="00FC327A">
        <w:rPr>
          <w:color w:val="auto"/>
          <w:sz w:val="23"/>
          <w:szCs w:val="23"/>
        </w:rPr>
        <w:t>.</w:t>
      </w:r>
      <w:bookmarkStart w:id="0" w:name="_GoBack"/>
      <w:bookmarkEnd w:id="0"/>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5. Podmienky predloženia ponuky </w:t>
      </w:r>
    </w:p>
    <w:p w:rsidR="00C1675D" w:rsidRDefault="00C1675D" w:rsidP="00823D04">
      <w:pPr>
        <w:pStyle w:val="Default"/>
        <w:jc w:val="both"/>
        <w:rPr>
          <w:color w:val="auto"/>
          <w:sz w:val="23"/>
          <w:szCs w:val="23"/>
        </w:rPr>
      </w:pPr>
      <w:r>
        <w:rPr>
          <w:color w:val="auto"/>
          <w:sz w:val="23"/>
          <w:szCs w:val="23"/>
        </w:rPr>
        <w:t xml:space="preserve">Zaradený záujemca môže predložiť len jednu ponuku. Zaradený záujemca predkladá ponuku v elektronickej podobe v lehote na predkladanie ponúk podľa požiadaviek uvedených v týchto súťažných podkladoch. </w:t>
      </w:r>
    </w:p>
    <w:p w:rsidR="00C1675D" w:rsidRDefault="00C1675D" w:rsidP="00823D04">
      <w:pPr>
        <w:pStyle w:val="Default"/>
        <w:jc w:val="both"/>
        <w:rPr>
          <w:color w:val="auto"/>
          <w:sz w:val="23"/>
          <w:szCs w:val="23"/>
        </w:rPr>
      </w:pPr>
      <w:r>
        <w:rPr>
          <w:color w:val="auto"/>
          <w:sz w:val="23"/>
          <w:szCs w:val="23"/>
        </w:rPr>
        <w:t xml:space="preserve">Ponuka je vyhotovená elektronicky v zmysle § 49 ods. 1 písm. a) ZVO a vložená do systému JOSEPHINE umiestnenom na webovej adrese https://josephine.proebiz.com/. </w:t>
      </w:r>
    </w:p>
    <w:p w:rsidR="00C1675D" w:rsidRDefault="00C1675D" w:rsidP="00823D04">
      <w:pPr>
        <w:pStyle w:val="Default"/>
        <w:jc w:val="both"/>
        <w:rPr>
          <w:color w:val="auto"/>
          <w:sz w:val="22"/>
          <w:szCs w:val="22"/>
        </w:rPr>
      </w:pPr>
      <w:r>
        <w:rPr>
          <w:color w:val="auto"/>
          <w:sz w:val="23"/>
          <w:szCs w:val="23"/>
        </w:rPr>
        <w:t xml:space="preserve">Elektronická ponuka sa vloží vyplnením ponukového formulára a vložením požadovaných dokladov a dokumentov v systéme JOSEPHINE umiestnenom na webovej adrese https://josephine.proebiz.com/. </w:t>
      </w:r>
    </w:p>
    <w:p w:rsidR="00C1675D" w:rsidRDefault="00C1675D" w:rsidP="00823D04">
      <w:pPr>
        <w:pStyle w:val="Default"/>
        <w:jc w:val="both"/>
        <w:rPr>
          <w:color w:val="auto"/>
        </w:rPr>
      </w:pPr>
    </w:p>
    <w:p w:rsidR="00C1675D" w:rsidRDefault="00C1675D" w:rsidP="00823D04">
      <w:pPr>
        <w:pStyle w:val="Default"/>
        <w:pageBreakBefore/>
        <w:jc w:val="both"/>
        <w:rPr>
          <w:color w:val="auto"/>
          <w:sz w:val="23"/>
          <w:szCs w:val="23"/>
        </w:rPr>
      </w:pPr>
      <w:r>
        <w:rPr>
          <w:color w:val="auto"/>
          <w:sz w:val="23"/>
          <w:szCs w:val="23"/>
        </w:rPr>
        <w:lastRenderedPageBreak/>
        <w:t xml:space="preserve">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Default="00C1675D" w:rsidP="00823D04">
      <w:pPr>
        <w:pStyle w:val="Default"/>
        <w:jc w:val="both"/>
        <w:rPr>
          <w:color w:val="auto"/>
          <w:sz w:val="23"/>
          <w:szCs w:val="23"/>
        </w:rPr>
      </w:pPr>
      <w:r>
        <w:rPr>
          <w:b/>
          <w:bCs/>
          <w:color w:val="auto"/>
          <w:sz w:val="23"/>
          <w:szCs w:val="23"/>
        </w:rPr>
        <w:t xml:space="preserve">V prípade, že zaradený záujemca predloží listinnú ponuku, verejný obstarávateľ ju v zmysle § 49 zákona o verejnom obstarávaní vylúči. </w:t>
      </w:r>
    </w:p>
    <w:p w:rsidR="00C1675D" w:rsidRDefault="00C1675D" w:rsidP="00823D04">
      <w:pPr>
        <w:pStyle w:val="Default"/>
        <w:jc w:val="both"/>
        <w:rPr>
          <w:color w:val="auto"/>
          <w:sz w:val="23"/>
          <w:szCs w:val="23"/>
        </w:rPr>
      </w:pPr>
      <w:r>
        <w:rPr>
          <w:color w:val="auto"/>
          <w:sz w:val="23"/>
          <w:szCs w:val="23"/>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Default="00C1675D" w:rsidP="00823D04">
      <w:pPr>
        <w:pStyle w:val="Default"/>
        <w:jc w:val="both"/>
        <w:rPr>
          <w:color w:val="auto"/>
          <w:sz w:val="23"/>
          <w:szCs w:val="23"/>
        </w:rPr>
      </w:pPr>
      <w:r>
        <w:rPr>
          <w:b/>
          <w:bCs/>
          <w:color w:val="auto"/>
          <w:sz w:val="22"/>
          <w:szCs w:val="22"/>
        </w:rPr>
        <w:t>Ponuku môžu predkladať LEN dodávatelia zaradení v DNS v čase vyhlasovania Výzvy</w:t>
      </w:r>
      <w:r>
        <w:rPr>
          <w:color w:val="auto"/>
          <w:sz w:val="23"/>
          <w:szCs w:val="23"/>
        </w:rPr>
        <w:t xml:space="preserve">. </w:t>
      </w:r>
    </w:p>
    <w:p w:rsidR="00C1675D" w:rsidRDefault="00C1675D" w:rsidP="00823D04">
      <w:pPr>
        <w:pStyle w:val="Default"/>
        <w:jc w:val="both"/>
        <w:rPr>
          <w:color w:val="auto"/>
          <w:sz w:val="23"/>
          <w:szCs w:val="23"/>
        </w:rPr>
      </w:pPr>
      <w:r>
        <w:rPr>
          <w:color w:val="auto"/>
          <w:sz w:val="23"/>
          <w:szCs w:val="23"/>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Default="00C1675D" w:rsidP="00823D04">
      <w:pPr>
        <w:pStyle w:val="Default"/>
        <w:jc w:val="both"/>
        <w:rPr>
          <w:color w:val="auto"/>
          <w:sz w:val="23"/>
          <w:szCs w:val="23"/>
        </w:rPr>
      </w:pPr>
      <w:r>
        <w:rPr>
          <w:color w:val="auto"/>
          <w:sz w:val="23"/>
          <w:szCs w:val="23"/>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6. Jazyk ponuky </w:t>
      </w:r>
    </w:p>
    <w:p w:rsidR="00C1675D" w:rsidRDefault="00C1675D" w:rsidP="00823D04">
      <w:pPr>
        <w:pStyle w:val="Default"/>
        <w:jc w:val="both"/>
        <w:rPr>
          <w:color w:val="auto"/>
          <w:sz w:val="23"/>
          <w:szCs w:val="23"/>
        </w:rPr>
      </w:pPr>
      <w:r>
        <w:rPr>
          <w:color w:val="auto"/>
          <w:sz w:val="23"/>
          <w:szCs w:val="23"/>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7. Predkladanie a obsah ponuky </w:t>
      </w:r>
    </w:p>
    <w:p w:rsidR="00C1675D" w:rsidRDefault="00C1675D" w:rsidP="00823D04">
      <w:pPr>
        <w:pStyle w:val="Default"/>
        <w:jc w:val="both"/>
        <w:rPr>
          <w:color w:val="auto"/>
          <w:sz w:val="23"/>
          <w:szCs w:val="23"/>
        </w:rPr>
      </w:pPr>
      <w:r>
        <w:rPr>
          <w:color w:val="auto"/>
          <w:sz w:val="23"/>
          <w:szCs w:val="23"/>
        </w:rPr>
        <w:t xml:space="preserve">Ponuky sa budú predkladať elektronicky v zmysle § 49 ods. 1 písm. a) ZVO, do systému JOSEPHINE, umiestnenom na webovej adrese https://josephine.proebiz.com/sk/tender/8076/summary. </w:t>
      </w:r>
    </w:p>
    <w:p w:rsidR="00C1675D" w:rsidRDefault="00C1675D" w:rsidP="00823D04">
      <w:pPr>
        <w:pStyle w:val="Default"/>
        <w:jc w:val="both"/>
        <w:rPr>
          <w:color w:val="auto"/>
          <w:sz w:val="23"/>
          <w:szCs w:val="23"/>
        </w:rPr>
      </w:pPr>
      <w:r>
        <w:rPr>
          <w:b/>
          <w:bCs/>
          <w:color w:val="auto"/>
          <w:sz w:val="23"/>
          <w:szCs w:val="23"/>
        </w:rPr>
        <w:t xml:space="preserve">Predkladanie ponúk je umožnené iba autentifikovaným a zaradeným záujemcom do daného zriadeného Dynamického nákupného systému. </w:t>
      </w:r>
      <w:r>
        <w:rPr>
          <w:color w:val="auto"/>
          <w:sz w:val="23"/>
          <w:szCs w:val="23"/>
        </w:rPr>
        <w:t xml:space="preserve">Zaradený záujemca sa prihlasuje do systému pomocou </w:t>
      </w:r>
      <w:proofErr w:type="spellStart"/>
      <w:r>
        <w:rPr>
          <w:color w:val="auto"/>
          <w:sz w:val="23"/>
          <w:szCs w:val="23"/>
        </w:rPr>
        <w:t>eID</w:t>
      </w:r>
      <w:proofErr w:type="spellEnd"/>
      <w:r>
        <w:rPr>
          <w:color w:val="auto"/>
          <w:sz w:val="23"/>
          <w:szCs w:val="23"/>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C1675D" w:rsidRDefault="00C1675D" w:rsidP="00823D04">
      <w:pPr>
        <w:pStyle w:val="Default"/>
        <w:jc w:val="both"/>
        <w:rPr>
          <w:color w:val="auto"/>
          <w:sz w:val="23"/>
          <w:szCs w:val="23"/>
        </w:rPr>
      </w:pPr>
      <w:r>
        <w:rPr>
          <w:color w:val="auto"/>
          <w:sz w:val="23"/>
          <w:szCs w:val="23"/>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Ponuka bude obsahovať: </w:t>
      </w:r>
    </w:p>
    <w:p w:rsidR="00C1675D" w:rsidRDefault="00C1675D" w:rsidP="00823D04">
      <w:pPr>
        <w:pStyle w:val="Default"/>
        <w:spacing w:after="59"/>
        <w:jc w:val="both"/>
        <w:rPr>
          <w:color w:val="auto"/>
          <w:sz w:val="23"/>
          <w:szCs w:val="23"/>
        </w:rPr>
      </w:pPr>
      <w:r>
        <w:rPr>
          <w:rFonts w:ascii="Calibri" w:hAnsi="Calibri" w:cs="Calibri"/>
          <w:color w:val="auto"/>
          <w:sz w:val="23"/>
          <w:szCs w:val="23"/>
        </w:rPr>
        <w:t xml:space="preserve">- </w:t>
      </w:r>
      <w:r>
        <w:rPr>
          <w:color w:val="auto"/>
          <w:sz w:val="23"/>
          <w:szCs w:val="23"/>
        </w:rPr>
        <w:t xml:space="preserve">titulný list, v ktorom musí byť uvedené meno a priezvisko kontaktnej osoby, telefónny kontakt a e-mailová adresa, prostredníctvom ktorej bude môcť v prípade núdze verejný obstarávateľ so zaradeným záujemcom komunikovať, obchodné meno zaradeného záujemcu a označenie súťaže, </w:t>
      </w:r>
    </w:p>
    <w:p w:rsidR="00C1675D" w:rsidRDefault="00C1675D" w:rsidP="00823D04">
      <w:pPr>
        <w:pStyle w:val="Default"/>
        <w:jc w:val="both"/>
        <w:rPr>
          <w:color w:val="auto"/>
          <w:sz w:val="23"/>
          <w:szCs w:val="23"/>
        </w:rPr>
      </w:pPr>
      <w:r>
        <w:rPr>
          <w:rFonts w:ascii="Calibri" w:hAnsi="Calibri" w:cs="Calibri"/>
          <w:color w:val="auto"/>
          <w:sz w:val="23"/>
          <w:szCs w:val="23"/>
        </w:rPr>
        <w:t xml:space="preserve">- </w:t>
      </w:r>
      <w:r>
        <w:rPr>
          <w:color w:val="auto"/>
          <w:sz w:val="23"/>
          <w:szCs w:val="23"/>
        </w:rPr>
        <w:t xml:space="preserve">zmluvu s prílohami, podpísanú štatutárnym zástupcom alebo osobou oprávnenou konať za zaradeného záujemcu, nahratú vo formáte </w:t>
      </w:r>
      <w:proofErr w:type="spellStart"/>
      <w:r>
        <w:rPr>
          <w:color w:val="auto"/>
          <w:sz w:val="23"/>
          <w:szCs w:val="23"/>
        </w:rPr>
        <w:t>pdf</w:t>
      </w:r>
      <w:proofErr w:type="spellEnd"/>
      <w:r>
        <w:rPr>
          <w:color w:val="auto"/>
          <w:sz w:val="23"/>
          <w:szCs w:val="23"/>
        </w:rPr>
        <w:t xml:space="preserve">. (príloha č. 3). </w:t>
      </w:r>
    </w:p>
    <w:p w:rsidR="00C1675D" w:rsidRDefault="00C1675D" w:rsidP="00823D04">
      <w:pPr>
        <w:pStyle w:val="Default"/>
        <w:jc w:val="both"/>
        <w:rPr>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8. Lehota na predkladanie ponúk </w:t>
      </w:r>
    </w:p>
    <w:p w:rsidR="00C1675D" w:rsidRDefault="00C1675D" w:rsidP="00823D04">
      <w:pPr>
        <w:pStyle w:val="Default"/>
        <w:jc w:val="both"/>
        <w:rPr>
          <w:color w:val="auto"/>
          <w:sz w:val="23"/>
          <w:szCs w:val="23"/>
        </w:rPr>
      </w:pPr>
      <w:r>
        <w:rPr>
          <w:color w:val="auto"/>
          <w:sz w:val="23"/>
          <w:szCs w:val="23"/>
        </w:rPr>
        <w:t xml:space="preserve">Ponuky musia byť </w:t>
      </w:r>
      <w:r>
        <w:rPr>
          <w:b/>
          <w:bCs/>
          <w:color w:val="auto"/>
          <w:sz w:val="23"/>
          <w:szCs w:val="23"/>
        </w:rPr>
        <w:t xml:space="preserve">doručené do </w:t>
      </w:r>
      <w:proofErr w:type="spellStart"/>
      <w:r>
        <w:rPr>
          <w:b/>
          <w:bCs/>
          <w:color w:val="auto"/>
          <w:sz w:val="23"/>
          <w:szCs w:val="23"/>
        </w:rPr>
        <w:t>xxxxxxxxxx</w:t>
      </w:r>
      <w:proofErr w:type="spellEnd"/>
      <w:r>
        <w:rPr>
          <w:b/>
          <w:bCs/>
          <w:color w:val="auto"/>
          <w:sz w:val="23"/>
          <w:szCs w:val="23"/>
        </w:rPr>
        <w:t xml:space="preserve"> do </w:t>
      </w:r>
      <w:proofErr w:type="spellStart"/>
      <w:r>
        <w:rPr>
          <w:b/>
          <w:bCs/>
          <w:color w:val="auto"/>
          <w:sz w:val="23"/>
          <w:szCs w:val="23"/>
        </w:rPr>
        <w:t>xxxxxxxxxx</w:t>
      </w:r>
      <w:proofErr w:type="spellEnd"/>
      <w:r>
        <w:rPr>
          <w:b/>
          <w:bCs/>
          <w:color w:val="auto"/>
          <w:sz w:val="23"/>
          <w:szCs w:val="23"/>
        </w:rPr>
        <w:t xml:space="preserve"> hod. </w:t>
      </w:r>
    </w:p>
    <w:p w:rsidR="00C1675D" w:rsidRDefault="00C1675D" w:rsidP="00823D04">
      <w:pPr>
        <w:pStyle w:val="Default"/>
        <w:jc w:val="both"/>
        <w:rPr>
          <w:color w:val="auto"/>
          <w:sz w:val="23"/>
          <w:szCs w:val="23"/>
        </w:rPr>
      </w:pPr>
      <w:r>
        <w:rPr>
          <w:color w:val="auto"/>
          <w:sz w:val="23"/>
          <w:szCs w:val="23"/>
        </w:rPr>
        <w:t xml:space="preserve">Ponuka zaradeného záujemcu predložená po uplynutí lehoty na predkladanie ponúk sa elektronicky neotvorí.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9. Platnosť (viazanosť) ponuky </w:t>
      </w:r>
    </w:p>
    <w:p w:rsidR="00C1675D" w:rsidRDefault="00C1675D" w:rsidP="00823D04">
      <w:pPr>
        <w:pStyle w:val="Default"/>
        <w:jc w:val="both"/>
        <w:rPr>
          <w:color w:val="auto"/>
          <w:sz w:val="23"/>
          <w:szCs w:val="23"/>
        </w:rPr>
      </w:pPr>
      <w:r>
        <w:rPr>
          <w:color w:val="auto"/>
          <w:sz w:val="23"/>
          <w:szCs w:val="23"/>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10. Zábezpeka ponuky </w:t>
      </w:r>
    </w:p>
    <w:p w:rsidR="00C1675D" w:rsidRDefault="00C1675D" w:rsidP="00823D04">
      <w:pPr>
        <w:pStyle w:val="Default"/>
        <w:jc w:val="both"/>
        <w:rPr>
          <w:color w:val="auto"/>
          <w:sz w:val="23"/>
          <w:szCs w:val="23"/>
        </w:rPr>
      </w:pPr>
      <w:r>
        <w:rPr>
          <w:color w:val="auto"/>
          <w:sz w:val="23"/>
          <w:szCs w:val="23"/>
        </w:rPr>
        <w:t xml:space="preserve">Zábezpeka ponuky sa nevyžaduje.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11. Doplnenie, zmena a odvolanie ponuky </w:t>
      </w:r>
    </w:p>
    <w:p w:rsidR="00C1675D" w:rsidRDefault="00C1675D" w:rsidP="00823D04">
      <w:pPr>
        <w:pStyle w:val="Default"/>
        <w:jc w:val="both"/>
        <w:rPr>
          <w:color w:val="auto"/>
          <w:sz w:val="23"/>
          <w:szCs w:val="23"/>
        </w:rPr>
      </w:pPr>
      <w:r>
        <w:rPr>
          <w:color w:val="auto"/>
          <w:sz w:val="23"/>
          <w:szCs w:val="23"/>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12. Náklady na ponuku </w:t>
      </w:r>
    </w:p>
    <w:p w:rsidR="00C1675D" w:rsidRDefault="00C1675D" w:rsidP="00823D04">
      <w:pPr>
        <w:pStyle w:val="Default"/>
        <w:jc w:val="both"/>
        <w:rPr>
          <w:color w:val="auto"/>
          <w:sz w:val="23"/>
          <w:szCs w:val="23"/>
        </w:rPr>
      </w:pPr>
      <w:r>
        <w:rPr>
          <w:color w:val="auto"/>
          <w:sz w:val="23"/>
          <w:szCs w:val="23"/>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13. Variantné riešenie </w:t>
      </w:r>
    </w:p>
    <w:p w:rsidR="00C1675D" w:rsidRDefault="00C1675D" w:rsidP="00823D04">
      <w:pPr>
        <w:pStyle w:val="Default"/>
        <w:jc w:val="both"/>
        <w:rPr>
          <w:color w:val="auto"/>
          <w:sz w:val="23"/>
          <w:szCs w:val="23"/>
        </w:rPr>
      </w:pPr>
      <w:r>
        <w:rPr>
          <w:color w:val="auto"/>
          <w:sz w:val="23"/>
          <w:szCs w:val="23"/>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14. Predkladanie žiadostí o súťažné podklady </w:t>
      </w:r>
    </w:p>
    <w:p w:rsidR="00C1675D" w:rsidRDefault="00C1675D" w:rsidP="00823D04">
      <w:pPr>
        <w:pStyle w:val="Default"/>
        <w:jc w:val="both"/>
        <w:rPr>
          <w:color w:val="auto"/>
          <w:sz w:val="23"/>
          <w:szCs w:val="23"/>
        </w:rPr>
      </w:pPr>
      <w:r>
        <w:rPr>
          <w:color w:val="auto"/>
          <w:sz w:val="23"/>
          <w:szCs w:val="23"/>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Pr>
          <w:color w:val="auto"/>
          <w:sz w:val="23"/>
          <w:szCs w:val="23"/>
        </w:rPr>
        <w:t>link</w:t>
      </w:r>
      <w:proofErr w:type="spellEnd"/>
      <w:r>
        <w:rPr>
          <w:color w:val="auto"/>
          <w:sz w:val="23"/>
          <w:szCs w:val="23"/>
        </w:rPr>
        <w:t xml:space="preserve"> na tieto podklady. Všetky vysvetlenia a prípadné úpravy budú tiež zverejnené vo webovej aplikácií JOSEPHINE.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15. Podmienky zrušenia použitého postupu zadávania zákazky </w:t>
      </w:r>
    </w:p>
    <w:p w:rsidR="00C1675D" w:rsidRDefault="00C1675D" w:rsidP="00823D04">
      <w:pPr>
        <w:pStyle w:val="Default"/>
        <w:jc w:val="both"/>
        <w:rPr>
          <w:color w:val="auto"/>
          <w:sz w:val="23"/>
          <w:szCs w:val="23"/>
        </w:rPr>
      </w:pPr>
      <w:r>
        <w:rPr>
          <w:color w:val="auto"/>
          <w:sz w:val="23"/>
          <w:szCs w:val="23"/>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16. Komunikácia a vysvetlenie </w:t>
      </w:r>
    </w:p>
    <w:p w:rsidR="00C1675D" w:rsidRDefault="00C1675D" w:rsidP="00823D04">
      <w:pPr>
        <w:pStyle w:val="Default"/>
        <w:jc w:val="both"/>
        <w:rPr>
          <w:color w:val="auto"/>
          <w:sz w:val="23"/>
          <w:szCs w:val="23"/>
        </w:rPr>
      </w:pPr>
      <w:r>
        <w:rPr>
          <w:color w:val="auto"/>
          <w:sz w:val="23"/>
          <w:szCs w:val="23"/>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Pravidlá pre doručovanie </w:t>
      </w:r>
      <w:r>
        <w:rPr>
          <w:color w:val="auto"/>
          <w:sz w:val="23"/>
          <w:szCs w:val="23"/>
        </w:rPr>
        <w:t xml:space="preserve">– zásielka sa považuje za doručenú zaradenému záujemcovi, ak jej adresát bude mať objektívnu možnosť oboznámiť sa s jej obsahom, </w:t>
      </w:r>
      <w:proofErr w:type="spellStart"/>
      <w:r>
        <w:rPr>
          <w:color w:val="auto"/>
          <w:sz w:val="23"/>
          <w:szCs w:val="23"/>
        </w:rPr>
        <w:t>t.j</w:t>
      </w:r>
      <w:proofErr w:type="spellEnd"/>
      <w:r>
        <w:rPr>
          <w:color w:val="auto"/>
          <w:sz w:val="23"/>
          <w:szCs w:val="23"/>
        </w:rPr>
        <w:t xml:space="preserve">. ako náhle sa dostane zásielka do sféry jeho dispozície. Za okamih doručenia sa v systéme JOSEPHINE považuje okamih jej odoslania v systéme JOSEPHINE, a to v súlade s funkcionalitou systému. </w:t>
      </w:r>
    </w:p>
    <w:p w:rsidR="00C1675D" w:rsidRDefault="00C1675D" w:rsidP="00823D04">
      <w:pPr>
        <w:pStyle w:val="Default"/>
        <w:jc w:val="both"/>
        <w:rPr>
          <w:color w:val="auto"/>
          <w:sz w:val="23"/>
          <w:szCs w:val="23"/>
        </w:rPr>
      </w:pPr>
      <w:r>
        <w:rPr>
          <w:color w:val="auto"/>
          <w:sz w:val="23"/>
          <w:szCs w:val="23"/>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Default="00C1675D" w:rsidP="00823D04">
      <w:pPr>
        <w:pStyle w:val="Default"/>
        <w:jc w:val="both"/>
        <w:rPr>
          <w:color w:val="auto"/>
          <w:sz w:val="23"/>
          <w:szCs w:val="23"/>
        </w:rPr>
      </w:pPr>
      <w:r>
        <w:rPr>
          <w:color w:val="auto"/>
          <w:sz w:val="23"/>
          <w:szCs w:val="23"/>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Default="00C1675D" w:rsidP="00823D04">
      <w:pPr>
        <w:pStyle w:val="Default"/>
        <w:jc w:val="both"/>
        <w:rPr>
          <w:color w:val="auto"/>
          <w:sz w:val="22"/>
          <w:szCs w:val="22"/>
        </w:rPr>
      </w:pPr>
      <w:r>
        <w:rPr>
          <w:color w:val="auto"/>
          <w:sz w:val="23"/>
          <w:szCs w:val="23"/>
        </w:rPr>
        <w:t xml:space="preserve">Verejný obstarávateľ umožňuje zaradeným záujemcom neobmedzený a priamy prístup elektronickými prostriedkami k súťažným podkladom a k prípadným všetkým doplňujúcim </w:t>
      </w:r>
      <w:r>
        <w:rPr>
          <w:color w:val="auto"/>
          <w:sz w:val="22"/>
          <w:szCs w:val="22"/>
        </w:rPr>
        <w:t xml:space="preserve">6 </w:t>
      </w:r>
    </w:p>
    <w:p w:rsidR="00C1675D" w:rsidRDefault="00C1675D" w:rsidP="00823D04">
      <w:pPr>
        <w:pStyle w:val="Default"/>
        <w:jc w:val="both"/>
        <w:rPr>
          <w:color w:val="auto"/>
        </w:rPr>
      </w:pPr>
    </w:p>
    <w:p w:rsidR="00C1675D" w:rsidRDefault="00C1675D" w:rsidP="00823D04">
      <w:pPr>
        <w:pStyle w:val="Default"/>
        <w:pageBreakBefore/>
        <w:jc w:val="both"/>
        <w:rPr>
          <w:color w:val="auto"/>
          <w:sz w:val="23"/>
          <w:szCs w:val="23"/>
        </w:rPr>
      </w:pPr>
      <w:r>
        <w:rPr>
          <w:color w:val="auto"/>
          <w:sz w:val="23"/>
          <w:szCs w:val="23"/>
        </w:rPr>
        <w:lastRenderedPageBreak/>
        <w:t xml:space="preserve">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17. Vysvetlenie súťažných podkladov </w:t>
      </w:r>
    </w:p>
    <w:p w:rsidR="00C1675D" w:rsidRDefault="00C1675D" w:rsidP="00823D04">
      <w:pPr>
        <w:pStyle w:val="Default"/>
        <w:jc w:val="both"/>
        <w:rPr>
          <w:color w:val="auto"/>
          <w:sz w:val="23"/>
          <w:szCs w:val="23"/>
        </w:rPr>
      </w:pPr>
      <w:r>
        <w:rPr>
          <w:color w:val="auto"/>
          <w:sz w:val="23"/>
          <w:szCs w:val="23"/>
        </w:rPr>
        <w:t xml:space="preserve">Adresa stránky, kde je možný prístup k dokumentácií verejného obstarávania je: https://josephine.proebiz.com/sk/tender/8076/summary. </w:t>
      </w:r>
    </w:p>
    <w:p w:rsidR="00C1675D" w:rsidRDefault="00C1675D" w:rsidP="00823D04">
      <w:pPr>
        <w:pStyle w:val="Default"/>
        <w:jc w:val="both"/>
        <w:rPr>
          <w:color w:val="auto"/>
          <w:sz w:val="23"/>
          <w:szCs w:val="23"/>
        </w:rPr>
      </w:pPr>
      <w:r>
        <w:rPr>
          <w:color w:val="auto"/>
          <w:sz w:val="23"/>
          <w:szCs w:val="23"/>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Default="00C1675D" w:rsidP="00823D04">
      <w:pPr>
        <w:pStyle w:val="Default"/>
        <w:jc w:val="both"/>
        <w:rPr>
          <w:color w:val="auto"/>
          <w:sz w:val="23"/>
          <w:szCs w:val="23"/>
        </w:rPr>
      </w:pPr>
      <w:r>
        <w:rPr>
          <w:color w:val="auto"/>
          <w:sz w:val="23"/>
          <w:szCs w:val="23"/>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Default="00C1675D" w:rsidP="00823D04">
      <w:pPr>
        <w:pStyle w:val="Default"/>
        <w:jc w:val="both"/>
        <w:rPr>
          <w:color w:val="auto"/>
          <w:sz w:val="23"/>
          <w:szCs w:val="23"/>
        </w:rPr>
      </w:pPr>
      <w:r>
        <w:rPr>
          <w:color w:val="auto"/>
          <w:sz w:val="23"/>
          <w:szCs w:val="23"/>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Default="00C1675D" w:rsidP="00823D04">
      <w:pPr>
        <w:pStyle w:val="Default"/>
        <w:jc w:val="both"/>
        <w:rPr>
          <w:color w:val="auto"/>
          <w:sz w:val="23"/>
          <w:szCs w:val="23"/>
        </w:rPr>
      </w:pPr>
      <w:r>
        <w:rPr>
          <w:color w:val="auto"/>
          <w:sz w:val="23"/>
          <w:szCs w:val="23"/>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Všeobecné informácie k webovej aplikácií JOSEPHINE </w:t>
      </w:r>
    </w:p>
    <w:p w:rsidR="00C1675D" w:rsidRDefault="00C1675D" w:rsidP="00823D04">
      <w:pPr>
        <w:pStyle w:val="Default"/>
        <w:jc w:val="both"/>
        <w:rPr>
          <w:color w:val="auto"/>
          <w:sz w:val="23"/>
          <w:szCs w:val="23"/>
        </w:rPr>
      </w:pPr>
      <w:r>
        <w:rPr>
          <w:color w:val="auto"/>
          <w:sz w:val="23"/>
          <w:szCs w:val="23"/>
        </w:rPr>
        <w:t xml:space="preserve">JOSEPHINE je na účely tohto verejného obstarávania softvér pre elektronizáciu zadávania verejných zákaziek. JOSEPHINE je webová aplikácia na doméne https://josephine.proebiz.com. </w:t>
      </w:r>
    </w:p>
    <w:p w:rsidR="00C1675D" w:rsidRDefault="00C1675D" w:rsidP="00823D04">
      <w:pPr>
        <w:pStyle w:val="Default"/>
        <w:jc w:val="both"/>
        <w:rPr>
          <w:color w:val="auto"/>
          <w:sz w:val="23"/>
          <w:szCs w:val="23"/>
        </w:rPr>
      </w:pPr>
      <w:r>
        <w:rPr>
          <w:color w:val="auto"/>
          <w:sz w:val="23"/>
          <w:szCs w:val="23"/>
        </w:rPr>
        <w:t xml:space="preserve">Na bezproblémové používanie systému JOSEPHINE je nutné používať jeden z podporovaných internetových prehliadačov: </w:t>
      </w:r>
    </w:p>
    <w:p w:rsidR="00C1675D" w:rsidRDefault="00C1675D" w:rsidP="00823D04">
      <w:pPr>
        <w:pStyle w:val="Default"/>
        <w:spacing w:after="38"/>
        <w:jc w:val="both"/>
        <w:rPr>
          <w:color w:val="auto"/>
          <w:sz w:val="22"/>
          <w:szCs w:val="22"/>
        </w:rPr>
      </w:pPr>
      <w:r>
        <w:rPr>
          <w:color w:val="auto"/>
          <w:sz w:val="22"/>
          <w:szCs w:val="22"/>
        </w:rPr>
        <w:t xml:space="preserve"> Microsoft Internet Explorer verzia 11.0 a vyššia, </w:t>
      </w:r>
    </w:p>
    <w:p w:rsidR="00C1675D" w:rsidRDefault="00C1675D" w:rsidP="00823D04">
      <w:pPr>
        <w:pStyle w:val="Default"/>
        <w:spacing w:after="38"/>
        <w:jc w:val="both"/>
        <w:rPr>
          <w:color w:val="auto"/>
          <w:sz w:val="22"/>
          <w:szCs w:val="22"/>
        </w:rPr>
      </w:pPr>
      <w:r>
        <w:rPr>
          <w:color w:val="auto"/>
          <w:sz w:val="22"/>
          <w:szCs w:val="22"/>
        </w:rPr>
        <w:t xml:space="preserve"> </w:t>
      </w:r>
      <w:proofErr w:type="spellStart"/>
      <w:r>
        <w:rPr>
          <w:color w:val="auto"/>
          <w:sz w:val="22"/>
          <w:szCs w:val="22"/>
        </w:rPr>
        <w:t>Mozilla</w:t>
      </w:r>
      <w:proofErr w:type="spellEnd"/>
      <w:r>
        <w:rPr>
          <w:color w:val="auto"/>
          <w:sz w:val="22"/>
          <w:szCs w:val="22"/>
        </w:rPr>
        <w:t xml:space="preserve"> Firefox verzia 13.0 a vyššia alebo </w:t>
      </w:r>
    </w:p>
    <w:p w:rsidR="00C1675D" w:rsidRDefault="00C1675D" w:rsidP="00823D04">
      <w:pPr>
        <w:pStyle w:val="Default"/>
        <w:spacing w:after="38"/>
        <w:jc w:val="both"/>
        <w:rPr>
          <w:color w:val="auto"/>
          <w:sz w:val="22"/>
          <w:szCs w:val="22"/>
        </w:rPr>
      </w:pPr>
      <w:r>
        <w:rPr>
          <w:color w:val="auto"/>
          <w:sz w:val="22"/>
          <w:szCs w:val="22"/>
        </w:rPr>
        <w:t xml:space="preserve"> Google Chrome </w:t>
      </w:r>
    </w:p>
    <w:p w:rsidR="00C1675D" w:rsidRDefault="00C1675D" w:rsidP="00823D04">
      <w:pPr>
        <w:pStyle w:val="Default"/>
        <w:jc w:val="both"/>
        <w:rPr>
          <w:color w:val="auto"/>
          <w:sz w:val="23"/>
          <w:szCs w:val="23"/>
        </w:rPr>
      </w:pPr>
      <w:r>
        <w:rPr>
          <w:color w:val="auto"/>
          <w:sz w:val="22"/>
          <w:szCs w:val="22"/>
        </w:rPr>
        <w:t xml:space="preserve"> Microsoft </w:t>
      </w:r>
      <w:proofErr w:type="spellStart"/>
      <w:r>
        <w:rPr>
          <w:color w:val="auto"/>
          <w:sz w:val="22"/>
          <w:szCs w:val="22"/>
        </w:rPr>
        <w:t>Edge</w:t>
      </w:r>
      <w:proofErr w:type="spellEnd"/>
      <w:r>
        <w:rPr>
          <w:color w:val="auto"/>
          <w:sz w:val="23"/>
          <w:szCs w:val="23"/>
        </w:rPr>
        <w:t xml:space="preserve">. </w:t>
      </w:r>
    </w:p>
    <w:p w:rsidR="00C1675D" w:rsidRDefault="00C1675D" w:rsidP="00823D04">
      <w:pPr>
        <w:pStyle w:val="Default"/>
        <w:jc w:val="both"/>
        <w:rPr>
          <w:color w:val="auto"/>
          <w:sz w:val="23"/>
          <w:szCs w:val="23"/>
        </w:rPr>
      </w:pPr>
    </w:p>
    <w:p w:rsidR="00C1675D" w:rsidRDefault="00C1675D" w:rsidP="00823D04">
      <w:pPr>
        <w:pStyle w:val="Default"/>
        <w:jc w:val="both"/>
        <w:rPr>
          <w:color w:val="auto"/>
          <w:sz w:val="23"/>
          <w:szCs w:val="23"/>
        </w:rPr>
      </w:pPr>
      <w:r>
        <w:rPr>
          <w:color w:val="auto"/>
          <w:sz w:val="23"/>
          <w:szCs w:val="23"/>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XXXX dní pred uplynutím lehoty na predkladanie ponúk za predpokladu, že o vysvetlenie sa požiada dostatočne vopred. </w:t>
      </w:r>
    </w:p>
    <w:p w:rsidR="00C1675D" w:rsidRDefault="00C1675D" w:rsidP="00823D04">
      <w:pPr>
        <w:pStyle w:val="Default"/>
        <w:jc w:val="both"/>
        <w:rPr>
          <w:color w:val="auto"/>
          <w:sz w:val="23"/>
          <w:szCs w:val="23"/>
        </w:rPr>
      </w:pPr>
      <w:r>
        <w:rPr>
          <w:color w:val="auto"/>
          <w:sz w:val="23"/>
          <w:szCs w:val="23"/>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Default="00C1675D" w:rsidP="00823D04">
      <w:pPr>
        <w:pStyle w:val="Default"/>
        <w:jc w:val="both"/>
        <w:rPr>
          <w:color w:val="auto"/>
          <w:sz w:val="23"/>
          <w:szCs w:val="23"/>
        </w:rPr>
      </w:pPr>
      <w:r>
        <w:rPr>
          <w:color w:val="auto"/>
          <w:sz w:val="23"/>
          <w:szCs w:val="23"/>
        </w:rPr>
        <w:t xml:space="preserve">Verejný obstarávateľ primerane predĺži lehotu na predkladanie ponúk, ak </w:t>
      </w:r>
    </w:p>
    <w:p w:rsidR="00C1675D" w:rsidRDefault="00C1675D" w:rsidP="00823D04">
      <w:pPr>
        <w:pStyle w:val="Default"/>
        <w:spacing w:after="71"/>
        <w:jc w:val="both"/>
        <w:rPr>
          <w:color w:val="auto"/>
          <w:sz w:val="23"/>
          <w:szCs w:val="23"/>
        </w:rPr>
      </w:pPr>
      <w:r>
        <w:rPr>
          <w:color w:val="auto"/>
          <w:sz w:val="23"/>
          <w:szCs w:val="23"/>
        </w:rPr>
        <w:t xml:space="preserve">- vysvetlenie informácií potrebných na vypracovanie ponuky nie je poskytnuté v lehote podľa tohto bodu aj napriek tomu, že bolo vyžiadané dostatočne vopred alebo </w:t>
      </w:r>
    </w:p>
    <w:p w:rsidR="00C1675D" w:rsidRDefault="00C1675D" w:rsidP="00823D04">
      <w:pPr>
        <w:pStyle w:val="Default"/>
        <w:jc w:val="both"/>
        <w:rPr>
          <w:color w:val="auto"/>
          <w:sz w:val="23"/>
          <w:szCs w:val="23"/>
        </w:rPr>
      </w:pPr>
      <w:r>
        <w:rPr>
          <w:color w:val="auto"/>
          <w:sz w:val="23"/>
          <w:szCs w:val="23"/>
        </w:rPr>
        <w:t xml:space="preserve">- v dokumentoch potrebných na vypracovanie ponuky vykoná podstatnú zmenu. </w:t>
      </w:r>
    </w:p>
    <w:p w:rsidR="00C1675D" w:rsidRDefault="00C1675D" w:rsidP="00823D04">
      <w:pPr>
        <w:pStyle w:val="Default"/>
        <w:jc w:val="both"/>
        <w:rPr>
          <w:color w:val="auto"/>
          <w:sz w:val="23"/>
          <w:szCs w:val="23"/>
        </w:rPr>
      </w:pPr>
    </w:p>
    <w:p w:rsidR="00C1675D" w:rsidRDefault="00C1675D" w:rsidP="00823D04">
      <w:pPr>
        <w:pStyle w:val="Default"/>
        <w:jc w:val="both"/>
        <w:rPr>
          <w:color w:val="auto"/>
          <w:sz w:val="23"/>
          <w:szCs w:val="23"/>
        </w:rPr>
      </w:pPr>
      <w:r>
        <w:rPr>
          <w:color w:val="auto"/>
          <w:sz w:val="23"/>
          <w:szCs w:val="23"/>
        </w:rPr>
        <w:t xml:space="preserve">Verejný obstarávateľ, ak je to nevyhnutné, môže doplniť informácie uvedené v súťažných podkladoch kedykoľvek počas lehoty na predkladanie ponúk v rámci zriadeného DNS.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18. Spôsob určenia ceny </w:t>
      </w:r>
    </w:p>
    <w:p w:rsidR="00C1675D" w:rsidRDefault="00C1675D" w:rsidP="00823D04">
      <w:pPr>
        <w:pStyle w:val="Default"/>
        <w:spacing w:after="27"/>
        <w:jc w:val="both"/>
        <w:rPr>
          <w:color w:val="auto"/>
          <w:sz w:val="23"/>
          <w:szCs w:val="23"/>
        </w:rPr>
      </w:pPr>
      <w:r>
        <w:rPr>
          <w:color w:val="auto"/>
          <w:sz w:val="22"/>
          <w:szCs w:val="22"/>
        </w:rPr>
        <w:t xml:space="preserve"> </w:t>
      </w:r>
      <w:r>
        <w:rPr>
          <w:color w:val="auto"/>
          <w:sz w:val="23"/>
          <w:szCs w:val="23"/>
        </w:rPr>
        <w:t xml:space="preserve">uchádzač stanoví svoju cenu na základe svojho slobodného rozhodnutia, </w:t>
      </w:r>
    </w:p>
    <w:p w:rsidR="00C1675D" w:rsidRDefault="00C1675D" w:rsidP="00823D04">
      <w:pPr>
        <w:pStyle w:val="Default"/>
        <w:jc w:val="both"/>
        <w:rPr>
          <w:color w:val="auto"/>
          <w:sz w:val="23"/>
          <w:szCs w:val="23"/>
        </w:rPr>
      </w:pPr>
      <w:r>
        <w:rPr>
          <w:color w:val="auto"/>
          <w:sz w:val="22"/>
          <w:szCs w:val="22"/>
        </w:rPr>
        <w:t xml:space="preserve"> </w:t>
      </w:r>
      <w:r>
        <w:rPr>
          <w:color w:val="auto"/>
          <w:sz w:val="23"/>
          <w:szCs w:val="23"/>
        </w:rPr>
        <w:t xml:space="preserve">verejný obstarávateľ považuje uchádzačom stanovenú cenu za cenu konečnú, v ktorej uchádzač započítal všetky svoje náklady súvisiace s dodaním predmetu zákazky v požadovanej kvalite, podľa zmluvných podmienok. </w:t>
      </w:r>
    </w:p>
    <w:p w:rsidR="00C1675D" w:rsidRDefault="00C1675D" w:rsidP="00823D04">
      <w:pPr>
        <w:pStyle w:val="Default"/>
        <w:jc w:val="both"/>
        <w:rPr>
          <w:color w:val="auto"/>
          <w:sz w:val="23"/>
          <w:szCs w:val="23"/>
        </w:rPr>
      </w:pPr>
    </w:p>
    <w:p w:rsidR="00C1675D" w:rsidRDefault="00C1675D" w:rsidP="00823D04">
      <w:pPr>
        <w:pStyle w:val="Default"/>
        <w:jc w:val="both"/>
        <w:rPr>
          <w:color w:val="auto"/>
          <w:sz w:val="23"/>
          <w:szCs w:val="23"/>
        </w:rPr>
      </w:pPr>
      <w:r>
        <w:rPr>
          <w:b/>
          <w:bCs/>
          <w:color w:val="auto"/>
          <w:sz w:val="23"/>
          <w:szCs w:val="23"/>
        </w:rPr>
        <w:lastRenderedPageBreak/>
        <w:t xml:space="preserve">19. Otváranie ponúk (ku konkrétnej výzve) </w:t>
      </w:r>
    </w:p>
    <w:p w:rsidR="00C1675D" w:rsidRDefault="00C1675D" w:rsidP="00823D04">
      <w:pPr>
        <w:pStyle w:val="Default"/>
        <w:jc w:val="both"/>
        <w:rPr>
          <w:color w:val="auto"/>
          <w:sz w:val="23"/>
          <w:szCs w:val="23"/>
        </w:rPr>
      </w:pPr>
      <w:r>
        <w:rPr>
          <w:color w:val="auto"/>
          <w:sz w:val="23"/>
          <w:szCs w:val="23"/>
        </w:rPr>
        <w:t xml:space="preserve">Otváranie ponúk sa uskutoční elektronicky dňa </w:t>
      </w:r>
      <w:proofErr w:type="spellStart"/>
      <w:r>
        <w:rPr>
          <w:color w:val="auto"/>
          <w:sz w:val="23"/>
          <w:szCs w:val="23"/>
        </w:rPr>
        <w:t>xxxxxxxxxxxxx</w:t>
      </w:r>
      <w:proofErr w:type="spellEnd"/>
      <w:r>
        <w:rPr>
          <w:color w:val="auto"/>
          <w:sz w:val="23"/>
          <w:szCs w:val="23"/>
        </w:rPr>
        <w:t xml:space="preserve"> o </w:t>
      </w:r>
      <w:proofErr w:type="spellStart"/>
      <w:r>
        <w:rPr>
          <w:color w:val="auto"/>
          <w:sz w:val="23"/>
          <w:szCs w:val="23"/>
        </w:rPr>
        <w:t>xxxxxxxx</w:t>
      </w:r>
      <w:proofErr w:type="spellEnd"/>
      <w:r>
        <w:rPr>
          <w:color w:val="auto"/>
          <w:sz w:val="23"/>
          <w:szCs w:val="23"/>
        </w:rPr>
        <w:t xml:space="preserve"> hod. v mieste sídla verejného obstarávateľa – </w:t>
      </w:r>
      <w:proofErr w:type="spellStart"/>
      <w:r>
        <w:rPr>
          <w:color w:val="auto"/>
          <w:sz w:val="23"/>
          <w:szCs w:val="23"/>
        </w:rPr>
        <w:t>xxxxxxxxxxxxxxxxxxxxxxxxxxxx</w:t>
      </w:r>
      <w:proofErr w:type="spellEnd"/>
      <w:r>
        <w:rPr>
          <w:color w:val="auto"/>
          <w:sz w:val="23"/>
          <w:szCs w:val="23"/>
        </w:rPr>
        <w:t xml:space="preserve">. Otváranie ponúk bude v súlade s § 54 ods. 3 ZVO neverejné.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20. Vyhodnotenie ponúk </w:t>
      </w:r>
    </w:p>
    <w:p w:rsidR="00C1675D" w:rsidRDefault="00C1675D" w:rsidP="00823D04">
      <w:pPr>
        <w:pStyle w:val="Default"/>
        <w:jc w:val="both"/>
        <w:rPr>
          <w:color w:val="auto"/>
          <w:sz w:val="23"/>
          <w:szCs w:val="23"/>
        </w:rPr>
      </w:pPr>
      <w:r>
        <w:rPr>
          <w:color w:val="auto"/>
          <w:sz w:val="23"/>
          <w:szCs w:val="23"/>
        </w:rPr>
        <w:t xml:space="preserve">Verejný obstarávateľ pristúpi k vyhodnoteniu predložených ponúk z pohľadu splnenia požiadaviek na predmet zákazky podľa § 53 ZVO. </w:t>
      </w:r>
    </w:p>
    <w:p w:rsidR="00C1675D" w:rsidRDefault="00C1675D" w:rsidP="00823D04">
      <w:pPr>
        <w:pStyle w:val="Default"/>
        <w:jc w:val="both"/>
        <w:rPr>
          <w:color w:val="auto"/>
          <w:sz w:val="23"/>
          <w:szCs w:val="23"/>
        </w:rPr>
      </w:pPr>
      <w:r>
        <w:rPr>
          <w:color w:val="auto"/>
          <w:sz w:val="23"/>
          <w:szCs w:val="23"/>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C1675D" w:rsidRDefault="00C1675D" w:rsidP="00823D04">
      <w:pPr>
        <w:pStyle w:val="Default"/>
        <w:jc w:val="both"/>
        <w:rPr>
          <w:color w:val="auto"/>
          <w:sz w:val="23"/>
          <w:szCs w:val="23"/>
        </w:rPr>
      </w:pPr>
      <w:r>
        <w:rPr>
          <w:color w:val="auto"/>
          <w:sz w:val="23"/>
          <w:szCs w:val="23"/>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Default="00C1675D" w:rsidP="00823D04">
      <w:pPr>
        <w:pStyle w:val="Default"/>
        <w:jc w:val="both"/>
        <w:rPr>
          <w:color w:val="auto"/>
          <w:sz w:val="23"/>
          <w:szCs w:val="23"/>
        </w:rPr>
      </w:pPr>
      <w:r>
        <w:rPr>
          <w:b/>
          <w:bCs/>
          <w:color w:val="auto"/>
          <w:sz w:val="23"/>
          <w:szCs w:val="23"/>
        </w:rPr>
        <w:t xml:space="preserve">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 Ďalšie ustanovenia bodu 20, týkajúce sa elektronickej aukcie, sa v súťažných podkladoch pri jednotlivej výzve na predkladanie ponúk použijú len v prípade, ak sa verejný obstarávateľ rozhodne pre použitie elektronickej aukcie. </w:t>
      </w:r>
    </w:p>
    <w:p w:rsidR="00C1675D" w:rsidRDefault="00C1675D" w:rsidP="00823D04">
      <w:pPr>
        <w:pStyle w:val="Default"/>
        <w:jc w:val="both"/>
        <w:rPr>
          <w:color w:val="auto"/>
          <w:sz w:val="23"/>
          <w:szCs w:val="23"/>
        </w:rPr>
      </w:pPr>
      <w:r>
        <w:rPr>
          <w:color w:val="auto"/>
          <w:sz w:val="23"/>
          <w:szCs w:val="23"/>
        </w:rPr>
        <w:t xml:space="preserve">Súčasťou procesu vyhodnocovania ponúk je aj elektronická aukcia. Podrobnosti o priebehu elektronickej aukcie budú uvedené vo výzve na účasť v elektronickej aukcii. </w:t>
      </w:r>
    </w:p>
    <w:p w:rsidR="00C1675D" w:rsidRDefault="00C1675D" w:rsidP="00823D04">
      <w:pPr>
        <w:pStyle w:val="Default"/>
        <w:jc w:val="both"/>
        <w:rPr>
          <w:color w:val="auto"/>
          <w:sz w:val="23"/>
          <w:szCs w:val="23"/>
        </w:rPr>
      </w:pPr>
      <w:r>
        <w:rPr>
          <w:color w:val="auto"/>
          <w:sz w:val="23"/>
          <w:szCs w:val="23"/>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Default="00C1675D" w:rsidP="00823D04">
      <w:pPr>
        <w:pStyle w:val="Default"/>
        <w:jc w:val="both"/>
        <w:rPr>
          <w:color w:val="auto"/>
          <w:sz w:val="23"/>
          <w:szCs w:val="23"/>
        </w:rPr>
      </w:pPr>
      <w:r>
        <w:rPr>
          <w:color w:val="auto"/>
          <w:sz w:val="23"/>
          <w:szCs w:val="23"/>
        </w:rPr>
        <w:t xml:space="preserve">Nové ceny predložené v elektronickej aukcii po jej skončení budú považované za konečné. </w:t>
      </w:r>
    </w:p>
    <w:p w:rsidR="00C1675D" w:rsidRDefault="00C1675D" w:rsidP="00823D04">
      <w:pPr>
        <w:pStyle w:val="Default"/>
        <w:jc w:val="both"/>
        <w:rPr>
          <w:color w:val="auto"/>
          <w:sz w:val="23"/>
          <w:szCs w:val="23"/>
        </w:rPr>
      </w:pPr>
      <w:r>
        <w:rPr>
          <w:color w:val="auto"/>
          <w:sz w:val="23"/>
          <w:szCs w:val="23"/>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Default="00C1675D" w:rsidP="00823D04">
      <w:pPr>
        <w:pStyle w:val="Default"/>
        <w:jc w:val="both"/>
        <w:rPr>
          <w:color w:val="auto"/>
          <w:sz w:val="23"/>
          <w:szCs w:val="23"/>
        </w:rPr>
      </w:pPr>
      <w:r>
        <w:rPr>
          <w:color w:val="auto"/>
          <w:sz w:val="23"/>
          <w:szCs w:val="23"/>
        </w:rPr>
        <w:t xml:space="preserve">Poradie ponúk za príslušný predmet zákazky po elektronickej aukcii bude zostavené nasledovne: </w:t>
      </w:r>
    </w:p>
    <w:p w:rsidR="00C1675D" w:rsidRDefault="00C1675D" w:rsidP="00823D04">
      <w:pPr>
        <w:pStyle w:val="Default"/>
        <w:jc w:val="both"/>
        <w:rPr>
          <w:color w:val="auto"/>
          <w:sz w:val="23"/>
          <w:szCs w:val="23"/>
        </w:rPr>
      </w:pPr>
      <w:r>
        <w:rPr>
          <w:color w:val="auto"/>
          <w:sz w:val="23"/>
          <w:szCs w:val="23"/>
        </w:rPr>
        <w:t xml:space="preserve">- na prvom mieste sa umiestni uchádzač, ktorý v elektronickej aukcii ponúkol najnižšiu cenu, </w:t>
      </w:r>
    </w:p>
    <w:p w:rsidR="00C1675D" w:rsidRDefault="00C1675D" w:rsidP="00823D04">
      <w:pPr>
        <w:pStyle w:val="Default"/>
        <w:jc w:val="both"/>
        <w:rPr>
          <w:color w:val="auto"/>
          <w:sz w:val="23"/>
          <w:szCs w:val="23"/>
        </w:rPr>
      </w:pPr>
      <w:r>
        <w:rPr>
          <w:color w:val="auto"/>
          <w:sz w:val="23"/>
          <w:szCs w:val="23"/>
        </w:rPr>
        <w:t xml:space="preserve">- ponuka s druhou najnižšou cenou bude označená ako druhá, ponuka s treťou najnižšou cenou bude označená ako tretia atď.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21. Kritériá na vyhodnotenie ponúk a pravidlá ich uplatnenia </w:t>
      </w:r>
    </w:p>
    <w:p w:rsidR="00C1675D" w:rsidRDefault="00C1675D" w:rsidP="00823D04">
      <w:pPr>
        <w:pStyle w:val="Default"/>
        <w:jc w:val="both"/>
        <w:rPr>
          <w:color w:val="auto"/>
          <w:sz w:val="23"/>
          <w:szCs w:val="23"/>
        </w:rPr>
      </w:pPr>
      <w:r>
        <w:rPr>
          <w:color w:val="auto"/>
          <w:sz w:val="23"/>
          <w:szCs w:val="23"/>
        </w:rPr>
        <w:t xml:space="preserve">Ponuky budú vyhodnocované na základe kritérií stanovených vo výzve na predkladanie ponúk a/alebo v týchto súťažných podkladoch a v súlade so ZVO. </w:t>
      </w:r>
    </w:p>
    <w:p w:rsidR="00C1675D" w:rsidRDefault="00C1675D" w:rsidP="00823D04">
      <w:pPr>
        <w:pStyle w:val="Default"/>
        <w:jc w:val="both"/>
        <w:rPr>
          <w:color w:val="auto"/>
          <w:sz w:val="22"/>
          <w:szCs w:val="22"/>
        </w:rPr>
      </w:pPr>
      <w:r>
        <w:rPr>
          <w:color w:val="auto"/>
          <w:sz w:val="22"/>
          <w:szCs w:val="22"/>
        </w:rPr>
        <w:t xml:space="preserve">Ak nebude vo výzve uvedené inak, </w:t>
      </w:r>
      <w:r>
        <w:rPr>
          <w:b/>
          <w:bCs/>
          <w:color w:val="auto"/>
          <w:sz w:val="22"/>
          <w:szCs w:val="22"/>
        </w:rPr>
        <w:t>kritériom na vyhodnotenie ponúk bude najnižšia celková cena za predmet zákazky s DPH</w:t>
      </w:r>
      <w:r>
        <w:rPr>
          <w:color w:val="auto"/>
          <w:sz w:val="22"/>
          <w:szCs w:val="22"/>
        </w:rPr>
        <w:t xml:space="preserve">. Celková cena za predmet zákazky musí byť uvedená v eurách s DPH a zaokrúhlená najviac na 2 desatinné miesta.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22. Informácia o výsledku vyhodnotenia ponúk a uzavretie zmluvy </w:t>
      </w:r>
    </w:p>
    <w:p w:rsidR="00C1675D" w:rsidRDefault="00C1675D" w:rsidP="00823D04">
      <w:pPr>
        <w:pStyle w:val="Default"/>
        <w:jc w:val="both"/>
        <w:rPr>
          <w:color w:val="auto"/>
          <w:sz w:val="23"/>
          <w:szCs w:val="23"/>
        </w:rPr>
      </w:pPr>
      <w:r>
        <w:rPr>
          <w:color w:val="auto"/>
          <w:sz w:val="23"/>
          <w:szCs w:val="23"/>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C1675D" w:rsidRDefault="00C1675D" w:rsidP="00823D04">
      <w:pPr>
        <w:pStyle w:val="Default"/>
        <w:jc w:val="both"/>
        <w:rPr>
          <w:color w:val="auto"/>
          <w:sz w:val="22"/>
          <w:szCs w:val="22"/>
        </w:rPr>
      </w:pPr>
      <w:r>
        <w:rPr>
          <w:color w:val="auto"/>
          <w:sz w:val="23"/>
          <w:szCs w:val="23"/>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C1675D" w:rsidRDefault="00C1675D" w:rsidP="00823D04">
      <w:pPr>
        <w:pStyle w:val="Default"/>
        <w:jc w:val="both"/>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23. Subdodávatelia </w:t>
      </w:r>
    </w:p>
    <w:p w:rsidR="00C1675D" w:rsidRDefault="00C1675D" w:rsidP="00823D04">
      <w:pPr>
        <w:pStyle w:val="Default"/>
        <w:jc w:val="both"/>
        <w:rPr>
          <w:color w:val="auto"/>
          <w:sz w:val="23"/>
          <w:szCs w:val="23"/>
        </w:rPr>
      </w:pPr>
      <w:r>
        <w:rPr>
          <w:color w:val="auto"/>
          <w:sz w:val="23"/>
          <w:szCs w:val="23"/>
        </w:rPr>
        <w:t xml:space="preserve">Verejný obstarávateľ umožňuje využitie subdodávateľa/subdodávateľov.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24. Záverečné ustanovenia </w:t>
      </w:r>
    </w:p>
    <w:p w:rsidR="00C1675D" w:rsidRDefault="00C1675D" w:rsidP="00823D04">
      <w:pPr>
        <w:pStyle w:val="Default"/>
        <w:jc w:val="both"/>
        <w:rPr>
          <w:color w:val="auto"/>
          <w:sz w:val="23"/>
          <w:szCs w:val="23"/>
        </w:rPr>
      </w:pPr>
      <w:r>
        <w:rPr>
          <w:color w:val="auto"/>
          <w:sz w:val="23"/>
          <w:szCs w:val="23"/>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823D04" w:rsidRDefault="00823D04" w:rsidP="00823D04">
      <w:pPr>
        <w:pStyle w:val="Default"/>
        <w:jc w:val="both"/>
        <w:rPr>
          <w:b/>
          <w:bCs/>
          <w:color w:val="auto"/>
          <w:sz w:val="23"/>
          <w:szCs w:val="23"/>
        </w:rPr>
      </w:pPr>
    </w:p>
    <w:p w:rsidR="00C1675D" w:rsidRDefault="00C1675D" w:rsidP="00823D04">
      <w:pPr>
        <w:pStyle w:val="Default"/>
        <w:jc w:val="both"/>
        <w:rPr>
          <w:color w:val="auto"/>
          <w:sz w:val="23"/>
          <w:szCs w:val="23"/>
        </w:rPr>
      </w:pPr>
      <w:r>
        <w:rPr>
          <w:b/>
          <w:bCs/>
          <w:color w:val="auto"/>
          <w:sz w:val="23"/>
          <w:szCs w:val="23"/>
        </w:rPr>
        <w:t xml:space="preserve">25. Prílohy </w:t>
      </w:r>
    </w:p>
    <w:p w:rsidR="00C1675D" w:rsidRDefault="00C1675D" w:rsidP="00823D04">
      <w:pPr>
        <w:pStyle w:val="Default"/>
        <w:jc w:val="both"/>
        <w:rPr>
          <w:color w:val="auto"/>
          <w:sz w:val="23"/>
          <w:szCs w:val="23"/>
        </w:rPr>
      </w:pPr>
      <w:r>
        <w:rPr>
          <w:color w:val="auto"/>
          <w:sz w:val="23"/>
          <w:szCs w:val="23"/>
        </w:rPr>
        <w:t xml:space="preserve">Prílohami k týmto súťažným podkladom sú: </w:t>
      </w:r>
    </w:p>
    <w:p w:rsidR="00C1675D" w:rsidRDefault="00C1675D" w:rsidP="00823D04">
      <w:pPr>
        <w:pStyle w:val="Default"/>
        <w:spacing w:after="52"/>
        <w:jc w:val="both"/>
        <w:rPr>
          <w:color w:val="auto"/>
          <w:sz w:val="23"/>
          <w:szCs w:val="23"/>
        </w:rPr>
      </w:pPr>
      <w:r>
        <w:rPr>
          <w:rFonts w:ascii="Calibri" w:hAnsi="Calibri" w:cs="Calibri"/>
          <w:color w:val="auto"/>
          <w:sz w:val="23"/>
          <w:szCs w:val="23"/>
        </w:rPr>
        <w:t xml:space="preserve">- </w:t>
      </w:r>
      <w:r>
        <w:rPr>
          <w:color w:val="auto"/>
          <w:sz w:val="23"/>
          <w:szCs w:val="23"/>
        </w:rPr>
        <w:t xml:space="preserve">Príloha č. 1: Opis predmetu zákazky </w:t>
      </w:r>
    </w:p>
    <w:p w:rsidR="00C1675D" w:rsidRDefault="00C1675D" w:rsidP="00823D04">
      <w:pPr>
        <w:pStyle w:val="Default"/>
        <w:jc w:val="both"/>
        <w:rPr>
          <w:color w:val="auto"/>
          <w:sz w:val="23"/>
          <w:szCs w:val="23"/>
        </w:rPr>
      </w:pPr>
      <w:r>
        <w:rPr>
          <w:rFonts w:ascii="Calibri" w:hAnsi="Calibri" w:cs="Calibri"/>
          <w:color w:val="auto"/>
          <w:sz w:val="23"/>
          <w:szCs w:val="23"/>
        </w:rPr>
        <w:t xml:space="preserve">- </w:t>
      </w:r>
      <w:r>
        <w:rPr>
          <w:color w:val="auto"/>
          <w:sz w:val="23"/>
          <w:szCs w:val="23"/>
        </w:rPr>
        <w:t xml:space="preserve">Príloha č. 2: Návrh Kúpnej zmluvy </w:t>
      </w:r>
    </w:p>
    <w:p w:rsidR="00411422" w:rsidRDefault="00411422"/>
    <w:sectPr w:rsidR="00411422" w:rsidSect="00003F2B">
      <w:pgSz w:w="11906" w:h="17338"/>
      <w:pgMar w:top="1146" w:right="555" w:bottom="648" w:left="118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122118"/>
    <w:rsid w:val="002F292E"/>
    <w:rsid w:val="00411422"/>
    <w:rsid w:val="004F18FC"/>
    <w:rsid w:val="00823D04"/>
    <w:rsid w:val="008D4621"/>
    <w:rsid w:val="00B435DA"/>
    <w:rsid w:val="00C1675D"/>
    <w:rsid w:val="00CA497B"/>
    <w:rsid w:val="00FC3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2858</Words>
  <Characters>16293</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19113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Kavčiaková Janka, Ing.</cp:lastModifiedBy>
  <cp:revision>7</cp:revision>
  <dcterms:created xsi:type="dcterms:W3CDTF">2020-08-13T10:07:00Z</dcterms:created>
  <dcterms:modified xsi:type="dcterms:W3CDTF">2020-10-21T12:20:00Z</dcterms:modified>
</cp:coreProperties>
</file>