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62ABA54A"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w:t>
      </w:r>
      <w:proofErr w:type="spellStart"/>
      <w:r>
        <w:rPr>
          <w:rStyle w:val="CharStyle10"/>
          <w:rFonts w:asciiTheme="minorHAnsi" w:hAnsiTheme="minorHAnsi" w:cstheme="minorHAnsi"/>
          <w:color w:val="000000"/>
          <w:sz w:val="24"/>
          <w:szCs w:val="24"/>
          <w:lang w:val="sk-SK"/>
        </w:rPr>
        <w:t>nasl</w:t>
      </w:r>
      <w:proofErr w:type="spellEnd"/>
      <w:r>
        <w:rPr>
          <w:rStyle w:val="CharStyle10"/>
          <w:rFonts w:asciiTheme="minorHAnsi" w:hAnsiTheme="minorHAnsi" w:cstheme="minorHAnsi"/>
          <w:color w:val="000000"/>
          <w:sz w:val="24"/>
          <w:szCs w:val="24"/>
          <w:lang w:val="sk-SK"/>
        </w:rPr>
        <w:t>.</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a § 566 a </w:t>
      </w:r>
      <w:proofErr w:type="spellStart"/>
      <w:r w:rsidR="003A3A03">
        <w:rPr>
          <w:rStyle w:val="CharStyle10"/>
          <w:rFonts w:asciiTheme="minorHAnsi" w:hAnsiTheme="minorHAnsi" w:cstheme="minorHAnsi"/>
          <w:color w:val="000000"/>
          <w:sz w:val="24"/>
          <w:szCs w:val="24"/>
          <w:lang w:val="sk-SK"/>
        </w:rPr>
        <w:t>nasl</w:t>
      </w:r>
      <w:proofErr w:type="spellEnd"/>
      <w:r w:rsidR="003A3A03">
        <w:rPr>
          <w:rStyle w:val="CharStyle10"/>
          <w:rFonts w:asciiTheme="minorHAnsi" w:hAnsiTheme="minorHAnsi" w:cstheme="minorHAnsi"/>
          <w:color w:val="000000"/>
          <w:sz w:val="24"/>
          <w:szCs w:val="24"/>
          <w:lang w:val="sk-SK"/>
        </w:rPr>
        <w:t xml:space="preserve">.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708994DF"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w:t>
      </w:r>
      <w:r w:rsidR="00B634AC">
        <w:rPr>
          <w:rFonts w:asciiTheme="minorHAnsi" w:hAnsiTheme="minorHAnsi" w:cstheme="minorHAnsi"/>
          <w:b/>
          <w:noProof/>
          <w:sz w:val="22"/>
          <w:szCs w:val="22"/>
        </w:rPr>
        <w:t>pre územné rozhodnutie</w:t>
      </w:r>
      <w:r w:rsidR="00E145B8">
        <w:rPr>
          <w:rFonts w:asciiTheme="minorHAnsi" w:hAnsiTheme="minorHAnsi" w:cstheme="minorHAnsi"/>
          <w:b/>
          <w:noProof/>
          <w:sz w:val="22"/>
          <w:szCs w:val="22"/>
        </w:rPr>
        <w:t xml:space="preserve"> </w:t>
      </w:r>
      <w:r w:rsidR="00194CC0">
        <w:rPr>
          <w:rFonts w:asciiTheme="minorHAnsi" w:hAnsiTheme="minorHAnsi" w:cstheme="minorHAnsi"/>
          <w:b/>
          <w:noProof/>
          <w:sz w:val="22"/>
          <w:szCs w:val="22"/>
        </w:rPr>
        <w:t xml:space="preserve">s náležitostami pre stavebné povolenie </w:t>
      </w:r>
      <w:r w:rsidR="00B634AC">
        <w:rPr>
          <w:rFonts w:asciiTheme="minorHAnsi" w:hAnsiTheme="minorHAnsi" w:cstheme="minorHAnsi"/>
          <w:b/>
          <w:noProof/>
          <w:sz w:val="22"/>
          <w:szCs w:val="22"/>
        </w:rPr>
        <w:t>a</w:t>
      </w:r>
      <w:r w:rsidRPr="008F6298">
        <w:rPr>
          <w:rFonts w:asciiTheme="minorHAnsi" w:hAnsiTheme="minorHAnsi" w:cstheme="minorHAnsi"/>
          <w:b/>
          <w:noProof/>
          <w:sz w:val="22"/>
          <w:szCs w:val="22"/>
        </w:rPr>
        <w:t xml:space="preserve"> uskutočnenie inžinierskej činnosti pre stavbu s </w:t>
      </w:r>
      <w:bookmarkStart w:id="1" w:name="bookmark2"/>
      <w:r w:rsidRPr="008F6298">
        <w:rPr>
          <w:rFonts w:asciiTheme="minorHAnsi" w:hAnsiTheme="minorHAnsi" w:cstheme="minorHAnsi"/>
          <w:b/>
          <w:noProof/>
          <w:sz w:val="22"/>
          <w:szCs w:val="22"/>
        </w:rPr>
        <w:t>názvom:</w:t>
      </w:r>
    </w:p>
    <w:p w14:paraId="2A60E992" w14:textId="0D4F0967"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1"/>
      <w:r w:rsidR="00B634AC" w:rsidRPr="00B634AC">
        <w:rPr>
          <w:rFonts w:asciiTheme="minorHAnsi" w:hAnsiTheme="minorHAnsi" w:cs="Calibri"/>
          <w:b/>
          <w:i/>
          <w:color w:val="auto"/>
          <w:sz w:val="22"/>
          <w:szCs w:val="22"/>
        </w:rPr>
        <w:t>Cyklotrasa Zvolen – Hronská Breznica</w:t>
      </w:r>
      <w:r w:rsidR="00B634AC">
        <w:rPr>
          <w:rFonts w:asciiTheme="minorHAnsi" w:hAnsiTheme="minorHAnsi" w:cs="Calibri"/>
          <w:b/>
          <w:i/>
          <w:color w:val="auto"/>
          <w:sz w:val="22"/>
          <w:szCs w:val="22"/>
        </w:rPr>
        <w:t>“</w:t>
      </w:r>
    </w:p>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BB2B74">
      <w:pPr>
        <w:pStyle w:val="Bezriadkovania"/>
        <w:spacing w:before="60" w:after="60"/>
        <w:jc w:val="both"/>
        <w:rPr>
          <w:rStyle w:val="CharStyle13"/>
          <w:rFonts w:asciiTheme="minorHAnsi" w:hAnsiTheme="minorHAnsi" w:cstheme="minorHAnsi"/>
          <w:b w:val="0"/>
          <w:bCs w:val="0"/>
          <w:sz w:val="22"/>
          <w:szCs w:val="22"/>
        </w:rPr>
      </w:pPr>
    </w:p>
    <w:p w14:paraId="0DD42B9C" w14:textId="1EA6D36A" w:rsidR="008F6298" w:rsidRPr="005E18EB" w:rsidRDefault="008F6298" w:rsidP="00BB2B74">
      <w:pPr>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BB2B74">
      <w:pPr>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3906832B"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00C609CB">
        <w:rPr>
          <w:rFonts w:asciiTheme="minorHAnsi" w:hAnsiTheme="minorHAnsi" w:cstheme="minorHAnsi"/>
          <w:sz w:val="22"/>
          <w:szCs w:val="22"/>
        </w:rPr>
        <w:tab/>
      </w:r>
      <w:r w:rsidRPr="005E18EB">
        <w:rPr>
          <w:rFonts w:asciiTheme="minorHAnsi" w:hAnsiTheme="minorHAnsi" w:cstheme="minorHAnsi"/>
          <w:sz w:val="22"/>
          <w:szCs w:val="22"/>
        </w:rPr>
        <w:t>Námestie SNP 23, 974 01 Banská Bystrica</w:t>
      </w:r>
    </w:p>
    <w:p w14:paraId="7E45793D" w14:textId="49E2E455"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Pr="005E18EB">
        <w:rPr>
          <w:rFonts w:asciiTheme="minorHAnsi" w:hAnsiTheme="minorHAnsi" w:cs="Arial"/>
          <w:sz w:val="22"/>
          <w:szCs w:val="22"/>
        </w:rPr>
        <w:t>samostatný územný samosprávny a správny celok SR zriadený zákonom č. 302/2001 Z. z. o samospráve vyšších územných celkov</w:t>
      </w:r>
      <w:r w:rsidR="00C609CB">
        <w:rPr>
          <w:rFonts w:asciiTheme="minorHAnsi" w:hAnsiTheme="minorHAnsi" w:cs="Arial"/>
          <w:sz w:val="22"/>
          <w:szCs w:val="22"/>
        </w:rPr>
        <w:t xml:space="preserve"> (zákon o samosprávnych krajoch)</w:t>
      </w:r>
      <w:r w:rsidRPr="005E18EB">
        <w:rPr>
          <w:rFonts w:asciiTheme="minorHAnsi" w:hAnsiTheme="minorHAnsi" w:cs="Arial"/>
          <w:sz w:val="22"/>
          <w:szCs w:val="22"/>
        </w:rPr>
        <w:t xml:space="preserve"> v znení neskorších predpisov</w:t>
      </w:r>
    </w:p>
    <w:p w14:paraId="4A490881"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4D2E9297" w14:textId="6313D0C9" w:rsidR="00C609CB" w:rsidRDefault="002950DC" w:rsidP="00BB2B74">
      <w:pPr>
        <w:jc w:val="both"/>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8F6298" w:rsidRPr="005E18EB">
        <w:rPr>
          <w:rFonts w:asciiTheme="minorHAnsi" w:hAnsiTheme="minorHAnsi" w:cstheme="minorHAnsi"/>
          <w:sz w:val="22"/>
          <w:szCs w:val="22"/>
        </w:rPr>
        <w:tab/>
        <w:t xml:space="preserve">Ing. Peter Muránsky, riaditeľ odboru cestnej infraštruktúry a investícií </w:t>
      </w:r>
    </w:p>
    <w:p w14:paraId="22393868" w14:textId="0A3DACFA" w:rsidR="008F6298" w:rsidRPr="005E18EB" w:rsidRDefault="002950DC" w:rsidP="00BB2B74">
      <w:pPr>
        <w:ind w:left="2124" w:firstLine="708"/>
        <w:jc w:val="both"/>
        <w:rPr>
          <w:rFonts w:asciiTheme="minorHAnsi" w:hAnsiTheme="minorHAnsi" w:cstheme="minorHAnsi"/>
          <w:sz w:val="22"/>
          <w:szCs w:val="22"/>
        </w:rPr>
      </w:pPr>
      <w:r>
        <w:rPr>
          <w:rFonts w:asciiTheme="minorHAnsi" w:hAnsiTheme="minorHAnsi" w:cstheme="minorHAnsi"/>
          <w:sz w:val="22"/>
          <w:szCs w:val="22"/>
        </w:rPr>
        <w:t>Úradu Banskobystrického samosprávneho kraja</w:t>
      </w:r>
      <w:r w:rsidR="00C609CB">
        <w:rPr>
          <w:rFonts w:asciiTheme="minorHAnsi" w:hAnsiTheme="minorHAnsi" w:cstheme="minorHAnsi"/>
          <w:sz w:val="22"/>
          <w:szCs w:val="22"/>
        </w:rPr>
        <w:t xml:space="preserve"> (OCII ÚBBSK)</w:t>
      </w:r>
    </w:p>
    <w:p w14:paraId="0835A229" w14:textId="77777777"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JUDr. Martina Luptáková, odborná referentka pre riadenie </w:t>
      </w:r>
    </w:p>
    <w:p w14:paraId="0C9AB11A" w14:textId="62F9EE08" w:rsidR="008F6298" w:rsidRPr="005E18EB" w:rsidRDefault="008F6298" w:rsidP="00BB2B74">
      <w:pPr>
        <w:ind w:left="2835"/>
        <w:jc w:val="both"/>
        <w:rPr>
          <w:rFonts w:asciiTheme="minorHAnsi" w:hAnsiTheme="minorHAnsi" w:cstheme="minorHAnsi"/>
          <w:sz w:val="22"/>
          <w:szCs w:val="22"/>
        </w:rPr>
      </w:pPr>
      <w:r w:rsidRPr="005E18EB">
        <w:rPr>
          <w:rFonts w:asciiTheme="minorHAnsi" w:hAnsiTheme="minorHAnsi" w:cstheme="minorHAnsi"/>
          <w:sz w:val="22"/>
          <w:szCs w:val="22"/>
        </w:rPr>
        <w:t>zmluvnej agendy</w:t>
      </w:r>
      <w:r w:rsidR="002950DC">
        <w:rPr>
          <w:rFonts w:asciiTheme="minorHAnsi" w:hAnsiTheme="minorHAnsi" w:cstheme="minorHAnsi"/>
          <w:sz w:val="22"/>
          <w:szCs w:val="22"/>
        </w:rPr>
        <w:t xml:space="preserve"> </w:t>
      </w:r>
      <w:r w:rsidR="00C609CB">
        <w:rPr>
          <w:rFonts w:asciiTheme="minorHAnsi" w:hAnsiTheme="minorHAnsi" w:cstheme="minorHAnsi"/>
          <w:sz w:val="22"/>
          <w:szCs w:val="22"/>
        </w:rPr>
        <w:t>OCII ÚBBSK</w:t>
      </w:r>
    </w:p>
    <w:p w14:paraId="2588DA62" w14:textId="668F45C1"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v technických</w:t>
      </w:r>
    </w:p>
    <w:p w14:paraId="46B37E39" w14:textId="55B8001F" w:rsidR="00B634AC" w:rsidRDefault="008F6298" w:rsidP="00BB2B74">
      <w:pPr>
        <w:ind w:left="2835" w:hanging="2835"/>
        <w:jc w:val="both"/>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B634AC">
        <w:rPr>
          <w:rFonts w:asciiTheme="minorHAnsi" w:hAnsiTheme="minorHAnsi" w:cstheme="minorHAnsi"/>
          <w:sz w:val="22"/>
          <w:szCs w:val="22"/>
        </w:rPr>
        <w:t>I</w:t>
      </w:r>
      <w:r w:rsidR="00B634AC" w:rsidRPr="00B634AC">
        <w:rPr>
          <w:rFonts w:asciiTheme="minorHAnsi" w:hAnsiTheme="minorHAnsi" w:cstheme="minorHAnsi"/>
          <w:sz w:val="22"/>
          <w:szCs w:val="22"/>
        </w:rPr>
        <w:t xml:space="preserve">ng. </w:t>
      </w:r>
      <w:r w:rsidR="00B634AC">
        <w:rPr>
          <w:rFonts w:asciiTheme="minorHAnsi" w:hAnsiTheme="minorHAnsi" w:cstheme="minorHAnsi"/>
          <w:sz w:val="22"/>
          <w:szCs w:val="22"/>
        </w:rPr>
        <w:t>Stanislav Marko</w:t>
      </w:r>
      <w:r w:rsidR="00B634AC" w:rsidRPr="00B634AC">
        <w:rPr>
          <w:rFonts w:asciiTheme="minorHAnsi" w:hAnsiTheme="minorHAnsi" w:cstheme="minorHAnsi"/>
          <w:sz w:val="22"/>
          <w:szCs w:val="22"/>
        </w:rPr>
        <w:t>, odborný referent pre investície</w:t>
      </w:r>
      <w:r w:rsidR="00B634AC">
        <w:rPr>
          <w:rFonts w:asciiTheme="minorHAnsi" w:hAnsiTheme="minorHAnsi" w:cstheme="minorHAnsi"/>
          <w:sz w:val="22"/>
          <w:szCs w:val="22"/>
        </w:rPr>
        <w:t xml:space="preserve"> </w:t>
      </w:r>
      <w:r w:rsidR="00C609CB">
        <w:rPr>
          <w:rFonts w:asciiTheme="minorHAnsi" w:hAnsiTheme="minorHAnsi" w:cstheme="minorHAnsi"/>
          <w:sz w:val="22"/>
          <w:szCs w:val="22"/>
        </w:rPr>
        <w:t>ODD</w:t>
      </w:r>
      <w:r w:rsidR="00F519E8">
        <w:rPr>
          <w:rFonts w:asciiTheme="minorHAnsi" w:hAnsiTheme="minorHAnsi" w:cstheme="minorHAnsi"/>
          <w:sz w:val="22"/>
          <w:szCs w:val="22"/>
        </w:rPr>
        <w:t>IPVP</w:t>
      </w:r>
      <w:r w:rsidR="00C609CB">
        <w:rPr>
          <w:rFonts w:asciiTheme="minorHAnsi" w:hAnsiTheme="minorHAnsi" w:cstheme="minorHAnsi"/>
          <w:sz w:val="22"/>
          <w:szCs w:val="22"/>
        </w:rPr>
        <w:t xml:space="preserve"> ÚBBSK</w:t>
      </w:r>
    </w:p>
    <w:p w14:paraId="7013A0C1" w14:textId="460E3423" w:rsidR="00B634AC" w:rsidRDefault="00B634AC" w:rsidP="00BB2B74">
      <w:pPr>
        <w:ind w:left="2832" w:firstLine="3"/>
        <w:jc w:val="both"/>
        <w:rPr>
          <w:rFonts w:asciiTheme="minorHAnsi" w:hAnsiTheme="minorHAnsi" w:cstheme="minorHAnsi"/>
          <w:sz w:val="22"/>
          <w:szCs w:val="22"/>
        </w:rPr>
      </w:pPr>
      <w:r w:rsidRPr="00B634AC">
        <w:rPr>
          <w:rFonts w:asciiTheme="minorHAnsi" w:hAnsiTheme="minorHAnsi" w:cstheme="minorHAnsi"/>
          <w:sz w:val="22"/>
          <w:szCs w:val="22"/>
        </w:rPr>
        <w:t xml:space="preserve">Ing. Matúš </w:t>
      </w:r>
      <w:proofErr w:type="spellStart"/>
      <w:r w:rsidRPr="00B634AC">
        <w:rPr>
          <w:rFonts w:asciiTheme="minorHAnsi" w:hAnsiTheme="minorHAnsi" w:cstheme="minorHAnsi"/>
          <w:sz w:val="22"/>
          <w:szCs w:val="22"/>
        </w:rPr>
        <w:t>Kutlák</w:t>
      </w:r>
      <w:proofErr w:type="spellEnd"/>
      <w:r w:rsidRPr="00B634AC">
        <w:rPr>
          <w:rFonts w:asciiTheme="minorHAnsi" w:hAnsiTheme="minorHAnsi" w:cstheme="minorHAnsi"/>
          <w:sz w:val="22"/>
          <w:szCs w:val="22"/>
        </w:rPr>
        <w:t>, odborný referent pre investície</w:t>
      </w:r>
      <w:r>
        <w:rPr>
          <w:rFonts w:asciiTheme="minorHAnsi" w:hAnsiTheme="minorHAnsi" w:cstheme="minorHAnsi"/>
          <w:sz w:val="22"/>
          <w:szCs w:val="22"/>
        </w:rPr>
        <w:t xml:space="preserve"> </w:t>
      </w:r>
      <w:r w:rsidR="00C609CB">
        <w:rPr>
          <w:rFonts w:asciiTheme="minorHAnsi" w:hAnsiTheme="minorHAnsi" w:cstheme="minorHAnsi"/>
          <w:sz w:val="22"/>
          <w:szCs w:val="22"/>
        </w:rPr>
        <w:t>OD</w:t>
      </w:r>
      <w:r w:rsidR="00F519E8">
        <w:rPr>
          <w:rFonts w:asciiTheme="minorHAnsi" w:hAnsiTheme="minorHAnsi" w:cstheme="minorHAnsi"/>
          <w:sz w:val="22"/>
          <w:szCs w:val="22"/>
        </w:rPr>
        <w:t>DIPVP</w:t>
      </w:r>
      <w:r w:rsidR="00C609CB">
        <w:rPr>
          <w:rFonts w:asciiTheme="minorHAnsi" w:hAnsiTheme="minorHAnsi" w:cstheme="minorHAnsi"/>
          <w:sz w:val="22"/>
          <w:szCs w:val="22"/>
        </w:rPr>
        <w:t xml:space="preserve"> ÚBBSK</w:t>
      </w:r>
    </w:p>
    <w:p w14:paraId="47C51C4C" w14:textId="67A05346" w:rsidR="00CD1913" w:rsidRDefault="007C6510" w:rsidP="00BB2B74">
      <w:pPr>
        <w:ind w:left="2832" w:firstLine="3"/>
        <w:jc w:val="both"/>
        <w:rPr>
          <w:rFonts w:asciiTheme="minorHAnsi" w:hAnsiTheme="minorHAnsi" w:cstheme="minorHAnsi"/>
          <w:sz w:val="22"/>
          <w:szCs w:val="22"/>
        </w:rPr>
      </w:pPr>
      <w:r>
        <w:rPr>
          <w:rFonts w:asciiTheme="minorHAnsi" w:hAnsiTheme="minorHAnsi" w:cstheme="minorHAnsi"/>
          <w:sz w:val="22"/>
          <w:szCs w:val="22"/>
        </w:rPr>
        <w:t>Ing</w:t>
      </w:r>
      <w:r w:rsidR="00CD1913">
        <w:rPr>
          <w:rFonts w:asciiTheme="minorHAnsi" w:hAnsiTheme="minorHAnsi" w:cstheme="minorHAnsi"/>
          <w:sz w:val="22"/>
          <w:szCs w:val="22"/>
        </w:rPr>
        <w:t xml:space="preserve">. </w:t>
      </w:r>
      <w:r>
        <w:rPr>
          <w:rFonts w:asciiTheme="minorHAnsi" w:hAnsiTheme="minorHAnsi" w:cstheme="minorHAnsi"/>
          <w:sz w:val="22"/>
          <w:szCs w:val="22"/>
        </w:rPr>
        <w:t>Peter Halaj</w:t>
      </w:r>
      <w:r w:rsidR="00CD1913" w:rsidRPr="00B634AC">
        <w:rPr>
          <w:rFonts w:asciiTheme="minorHAnsi" w:hAnsiTheme="minorHAnsi" w:cstheme="minorHAnsi"/>
          <w:sz w:val="22"/>
          <w:szCs w:val="22"/>
        </w:rPr>
        <w:t xml:space="preserve">, odborný referent </w:t>
      </w:r>
      <w:r>
        <w:rPr>
          <w:rFonts w:asciiTheme="minorHAnsi" w:hAnsiTheme="minorHAnsi" w:cstheme="minorHAnsi"/>
          <w:sz w:val="22"/>
          <w:szCs w:val="22"/>
        </w:rPr>
        <w:t xml:space="preserve">– krajský </w:t>
      </w:r>
      <w:proofErr w:type="spellStart"/>
      <w:r>
        <w:rPr>
          <w:rFonts w:asciiTheme="minorHAnsi" w:hAnsiTheme="minorHAnsi" w:cstheme="minorHAnsi"/>
          <w:sz w:val="22"/>
          <w:szCs w:val="22"/>
        </w:rPr>
        <w:t>cyklokoordinátor</w:t>
      </w:r>
      <w:proofErr w:type="spellEnd"/>
      <w:r w:rsidR="00CD1913" w:rsidRPr="00B634AC">
        <w:rPr>
          <w:rFonts w:asciiTheme="minorHAnsi" w:hAnsiTheme="minorHAnsi" w:cstheme="minorHAnsi"/>
          <w:sz w:val="22"/>
          <w:szCs w:val="22"/>
        </w:rPr>
        <w:t xml:space="preserve"> </w:t>
      </w:r>
      <w:r w:rsidR="00135029">
        <w:rPr>
          <w:rFonts w:asciiTheme="minorHAnsi" w:hAnsiTheme="minorHAnsi" w:cstheme="minorHAnsi"/>
          <w:sz w:val="22"/>
          <w:szCs w:val="22"/>
        </w:rPr>
        <w:t>odboru regionálneho rozvoja a cestovného ruchu Úradu</w:t>
      </w:r>
      <w:r w:rsidR="00CD1913">
        <w:rPr>
          <w:rFonts w:asciiTheme="minorHAnsi" w:hAnsiTheme="minorHAnsi" w:cstheme="minorHAnsi"/>
          <w:sz w:val="22"/>
          <w:szCs w:val="22"/>
        </w:rPr>
        <w:t xml:space="preserve"> Banskobystrického samosprávneho kraja</w:t>
      </w:r>
    </w:p>
    <w:p w14:paraId="4AD5E0E6" w14:textId="62D6856F" w:rsidR="008F6298" w:rsidRPr="0056617F" w:rsidRDefault="008F6298" w:rsidP="00BB2B74">
      <w:pPr>
        <w:ind w:left="2832" w:hanging="2831"/>
        <w:jc w:val="both"/>
        <w:rPr>
          <w:rFonts w:asciiTheme="minorHAnsi" w:hAnsiTheme="minorHAnsi" w:cstheme="minorHAnsi"/>
          <w:sz w:val="22"/>
          <w:szCs w:val="22"/>
        </w:rPr>
      </w:pPr>
      <w:r w:rsidRPr="0056617F">
        <w:rPr>
          <w:rFonts w:asciiTheme="minorHAnsi" w:hAnsiTheme="minorHAnsi" w:cstheme="minorHAnsi"/>
          <w:sz w:val="22"/>
          <w:szCs w:val="22"/>
        </w:rPr>
        <w:t>Telefón/ fax:</w:t>
      </w:r>
      <w:r w:rsidRPr="0056617F">
        <w:rPr>
          <w:rFonts w:asciiTheme="minorHAnsi" w:hAnsiTheme="minorHAnsi" w:cstheme="minorHAnsi"/>
          <w:sz w:val="22"/>
          <w:szCs w:val="22"/>
        </w:rPr>
        <w:tab/>
      </w:r>
      <w:r w:rsidR="00B634AC" w:rsidRPr="00B634AC">
        <w:rPr>
          <w:rFonts w:asciiTheme="minorHAnsi" w:hAnsiTheme="minorHAnsi" w:cstheme="minorHAnsi"/>
          <w:sz w:val="22"/>
          <w:szCs w:val="22"/>
        </w:rPr>
        <w:t xml:space="preserve">048/4325 111, 048/4325 512, </w:t>
      </w:r>
      <w:r w:rsidR="00627927">
        <w:rPr>
          <w:rFonts w:asciiTheme="minorHAnsi" w:hAnsiTheme="minorHAnsi" w:cstheme="minorHAnsi"/>
          <w:sz w:val="22"/>
          <w:szCs w:val="22"/>
        </w:rPr>
        <w:t xml:space="preserve">048/4325 671, </w:t>
      </w:r>
      <w:r w:rsidR="00B634AC" w:rsidRPr="00B634AC">
        <w:rPr>
          <w:rFonts w:asciiTheme="minorHAnsi" w:hAnsiTheme="minorHAnsi" w:cstheme="minorHAnsi"/>
          <w:sz w:val="22"/>
          <w:szCs w:val="22"/>
        </w:rPr>
        <w:t>048/4325 164</w:t>
      </w:r>
      <w:r w:rsidR="007C6510">
        <w:rPr>
          <w:rFonts w:asciiTheme="minorHAnsi" w:hAnsiTheme="minorHAnsi" w:cstheme="minorHAnsi"/>
          <w:sz w:val="22"/>
          <w:szCs w:val="22"/>
        </w:rPr>
        <w:t xml:space="preserve">, </w:t>
      </w:r>
      <w:r w:rsidR="007C6510" w:rsidRPr="00C302E5">
        <w:rPr>
          <w:rFonts w:asciiTheme="minorHAnsi" w:hAnsiTheme="minorHAnsi" w:cstheme="minorHAnsi"/>
          <w:sz w:val="22"/>
          <w:szCs w:val="22"/>
        </w:rPr>
        <w:t>048/4325 149</w:t>
      </w:r>
      <w:r w:rsidR="00627927">
        <w:rPr>
          <w:rFonts w:asciiTheme="minorHAnsi" w:hAnsiTheme="minorHAnsi" w:cstheme="minorHAnsi"/>
          <w:sz w:val="22"/>
          <w:szCs w:val="22"/>
        </w:rPr>
        <w:t>, 048/4325 731</w:t>
      </w:r>
    </w:p>
    <w:p w14:paraId="236BD01D" w14:textId="4FCFF560" w:rsidR="00630037" w:rsidRDefault="008F6298" w:rsidP="00BB2B74">
      <w:pPr>
        <w:ind w:left="2835" w:hanging="2834"/>
        <w:jc w:val="both"/>
        <w:rPr>
          <w:rFonts w:asciiTheme="minorHAnsi" w:hAnsiTheme="minorHAnsi" w:cstheme="minorHAnsi"/>
          <w:sz w:val="22"/>
          <w:szCs w:val="22"/>
        </w:rPr>
      </w:pPr>
      <w:r w:rsidRPr="0056617F">
        <w:rPr>
          <w:rFonts w:asciiTheme="minorHAnsi" w:hAnsiTheme="minorHAnsi" w:cstheme="minorHAnsi"/>
          <w:sz w:val="22"/>
          <w:szCs w:val="22"/>
        </w:rPr>
        <w:t>E mail:</w:t>
      </w:r>
      <w:r w:rsidRPr="0056617F">
        <w:rPr>
          <w:rFonts w:asciiTheme="minorHAnsi" w:hAnsiTheme="minorHAnsi" w:cstheme="minorHAnsi"/>
          <w:sz w:val="22"/>
          <w:szCs w:val="22"/>
        </w:rPr>
        <w:tab/>
      </w:r>
      <w:hyperlink r:id="rId8" w:history="1">
        <w:r w:rsidR="00966D55" w:rsidRPr="00966D55">
          <w:rPr>
            <w:rStyle w:val="Hypertextovprepojenie"/>
            <w:rFonts w:asciiTheme="minorHAnsi" w:hAnsiTheme="minorHAnsi" w:cstheme="minorHAnsi"/>
            <w:sz w:val="22"/>
            <w:szCs w:val="22"/>
          </w:rPr>
          <w:t>peter.muransky@bbsk.sk</w:t>
        </w:r>
      </w:hyperlink>
      <w:r w:rsidR="00630037">
        <w:rPr>
          <w:rFonts w:asciiTheme="minorHAnsi" w:hAnsiTheme="minorHAnsi" w:cstheme="minorHAnsi"/>
          <w:sz w:val="22"/>
          <w:szCs w:val="22"/>
        </w:rPr>
        <w:t xml:space="preserve">, </w:t>
      </w:r>
    </w:p>
    <w:p w14:paraId="0A21A482" w14:textId="701104CA" w:rsidR="008F6298" w:rsidRPr="005E18EB" w:rsidRDefault="00872AF1" w:rsidP="00BB2B74">
      <w:pPr>
        <w:ind w:left="2835" w:hanging="3"/>
        <w:jc w:val="both"/>
        <w:rPr>
          <w:rFonts w:asciiTheme="minorHAnsi" w:hAnsiTheme="minorHAnsi" w:cstheme="minorHAnsi"/>
          <w:sz w:val="22"/>
          <w:szCs w:val="22"/>
        </w:rPr>
      </w:pPr>
      <w:hyperlink r:id="rId9" w:history="1">
        <w:r w:rsidR="00630037" w:rsidRPr="00630037">
          <w:rPr>
            <w:rStyle w:val="Hypertextovprepojenie"/>
            <w:rFonts w:asciiTheme="minorHAnsi" w:hAnsiTheme="minorHAnsi" w:cstheme="minorHAnsi"/>
            <w:sz w:val="22"/>
            <w:szCs w:val="22"/>
          </w:rPr>
          <w:t>stanislav.marko@bbsk.sk</w:t>
        </w:r>
      </w:hyperlink>
      <w:r w:rsidR="00B634AC">
        <w:rPr>
          <w:rFonts w:asciiTheme="minorHAnsi" w:hAnsiTheme="minorHAnsi" w:cstheme="minorHAnsi"/>
          <w:sz w:val="22"/>
          <w:szCs w:val="22"/>
        </w:rPr>
        <w:t>,</w:t>
      </w:r>
      <w:hyperlink r:id="rId10" w:history="1">
        <w:r w:rsidR="00966D55" w:rsidRPr="00966D55">
          <w:rPr>
            <w:rStyle w:val="Hypertextovprepojenie"/>
            <w:rFonts w:asciiTheme="minorHAnsi" w:hAnsiTheme="minorHAnsi" w:cstheme="minorHAnsi"/>
            <w:sz w:val="22"/>
            <w:szCs w:val="22"/>
          </w:rPr>
          <w:t>matus.kutlak@bbsk.sk</w:t>
        </w:r>
      </w:hyperlink>
      <w:r w:rsidR="008F6298" w:rsidRPr="0056617F">
        <w:rPr>
          <w:rFonts w:asciiTheme="minorHAnsi" w:hAnsiTheme="minorHAnsi" w:cstheme="minorHAnsi"/>
          <w:sz w:val="22"/>
          <w:szCs w:val="22"/>
        </w:rPr>
        <w:t>,</w:t>
      </w:r>
      <w:hyperlink r:id="rId11" w:history="1">
        <w:r w:rsidR="00966D55" w:rsidRPr="00966D55">
          <w:rPr>
            <w:rStyle w:val="Hypertextovprepojenie"/>
            <w:rFonts w:asciiTheme="minorHAnsi" w:hAnsiTheme="minorHAnsi"/>
            <w:sz w:val="22"/>
            <w:szCs w:val="22"/>
          </w:rPr>
          <w:t>peter.halaj@bbsk.sk</w:t>
        </w:r>
      </w:hyperlink>
      <w:r w:rsidR="007C6510">
        <w:rPr>
          <w:rFonts w:asciiTheme="minorHAnsi" w:hAnsiTheme="minorHAnsi"/>
          <w:sz w:val="22"/>
          <w:szCs w:val="22"/>
        </w:rPr>
        <w:t xml:space="preserve"> </w:t>
      </w:r>
      <w:r w:rsidR="007C6510" w:rsidRPr="001B4FBE">
        <w:rPr>
          <w:rFonts w:asciiTheme="minorHAnsi" w:hAnsiTheme="minorHAnsi"/>
          <w:sz w:val="22"/>
          <w:szCs w:val="22"/>
        </w:rPr>
        <w:t xml:space="preserve"> </w:t>
      </w:r>
    </w:p>
    <w:p w14:paraId="47B0D79B" w14:textId="77777777" w:rsidR="008F6298" w:rsidRDefault="008F6298" w:rsidP="00BB2B74">
      <w:pPr>
        <w:tabs>
          <w:tab w:val="left" w:pos="284"/>
        </w:tabs>
        <w:spacing w:before="120"/>
        <w:jc w:val="both"/>
        <w:rPr>
          <w:rFonts w:asciiTheme="minorHAnsi" w:hAnsiTheme="minorHAnsi" w:cstheme="minorHAnsi"/>
          <w:sz w:val="22"/>
          <w:szCs w:val="22"/>
        </w:rPr>
      </w:pPr>
    </w:p>
    <w:p w14:paraId="664C40FB" w14:textId="77777777" w:rsidR="008F6298" w:rsidRPr="005E18EB" w:rsidRDefault="008F6298" w:rsidP="00BB2B74">
      <w:pPr>
        <w:tabs>
          <w:tab w:val="left" w:pos="284"/>
        </w:tabs>
        <w:spacing w:before="120"/>
        <w:jc w:val="both"/>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BB2B74">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232E1A1E" w:rsidR="008F6298" w:rsidRPr="005E18EB" w:rsidRDefault="008F6298" w:rsidP="00BB2B74">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BB2B74">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BB2B74">
      <w:pPr>
        <w:jc w:val="both"/>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lastRenderedPageBreak/>
        <w:tab/>
        <w:t>Zapísaný v .................. registri ............................................</w:t>
      </w:r>
    </w:p>
    <w:p w14:paraId="324F8939"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77777777" w:rsidR="008F6298" w:rsidRPr="005E18EB" w:rsidRDefault="008F6298" w:rsidP="00BB2B74">
      <w:pPr>
        <w:ind w:hanging="284"/>
        <w:jc w:val="both"/>
        <w:rPr>
          <w:rFonts w:asciiTheme="minorHAnsi" w:hAnsiTheme="minorHAnsi" w:cstheme="minorHAnsi"/>
          <w:sz w:val="22"/>
          <w:szCs w:val="22"/>
        </w:rPr>
      </w:pPr>
      <w:r w:rsidRPr="005E18EB">
        <w:rPr>
          <w:rFonts w:asciiTheme="minorHAnsi" w:hAnsiTheme="minorHAnsi" w:cstheme="minorHAnsi"/>
          <w:sz w:val="22"/>
          <w:szCs w:val="22"/>
        </w:rPr>
        <w:tab/>
        <w:t>E mail:</w:t>
      </w:r>
      <w:r w:rsidRPr="005E18EB">
        <w:rPr>
          <w:rFonts w:asciiTheme="minorHAnsi" w:hAnsiTheme="minorHAnsi" w:cstheme="minorHAnsi"/>
          <w:sz w:val="22"/>
          <w:szCs w:val="22"/>
        </w:rPr>
        <w:tab/>
      </w:r>
    </w:p>
    <w:p w14:paraId="3728FC65" w14:textId="77777777" w:rsidR="008F6298" w:rsidRPr="005E18EB" w:rsidRDefault="008F6298" w:rsidP="00BB2B74">
      <w:pPr>
        <w:spacing w:before="120"/>
        <w:ind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06B5E5C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w:t>
      </w:r>
      <w:r w:rsidR="00B634AC">
        <w:rPr>
          <w:rFonts w:asciiTheme="minorHAnsi" w:hAnsiTheme="minorHAnsi"/>
          <w:sz w:val="22"/>
          <w:szCs w:val="22"/>
        </w:rPr>
        <w:t>pre územné rozhodnutie</w:t>
      </w:r>
      <w:r w:rsidR="00500F27">
        <w:rPr>
          <w:rFonts w:asciiTheme="minorHAnsi" w:hAnsiTheme="minorHAnsi"/>
          <w:sz w:val="22"/>
          <w:szCs w:val="22"/>
        </w:rPr>
        <w:t xml:space="preserve"> s náležitosťami </w:t>
      </w:r>
      <w:r w:rsidR="00241619">
        <w:rPr>
          <w:rFonts w:asciiTheme="minorHAnsi" w:hAnsiTheme="minorHAnsi"/>
          <w:sz w:val="22"/>
          <w:szCs w:val="22"/>
        </w:rPr>
        <w:t>dokumentácie pre stavebné povolenie</w:t>
      </w:r>
      <w:r>
        <w:rPr>
          <w:rFonts w:asciiTheme="minorHAnsi" w:hAnsiTheme="minorHAnsi"/>
          <w:sz w:val="22"/>
          <w:szCs w:val="22"/>
        </w:rPr>
        <w:t xml:space="preserve"> (</w:t>
      </w:r>
      <w:r w:rsidR="002950DC">
        <w:rPr>
          <w:rFonts w:asciiTheme="minorHAnsi" w:hAnsiTheme="minorHAnsi"/>
          <w:sz w:val="22"/>
          <w:szCs w:val="22"/>
        </w:rPr>
        <w:t>ďalej aj ako „</w:t>
      </w:r>
      <w:r w:rsidR="00B634AC">
        <w:rPr>
          <w:rFonts w:asciiTheme="minorHAnsi" w:hAnsiTheme="minorHAnsi"/>
          <w:b/>
          <w:sz w:val="22"/>
          <w:szCs w:val="22"/>
        </w:rPr>
        <w:t>DÚR</w:t>
      </w:r>
      <w:r w:rsidR="00A673E2">
        <w:rPr>
          <w:rFonts w:asciiTheme="minorHAnsi" w:hAnsiTheme="minorHAnsi"/>
          <w:b/>
          <w:sz w:val="22"/>
          <w:szCs w:val="22"/>
        </w:rPr>
        <w:t xml:space="preserve"> s  DSP</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w:t>
      </w:r>
      <w:proofErr w:type="spellStart"/>
      <w:r w:rsidR="002950DC">
        <w:rPr>
          <w:rFonts w:asciiTheme="minorHAnsi" w:hAnsiTheme="minorHAnsi"/>
          <w:sz w:val="22"/>
          <w:szCs w:val="22"/>
        </w:rPr>
        <w:t>nasl</w:t>
      </w:r>
      <w:proofErr w:type="spellEnd"/>
      <w:r w:rsidR="002950DC">
        <w:rPr>
          <w:rFonts w:asciiTheme="minorHAnsi" w:hAnsiTheme="minorHAnsi"/>
          <w:sz w:val="22"/>
          <w:szCs w:val="22"/>
        </w:rPr>
        <w:t>.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w:t>
      </w:r>
      <w:proofErr w:type="spellStart"/>
      <w:r w:rsidR="00655591">
        <w:rPr>
          <w:rFonts w:asciiTheme="minorHAnsi" w:hAnsiTheme="minorHAnsi"/>
          <w:sz w:val="22"/>
          <w:szCs w:val="22"/>
        </w:rPr>
        <w:t>nasl</w:t>
      </w:r>
      <w:proofErr w:type="spellEnd"/>
      <w:r w:rsidR="00655591">
        <w:rPr>
          <w:rFonts w:asciiTheme="minorHAnsi" w:hAnsiTheme="minorHAnsi"/>
          <w:sz w:val="22"/>
          <w:szCs w:val="22"/>
        </w:rPr>
        <w:t>. Obchodného zákonníka</w:t>
      </w:r>
      <w:r>
        <w:rPr>
          <w:rFonts w:asciiTheme="minorHAnsi" w:hAnsiTheme="minorHAnsi"/>
          <w:sz w:val="22"/>
          <w:szCs w:val="22"/>
        </w:rPr>
        <w:t>,</w:t>
      </w:r>
    </w:p>
    <w:p w14:paraId="7884EB50" w14:textId="0D7CAC3F"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w:t>
      </w:r>
      <w:r w:rsidR="00B634AC">
        <w:rPr>
          <w:rFonts w:asciiTheme="minorHAnsi" w:hAnsiTheme="minorHAnsi"/>
          <w:b/>
          <w:sz w:val="22"/>
          <w:szCs w:val="22"/>
        </w:rPr>
        <w:t>3</w:t>
      </w:r>
      <w:r>
        <w:rPr>
          <w:rFonts w:asciiTheme="minorHAnsi" w:hAnsiTheme="minorHAnsi"/>
          <w:b/>
          <w:sz w:val="22"/>
          <w:szCs w:val="22"/>
        </w:rPr>
        <w:t xml:space="preserve">,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 xml:space="preserve">Za účelom vylúčenia pochybností zmluvné strany týmto deklarujú, že ustanovenia </w:t>
      </w:r>
      <w:r w:rsidR="00655591" w:rsidRPr="00194CC0">
        <w:rPr>
          <w:rFonts w:asciiTheme="minorHAnsi" w:hAnsiTheme="minorHAnsi" w:cstheme="minorHAnsi"/>
          <w:noProof/>
          <w:sz w:val="22"/>
          <w:szCs w:val="22"/>
        </w:rPr>
        <w:t xml:space="preserve">časti </w:t>
      </w:r>
      <w:r w:rsidR="00194CC0" w:rsidRPr="00194CC0">
        <w:rPr>
          <w:rFonts w:asciiTheme="minorHAnsi" w:hAnsiTheme="minorHAnsi" w:cstheme="minorHAnsi"/>
          <w:noProof/>
          <w:sz w:val="22"/>
          <w:szCs w:val="22"/>
        </w:rPr>
        <w:t>3</w:t>
      </w:r>
      <w:r w:rsidR="00655591">
        <w:rPr>
          <w:rFonts w:asciiTheme="minorHAnsi" w:hAnsiTheme="minorHAnsi" w:cstheme="minorHAnsi"/>
          <w:noProof/>
          <w:sz w:val="22"/>
          <w:szCs w:val="22"/>
        </w:rPr>
        <w:t xml:space="preserve"> Zmluvy sa v plnom rozsahu vzťahujú na práva a povinnosti zmluvných strán súvisiace s vykonaním Diela definovaného v časti 1 Zmluvy ako aj na práva a povinnosti zmluvných strán pri vykonávaní inžinierskej činnosti podľa časti 2 Zmluvy.</w:t>
      </w:r>
    </w:p>
    <w:p w14:paraId="1E44438A" w14:textId="7D7E4CFB" w:rsidR="008F6298" w:rsidRDefault="008F6298" w:rsidP="008F6298">
      <w:pPr>
        <w:jc w:val="both"/>
        <w:rPr>
          <w:rFonts w:asciiTheme="minorHAnsi" w:hAnsiTheme="minorHAnsi"/>
          <w:sz w:val="22"/>
          <w:szCs w:val="22"/>
        </w:rPr>
      </w:pPr>
    </w:p>
    <w:p w14:paraId="3BDFD921" w14:textId="3320AD80" w:rsidR="008F6298"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Stavbou sa pre účely tejto Zmluvy rozumie stavba:</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Cs w:val="0"/>
          <w:color w:val="auto"/>
          <w:sz w:val="22"/>
          <w:szCs w:val="22"/>
        </w:rPr>
        <w:t>„</w:t>
      </w:r>
      <w:r w:rsidR="00AD3DC6" w:rsidRPr="00AD3DC6">
        <w:rPr>
          <w:rFonts w:asciiTheme="minorHAnsi" w:hAnsiTheme="minorHAnsi" w:cs="Calibri"/>
          <w:b/>
          <w:i/>
          <w:color w:val="auto"/>
          <w:sz w:val="22"/>
          <w:szCs w:val="22"/>
        </w:rPr>
        <w:t>Cyklotrasa Zvolen – Hronská Breznica</w:t>
      </w:r>
      <w:r w:rsidRPr="008F6298">
        <w:rPr>
          <w:rFonts w:asciiTheme="minorHAnsi" w:hAnsiTheme="minorHAnsi" w:cs="Calibri"/>
          <w:b/>
          <w:i/>
          <w:color w:val="auto"/>
          <w:sz w:val="22"/>
          <w:szCs w:val="22"/>
        </w:rPr>
        <w:t xml:space="preserve"> </w:t>
      </w:r>
      <w:r w:rsidRPr="008F6298">
        <w:rPr>
          <w:rStyle w:val="CharStyle13"/>
          <w:rFonts w:asciiTheme="minorHAnsi" w:hAnsiTheme="minorHAnsi" w:cs="Calibri"/>
          <w:bCs w:val="0"/>
          <w:color w:val="auto"/>
          <w:sz w:val="22"/>
          <w:szCs w:val="22"/>
        </w:rPr>
        <w:t>“</w:t>
      </w:r>
      <w:r w:rsidRPr="008F6298">
        <w:rPr>
          <w:rStyle w:val="CharStyle13"/>
          <w:rFonts w:asciiTheme="minorHAnsi" w:hAnsiTheme="minorHAnsi" w:cstheme="minorHAnsi"/>
          <w:bCs w:val="0"/>
          <w:sz w:val="22"/>
          <w:szCs w:val="22"/>
        </w:rPr>
        <w:t xml:space="preserve"> </w:t>
      </w:r>
      <w:r w:rsidRPr="008F6298">
        <w:rPr>
          <w:rStyle w:val="CharStyle13"/>
          <w:rFonts w:asciiTheme="minorHAnsi" w:hAnsiTheme="minorHAnsi" w:cstheme="minorHAnsi"/>
          <w:b w:val="0"/>
          <w:bCs w:val="0"/>
          <w:sz w:val="22"/>
          <w:szCs w:val="22"/>
        </w:rPr>
        <w:t xml:space="preserve">(ďalej len </w:t>
      </w:r>
      <w:r w:rsidRPr="008F6298">
        <w:rPr>
          <w:rStyle w:val="CharStyle13"/>
          <w:rFonts w:asciiTheme="minorHAnsi" w:hAnsiTheme="minorHAnsi" w:cstheme="minorHAnsi"/>
          <w:bCs w:val="0"/>
          <w:sz w:val="22"/>
          <w:szCs w:val="22"/>
        </w:rPr>
        <w:t>“stavba”</w:t>
      </w:r>
      <w:r w:rsidRPr="008F6298">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2A955172"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DOKUMENTÁCIE </w:t>
      </w:r>
      <w:r w:rsidR="00AD3DC6">
        <w:rPr>
          <w:rStyle w:val="CharStyle13"/>
          <w:rFonts w:asciiTheme="minorHAnsi" w:hAnsiTheme="minorHAnsi" w:cstheme="minorHAnsi"/>
          <w:bCs w:val="0"/>
          <w:szCs w:val="24"/>
        </w:rPr>
        <w:t>PRE ÚZEMNÉ ROZHODNUTIE</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20E3908E" w14:textId="22FDD7E5"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lastRenderedPageBreak/>
        <w:t xml:space="preserve">Dokumentácie </w:t>
      </w:r>
      <w:r w:rsidR="00AD3DC6">
        <w:rPr>
          <w:rFonts w:asciiTheme="minorHAnsi" w:hAnsiTheme="minorHAnsi" w:cstheme="minorHAnsi"/>
          <w:b/>
          <w:noProof/>
          <w:sz w:val="22"/>
          <w:szCs w:val="22"/>
        </w:rPr>
        <w:t>pre územné rozhodnutie</w:t>
      </w:r>
      <w:r w:rsidRPr="00FA619C">
        <w:rPr>
          <w:rFonts w:asciiTheme="minorHAnsi" w:hAnsiTheme="minorHAnsi" w:cstheme="minorHAnsi"/>
          <w:b/>
          <w:noProof/>
          <w:sz w:val="22"/>
          <w:szCs w:val="22"/>
        </w:rPr>
        <w:t xml:space="preserve"> </w:t>
      </w:r>
      <w:r w:rsidR="00241619">
        <w:rPr>
          <w:rFonts w:asciiTheme="minorHAnsi" w:hAnsiTheme="minorHAnsi" w:cstheme="minorHAnsi"/>
          <w:b/>
          <w:noProof/>
          <w:sz w:val="22"/>
          <w:szCs w:val="22"/>
        </w:rPr>
        <w:t xml:space="preserve">s náležitostami dokumentácie pre stavebné povolenie </w:t>
      </w:r>
      <w:r w:rsidRPr="00FA619C">
        <w:rPr>
          <w:rFonts w:asciiTheme="minorHAnsi" w:hAnsiTheme="minorHAnsi" w:cstheme="minorHAnsi"/>
          <w:b/>
          <w:noProof/>
          <w:sz w:val="22"/>
          <w:szCs w:val="22"/>
        </w:rPr>
        <w:t>(</w:t>
      </w:r>
      <w:r w:rsidR="00AD3DC6">
        <w:rPr>
          <w:rFonts w:asciiTheme="minorHAnsi" w:hAnsiTheme="minorHAnsi" w:cstheme="minorHAnsi"/>
          <w:b/>
          <w:noProof/>
          <w:sz w:val="22"/>
          <w:szCs w:val="22"/>
        </w:rPr>
        <w:t>DÚR</w:t>
      </w:r>
      <w:r w:rsidR="00A673E2">
        <w:rPr>
          <w:rFonts w:asciiTheme="minorHAnsi" w:hAnsiTheme="minorHAnsi" w:cstheme="minorHAnsi"/>
          <w:b/>
          <w:noProof/>
          <w:sz w:val="22"/>
          <w:szCs w:val="22"/>
        </w:rPr>
        <w:t xml:space="preserve"> s</w:t>
      </w:r>
      <w:r w:rsidR="00241619">
        <w:rPr>
          <w:rFonts w:asciiTheme="minorHAnsi" w:hAnsiTheme="minorHAnsi" w:cstheme="minorHAnsi"/>
          <w:b/>
          <w:noProof/>
          <w:sz w:val="22"/>
          <w:szCs w:val="22"/>
        </w:rPr>
        <w:t xml:space="preserve"> </w:t>
      </w:r>
      <w:r w:rsidR="00A673E2">
        <w:rPr>
          <w:rFonts w:asciiTheme="minorHAnsi" w:hAnsiTheme="minorHAnsi" w:cstheme="minorHAnsi"/>
          <w:b/>
          <w:noProof/>
          <w:sz w:val="22"/>
          <w:szCs w:val="22"/>
        </w:rPr>
        <w:t>DSP</w:t>
      </w:r>
      <w:r w:rsidRPr="00FA619C">
        <w:rPr>
          <w:rFonts w:asciiTheme="minorHAnsi" w:hAnsiTheme="minorHAnsi" w:cstheme="minorHAnsi"/>
          <w:b/>
          <w:noProof/>
          <w:sz w:val="22"/>
          <w:szCs w:val="22"/>
        </w:rPr>
        <w:t>)</w:t>
      </w:r>
      <w:r w:rsidRPr="00FA619C">
        <w:rPr>
          <w:rFonts w:asciiTheme="minorHAnsi" w:hAnsiTheme="minorHAnsi" w:cstheme="minorHAnsi"/>
          <w:noProof/>
          <w:sz w:val="22"/>
          <w:szCs w:val="22"/>
        </w:rPr>
        <w:t xml:space="preserve"> </w:t>
      </w:r>
    </w:p>
    <w:p w14:paraId="7D79952A" w14:textId="77777777" w:rsidR="00AD3DC6" w:rsidRDefault="0056617F" w:rsidP="00AD3DC6">
      <w:pPr>
        <w:widowControl/>
        <w:spacing w:after="1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00FA619C" w:rsidRPr="00FA619C">
        <w:rPr>
          <w:rFonts w:asciiTheme="minorHAnsi" w:hAnsiTheme="minorHAnsi" w:cstheme="minorHAnsi"/>
          <w:noProof/>
          <w:sz w:val="22"/>
          <w:szCs w:val="22"/>
        </w:rPr>
        <w:t xml:space="preserve"> </w:t>
      </w:r>
      <w:r w:rsidRPr="00B74AF6">
        <w:rPr>
          <w:rFonts w:asciiTheme="minorHAnsi" w:hAnsiTheme="minorHAnsi" w:cstheme="minorHAnsi"/>
          <w:noProof/>
          <w:sz w:val="22"/>
          <w:szCs w:val="22"/>
        </w:rPr>
        <w:t xml:space="preserve">zhotoviteľ </w:t>
      </w:r>
      <w:r w:rsidR="00AD3DC6">
        <w:rPr>
          <w:rFonts w:asciiTheme="minorHAnsi" w:hAnsiTheme="minorHAnsi" w:cstheme="minorHAnsi"/>
          <w:noProof/>
          <w:sz w:val="22"/>
          <w:szCs w:val="22"/>
        </w:rPr>
        <w:t>vypracuje dokumentáciu pre územné rozhodnutie, kde zapracuje všetky pripomienky dotknutých orgánov</w:t>
      </w:r>
    </w:p>
    <w:p w14:paraId="11A6DDAC" w14:textId="381AF6C4" w:rsidR="00FA619C" w:rsidRPr="004E193E" w:rsidRDefault="00FA619C" w:rsidP="00AD3DC6">
      <w:pPr>
        <w:widowControl/>
        <w:spacing w:after="160"/>
        <w:ind w:left="284"/>
        <w:jc w:val="both"/>
        <w:rPr>
          <w:rFonts w:asciiTheme="minorHAnsi" w:hAnsiTheme="minorHAnsi" w:cstheme="minorHAnsi"/>
          <w:sz w:val="22"/>
          <w:szCs w:val="22"/>
        </w:rPr>
      </w:pPr>
      <w:r w:rsidRPr="004E193E" w:rsidDel="00F43ABE">
        <w:rPr>
          <w:rFonts w:asciiTheme="minorHAnsi" w:hAnsiTheme="minorHAnsi" w:cstheme="minorHAnsi"/>
          <w:b/>
          <w:noProof/>
          <w:sz w:val="22"/>
          <w:szCs w:val="22"/>
        </w:rPr>
        <w:t xml:space="preserve"> </w:t>
      </w: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6BA4302D"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556B0C">
        <w:rPr>
          <w:rFonts w:asciiTheme="minorHAnsi" w:hAnsiTheme="minorHAnsi" w:cstheme="minorHAnsi"/>
          <w:noProof/>
          <w:sz w:val="22"/>
          <w:szCs w:val="22"/>
        </w:rPr>
        <w:t xml:space="preserve"> </w:t>
      </w:r>
      <w:r w:rsidR="00FB3C48">
        <w:rPr>
          <w:rFonts w:asciiTheme="minorHAnsi" w:hAnsiTheme="minorHAnsi" w:cstheme="minorHAnsi"/>
          <w:noProof/>
          <w:sz w:val="22"/>
          <w:szCs w:val="22"/>
        </w:rPr>
        <w:t>je povinný vypracovať</w:t>
      </w:r>
      <w:r w:rsidR="00FB3C48" w:rsidRPr="00556B0C">
        <w:rPr>
          <w:rFonts w:asciiTheme="minorHAnsi" w:hAnsiTheme="minorHAnsi" w:cstheme="minorHAnsi"/>
          <w:noProof/>
          <w:sz w:val="22"/>
          <w:szCs w:val="22"/>
        </w:rPr>
        <w:t xml:space="preserve"> </w:t>
      </w:r>
      <w:r w:rsidRPr="00556B0C">
        <w:rPr>
          <w:rFonts w:asciiTheme="minorHAnsi" w:hAnsiTheme="minorHAnsi" w:cstheme="minorHAnsi"/>
          <w:noProof/>
          <w:sz w:val="22"/>
          <w:szCs w:val="22"/>
        </w:rPr>
        <w:t>Dokumentáciu podľa podkladov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p>
    <w:p w14:paraId="6EA07C01" w14:textId="27480760" w:rsidR="00597F5A" w:rsidRPr="00975E83" w:rsidRDefault="00D1014C" w:rsidP="00194CC0">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noProof/>
          <w:sz w:val="22"/>
          <w:szCs w:val="22"/>
        </w:rPr>
        <w:t>Zhotoviteľ</w:t>
      </w:r>
      <w:r w:rsidRPr="00D1014C">
        <w:rPr>
          <w:rFonts w:asciiTheme="minorHAnsi" w:hAnsiTheme="minorHAnsi" w:cstheme="minorHAnsi"/>
          <w:sz w:val="22"/>
          <w:szCs w:val="22"/>
          <w:lang w:eastAsia="cs-CZ"/>
        </w:rPr>
        <w:t xml:space="preserve">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sidRPr="00241619">
        <w:rPr>
          <w:rFonts w:asciiTheme="minorHAnsi" w:hAnsiTheme="minorHAnsi" w:cstheme="minorHAnsi"/>
          <w:sz w:val="22"/>
          <w:szCs w:val="22"/>
        </w:rPr>
        <w:t>Dokumentácia pre vyňatie z PPF bude vypracovaná a potvrdená odborne spôsobilou osobou v príslušnom odbore v zmysle platných predpisov</w:t>
      </w:r>
      <w:r w:rsidR="00052FC1" w:rsidRPr="00241619">
        <w:rPr>
          <w:rFonts w:asciiTheme="minorHAnsi" w:hAnsiTheme="minorHAnsi" w:cstheme="minorHAnsi"/>
          <w:sz w:val="22"/>
          <w:szCs w:val="22"/>
        </w:rPr>
        <w:t>.</w:t>
      </w:r>
      <w:r w:rsidR="00964473" w:rsidRPr="00241619">
        <w:t xml:space="preserve"> </w:t>
      </w:r>
      <w:r w:rsidR="00964473" w:rsidRPr="00241619">
        <w:rPr>
          <w:rFonts w:asciiTheme="minorHAnsi" w:hAnsiTheme="minorHAnsi" w:cstheme="minorHAnsi"/>
          <w:sz w:val="22"/>
          <w:szCs w:val="22"/>
        </w:rPr>
        <w:t xml:space="preserve">Dendrologický prieskum bude vykonaný na základe zákona </w:t>
      </w:r>
      <w:r w:rsidR="00F070F7" w:rsidRPr="00241619">
        <w:rPr>
          <w:rFonts w:asciiTheme="minorHAnsi" w:hAnsiTheme="minorHAnsi" w:cstheme="minorHAnsi"/>
          <w:sz w:val="22"/>
          <w:szCs w:val="22"/>
        </w:rPr>
        <w:t>č. 543/2002 Z. z.</w:t>
      </w:r>
      <w:r w:rsidR="00F070F7">
        <w:rPr>
          <w:rFonts w:asciiTheme="minorHAnsi" w:hAnsiTheme="minorHAnsi" w:cstheme="minorHAnsi"/>
          <w:sz w:val="22"/>
          <w:szCs w:val="22"/>
        </w:rPr>
        <w:t xml:space="preserve"> </w:t>
      </w:r>
      <w:r w:rsidR="00964473" w:rsidRPr="00241619">
        <w:rPr>
          <w:rFonts w:asciiTheme="minorHAnsi" w:hAnsiTheme="minorHAnsi" w:cstheme="minorHAnsi"/>
          <w:sz w:val="22"/>
          <w:szCs w:val="22"/>
        </w:rPr>
        <w:t xml:space="preserve">o ochrane prírody </w:t>
      </w:r>
      <w:r w:rsidR="00F070F7">
        <w:rPr>
          <w:rFonts w:asciiTheme="minorHAnsi" w:hAnsiTheme="minorHAnsi" w:cstheme="minorHAnsi"/>
          <w:sz w:val="22"/>
          <w:szCs w:val="22"/>
        </w:rPr>
        <w:t>a krajiny v znení neskorších predpisov</w:t>
      </w:r>
      <w:r w:rsidR="00964473" w:rsidRPr="00241619">
        <w:rPr>
          <w:rFonts w:asciiTheme="minorHAnsi" w:hAnsiTheme="minorHAnsi" w:cstheme="minorHAnsi"/>
          <w:sz w:val="22"/>
          <w:szCs w:val="22"/>
        </w:rPr>
        <w:t xml:space="preserve"> pre účely potrebných výrubov.</w:t>
      </w:r>
      <w:r w:rsidR="00052FC1">
        <w:rPr>
          <w:rFonts w:asciiTheme="minorHAnsi" w:hAnsiTheme="minorHAnsi" w:cstheme="minorHAnsi"/>
          <w:sz w:val="22"/>
          <w:szCs w:val="22"/>
        </w:rPr>
        <w:t xml:space="preserve"> Dokumentácia ochrany prírody a krajiny bude vypracovaná odborne spôsobilou osobou v zmysle §</w:t>
      </w:r>
      <w:r w:rsidR="00F070F7">
        <w:rPr>
          <w:rFonts w:asciiTheme="minorHAnsi" w:hAnsiTheme="minorHAnsi" w:cstheme="minorHAnsi"/>
          <w:sz w:val="22"/>
          <w:szCs w:val="22"/>
        </w:rPr>
        <w:t xml:space="preserve"> </w:t>
      </w:r>
      <w:r w:rsidR="00052FC1">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2984276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 xml:space="preserve">stavbu navrhnúť tak, aby sa nároky na záber pozemkov optimalizovali pre správcu </w:t>
      </w:r>
      <w:r w:rsidR="00AD3DC6">
        <w:rPr>
          <w:rFonts w:asciiTheme="minorHAnsi" w:eastAsiaTheme="minorHAnsi" w:hAnsiTheme="minorHAnsi" w:cs="TimesNewRomanPSMT"/>
          <w:color w:val="auto"/>
          <w:sz w:val="22"/>
          <w:szCs w:val="22"/>
          <w:lang w:eastAsia="en-US"/>
        </w:rPr>
        <w:t>komunikácie</w:t>
      </w:r>
      <w:r w:rsidRPr="00597F5A">
        <w:rPr>
          <w:rFonts w:asciiTheme="minorHAnsi" w:eastAsiaTheme="minorHAnsi" w:hAnsiTheme="minorHAnsi" w:cs="TimesNewRomanPSMT"/>
          <w:color w:val="auto"/>
          <w:sz w:val="22"/>
          <w:szCs w:val="22"/>
          <w:lang w:eastAsia="en-US"/>
        </w:rPr>
        <w:t xml:space="preserve">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5A85AAC3"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ods.13. zák. č.135/1961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74C1D5C2"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t>zabezpečiť overenie inžinierskych sietí potvrdených správcom alebo vlastníkom sietí v obvode stavby a zakresliť ich vytýčenú polohu do projektovej dokumentácie</w:t>
      </w:r>
      <w:r w:rsidR="007E5FF3">
        <w:rPr>
          <w:rFonts w:asciiTheme="minorHAnsi" w:hAnsiTheme="minorHAnsi"/>
          <w:noProof/>
          <w:sz w:val="22"/>
          <w:szCs w:val="22"/>
        </w:rPr>
        <w:t>;</w:t>
      </w:r>
    </w:p>
    <w:p w14:paraId="1B2C681F" w14:textId="71CA6A2F"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w:t>
      </w:r>
      <w:r w:rsidR="00FE229A">
        <w:rPr>
          <w:rFonts w:asciiTheme="minorHAnsi" w:eastAsiaTheme="minorHAnsi" w:hAnsiTheme="minorHAnsi" w:cs="TimesNewRomanPSMT"/>
          <w:color w:val="auto"/>
          <w:sz w:val="22"/>
          <w:szCs w:val="22"/>
          <w:lang w:eastAsia="en-US"/>
        </w:rPr>
        <w:t xml:space="preserve"> a územnému konaniu</w:t>
      </w:r>
      <w:r w:rsidR="007E5FF3">
        <w:rPr>
          <w:rFonts w:asciiTheme="minorHAnsi" w:eastAsiaTheme="minorHAnsi" w:hAnsiTheme="minorHAnsi" w:cs="TimesNewRomanPSMT"/>
          <w:color w:val="auto"/>
          <w:sz w:val="22"/>
          <w:szCs w:val="22"/>
          <w:lang w:eastAsia="en-US"/>
        </w:rPr>
        <w:t>;</w:t>
      </w:r>
    </w:p>
    <w:p w14:paraId="11A33E90" w14:textId="760DCF1C" w:rsidR="00597F5A" w:rsidRPr="00B74AF6"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w:t>
      </w:r>
      <w:r w:rsidR="00AD3DC6">
        <w:rPr>
          <w:rFonts w:asciiTheme="minorHAnsi" w:eastAsiaTheme="minorHAnsi" w:hAnsiTheme="minorHAnsi" w:cs="TimesNewRomanPSMT"/>
          <w:color w:val="auto"/>
          <w:sz w:val="22"/>
          <w:szCs w:val="22"/>
          <w:lang w:eastAsia="en-US"/>
        </w:rPr>
        <w:t>existujúcej komunikácie</w:t>
      </w:r>
      <w:r w:rsidR="00D04B63" w:rsidRPr="00B74AF6">
        <w:rPr>
          <w:rFonts w:asciiTheme="minorHAnsi" w:eastAsiaTheme="minorHAnsi" w:hAnsiTheme="minorHAnsi" w:cs="TimesNewRomanPSMT"/>
          <w:color w:val="auto"/>
          <w:sz w:val="22"/>
          <w:szCs w:val="22"/>
          <w:lang w:eastAsia="en-US"/>
        </w:rPr>
        <w:t xml:space="preserve"> a prieskumy ak sú potrebné k návrhu </w:t>
      </w:r>
      <w:r w:rsidRPr="00B74AF6">
        <w:rPr>
          <w:rFonts w:asciiTheme="minorHAnsi" w:eastAsiaTheme="minorHAnsi" w:hAnsiTheme="minorHAnsi" w:cs="TimesNewRomanPSMT"/>
          <w:color w:val="auto"/>
          <w:sz w:val="22"/>
          <w:szCs w:val="22"/>
          <w:lang w:eastAsia="en-US"/>
        </w:rPr>
        <w:t>technického riešenia</w:t>
      </w:r>
      <w:r w:rsidR="00FE229A" w:rsidRPr="00FE229A">
        <w:rPr>
          <w:rFonts w:asciiTheme="minorHAnsi" w:eastAsiaTheme="minorHAnsi" w:hAnsiTheme="minorHAnsi" w:cs="TimesNewRomanPSMT"/>
          <w:color w:val="auto"/>
          <w:sz w:val="22"/>
          <w:szCs w:val="22"/>
          <w:lang w:eastAsia="en-US"/>
        </w:rPr>
        <w:t xml:space="preserve"> </w:t>
      </w:r>
      <w:r w:rsidR="00FE229A">
        <w:rPr>
          <w:rFonts w:asciiTheme="minorHAnsi" w:eastAsiaTheme="minorHAnsi" w:hAnsiTheme="minorHAnsi" w:cs="TimesNewRomanPSMT"/>
          <w:color w:val="auto"/>
          <w:sz w:val="22"/>
          <w:szCs w:val="22"/>
          <w:lang w:eastAsia="en-US"/>
        </w:rPr>
        <w:t>a územnému konaniu;</w:t>
      </w:r>
    </w:p>
    <w:p w14:paraId="3EA3D0DC" w14:textId="77777777"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p>
    <w:p w14:paraId="2A2E96E8"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 xml:space="preserve">Navrhovaná cyklotrasa </w:t>
      </w:r>
    </w:p>
    <w:p w14:paraId="5860185F"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sa nachádza v okresoch Zvolen a Žiar nad Hronom.</w:t>
      </w:r>
    </w:p>
    <w:p w14:paraId="7993E966"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 xml:space="preserve">priamo prechádza mestom Zvolen, obcou Hronská Dúbrava. </w:t>
      </w:r>
    </w:p>
    <w:p w14:paraId="3A6DD5AE"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lastRenderedPageBreak/>
        <w:t>•</w:t>
      </w:r>
      <w:r w:rsidRPr="00D34BA0">
        <w:rPr>
          <w:rFonts w:asciiTheme="minorHAnsi" w:hAnsiTheme="minorHAnsi" w:cstheme="minorHAnsi"/>
          <w:sz w:val="22"/>
          <w:szCs w:val="22"/>
        </w:rPr>
        <w:tab/>
        <w:t>prechádza popri železničnej trati Zvolen č. 150.</w:t>
      </w:r>
    </w:p>
    <w:p w14:paraId="22AB5625"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neprechádza žiadnym chráneným územím.</w:t>
      </w:r>
    </w:p>
    <w:p w14:paraId="22148C6E"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križuje rieku Hron alebo prechádza popri nej.</w:t>
      </w:r>
    </w:p>
    <w:p w14:paraId="095C1A47" w14:textId="77777777" w:rsidR="00D34BA0" w:rsidRPr="00D34BA0" w:rsidRDefault="00D34BA0" w:rsidP="00D34BA0">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je vedená vo väčšine v rovinatom území.</w:t>
      </w:r>
    </w:p>
    <w:p w14:paraId="392C6B8F" w14:textId="3A1B690A" w:rsidR="006F37BC" w:rsidRDefault="00D34BA0" w:rsidP="006F37BC">
      <w:pPr>
        <w:ind w:left="425"/>
        <w:jc w:val="both"/>
        <w:rPr>
          <w:rFonts w:asciiTheme="minorHAnsi" w:hAnsiTheme="minorHAnsi" w:cstheme="minorHAnsi"/>
          <w:sz w:val="22"/>
          <w:szCs w:val="22"/>
        </w:rPr>
      </w:pPr>
      <w:r w:rsidRPr="00D34BA0">
        <w:rPr>
          <w:rFonts w:asciiTheme="minorHAnsi" w:hAnsiTheme="minorHAnsi" w:cstheme="minorHAnsi"/>
          <w:sz w:val="22"/>
          <w:szCs w:val="22"/>
        </w:rPr>
        <w:t>•</w:t>
      </w:r>
      <w:r w:rsidRPr="00D34BA0">
        <w:rPr>
          <w:rFonts w:asciiTheme="minorHAnsi" w:hAnsiTheme="minorHAnsi" w:cstheme="minorHAnsi"/>
          <w:sz w:val="22"/>
          <w:szCs w:val="22"/>
        </w:rPr>
        <w:tab/>
        <w:t>vedie dopravu k turisticky zaujímavým miestam.</w:t>
      </w:r>
    </w:p>
    <w:p w14:paraId="48997C99" w14:textId="77777777" w:rsidR="00B81445" w:rsidRDefault="00B81445" w:rsidP="006F37BC">
      <w:pPr>
        <w:ind w:left="425"/>
        <w:jc w:val="both"/>
        <w:rPr>
          <w:rFonts w:asciiTheme="minorHAnsi" w:hAnsiTheme="minorHAnsi" w:cstheme="minorHAnsi"/>
          <w:sz w:val="22"/>
          <w:szCs w:val="22"/>
        </w:rPr>
      </w:pPr>
    </w:p>
    <w:p w14:paraId="03F9F680"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V zmysle projektovej prípravy sa pre daný zámer vypracovala „Štúdia realizovateľnosti cyklotrasy“. Predložené varianty boli </w:t>
      </w:r>
      <w:proofErr w:type="spellStart"/>
      <w:r w:rsidRPr="00B81445">
        <w:rPr>
          <w:rFonts w:asciiTheme="minorHAnsi" w:hAnsiTheme="minorHAnsi" w:cstheme="minorHAnsi"/>
          <w:sz w:val="22"/>
          <w:szCs w:val="22"/>
        </w:rPr>
        <w:t>multikriteriálne</w:t>
      </w:r>
      <w:proofErr w:type="spellEnd"/>
      <w:r w:rsidRPr="00B81445">
        <w:rPr>
          <w:rFonts w:asciiTheme="minorHAnsi" w:hAnsiTheme="minorHAnsi" w:cstheme="minorHAnsi"/>
          <w:sz w:val="22"/>
          <w:szCs w:val="22"/>
        </w:rPr>
        <w:t xml:space="preserve"> posúdené a bola vybratá optimálna trasa. Jednotlivé etapy boli označené A-I. Predmetom riešenia budú etapy C-I, podľa označenia v štúdii realizovateľnosti.</w:t>
      </w:r>
    </w:p>
    <w:p w14:paraId="27723018"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V súčasnosti je medzi Sliačom a Zvolenom realizovaný spoločný chodník pre chodcov a cyklistov „Rodinná </w:t>
      </w:r>
      <w:proofErr w:type="spellStart"/>
      <w:r w:rsidRPr="00B81445">
        <w:rPr>
          <w:rFonts w:asciiTheme="minorHAnsi" w:hAnsiTheme="minorHAnsi" w:cstheme="minorHAnsi"/>
          <w:sz w:val="22"/>
          <w:szCs w:val="22"/>
        </w:rPr>
        <w:t>cyklocestička</w:t>
      </w:r>
      <w:proofErr w:type="spellEnd"/>
      <w:r w:rsidRPr="00B81445">
        <w:rPr>
          <w:rFonts w:asciiTheme="minorHAnsi" w:hAnsiTheme="minorHAnsi" w:cstheme="minorHAnsi"/>
          <w:sz w:val="22"/>
          <w:szCs w:val="22"/>
        </w:rPr>
        <w:t xml:space="preserve">“. Začiatok projektu cyklotrasy nadväzuje na tento chodník v meste Zvolen a pokračuje križovaním ul. Jána Kolára v smere na sídlisko západ. Trasa, s označením </w:t>
      </w:r>
      <w:r w:rsidRPr="00B81445">
        <w:rPr>
          <w:rFonts w:asciiTheme="minorHAnsi" w:hAnsiTheme="minorHAnsi" w:cstheme="minorHAnsi"/>
          <w:b/>
          <w:bCs/>
          <w:sz w:val="22"/>
          <w:szCs w:val="22"/>
        </w:rPr>
        <w:t>C2</w:t>
      </w:r>
      <w:r w:rsidRPr="00B81445">
        <w:rPr>
          <w:rFonts w:asciiTheme="minorHAnsi" w:hAnsiTheme="minorHAnsi" w:cstheme="minorHAnsi"/>
          <w:sz w:val="22"/>
          <w:szCs w:val="22"/>
        </w:rPr>
        <w:t xml:space="preserve">, prechádza </w:t>
      </w:r>
      <w:r w:rsidRPr="00B81445">
        <w:rPr>
          <w:rFonts w:asciiTheme="minorHAnsi" w:hAnsiTheme="minorHAnsi" w:cstheme="minorHAnsi"/>
          <w:sz w:val="22"/>
          <w:szCs w:val="22"/>
        </w:rPr>
        <w:tab/>
        <w:t xml:space="preserve">pod mostom ponad rieku Hron, po spodnej časti hrádze a vracia sa späť na vrch hrádze. Nasleduje trasovanie, s označením </w:t>
      </w:r>
      <w:r w:rsidRPr="00B81445">
        <w:rPr>
          <w:rFonts w:asciiTheme="minorHAnsi" w:hAnsiTheme="minorHAnsi" w:cstheme="minorHAnsi"/>
          <w:b/>
          <w:bCs/>
          <w:sz w:val="22"/>
          <w:szCs w:val="22"/>
        </w:rPr>
        <w:t>D2</w:t>
      </w:r>
      <w:r w:rsidRPr="00B81445">
        <w:rPr>
          <w:rFonts w:asciiTheme="minorHAnsi" w:hAnsiTheme="minorHAnsi" w:cstheme="minorHAnsi"/>
          <w:sz w:val="22"/>
          <w:szCs w:val="22"/>
        </w:rPr>
        <w:t>,  vedenie cestičky pre cyklistov od Hypernovy po most na sídlisku Zvolen, Západ-Tepličky po spodnej časti hrádze. Následne vedenie cestičky pre cyklistov a chodníka pre chodcov po súčasnej hrádzi, po cestu III/2452.</w:t>
      </w:r>
    </w:p>
    <w:p w14:paraId="62ABC6E8"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Trasovanie ďalej pokračuje s označením </w:t>
      </w:r>
      <w:r w:rsidRPr="00B81445">
        <w:rPr>
          <w:rFonts w:asciiTheme="minorHAnsi" w:hAnsiTheme="minorHAnsi" w:cstheme="minorHAnsi"/>
          <w:b/>
          <w:bCs/>
          <w:sz w:val="22"/>
          <w:szCs w:val="22"/>
        </w:rPr>
        <w:t>F2</w:t>
      </w:r>
      <w:r w:rsidRPr="00B81445">
        <w:rPr>
          <w:rFonts w:asciiTheme="minorHAnsi" w:hAnsiTheme="minorHAnsi" w:cstheme="minorHAnsi"/>
          <w:sz w:val="22"/>
          <w:szCs w:val="22"/>
        </w:rPr>
        <w:t xml:space="preserve">. Prechádza pod mostom ponad rieku Hron, po spodnej časti hrádze a vracia sa späť na vrch hrádze. V mieste križovania III/2452 sa vytvorí podružná vetva </w:t>
      </w:r>
      <w:r w:rsidRPr="00B81445">
        <w:rPr>
          <w:rFonts w:asciiTheme="minorHAnsi" w:hAnsiTheme="minorHAnsi" w:cstheme="minorHAnsi"/>
          <w:b/>
          <w:bCs/>
          <w:sz w:val="22"/>
          <w:szCs w:val="22"/>
        </w:rPr>
        <w:t>E2</w:t>
      </w:r>
      <w:r w:rsidRPr="00B81445">
        <w:rPr>
          <w:rFonts w:asciiTheme="minorHAnsi" w:hAnsiTheme="minorHAnsi" w:cstheme="minorHAnsi"/>
          <w:sz w:val="22"/>
          <w:szCs w:val="22"/>
        </w:rPr>
        <w:t xml:space="preserve">, vedená pre cyklistov v samostatnom pruhu pre cyklistov  a chodcov v súčasnom chodníku pre chodcov, v súbehu s cestou III/2452 k autobusovej a železničnej stanici Zvolen. </w:t>
      </w:r>
    </w:p>
    <w:p w14:paraId="72FAA957"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Od miesta križovania (</w:t>
      </w:r>
      <w:r w:rsidRPr="00B81445">
        <w:rPr>
          <w:rFonts w:asciiTheme="minorHAnsi" w:hAnsiTheme="minorHAnsi" w:cstheme="minorHAnsi"/>
          <w:b/>
          <w:bCs/>
          <w:sz w:val="22"/>
          <w:szCs w:val="22"/>
        </w:rPr>
        <w:t>F2</w:t>
      </w:r>
      <w:r w:rsidRPr="00B81445">
        <w:rPr>
          <w:rFonts w:asciiTheme="minorHAnsi" w:hAnsiTheme="minorHAnsi" w:cstheme="minorHAnsi"/>
          <w:sz w:val="22"/>
          <w:szCs w:val="22"/>
        </w:rPr>
        <w:t xml:space="preserve">) III/2452 je vedenie cestičky pre cyklistov a chodníka pre chodcov po súčasnej hrádzi až po napojenie na MK. Následne vedenie cyklistov a chodcov po súčasnej obslužnej komunikácií pri areáli ČOV Zvolen. </w:t>
      </w:r>
    </w:p>
    <w:p w14:paraId="153F6080"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V úrovni minerálneho prameňa „Červený Medokýš“ sa vytvorí podružná vetva </w:t>
      </w:r>
      <w:r w:rsidRPr="00B81445">
        <w:rPr>
          <w:rFonts w:asciiTheme="minorHAnsi" w:hAnsiTheme="minorHAnsi" w:cstheme="minorHAnsi"/>
          <w:b/>
          <w:bCs/>
          <w:sz w:val="22"/>
          <w:szCs w:val="22"/>
        </w:rPr>
        <w:t>FA</w:t>
      </w:r>
      <w:r w:rsidRPr="00B81445">
        <w:rPr>
          <w:rFonts w:asciiTheme="minorHAnsi" w:hAnsiTheme="minorHAnsi" w:cstheme="minorHAnsi"/>
          <w:sz w:val="22"/>
          <w:szCs w:val="22"/>
        </w:rPr>
        <w:t xml:space="preserve"> „Pustý hrad“, vedením cyklistickej cestičky a chodníka pre chodcov mostom cez Hron s následným napojením cesty na Pustý Hrad.</w:t>
      </w:r>
    </w:p>
    <w:p w14:paraId="3B65C593"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Od mostného objektu, resp. napojenia vetvy FA „Pustý hrad“, pokračuje vedenie cestičky pre cyklistov s označením </w:t>
      </w:r>
      <w:r w:rsidRPr="00B81445">
        <w:rPr>
          <w:rFonts w:asciiTheme="minorHAnsi" w:hAnsiTheme="minorHAnsi" w:cstheme="minorHAnsi"/>
          <w:b/>
          <w:bCs/>
          <w:sz w:val="22"/>
          <w:szCs w:val="22"/>
        </w:rPr>
        <w:t>G2</w:t>
      </w:r>
      <w:r w:rsidRPr="00B81445">
        <w:rPr>
          <w:rFonts w:asciiTheme="minorHAnsi" w:hAnsiTheme="minorHAnsi" w:cstheme="minorHAnsi"/>
          <w:sz w:val="22"/>
          <w:szCs w:val="22"/>
        </w:rPr>
        <w:t>, v  koridore min. záberov parciel. V mieste existujúceho kempu pre splav Hrona v </w:t>
      </w:r>
      <w:proofErr w:type="spellStart"/>
      <w:r w:rsidRPr="00B81445">
        <w:rPr>
          <w:rFonts w:asciiTheme="minorHAnsi" w:hAnsiTheme="minorHAnsi" w:cstheme="minorHAnsi"/>
          <w:sz w:val="22"/>
          <w:szCs w:val="22"/>
        </w:rPr>
        <w:t>k.ú</w:t>
      </w:r>
      <w:proofErr w:type="spellEnd"/>
      <w:r w:rsidRPr="00B81445">
        <w:rPr>
          <w:rFonts w:asciiTheme="minorHAnsi" w:hAnsiTheme="minorHAnsi" w:cstheme="minorHAnsi"/>
          <w:sz w:val="22"/>
          <w:szCs w:val="22"/>
        </w:rPr>
        <w:t xml:space="preserve">. Budča sa premostí rieka Hron a vedenie cestičky pre cyklistov pokračuje po ľavom brehu Hrona, po cestu III/2440. </w:t>
      </w:r>
    </w:p>
    <w:p w14:paraId="4A595F49" w14:textId="77777777" w:rsidR="00B81445" w:rsidRPr="00B81445"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Ďalšie vedenie trasy, </w:t>
      </w:r>
      <w:r w:rsidRPr="00B81445">
        <w:rPr>
          <w:rFonts w:asciiTheme="minorHAnsi" w:hAnsiTheme="minorHAnsi" w:cstheme="minorHAnsi"/>
          <w:b/>
          <w:bCs/>
          <w:sz w:val="22"/>
          <w:szCs w:val="22"/>
        </w:rPr>
        <w:t>H3</w:t>
      </w:r>
      <w:r w:rsidRPr="00B81445">
        <w:rPr>
          <w:rFonts w:asciiTheme="minorHAnsi" w:hAnsiTheme="minorHAnsi" w:cstheme="minorHAnsi"/>
          <w:sz w:val="22"/>
          <w:szCs w:val="22"/>
        </w:rPr>
        <w:t xml:space="preserve">, úrovňovo križuje cestu III/2440 spájajúcu obce Budča a Ostrá Lúka a pokračuje na miesto možného napojenia výhľadovej cyklotrasy Štiavnická Anča a miesto prepojenia s obcou H. Breznica. Trasa je vedená po súčasnej obslužnej komunikácii s ostatnou dopravou. Na úseku je minimálna doprava. </w:t>
      </w:r>
    </w:p>
    <w:p w14:paraId="1E7184A2" w14:textId="61A946EA" w:rsidR="00B81445" w:rsidRPr="00556B0C" w:rsidRDefault="00B81445" w:rsidP="00B81445">
      <w:pPr>
        <w:ind w:left="425"/>
        <w:jc w:val="both"/>
        <w:rPr>
          <w:rFonts w:asciiTheme="minorHAnsi" w:hAnsiTheme="minorHAnsi" w:cstheme="minorHAnsi"/>
          <w:sz w:val="22"/>
          <w:szCs w:val="22"/>
        </w:rPr>
      </w:pPr>
      <w:r w:rsidRPr="00B81445">
        <w:rPr>
          <w:rFonts w:asciiTheme="minorHAnsi" w:hAnsiTheme="minorHAnsi" w:cstheme="minorHAnsi"/>
          <w:sz w:val="22"/>
          <w:szCs w:val="22"/>
        </w:rPr>
        <w:t xml:space="preserve">Následné vedenie trasy </w:t>
      </w:r>
      <w:r w:rsidRPr="00B81445">
        <w:rPr>
          <w:rFonts w:asciiTheme="minorHAnsi" w:hAnsiTheme="minorHAnsi" w:cstheme="minorHAnsi"/>
          <w:b/>
          <w:bCs/>
          <w:sz w:val="22"/>
          <w:szCs w:val="22"/>
        </w:rPr>
        <w:t>I1</w:t>
      </w:r>
      <w:r w:rsidRPr="00B81445">
        <w:rPr>
          <w:rFonts w:asciiTheme="minorHAnsi" w:hAnsiTheme="minorHAnsi" w:cstheme="minorHAnsi"/>
          <w:sz w:val="22"/>
          <w:szCs w:val="22"/>
        </w:rPr>
        <w:t xml:space="preserve"> spája predchádzajúci úsek s obcou Hronská Dúbrava, resp. Hronská  Breznica. Pred mimoúrovňovou križovatkou cesty R1 a I/51 je navrhnuté premostenie rieky Hron na jeho pravý breh. Vedenie cestičky pre cyklistov a chodníka pre chodcov popri Hrone následne pokračuje po pravom brehu. V zúženom priestore je vedenie navrhnuté len pre cyklistov. Pri riešení trasy sa odporúča nerealizovať chodník pre chodcov, nakoľko nie je predpoklad jeho využívania. Trasa je následne vedená v zúženom priestore popri železnici a Hrone v dĺžke 700m. Územie je v tomto prípade zúžené preto treba robiť opatrenia a to buď vybudovať múr (hrádzu) a viesť cyklistov ponad alebo vybudovať podpernú konštrukciu, ktorá bude vedená ponad Hron. Trasa následne pokračuje popri Hrone až k súčasnému priecestiu. Priecestie sa zrekonštruuje výmenou prejazdného podkladu ktorý bude prijateľný pre cyklistov. Následne po prekrižovaní priecestia  pokračuje po kraji betónovej plochy až k železničnej stanici Hronská Dúbrava</w:t>
      </w: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114FC0F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 Diela </w:t>
      </w:r>
      <w:r w:rsidRPr="00556B0C">
        <w:rPr>
          <w:rFonts w:asciiTheme="minorHAnsi" w:hAnsiTheme="minorHAnsi" w:cstheme="minorHAnsi"/>
          <w:b/>
          <w:color w:val="auto"/>
          <w:sz w:val="22"/>
          <w:szCs w:val="22"/>
        </w:rPr>
        <w:lastRenderedPageBreak/>
        <w:t xml:space="preserve">(Dokumentácie), ako súťažného podkladu vo verejnom obstarávaní vyhlásenom na realizáciu stavby, ak takáto situácia v procese </w:t>
      </w:r>
      <w:r w:rsidR="004B3987">
        <w:rPr>
          <w:rFonts w:asciiTheme="minorHAnsi" w:hAnsiTheme="minorHAnsi" w:cstheme="minorHAnsi"/>
          <w:b/>
          <w:color w:val="auto"/>
          <w:sz w:val="22"/>
          <w:szCs w:val="22"/>
        </w:rPr>
        <w:t>verejného obstarávania</w:t>
      </w:r>
      <w:r w:rsidR="004B3987" w:rsidRPr="00556B0C">
        <w:rPr>
          <w:rFonts w:asciiTheme="minorHAnsi" w:hAnsiTheme="minorHAnsi" w:cstheme="minorHAnsi"/>
          <w:b/>
          <w:color w:val="auto"/>
          <w:sz w:val="22"/>
          <w:szCs w:val="22"/>
        </w:rPr>
        <w:t xml:space="preserve"> </w:t>
      </w:r>
      <w:r w:rsidRPr="00556B0C">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56D1F4FD" w14:textId="5274883A" w:rsidR="00913056" w:rsidRPr="000A0A58" w:rsidRDefault="00D34BA0" w:rsidP="000A0A58">
      <w:pPr>
        <w:pStyle w:val="Odsekzoznamu"/>
        <w:widowControl/>
        <w:numPr>
          <w:ilvl w:val="0"/>
          <w:numId w:val="45"/>
        </w:numPr>
        <w:jc w:val="both"/>
        <w:rPr>
          <w:rFonts w:asciiTheme="minorHAnsi" w:hAnsiTheme="minorHAnsi" w:cstheme="minorHAnsi"/>
          <w:sz w:val="22"/>
          <w:szCs w:val="22"/>
        </w:rPr>
      </w:pPr>
      <w:r w:rsidRPr="00D34BA0">
        <w:rPr>
          <w:rFonts w:ascii="Calibri" w:hAnsi="Calibri" w:cs="Calibri"/>
          <w:sz w:val="22"/>
          <w:szCs w:val="22"/>
        </w:rPr>
        <w:t>Štúdia realizovateľnosti cyklotrasy Zvolen - Hronská Breznica</w:t>
      </w:r>
    </w:p>
    <w:p w14:paraId="4FB07ADB" w14:textId="2F0581CB" w:rsidR="005152AB" w:rsidRPr="00964473" w:rsidRDefault="005152AB" w:rsidP="005152AB">
      <w:pPr>
        <w:pStyle w:val="Odsekzoznamu"/>
        <w:numPr>
          <w:ilvl w:val="0"/>
          <w:numId w:val="4"/>
        </w:numPr>
        <w:suppressAutoHyphens/>
        <w:snapToGrid w:val="0"/>
        <w:spacing w:before="120"/>
        <w:ind w:left="426" w:hanging="426"/>
        <w:jc w:val="both"/>
        <w:rPr>
          <w:rFonts w:asciiTheme="minorHAnsi" w:hAnsiTheme="minorHAnsi" w:cstheme="minorHAnsi"/>
          <w:sz w:val="22"/>
          <w:szCs w:val="22"/>
        </w:rPr>
      </w:pPr>
      <w:r w:rsidRPr="00964473">
        <w:rPr>
          <w:rFonts w:asciiTheme="minorHAnsi" w:hAnsiTheme="minorHAnsi" w:cstheme="minorHAnsi"/>
          <w:noProof/>
          <w:sz w:val="22"/>
          <w:szCs w:val="22"/>
        </w:rPr>
        <w:t>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Zhotoviteľ je povinný najmä neuskutočňovať  zábery  mimo cestného pozemku, požiadať objednávateľa a stavebníka o odsúhlasenie majetkových hraníc a hraníc dočasných 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3B23C66"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68FD8E9" w14:textId="77777777" w:rsidR="00D40E65" w:rsidRPr="00B74AF6" w:rsidRDefault="00D40E65" w:rsidP="00D40E65">
      <w:pPr>
        <w:pStyle w:val="Odsekzoznamu"/>
        <w:ind w:left="426"/>
        <w:rPr>
          <w:rStyle w:val="CharStyle10"/>
          <w:rFonts w:asciiTheme="minorHAnsi" w:eastAsiaTheme="majorEastAsia" w:hAnsiTheme="minorHAnsi" w:cstheme="minorHAnsi"/>
          <w:sz w:val="22"/>
          <w:szCs w:val="22"/>
        </w:rPr>
      </w:pPr>
    </w:p>
    <w:p w14:paraId="28D8F2AF" w14:textId="4928D5E9" w:rsidR="0028614F" w:rsidRPr="00B74AF6" w:rsidRDefault="00241619" w:rsidP="008B45F9">
      <w:pPr>
        <w:pStyle w:val="Bezriadkovania"/>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rPr>
        <w:t>DUR s DSP</w:t>
      </w:r>
      <w:r w:rsidR="0028614F" w:rsidRPr="00B74AF6">
        <w:rPr>
          <w:rFonts w:asciiTheme="minorHAnsi" w:hAnsiTheme="minorHAnsi" w:cstheme="minorHAnsi"/>
          <w:noProof/>
          <w:sz w:val="22"/>
          <w:szCs w:val="22"/>
          <w:bdr w:val="single" w:sz="4" w:space="0" w:color="auto"/>
        </w:rPr>
        <w:t xml:space="preserve"> </w:t>
      </w:r>
      <w:r w:rsidR="00913056" w:rsidRPr="00B74AF6">
        <w:rPr>
          <w:rFonts w:asciiTheme="minorHAnsi" w:hAnsiTheme="minorHAnsi" w:cstheme="minorHAnsi"/>
          <w:noProof/>
          <w:sz w:val="22"/>
          <w:szCs w:val="22"/>
          <w:bdr w:val="single" w:sz="4" w:space="0" w:color="auto"/>
        </w:rPr>
        <w:t>:</w:t>
      </w:r>
      <w:r w:rsidR="0028614F" w:rsidRPr="00B74AF6">
        <w:rPr>
          <w:rFonts w:asciiTheme="minorHAnsi" w:hAnsiTheme="minorHAnsi" w:cstheme="minorHAnsi"/>
          <w:noProof/>
          <w:sz w:val="22"/>
          <w:szCs w:val="22"/>
        </w:rPr>
        <w:t xml:space="preserve"> </w:t>
      </w:r>
    </w:p>
    <w:p w14:paraId="25E2FA0B" w14:textId="452A701C" w:rsidR="0028614F" w:rsidRPr="00B74AF6" w:rsidRDefault="00913056" w:rsidP="00906D51">
      <w:pPr>
        <w:pStyle w:val="Odsekzoznamu"/>
        <w:numPr>
          <w:ilvl w:val="0"/>
          <w:numId w:val="6"/>
        </w:numPr>
        <w:contextualSpacing w:val="0"/>
        <w:rPr>
          <w:rFonts w:asciiTheme="minorHAnsi" w:hAnsiTheme="minorHAnsi" w:cstheme="minorHAnsi"/>
          <w:b/>
          <w:noProof/>
          <w:sz w:val="22"/>
          <w:szCs w:val="22"/>
        </w:rPr>
      </w:pPr>
      <w:r w:rsidRPr="00B74AF6">
        <w:rPr>
          <w:rFonts w:asciiTheme="minorHAnsi" w:hAnsiTheme="minorHAnsi" w:cstheme="minorHAnsi"/>
          <w:b/>
          <w:noProof/>
          <w:sz w:val="22"/>
          <w:szCs w:val="22"/>
        </w:rPr>
        <w:t>do 1</w:t>
      </w:r>
      <w:r w:rsidR="00241619">
        <w:rPr>
          <w:rFonts w:asciiTheme="minorHAnsi" w:hAnsiTheme="minorHAnsi" w:cstheme="minorHAnsi"/>
          <w:b/>
          <w:noProof/>
          <w:sz w:val="22"/>
          <w:szCs w:val="22"/>
        </w:rPr>
        <w:t>70</w:t>
      </w:r>
      <w:r w:rsidRPr="00B74AF6">
        <w:rPr>
          <w:rFonts w:asciiTheme="minorHAnsi" w:hAnsiTheme="minorHAnsi" w:cstheme="minorHAnsi"/>
          <w:b/>
          <w:noProof/>
          <w:sz w:val="22"/>
          <w:szCs w:val="22"/>
        </w:rPr>
        <w:t xml:space="preserve"> kalendárnych dní </w:t>
      </w:r>
      <w:r w:rsidR="0028614F" w:rsidRPr="00B74AF6">
        <w:rPr>
          <w:rFonts w:asciiTheme="minorHAnsi" w:hAnsiTheme="minorHAnsi" w:cstheme="minorHAnsi"/>
          <w:b/>
          <w:noProof/>
          <w:sz w:val="22"/>
          <w:szCs w:val="22"/>
        </w:rPr>
        <w:t>odo dňa uzavretia Zmluvy</w:t>
      </w:r>
    </w:p>
    <w:p w14:paraId="0F9F4301" w14:textId="77777777" w:rsidR="00D40E65" w:rsidRPr="00B74AF6" w:rsidRDefault="00D40E65" w:rsidP="00D40E65">
      <w:pPr>
        <w:pStyle w:val="Odsekzoznamu"/>
        <w:contextualSpacing w:val="0"/>
        <w:rPr>
          <w:rFonts w:asciiTheme="minorHAnsi" w:hAnsiTheme="minorHAnsi" w:cstheme="minorHAnsi"/>
          <w:b/>
          <w:noProof/>
          <w:sz w:val="22"/>
          <w:szCs w:val="22"/>
        </w:rPr>
      </w:pPr>
    </w:p>
    <w:p w14:paraId="2B8AE58C" w14:textId="07C3E7EE"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Za účelom </w:t>
      </w:r>
      <w:r w:rsidR="002D7E3D">
        <w:rPr>
          <w:rStyle w:val="CharStyle10"/>
          <w:rFonts w:asciiTheme="minorHAnsi" w:hAnsiTheme="minorHAnsi" w:cs="Calibri"/>
          <w:sz w:val="22"/>
          <w:szCs w:val="22"/>
        </w:rPr>
        <w:t>koordinácie projekčných prác</w:t>
      </w:r>
      <w:r w:rsidRPr="00B74AF6">
        <w:rPr>
          <w:rStyle w:val="CharStyle10"/>
          <w:rFonts w:asciiTheme="minorHAnsi" w:hAnsiTheme="minorHAnsi" w:cs="Calibri"/>
          <w:sz w:val="22"/>
          <w:szCs w:val="22"/>
        </w:rPr>
        <w:t xml:space="preserve"> </w:t>
      </w:r>
      <w:r w:rsidR="00E634AE">
        <w:rPr>
          <w:rStyle w:val="CharStyle10"/>
          <w:rFonts w:asciiTheme="minorHAnsi" w:hAnsiTheme="minorHAnsi" w:cs="Calibri"/>
          <w:sz w:val="22"/>
          <w:szCs w:val="22"/>
        </w:rPr>
        <w:t xml:space="preserve">na Diele zo strany </w:t>
      </w:r>
      <w:r w:rsidRPr="00B74AF6">
        <w:rPr>
          <w:rStyle w:val="CharStyle10"/>
          <w:rFonts w:asciiTheme="minorHAnsi" w:hAnsiTheme="minorHAnsi" w:cs="Calibri"/>
          <w:sz w:val="22"/>
          <w:szCs w:val="22"/>
        </w:rPr>
        <w:t>objednávateľ</w:t>
      </w:r>
      <w:r w:rsidR="00E634AE">
        <w:rPr>
          <w:rStyle w:val="CharStyle10"/>
          <w:rFonts w:asciiTheme="minorHAnsi" w:hAnsiTheme="minorHAnsi" w:cs="Calibri"/>
          <w:sz w:val="22"/>
          <w:szCs w:val="22"/>
        </w:rPr>
        <w:t>a</w:t>
      </w:r>
      <w:r w:rsidRPr="00B74AF6">
        <w:rPr>
          <w:rStyle w:val="CharStyle10"/>
          <w:rFonts w:asciiTheme="minorHAnsi" w:hAnsiTheme="minorHAnsi" w:cs="Calibri"/>
          <w:sz w:val="22"/>
          <w:szCs w:val="22"/>
        </w:rPr>
        <w:t xml:space="preserve"> sa zhotoviteľ zaväzuje zvolať pracovné rokovanie, a to v dostatočnom predstihu pred termínom plnenia uvedeným v bode 1.1 ods. 1 tohto článku Zmluvy. Pozvánku na pracovné rokovanie spolu s návrhom kon</w:t>
      </w:r>
      <w:r w:rsidR="00913056" w:rsidRPr="00B74AF6">
        <w:rPr>
          <w:rStyle w:val="CharStyle10"/>
          <w:rFonts w:asciiTheme="minorHAnsi" w:hAnsiTheme="minorHAnsi" w:cs="Calibri"/>
          <w:sz w:val="22"/>
          <w:szCs w:val="22"/>
        </w:rPr>
        <w:t xml:space="preserve">ceptu </w:t>
      </w:r>
      <w:r w:rsidR="00B21850" w:rsidRPr="00B74AF6">
        <w:rPr>
          <w:rStyle w:val="CharStyle10"/>
          <w:rFonts w:asciiTheme="minorHAnsi" w:hAnsiTheme="minorHAnsi" w:cs="Calibri"/>
          <w:sz w:val="22"/>
          <w:szCs w:val="22"/>
        </w:rPr>
        <w:t xml:space="preserve">variantného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10AF8539" w14:textId="0ECCBACC" w:rsidR="009347D2" w:rsidRPr="002D7E3D" w:rsidRDefault="009347D2" w:rsidP="002D7E3D">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 pracovného rokovania zvolaného za účelom </w:t>
      </w:r>
      <w:r w:rsidR="002D7E3D">
        <w:rPr>
          <w:rStyle w:val="CharStyle10"/>
          <w:rFonts w:asciiTheme="minorHAnsi" w:hAnsiTheme="minorHAnsi" w:cs="Calibri"/>
          <w:sz w:val="22"/>
          <w:szCs w:val="22"/>
        </w:rPr>
        <w:t>koordinácie projekčných prác</w:t>
      </w:r>
      <w:r w:rsidR="00644C8B">
        <w:rPr>
          <w:rStyle w:val="CharStyle10"/>
          <w:rFonts w:asciiTheme="minorHAnsi" w:hAnsiTheme="minorHAnsi" w:cs="Calibri"/>
          <w:sz w:val="22"/>
          <w:szCs w:val="22"/>
        </w:rPr>
        <w:t xml:space="preserve"> na Diele</w:t>
      </w:r>
      <w:r w:rsidR="002D7E3D">
        <w:rPr>
          <w:rStyle w:val="CharStyle10"/>
          <w:rFonts w:asciiTheme="minorHAnsi" w:hAnsiTheme="minorHAnsi" w:cs="Calibri"/>
          <w:sz w:val="22"/>
          <w:szCs w:val="22"/>
        </w:rPr>
        <w:t>,</w:t>
      </w:r>
      <w:r w:rsidRPr="00B74AF6">
        <w:rPr>
          <w:rStyle w:val="CharStyle10"/>
          <w:rFonts w:asciiTheme="minorHAnsi" w:hAnsiTheme="minorHAnsi" w:cs="Calibri"/>
          <w:sz w:val="22"/>
          <w:szCs w:val="22"/>
        </w:rPr>
        <w:t xml:space="preserve"> zhotoviteľ vyhotoví na záver rokovania zápis, ktorý bude podpísaný oboma zmluvnými stranami</w:t>
      </w:r>
      <w:r w:rsidR="002D7E3D">
        <w:rPr>
          <w:rStyle w:val="CharStyle10"/>
          <w:rFonts w:asciiTheme="minorHAnsi" w:hAnsiTheme="minorHAnsi" w:cs="Calibri"/>
          <w:sz w:val="22"/>
          <w:szCs w:val="22"/>
        </w:rPr>
        <w:t>.</w:t>
      </w:r>
      <w:r w:rsidRPr="00B74AF6">
        <w:rPr>
          <w:rStyle w:val="CharStyle10"/>
          <w:rFonts w:asciiTheme="minorHAnsi" w:hAnsiTheme="minorHAnsi" w:cs="Calibri"/>
          <w:sz w:val="22"/>
          <w:szCs w:val="22"/>
        </w:rPr>
        <w:t xml:space="preserve"> </w:t>
      </w:r>
    </w:p>
    <w:p w14:paraId="024D97C5" w14:textId="01A544E5"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 xml:space="preserve">prerokovať </w:t>
      </w:r>
      <w:r w:rsidR="002D7E3D">
        <w:rPr>
          <w:rStyle w:val="CharStyle10"/>
          <w:rFonts w:asciiTheme="minorHAnsi" w:hAnsiTheme="minorHAnsi" w:cs="Calibri"/>
          <w:sz w:val="22"/>
          <w:szCs w:val="22"/>
        </w:rPr>
        <w:t xml:space="preserve">objednávateľom </w:t>
      </w:r>
      <w:r w:rsidRPr="00B74AF6">
        <w:rPr>
          <w:rStyle w:val="CharStyle10"/>
          <w:rFonts w:asciiTheme="minorHAnsi" w:hAnsiTheme="minorHAnsi" w:cs="Calibri"/>
          <w:sz w:val="22"/>
          <w:szCs w:val="22"/>
        </w:rPr>
        <w:t>vybraný variant</w:t>
      </w:r>
      <w:r w:rsidR="00022CA5" w:rsidRPr="00B74AF6">
        <w:rPr>
          <w:rStyle w:val="CharStyle10"/>
          <w:rFonts w:asciiTheme="minorHAnsi" w:hAnsiTheme="minorHAnsi" w:cs="Calibri"/>
          <w:sz w:val="22"/>
          <w:szCs w:val="22"/>
        </w:rPr>
        <w:t xml:space="preserve"> </w:t>
      </w:r>
      <w:r w:rsidR="002D7E3D">
        <w:rPr>
          <w:rStyle w:val="CharStyle10"/>
          <w:rFonts w:asciiTheme="minorHAnsi" w:hAnsiTheme="minorHAnsi" w:cs="Calibri"/>
          <w:sz w:val="22"/>
          <w:szCs w:val="22"/>
        </w:rPr>
        <w:t>vedenia cyklistickej komunikácie</w:t>
      </w:r>
      <w:r w:rsidR="009347D2" w:rsidRPr="00B74AF6">
        <w:rPr>
          <w:rStyle w:val="CharStyle10"/>
          <w:rFonts w:asciiTheme="minorHAnsi" w:hAnsiTheme="minorHAnsi" w:cs="Calibri"/>
          <w:sz w:val="22"/>
          <w:szCs w:val="22"/>
        </w:rPr>
        <w:t xml:space="preserve"> so všetkými dotknutými orgánmi, dotknutými správcami, resp. vlastníkmi </w:t>
      </w:r>
      <w:r w:rsidR="009347D2" w:rsidRPr="00B74AF6">
        <w:rPr>
          <w:rStyle w:val="CharStyle10"/>
          <w:rFonts w:asciiTheme="minorHAnsi" w:hAnsiTheme="minorHAnsi" w:cs="Calibri"/>
          <w:sz w:val="22"/>
          <w:szCs w:val="22"/>
        </w:rPr>
        <w:lastRenderedPageBreak/>
        <w:t xml:space="preserve">inžinierskych sietí  a s ďalšími účastníkmi (ďalej len „dotknuté subjekty“), pričom rokovania sa uskutočnia za účasti osôb oprávnených </w:t>
      </w:r>
      <w:r w:rsidR="00644C8B">
        <w:rPr>
          <w:rStyle w:val="CharStyle10"/>
          <w:rFonts w:asciiTheme="minorHAnsi" w:hAnsiTheme="minorHAnsi" w:cs="Calibri"/>
          <w:sz w:val="22"/>
          <w:szCs w:val="22"/>
        </w:rPr>
        <w:t>rokovať</w:t>
      </w:r>
      <w:r w:rsidR="00644C8B" w:rsidRPr="00B74AF6">
        <w:rPr>
          <w:rStyle w:val="CharStyle10"/>
          <w:rFonts w:asciiTheme="minorHAnsi" w:hAnsiTheme="minorHAnsi" w:cs="Calibri"/>
          <w:sz w:val="22"/>
          <w:szCs w:val="22"/>
        </w:rPr>
        <w:t xml:space="preserve"> </w:t>
      </w:r>
      <w:r w:rsidR="009347D2" w:rsidRPr="00B74AF6">
        <w:rPr>
          <w:rStyle w:val="CharStyle10"/>
          <w:rFonts w:asciiTheme="minorHAnsi" w:hAnsiTheme="minorHAnsi" w:cs="Calibri"/>
          <w:sz w:val="22"/>
          <w:szCs w:val="22"/>
        </w:rPr>
        <w:t xml:space="preserve">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bode 1.3</w:t>
      </w:r>
      <w:r w:rsidR="009347D2" w:rsidRPr="00B74AF6">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75C4068D" w14:textId="55718539"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081BBC3D"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00531DF9">
        <w:rPr>
          <w:rFonts w:asciiTheme="minorHAnsi" w:hAnsiTheme="minorHAnsi" w:cstheme="minorHAnsi"/>
          <w:b/>
          <w:noProof/>
          <w:sz w:val="22"/>
          <w:szCs w:val="22"/>
        </w:rPr>
        <w:t>10</w:t>
      </w:r>
      <w:r w:rsidRPr="00B720E8">
        <w:rPr>
          <w:rFonts w:asciiTheme="minorHAnsi" w:hAnsiTheme="minorHAnsi" w:cstheme="minorHAnsi"/>
          <w:noProof/>
          <w:sz w:val="22"/>
          <w:szCs w:val="22"/>
        </w:rPr>
        <w:t xml:space="preserve"> vyhotovení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31470B45" w14:textId="57C3A834" w:rsidR="009347D2" w:rsidRPr="00B720E8" w:rsidRDefault="009347D2" w:rsidP="009347D2">
      <w:pPr>
        <w:pStyle w:val="Bezriadkovania"/>
        <w:spacing w:before="120"/>
        <w:ind w:left="425"/>
        <w:jc w:val="both"/>
        <w:rPr>
          <w:rFonts w:asciiTheme="minorHAnsi" w:hAnsiTheme="minorHAnsi" w:cstheme="minorHAnsi"/>
          <w:noProof/>
          <w:sz w:val="22"/>
          <w:szCs w:val="22"/>
        </w:rPr>
      </w:pPr>
      <w:r w:rsidRPr="00B720E8">
        <w:rPr>
          <w:rFonts w:asciiTheme="minorHAnsi" w:hAnsiTheme="minorHAnsi" w:cstheme="minorHAnsi"/>
          <w:noProof/>
          <w:sz w:val="22"/>
          <w:szCs w:val="22"/>
        </w:rPr>
        <w:t>D</w:t>
      </w:r>
      <w:r w:rsidR="00427D87">
        <w:rPr>
          <w:rFonts w:asciiTheme="minorHAnsi" w:hAnsiTheme="minorHAnsi" w:cstheme="minorHAnsi"/>
          <w:noProof/>
          <w:sz w:val="22"/>
          <w:szCs w:val="22"/>
        </w:rPr>
        <w:t>Ú</w:t>
      </w:r>
      <w:r w:rsidRPr="00B720E8">
        <w:rPr>
          <w:rFonts w:asciiTheme="minorHAnsi" w:hAnsiTheme="minorHAnsi" w:cstheme="minorHAnsi"/>
          <w:noProof/>
          <w:sz w:val="22"/>
          <w:szCs w:val="22"/>
        </w:rPr>
        <w:t xml:space="preserve">R </w:t>
      </w:r>
      <w:r w:rsidR="00241619">
        <w:rPr>
          <w:rFonts w:asciiTheme="minorHAnsi" w:hAnsiTheme="minorHAnsi" w:cstheme="minorHAnsi"/>
          <w:noProof/>
          <w:sz w:val="22"/>
          <w:szCs w:val="22"/>
        </w:rPr>
        <w:t xml:space="preserve">s DSP </w:t>
      </w:r>
      <w:r w:rsidRPr="00B720E8">
        <w:rPr>
          <w:rFonts w:asciiTheme="minorHAnsi" w:hAnsiTheme="minorHAnsi" w:cstheme="minorHAnsi"/>
          <w:noProof/>
          <w:sz w:val="22"/>
          <w:szCs w:val="22"/>
        </w:rPr>
        <w:tab/>
      </w:r>
      <w:r w:rsidR="001514B3">
        <w:rPr>
          <w:rFonts w:asciiTheme="minorHAnsi" w:hAnsiTheme="minorHAnsi" w:cstheme="minorHAnsi"/>
          <w:noProof/>
          <w:sz w:val="22"/>
          <w:szCs w:val="22"/>
        </w:rPr>
        <w:t>10</w:t>
      </w:r>
      <w:r w:rsidRPr="00B720E8">
        <w:rPr>
          <w:rFonts w:asciiTheme="minorHAnsi" w:hAnsiTheme="minorHAnsi" w:cstheme="minorHAnsi"/>
          <w:noProof/>
          <w:sz w:val="22"/>
          <w:szCs w:val="22"/>
        </w:rPr>
        <w:t>x tlačená</w:t>
      </w:r>
      <w:r w:rsidRPr="00B720E8">
        <w:rPr>
          <w:rFonts w:asciiTheme="minorHAnsi" w:hAnsiTheme="minorHAnsi" w:cstheme="minorHAnsi"/>
          <w:noProof/>
          <w:sz w:val="22"/>
          <w:szCs w:val="22"/>
        </w:rPr>
        <w:tab/>
        <w:t>1x USB</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3C50B7D8"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EE0218">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w:t>
      </w:r>
      <w:r w:rsidR="00EE0218">
        <w:rPr>
          <w:rFonts w:asciiTheme="minorHAnsi" w:hAnsiTheme="minorHAnsi" w:cstheme="minorHAnsi"/>
          <w:sz w:val="22"/>
          <w:szCs w:val="22"/>
          <w:lang w:eastAsia="cs-CZ"/>
        </w:rPr>
        <w:t xml:space="preserve"> akejkoľvek podstatnej alebo </w:t>
      </w:r>
      <w:r w:rsidRPr="001A7698">
        <w:rPr>
          <w:rFonts w:asciiTheme="minorHAnsi" w:hAnsiTheme="minorHAnsi" w:cstheme="minorHAnsi"/>
          <w:sz w:val="22"/>
          <w:szCs w:val="22"/>
          <w:lang w:eastAsia="cs-CZ"/>
        </w:rPr>
        <w:t>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26C9155"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w:t>
      </w:r>
      <w:r w:rsidR="002D7E3D">
        <w:rPr>
          <w:rFonts w:asciiTheme="minorHAnsi" w:hAnsiTheme="minorHAnsi" w:cstheme="minorHAnsi"/>
          <w:sz w:val="22"/>
          <w:szCs w:val="22"/>
        </w:rPr>
        <w:t>DÚR</w:t>
      </w:r>
      <w:r w:rsidR="00EE0218">
        <w:rPr>
          <w:rFonts w:asciiTheme="minorHAnsi" w:hAnsiTheme="minorHAnsi" w:cstheme="minorHAnsi"/>
          <w:sz w:val="22"/>
          <w:szCs w:val="22"/>
        </w:rPr>
        <w:t xml:space="preserve"> s DSP</w:t>
      </w:r>
      <w:r w:rsidRPr="001A7698">
        <w:rPr>
          <w:rFonts w:asciiTheme="minorHAnsi" w:hAnsiTheme="minorHAnsi" w:cstheme="minorHAnsi"/>
          <w:sz w:val="22"/>
          <w:szCs w:val="22"/>
        </w:rPr>
        <w:t xml:space="preserve">)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C219BB8"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6F3E49">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1A624ED8" w14:textId="77777777" w:rsidR="00D4769C" w:rsidRDefault="00D4769C" w:rsidP="00D4769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487762D9" w14:textId="77777777"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II ods. 2 a 3 časti 4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6FA5737C" w14:textId="2B1A48CE"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9235B4">
        <w:rPr>
          <w:rFonts w:asciiTheme="minorHAnsi" w:hAnsiTheme="minorHAnsi" w:cstheme="minorHAnsi"/>
          <w:sz w:val="22"/>
          <w:szCs w:val="22"/>
          <w:lang w:eastAsia="cs-CZ"/>
        </w:rPr>
        <w:t>íne podľa čl. IV. ods. 1 bod 1.</w:t>
      </w:r>
      <w:r w:rsidR="00EE0218">
        <w:rPr>
          <w:rFonts w:asciiTheme="minorHAnsi" w:hAnsiTheme="minorHAnsi" w:cstheme="minorHAnsi"/>
          <w:sz w:val="22"/>
          <w:szCs w:val="22"/>
          <w:lang w:eastAsia="cs-CZ"/>
        </w:rPr>
        <w:t xml:space="preserve">1 </w:t>
      </w:r>
      <w:r>
        <w:rPr>
          <w:rFonts w:asciiTheme="minorHAnsi" w:hAnsiTheme="minorHAnsi" w:cstheme="minorHAnsi"/>
          <w:sz w:val="22"/>
          <w:szCs w:val="22"/>
          <w:lang w:eastAsia="cs-CZ"/>
        </w:rPr>
        <w:t>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394C54E8" w14:textId="60118593" w:rsidR="00F542A6" w:rsidRDefault="00F542A6" w:rsidP="00F542A6">
      <w:pPr>
        <w:pStyle w:val="Odsekzoznamu"/>
        <w:tabs>
          <w:tab w:val="left" w:pos="7088"/>
        </w:tabs>
        <w:ind w:left="426"/>
        <w:jc w:val="both"/>
        <w:rPr>
          <w:rFonts w:asciiTheme="minorHAnsi" w:hAnsiTheme="minorHAnsi" w:cstheme="minorHAnsi"/>
          <w:sz w:val="22"/>
          <w:szCs w:val="22"/>
          <w:lang w:eastAsia="cs-CZ"/>
        </w:rPr>
      </w:pPr>
    </w:p>
    <w:p w14:paraId="1B3E4F3E" w14:textId="77777777" w:rsidR="00091B38" w:rsidRPr="005B42A8" w:rsidRDefault="00091B38"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2A67C900"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091B38">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45E17A41"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4A79DB36"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w:t>
      </w:r>
      <w:r w:rsidR="00327A3D">
        <w:rPr>
          <w:rFonts w:asciiTheme="minorHAnsi" w:hAnsiTheme="minorHAnsi" w:cstheme="minorHAnsi"/>
          <w:noProof/>
          <w:sz w:val="22"/>
          <w:szCs w:val="22"/>
        </w:rPr>
        <w:t xml:space="preserve"> Železnicami Slovenskej republiky,</w:t>
      </w:r>
      <w:r w:rsidR="00872CE8" w:rsidRPr="004E193E">
        <w:rPr>
          <w:rFonts w:asciiTheme="minorHAnsi" w:hAnsiTheme="minorHAnsi" w:cstheme="minorHAnsi"/>
          <w:noProof/>
          <w:sz w:val="22"/>
          <w:szCs w:val="22"/>
        </w:rPr>
        <w:t xml:space="preserve"> Slovenským pozemkovým fondom a s fyzickými a právnickými osobami – vlastníkmi dotknutých pozemkov tak, aby bolo možné požiadať o </w:t>
      </w:r>
      <w:r w:rsidR="00872CE8" w:rsidRPr="00ED227B">
        <w:rPr>
          <w:rFonts w:asciiTheme="minorHAnsi" w:hAnsiTheme="minorHAnsi" w:cstheme="minorHAnsi"/>
          <w:noProof/>
          <w:sz w:val="22"/>
          <w:szCs w:val="22"/>
        </w:rPr>
        <w:t>vydanie územných rozhodnutí</w:t>
      </w:r>
      <w:r w:rsidR="00872CE8" w:rsidRPr="004E193E">
        <w:rPr>
          <w:rFonts w:asciiTheme="minorHAnsi" w:hAnsiTheme="minorHAnsi" w:cstheme="minorHAnsi"/>
          <w:noProof/>
          <w:sz w:val="22"/>
          <w:szCs w:val="22"/>
        </w:rPr>
        <w:t xml:space="preserve"> </w:t>
      </w:r>
    </w:p>
    <w:p w14:paraId="39994633" w14:textId="045CADC3" w:rsidR="00665AAE" w:rsidRPr="00964473" w:rsidRDefault="0050228A" w:rsidP="00906D51">
      <w:pPr>
        <w:pStyle w:val="Odsekzoznamu"/>
        <w:numPr>
          <w:ilvl w:val="0"/>
          <w:numId w:val="6"/>
        </w:numPr>
        <w:contextualSpacing w:val="0"/>
        <w:jc w:val="both"/>
        <w:rPr>
          <w:rFonts w:asciiTheme="minorHAnsi" w:hAnsiTheme="minorHAnsi" w:cstheme="minorHAnsi"/>
          <w:noProof/>
          <w:sz w:val="22"/>
          <w:szCs w:val="22"/>
        </w:rPr>
      </w:pPr>
      <w:r w:rsidRPr="00964473">
        <w:rPr>
          <w:rFonts w:asciiTheme="minorHAnsi" w:hAnsiTheme="minorHAnsi" w:cstheme="minorHAnsi"/>
          <w:noProof/>
          <w:sz w:val="22"/>
          <w:szCs w:val="22"/>
        </w:rPr>
        <w:t xml:space="preserve">zabezpečiť </w:t>
      </w:r>
      <w:r w:rsidR="00872CE8" w:rsidRPr="00964473">
        <w:rPr>
          <w:rFonts w:asciiTheme="minorHAnsi" w:hAnsiTheme="minorHAnsi" w:cstheme="minorHAnsi"/>
          <w:noProof/>
          <w:sz w:val="22"/>
          <w:szCs w:val="22"/>
        </w:rPr>
        <w:t>odsúhlas</w:t>
      </w:r>
      <w:r w:rsidRPr="00964473">
        <w:rPr>
          <w:rFonts w:asciiTheme="minorHAnsi" w:hAnsiTheme="minorHAnsi" w:cstheme="minorHAnsi"/>
          <w:noProof/>
          <w:sz w:val="22"/>
          <w:szCs w:val="22"/>
        </w:rPr>
        <w:t>enie</w:t>
      </w:r>
      <w:r w:rsidR="00872CE8" w:rsidRPr="00964473">
        <w:rPr>
          <w:rFonts w:asciiTheme="minorHAnsi" w:hAnsiTheme="minorHAnsi" w:cstheme="minorHAnsi"/>
          <w:noProof/>
          <w:sz w:val="22"/>
          <w:szCs w:val="22"/>
        </w:rPr>
        <w:t xml:space="preserve"> </w:t>
      </w:r>
      <w:r w:rsidR="002D7E3D" w:rsidRPr="00964473">
        <w:rPr>
          <w:rFonts w:asciiTheme="minorHAnsi" w:hAnsiTheme="minorHAnsi" w:cstheme="minorHAnsi"/>
          <w:noProof/>
          <w:sz w:val="22"/>
          <w:szCs w:val="22"/>
        </w:rPr>
        <w:t>trasovania</w:t>
      </w:r>
      <w:r w:rsidR="00872CE8" w:rsidRPr="00964473">
        <w:rPr>
          <w:rFonts w:asciiTheme="minorHAnsi" w:hAnsiTheme="minorHAnsi" w:cstheme="minorHAnsi"/>
          <w:noProof/>
          <w:sz w:val="22"/>
          <w:szCs w:val="22"/>
        </w:rPr>
        <w:t xml:space="preserve"> </w:t>
      </w:r>
      <w:r w:rsidRPr="00964473">
        <w:rPr>
          <w:rFonts w:asciiTheme="minorHAnsi" w:hAnsiTheme="minorHAnsi" w:cstheme="minorHAnsi"/>
          <w:noProof/>
          <w:sz w:val="22"/>
          <w:szCs w:val="22"/>
        </w:rPr>
        <w:t>s</w:t>
      </w:r>
      <w:r w:rsidR="00872CE8" w:rsidRPr="00964473">
        <w:rPr>
          <w:rFonts w:asciiTheme="minorHAnsi" w:hAnsiTheme="minorHAnsi" w:cstheme="minorHAnsi"/>
          <w:noProof/>
          <w:sz w:val="22"/>
          <w:szCs w:val="22"/>
        </w:rPr>
        <w:t>tavby príslušným Dopravným inšpektorátom Policajného zboru SR,</w:t>
      </w:r>
    </w:p>
    <w:p w14:paraId="4826E253" w14:textId="20ECBA2F" w:rsidR="00872CE8" w:rsidRPr="00665AAE" w:rsidRDefault="00327A3D" w:rsidP="00327A3D">
      <w:pPr>
        <w:pStyle w:val="Odsekzoznamu"/>
        <w:numPr>
          <w:ilvl w:val="0"/>
          <w:numId w:val="6"/>
        </w:numPr>
        <w:spacing w:after="120"/>
        <w:contextualSpacing w:val="0"/>
        <w:jc w:val="both"/>
        <w:rPr>
          <w:rFonts w:asciiTheme="minorHAnsi" w:hAnsiTheme="minorHAnsi" w:cstheme="minorHAnsi"/>
          <w:noProof/>
          <w:sz w:val="22"/>
          <w:szCs w:val="22"/>
        </w:rPr>
      </w:pPr>
      <w:r>
        <w:rPr>
          <w:rFonts w:asciiTheme="minorHAnsi" w:hAnsiTheme="minorHAnsi" w:cstheme="minorHAnsi"/>
          <w:noProof/>
          <w:sz w:val="22"/>
          <w:szCs w:val="22"/>
        </w:rPr>
        <w:t>zabezpečiť prípravu</w:t>
      </w:r>
      <w:r w:rsidRPr="00327A3D">
        <w:rPr>
          <w:rFonts w:asciiTheme="minorHAnsi" w:hAnsiTheme="minorHAnsi" w:cstheme="minorHAnsi"/>
          <w:noProof/>
          <w:sz w:val="22"/>
          <w:szCs w:val="22"/>
        </w:rPr>
        <w:t xml:space="preserve"> žiadosti o vydanie územného rozhodnutia na odsúhlasenie objednávateľom. Zhotoviteľ žiadosť o územné rozhodnutie nepodáva.</w:t>
      </w:r>
      <w:r w:rsidR="00872CE8" w:rsidRPr="00665AAE">
        <w:rPr>
          <w:rFonts w:asciiTheme="minorHAnsi" w:hAnsiTheme="minorHAnsi" w:cstheme="minorHAnsi"/>
          <w:noProof/>
          <w:sz w:val="22"/>
          <w:szCs w:val="22"/>
        </w:rPr>
        <w:t xml:space="preserve"> V cene za „inžinierske činnosti“ sú započítané aj všetky preukázateľné priame náklady (správne poplatky a podobne).</w:t>
      </w:r>
    </w:p>
    <w:p w14:paraId="16C57527" w14:textId="77777777"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Pr="00665AAE">
        <w:rPr>
          <w:rFonts w:asciiTheme="minorHAnsi" w:hAnsiTheme="minorHAnsi" w:cstheme="minorHAnsi"/>
          <w:noProof/>
          <w:sz w:val="22"/>
          <w:szCs w:val="22"/>
        </w:rPr>
        <w:t xml:space="preserve"> Zmluvy.</w:t>
      </w:r>
    </w:p>
    <w:p w14:paraId="302C1B55" w14:textId="6A96C762"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77777777" w:rsidR="007F7465" w:rsidRDefault="001B32E6" w:rsidP="00194CC0">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47CBAE7B" w:rsidR="00ED227B" w:rsidRPr="008B765F" w:rsidRDefault="00327A3D" w:rsidP="00ED227B">
      <w:pPr>
        <w:pStyle w:val="Odsekzoznamu"/>
        <w:numPr>
          <w:ilvl w:val="0"/>
          <w:numId w:val="6"/>
        </w:numPr>
        <w:rPr>
          <w:rFonts w:asciiTheme="minorHAnsi" w:hAnsiTheme="minorHAnsi" w:cstheme="minorHAnsi"/>
          <w:noProof/>
          <w:sz w:val="22"/>
          <w:szCs w:val="22"/>
        </w:rPr>
      </w:pPr>
      <w:r>
        <w:rPr>
          <w:rFonts w:asciiTheme="minorHAnsi" w:hAnsiTheme="minorHAnsi" w:cstheme="minorHAnsi"/>
          <w:noProof/>
          <w:sz w:val="22"/>
          <w:szCs w:val="22"/>
        </w:rPr>
        <w:t>k príprave žiadosti pre územné rozhodnutie</w:t>
      </w:r>
      <w:r w:rsidR="00ED227B" w:rsidRPr="008B765F">
        <w:rPr>
          <w:rFonts w:asciiTheme="minorHAnsi" w:hAnsiTheme="minorHAnsi" w:cstheme="minorHAnsi"/>
          <w:noProof/>
          <w:sz w:val="22"/>
          <w:szCs w:val="22"/>
        </w:rPr>
        <w:t>:</w:t>
      </w:r>
    </w:p>
    <w:p w14:paraId="7B6E6895" w14:textId="323C73CA" w:rsidR="001B32E6" w:rsidRDefault="008B765F" w:rsidP="00ED227B">
      <w:pPr>
        <w:pStyle w:val="Odsekzoznamu"/>
        <w:rPr>
          <w:rFonts w:asciiTheme="minorHAnsi" w:hAnsiTheme="minorHAnsi" w:cstheme="minorHAnsi"/>
          <w:b/>
          <w:noProof/>
          <w:sz w:val="22"/>
          <w:szCs w:val="22"/>
        </w:rPr>
      </w:pPr>
      <w:r w:rsidRPr="008B765F">
        <w:rPr>
          <w:rFonts w:asciiTheme="minorHAnsi" w:hAnsiTheme="minorHAnsi" w:cstheme="minorHAnsi"/>
          <w:b/>
          <w:noProof/>
          <w:sz w:val="22"/>
          <w:szCs w:val="22"/>
        </w:rPr>
        <w:t xml:space="preserve">do </w:t>
      </w:r>
      <w:r w:rsidR="00327A3D">
        <w:rPr>
          <w:rFonts w:asciiTheme="minorHAnsi" w:hAnsiTheme="minorHAnsi" w:cstheme="minorHAnsi"/>
          <w:b/>
          <w:noProof/>
          <w:sz w:val="22"/>
          <w:szCs w:val="22"/>
        </w:rPr>
        <w:t xml:space="preserve">120 </w:t>
      </w:r>
      <w:r w:rsidRPr="008B765F">
        <w:rPr>
          <w:rFonts w:asciiTheme="minorHAnsi" w:hAnsiTheme="minorHAnsi" w:cstheme="minorHAnsi"/>
          <w:b/>
          <w:noProof/>
          <w:sz w:val="22"/>
          <w:szCs w:val="22"/>
        </w:rPr>
        <w:t xml:space="preserve">kalendárnych dní odo dňa </w:t>
      </w:r>
      <w:r w:rsidR="00327A3D">
        <w:rPr>
          <w:rFonts w:asciiTheme="minorHAnsi" w:hAnsiTheme="minorHAnsi" w:cstheme="minorHAnsi"/>
          <w:b/>
          <w:noProof/>
          <w:sz w:val="22"/>
          <w:szCs w:val="22"/>
        </w:rPr>
        <w:t>písomnej výzvy objednávateľa</w:t>
      </w:r>
      <w:r w:rsidR="001B32E6" w:rsidRPr="008B765F">
        <w:rPr>
          <w:rFonts w:asciiTheme="minorHAnsi" w:hAnsiTheme="minorHAnsi" w:cstheme="minorHAnsi"/>
          <w:b/>
          <w:noProof/>
          <w:sz w:val="22"/>
          <w:szCs w:val="22"/>
        </w:rPr>
        <w:t xml:space="preserve">  </w:t>
      </w:r>
    </w:p>
    <w:p w14:paraId="55AF13DD" w14:textId="77777777" w:rsidR="008B765F" w:rsidRPr="008B765F" w:rsidRDefault="008B765F" w:rsidP="00ED227B">
      <w:pPr>
        <w:pStyle w:val="Odsekzoznamu"/>
        <w:rPr>
          <w:rFonts w:asciiTheme="minorHAnsi" w:hAnsiTheme="minorHAnsi" w:cstheme="minorHAnsi"/>
          <w:b/>
          <w:noProof/>
          <w:sz w:val="22"/>
          <w:szCs w:val="22"/>
        </w:rPr>
      </w:pPr>
    </w:p>
    <w:p w14:paraId="0EA79E22" w14:textId="77777777" w:rsidR="005E240A" w:rsidRDefault="005E240A" w:rsidP="005E240A">
      <w:pPr>
        <w:rPr>
          <w:rFonts w:asciiTheme="minorHAnsi" w:hAnsiTheme="minorHAnsi" w:cstheme="minorHAnsi"/>
          <w:b/>
          <w:noProof/>
          <w:sz w:val="22"/>
          <w:szCs w:val="22"/>
        </w:rPr>
      </w:pPr>
    </w:p>
    <w:p w14:paraId="4F6A32CD" w14:textId="230DF476" w:rsidR="005E240A" w:rsidRPr="00241619" w:rsidRDefault="005E240A" w:rsidP="00194CC0">
      <w:pPr>
        <w:pStyle w:val="Bezriadkovania"/>
        <w:numPr>
          <w:ilvl w:val="0"/>
          <w:numId w:val="12"/>
        </w:numPr>
        <w:ind w:left="284" w:hanging="284"/>
        <w:jc w:val="both"/>
        <w:rPr>
          <w:rStyle w:val="CharStyle13"/>
          <w:rFonts w:asciiTheme="minorHAnsi" w:hAnsiTheme="minorHAnsi" w:cstheme="minorHAnsi"/>
          <w:b w:val="0"/>
          <w:bCs w:val="0"/>
          <w:color w:val="auto"/>
          <w:sz w:val="22"/>
          <w:szCs w:val="22"/>
        </w:rPr>
      </w:pPr>
      <w:r w:rsidRPr="00241619">
        <w:rPr>
          <w:rStyle w:val="CharStyle13"/>
          <w:rFonts w:asciiTheme="minorHAnsi" w:hAnsiTheme="minorHAnsi" w:cstheme="minorHAnsi"/>
          <w:b w:val="0"/>
          <w:bCs w:val="0"/>
          <w:color w:val="auto"/>
          <w:sz w:val="22"/>
          <w:szCs w:val="22"/>
        </w:rPr>
        <w:t xml:space="preserve">Zhotoviteľ je povinný pri výkone inžinierskej činnosti dodržiavať všetky </w:t>
      </w:r>
      <w:r w:rsidR="0050228A" w:rsidRPr="00241619">
        <w:rPr>
          <w:rStyle w:val="CharStyle13"/>
          <w:rFonts w:asciiTheme="minorHAnsi" w:hAnsiTheme="minorHAnsi" w:cstheme="minorHAnsi"/>
          <w:b w:val="0"/>
          <w:bCs w:val="0"/>
          <w:color w:val="auto"/>
          <w:sz w:val="22"/>
          <w:szCs w:val="22"/>
        </w:rPr>
        <w:t xml:space="preserve">príslušné </w:t>
      </w:r>
      <w:r w:rsidRPr="00241619">
        <w:rPr>
          <w:rStyle w:val="CharStyle13"/>
          <w:rFonts w:asciiTheme="minorHAnsi" w:hAnsiTheme="minorHAnsi" w:cstheme="minorHAnsi"/>
          <w:b w:val="0"/>
          <w:bCs w:val="0"/>
          <w:color w:val="auto"/>
          <w:sz w:val="22"/>
          <w:szCs w:val="22"/>
        </w:rPr>
        <w:t>právne a technické predpisy vzťahujúce sa na vykonávanie jeho povinností vyplývajúcich z </w:t>
      </w:r>
      <w:r w:rsidR="0050228A" w:rsidRPr="00241619">
        <w:rPr>
          <w:rStyle w:val="CharStyle13"/>
          <w:rFonts w:asciiTheme="minorHAnsi" w:hAnsiTheme="minorHAnsi" w:cstheme="minorHAnsi"/>
          <w:b w:val="0"/>
          <w:bCs w:val="0"/>
          <w:color w:val="auto"/>
          <w:sz w:val="22"/>
          <w:szCs w:val="22"/>
        </w:rPr>
        <w:t>t</w:t>
      </w:r>
      <w:r w:rsidR="00E15D1D" w:rsidRPr="00241619">
        <w:rPr>
          <w:rStyle w:val="CharStyle13"/>
          <w:rFonts w:asciiTheme="minorHAnsi" w:hAnsiTheme="minorHAnsi" w:cstheme="minorHAnsi"/>
          <w:b w:val="0"/>
          <w:bCs w:val="0"/>
          <w:color w:val="auto"/>
          <w:sz w:val="22"/>
          <w:szCs w:val="22"/>
        </w:rPr>
        <w:t>ejto</w:t>
      </w:r>
      <w:r w:rsidR="0050228A" w:rsidRPr="00241619">
        <w:rPr>
          <w:rStyle w:val="CharStyle13"/>
          <w:rFonts w:asciiTheme="minorHAnsi" w:hAnsiTheme="minorHAnsi" w:cstheme="minorHAnsi"/>
          <w:b w:val="0"/>
          <w:bCs w:val="0"/>
          <w:color w:val="auto"/>
          <w:sz w:val="22"/>
          <w:szCs w:val="22"/>
        </w:rPr>
        <w:t xml:space="preserve"> </w:t>
      </w:r>
      <w:r w:rsidRPr="00241619">
        <w:rPr>
          <w:rStyle w:val="CharStyle13"/>
          <w:rFonts w:asciiTheme="minorHAnsi" w:hAnsiTheme="minorHAnsi" w:cstheme="minorHAnsi"/>
          <w:b w:val="0"/>
          <w:bCs w:val="0"/>
          <w:color w:val="auto"/>
          <w:sz w:val="22"/>
          <w:szCs w:val="22"/>
        </w:rPr>
        <w:t>Zmluvy.</w:t>
      </w:r>
    </w:p>
    <w:p w14:paraId="382BC202" w14:textId="77777777"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0A028B38"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w:t>
      </w:r>
      <w:r w:rsidR="00091B38">
        <w:rPr>
          <w:rFonts w:asciiTheme="minorHAnsi" w:hAnsiTheme="minorHAnsi" w:cstheme="minorHAnsi"/>
          <w:sz w:val="22"/>
          <w:szCs w:val="22"/>
          <w:lang w:eastAsia="cs-CZ"/>
        </w:rPr>
        <w:t xml:space="preserve"> </w:t>
      </w:r>
      <w:r w:rsidRPr="001B32E6">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w:t>
      </w:r>
      <w:r w:rsidR="003F71FB">
        <w:rPr>
          <w:rFonts w:asciiTheme="minorHAnsi" w:hAnsiTheme="minorHAnsi" w:cstheme="minorHAnsi"/>
          <w:sz w:val="22"/>
          <w:szCs w:val="22"/>
          <w:lang w:eastAsia="cs-CZ"/>
        </w:rPr>
        <w:t xml:space="preserve"> ako maximálna, úplná, záväzná a nemenná</w:t>
      </w:r>
      <w:r w:rsidRPr="001B32E6">
        <w:rPr>
          <w:rFonts w:asciiTheme="minorHAnsi" w:hAnsiTheme="minorHAnsi" w:cstheme="minorHAnsi"/>
          <w:sz w:val="22"/>
          <w:szCs w:val="22"/>
          <w:lang w:eastAsia="cs-CZ"/>
        </w:rPr>
        <w:t xml:space="preserve">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478A8CD9"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006F3E49">
        <w:rPr>
          <w:rFonts w:asciiTheme="minorHAnsi" w:hAnsiTheme="minorHAnsi" w:cstheme="minorHAnsi"/>
          <w:b/>
          <w:sz w:val="22"/>
          <w:szCs w:val="22"/>
          <w:bdr w:val="single" w:sz="4" w:space="0" w:color="auto"/>
          <w:lang w:eastAsia="cs-CZ"/>
        </w:rPr>
        <w:t>Eur</w:t>
      </w:r>
      <w:r w:rsidRPr="00D4769C">
        <w:rPr>
          <w:rFonts w:asciiTheme="minorHAnsi" w:hAnsiTheme="minorHAnsi" w:cstheme="minorHAnsi"/>
          <w:b/>
          <w:sz w:val="22"/>
          <w:szCs w:val="22"/>
          <w:bdr w:val="single" w:sz="4" w:space="0" w:color="auto"/>
          <w:lang w:eastAsia="cs-CZ"/>
        </w:rPr>
        <w:tab/>
        <w:t xml:space="preserve">    </w:t>
      </w:r>
    </w:p>
    <w:p w14:paraId="7232963F" w14:textId="77777777" w:rsidR="001B32E6" w:rsidRDefault="001B32E6" w:rsidP="001B32E6">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19BAEDBE" w14:textId="356BF842"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sidRPr="00420185">
        <w:rPr>
          <w:rFonts w:asciiTheme="minorHAnsi" w:hAnsiTheme="minorHAnsi" w:cstheme="minorHAnsi"/>
          <w:sz w:val="22"/>
          <w:szCs w:val="22"/>
          <w:lang w:eastAsia="cs-CZ"/>
        </w:rPr>
        <w:t>čl</w:t>
      </w:r>
      <w:r w:rsidR="00420185">
        <w:rPr>
          <w:rFonts w:asciiTheme="minorHAnsi" w:hAnsiTheme="minorHAnsi" w:cstheme="minorHAnsi"/>
          <w:sz w:val="22"/>
          <w:szCs w:val="22"/>
          <w:lang w:eastAsia="cs-CZ"/>
        </w:rPr>
        <w:t xml:space="preserve">. II ods. 2 a 3 časti </w:t>
      </w:r>
      <w:r w:rsidR="003F71FB">
        <w:rPr>
          <w:rFonts w:asciiTheme="minorHAnsi" w:hAnsiTheme="minorHAnsi" w:cstheme="minorHAnsi"/>
          <w:sz w:val="22"/>
          <w:szCs w:val="22"/>
          <w:lang w:eastAsia="cs-CZ"/>
        </w:rPr>
        <w:t xml:space="preserve">3 </w:t>
      </w:r>
      <w:r w:rsidR="00420185">
        <w:rPr>
          <w:rFonts w:asciiTheme="minorHAnsi" w:hAnsiTheme="minorHAnsi" w:cstheme="minorHAnsi"/>
          <w:sz w:val="22"/>
          <w:szCs w:val="22"/>
          <w:lang w:eastAsia="cs-CZ"/>
        </w:rPr>
        <w:t>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77777777"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porušenia/nesplnenia povinnosti. </w:t>
      </w:r>
    </w:p>
    <w:p w14:paraId="3D3AD1B1" w14:textId="77777777" w:rsidR="00B266F6" w:rsidRDefault="00B266F6" w:rsidP="00B266F6">
      <w:pPr>
        <w:rPr>
          <w:rFonts w:asciiTheme="minorHAnsi" w:hAnsiTheme="minorHAnsi"/>
          <w:b/>
        </w:rPr>
      </w:pP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2B2A628" w14:textId="673C7666" w:rsidR="003D41A9" w:rsidRDefault="00327A3D" w:rsidP="00294F6F">
      <w:pPr>
        <w:jc w:val="center"/>
        <w:rPr>
          <w:rFonts w:asciiTheme="minorHAnsi" w:hAnsiTheme="minorHAnsi" w:cstheme="minorHAnsi"/>
          <w:b/>
          <w:noProof/>
        </w:rPr>
      </w:pPr>
      <w:r>
        <w:rPr>
          <w:rFonts w:asciiTheme="minorHAnsi" w:hAnsiTheme="minorHAnsi" w:cstheme="minorHAnsi"/>
          <w:b/>
          <w:noProof/>
        </w:rPr>
        <w:t>ČASŤ 3</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1363AF3A" w:rsidR="000E5DC4" w:rsidRDefault="000E5DC4" w:rsidP="00327A3D">
      <w:pPr>
        <w:pStyle w:val="Bezriadkovania"/>
        <w:numPr>
          <w:ilvl w:val="0"/>
          <w:numId w:val="24"/>
        </w:numPr>
        <w:ind w:left="284" w:hanging="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w:t>
      </w:r>
      <w:r w:rsidRPr="00450F00">
        <w:rPr>
          <w:rFonts w:asciiTheme="minorHAnsi" w:hAnsiTheme="minorHAnsi" w:cstheme="minorHAnsi"/>
          <w:sz w:val="22"/>
          <w:szCs w:val="22"/>
        </w:rPr>
        <w:t xml:space="preserve">podľa § </w:t>
      </w:r>
      <w:r w:rsidR="00B74AF6" w:rsidRPr="00450F00">
        <w:rPr>
          <w:rFonts w:asciiTheme="minorHAnsi" w:hAnsiTheme="minorHAnsi" w:cstheme="minorHAnsi"/>
          <w:sz w:val="22"/>
          <w:szCs w:val="22"/>
        </w:rPr>
        <w:t xml:space="preserve"> </w:t>
      </w:r>
      <w:r w:rsidR="00450F00">
        <w:rPr>
          <w:rFonts w:asciiTheme="minorHAnsi" w:hAnsiTheme="minorHAnsi" w:cstheme="minorHAnsi"/>
          <w:sz w:val="22"/>
          <w:szCs w:val="22"/>
        </w:rPr>
        <w:t>66</w:t>
      </w:r>
      <w:r w:rsidR="00450F00" w:rsidRPr="00450F00">
        <w:rPr>
          <w:rFonts w:asciiTheme="minorHAnsi" w:hAnsiTheme="minorHAnsi" w:cstheme="minorHAnsi"/>
          <w:sz w:val="22"/>
          <w:szCs w:val="22"/>
        </w:rPr>
        <w:t xml:space="preserve"> </w:t>
      </w:r>
      <w:r w:rsidR="00B74AF6" w:rsidRPr="00450F00">
        <w:rPr>
          <w:rFonts w:asciiTheme="minorHAnsi" w:hAnsiTheme="minorHAnsi" w:cstheme="minorHAnsi"/>
          <w:sz w:val="22"/>
          <w:szCs w:val="22"/>
        </w:rPr>
        <w:t>z</w:t>
      </w:r>
      <w:r w:rsidRPr="00450F00">
        <w:rPr>
          <w:rFonts w:asciiTheme="minorHAnsi" w:hAnsiTheme="minorHAnsi" w:cstheme="minorHAnsi"/>
          <w:sz w:val="22"/>
          <w:szCs w:val="22"/>
        </w:rPr>
        <w:t>ákona</w:t>
      </w:r>
      <w:r w:rsidRPr="002C0734">
        <w:rPr>
          <w:rFonts w:asciiTheme="minorHAnsi" w:hAnsiTheme="minorHAnsi" w:cstheme="minorHAnsi"/>
          <w:sz w:val="22"/>
          <w:szCs w:val="22"/>
        </w:rPr>
        <w:t xml:space="preserve">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(ďalej ako „zákon o verejnom obstarávaní“) </w:t>
      </w:r>
      <w:r w:rsidRPr="002C0734">
        <w:rPr>
          <w:rFonts w:asciiTheme="minorHAnsi" w:hAnsiTheme="minorHAnsi" w:cstheme="minorHAnsi"/>
          <w:sz w:val="22"/>
          <w:szCs w:val="22"/>
        </w:rPr>
        <w:t xml:space="preserve">na predmet zákazky </w:t>
      </w:r>
      <w:r w:rsidR="00450F00">
        <w:rPr>
          <w:rFonts w:asciiTheme="minorHAnsi" w:hAnsiTheme="minorHAnsi" w:cstheme="minorHAnsi"/>
          <w:b/>
          <w:noProof/>
          <w:sz w:val="22"/>
          <w:szCs w:val="22"/>
        </w:rPr>
        <w:t>V</w:t>
      </w:r>
      <w:r w:rsidR="00450F00" w:rsidRPr="00450F00">
        <w:rPr>
          <w:rFonts w:asciiTheme="minorHAnsi" w:hAnsiTheme="minorHAnsi" w:cstheme="minorHAnsi"/>
          <w:b/>
          <w:noProof/>
          <w:sz w:val="22"/>
          <w:szCs w:val="22"/>
        </w:rPr>
        <w:t xml:space="preserve">ypracovanie </w:t>
      </w:r>
      <w:r w:rsidR="00327A3D" w:rsidRPr="00450F00">
        <w:rPr>
          <w:rFonts w:asciiTheme="minorHAnsi" w:hAnsiTheme="minorHAnsi" w:cstheme="minorHAnsi"/>
          <w:b/>
          <w:noProof/>
          <w:sz w:val="22"/>
          <w:szCs w:val="22"/>
        </w:rPr>
        <w:t>dokumentácie a</w:t>
      </w:r>
      <w:r w:rsidRPr="00450F00">
        <w:rPr>
          <w:rFonts w:asciiTheme="minorHAnsi" w:hAnsiTheme="minorHAnsi" w:cstheme="minorHAnsi"/>
          <w:b/>
          <w:noProof/>
          <w:sz w:val="22"/>
          <w:szCs w:val="22"/>
        </w:rPr>
        <w:t xml:space="preserve"> uskutočnenie inžinierskej činnosti pre stavbu: </w:t>
      </w:r>
      <w:r w:rsidR="00327A3D" w:rsidRPr="00450F00">
        <w:rPr>
          <w:rFonts w:asciiTheme="minorHAnsi" w:hAnsiTheme="minorHAnsi" w:cs="Calibri"/>
          <w:b/>
          <w:i/>
          <w:color w:val="auto"/>
          <w:sz w:val="22"/>
          <w:szCs w:val="22"/>
        </w:rPr>
        <w:t>Cyklotrasa Zvolen – Hronská Breznica</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ako „verejné obstarávanie“). </w:t>
      </w:r>
      <w:r w:rsidR="00562960">
        <w:rPr>
          <w:rFonts w:asciiTheme="minorHAnsi" w:hAnsiTheme="minorHAnsi" w:cstheme="minorHAnsi"/>
          <w:sz w:val="22"/>
          <w:szCs w:val="22"/>
        </w:rPr>
        <w:t xml:space="preserve"> </w:t>
      </w:r>
    </w:p>
    <w:p w14:paraId="3471ED40" w14:textId="77777777" w:rsidR="000E5DC4" w:rsidRDefault="000E5DC4" w:rsidP="00327A3D">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33885F45"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vyhlasuje, že je</w:t>
      </w:r>
      <w:r w:rsidR="00B61A7E">
        <w:rPr>
          <w:rFonts w:asciiTheme="minorHAnsi" w:hAnsiTheme="minorHAnsi" w:cs="Calibri"/>
          <w:sz w:val="22"/>
          <w:szCs w:val="22"/>
        </w:rPr>
        <w:t xml:space="preserve"> živnostníkom alebo</w:t>
      </w:r>
      <w:r w:rsidRPr="000E5DC4">
        <w:rPr>
          <w:rFonts w:asciiTheme="minorHAnsi" w:hAnsiTheme="minorHAnsi" w:cs="Calibri"/>
          <w:sz w:val="22"/>
          <w:szCs w:val="22"/>
        </w:rPr>
        <w:t xml:space="preserv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w:t>
      </w:r>
      <w:r w:rsidR="00915947">
        <w:rPr>
          <w:rFonts w:asciiTheme="minorHAnsi" w:hAnsiTheme="minorHAnsi" w:cs="Calibri"/>
          <w:sz w:val="22"/>
          <w:szCs w:val="22"/>
        </w:rPr>
        <w:t xml:space="preserve"> inžinierskej činnosti,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w:t>
      </w:r>
      <w:r w:rsidRPr="000E5DC4">
        <w:rPr>
          <w:rFonts w:asciiTheme="minorHAnsi" w:hAnsiTheme="minorHAnsi" w:cs="Calibri"/>
          <w:sz w:val="22"/>
          <w:szCs w:val="22"/>
        </w:rPr>
        <w:lastRenderedPageBreak/>
        <w:t>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7C4FFBD9"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 </w:t>
      </w:r>
      <w:r w:rsidR="000800B9">
        <w:rPr>
          <w:rFonts w:asciiTheme="minorHAnsi" w:hAnsiTheme="minorHAnsi" w:cs="Calibri"/>
          <w:sz w:val="22"/>
          <w:szCs w:val="22"/>
        </w:rPr>
        <w:t xml:space="preserve">výkonom inžinierskej činnosti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sidRPr="00083D20">
        <w:rPr>
          <w:rFonts w:asciiTheme="minorHAnsi" w:hAnsiTheme="minorHAnsi" w:cs="Calibri"/>
          <w:sz w:val="22"/>
          <w:szCs w:val="22"/>
        </w:rPr>
        <w:t xml:space="preserve"> </w:t>
      </w:r>
      <w:r w:rsidR="00083D20">
        <w:rPr>
          <w:rFonts w:asciiTheme="minorHAnsi" w:hAnsiTheme="minorHAnsi" w:cs="Calibri"/>
          <w:sz w:val="22"/>
          <w:szCs w:val="22"/>
        </w:rPr>
        <w:t>a výkonom inžinierskej činnosti</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3D20">
        <w:rPr>
          <w:rFonts w:asciiTheme="minorHAnsi" w:hAnsiTheme="minorHAnsi" w:cs="Calibri"/>
          <w:sz w:val="22"/>
          <w:szCs w:val="22"/>
        </w:rPr>
        <w:t xml:space="preserve"> a</w:t>
      </w:r>
      <w:r w:rsidR="000800B9">
        <w:rPr>
          <w:rFonts w:asciiTheme="minorHAnsi" w:hAnsiTheme="minorHAnsi" w:cs="Calibri"/>
          <w:sz w:val="22"/>
          <w:szCs w:val="22"/>
        </w:rPr>
        <w:t xml:space="preserve"> ceny za inžiniersku činnosť </w:t>
      </w:r>
      <w:r w:rsidRPr="000E5DC4">
        <w:rPr>
          <w:rFonts w:asciiTheme="minorHAnsi" w:hAnsiTheme="minorHAnsi" w:cs="Calibri"/>
          <w:sz w:val="22"/>
          <w:szCs w:val="22"/>
        </w:rPr>
        <w:t>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61861E3C" w:rsidR="00F158B2"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0800B9">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w:t>
      </w:r>
      <w:r w:rsidR="00327A3D">
        <w:rPr>
          <w:rStyle w:val="CharStyle11"/>
          <w:rFonts w:asciiTheme="minorHAnsi" w:hAnsiTheme="minorHAnsi" w:cstheme="minorHAnsi"/>
          <w:sz w:val="22"/>
          <w:szCs w:val="22"/>
        </w:rPr>
        <w:t>ý v čl. I ods. 1 časti 1 Zmluvy a</w:t>
      </w:r>
      <w:r w:rsidR="000800B9">
        <w:rPr>
          <w:rStyle w:val="CharStyle11"/>
          <w:rFonts w:asciiTheme="minorHAnsi" w:hAnsiTheme="minorHAnsi" w:cstheme="minorHAnsi"/>
          <w:sz w:val="22"/>
          <w:szCs w:val="22"/>
        </w:rPr>
        <w:t> v čl. I ods. 1 časti 2 Zmluvy</w:t>
      </w:r>
      <w:r w:rsidR="00CF548D">
        <w:rPr>
          <w:rStyle w:val="CharStyle11"/>
          <w:rFonts w:asciiTheme="minorHAnsi" w:hAnsiTheme="minorHAnsi" w:cstheme="minorHAnsi"/>
          <w:sz w:val="22"/>
          <w:szCs w:val="22"/>
        </w:rPr>
        <w:t xml:space="preserve">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členenej v zmysle čl. II</w:t>
      </w:r>
      <w:r w:rsidRPr="005E53A5">
        <w:rPr>
          <w:rStyle w:val="CharStyle11"/>
          <w:rFonts w:asciiTheme="minorHAnsi" w:hAnsiTheme="minorHAnsi" w:cstheme="minorHAnsi"/>
          <w:sz w:val="22"/>
          <w:szCs w:val="22"/>
        </w:rPr>
        <w:t xml:space="preserve"> </w:t>
      </w:r>
      <w:r>
        <w:rPr>
          <w:rStyle w:val="CharStyle11"/>
          <w:rFonts w:asciiTheme="minorHAnsi" w:hAnsiTheme="minorHAnsi" w:cstheme="minorHAnsi"/>
          <w:sz w:val="22"/>
          <w:szCs w:val="22"/>
        </w:rPr>
        <w:t xml:space="preserve">časti 1 </w:t>
      </w:r>
      <w:r w:rsidRPr="005E53A5">
        <w:rPr>
          <w:rStyle w:val="CharStyle11"/>
          <w:rFonts w:asciiTheme="minorHAnsi" w:hAnsiTheme="minorHAnsi" w:cstheme="minorHAnsi"/>
          <w:sz w:val="22"/>
          <w:szCs w:val="22"/>
        </w:rPr>
        <w:t>Zmluvy</w:t>
      </w:r>
      <w:r w:rsidR="00327A3D">
        <w:rPr>
          <w:rStyle w:val="CharStyle11"/>
          <w:rFonts w:asciiTheme="minorHAnsi" w:hAnsiTheme="minorHAnsi" w:cstheme="minorHAnsi"/>
          <w:sz w:val="22"/>
          <w:szCs w:val="22"/>
        </w:rPr>
        <w:t xml:space="preserve"> a</w:t>
      </w:r>
      <w:r>
        <w:rPr>
          <w:rStyle w:val="CharStyle11"/>
          <w:rFonts w:asciiTheme="minorHAnsi" w:hAnsiTheme="minorHAnsi" w:cstheme="minorHAnsi"/>
          <w:sz w:val="22"/>
          <w:szCs w:val="22"/>
        </w:rPr>
        <w:t xml:space="preserve"> čl. II časti 2 Zmluvy</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691B06FC" w:rsidR="00F158B2" w:rsidRDefault="00327A3D"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Pr>
          <w:rStyle w:val="CharStyle10"/>
          <w:rFonts w:asciiTheme="minorHAnsi" w:eastAsiaTheme="majorEastAsia" w:hAnsiTheme="minorHAnsi" w:cstheme="minorHAnsi"/>
          <w:sz w:val="22"/>
          <w:szCs w:val="22"/>
        </w:rPr>
        <w:t>Preberací</w:t>
      </w:r>
      <w:r w:rsidR="000E5DC4" w:rsidRPr="00F158B2">
        <w:rPr>
          <w:rStyle w:val="CharStyle10"/>
          <w:rFonts w:asciiTheme="minorHAnsi" w:eastAsiaTheme="majorEastAsia" w:hAnsiTheme="minorHAnsi" w:cstheme="minorHAnsi"/>
          <w:sz w:val="22"/>
          <w:szCs w:val="22"/>
        </w:rPr>
        <w:t xml:space="preserve"> protokoly k  </w:t>
      </w:r>
      <w:r w:rsidR="000E5DC4" w:rsidRPr="00F158B2">
        <w:rPr>
          <w:rStyle w:val="CharStyle11"/>
          <w:rFonts w:asciiTheme="minorHAnsi" w:hAnsiTheme="minorHAnsi" w:cstheme="minorHAnsi"/>
          <w:b w:val="0"/>
          <w:sz w:val="22"/>
          <w:szCs w:val="22"/>
        </w:rPr>
        <w:t>Predmetu Zmluvy</w:t>
      </w:r>
      <w:r w:rsidR="000E5DC4" w:rsidRPr="00F158B2">
        <w:rPr>
          <w:rStyle w:val="CharStyle11"/>
          <w:rFonts w:asciiTheme="minorHAnsi" w:hAnsiTheme="minorHAnsi" w:cstheme="minorHAnsi"/>
          <w:sz w:val="22"/>
          <w:szCs w:val="22"/>
        </w:rPr>
        <w:t xml:space="preserve"> </w:t>
      </w:r>
      <w:r w:rsidR="000E5DC4" w:rsidRPr="00964473">
        <w:rPr>
          <w:rStyle w:val="CharStyle11"/>
          <w:rFonts w:asciiTheme="minorHAnsi" w:hAnsiTheme="minorHAnsi" w:cstheme="minorHAnsi"/>
          <w:sz w:val="22"/>
          <w:szCs w:val="22"/>
        </w:rPr>
        <w:t>(v zmysle čl. II</w:t>
      </w:r>
      <w:r w:rsidR="00F158B2" w:rsidRPr="00964473">
        <w:rPr>
          <w:rStyle w:val="CharStyle11"/>
          <w:rFonts w:asciiTheme="minorHAnsi" w:hAnsiTheme="minorHAnsi" w:cstheme="minorHAnsi"/>
          <w:sz w:val="22"/>
          <w:szCs w:val="22"/>
        </w:rPr>
        <w:t xml:space="preserve"> časti 1 Zmluvy</w:t>
      </w:r>
      <w:r w:rsidR="000800B9" w:rsidRPr="00964473">
        <w:rPr>
          <w:rStyle w:val="CharStyle11"/>
          <w:rFonts w:asciiTheme="minorHAnsi" w:hAnsiTheme="minorHAnsi" w:cstheme="minorHAnsi"/>
          <w:sz w:val="22"/>
          <w:szCs w:val="22"/>
        </w:rPr>
        <w:t>,</w:t>
      </w:r>
      <w:r w:rsidR="00F158B2" w:rsidRPr="00964473">
        <w:rPr>
          <w:rStyle w:val="CharStyle11"/>
          <w:rFonts w:asciiTheme="minorHAnsi" w:hAnsiTheme="minorHAnsi" w:cstheme="minorHAnsi"/>
          <w:sz w:val="22"/>
          <w:szCs w:val="22"/>
        </w:rPr>
        <w:t> čl. II</w:t>
      </w:r>
      <w:r w:rsidR="00F158B2">
        <w:rPr>
          <w:rStyle w:val="CharStyle11"/>
          <w:rFonts w:asciiTheme="minorHAnsi" w:hAnsiTheme="minorHAnsi" w:cstheme="minorHAnsi"/>
          <w:sz w:val="22"/>
          <w:szCs w:val="22"/>
        </w:rPr>
        <w:t xml:space="preserve"> časti 2 Zmluvy</w:t>
      </w:r>
      <w:r w:rsidR="00CF548D">
        <w:rPr>
          <w:rStyle w:val="CharStyle11"/>
          <w:rFonts w:asciiTheme="minorHAnsi" w:hAnsiTheme="minorHAnsi" w:cstheme="minorHAnsi"/>
          <w:sz w:val="22"/>
          <w:szCs w:val="22"/>
        </w:rPr>
        <w:t xml:space="preserve"> </w:t>
      </w:r>
      <w:r w:rsidR="000E5DC4" w:rsidRPr="00F158B2">
        <w:rPr>
          <w:rStyle w:val="CharStyle11"/>
          <w:rFonts w:asciiTheme="minorHAnsi" w:hAnsiTheme="minorHAnsi" w:cstheme="minorHAnsi"/>
          <w:sz w:val="22"/>
          <w:szCs w:val="22"/>
        </w:rPr>
        <w:t xml:space="preserve"> </w:t>
      </w:r>
      <w:r w:rsidR="000E5DC4"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000E5DC4"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000E5DC4"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000E5DC4" w:rsidRPr="00F158B2">
        <w:rPr>
          <w:rStyle w:val="CharStyle11"/>
          <w:rFonts w:asciiTheme="minorHAnsi" w:hAnsiTheme="minorHAnsi" w:cstheme="minorHAnsi"/>
          <w:sz w:val="22"/>
          <w:szCs w:val="22"/>
        </w:rPr>
        <w:t>(každej jednotlivej časti Predmetu Zmluvy členeného v zmysle čl. II</w:t>
      </w:r>
      <w:r w:rsidR="00F158B2">
        <w:rPr>
          <w:rStyle w:val="CharStyle11"/>
          <w:rFonts w:asciiTheme="minorHAnsi" w:hAnsiTheme="minorHAnsi" w:cstheme="minorHAnsi"/>
          <w:sz w:val="22"/>
          <w:szCs w:val="22"/>
        </w:rPr>
        <w:t xml:space="preserve">  časti 1 </w:t>
      </w:r>
      <w:r w:rsidR="000E5DC4" w:rsidRPr="00F158B2">
        <w:rPr>
          <w:rStyle w:val="CharStyle11"/>
          <w:rFonts w:asciiTheme="minorHAnsi" w:hAnsiTheme="minorHAnsi" w:cstheme="minorHAnsi"/>
          <w:sz w:val="22"/>
          <w:szCs w:val="22"/>
        </w:rPr>
        <w:t>Zmluvy</w:t>
      </w:r>
      <w:r w:rsidR="00CF548D">
        <w:rPr>
          <w:rStyle w:val="CharStyle11"/>
          <w:rFonts w:asciiTheme="minorHAnsi" w:hAnsiTheme="minorHAnsi" w:cstheme="minorHAnsi"/>
          <w:sz w:val="22"/>
          <w:szCs w:val="22"/>
        </w:rPr>
        <w:t xml:space="preserve"> a</w:t>
      </w:r>
      <w:r w:rsidR="00F158B2">
        <w:rPr>
          <w:rStyle w:val="CharStyle11"/>
          <w:rFonts w:asciiTheme="minorHAnsi" w:hAnsiTheme="minorHAnsi" w:cstheme="minorHAnsi"/>
          <w:sz w:val="22"/>
          <w:szCs w:val="22"/>
        </w:rPr>
        <w:t> čl. II časti 2 Zmluvy</w:t>
      </w:r>
      <w:r w:rsidR="000800B9">
        <w:rPr>
          <w:rStyle w:val="CharStyle11"/>
          <w:rFonts w:asciiTheme="minorHAnsi" w:hAnsiTheme="minorHAnsi" w:cstheme="minorHAnsi"/>
          <w:sz w:val="22"/>
          <w:szCs w:val="22"/>
        </w:rPr>
        <w:t xml:space="preserve"> </w:t>
      </w:r>
      <w:r w:rsidR="000E5DC4" w:rsidRPr="00F158B2">
        <w:rPr>
          <w:rStyle w:val="CharStyle11"/>
          <w:rFonts w:asciiTheme="minorHAnsi" w:hAnsiTheme="minorHAnsi" w:cstheme="minorHAnsi"/>
          <w:sz w:val="22"/>
          <w:szCs w:val="22"/>
        </w:rPr>
        <w:t xml:space="preserve">) </w:t>
      </w:r>
      <w:r w:rsidR="000E5DC4"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000E5DC4" w:rsidRPr="00F158B2">
        <w:rPr>
          <w:rFonts w:asciiTheme="minorHAnsi" w:hAnsiTheme="minorHAnsi" w:cstheme="minorHAnsi"/>
          <w:noProof/>
          <w:sz w:val="22"/>
          <w:szCs w:val="22"/>
        </w:rPr>
        <w:t>podpisu objednávateľa - osoby oprávnenej za objednávateľa rokovať vo veciach technických</w:t>
      </w:r>
      <w:r w:rsidR="000E5DC4" w:rsidRPr="00F158B2">
        <w:rPr>
          <w:rStyle w:val="CharStyle10"/>
          <w:rFonts w:asciiTheme="minorHAnsi" w:eastAsiaTheme="majorEastAsia" w:hAnsiTheme="minorHAnsi" w:cstheme="minorHAnsi"/>
          <w:sz w:val="22"/>
          <w:szCs w:val="22"/>
        </w:rPr>
        <w:t xml:space="preserve">. </w:t>
      </w:r>
    </w:p>
    <w:p w14:paraId="2B1B49BE" w14:textId="1735DFCA"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0800B9">
        <w:rPr>
          <w:rFonts w:asciiTheme="minorHAnsi" w:hAnsiTheme="minorHAnsi" w:cstheme="minorHAnsi"/>
          <w:noProof/>
          <w:sz w:val="22"/>
          <w:szCs w:val="22"/>
        </w:rPr>
        <w:t xml:space="preserve"> a </w:t>
      </w:r>
      <w:r w:rsidRPr="00F158B2">
        <w:rPr>
          <w:rFonts w:asciiTheme="minorHAnsi" w:hAnsiTheme="minorHAnsi" w:cstheme="minorHAnsi"/>
          <w:noProof/>
          <w:sz w:val="22"/>
          <w:szCs w:val="22"/>
        </w:rPr>
        <w:t xml:space="preserve"> na  záverečné kontroly a schválenie objednávateľovi a stavebníkovi vždy najneskôr do 15 kalendárnych dní  pred časom odovzdania jednotlivých častí Predmetu Zmluvy dohodnutým v</w:t>
      </w:r>
      <w:r w:rsidR="00F158B2">
        <w:rPr>
          <w:rFonts w:asciiTheme="minorHAnsi" w:hAnsiTheme="minorHAnsi" w:cstheme="minorHAnsi"/>
          <w:noProof/>
          <w:sz w:val="22"/>
          <w:szCs w:val="22"/>
        </w:rPr>
        <w:t xml:space="preserve"> časti 1 Zmluvy v </w:t>
      </w:r>
      <w:r w:rsidRPr="00F158B2">
        <w:rPr>
          <w:rFonts w:asciiTheme="minorHAnsi" w:hAnsiTheme="minorHAnsi" w:cstheme="minorHAnsi"/>
          <w:noProof/>
          <w:sz w:val="22"/>
          <w:szCs w:val="22"/>
        </w:rPr>
        <w:t>článku IV ods. 1</w:t>
      </w:r>
      <w:r w:rsidR="00CF548D">
        <w:rPr>
          <w:rFonts w:asciiTheme="minorHAnsi" w:hAnsiTheme="minorHAnsi" w:cstheme="minorHAnsi"/>
          <w:noProof/>
          <w:sz w:val="22"/>
          <w:szCs w:val="22"/>
        </w:rPr>
        <w:t xml:space="preserve"> a</w:t>
      </w:r>
      <w:r w:rsidR="00F158B2">
        <w:rPr>
          <w:rFonts w:asciiTheme="minorHAnsi" w:hAnsiTheme="minorHAnsi" w:cstheme="minorHAnsi"/>
          <w:noProof/>
          <w:sz w:val="22"/>
          <w:szCs w:val="22"/>
        </w:rPr>
        <w:t> v časti 2</w:t>
      </w:r>
      <w:r w:rsidR="00420185">
        <w:rPr>
          <w:rFonts w:asciiTheme="minorHAnsi" w:hAnsiTheme="minorHAnsi" w:cstheme="minorHAnsi"/>
          <w:noProof/>
          <w:sz w:val="22"/>
          <w:szCs w:val="22"/>
        </w:rPr>
        <w:t xml:space="preserve"> </w:t>
      </w:r>
      <w:r w:rsidR="00F158B2">
        <w:rPr>
          <w:rFonts w:asciiTheme="minorHAnsi" w:hAnsiTheme="minorHAnsi" w:cstheme="minorHAnsi"/>
          <w:noProof/>
          <w:sz w:val="22"/>
          <w:szCs w:val="22"/>
        </w:rPr>
        <w:t>Zmluvy v článku IV ods. 1</w:t>
      </w:r>
      <w:r w:rsidR="00745AC1">
        <w:rPr>
          <w:rFonts w:asciiTheme="minorHAnsi" w:hAnsiTheme="minorHAnsi" w:cstheme="minorHAnsi"/>
          <w:noProof/>
          <w:sz w:val="22"/>
          <w:szCs w:val="22"/>
        </w:rPr>
        <w:t xml:space="preserve"> </w:t>
      </w:r>
      <w:r w:rsidRPr="00F158B2">
        <w:rPr>
          <w:rFonts w:asciiTheme="minorHAnsi" w:hAnsiTheme="minorHAnsi" w:cstheme="minorHAnsi"/>
          <w:noProof/>
          <w:sz w:val="22"/>
          <w:szCs w:val="22"/>
        </w:rPr>
        <w:t xml:space="preserve">.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7E37BB8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964473">
        <w:rPr>
          <w:rFonts w:asciiTheme="minorHAnsi" w:hAnsiTheme="minorHAnsi" w:cstheme="minorHAnsi"/>
          <w:noProof/>
          <w:sz w:val="22"/>
          <w:szCs w:val="22"/>
        </w:rPr>
        <w:t xml:space="preserve"> a</w:t>
      </w:r>
      <w:r w:rsidRPr="003C7E0A">
        <w:rPr>
          <w:rFonts w:asciiTheme="minorHAnsi" w:hAnsiTheme="minorHAnsi" w:cstheme="minorHAnsi"/>
          <w:noProof/>
          <w:sz w:val="22"/>
          <w:szCs w:val="22"/>
        </w:rPr>
        <w:t> inžinierskej činnosti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forma a počet vyhotovení dokumentácie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1AA591B9"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zmluvy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lastRenderedPageBreak/>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67AFDA5B" w14:textId="77777777" w:rsidR="000E5DC4" w:rsidRPr="009E1F58" w:rsidRDefault="000E5DC4" w:rsidP="00906D51">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sidRPr="009E1F58">
        <w:rPr>
          <w:rFonts w:asciiTheme="minorHAnsi" w:hAnsiTheme="minorHAnsi" w:cstheme="minorHAnsi"/>
          <w:sz w:val="22"/>
          <w:szCs w:val="22"/>
        </w:rPr>
        <w:t xml:space="preserve">Momentom prevzatia Diela </w:t>
      </w:r>
      <w:r w:rsidRPr="009E1F58">
        <w:rPr>
          <w:rFonts w:asciiTheme="minorHAnsi" w:hAnsiTheme="minorHAnsi" w:cstheme="minorHAnsi"/>
          <w:noProof/>
          <w:sz w:val="22"/>
          <w:szCs w:val="22"/>
        </w:rPr>
        <w:t xml:space="preserve">(príslušnej časti Diela) </w:t>
      </w:r>
      <w:r w:rsidRPr="009E1F58">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9E1F58">
        <w:rPr>
          <w:rStyle w:val="CharStyle36"/>
          <w:rFonts w:asciiTheme="minorHAnsi" w:hAnsiTheme="minorHAnsi" w:cstheme="minorHAnsi"/>
          <w:sz w:val="22"/>
          <w:szCs w:val="22"/>
        </w:rPr>
        <w:t xml:space="preserve">aj vtedy, ak táto Zmluva zanikne alebo sa zruší pred úplným vykonaním Diela zhotoviteľom.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7245FDFD"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 </w:t>
      </w:r>
      <w:r w:rsidR="00966D55" w:rsidRPr="00324D11">
        <w:rPr>
          <w:rFonts w:asciiTheme="minorHAnsi" w:hAnsiTheme="minorHAnsi" w:cstheme="minorHAnsi"/>
          <w:b/>
          <w:bCs/>
          <w:sz w:val="22"/>
          <w:szCs w:val="22"/>
        </w:rPr>
        <w:t>202</w:t>
      </w:r>
      <w:r w:rsidR="00966D55">
        <w:rPr>
          <w:rFonts w:asciiTheme="minorHAnsi" w:hAnsiTheme="minorHAnsi" w:cstheme="minorHAnsi"/>
          <w:b/>
          <w:bCs/>
          <w:sz w:val="22"/>
          <w:szCs w:val="22"/>
        </w:rPr>
        <w:t>1</w:t>
      </w:r>
      <w:r w:rsidRPr="00324D11">
        <w:rPr>
          <w:rFonts w:asciiTheme="minorHAnsi" w:hAnsiTheme="minorHAnsi" w:cstheme="minorHAnsi"/>
          <w:b/>
          <w:bCs/>
          <w:sz w:val="22"/>
          <w:szCs w:val="22"/>
        </w:rPr>
        <w:t xml:space="preserve">,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w:t>
      </w:r>
      <w:r w:rsidR="001E0191">
        <w:rPr>
          <w:rFonts w:asciiTheme="minorHAnsi" w:hAnsiTheme="minorHAnsi" w:cstheme="minorHAnsi"/>
          <w:sz w:val="22"/>
          <w:szCs w:val="22"/>
          <w:lang w:eastAsia="cs-CZ"/>
        </w:rPr>
        <w:t xml:space="preserve"> </w:t>
      </w:r>
      <w:r w:rsidRPr="00324D11">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vykonania Diela</w:t>
      </w:r>
      <w:r w:rsidR="00083D20">
        <w:rPr>
          <w:rFonts w:asciiTheme="minorHAnsi" w:hAnsiTheme="minorHAnsi" w:cstheme="minorHAnsi"/>
          <w:sz w:val="22"/>
          <w:szCs w:val="22"/>
          <w:lang w:eastAsia="cs-CZ"/>
        </w:rPr>
        <w:t xml:space="preserve"> a</w:t>
      </w:r>
      <w:r>
        <w:rPr>
          <w:rFonts w:asciiTheme="minorHAnsi" w:hAnsiTheme="minorHAnsi" w:cstheme="minorHAnsi"/>
          <w:sz w:val="22"/>
          <w:szCs w:val="22"/>
          <w:lang w:eastAsia="cs-CZ"/>
        </w:rPr>
        <w:t xml:space="preserve"> inžinierskej činnosti.</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r>
      <w:r w:rsidRPr="00324D11">
        <w:rPr>
          <w:rFonts w:asciiTheme="minorHAnsi" w:hAnsiTheme="minorHAnsi" w:cstheme="minorHAnsi"/>
          <w:b/>
          <w:sz w:val="22"/>
          <w:szCs w:val="22"/>
          <w:lang w:eastAsia="cs-CZ"/>
        </w:rPr>
        <w:t>(slovom:    ......................Eur, ......./100 ) s DPH.</w:t>
      </w:r>
    </w:p>
    <w:p w14:paraId="0E94893C" w14:textId="001E7E56"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00964473">
        <w:rPr>
          <w:rFonts w:asciiTheme="minorHAnsi" w:hAnsiTheme="minorHAnsi" w:cstheme="minorHAnsi"/>
          <w:b/>
          <w:noProof/>
          <w:sz w:val="22"/>
          <w:szCs w:val="22"/>
        </w:rPr>
        <w:t xml:space="preserve"> dve</w:t>
      </w:r>
      <w:r w:rsidRPr="00324D11">
        <w:rPr>
          <w:rFonts w:asciiTheme="minorHAnsi" w:hAnsiTheme="minorHAnsi" w:cstheme="minorHAnsi"/>
          <w:b/>
          <w:noProof/>
          <w:sz w:val="22"/>
          <w:szCs w:val="22"/>
        </w:rPr>
        <w:t xml:space="preserve">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00964473">
        <w:rPr>
          <w:rFonts w:asciiTheme="minorHAnsi" w:hAnsiTheme="minorHAnsi" w:cstheme="minorHAnsi"/>
          <w:noProof/>
          <w:sz w:val="22"/>
          <w:szCs w:val="22"/>
        </w:rPr>
        <w:t>DÚR</w:t>
      </w:r>
      <w:r w:rsidR="00A108EB">
        <w:rPr>
          <w:rFonts w:asciiTheme="minorHAnsi" w:hAnsiTheme="minorHAnsi" w:cstheme="minorHAnsi"/>
          <w:noProof/>
          <w:sz w:val="22"/>
          <w:szCs w:val="22"/>
        </w:rPr>
        <w:t xml:space="preserve"> s DSP</w:t>
      </w:r>
      <w:r w:rsidR="00745AC1">
        <w:rPr>
          <w:rFonts w:asciiTheme="minorHAnsi" w:hAnsiTheme="minorHAnsi" w:cstheme="minorHAnsi"/>
          <w:noProof/>
          <w:sz w:val="22"/>
          <w:szCs w:val="22"/>
        </w:rPr>
        <w:t>)</w:t>
      </w:r>
      <w:r w:rsidR="00964473">
        <w:rPr>
          <w:rFonts w:asciiTheme="minorHAnsi" w:hAnsiTheme="minorHAnsi" w:cstheme="minorHAnsi"/>
          <w:noProof/>
          <w:sz w:val="22"/>
          <w:szCs w:val="22"/>
        </w:rPr>
        <w:t xml:space="preserve"> a</w:t>
      </w:r>
      <w:r w:rsidRPr="00324D11">
        <w:rPr>
          <w:rFonts w:asciiTheme="minorHAnsi" w:hAnsiTheme="minorHAnsi" w:cstheme="minorHAnsi"/>
          <w:noProof/>
          <w:sz w:val="22"/>
          <w:szCs w:val="22"/>
        </w:rPr>
        <w:t xml:space="preserve">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w:t>
      </w:r>
      <w:r w:rsidR="00964473">
        <w:rPr>
          <w:rFonts w:asciiTheme="minorHAnsi" w:hAnsiTheme="minorHAnsi" w:cstheme="minorHAnsi"/>
          <w:noProof/>
          <w:sz w:val="22"/>
          <w:szCs w:val="22"/>
        </w:rPr>
        <w:t>.</w:t>
      </w:r>
    </w:p>
    <w:p w14:paraId="73617AFE" w14:textId="6C2F81C5"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 xml:space="preserve">Zhotoviteľovi bude uhradená cena iba v rozsahu za skutočne vykonané a odovzdané 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inžinierskej činnosti</w:t>
      </w:r>
      <w:r w:rsidR="00083D20">
        <w:rPr>
          <w:rFonts w:asciiTheme="minorHAnsi" w:hAnsiTheme="minorHAnsi" w:cstheme="minorHAnsi"/>
          <w:b/>
          <w:noProof/>
          <w:sz w:val="22"/>
          <w:szCs w:val="22"/>
        </w:rPr>
        <w:t>.</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lastRenderedPageBreak/>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77777777" w:rsidR="0038425A" w:rsidRPr="0038425A" w:rsidRDefault="0038425A" w:rsidP="0022493C">
      <w:pPr>
        <w:pStyle w:val="Bezriadkovania"/>
        <w:numPr>
          <w:ilvl w:val="0"/>
          <w:numId w:val="27"/>
        </w:numPr>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w:t>
      </w:r>
      <w:proofErr w:type="spellStart"/>
      <w:r w:rsidRPr="0038425A">
        <w:rPr>
          <w:rStyle w:val="CharStyle10"/>
          <w:rFonts w:asciiTheme="minorHAnsi" w:eastAsiaTheme="majorEastAsia" w:hAnsiTheme="minorHAnsi" w:cstheme="minorHAnsi"/>
          <w:sz w:val="22"/>
          <w:szCs w:val="22"/>
        </w:rPr>
        <w:t>lege</w:t>
      </w:r>
      <w:proofErr w:type="spellEnd"/>
      <w:r w:rsidRPr="0038425A">
        <w:rPr>
          <w:rStyle w:val="CharStyle10"/>
          <w:rFonts w:asciiTheme="minorHAnsi" w:eastAsiaTheme="majorEastAsia" w:hAnsiTheme="minorHAnsi" w:cstheme="minorHAnsi"/>
          <w:sz w:val="22"/>
          <w:szCs w:val="22"/>
        </w:rPr>
        <w:t xml:space="preserve"> </w:t>
      </w:r>
      <w:proofErr w:type="spellStart"/>
      <w:r w:rsidRPr="0038425A">
        <w:rPr>
          <w:rStyle w:val="CharStyle10"/>
          <w:rFonts w:asciiTheme="minorHAnsi" w:eastAsiaTheme="majorEastAsia" w:hAnsiTheme="minorHAnsi" w:cstheme="minorHAnsi"/>
          <w:sz w:val="22"/>
          <w:szCs w:val="22"/>
        </w:rPr>
        <w:t>artis</w:t>
      </w:r>
      <w:proofErr w:type="spellEnd"/>
      <w:r w:rsidRPr="0038425A">
        <w:rPr>
          <w:rStyle w:val="CharStyle10"/>
          <w:rFonts w:asciiTheme="minorHAnsi" w:eastAsiaTheme="majorEastAsia" w:hAnsiTheme="minorHAnsi" w:cstheme="minorHAnsi"/>
          <w:sz w:val="22"/>
          <w:szCs w:val="22"/>
        </w:rPr>
        <w:t>.</w:t>
      </w:r>
    </w:p>
    <w:p w14:paraId="4729FB89" w14:textId="15E4CC03" w:rsidR="0038425A" w:rsidRPr="0038425A"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zhotovené</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D1014C">
        <w:rPr>
          <w:rStyle w:val="CharStyle36"/>
          <w:rFonts w:asciiTheme="minorHAnsi" w:hAnsiTheme="minorHAnsi" w:cstheme="minorHAnsi"/>
          <w:sz w:val="22"/>
          <w:szCs w:val="22"/>
        </w:rPr>
        <w:t xml:space="preserve">čl. II ods. 3 </w:t>
      </w:r>
      <w:r>
        <w:rPr>
          <w:rStyle w:val="CharStyle36"/>
          <w:rFonts w:asciiTheme="minorHAnsi" w:hAnsiTheme="minorHAnsi" w:cstheme="minorHAnsi"/>
          <w:sz w:val="22"/>
          <w:szCs w:val="22"/>
        </w:rPr>
        <w:t>časti</w:t>
      </w:r>
      <w:r w:rsidR="00D1014C">
        <w:rPr>
          <w:rStyle w:val="CharStyle36"/>
          <w:rFonts w:asciiTheme="minorHAnsi" w:hAnsiTheme="minorHAnsi" w:cstheme="minorHAnsi"/>
          <w:sz w:val="22"/>
          <w:szCs w:val="22"/>
        </w:rPr>
        <w:t xml:space="preserve"> 1</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22493C">
      <w:pPr>
        <w:pStyle w:val="Bezriadkovania"/>
        <w:numPr>
          <w:ilvl w:val="0"/>
          <w:numId w:val="27"/>
        </w:numPr>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7AD280AF" w:rsidR="00D1014C" w:rsidRDefault="0038425A" w:rsidP="0022493C">
      <w:pPr>
        <w:pStyle w:val="Bezriadkovania"/>
        <w:numPr>
          <w:ilvl w:val="0"/>
          <w:numId w:val="27"/>
        </w:numPr>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čl. II ods. 3 časti 1 Zmluvy.</w:t>
      </w:r>
    </w:p>
    <w:p w14:paraId="63F51B3C" w14:textId="44851ABC" w:rsidR="0038425A" w:rsidRPr="00D1014C" w:rsidRDefault="0038425A" w:rsidP="0022493C">
      <w:pPr>
        <w:pStyle w:val="Bezriadkovania"/>
        <w:numPr>
          <w:ilvl w:val="0"/>
          <w:numId w:val="27"/>
        </w:numPr>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22493C">
      <w:pPr>
        <w:pStyle w:val="Bezriadkovania"/>
        <w:numPr>
          <w:ilvl w:val="0"/>
          <w:numId w:val="27"/>
        </w:numPr>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 xml:space="preserve">nezodpovedá </w:t>
      </w:r>
      <w:r w:rsidR="0038425A" w:rsidRPr="00CD1913">
        <w:rPr>
          <w:rStyle w:val="CharStyle30"/>
          <w:rFonts w:asciiTheme="minorHAnsi" w:hAnsiTheme="minorHAnsi" w:cstheme="minorHAnsi"/>
          <w:b/>
          <w:sz w:val="22"/>
          <w:szCs w:val="22"/>
        </w:rPr>
        <w:t>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22493C">
      <w:pPr>
        <w:pStyle w:val="Bezriadkovania"/>
        <w:numPr>
          <w:ilvl w:val="0"/>
          <w:numId w:val="27"/>
        </w:numPr>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22493C">
      <w:pPr>
        <w:pStyle w:val="Bezriadkovania"/>
        <w:numPr>
          <w:ilvl w:val="0"/>
          <w:numId w:val="27"/>
        </w:numPr>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B634AC" w:rsidRDefault="00B634AC"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22688E9A" w14:textId="77777777" w:rsidR="00B634AC" w:rsidRDefault="00B634AC"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w:t>
      </w:r>
      <w:r w:rsidR="0038425A" w:rsidRPr="0038425A">
        <w:rPr>
          <w:rStyle w:val="CharStyle36"/>
          <w:rFonts w:asciiTheme="minorHAnsi" w:hAnsiTheme="minorHAnsi" w:cstheme="minorHAnsi"/>
          <w:sz w:val="22"/>
          <w:szCs w:val="22"/>
        </w:rPr>
        <w:lastRenderedPageBreak/>
        <w:t xml:space="preserve">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0A0A58">
        <w:rPr>
          <w:rStyle w:val="CharStyle36"/>
          <w:rFonts w:asciiTheme="minorHAnsi" w:hAnsiTheme="minorHAnsi" w:cstheme="minorHAnsi"/>
          <w:sz w:val="22"/>
          <w:szCs w:val="22"/>
          <w:lang w:eastAsia="cs-CZ"/>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2514CFDD"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22493C">
      <w:pPr>
        <w:pStyle w:val="Bezriadkovania"/>
        <w:numPr>
          <w:ilvl w:val="0"/>
          <w:numId w:val="27"/>
        </w:numPr>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0C4DDF" w:rsidRDefault="0038425A" w:rsidP="0022493C">
      <w:pPr>
        <w:pStyle w:val="Bezriadkovania"/>
        <w:numPr>
          <w:ilvl w:val="0"/>
          <w:numId w:val="27"/>
        </w:numPr>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0C4DDF">
        <w:rPr>
          <w:rStyle w:val="CharStyle36"/>
          <w:rFonts w:asciiTheme="minorHAnsi" w:hAnsiTheme="minorHAnsi" w:cstheme="minorHAnsi"/>
          <w:sz w:val="22"/>
          <w:szCs w:val="22"/>
        </w:rPr>
        <w:t xml:space="preserve">nezodpovedá za </w:t>
      </w:r>
      <w:r w:rsidRPr="000C4DDF">
        <w:rPr>
          <w:rStyle w:val="CharStyle36"/>
          <w:rFonts w:asciiTheme="minorHAnsi" w:hAnsiTheme="minorHAnsi" w:cstheme="minorHAnsi"/>
          <w:sz w:val="22"/>
          <w:szCs w:val="22"/>
          <w:lang w:eastAsia="cs-CZ"/>
        </w:rPr>
        <w:t xml:space="preserve">vady, </w:t>
      </w:r>
      <w:r w:rsidRPr="000C4DDF">
        <w:rPr>
          <w:rStyle w:val="CharStyle36"/>
          <w:rFonts w:asciiTheme="minorHAnsi" w:hAnsiTheme="minorHAnsi" w:cstheme="minorHAnsi"/>
          <w:sz w:val="22"/>
          <w:szCs w:val="22"/>
        </w:rPr>
        <w:t>ktoré boli spôsobené použitím podkladov prevzatých od objednávateľa a:</w:t>
      </w:r>
    </w:p>
    <w:p w14:paraId="618A287E" w14:textId="6EBF531B"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0C4DDF">
        <w:rPr>
          <w:rStyle w:val="CharStyle36"/>
          <w:rFonts w:asciiTheme="minorHAnsi" w:hAnsiTheme="minorHAnsi" w:cstheme="minorHAnsi"/>
          <w:sz w:val="22"/>
          <w:szCs w:val="22"/>
        </w:rPr>
        <w:t xml:space="preserve">a/ </w:t>
      </w:r>
      <w:r w:rsidRPr="000C4DDF">
        <w:rPr>
          <w:rStyle w:val="CharStyle36"/>
          <w:rFonts w:asciiTheme="minorHAnsi" w:hAnsiTheme="minorHAnsi" w:cstheme="minorHAnsi"/>
          <w:sz w:val="22"/>
          <w:szCs w:val="22"/>
          <w:lang w:eastAsia="cs-CZ"/>
        </w:rPr>
        <w:t xml:space="preserve">ak </w:t>
      </w:r>
      <w:proofErr w:type="spellStart"/>
      <w:r w:rsidRPr="000C4DDF">
        <w:rPr>
          <w:rStyle w:val="CharStyle36"/>
          <w:rFonts w:asciiTheme="minorHAnsi" w:hAnsiTheme="minorHAnsi" w:cstheme="minorHAnsi"/>
          <w:sz w:val="22"/>
          <w:szCs w:val="22"/>
          <w:lang w:eastAsia="cs-CZ"/>
        </w:rPr>
        <w:t>zhotovitel</w:t>
      </w:r>
      <w:proofErr w:type="spellEnd"/>
      <w:r w:rsidRPr="000C4DDF">
        <w:rPr>
          <w:rStyle w:val="CharStyle36"/>
          <w:rFonts w:asciiTheme="minorHAnsi" w:hAnsiTheme="minorHAnsi" w:cstheme="minorHAnsi"/>
          <w:sz w:val="22"/>
          <w:szCs w:val="22"/>
          <w:lang w:eastAsia="cs-CZ"/>
        </w:rPr>
        <w:t>’</w:t>
      </w:r>
      <w:r w:rsidR="000C4DDF">
        <w:rPr>
          <w:rStyle w:val="CharStyle36"/>
          <w:rFonts w:asciiTheme="minorHAnsi" w:hAnsiTheme="minorHAnsi" w:cstheme="minorHAnsi"/>
          <w:sz w:val="22"/>
          <w:szCs w:val="22"/>
          <w:lang w:val="cs-CZ" w:eastAsia="cs-CZ"/>
        </w:rPr>
        <w:t xml:space="preserve">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 xml:space="preserve">za každý aj začatý deň </w:t>
      </w:r>
      <w:r w:rsidRPr="00BA4567">
        <w:rPr>
          <w:rFonts w:asciiTheme="minorHAnsi" w:hAnsiTheme="minorHAnsi" w:cstheme="minorHAnsi"/>
          <w:color w:val="auto"/>
          <w:sz w:val="22"/>
          <w:szCs w:val="22"/>
        </w:rPr>
        <w:lastRenderedPageBreak/>
        <w:t>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77777777"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 xml:space="preserve">Zmluvné strany prehlasujú, že považujú dohodnuté výšky zmluvných pokút uvedených v čl. </w:t>
      </w:r>
      <w:r>
        <w:rPr>
          <w:rFonts w:asciiTheme="minorHAnsi" w:hAnsiTheme="minorHAnsi" w:cstheme="minorHAnsi"/>
          <w:sz w:val="22"/>
          <w:szCs w:val="22"/>
        </w:rPr>
        <w:t>VI časti 1 až 3 tejto Zmluvy a v čl. V </w:t>
      </w:r>
      <w:r w:rsidRPr="00564D19">
        <w:rPr>
          <w:rFonts w:asciiTheme="minorHAnsi" w:hAnsiTheme="minorHAnsi" w:cstheme="minorHAnsi"/>
          <w:sz w:val="22"/>
          <w:szCs w:val="22"/>
        </w:rPr>
        <w:t>tejto</w:t>
      </w:r>
      <w:r>
        <w:rPr>
          <w:rFonts w:asciiTheme="minorHAnsi" w:hAnsiTheme="minorHAnsi" w:cstheme="minorHAnsi"/>
          <w:sz w:val="22"/>
          <w:szCs w:val="22"/>
        </w:rPr>
        <w:t xml:space="preserve"> časti</w:t>
      </w:r>
      <w:r w:rsidRPr="00564D19">
        <w:rPr>
          <w:rFonts w:asciiTheme="minorHAnsi" w:hAnsiTheme="minorHAnsi" w:cstheme="minorHAnsi"/>
          <w:sz w:val="22"/>
          <w:szCs w:val="22"/>
        </w:rPr>
        <w:t xml:space="preserve"> Zmluvy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77777777"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Odstúpenie od zmluvy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p>
    <w:p w14:paraId="08A3F069"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p>
    <w:p w14:paraId="144A9AFA"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p>
    <w:p w14:paraId="0D283075" w14:textId="567DB78F"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w:t>
      </w:r>
      <w:r w:rsidR="00083D20">
        <w:rPr>
          <w:rFonts w:asciiTheme="minorHAnsi" w:hAnsiTheme="minorHAnsi" w:cstheme="minorHAnsi"/>
          <w:sz w:val="22"/>
          <w:szCs w:val="22"/>
          <w:lang w:eastAsia="cs-CZ"/>
        </w:rPr>
        <w:t xml:space="preserve"> a</w:t>
      </w:r>
      <w:r w:rsidR="009447B1" w:rsidRPr="00150C75">
        <w:rPr>
          <w:rFonts w:asciiTheme="minorHAnsi" w:hAnsiTheme="minorHAnsi" w:cstheme="minorHAnsi"/>
          <w:sz w:val="22"/>
          <w:szCs w:val="22"/>
          <w:lang w:eastAsia="cs-CZ"/>
        </w:rPr>
        <w:t xml:space="preserve"> inžinierska činnosť nebudú vykonané včas alebo riadne</w:t>
      </w:r>
    </w:p>
    <w:p w14:paraId="59D79E7E" w14:textId="2FF7C9FC"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vykonávanie inžinierskej </w:t>
      </w:r>
      <w:r w:rsidRPr="00150C75">
        <w:rPr>
          <w:rFonts w:asciiTheme="minorHAnsi" w:hAnsiTheme="minorHAnsi" w:cstheme="minorHAnsi"/>
          <w:sz w:val="22"/>
          <w:szCs w:val="22"/>
          <w:lang w:eastAsia="cs-CZ"/>
        </w:rPr>
        <w:lastRenderedPageBreak/>
        <w:t>činnosti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4CA8802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alebo vzniknú nové požiadavky objednávateľa. K tejto zmene dôjde len na základe predchádzajúceho písomného dodatku k zmluve,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4FD6DAFD"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objednávateľovi aj elektronicky na nasledovné emailové adresy: </w:t>
      </w:r>
      <w:hyperlink r:id="rId12" w:history="1">
        <w:r w:rsidR="001514B3" w:rsidRPr="00194CC0">
          <w:rPr>
            <w:rStyle w:val="Hypertextovprepojenie"/>
            <w:rFonts w:asciiTheme="minorHAnsi" w:hAnsiTheme="minorHAnsi"/>
            <w:sz w:val="22"/>
            <w:szCs w:val="22"/>
          </w:rPr>
          <w:t>stanislav.marko@bbsk.sk</w:t>
        </w:r>
      </w:hyperlink>
      <w:r w:rsidRPr="001B4FBE">
        <w:rPr>
          <w:rFonts w:asciiTheme="minorHAnsi" w:hAnsiTheme="minorHAnsi"/>
          <w:sz w:val="22"/>
          <w:szCs w:val="22"/>
        </w:rPr>
        <w:t>,</w:t>
      </w:r>
      <w:r w:rsidR="001514B3">
        <w:rPr>
          <w:rFonts w:asciiTheme="minorHAnsi" w:hAnsiTheme="minorHAnsi"/>
          <w:sz w:val="22"/>
          <w:szCs w:val="22"/>
        </w:rPr>
        <w:t xml:space="preserve"> </w:t>
      </w:r>
      <w:hyperlink r:id="rId13" w:history="1">
        <w:r w:rsidR="001514B3" w:rsidRPr="00763B14">
          <w:rPr>
            <w:rStyle w:val="Hypertextovprepojenie"/>
            <w:rFonts w:asciiTheme="minorHAnsi" w:hAnsiTheme="minorHAnsi"/>
            <w:sz w:val="22"/>
            <w:szCs w:val="22"/>
          </w:rPr>
          <w:t>matus.kutlak@bbsk.sk</w:t>
        </w:r>
      </w:hyperlink>
      <w:r w:rsidRPr="001B4FBE">
        <w:rPr>
          <w:rFonts w:asciiTheme="minorHAnsi" w:hAnsiTheme="minorHAnsi"/>
          <w:sz w:val="22"/>
          <w:szCs w:val="22"/>
        </w:rPr>
        <w:t>,</w:t>
      </w:r>
      <w:r w:rsidR="001514B3">
        <w:rPr>
          <w:rFonts w:asciiTheme="minorHAnsi" w:hAnsiTheme="minorHAnsi"/>
          <w:sz w:val="22"/>
          <w:szCs w:val="22"/>
        </w:rPr>
        <w:t xml:space="preserve"> </w:t>
      </w:r>
      <w:r w:rsidRPr="00194CC0">
        <w:rPr>
          <w:rFonts w:asciiTheme="minorHAnsi" w:hAnsiTheme="minorHAnsi"/>
          <w:sz w:val="22"/>
          <w:szCs w:val="22"/>
        </w:rPr>
        <w:t> </w:t>
      </w:r>
      <w:hyperlink r:id="rId14" w:history="1">
        <w:r w:rsidR="001514B3" w:rsidRPr="00194CC0">
          <w:rPr>
            <w:rStyle w:val="Hypertextovprepojenie"/>
            <w:rFonts w:asciiTheme="minorHAnsi" w:hAnsiTheme="minorHAnsi" w:cstheme="minorHAnsi"/>
            <w:sz w:val="22"/>
            <w:szCs w:val="22"/>
          </w:rPr>
          <w:t>peter.halaj@bbsk.sk</w:t>
        </w:r>
      </w:hyperlink>
      <w:r w:rsidR="001514B3" w:rsidRPr="00194CC0">
        <w:rPr>
          <w:rFonts w:asciiTheme="minorHAnsi" w:hAnsiTheme="minorHAnsi" w:cstheme="minorHAnsi"/>
          <w:sz w:val="22"/>
          <w:szCs w:val="22"/>
        </w:rPr>
        <w:t xml:space="preserve">, </w:t>
      </w:r>
      <w:r w:rsidRPr="00194CC0">
        <w:rPr>
          <w:rFonts w:asciiTheme="minorHAnsi" w:hAnsiTheme="minorHAnsi" w:cstheme="minorHAnsi"/>
          <w:sz w:val="22"/>
          <w:szCs w:val="22"/>
        </w:rPr>
        <w:t xml:space="preserve"> </w:t>
      </w:r>
      <w:r w:rsidRPr="001B4FBE">
        <w:rPr>
          <w:rFonts w:asciiTheme="minorHAnsi" w:hAnsiTheme="minorHAnsi"/>
          <w:sz w:val="22"/>
          <w:szCs w:val="22"/>
        </w:rPr>
        <w:t xml:space="preserve">V prípade zaslania písomnosti 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lastRenderedPageBreak/>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180E8D4A"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oprávnený použiť skutočnosť, že vykonal Dielo</w:t>
      </w:r>
      <w:r w:rsidR="00083D20">
        <w:rPr>
          <w:rFonts w:asciiTheme="minorHAnsi" w:hAnsiTheme="minorHAnsi"/>
          <w:sz w:val="22"/>
          <w:szCs w:val="22"/>
        </w:rPr>
        <w:t xml:space="preserve"> a</w:t>
      </w:r>
      <w:r w:rsidRPr="001B4FBE">
        <w:rPr>
          <w:rFonts w:asciiTheme="minorHAnsi" w:hAnsiTheme="minorHAnsi"/>
          <w:sz w:val="22"/>
          <w:szCs w:val="22"/>
        </w:rPr>
        <w:t xml:space="preserve"> inžiniersku činnosť na referencie. Musí však pri tom chrániť oprávnené záujmy objednávateľa. Ustanovenia osobitných všeobecne záväzných právnych predpisov platných a účinných v Slovenskej republike tým nie sú dotknuté.</w:t>
      </w:r>
    </w:p>
    <w:p w14:paraId="4DD1F919" w14:textId="6DD373D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že sa </w:t>
      </w:r>
      <w:r w:rsidR="00814ECA" w:rsidRPr="001B4FBE">
        <w:rPr>
          <w:rFonts w:asciiTheme="minorHAnsi" w:hAnsiTheme="minorHAnsi"/>
          <w:sz w:val="22"/>
          <w:szCs w:val="22"/>
        </w:rPr>
        <w:t xml:space="preserve">v prípade nevyhnutnej potreby </w:t>
      </w:r>
      <w:r w:rsidRPr="001B4FBE">
        <w:rPr>
          <w:rFonts w:asciiTheme="minorHAnsi" w:hAnsiTheme="minorHAnsi"/>
          <w:sz w:val="22"/>
          <w:szCs w:val="22"/>
        </w:rPr>
        <w:t xml:space="preserve">a na základe písomnej výzvy objednávateľa aj všetkých rokovaní, stretnutí s verejnosťou a pod. </w:t>
      </w:r>
    </w:p>
    <w:p w14:paraId="0B4E1E5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w:t>
      </w:r>
      <w:bookmarkStart w:id="2" w:name="_Hlk481159816"/>
      <w:r w:rsidRPr="001B4FBE">
        <w:rPr>
          <w:rFonts w:asciiTheme="minorHAnsi" w:hAnsiTheme="minorHAnsi" w:cstheme="minorHAnsi"/>
          <w:sz w:val="22"/>
          <w:szCs w:val="22"/>
        </w:rPr>
        <w:t>zápisu do registra partnerov verejného sektora</w:t>
      </w:r>
      <w:bookmarkEnd w:id="2"/>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158E99B7" w14:textId="77777777" w:rsidR="00C037A5" w:rsidRDefault="00C037A5" w:rsidP="00906D51">
      <w:pPr>
        <w:jc w:val="center"/>
        <w:rPr>
          <w:rFonts w:asciiTheme="minorHAnsi" w:hAnsiTheme="minorHAnsi" w:cs="Calibri"/>
          <w:b/>
          <w:lang w:eastAsia="cs-CZ"/>
        </w:rPr>
      </w:pPr>
    </w:p>
    <w:p w14:paraId="476F7681" w14:textId="3CE42526" w:rsidR="00C037A5" w:rsidRDefault="00C037A5" w:rsidP="00906D51">
      <w:pPr>
        <w:jc w:val="center"/>
        <w:rPr>
          <w:rFonts w:asciiTheme="minorHAnsi" w:hAnsiTheme="minorHAnsi" w:cs="Calibri"/>
          <w:b/>
          <w:lang w:eastAsia="cs-CZ"/>
        </w:rPr>
      </w:pPr>
    </w:p>
    <w:p w14:paraId="177203D7" w14:textId="77777777" w:rsidR="000C4DDF" w:rsidRDefault="000C4DDF" w:rsidP="00906D51">
      <w:pPr>
        <w:jc w:val="center"/>
        <w:rPr>
          <w:rFonts w:asciiTheme="minorHAnsi" w:hAnsiTheme="minorHAnsi" w:cs="Calibri"/>
          <w:b/>
          <w:lang w:eastAsia="cs-CZ"/>
        </w:rPr>
      </w:pPr>
    </w:p>
    <w:p w14:paraId="78BB64FF" w14:textId="1AABAF44"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lastRenderedPageBreak/>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5EC85855" w:rsidR="001B4FBE" w:rsidRPr="00814ECA"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814ECA">
        <w:rPr>
          <w:rFonts w:asciiTheme="minorHAnsi" w:hAnsiTheme="minorHAnsi" w:cs="Calibri"/>
          <w:sz w:val="22"/>
          <w:szCs w:val="22"/>
          <w:lang w:eastAsia="cs-CZ"/>
        </w:rPr>
        <w:t xml:space="preserve">Táto Zmluva má </w:t>
      </w:r>
      <w:r w:rsidR="00814ECA" w:rsidRPr="00B61A7E">
        <w:rPr>
          <w:rFonts w:asciiTheme="minorHAnsi" w:hAnsiTheme="minorHAnsi" w:cs="Calibri"/>
          <w:sz w:val="22"/>
          <w:szCs w:val="22"/>
          <w:lang w:eastAsia="cs-CZ"/>
        </w:rPr>
        <w:fldChar w:fldCharType="begin"/>
      </w:r>
      <w:r w:rsidR="00814ECA" w:rsidRPr="00B61A7E">
        <w:rPr>
          <w:rFonts w:asciiTheme="minorHAnsi" w:hAnsiTheme="minorHAnsi" w:cs="Calibri"/>
          <w:sz w:val="22"/>
          <w:szCs w:val="22"/>
          <w:lang w:eastAsia="cs-CZ"/>
        </w:rPr>
        <w:instrText xml:space="preserve"> NUMPAGES  \# "0" \* Arabic  \* MERGEFORMAT </w:instrText>
      </w:r>
      <w:r w:rsidR="00814ECA" w:rsidRPr="00B61A7E">
        <w:rPr>
          <w:rFonts w:asciiTheme="minorHAnsi" w:hAnsiTheme="minorHAnsi" w:cs="Calibri"/>
          <w:sz w:val="22"/>
          <w:szCs w:val="22"/>
          <w:lang w:eastAsia="cs-CZ"/>
        </w:rPr>
        <w:fldChar w:fldCharType="separate"/>
      </w:r>
      <w:r w:rsidR="006A3179" w:rsidRPr="00B61A7E">
        <w:rPr>
          <w:rFonts w:asciiTheme="minorHAnsi" w:hAnsiTheme="minorHAnsi" w:cs="Calibri"/>
          <w:noProof/>
          <w:sz w:val="22"/>
          <w:szCs w:val="22"/>
          <w:lang w:eastAsia="cs-CZ"/>
        </w:rPr>
        <w:t>1</w:t>
      </w:r>
      <w:r w:rsidR="00225AF1" w:rsidRPr="00B61A7E">
        <w:rPr>
          <w:rFonts w:asciiTheme="minorHAnsi" w:hAnsiTheme="minorHAnsi" w:cs="Calibri"/>
          <w:noProof/>
          <w:sz w:val="22"/>
          <w:szCs w:val="22"/>
          <w:lang w:eastAsia="cs-CZ"/>
        </w:rPr>
        <w:t>7</w:t>
      </w:r>
      <w:r w:rsidR="00814ECA" w:rsidRPr="00B61A7E">
        <w:rPr>
          <w:rFonts w:asciiTheme="minorHAnsi" w:hAnsiTheme="minorHAnsi" w:cs="Calibri"/>
          <w:sz w:val="22"/>
          <w:szCs w:val="22"/>
          <w:lang w:eastAsia="cs-CZ"/>
        </w:rPr>
        <w:fldChar w:fldCharType="end"/>
      </w:r>
      <w:r w:rsidR="00043EF5" w:rsidRPr="00814ECA">
        <w:rPr>
          <w:rFonts w:asciiTheme="minorHAnsi" w:hAnsiTheme="minorHAnsi" w:cs="Calibri"/>
          <w:sz w:val="22"/>
          <w:szCs w:val="22"/>
          <w:lang w:eastAsia="cs-CZ"/>
        </w:rPr>
        <w:t xml:space="preserve"> </w:t>
      </w:r>
      <w:r w:rsidRPr="00814ECA">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6091F995"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1B4FBE">
        <w:rPr>
          <w:rFonts w:asciiTheme="minorHAnsi" w:hAnsiTheme="minorHAnsi" w:cs="Calibri"/>
          <w:sz w:val="22"/>
          <w:szCs w:val="22"/>
          <w:lang w:eastAsia="cs-CZ"/>
        </w:rPr>
        <w:t>tunc</w:t>
      </w:r>
      <w:proofErr w:type="spellEnd"/>
      <w:r w:rsidRPr="001B4FBE">
        <w:rPr>
          <w:rFonts w:asciiTheme="minorHAnsi" w:hAnsiTheme="minorHAnsi" w:cs="Calibri"/>
          <w:sz w:val="22"/>
          <w:szCs w:val="22"/>
          <w:lang w:eastAsia="cs-CZ"/>
        </w:rPr>
        <w:t xml:space="preserve">, a/alebo právo objednávateľa požadovať od zhotoviteľa zaplatenie zmluvnej pokuty vo výške </w:t>
      </w:r>
      <w:r w:rsidR="00307185">
        <w:rPr>
          <w:rFonts w:asciiTheme="minorHAnsi" w:hAnsiTheme="minorHAnsi" w:cs="Calibri"/>
          <w:sz w:val="22"/>
          <w:szCs w:val="22"/>
          <w:lang w:eastAsia="cs-CZ"/>
        </w:rPr>
        <w:t xml:space="preserve">súčtu </w:t>
      </w:r>
      <w:r w:rsidRPr="001B4FBE">
        <w:rPr>
          <w:rFonts w:asciiTheme="minorHAnsi" w:hAnsiTheme="minorHAnsi" w:cs="Calibri"/>
          <w:sz w:val="22"/>
          <w:szCs w:val="22"/>
          <w:lang w:eastAsia="cs-CZ"/>
        </w:rPr>
        <w:t>ceny Diela</w:t>
      </w:r>
      <w:r w:rsidR="00307185">
        <w:rPr>
          <w:rFonts w:asciiTheme="minorHAnsi" w:hAnsiTheme="minorHAnsi" w:cs="Calibri"/>
          <w:sz w:val="22"/>
          <w:szCs w:val="22"/>
          <w:lang w:eastAsia="cs-CZ"/>
        </w:rPr>
        <w:t xml:space="preserve"> a ceny za IČ</w:t>
      </w:r>
      <w:r w:rsidRPr="001B4FBE">
        <w:rPr>
          <w:rFonts w:asciiTheme="minorHAnsi" w:hAnsiTheme="minorHAnsi" w:cs="Calibri"/>
          <w:sz w:val="22"/>
          <w:szCs w:val="22"/>
          <w:lang w:eastAsia="cs-CZ"/>
        </w:rPr>
        <w:t xml:space="preserve"> dohodnutej podľa tejto Zmluvy, čím nie je nijako dotknutý nárok objednávateľa požadovať od zhotoviteľa náhradu škody vzniknutej objednávateľovi v dôsledku nesplnenia vyššie uvedených povinností zhotoviteľa. Zmluvné strany </w:t>
      </w:r>
      <w:r w:rsidRPr="001B4FBE">
        <w:rPr>
          <w:rFonts w:asciiTheme="minorHAnsi" w:hAnsiTheme="minorHAnsi" w:cs="Calibri"/>
          <w:sz w:val="22"/>
          <w:szCs w:val="22"/>
          <w:lang w:eastAsia="cs-CZ"/>
        </w:rPr>
        <w:lastRenderedPageBreak/>
        <w:t>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6EF762C6" w:rsidR="00906D51" w:rsidRPr="00906D51" w:rsidRDefault="00906D51" w:rsidP="00906D51">
      <w:pPr>
        <w:pStyle w:val="Odsekzoznamu"/>
        <w:widowControl/>
        <w:ind w:left="1418" w:hanging="1418"/>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1</w:t>
      </w:r>
      <w:r>
        <w:rPr>
          <w:rFonts w:asciiTheme="minorHAnsi" w:hAnsiTheme="minorHAnsi" w:cstheme="minorHAnsi"/>
          <w:sz w:val="22"/>
          <w:szCs w:val="22"/>
          <w:lang w:eastAsia="cs-CZ"/>
        </w:rPr>
        <w:t>:</w:t>
      </w:r>
      <w:r w:rsidRPr="00906D51">
        <w:rPr>
          <w:rFonts w:asciiTheme="minorHAnsi" w:hAnsiTheme="minorHAnsi" w:cstheme="minorHAnsi"/>
          <w:sz w:val="22"/>
          <w:szCs w:val="22"/>
          <w:lang w:eastAsia="cs-CZ"/>
        </w:rPr>
        <w:tab/>
        <w:t>Špecifikácie ceny z ponuky zhotoviteľa</w:t>
      </w:r>
    </w:p>
    <w:p w14:paraId="5D9468A6" w14:textId="76AE697A"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 xml:space="preserve">teľov/čestné vyhlásenie, že na realizáciu Diela, </w:t>
      </w:r>
      <w:r w:rsidR="00814ECA">
        <w:rPr>
          <w:rFonts w:asciiTheme="minorHAnsi" w:hAnsiTheme="minorHAnsi" w:cs="Calibri"/>
          <w:sz w:val="22"/>
          <w:szCs w:val="22"/>
          <w:lang w:eastAsia="cs-CZ"/>
        </w:rPr>
        <w:t xml:space="preserve">a </w:t>
      </w:r>
      <w:r w:rsidR="008B765F">
        <w:rPr>
          <w:rFonts w:asciiTheme="minorHAnsi" w:hAnsiTheme="minorHAnsi" w:cs="Calibri"/>
          <w:sz w:val="22"/>
          <w:szCs w:val="22"/>
          <w:lang w:eastAsia="cs-CZ"/>
        </w:rPr>
        <w:t xml:space="preserve">výkon IČ </w:t>
      </w:r>
      <w:r w:rsidRPr="00906D51">
        <w:rPr>
          <w:rFonts w:asciiTheme="minorHAnsi" w:hAnsiTheme="minorHAnsi" w:cs="Calibri"/>
          <w:sz w:val="22"/>
          <w:szCs w:val="22"/>
          <w:lang w:eastAsia="cs-CZ"/>
        </w:rPr>
        <w:t>nebudú využití subdodávatelia</w:t>
      </w:r>
      <w:r>
        <w:rPr>
          <w:rFonts w:asciiTheme="minorHAnsi" w:hAnsiTheme="minorHAnsi" w:cs="Calibri"/>
          <w:sz w:val="22"/>
          <w:szCs w:val="22"/>
          <w:lang w:eastAsia="cs-CZ"/>
        </w:rPr>
        <w:t>.</w:t>
      </w:r>
    </w:p>
    <w:p w14:paraId="217FA031" w14:textId="579E8D56" w:rsidR="00906D51" w:rsidRDefault="00906D51" w:rsidP="00906D51">
      <w:pPr>
        <w:rPr>
          <w:rFonts w:asciiTheme="minorHAnsi" w:hAnsiTheme="minorHAnsi" w:cs="Calibri"/>
          <w:sz w:val="22"/>
          <w:szCs w:val="22"/>
          <w:lang w:eastAsia="cs-CZ"/>
        </w:rPr>
      </w:pPr>
    </w:p>
    <w:p w14:paraId="78A0F57B" w14:textId="19C97B58" w:rsidR="00814ECA" w:rsidRDefault="00814ECA" w:rsidP="00906D51">
      <w:pPr>
        <w:rPr>
          <w:rFonts w:asciiTheme="minorHAnsi" w:hAnsiTheme="minorHAnsi" w:cs="Calibri"/>
          <w:sz w:val="22"/>
          <w:szCs w:val="22"/>
          <w:lang w:eastAsia="cs-CZ"/>
        </w:rPr>
      </w:pPr>
    </w:p>
    <w:p w14:paraId="618DA194" w14:textId="77777777" w:rsidR="00814ECA" w:rsidRDefault="00814ECA"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77DBCC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14A6DCA4"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Ing. Ján Lunter</w:t>
      </w:r>
      <w:r w:rsidR="001E0191">
        <w:rPr>
          <w:rFonts w:asciiTheme="minorHAnsi" w:hAnsiTheme="minorHAnsi" w:cs="Calibri"/>
          <w:sz w:val="22"/>
          <w:szCs w:val="22"/>
        </w:rPr>
        <w:t>,</w:t>
      </w:r>
      <w:r w:rsidRPr="00906D51">
        <w:rPr>
          <w:rFonts w:asciiTheme="minorHAnsi" w:hAnsiTheme="minorHAnsi" w:cs="Calibri"/>
          <w:sz w:val="22"/>
          <w:szCs w:val="22"/>
        </w:rPr>
        <w:t xml:space="preserve"> </w:t>
      </w:r>
    </w:p>
    <w:p w14:paraId="5D9B3353" w14:textId="77777777" w:rsidR="00906D51" w:rsidRPr="00193B50" w:rsidRDefault="00906D51" w:rsidP="00906D51">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BBSK</w:t>
      </w:r>
      <w:r w:rsidRPr="00310D6C">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p w14:paraId="260CE1A1" w14:textId="77777777" w:rsidR="00906D51" w:rsidRPr="00906D51" w:rsidRDefault="00906D51" w:rsidP="00906D51">
      <w:pPr>
        <w:rPr>
          <w:rFonts w:asciiTheme="minorHAnsi" w:hAnsiTheme="minorHAnsi" w:cs="Calibri"/>
          <w:sz w:val="22"/>
          <w:szCs w:val="22"/>
          <w:lang w:eastAsia="cs-CZ"/>
        </w:rPr>
      </w:pPr>
    </w:p>
    <w:p w14:paraId="5738953C" w14:textId="77777777" w:rsidR="00906D51" w:rsidRPr="00906D51" w:rsidRDefault="00906D51" w:rsidP="00906D51">
      <w:pPr>
        <w:pStyle w:val="Odsekzoznamu"/>
        <w:widowControl/>
        <w:ind w:left="0"/>
        <w:contextualSpacing w:val="0"/>
        <w:jc w:val="both"/>
        <w:rPr>
          <w:rFonts w:asciiTheme="minorHAnsi" w:hAnsiTheme="minorHAnsi" w:cs="Calibri"/>
          <w:sz w:val="22"/>
          <w:szCs w:val="22"/>
          <w:lang w:eastAsia="cs-CZ"/>
        </w:rPr>
      </w:pPr>
    </w:p>
    <w:p w14:paraId="30C1FE08" w14:textId="77777777" w:rsidR="00BF4907" w:rsidRPr="00BF4907" w:rsidRDefault="00BF4907" w:rsidP="00BF4907">
      <w:pPr>
        <w:pStyle w:val="Odsekzoznamu"/>
        <w:tabs>
          <w:tab w:val="left" w:pos="0"/>
          <w:tab w:val="left" w:pos="7088"/>
        </w:tabs>
        <w:spacing w:after="100" w:afterAutospacing="1"/>
        <w:ind w:left="0"/>
        <w:contextualSpacing w:val="0"/>
        <w:jc w:val="both"/>
        <w:rPr>
          <w:rFonts w:asciiTheme="minorHAnsi" w:hAnsiTheme="minorHAnsi" w:cs="Calibri"/>
          <w:sz w:val="22"/>
          <w:szCs w:val="22"/>
          <w:lang w:eastAsia="cs-CZ"/>
        </w:rPr>
      </w:pPr>
    </w:p>
    <w:sectPr w:rsidR="00BF4907" w:rsidRPr="00BF4907" w:rsidSect="003B2E3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CFE69" w14:textId="77777777" w:rsidR="00872AF1" w:rsidRDefault="00872AF1" w:rsidP="00B70873">
      <w:r>
        <w:separator/>
      </w:r>
    </w:p>
  </w:endnote>
  <w:endnote w:type="continuationSeparator" w:id="0">
    <w:p w14:paraId="5C2A2E74" w14:textId="77777777" w:rsidR="00872AF1" w:rsidRDefault="00872AF1"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altName w:val="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6988C8D6" w:rsidR="00B634AC" w:rsidRDefault="00B634AC">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814ECA">
              <w:rPr>
                <w:rFonts w:asciiTheme="minorHAnsi" w:hAnsiTheme="minorHAnsi"/>
                <w:b/>
                <w:noProof/>
                <w:sz w:val="22"/>
                <w:szCs w:val="22"/>
              </w:rPr>
              <w:t>16</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814ECA">
              <w:rPr>
                <w:rFonts w:asciiTheme="minorHAnsi" w:hAnsiTheme="minorHAnsi"/>
                <w:b/>
                <w:noProof/>
                <w:sz w:val="22"/>
                <w:szCs w:val="22"/>
              </w:rPr>
              <w:t>16</w:t>
            </w:r>
            <w:r w:rsidRPr="00B70873">
              <w:rPr>
                <w:rFonts w:asciiTheme="minorHAnsi" w:hAnsiTheme="minorHAnsi"/>
                <w:b/>
                <w:sz w:val="22"/>
                <w:szCs w:val="22"/>
              </w:rPr>
              <w:fldChar w:fldCharType="end"/>
            </w:r>
          </w:p>
        </w:sdtContent>
      </w:sdt>
    </w:sdtContent>
  </w:sdt>
  <w:p w14:paraId="28C58091" w14:textId="77777777" w:rsidR="00B634AC" w:rsidRDefault="00B634A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817BA" w14:textId="77777777" w:rsidR="00872AF1" w:rsidRDefault="00872AF1" w:rsidP="00B70873">
      <w:r>
        <w:separator/>
      </w:r>
    </w:p>
  </w:footnote>
  <w:footnote w:type="continuationSeparator" w:id="0">
    <w:p w14:paraId="1E816D3C" w14:textId="77777777" w:rsidR="00872AF1" w:rsidRDefault="00872AF1"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AA3063"/>
    <w:multiLevelType w:val="hybridMultilevel"/>
    <w:tmpl w:val="2B0CD0E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655DBB"/>
    <w:multiLevelType w:val="hybridMultilevel"/>
    <w:tmpl w:val="3C1ECE7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5"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3"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2"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4"/>
  </w:num>
  <w:num w:numId="3">
    <w:abstractNumId w:val="10"/>
  </w:num>
  <w:num w:numId="4">
    <w:abstractNumId w:val="12"/>
  </w:num>
  <w:num w:numId="5">
    <w:abstractNumId w:val="31"/>
  </w:num>
  <w:num w:numId="6">
    <w:abstractNumId w:val="11"/>
  </w:num>
  <w:num w:numId="7">
    <w:abstractNumId w:val="3"/>
  </w:num>
  <w:num w:numId="8">
    <w:abstractNumId w:val="35"/>
  </w:num>
  <w:num w:numId="9">
    <w:abstractNumId w:val="38"/>
  </w:num>
  <w:num w:numId="10">
    <w:abstractNumId w:val="5"/>
  </w:num>
  <w:num w:numId="11">
    <w:abstractNumId w:val="20"/>
  </w:num>
  <w:num w:numId="12">
    <w:abstractNumId w:val="39"/>
  </w:num>
  <w:num w:numId="13">
    <w:abstractNumId w:val="25"/>
  </w:num>
  <w:num w:numId="14">
    <w:abstractNumId w:val="29"/>
  </w:num>
  <w:num w:numId="15">
    <w:abstractNumId w:val="40"/>
  </w:num>
  <w:num w:numId="16">
    <w:abstractNumId w:val="8"/>
  </w:num>
  <w:num w:numId="17">
    <w:abstractNumId w:val="44"/>
  </w:num>
  <w:num w:numId="18">
    <w:abstractNumId w:val="9"/>
  </w:num>
  <w:num w:numId="19">
    <w:abstractNumId w:val="28"/>
  </w:num>
  <w:num w:numId="20">
    <w:abstractNumId w:val="37"/>
  </w:num>
  <w:num w:numId="21">
    <w:abstractNumId w:val="27"/>
  </w:num>
  <w:num w:numId="22">
    <w:abstractNumId w:val="41"/>
  </w:num>
  <w:num w:numId="23">
    <w:abstractNumId w:val="0"/>
  </w:num>
  <w:num w:numId="24">
    <w:abstractNumId w:val="24"/>
  </w:num>
  <w:num w:numId="25">
    <w:abstractNumId w:val="19"/>
  </w:num>
  <w:num w:numId="26">
    <w:abstractNumId w:val="21"/>
  </w:num>
  <w:num w:numId="27">
    <w:abstractNumId w:val="6"/>
  </w:num>
  <w:num w:numId="28">
    <w:abstractNumId w:val="17"/>
  </w:num>
  <w:num w:numId="29">
    <w:abstractNumId w:val="1"/>
  </w:num>
  <w:num w:numId="30">
    <w:abstractNumId w:val="18"/>
  </w:num>
  <w:num w:numId="31">
    <w:abstractNumId w:val="36"/>
  </w:num>
  <w:num w:numId="32">
    <w:abstractNumId w:val="15"/>
  </w:num>
  <w:num w:numId="33">
    <w:abstractNumId w:val="23"/>
  </w:num>
  <w:num w:numId="34">
    <w:abstractNumId w:val="43"/>
  </w:num>
  <w:num w:numId="35">
    <w:abstractNumId w:val="26"/>
  </w:num>
  <w:num w:numId="36">
    <w:abstractNumId w:val="13"/>
  </w:num>
  <w:num w:numId="37">
    <w:abstractNumId w:val="2"/>
  </w:num>
  <w:num w:numId="38">
    <w:abstractNumId w:val="33"/>
  </w:num>
  <w:num w:numId="39">
    <w:abstractNumId w:val="14"/>
  </w:num>
  <w:num w:numId="40">
    <w:abstractNumId w:val="42"/>
  </w:num>
  <w:num w:numId="41">
    <w:abstractNumId w:val="22"/>
  </w:num>
  <w:num w:numId="42">
    <w:abstractNumId w:val="32"/>
  </w:num>
  <w:num w:numId="43">
    <w:abstractNumId w:val="30"/>
  </w:num>
  <w:num w:numId="44">
    <w:abstractNumId w:val="4"/>
  </w:num>
  <w:num w:numId="45">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22CA5"/>
    <w:rsid w:val="00033115"/>
    <w:rsid w:val="00043EF5"/>
    <w:rsid w:val="00052FC1"/>
    <w:rsid w:val="00055669"/>
    <w:rsid w:val="000800B9"/>
    <w:rsid w:val="00083D20"/>
    <w:rsid w:val="000850A3"/>
    <w:rsid w:val="00085E89"/>
    <w:rsid w:val="00087456"/>
    <w:rsid w:val="00091B38"/>
    <w:rsid w:val="00093706"/>
    <w:rsid w:val="000A0A58"/>
    <w:rsid w:val="000B0085"/>
    <w:rsid w:val="000C0D11"/>
    <w:rsid w:val="000C4DDF"/>
    <w:rsid w:val="000D12A4"/>
    <w:rsid w:val="000E1D1C"/>
    <w:rsid w:val="000E2907"/>
    <w:rsid w:val="000E4222"/>
    <w:rsid w:val="000E53D1"/>
    <w:rsid w:val="000E5DC4"/>
    <w:rsid w:val="000F61C3"/>
    <w:rsid w:val="00107927"/>
    <w:rsid w:val="001162FA"/>
    <w:rsid w:val="00121E37"/>
    <w:rsid w:val="00125824"/>
    <w:rsid w:val="00135029"/>
    <w:rsid w:val="00141AAD"/>
    <w:rsid w:val="00150C75"/>
    <w:rsid w:val="001514B3"/>
    <w:rsid w:val="001927DA"/>
    <w:rsid w:val="00194CC0"/>
    <w:rsid w:val="001A0908"/>
    <w:rsid w:val="001A74BD"/>
    <w:rsid w:val="001B32E6"/>
    <w:rsid w:val="001B4FBE"/>
    <w:rsid w:val="001E0191"/>
    <w:rsid w:val="001E0420"/>
    <w:rsid w:val="0020431C"/>
    <w:rsid w:val="00223EAD"/>
    <w:rsid w:val="0022493C"/>
    <w:rsid w:val="00225AF1"/>
    <w:rsid w:val="0022610B"/>
    <w:rsid w:val="00241619"/>
    <w:rsid w:val="002604E6"/>
    <w:rsid w:val="0026431F"/>
    <w:rsid w:val="00267575"/>
    <w:rsid w:val="0028614F"/>
    <w:rsid w:val="00294F6F"/>
    <w:rsid w:val="002950DC"/>
    <w:rsid w:val="002D36F6"/>
    <w:rsid w:val="002D7E3D"/>
    <w:rsid w:val="002F3832"/>
    <w:rsid w:val="00307185"/>
    <w:rsid w:val="00310FF7"/>
    <w:rsid w:val="00324D11"/>
    <w:rsid w:val="00327A3D"/>
    <w:rsid w:val="00341E4A"/>
    <w:rsid w:val="00343A4F"/>
    <w:rsid w:val="00361DE6"/>
    <w:rsid w:val="003714B0"/>
    <w:rsid w:val="00374476"/>
    <w:rsid w:val="00383156"/>
    <w:rsid w:val="0038425A"/>
    <w:rsid w:val="003907DB"/>
    <w:rsid w:val="003A30D9"/>
    <w:rsid w:val="003A3A03"/>
    <w:rsid w:val="003B2E36"/>
    <w:rsid w:val="003B4A0A"/>
    <w:rsid w:val="003D3CDB"/>
    <w:rsid w:val="003D41A9"/>
    <w:rsid w:val="003F6EEF"/>
    <w:rsid w:val="003F71FB"/>
    <w:rsid w:val="00417A91"/>
    <w:rsid w:val="00420185"/>
    <w:rsid w:val="00421F37"/>
    <w:rsid w:val="00427D87"/>
    <w:rsid w:val="00440A93"/>
    <w:rsid w:val="00450F00"/>
    <w:rsid w:val="00490F99"/>
    <w:rsid w:val="004B3987"/>
    <w:rsid w:val="004C66F5"/>
    <w:rsid w:val="004C7630"/>
    <w:rsid w:val="004E2631"/>
    <w:rsid w:val="00500F27"/>
    <w:rsid w:val="0050228A"/>
    <w:rsid w:val="005152AB"/>
    <w:rsid w:val="00515AA2"/>
    <w:rsid w:val="00531DF9"/>
    <w:rsid w:val="00535DED"/>
    <w:rsid w:val="00540802"/>
    <w:rsid w:val="00562960"/>
    <w:rsid w:val="0056617F"/>
    <w:rsid w:val="0059789B"/>
    <w:rsid w:val="00597F5A"/>
    <w:rsid w:val="005B42A8"/>
    <w:rsid w:val="005C471D"/>
    <w:rsid w:val="005D1F4F"/>
    <w:rsid w:val="005E240A"/>
    <w:rsid w:val="005F4487"/>
    <w:rsid w:val="006061D1"/>
    <w:rsid w:val="00627927"/>
    <w:rsid w:val="00630037"/>
    <w:rsid w:val="00644C8B"/>
    <w:rsid w:val="0064547D"/>
    <w:rsid w:val="00653A6D"/>
    <w:rsid w:val="00655591"/>
    <w:rsid w:val="00665AAE"/>
    <w:rsid w:val="00687B99"/>
    <w:rsid w:val="006A3179"/>
    <w:rsid w:val="006D15EE"/>
    <w:rsid w:val="006D220E"/>
    <w:rsid w:val="006F37BC"/>
    <w:rsid w:val="006F3E49"/>
    <w:rsid w:val="007033B5"/>
    <w:rsid w:val="00712A44"/>
    <w:rsid w:val="00745AC1"/>
    <w:rsid w:val="00764421"/>
    <w:rsid w:val="00781942"/>
    <w:rsid w:val="00796131"/>
    <w:rsid w:val="007C6510"/>
    <w:rsid w:val="007E5FF3"/>
    <w:rsid w:val="007F5291"/>
    <w:rsid w:val="007F7465"/>
    <w:rsid w:val="00814ECA"/>
    <w:rsid w:val="00822FC4"/>
    <w:rsid w:val="0083172E"/>
    <w:rsid w:val="00837AA6"/>
    <w:rsid w:val="008476A8"/>
    <w:rsid w:val="00865B1D"/>
    <w:rsid w:val="00872AF1"/>
    <w:rsid w:val="00872CE8"/>
    <w:rsid w:val="00896D39"/>
    <w:rsid w:val="008A2F88"/>
    <w:rsid w:val="008B45F9"/>
    <w:rsid w:val="008B4A80"/>
    <w:rsid w:val="008B765F"/>
    <w:rsid w:val="008C1465"/>
    <w:rsid w:val="008D3DD2"/>
    <w:rsid w:val="008D3F9B"/>
    <w:rsid w:val="008D4796"/>
    <w:rsid w:val="008F09A4"/>
    <w:rsid w:val="008F6298"/>
    <w:rsid w:val="00906D51"/>
    <w:rsid w:val="00913056"/>
    <w:rsid w:val="00915947"/>
    <w:rsid w:val="009168BD"/>
    <w:rsid w:val="009235B4"/>
    <w:rsid w:val="009347D2"/>
    <w:rsid w:val="009419D2"/>
    <w:rsid w:val="00944475"/>
    <w:rsid w:val="009447B1"/>
    <w:rsid w:val="00964473"/>
    <w:rsid w:val="00966D55"/>
    <w:rsid w:val="00971568"/>
    <w:rsid w:val="00975CC8"/>
    <w:rsid w:val="00975E83"/>
    <w:rsid w:val="009F0A3C"/>
    <w:rsid w:val="00A108EB"/>
    <w:rsid w:val="00A32ED1"/>
    <w:rsid w:val="00A51BD2"/>
    <w:rsid w:val="00A53313"/>
    <w:rsid w:val="00A673E2"/>
    <w:rsid w:val="00A82FDA"/>
    <w:rsid w:val="00A833D0"/>
    <w:rsid w:val="00AC6AAC"/>
    <w:rsid w:val="00AD3DC6"/>
    <w:rsid w:val="00B21850"/>
    <w:rsid w:val="00B266F6"/>
    <w:rsid w:val="00B455A0"/>
    <w:rsid w:val="00B54961"/>
    <w:rsid w:val="00B61A7E"/>
    <w:rsid w:val="00B634AC"/>
    <w:rsid w:val="00B70873"/>
    <w:rsid w:val="00B74AF6"/>
    <w:rsid w:val="00B81445"/>
    <w:rsid w:val="00BA3220"/>
    <w:rsid w:val="00BA4567"/>
    <w:rsid w:val="00BB1949"/>
    <w:rsid w:val="00BB23A0"/>
    <w:rsid w:val="00BB2517"/>
    <w:rsid w:val="00BB2B74"/>
    <w:rsid w:val="00BC4686"/>
    <w:rsid w:val="00BF4907"/>
    <w:rsid w:val="00C037A5"/>
    <w:rsid w:val="00C302E5"/>
    <w:rsid w:val="00C30359"/>
    <w:rsid w:val="00C368FA"/>
    <w:rsid w:val="00C609CB"/>
    <w:rsid w:val="00C70A61"/>
    <w:rsid w:val="00C91ACB"/>
    <w:rsid w:val="00CA18F1"/>
    <w:rsid w:val="00CD1913"/>
    <w:rsid w:val="00CD1D54"/>
    <w:rsid w:val="00CF289F"/>
    <w:rsid w:val="00CF548D"/>
    <w:rsid w:val="00D04B63"/>
    <w:rsid w:val="00D1014C"/>
    <w:rsid w:val="00D34BA0"/>
    <w:rsid w:val="00D40E65"/>
    <w:rsid w:val="00D44D94"/>
    <w:rsid w:val="00D4769C"/>
    <w:rsid w:val="00D85964"/>
    <w:rsid w:val="00D95E07"/>
    <w:rsid w:val="00DA1D46"/>
    <w:rsid w:val="00DB230A"/>
    <w:rsid w:val="00DC4F7E"/>
    <w:rsid w:val="00DE4F82"/>
    <w:rsid w:val="00DF7F18"/>
    <w:rsid w:val="00E13420"/>
    <w:rsid w:val="00E145B8"/>
    <w:rsid w:val="00E145DA"/>
    <w:rsid w:val="00E15D1D"/>
    <w:rsid w:val="00E348AE"/>
    <w:rsid w:val="00E50A21"/>
    <w:rsid w:val="00E634AE"/>
    <w:rsid w:val="00E82B44"/>
    <w:rsid w:val="00E90A94"/>
    <w:rsid w:val="00EA0A20"/>
    <w:rsid w:val="00EC7B18"/>
    <w:rsid w:val="00ED227B"/>
    <w:rsid w:val="00ED35BA"/>
    <w:rsid w:val="00EE0218"/>
    <w:rsid w:val="00F070F7"/>
    <w:rsid w:val="00F158B2"/>
    <w:rsid w:val="00F26A51"/>
    <w:rsid w:val="00F519E8"/>
    <w:rsid w:val="00F52414"/>
    <w:rsid w:val="00F542A6"/>
    <w:rsid w:val="00F6192C"/>
    <w:rsid w:val="00F624F9"/>
    <w:rsid w:val="00F80E2C"/>
    <w:rsid w:val="00F9062F"/>
    <w:rsid w:val="00F91FE9"/>
    <w:rsid w:val="00FA619C"/>
    <w:rsid w:val="00FB0F7A"/>
    <w:rsid w:val="00FB3C48"/>
    <w:rsid w:val="00FE229A"/>
    <w:rsid w:val="00FE7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151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muransky@bbsk.sk" TargetMode="External"/><Relationship Id="rId13" Type="http://schemas.openxmlformats.org/officeDocument/2006/relationships/hyperlink" Target="mailto:matus.kutlak@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anislav.marko@bbsk.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halaj@bbsk.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us.kutlak@bbsk.sk" TargetMode="External"/><Relationship Id="rId4" Type="http://schemas.openxmlformats.org/officeDocument/2006/relationships/settings" Target="settings.xml"/><Relationship Id="rId9" Type="http://schemas.openxmlformats.org/officeDocument/2006/relationships/hyperlink" Target="mailto:stanislav.marko@bbsk.sk" TargetMode="External"/><Relationship Id="rId14" Type="http://schemas.openxmlformats.org/officeDocument/2006/relationships/hyperlink" Target="mailto:peter.halaj@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CB866-644A-4513-9CA4-27EF0D86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8311</Words>
  <Characters>47375</Characters>
  <Application>Microsoft Office Word</Application>
  <DocSecurity>0</DocSecurity>
  <Lines>394</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Fekiačová Jana</cp:lastModifiedBy>
  <cp:revision>3</cp:revision>
  <cp:lastPrinted>2020-11-24T13:26:00Z</cp:lastPrinted>
  <dcterms:created xsi:type="dcterms:W3CDTF">2020-12-21T09:38:00Z</dcterms:created>
  <dcterms:modified xsi:type="dcterms:W3CDTF">2020-12-21T10:27:00Z</dcterms:modified>
</cp:coreProperties>
</file>