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D0D" w:rsidRPr="003A31CC" w:rsidRDefault="00080D0D" w:rsidP="00080D0D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č.2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080D0D" w:rsidRDefault="00080D0D" w:rsidP="00080D0D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:rsidR="00080D0D" w:rsidRPr="00347F13" w:rsidRDefault="00080D0D" w:rsidP="00080D0D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080D0D" w:rsidRPr="00985046" w:rsidRDefault="00080D0D" w:rsidP="00080D0D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080D0D" w:rsidRPr="00347F13" w:rsidRDefault="00080D0D" w:rsidP="00080D0D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080D0D" w:rsidRDefault="00080D0D" w:rsidP="00080D0D">
      <w:pPr>
        <w:suppressAutoHyphens/>
        <w:ind w:right="23"/>
        <w:rPr>
          <w:b/>
          <w:snapToGrid w:val="0"/>
          <w:sz w:val="22"/>
        </w:rPr>
      </w:pPr>
      <w:r w:rsidRPr="00A80389">
        <w:rPr>
          <w:b/>
          <w:szCs w:val="24"/>
        </w:rPr>
        <w:t xml:space="preserve">Digitálne mobilné pojazdné RTG prístroje III  </w:t>
      </w:r>
      <w:r>
        <w:rPr>
          <w:b/>
          <w:snapToGrid w:val="0"/>
          <w:sz w:val="22"/>
        </w:rPr>
        <w:t xml:space="preserve">vrátane súvisiacich služieb </w:t>
      </w:r>
    </w:p>
    <w:p w:rsidR="00080D0D" w:rsidRDefault="00080D0D" w:rsidP="00080D0D">
      <w:pPr>
        <w:suppressAutoHyphens/>
        <w:ind w:right="23"/>
        <w:rPr>
          <w:b/>
          <w:sz w:val="22"/>
        </w:rPr>
      </w:pPr>
    </w:p>
    <w:p w:rsidR="00080D0D" w:rsidRPr="00347F13" w:rsidRDefault="00080D0D" w:rsidP="00080D0D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080D0D" w:rsidRPr="00347F13" w:rsidRDefault="00080D0D" w:rsidP="00080D0D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080D0D" w:rsidRPr="00347F13" w:rsidRDefault="00080D0D" w:rsidP="00080D0D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080D0D" w:rsidRPr="00347F13" w:rsidRDefault="00080D0D" w:rsidP="00080D0D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080D0D" w:rsidRPr="00347F13" w:rsidRDefault="00080D0D" w:rsidP="00080D0D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080D0D" w:rsidRPr="00347F13" w:rsidRDefault="00080D0D" w:rsidP="00080D0D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080D0D" w:rsidRPr="00347F13" w:rsidRDefault="00080D0D" w:rsidP="00080D0D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080D0D" w:rsidRPr="00347F13" w:rsidRDefault="00080D0D" w:rsidP="00080D0D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080D0D" w:rsidRPr="00347F13" w:rsidRDefault="00080D0D" w:rsidP="00080D0D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080D0D" w:rsidRPr="00985046" w:rsidRDefault="00080D0D" w:rsidP="00080D0D">
      <w:pPr>
        <w:spacing w:after="200" w:line="276" w:lineRule="auto"/>
        <w:rPr>
          <w:rFonts w:eastAsia="Calibri"/>
          <w:szCs w:val="24"/>
        </w:rPr>
      </w:pPr>
    </w:p>
    <w:p w:rsidR="00080D0D" w:rsidRPr="00347F13" w:rsidRDefault="00080D0D" w:rsidP="00080D0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080D0D" w:rsidRPr="00347F13" w:rsidRDefault="00080D0D" w:rsidP="00080D0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080D0D" w:rsidRPr="00347F13" w:rsidRDefault="00080D0D" w:rsidP="00080D0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080D0D" w:rsidRDefault="00080D0D" w:rsidP="00080D0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080D0D" w:rsidRPr="00347F13" w:rsidRDefault="00080D0D" w:rsidP="00080D0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080D0D" w:rsidRPr="00F10A42" w:rsidRDefault="00080D0D" w:rsidP="00080D0D">
      <w:pPr>
        <w:spacing w:line="276" w:lineRule="auto"/>
        <w:jc w:val="left"/>
        <w:rPr>
          <w:b/>
          <w:bCs/>
          <w:i/>
          <w:sz w:val="22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FE2E17">
        <w:rPr>
          <w:bCs/>
          <w:sz w:val="22"/>
        </w:rPr>
        <w:t xml:space="preserve"> </w:t>
      </w:r>
    </w:p>
    <w:p w:rsidR="00080D0D" w:rsidRPr="00FE2E17" w:rsidRDefault="00080D0D" w:rsidP="00080D0D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 w:val="22"/>
          <w:lang w:eastAsia="cs-CZ"/>
        </w:rPr>
      </w:pPr>
    </w:p>
    <w:p w:rsidR="00E32E02" w:rsidRDefault="00E32E02"/>
    <w:sectPr w:rsidR="00E32E02" w:rsidSect="00080D0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72" w:right="1133" w:bottom="1417" w:left="1134" w:header="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992" w:rsidRDefault="00A50992" w:rsidP="00080D0D">
      <w:r>
        <w:separator/>
      </w:r>
    </w:p>
  </w:endnote>
  <w:endnote w:type="continuationSeparator" w:id="0">
    <w:p w:rsidR="00A50992" w:rsidRDefault="00A50992" w:rsidP="00080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2B" w:rsidRDefault="00A50992">
    <w:pPr>
      <w:pStyle w:val="Pta"/>
      <w:jc w:val="right"/>
    </w:pPr>
  </w:p>
  <w:p w:rsidR="000B182B" w:rsidRPr="00035251" w:rsidRDefault="00A50992" w:rsidP="009B5A78">
    <w:pPr>
      <w:rPr>
        <w:rFonts w:ascii="Times"/>
        <w:sz w:val="14"/>
        <w:szCs w:val="14"/>
      </w:rPr>
    </w:pPr>
    <w:r>
      <w:rPr>
        <w:color w:val="FF0000"/>
        <w:sz w:val="14"/>
        <w:szCs w:val="14"/>
      </w:rPr>
      <w:tab/>
    </w:r>
    <w:r>
      <w:rPr>
        <w:color w:val="FF0000"/>
        <w:sz w:val="14"/>
        <w:szCs w:val="14"/>
      </w:rPr>
      <w:tab/>
    </w:r>
    <w:r>
      <w:rPr>
        <w:color w:val="FF0000"/>
        <w:sz w:val="14"/>
        <w:szCs w:val="14"/>
      </w:rPr>
      <w:tab/>
    </w:r>
    <w:r w:rsidRPr="00035251">
      <w:rPr>
        <w:rFonts w:ascii="Times"/>
        <w:sz w:val="14"/>
        <w:szCs w:val="14"/>
      </w:rPr>
      <w:t xml:space="preserve"> </w:t>
    </w:r>
  </w:p>
  <w:p w:rsidR="000B182B" w:rsidRDefault="00A50992" w:rsidP="00E06C6C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47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2B" w:rsidRDefault="00A50992">
    <w:pPr>
      <w:pStyle w:val="Pta"/>
    </w:pPr>
  </w:p>
  <w:p w:rsidR="000B182B" w:rsidRDefault="00A50992" w:rsidP="00E06C6C">
    <w:pPr>
      <w:pStyle w:val="Pta"/>
      <w:jc w:val="right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992" w:rsidRDefault="00A50992" w:rsidP="00080D0D">
      <w:r>
        <w:separator/>
      </w:r>
    </w:p>
  </w:footnote>
  <w:footnote w:type="continuationSeparator" w:id="0">
    <w:p w:rsidR="00A50992" w:rsidRDefault="00A50992" w:rsidP="00080D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2B" w:rsidRDefault="00A50992" w:rsidP="00AC3E7B">
    <w:pPr>
      <w:pStyle w:val="Hlavika"/>
    </w:pPr>
  </w:p>
  <w:p w:rsidR="000B182B" w:rsidRDefault="00A50992" w:rsidP="00AC3E7B">
    <w:pPr>
      <w:pStyle w:val="Hlavika"/>
    </w:pPr>
  </w:p>
  <w:p w:rsidR="000B182B" w:rsidRDefault="00A50992" w:rsidP="00A15381">
    <w:pPr>
      <w:pStyle w:val="Hlavika"/>
    </w:pPr>
  </w:p>
  <w:p w:rsidR="000B182B" w:rsidRPr="00A15381" w:rsidRDefault="00A50992" w:rsidP="00A15381">
    <w:pPr>
      <w:pStyle w:val="Hlavika"/>
    </w:pPr>
  </w:p>
  <w:p w:rsidR="000B182B" w:rsidRDefault="00A50992" w:rsidP="00A15381">
    <w:pPr>
      <w:pStyle w:val="Hlavika"/>
      <w:tabs>
        <w:tab w:val="clear" w:pos="4536"/>
        <w:tab w:val="clear" w:pos="9072"/>
        <w:tab w:val="left" w:pos="3210"/>
      </w:tabs>
      <w:rPr>
        <w:sz w:val="16"/>
        <w:szCs w:val="16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-15240</wp:posOffset>
          </wp:positionH>
          <wp:positionV relativeFrom="paragraph">
            <wp:posOffset>25400</wp:posOffset>
          </wp:positionV>
          <wp:extent cx="571500" cy="571500"/>
          <wp:effectExtent l="19050" t="0" r="0" b="0"/>
          <wp:wrapTight wrapText="bothSides">
            <wp:wrapPolygon edited="0">
              <wp:start x="-720" y="0"/>
              <wp:lineTo x="-720" y="20880"/>
              <wp:lineTo x="21600" y="20880"/>
              <wp:lineTo x="21600" y="0"/>
              <wp:lineTo x="-720" y="0"/>
            </wp:wrapPolygon>
          </wp:wrapTight>
          <wp:docPr id="4" name="Obrázok 4" descr="LOGO FIN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FIN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B182B" w:rsidRDefault="00A50992" w:rsidP="00A15381">
    <w:pPr>
      <w:pStyle w:val="Hlavika"/>
      <w:tabs>
        <w:tab w:val="clear" w:pos="4536"/>
        <w:tab w:val="clear" w:pos="9072"/>
        <w:tab w:val="left" w:pos="3210"/>
      </w:tabs>
      <w:rPr>
        <w:sz w:val="16"/>
        <w:szCs w:val="16"/>
      </w:rPr>
    </w:pPr>
  </w:p>
  <w:p w:rsidR="000B182B" w:rsidRDefault="00A50992" w:rsidP="00A15381">
    <w:pPr>
      <w:pStyle w:val="Hlavika"/>
      <w:tabs>
        <w:tab w:val="clear" w:pos="4536"/>
        <w:tab w:val="clear" w:pos="9072"/>
        <w:tab w:val="left" w:pos="3210"/>
      </w:tabs>
      <w:rPr>
        <w:sz w:val="16"/>
        <w:szCs w:val="16"/>
      </w:rPr>
    </w:pPr>
  </w:p>
  <w:p w:rsidR="000B182B" w:rsidRPr="00E20F01" w:rsidRDefault="00A50992" w:rsidP="00722394">
    <w:pPr>
      <w:pStyle w:val="Hlavika"/>
      <w:tabs>
        <w:tab w:val="clear" w:pos="4536"/>
        <w:tab w:val="clear" w:pos="9072"/>
        <w:tab w:val="left" w:pos="3210"/>
      </w:tabs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</w:t>
    </w:r>
    <w:r>
      <w:rPr>
        <w:sz w:val="16"/>
        <w:szCs w:val="16"/>
      </w:rPr>
      <w:t xml:space="preserve">                                                                                  </w:t>
    </w:r>
    <w:r w:rsidRPr="00E20F01">
      <w:rPr>
        <w:sz w:val="16"/>
        <w:szCs w:val="16"/>
      </w:rPr>
      <w:t>Oddelenie nákupu a</w:t>
    </w:r>
    <w:r>
      <w:rPr>
        <w:sz w:val="16"/>
        <w:szCs w:val="16"/>
      </w:rPr>
      <w:t> </w:t>
    </w:r>
    <w:r w:rsidRPr="00E20F01">
      <w:rPr>
        <w:sz w:val="16"/>
        <w:szCs w:val="16"/>
      </w:rPr>
      <w:t>logistiky</w:t>
    </w:r>
    <w:r>
      <w:rPr>
        <w:sz w:val="16"/>
        <w:szCs w:val="16"/>
      </w:rPr>
      <w:t>, referát verejného obstarávania</w:t>
    </w:r>
  </w:p>
  <w:p w:rsidR="000B182B" w:rsidRPr="00E20F01" w:rsidRDefault="00A50992" w:rsidP="00722394">
    <w:pPr>
      <w:pStyle w:val="Hlavika"/>
      <w:tabs>
        <w:tab w:val="clear" w:pos="4536"/>
        <w:tab w:val="clear" w:pos="9072"/>
        <w:tab w:val="left" w:pos="8958"/>
      </w:tabs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</w:t>
    </w:r>
    <w:r>
      <w:rPr>
        <w:sz w:val="16"/>
        <w:szCs w:val="16"/>
      </w:rPr>
      <w:t xml:space="preserve">                                                           </w:t>
    </w:r>
  </w:p>
  <w:p w:rsidR="000B182B" w:rsidRPr="004B4A74" w:rsidRDefault="00A50992" w:rsidP="009B5A78">
    <w:pPr>
      <w:pStyle w:val="Hlavika"/>
      <w:pBdr>
        <w:bottom w:val="single" w:sz="12" w:space="1" w:color="auto"/>
      </w:pBdr>
      <w:tabs>
        <w:tab w:val="clear" w:pos="4536"/>
        <w:tab w:val="clear" w:pos="9072"/>
        <w:tab w:val="left" w:pos="3210"/>
      </w:tabs>
      <w:jc w:val="right"/>
      <w:rPr>
        <w:sz w:val="16"/>
        <w:szCs w:val="16"/>
      </w:rPr>
    </w:pPr>
    <w:r w:rsidRPr="004B4A74">
      <w:rPr>
        <w:sz w:val="16"/>
        <w:szCs w:val="16"/>
      </w:rPr>
      <w:t>NADLIMITNÁ ZÁKAZKA – REVERZNÁ VEREJNÁ SÚŤAŽ § 66 ods.7</w:t>
    </w:r>
  </w:p>
  <w:p w:rsidR="000B182B" w:rsidRPr="00E20F01" w:rsidRDefault="00A50992" w:rsidP="00A15381">
    <w:pPr>
      <w:pStyle w:val="Hlavika"/>
      <w:tabs>
        <w:tab w:val="clear" w:pos="4536"/>
        <w:tab w:val="clear" w:pos="9072"/>
        <w:tab w:val="left" w:pos="3210"/>
      </w:tabs>
      <w:jc w:val="right"/>
      <w:rPr>
        <w:sz w:val="16"/>
        <w:szCs w:val="16"/>
      </w:rPr>
    </w:pPr>
    <w:r>
      <w:rPr>
        <w:sz w:val="16"/>
        <w:szCs w:val="16"/>
      </w:rPr>
      <w:t>p</w:t>
    </w:r>
    <w:r w:rsidRPr="004B4A74">
      <w:rPr>
        <w:sz w:val="16"/>
        <w:szCs w:val="16"/>
      </w:rPr>
      <w:t xml:space="preserve">odľa ustanovení zákona č. 343/2015 </w:t>
    </w:r>
    <w:proofErr w:type="spellStart"/>
    <w:r w:rsidRPr="004B4A74">
      <w:rPr>
        <w:sz w:val="16"/>
        <w:szCs w:val="16"/>
      </w:rPr>
      <w:t>Z.z</w:t>
    </w:r>
    <w:proofErr w:type="spellEnd"/>
    <w:r w:rsidRPr="004B4A74">
      <w:rPr>
        <w:sz w:val="16"/>
        <w:szCs w:val="16"/>
      </w:rPr>
      <w:t>. o verejnom obstarávaní a o zmene a doplnení niektorých zákonov</w:t>
    </w:r>
  </w:p>
  <w:p w:rsidR="000B182B" w:rsidRPr="00AC3E7B" w:rsidRDefault="00A50992" w:rsidP="00AC3E7B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2B" w:rsidRDefault="00A50992">
    <w:pPr>
      <w:pStyle w:val="Hlavika"/>
      <w:rPr>
        <w:b/>
        <w:bCs/>
        <w:noProof/>
      </w:rPr>
    </w:pPr>
  </w:p>
  <w:p w:rsidR="000B182B" w:rsidRDefault="00A50992">
    <w:pPr>
      <w:pStyle w:val="Hlavika"/>
      <w:rPr>
        <w:b/>
        <w:bCs/>
        <w:noProof/>
      </w:rPr>
    </w:pPr>
  </w:p>
  <w:p w:rsidR="000B182B" w:rsidRDefault="00A50992">
    <w:pPr>
      <w:pStyle w:val="Hlavika"/>
      <w:rPr>
        <w:b/>
        <w:bCs/>
        <w:noProof/>
      </w:rPr>
    </w:pPr>
  </w:p>
  <w:p w:rsidR="000B182B" w:rsidRDefault="00A50992" w:rsidP="00A15381">
    <w:pPr>
      <w:pStyle w:val="Hlavika"/>
      <w:ind w:left="567"/>
    </w:pPr>
    <w:r w:rsidRPr="00701E25">
      <w:rPr>
        <w:rFonts w:ascii="Calibri" w:hAnsi="Calibri"/>
        <w:sz w:val="1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80D0D"/>
    <w:rsid w:val="00080D0D"/>
    <w:rsid w:val="00A50992"/>
    <w:rsid w:val="00E32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0D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080D0D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080D0D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080D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080D0D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080D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ra">
    <w:name w:val="ra"/>
    <w:basedOn w:val="Predvolenpsmoodseku"/>
    <w:rsid w:val="00080D0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1</cp:revision>
  <dcterms:created xsi:type="dcterms:W3CDTF">2020-12-15T09:54:00Z</dcterms:created>
  <dcterms:modified xsi:type="dcterms:W3CDTF">2020-12-15T09:54:00Z</dcterms:modified>
</cp:coreProperties>
</file>