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D6B7" w14:textId="77777777" w:rsidR="0063420A" w:rsidRDefault="0063420A" w:rsidP="0063420A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VÝZVA NA PREDKLADANIE PONÚK </w:t>
      </w:r>
    </w:p>
    <w:p w14:paraId="033FE78D" w14:textId="77777777" w:rsidR="0063420A" w:rsidRDefault="0063420A" w:rsidP="0063420A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b w:val="0"/>
        </w:rPr>
        <w:t>(ďalej len „Výzva“)</w:t>
      </w:r>
    </w:p>
    <w:p w14:paraId="45A2C11F" w14:textId="77777777" w:rsidR="0063420A" w:rsidRDefault="0063420A" w:rsidP="0063420A">
      <w:pPr>
        <w:spacing w:after="0" w:line="256" w:lineRule="auto"/>
        <w:ind w:right="290"/>
        <w:jc w:val="center"/>
      </w:pPr>
      <w:r>
        <w:t xml:space="preserve">realizovaná postupom zadávania zákazky s nízkou hodnotou podľa § 117 zákona č. 343/2015 Z. z. o verejnom obstarávaní a o zmene a doplnení niektorých zákonov v znení neskorších predpisov </w:t>
      </w:r>
    </w:p>
    <w:p w14:paraId="0FD7A53F" w14:textId="77777777" w:rsidR="0063420A" w:rsidRDefault="0063420A" w:rsidP="0063420A">
      <w:pPr>
        <w:spacing w:after="0" w:line="256" w:lineRule="auto"/>
        <w:ind w:right="290"/>
        <w:jc w:val="center"/>
      </w:pPr>
      <w:r>
        <w:t>(ďalej len „ZVO“)</w:t>
      </w:r>
    </w:p>
    <w:p w14:paraId="25C9543F" w14:textId="5EEB2A57" w:rsidR="00961524" w:rsidRDefault="00961524">
      <w:pPr>
        <w:spacing w:after="0" w:line="259" w:lineRule="auto"/>
        <w:ind w:left="0" w:right="239" w:firstLine="0"/>
        <w:jc w:val="center"/>
      </w:pP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 w:rsidP="0059185C">
      <w:pPr>
        <w:spacing w:after="0" w:line="259" w:lineRule="auto"/>
        <w:ind w:right="290"/>
        <w:jc w:val="right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0F3F7A28" w14:textId="22593480" w:rsidR="0078237B" w:rsidRDefault="0078237B">
      <w:pPr>
        <w:spacing w:after="0" w:line="259" w:lineRule="auto"/>
        <w:ind w:right="290"/>
        <w:jc w:val="center"/>
      </w:pPr>
    </w:p>
    <w:p w14:paraId="533FE78B" w14:textId="19D5EA73" w:rsidR="0078237B" w:rsidRDefault="0078237B">
      <w:pPr>
        <w:spacing w:after="0" w:line="259" w:lineRule="auto"/>
        <w:ind w:right="290"/>
        <w:jc w:val="center"/>
      </w:pPr>
    </w:p>
    <w:p w14:paraId="3E900688" w14:textId="02A27F02" w:rsidR="00FB29F1" w:rsidRDefault="00FB29F1">
      <w:pPr>
        <w:spacing w:after="0" w:line="259" w:lineRule="auto"/>
        <w:ind w:right="290"/>
        <w:jc w:val="center"/>
      </w:pPr>
    </w:p>
    <w:p w14:paraId="2EEF2C7F" w14:textId="77777777" w:rsidR="004C5F1F" w:rsidRDefault="004C5F1F">
      <w:pPr>
        <w:spacing w:after="0" w:line="259" w:lineRule="auto"/>
        <w:ind w:right="290"/>
        <w:jc w:val="center"/>
      </w:pPr>
    </w:p>
    <w:p w14:paraId="0AC9127C" w14:textId="28995A1B" w:rsidR="0078237B" w:rsidRDefault="0078237B">
      <w:pPr>
        <w:spacing w:after="0" w:line="259" w:lineRule="auto"/>
        <w:ind w:right="290"/>
        <w:jc w:val="center"/>
      </w:pPr>
    </w:p>
    <w:p w14:paraId="1E2286A4" w14:textId="11EAA9E6" w:rsidR="0078237B" w:rsidRDefault="0078237B">
      <w:pPr>
        <w:spacing w:after="0" w:line="259" w:lineRule="auto"/>
        <w:ind w:right="290"/>
        <w:jc w:val="center"/>
      </w:pPr>
    </w:p>
    <w:p w14:paraId="72848863" w14:textId="21B1A37E" w:rsidR="0078237B" w:rsidRDefault="0078237B">
      <w:pPr>
        <w:spacing w:after="0" w:line="259" w:lineRule="auto"/>
        <w:ind w:right="290"/>
        <w:jc w:val="center"/>
      </w:pPr>
    </w:p>
    <w:p w14:paraId="36D9DE4F" w14:textId="77777777" w:rsidR="0016776D" w:rsidRDefault="0016776D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</w:p>
    <w:p w14:paraId="7F34F9B6" w14:textId="77777777" w:rsidR="00AE7F75" w:rsidRDefault="00AE7F75" w:rsidP="0062224A">
      <w:pPr>
        <w:spacing w:after="0" w:line="259" w:lineRule="auto"/>
        <w:ind w:right="286"/>
        <w:jc w:val="center"/>
        <w:rPr>
          <w:b/>
          <w:sz w:val="28"/>
          <w:szCs w:val="28"/>
        </w:rPr>
      </w:pPr>
    </w:p>
    <w:p w14:paraId="1C6587A7" w14:textId="6EBD5B0B" w:rsidR="00C4621C" w:rsidRPr="004C42FE" w:rsidRDefault="00C4621C" w:rsidP="00C4621C">
      <w:pPr>
        <w:spacing w:line="259" w:lineRule="auto"/>
        <w:ind w:right="286"/>
        <w:jc w:val="center"/>
        <w:rPr>
          <w:b/>
          <w:sz w:val="28"/>
          <w:szCs w:val="28"/>
        </w:rPr>
      </w:pPr>
      <w:r w:rsidRPr="004C42FE">
        <w:rPr>
          <w:b/>
          <w:sz w:val="28"/>
          <w:szCs w:val="28"/>
        </w:rPr>
        <w:t>„Bábkové divadlo B.</w:t>
      </w:r>
      <w:r w:rsidR="005742F1">
        <w:rPr>
          <w:b/>
          <w:sz w:val="28"/>
          <w:szCs w:val="28"/>
        </w:rPr>
        <w:t xml:space="preserve"> </w:t>
      </w:r>
      <w:r w:rsidRPr="004C42FE">
        <w:rPr>
          <w:b/>
          <w:sz w:val="28"/>
          <w:szCs w:val="28"/>
        </w:rPr>
        <w:t>Bystrica-Rekonštrukcia kanalizácie a suterénu“</w:t>
      </w:r>
      <w:r w:rsidRPr="004C42FE">
        <w:rPr>
          <w:sz w:val="28"/>
          <w:szCs w:val="28"/>
        </w:rPr>
        <w:t xml:space="preserve"> </w:t>
      </w:r>
    </w:p>
    <w:p w14:paraId="685C1532" w14:textId="1E43717D" w:rsidR="00961524" w:rsidRPr="0062224A" w:rsidRDefault="004C25A6" w:rsidP="0062224A">
      <w:pPr>
        <w:spacing w:after="0" w:line="259" w:lineRule="auto"/>
        <w:ind w:right="286"/>
        <w:jc w:val="center"/>
        <w:rPr>
          <w:b/>
          <w:sz w:val="28"/>
          <w:szCs w:val="28"/>
        </w:rPr>
      </w:pPr>
      <w:r w:rsidRPr="0016776D">
        <w:rPr>
          <w:sz w:val="28"/>
          <w:szCs w:val="28"/>
        </w:rPr>
        <w:t xml:space="preserve"> 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1B95FC59" w:rsidR="009C4327" w:rsidRDefault="009C4327">
      <w:pPr>
        <w:spacing w:after="0" w:line="259" w:lineRule="auto"/>
        <w:ind w:left="0" w:right="0" w:firstLine="0"/>
        <w:jc w:val="left"/>
      </w:pPr>
    </w:p>
    <w:p w14:paraId="63FE9296" w14:textId="3CC62BBD" w:rsidR="00457F89" w:rsidRDefault="00457F89">
      <w:pPr>
        <w:spacing w:after="0" w:line="259" w:lineRule="auto"/>
        <w:ind w:left="0" w:right="0" w:firstLine="0"/>
        <w:jc w:val="left"/>
      </w:pPr>
    </w:p>
    <w:p w14:paraId="1988BE8A" w14:textId="42DEFA4C" w:rsidR="00457F89" w:rsidRDefault="00457F89">
      <w:pPr>
        <w:spacing w:after="0" w:line="259" w:lineRule="auto"/>
        <w:ind w:left="0" w:right="0" w:firstLine="0"/>
        <w:jc w:val="left"/>
      </w:pPr>
    </w:p>
    <w:p w14:paraId="7F3520D4" w14:textId="6A519844" w:rsidR="00457F89" w:rsidRDefault="00457F89">
      <w:pPr>
        <w:spacing w:after="0" w:line="259" w:lineRule="auto"/>
        <w:ind w:left="0" w:right="0" w:firstLine="0"/>
        <w:jc w:val="left"/>
      </w:pPr>
    </w:p>
    <w:p w14:paraId="015E942B" w14:textId="5E236CB0" w:rsidR="00457F89" w:rsidRDefault="00457F89">
      <w:pPr>
        <w:spacing w:after="0" w:line="259" w:lineRule="auto"/>
        <w:ind w:left="0" w:right="0" w:firstLine="0"/>
        <w:jc w:val="left"/>
      </w:pPr>
    </w:p>
    <w:p w14:paraId="100D8331" w14:textId="17031D8D" w:rsidR="0016776D" w:rsidRDefault="0016776D">
      <w:pPr>
        <w:spacing w:after="0" w:line="259" w:lineRule="auto"/>
        <w:ind w:left="0" w:right="0" w:firstLine="0"/>
        <w:jc w:val="left"/>
      </w:pPr>
    </w:p>
    <w:p w14:paraId="6D916F9B" w14:textId="7FD57D1B" w:rsidR="0016776D" w:rsidRDefault="0016776D">
      <w:pPr>
        <w:spacing w:after="0" w:line="259" w:lineRule="auto"/>
        <w:ind w:left="0" w:right="0" w:firstLine="0"/>
        <w:jc w:val="left"/>
      </w:pPr>
    </w:p>
    <w:p w14:paraId="3C2D66ED" w14:textId="7858A5AD" w:rsidR="0016776D" w:rsidRDefault="0016776D">
      <w:pPr>
        <w:spacing w:after="0" w:line="259" w:lineRule="auto"/>
        <w:ind w:left="0" w:right="0" w:firstLine="0"/>
        <w:jc w:val="left"/>
      </w:pPr>
    </w:p>
    <w:p w14:paraId="51F20F02" w14:textId="5A109000" w:rsidR="00457F89" w:rsidRDefault="00457F89">
      <w:pPr>
        <w:spacing w:after="0" w:line="259" w:lineRule="auto"/>
        <w:ind w:left="0" w:right="0" w:firstLine="0"/>
        <w:jc w:val="left"/>
      </w:pPr>
    </w:p>
    <w:p w14:paraId="5DD0448D" w14:textId="6014A117" w:rsidR="00251032" w:rsidRDefault="00A22DA7" w:rsidP="00263BA5">
      <w:pPr>
        <w:spacing w:after="0" w:line="259" w:lineRule="auto"/>
        <w:ind w:left="0" w:right="0" w:firstLine="0"/>
      </w:pPr>
      <w:r>
        <w:t xml:space="preserve">Banská Bystrica, </w:t>
      </w:r>
      <w:r w:rsidR="006F45F3">
        <w:t>september</w:t>
      </w:r>
      <w:r>
        <w:t xml:space="preserve"> </w:t>
      </w:r>
      <w:r w:rsidR="00457F89">
        <w:t>2018</w:t>
      </w:r>
    </w:p>
    <w:p w14:paraId="34842C82" w14:textId="77777777" w:rsidR="00263BA5" w:rsidRDefault="00263BA5" w:rsidP="00263BA5">
      <w:pPr>
        <w:spacing w:after="0" w:line="259" w:lineRule="auto"/>
        <w:ind w:left="0" w:right="0" w:firstLine="0"/>
      </w:pPr>
    </w:p>
    <w:p w14:paraId="094D1770" w14:textId="77777777" w:rsidR="00C80422" w:rsidRPr="0027422A" w:rsidRDefault="00C80422" w:rsidP="00C80422">
      <w:pPr>
        <w:spacing w:after="19" w:line="259" w:lineRule="auto"/>
        <w:ind w:left="0" w:right="0" w:firstLine="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D88DCA1" w14:textId="77777777" w:rsidR="00C80422" w:rsidRPr="0027422A" w:rsidRDefault="00C80422" w:rsidP="00632A87">
      <w:pPr>
        <w:numPr>
          <w:ilvl w:val="0"/>
          <w:numId w:val="4"/>
        </w:numPr>
        <w:spacing w:after="40" w:line="259" w:lineRule="auto"/>
        <w:ind w:left="360" w:right="0"/>
        <w:contextualSpacing/>
        <w:jc w:val="left"/>
      </w:pPr>
      <w:r w:rsidRPr="0027422A">
        <w:rPr>
          <w:b/>
          <w:sz w:val="18"/>
        </w:rPr>
        <w:lastRenderedPageBreak/>
        <w:t xml:space="preserve"> </w:t>
      </w:r>
      <w:r w:rsidRPr="0027422A">
        <w:rPr>
          <w:b/>
        </w:rPr>
        <w:t>Identifikácia verejného obstarávateľa</w:t>
      </w:r>
      <w:r w:rsidRPr="0027422A">
        <w:t xml:space="preserve"> </w:t>
      </w:r>
    </w:p>
    <w:p w14:paraId="36850E7D" w14:textId="584C2033" w:rsidR="00C80422" w:rsidRPr="0027422A" w:rsidRDefault="00C80422" w:rsidP="00632A87">
      <w:pPr>
        <w:numPr>
          <w:ilvl w:val="1"/>
          <w:numId w:val="4"/>
        </w:numPr>
        <w:tabs>
          <w:tab w:val="left" w:pos="2880"/>
        </w:tabs>
        <w:contextualSpacing/>
        <w:rPr>
          <w:rFonts w:asciiTheme="minorHAnsi" w:hAnsiTheme="minorHAnsi" w:cs="Times New Roman"/>
        </w:rPr>
      </w:pPr>
      <w:r w:rsidRPr="0027422A">
        <w:rPr>
          <w:rFonts w:asciiTheme="minorHAnsi" w:hAnsiTheme="minorHAnsi" w:cs="Times New Roman"/>
          <w:b/>
          <w:bCs/>
        </w:rPr>
        <w:t xml:space="preserve"> Názov:</w:t>
      </w:r>
      <w:r>
        <w:rPr>
          <w:rFonts w:asciiTheme="minorHAnsi" w:hAnsiTheme="minorHAnsi" w:cs="Times New Roman"/>
          <w:bCs/>
        </w:rPr>
        <w:t xml:space="preserve"> </w:t>
      </w:r>
      <w:r w:rsidR="006F45F3">
        <w:rPr>
          <w:rFonts w:asciiTheme="minorHAnsi" w:hAnsiTheme="minorHAnsi" w:cs="Times New Roman"/>
          <w:bCs/>
        </w:rPr>
        <w:t>Bábkové divadlo na Rázcestí</w:t>
      </w:r>
      <w:r w:rsidR="002734BD">
        <w:rPr>
          <w:rFonts w:asciiTheme="minorHAnsi" w:hAnsiTheme="minorHAnsi" w:cs="Times New Roman"/>
          <w:bCs/>
        </w:rPr>
        <w:t xml:space="preserve"> </w:t>
      </w:r>
      <w:r w:rsidRPr="0027422A">
        <w:rPr>
          <w:rFonts w:asciiTheme="minorHAnsi" w:hAnsiTheme="minorHAnsi" w:cs="Times New Roman"/>
          <w:bCs/>
        </w:rPr>
        <w:tab/>
      </w:r>
      <w:r w:rsidRPr="0027422A">
        <w:rPr>
          <w:rFonts w:asciiTheme="minorHAnsi" w:hAnsiTheme="minorHAnsi" w:cs="Times New Roman"/>
        </w:rPr>
        <w:t xml:space="preserve"> </w:t>
      </w:r>
    </w:p>
    <w:p w14:paraId="2989B0F2" w14:textId="52F0A5C2" w:rsidR="00C80422" w:rsidRPr="0027422A" w:rsidRDefault="00C80422" w:rsidP="00C80422">
      <w:pPr>
        <w:tabs>
          <w:tab w:val="left" w:pos="2880"/>
        </w:tabs>
        <w:ind w:firstLine="1124"/>
        <w:rPr>
          <w:rFonts w:asciiTheme="minorHAnsi" w:hAnsiTheme="minorHAnsi" w:cs="Times New Roman"/>
          <w:color w:val="auto"/>
        </w:rPr>
      </w:pPr>
      <w:r w:rsidRPr="00D14937">
        <w:rPr>
          <w:rFonts w:asciiTheme="minorHAnsi" w:hAnsiTheme="minorHAnsi" w:cs="Times New Roman"/>
          <w:b/>
          <w:bCs/>
          <w:color w:val="auto"/>
        </w:rPr>
        <w:t>IČO:</w:t>
      </w:r>
      <w:r>
        <w:rPr>
          <w:rFonts w:asciiTheme="minorHAnsi" w:hAnsiTheme="minorHAnsi" w:cs="Times New Roman"/>
          <w:color w:val="auto"/>
        </w:rPr>
        <w:t xml:space="preserve"> </w:t>
      </w:r>
      <w:r w:rsidR="006F45F3">
        <w:rPr>
          <w:rFonts w:eastAsiaTheme="minorEastAsia"/>
          <w:b/>
          <w:bCs/>
        </w:rPr>
        <w:t>35985381</w:t>
      </w:r>
      <w:r w:rsidRPr="0027422A">
        <w:rPr>
          <w:rFonts w:asciiTheme="minorHAnsi" w:hAnsiTheme="minorHAnsi" w:cs="Times New Roman"/>
          <w:color w:val="auto"/>
        </w:rPr>
        <w:tab/>
      </w:r>
    </w:p>
    <w:p w14:paraId="2255FE18" w14:textId="3D52E6D8" w:rsidR="00C80422" w:rsidRPr="0027422A" w:rsidRDefault="00C80422" w:rsidP="00C80422">
      <w:pPr>
        <w:tabs>
          <w:tab w:val="left" w:pos="2880"/>
        </w:tabs>
        <w:ind w:firstLine="1124"/>
        <w:rPr>
          <w:rFonts w:asciiTheme="minorHAnsi" w:hAnsiTheme="minorHAnsi" w:cs="Times New Roman"/>
        </w:rPr>
      </w:pPr>
      <w:r w:rsidRPr="0027422A">
        <w:rPr>
          <w:rFonts w:asciiTheme="minorHAnsi" w:hAnsiTheme="minorHAnsi" w:cs="Times New Roman"/>
          <w:b/>
          <w:bCs/>
        </w:rPr>
        <w:t>Sídlo</w:t>
      </w:r>
      <w:r w:rsidRPr="0027422A">
        <w:rPr>
          <w:rFonts w:asciiTheme="minorHAnsi" w:hAnsiTheme="minorHAnsi" w:cs="Times New Roman"/>
          <w:b/>
        </w:rPr>
        <w:t>:</w:t>
      </w:r>
      <w:r>
        <w:rPr>
          <w:rFonts w:asciiTheme="minorHAnsi" w:hAnsiTheme="minorHAnsi" w:cs="Times New Roman"/>
        </w:rPr>
        <w:t xml:space="preserve"> </w:t>
      </w:r>
      <w:r w:rsidRPr="004B06F2">
        <w:rPr>
          <w:rFonts w:asciiTheme="minorHAnsi" w:hAnsiTheme="minorHAnsi" w:cs="Times New Roman"/>
          <w:bCs/>
        </w:rPr>
        <w:t xml:space="preserve"> </w:t>
      </w:r>
      <w:proofErr w:type="spellStart"/>
      <w:r w:rsidR="006F45F3">
        <w:rPr>
          <w:rFonts w:asciiTheme="minorHAnsi" w:hAnsiTheme="minorHAnsi" w:cs="Times New Roman"/>
          <w:bCs/>
        </w:rPr>
        <w:t>Skuteckého</w:t>
      </w:r>
      <w:proofErr w:type="spellEnd"/>
      <w:r w:rsidR="006F45F3">
        <w:rPr>
          <w:rFonts w:asciiTheme="minorHAnsi" w:hAnsiTheme="minorHAnsi" w:cs="Times New Roman"/>
          <w:bCs/>
        </w:rPr>
        <w:t xml:space="preserve"> 14</w:t>
      </w:r>
      <w:r w:rsidR="00C150D6">
        <w:rPr>
          <w:rFonts w:asciiTheme="minorHAnsi" w:hAnsiTheme="minorHAnsi" w:cs="Times New Roman"/>
          <w:bCs/>
        </w:rPr>
        <w:t>, 975 90 Banská Bystrica</w:t>
      </w:r>
    </w:p>
    <w:p w14:paraId="5801B1D0" w14:textId="2D54CA3B" w:rsidR="00C80422" w:rsidRPr="00017A67" w:rsidRDefault="00C80422" w:rsidP="00C80422">
      <w:pPr>
        <w:ind w:firstLine="1124"/>
        <w:rPr>
          <w:color w:val="auto"/>
        </w:rPr>
      </w:pPr>
      <w:r w:rsidRPr="0027422A">
        <w:rPr>
          <w:b/>
        </w:rPr>
        <w:t>Zastúpený :</w:t>
      </w:r>
      <w:r>
        <w:t xml:space="preserve"> </w:t>
      </w:r>
      <w:r w:rsidR="000D2E1F">
        <w:t xml:space="preserve"> </w:t>
      </w:r>
      <w:r w:rsidR="006F45F3">
        <w:t xml:space="preserve">Mgr. art. Iveta </w:t>
      </w:r>
      <w:proofErr w:type="spellStart"/>
      <w:r w:rsidR="006F45F3">
        <w:t>Škripková</w:t>
      </w:r>
      <w:proofErr w:type="spellEnd"/>
      <w:r w:rsidR="006F45F3">
        <w:t>, PhD.</w:t>
      </w:r>
      <w:r w:rsidR="000D2E1F">
        <w:t xml:space="preserve">- riaditeľ </w:t>
      </w:r>
      <w:r w:rsidR="006F45F3">
        <w:t>ka</w:t>
      </w:r>
    </w:p>
    <w:p w14:paraId="540F6342" w14:textId="77777777" w:rsidR="00C80422" w:rsidRDefault="00C80422" w:rsidP="00C80422">
      <w:pPr>
        <w:ind w:left="426" w:firstLine="708"/>
        <w:rPr>
          <w:rFonts w:asciiTheme="minorHAnsi" w:hAnsiTheme="minorHAnsi" w:cs="Times New Roman"/>
          <w:color w:val="000000" w:themeColor="text1"/>
        </w:rPr>
      </w:pPr>
      <w:r w:rsidRPr="0027422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27422A">
        <w:rPr>
          <w:rFonts w:asciiTheme="minorHAnsi" w:hAnsiTheme="minorHAnsi" w:cs="Times New Roman"/>
          <w:color w:val="000000" w:themeColor="text1"/>
        </w:rPr>
        <w:t xml:space="preserve"> verejný obstarávateľ podľa § 7 ods. 1 písm. d) ZVO</w:t>
      </w:r>
    </w:p>
    <w:p w14:paraId="64EF37EE" w14:textId="240D5C31" w:rsidR="000D2E1F" w:rsidRDefault="00C80422" w:rsidP="00CE380F">
      <w:pPr>
        <w:ind w:left="426" w:firstLine="708"/>
      </w:pPr>
      <w:r w:rsidRPr="0027422A">
        <w:rPr>
          <w:b/>
        </w:rPr>
        <w:t>Kontaktná osoba vo veciach technických:</w:t>
      </w:r>
      <w:r>
        <w:t xml:space="preserve"> </w:t>
      </w:r>
      <w:r w:rsidR="00CE380F">
        <w:t>Bc. Lívia Pyšná</w:t>
      </w:r>
      <w:r w:rsidR="00E95B03">
        <w:t xml:space="preserve"> </w:t>
      </w:r>
    </w:p>
    <w:p w14:paraId="5364C54F" w14:textId="6EF17153" w:rsidR="000D2E1F" w:rsidRPr="000D2E1F" w:rsidRDefault="006C71C4" w:rsidP="006C71C4">
      <w:pPr>
        <w:ind w:left="4248" w:firstLine="708"/>
        <w:rPr>
          <w:b/>
        </w:rPr>
      </w:pPr>
      <w:r>
        <w:t>č</w:t>
      </w:r>
      <w:r w:rsidR="000D2E1F">
        <w:t>.t. +421(48)</w:t>
      </w:r>
      <w:r w:rsidR="00CE380F">
        <w:t>412 5513</w:t>
      </w:r>
      <w:r w:rsidR="000D2E1F">
        <w:t xml:space="preserve">, </w:t>
      </w:r>
      <w:proofErr w:type="spellStart"/>
      <w:r w:rsidR="000D2E1F">
        <w:t>č.mob</w:t>
      </w:r>
      <w:proofErr w:type="spellEnd"/>
      <w:r w:rsidR="000D2E1F">
        <w:t>.: 090</w:t>
      </w:r>
      <w:r w:rsidR="00CE380F">
        <w:t>7</w:t>
      </w:r>
      <w:r w:rsidR="000D2E1F">
        <w:t xml:space="preserve"> </w:t>
      </w:r>
      <w:r w:rsidR="00CE380F">
        <w:t>807</w:t>
      </w:r>
      <w:r w:rsidR="00FA17F7">
        <w:t> </w:t>
      </w:r>
      <w:r w:rsidR="00CE380F">
        <w:t>999</w:t>
      </w:r>
    </w:p>
    <w:p w14:paraId="5BF23C24" w14:textId="65F786BC" w:rsidR="000D2E1F" w:rsidRPr="00FA17F7" w:rsidRDefault="006C71C4" w:rsidP="00FA17F7">
      <w:pPr>
        <w:ind w:left="4258" w:firstLine="698"/>
        <w:rPr>
          <w:color w:val="0070C0"/>
          <w:u w:val="single"/>
        </w:rPr>
      </w:pPr>
      <w:r w:rsidRPr="00FA17F7">
        <w:rPr>
          <w:color w:val="auto"/>
        </w:rPr>
        <w:t>email:</w:t>
      </w:r>
      <w:r w:rsidR="000D2E1F" w:rsidRPr="00FA17F7">
        <w:rPr>
          <w:color w:val="0070C0"/>
          <w:u w:val="single"/>
        </w:rPr>
        <w:t xml:space="preserve"> </w:t>
      </w:r>
      <w:r w:rsidR="00FA17F7" w:rsidRPr="00FA17F7">
        <w:rPr>
          <w:color w:val="0070C0"/>
          <w:u w:val="single"/>
        </w:rPr>
        <w:t>bdnr@bdnr.sk</w:t>
      </w:r>
    </w:p>
    <w:p w14:paraId="66C10F8D" w14:textId="77777777" w:rsidR="00C80422" w:rsidRPr="0027422A" w:rsidRDefault="00C80422" w:rsidP="00A81967">
      <w:pPr>
        <w:ind w:left="0" w:firstLine="0"/>
        <w:rPr>
          <w:rFonts w:asciiTheme="minorHAnsi" w:hAnsiTheme="minorHAnsi" w:cs="Times New Roman"/>
          <w:color w:val="000000" w:themeColor="text1"/>
        </w:rPr>
      </w:pPr>
    </w:p>
    <w:p w14:paraId="177E8418" w14:textId="77777777" w:rsidR="00C80422" w:rsidRPr="000D19AD" w:rsidRDefault="00C80422" w:rsidP="00632A87">
      <w:pPr>
        <w:pStyle w:val="Odsekzoznamu"/>
        <w:numPr>
          <w:ilvl w:val="1"/>
          <w:numId w:val="4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 prípade tohto verejného obstarávania poskytuje verejnému obstarávateľovi podporné činnosti vo verejnom obstarávaní centrálna obstarávacia organizácia v zmysle </w:t>
      </w:r>
      <w:r w:rsidRPr="00503A2D">
        <w:rPr>
          <w:rFonts w:asciiTheme="minorHAnsi" w:hAnsiTheme="minorHAnsi"/>
        </w:rPr>
        <w:t xml:space="preserve">§ 15 ods. 2 písm. a) zákona č. 343/2015 </w:t>
      </w:r>
      <w:proofErr w:type="spellStart"/>
      <w:r w:rsidRPr="00503A2D">
        <w:rPr>
          <w:rFonts w:asciiTheme="minorHAnsi" w:hAnsiTheme="minorHAnsi"/>
        </w:rPr>
        <w:t>Z.z</w:t>
      </w:r>
      <w:proofErr w:type="spellEnd"/>
      <w:r w:rsidRPr="00503A2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 verejnom obstarávaní a o zmene a doplnení niektorých zákonov v znení neskorších predpisov (ďalej len </w:t>
      </w:r>
      <w:r w:rsidRPr="00503A2D">
        <w:rPr>
          <w:rFonts w:asciiTheme="minorHAnsi" w:hAnsiTheme="minorHAnsi"/>
        </w:rPr>
        <w:t>„ZVO“):</w:t>
      </w:r>
    </w:p>
    <w:p w14:paraId="04F8E7EF" w14:textId="77777777" w:rsidR="000D19AD" w:rsidRPr="00503A2D" w:rsidRDefault="000D19AD" w:rsidP="000D19AD">
      <w:pPr>
        <w:pStyle w:val="Odsekzoznamu"/>
        <w:tabs>
          <w:tab w:val="left" w:pos="2880"/>
        </w:tabs>
        <w:spacing w:line="266" w:lineRule="auto"/>
        <w:ind w:left="1080" w:firstLine="0"/>
        <w:rPr>
          <w:rFonts w:asciiTheme="minorHAnsi" w:hAnsiTheme="minorHAnsi" w:cs="Times New Roman"/>
        </w:rPr>
      </w:pPr>
    </w:p>
    <w:p w14:paraId="6B9E4776" w14:textId="77777777" w:rsidR="00C80422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 xml:space="preserve">Názov: </w:t>
      </w:r>
      <w:r>
        <w:rPr>
          <w:rFonts w:asciiTheme="minorHAnsi" w:hAnsiTheme="minorHAnsi" w:cs="Times New Roman"/>
          <w:bCs/>
        </w:rPr>
        <w:t>Banskobystrický samosprávny kraj</w:t>
      </w:r>
    </w:p>
    <w:p w14:paraId="3228634B" w14:textId="17121FAD" w:rsidR="00C80422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>IČO:</w:t>
      </w:r>
      <w:r>
        <w:rPr>
          <w:rFonts w:asciiTheme="minorHAnsi" w:hAnsiTheme="minorHAnsi" w:cs="Times New Roman"/>
          <w:bCs/>
        </w:rPr>
        <w:t xml:space="preserve"> </w:t>
      </w:r>
      <w:r w:rsidR="004D7825">
        <w:rPr>
          <w:rFonts w:asciiTheme="minorHAnsi" w:hAnsiTheme="minorHAnsi" w:cs="Times New Roman"/>
          <w:bCs/>
        </w:rPr>
        <w:t xml:space="preserve">     </w:t>
      </w:r>
      <w:r>
        <w:rPr>
          <w:rFonts w:asciiTheme="minorHAnsi" w:hAnsiTheme="minorHAnsi" w:cs="Times New Roman"/>
          <w:bCs/>
        </w:rPr>
        <w:t>37828100</w:t>
      </w:r>
    </w:p>
    <w:p w14:paraId="5275FD9A" w14:textId="2D55FB4D" w:rsidR="00C80422" w:rsidRPr="00503A2D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</w:rPr>
        <w:t>Sídlo:</w:t>
      </w:r>
      <w:r>
        <w:rPr>
          <w:rFonts w:asciiTheme="minorHAnsi" w:hAnsiTheme="minorHAnsi" w:cs="Times New Roman"/>
          <w:color w:val="000000" w:themeColor="text1"/>
        </w:rPr>
        <w:t xml:space="preserve"> </w:t>
      </w:r>
      <w:r w:rsidR="004D7825">
        <w:rPr>
          <w:rFonts w:asciiTheme="minorHAnsi" w:hAnsiTheme="minorHAnsi" w:cs="Times New Roman"/>
          <w:color w:val="000000" w:themeColor="text1"/>
        </w:rPr>
        <w:t xml:space="preserve">   </w:t>
      </w:r>
      <w:r>
        <w:rPr>
          <w:rFonts w:asciiTheme="minorHAnsi" w:hAnsiTheme="minorHAnsi" w:cs="Times New Roman"/>
          <w:color w:val="000000" w:themeColor="text1"/>
        </w:rPr>
        <w:t>Námestie SNP 23, 974 01 Banská Bystrica</w:t>
      </w:r>
    </w:p>
    <w:p w14:paraId="138ED01E" w14:textId="77777777" w:rsidR="00C80422" w:rsidRDefault="00C80422" w:rsidP="00C80422">
      <w:pPr>
        <w:ind w:left="0" w:firstLine="360"/>
      </w:pPr>
      <w:r>
        <w:rPr>
          <w:b/>
        </w:rPr>
        <w:t xml:space="preserve">Kontaktná osoba vo veciach verejného obstarávania: </w:t>
      </w:r>
      <w:r w:rsidRPr="00AD1DA7">
        <w:t>Ľubica Kapustová</w:t>
      </w:r>
      <w:r w:rsidRPr="00597970">
        <w:t xml:space="preserve"> –</w:t>
      </w:r>
      <w:r>
        <w:t xml:space="preserve"> odborná referentka pre </w:t>
      </w:r>
    </w:p>
    <w:p w14:paraId="68D2DA33" w14:textId="227D4BDE" w:rsidR="00C80422" w:rsidRDefault="00C80422" w:rsidP="00C80422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r w:rsidR="00FA17F7">
        <w:t xml:space="preserve">email : </w:t>
      </w:r>
      <w:hyperlink r:id="rId8" w:history="1"/>
      <w:r w:rsidRPr="00597970">
        <w:rPr>
          <w:rStyle w:val="Hypertextovprepojenie"/>
        </w:rPr>
        <w:t>l</w:t>
      </w:r>
      <w:r w:rsidRPr="00AD1DA7">
        <w:rPr>
          <w:rStyle w:val="Hypertextovprepojenie"/>
        </w:rPr>
        <w:t>ubica.kapustova@bbsk.sk</w:t>
      </w:r>
      <w:r w:rsidRPr="00AD1DA7">
        <w:rPr>
          <w:u w:val="single"/>
        </w:rPr>
        <w:t>,</w:t>
      </w:r>
      <w:r>
        <w:t xml:space="preserve"> </w:t>
      </w:r>
      <w:r>
        <w:rPr>
          <w:rFonts w:asciiTheme="minorHAnsi" w:hAnsiTheme="minorHAnsi" w:cs="Times New Roman"/>
          <w:color w:val="000000" w:themeColor="text1"/>
        </w:rPr>
        <w:t>+421(48)43 25 572</w:t>
      </w:r>
    </w:p>
    <w:p w14:paraId="0D671CEA" w14:textId="1192CF0E" w:rsidR="00824DFD" w:rsidRPr="00FB214E" w:rsidRDefault="00824DFD" w:rsidP="00A81967">
      <w:pPr>
        <w:ind w:left="0" w:firstLine="0"/>
      </w:pPr>
      <w:r w:rsidRPr="00FB214E">
        <w:rPr>
          <w:rFonts w:asciiTheme="minorHAnsi" w:hAnsiTheme="minorHAnsi"/>
          <w:b/>
          <w:color w:val="auto"/>
        </w:rPr>
        <w:tab/>
      </w:r>
      <w:r w:rsidR="00F12F14" w:rsidRPr="00FB214E"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Default="004C25A6" w:rsidP="00632A87">
      <w:pPr>
        <w:pStyle w:val="Nadpis1"/>
        <w:numPr>
          <w:ilvl w:val="0"/>
          <w:numId w:val="4"/>
        </w:numPr>
        <w:ind w:right="273"/>
        <w:rPr>
          <w:b w:val="0"/>
        </w:rPr>
      </w:pPr>
      <w:bookmarkStart w:id="0" w:name="_Toc12160"/>
      <w:r w:rsidRPr="00FB214E">
        <w:t>Predmet zákazky</w:t>
      </w:r>
      <w:r w:rsidRPr="00FB214E">
        <w:rPr>
          <w:b w:val="0"/>
        </w:rPr>
        <w:t xml:space="preserve"> </w:t>
      </w:r>
      <w:bookmarkEnd w:id="0"/>
    </w:p>
    <w:p w14:paraId="046C494C" w14:textId="687DC3C5" w:rsidR="00C969EA" w:rsidRDefault="00C969EA" w:rsidP="00C969EA">
      <w:pPr>
        <w:pStyle w:val="Odsekzoznamu"/>
        <w:numPr>
          <w:ilvl w:val="1"/>
          <w:numId w:val="4"/>
        </w:numPr>
      </w:pPr>
      <w:r>
        <w:t>Predmetom verejného obstarávania je uskutočnenie stavebných prác. Jedná sa o kompletnú rekonštrukciu kanalizácie (vonkajšej a časti vnútornej), ktorá je v havarijnom stave a tiež o stavebné úpravy suterénu objektu. Stavebné práce pozostávajú zo zemných prác – vytýčenie kanalizačnej trasy a nivelety potrubia, výkopové práce, búracie práce, práce betonárske, kanalizačné, úpravy povrchov, zdravotechnika, elektroinštalácia.</w:t>
      </w:r>
    </w:p>
    <w:p w14:paraId="30A1EA46" w14:textId="77777777" w:rsidR="00FB214E" w:rsidRPr="00FB214E" w:rsidRDefault="00FB214E" w:rsidP="00C969EA">
      <w:pPr>
        <w:spacing w:after="7" w:line="247" w:lineRule="auto"/>
        <w:ind w:left="0" w:right="395" w:firstLine="0"/>
      </w:pPr>
    </w:p>
    <w:p w14:paraId="3A6C564A" w14:textId="33FC9824" w:rsidR="00961524" w:rsidRPr="00B87632" w:rsidRDefault="00A81967" w:rsidP="00632A87">
      <w:pPr>
        <w:pStyle w:val="Odsekzoznamu"/>
        <w:numPr>
          <w:ilvl w:val="1"/>
          <w:numId w:val="4"/>
        </w:numPr>
        <w:spacing w:after="10"/>
        <w:ind w:right="273"/>
        <w:rPr>
          <w:rFonts w:ascii="Arial" w:eastAsia="Arial" w:hAnsi="Arial" w:cs="Arial"/>
          <w:b/>
          <w:color w:val="auto"/>
          <w:sz w:val="24"/>
        </w:rPr>
      </w:pPr>
      <w:r w:rsidRPr="007C519F">
        <w:rPr>
          <w:color w:val="auto"/>
        </w:rPr>
        <w:t>Podrobné r</w:t>
      </w:r>
      <w:r w:rsidR="004C25A6" w:rsidRPr="007C519F">
        <w:rPr>
          <w:color w:val="auto"/>
        </w:rPr>
        <w:t>iešenie</w:t>
      </w:r>
      <w:r w:rsidR="00C855F6" w:rsidRPr="007C519F">
        <w:rPr>
          <w:color w:val="auto"/>
        </w:rPr>
        <w:t xml:space="preserve"> </w:t>
      </w:r>
      <w:r w:rsidR="00FB214E" w:rsidRPr="007C519F">
        <w:rPr>
          <w:color w:val="auto"/>
        </w:rPr>
        <w:t>rekonštrukcie</w:t>
      </w:r>
      <w:r w:rsidR="004C25A6" w:rsidRPr="007C519F">
        <w:rPr>
          <w:color w:val="auto"/>
        </w:rPr>
        <w:t xml:space="preserve"> je spracované v</w:t>
      </w:r>
      <w:r w:rsidRPr="007C519F">
        <w:rPr>
          <w:color w:val="auto"/>
        </w:rPr>
        <w:t> </w:t>
      </w:r>
      <w:r w:rsidR="00C855F6" w:rsidRPr="007C519F">
        <w:rPr>
          <w:color w:val="auto"/>
        </w:rPr>
        <w:t>súvisiac</w:t>
      </w:r>
      <w:r w:rsidRPr="007C519F">
        <w:rPr>
          <w:color w:val="auto"/>
        </w:rPr>
        <w:t xml:space="preserve">ich </w:t>
      </w:r>
      <w:r w:rsidRPr="00B87632">
        <w:rPr>
          <w:color w:val="auto"/>
        </w:rPr>
        <w:t>prílohách</w:t>
      </w:r>
      <w:r w:rsidR="00656B85">
        <w:rPr>
          <w:color w:val="auto"/>
        </w:rPr>
        <w:t xml:space="preserve"> </w:t>
      </w:r>
      <w:r w:rsidR="000D19AD" w:rsidRPr="00B87632">
        <w:rPr>
          <w:color w:val="auto"/>
        </w:rPr>
        <w:t>-</w:t>
      </w:r>
      <w:r w:rsidR="00656B85">
        <w:rPr>
          <w:color w:val="auto"/>
        </w:rPr>
        <w:t xml:space="preserve"> </w:t>
      </w:r>
      <w:r w:rsidR="005907D0" w:rsidRPr="00B87632">
        <w:rPr>
          <w:color w:val="auto"/>
        </w:rPr>
        <w:t>Príloha č.</w:t>
      </w:r>
      <w:r w:rsidR="007C519F" w:rsidRPr="00B87632">
        <w:rPr>
          <w:color w:val="auto"/>
        </w:rPr>
        <w:t>4</w:t>
      </w:r>
      <w:r w:rsidR="000D19AD" w:rsidRPr="00B87632">
        <w:rPr>
          <w:color w:val="auto"/>
        </w:rPr>
        <w:t>-Výkaz</w:t>
      </w:r>
      <w:r w:rsidR="004B089C">
        <w:rPr>
          <w:color w:val="auto"/>
        </w:rPr>
        <w:t>y</w:t>
      </w:r>
      <w:r w:rsidR="000D19AD" w:rsidRPr="00B87632">
        <w:rPr>
          <w:color w:val="auto"/>
        </w:rPr>
        <w:t xml:space="preserve"> výmer</w:t>
      </w:r>
      <w:r w:rsidR="00B87632" w:rsidRPr="004B089C">
        <w:rPr>
          <w:color w:val="auto"/>
        </w:rPr>
        <w:t xml:space="preserve">, </w:t>
      </w:r>
      <w:r w:rsidR="004B089C">
        <w:rPr>
          <w:color w:val="auto"/>
        </w:rPr>
        <w:t xml:space="preserve">Príloha č.5  a Prílohe č.6,  Technické správy a </w:t>
      </w:r>
      <w:r w:rsidR="00B87632" w:rsidRPr="004B089C">
        <w:rPr>
          <w:color w:val="auto"/>
        </w:rPr>
        <w:t>Výkresy.</w:t>
      </w:r>
      <w:r w:rsidR="00BE2D57" w:rsidRPr="004B089C">
        <w:rPr>
          <w:color w:val="auto"/>
        </w:rPr>
        <w:t xml:space="preserve"> </w:t>
      </w:r>
      <w:r w:rsidR="004C25A6" w:rsidRPr="004B089C">
        <w:rPr>
          <w:color w:val="auto"/>
        </w:rPr>
        <w:t xml:space="preserve"> </w:t>
      </w:r>
      <w:r w:rsidR="004C25A6" w:rsidRPr="004B089C">
        <w:rPr>
          <w:rFonts w:ascii="Arial" w:eastAsia="Arial" w:hAnsi="Arial" w:cs="Arial"/>
          <w:b/>
          <w:color w:val="auto"/>
          <w:sz w:val="24"/>
        </w:rPr>
        <w:t xml:space="preserve"> </w:t>
      </w:r>
    </w:p>
    <w:p w14:paraId="57C88FF1" w14:textId="0E12A468" w:rsidR="00BE2D57" w:rsidRDefault="004C25A6" w:rsidP="00F12F1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063A7" w14:textId="4F38C7EF" w:rsidR="002860DE" w:rsidRPr="003B42AD" w:rsidRDefault="002860DE" w:rsidP="00632A87">
      <w:pPr>
        <w:pStyle w:val="Nadpis1"/>
        <w:numPr>
          <w:ilvl w:val="0"/>
          <w:numId w:val="4"/>
        </w:numPr>
        <w:ind w:left="755" w:right="273"/>
        <w:rPr>
          <w:rFonts w:asciiTheme="minorHAnsi" w:hAnsiTheme="minorHAnsi"/>
        </w:rPr>
      </w:pPr>
      <w:r w:rsidRPr="003B42AD">
        <w:rPr>
          <w:rFonts w:asciiTheme="minorHAnsi" w:hAnsiTheme="minorHAnsi"/>
        </w:rPr>
        <w:t>CPV kód</w:t>
      </w:r>
    </w:p>
    <w:p w14:paraId="6D1014DD" w14:textId="4288DF71" w:rsidR="003B42AD" w:rsidRPr="0072435F" w:rsidRDefault="003B42AD" w:rsidP="003B42AD">
      <w:pPr>
        <w:rPr>
          <w:rFonts w:asciiTheme="minorHAnsi" w:eastAsia="Times New Roman" w:hAnsiTheme="minorHAnsi" w:cs="Times New Roman"/>
          <w:color w:val="FF0000"/>
        </w:rPr>
      </w:pPr>
      <w:r w:rsidRPr="003B42AD">
        <w:rPr>
          <w:rFonts w:asciiTheme="minorHAnsi" w:hAnsiTheme="minorHAnsi"/>
        </w:rPr>
        <w:t>3.1</w:t>
      </w:r>
      <w:r w:rsidRPr="003E2780">
        <w:rPr>
          <w:rFonts w:asciiTheme="minorHAnsi" w:hAnsiTheme="minorHAnsi"/>
          <w:color w:val="auto"/>
        </w:rPr>
        <w:t xml:space="preserve">.        Hlavný predmet :  </w:t>
      </w:r>
      <w:r w:rsidRPr="003E2780">
        <w:rPr>
          <w:rFonts w:asciiTheme="minorHAnsi" w:eastAsia="Times New Roman" w:hAnsiTheme="minorHAnsi" w:cs="Times New Roman"/>
          <w:color w:val="auto"/>
        </w:rPr>
        <w:t>4521</w:t>
      </w:r>
      <w:r w:rsidR="003E2780" w:rsidRPr="003E2780">
        <w:rPr>
          <w:rFonts w:asciiTheme="minorHAnsi" w:eastAsia="Times New Roman" w:hAnsiTheme="minorHAnsi" w:cs="Times New Roman"/>
          <w:color w:val="auto"/>
        </w:rPr>
        <w:t>2322-9</w:t>
      </w:r>
      <w:r w:rsidRPr="003E2780">
        <w:rPr>
          <w:rFonts w:asciiTheme="minorHAnsi" w:eastAsia="Times New Roman" w:hAnsiTheme="minorHAnsi" w:cs="Times New Roman"/>
          <w:color w:val="auto"/>
        </w:rPr>
        <w:t xml:space="preserve"> - Stavebné práce na </w:t>
      </w:r>
      <w:r w:rsidR="003E2780" w:rsidRPr="003E2780">
        <w:rPr>
          <w:rFonts w:asciiTheme="minorHAnsi" w:eastAsia="Times New Roman" w:hAnsiTheme="minorHAnsi" w:cs="Times New Roman"/>
          <w:color w:val="auto"/>
        </w:rPr>
        <w:t>divadlách</w:t>
      </w:r>
    </w:p>
    <w:p w14:paraId="02CEAB42" w14:textId="0F043F3C" w:rsidR="009B67C3" w:rsidRPr="003E2780" w:rsidRDefault="003B42AD" w:rsidP="003E2780">
      <w:pPr>
        <w:shd w:val="clear" w:color="auto" w:fill="FFFFFF"/>
        <w:spacing w:after="0" w:line="240" w:lineRule="auto"/>
        <w:ind w:right="0"/>
        <w:rPr>
          <w:rFonts w:asciiTheme="minorHAnsi" w:eastAsia="Times New Roman" w:hAnsiTheme="minorHAnsi" w:cs="Times New Roman"/>
          <w:bCs/>
          <w:color w:val="auto"/>
        </w:rPr>
      </w:pPr>
      <w:r w:rsidRPr="003E2780">
        <w:rPr>
          <w:rFonts w:asciiTheme="minorHAnsi" w:eastAsia="Times New Roman" w:hAnsiTheme="minorHAnsi" w:cs="Times New Roman"/>
          <w:bCs/>
          <w:color w:val="auto"/>
        </w:rPr>
        <w:t xml:space="preserve">3.2. </w:t>
      </w:r>
      <w:r w:rsidRPr="0072435F">
        <w:rPr>
          <w:rFonts w:asciiTheme="minorHAnsi" w:eastAsia="Times New Roman" w:hAnsiTheme="minorHAnsi" w:cs="Times New Roman"/>
          <w:bCs/>
          <w:color w:val="FF0000"/>
        </w:rPr>
        <w:tab/>
      </w:r>
      <w:r w:rsidRPr="003E2780">
        <w:rPr>
          <w:rFonts w:asciiTheme="minorHAnsi" w:eastAsia="Times New Roman" w:hAnsiTheme="minorHAnsi" w:cs="Times New Roman"/>
          <w:bCs/>
          <w:color w:val="auto"/>
        </w:rPr>
        <w:t>Doplňujúce predmety :</w:t>
      </w:r>
      <w:r w:rsidR="009B67C3" w:rsidRPr="003E2780">
        <w:rPr>
          <w:rFonts w:asciiTheme="minorHAnsi" w:eastAsia="Times New Roman" w:hAnsiTheme="minorHAnsi" w:cs="Times New Roman"/>
          <w:bCs/>
          <w:color w:val="auto"/>
        </w:rPr>
        <w:t xml:space="preserve"> </w:t>
      </w:r>
      <w:r w:rsidR="003E2780" w:rsidRPr="003E2780">
        <w:rPr>
          <w:rFonts w:asciiTheme="minorHAnsi" w:eastAsia="Times New Roman" w:hAnsiTheme="minorHAnsi" w:cs="Times New Roman"/>
          <w:bCs/>
          <w:color w:val="auto"/>
        </w:rPr>
        <w:t xml:space="preserve">45232440-8 </w:t>
      </w:r>
      <w:r w:rsidR="003E2780">
        <w:rPr>
          <w:rFonts w:asciiTheme="minorHAnsi" w:eastAsia="Times New Roman" w:hAnsiTheme="minorHAnsi" w:cs="Times New Roman"/>
          <w:bCs/>
          <w:color w:val="auto"/>
        </w:rPr>
        <w:t>-</w:t>
      </w:r>
      <w:r w:rsidR="003E2780" w:rsidRPr="003E2780">
        <w:rPr>
          <w:rFonts w:asciiTheme="minorHAnsi" w:eastAsia="Times New Roman" w:hAnsiTheme="minorHAnsi" w:cs="Times New Roman"/>
          <w:bCs/>
          <w:color w:val="auto"/>
        </w:rPr>
        <w:t xml:space="preserve"> Stavebné práce na stavbe kanalizačných vedení</w:t>
      </w:r>
      <w:r w:rsidRPr="0072435F">
        <w:rPr>
          <w:rFonts w:asciiTheme="minorHAnsi" w:eastAsia="Times New Roman" w:hAnsiTheme="minorHAnsi" w:cs="Times New Roman"/>
          <w:color w:val="FF0000"/>
        </w:rPr>
        <w:t> </w:t>
      </w:r>
    </w:p>
    <w:p w14:paraId="5D18F56F" w14:textId="3C986C5B" w:rsidR="00961524" w:rsidRPr="0072435F" w:rsidRDefault="003B42AD" w:rsidP="009B67C3">
      <w:pPr>
        <w:shd w:val="clear" w:color="auto" w:fill="FFFFFF"/>
        <w:spacing w:after="150" w:line="240" w:lineRule="auto"/>
        <w:ind w:left="2832" w:right="0" w:firstLine="0"/>
        <w:jc w:val="left"/>
        <w:rPr>
          <w:rFonts w:asciiTheme="minorHAnsi" w:eastAsia="Times New Roman" w:hAnsiTheme="minorHAnsi" w:cs="Times New Roman"/>
          <w:color w:val="FF0000"/>
        </w:rPr>
      </w:pPr>
      <w:r w:rsidRPr="003E2780">
        <w:rPr>
          <w:rFonts w:asciiTheme="minorHAnsi" w:eastAsia="Times New Roman" w:hAnsiTheme="minorHAnsi" w:cs="Times New Roman"/>
          <w:color w:val="auto"/>
        </w:rPr>
        <w:t>45330000-9 - Kanalizačné a sanitárne práce </w:t>
      </w:r>
      <w:r w:rsidRPr="003E2780">
        <w:rPr>
          <w:rFonts w:asciiTheme="minorHAnsi" w:eastAsia="Times New Roman" w:hAnsiTheme="minorHAnsi" w:cs="Times New Roman"/>
          <w:color w:val="auto"/>
        </w:rPr>
        <w:br/>
        <w:t>45</w:t>
      </w:r>
      <w:r w:rsidR="003E2780" w:rsidRPr="003E2780">
        <w:rPr>
          <w:rFonts w:asciiTheme="minorHAnsi" w:eastAsia="Times New Roman" w:hAnsiTheme="minorHAnsi" w:cs="Times New Roman"/>
          <w:color w:val="auto"/>
        </w:rPr>
        <w:t>310000-3</w:t>
      </w:r>
      <w:r w:rsidRPr="003E2780">
        <w:rPr>
          <w:rFonts w:asciiTheme="minorHAnsi" w:eastAsia="Times New Roman" w:hAnsiTheme="minorHAnsi" w:cs="Times New Roman"/>
          <w:color w:val="auto"/>
        </w:rPr>
        <w:t xml:space="preserve"> </w:t>
      </w:r>
      <w:r w:rsidR="003E2780">
        <w:rPr>
          <w:rFonts w:asciiTheme="minorHAnsi" w:eastAsia="Times New Roman" w:hAnsiTheme="minorHAnsi" w:cs="Times New Roman"/>
          <w:color w:val="auto"/>
        </w:rPr>
        <w:t>-</w:t>
      </w:r>
      <w:r w:rsidRPr="003E2780">
        <w:rPr>
          <w:rFonts w:asciiTheme="minorHAnsi" w:eastAsia="Times New Roman" w:hAnsiTheme="minorHAnsi" w:cs="Times New Roman"/>
          <w:color w:val="auto"/>
        </w:rPr>
        <w:t xml:space="preserve"> </w:t>
      </w:r>
      <w:r w:rsidR="003E2780" w:rsidRPr="003E2780">
        <w:rPr>
          <w:rFonts w:asciiTheme="minorHAnsi" w:eastAsia="Times New Roman" w:hAnsiTheme="minorHAnsi" w:cs="Times New Roman"/>
          <w:color w:val="auto"/>
        </w:rPr>
        <w:t>Elektroinštalačné práce</w:t>
      </w:r>
    </w:p>
    <w:p w14:paraId="218C96DE" w14:textId="29203B4C" w:rsidR="00961524" w:rsidRDefault="00814B2B" w:rsidP="00632A87">
      <w:pPr>
        <w:pStyle w:val="Nadpis1"/>
        <w:numPr>
          <w:ilvl w:val="0"/>
          <w:numId w:val="4"/>
        </w:numPr>
        <w:ind w:left="755" w:right="273"/>
      </w:pPr>
      <w:r>
        <w:t>Miesto realizácie predmetu zákazky</w:t>
      </w:r>
    </w:p>
    <w:p w14:paraId="29847993" w14:textId="44990CC3" w:rsidR="00961524" w:rsidRDefault="00230266" w:rsidP="00632A87">
      <w:pPr>
        <w:pStyle w:val="Odsekzoznamu"/>
        <w:numPr>
          <w:ilvl w:val="1"/>
          <w:numId w:val="4"/>
        </w:numPr>
        <w:ind w:right="274"/>
      </w:pPr>
      <w:r>
        <w:t xml:space="preserve">Budova </w:t>
      </w:r>
      <w:r w:rsidR="0072435F">
        <w:t xml:space="preserve">Bábkového divadla na Rázcestí, </w:t>
      </w:r>
      <w:proofErr w:type="spellStart"/>
      <w:r w:rsidR="0072435F">
        <w:t>Skuteckého</w:t>
      </w:r>
      <w:proofErr w:type="spellEnd"/>
      <w:r w:rsidR="0072435F">
        <w:t xml:space="preserve"> 14,</w:t>
      </w:r>
      <w:r w:rsidR="00F47A39">
        <w:t xml:space="preserve"> B</w:t>
      </w:r>
      <w:r w:rsidR="0072435F">
        <w:t>anská Bystrica a pozemky  LV č.1071, parcela č.152 (pozemky, na ktorých je dvor) a parcela č.153 (budova Bábkového divadla)</w:t>
      </w:r>
      <w:r w:rsidR="00A764B5">
        <w:t>.</w:t>
      </w:r>
    </w:p>
    <w:p w14:paraId="5A38B559" w14:textId="77777777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4C91F2F8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14:paraId="1622F38E" w14:textId="4AA4B28B" w:rsidR="00961524" w:rsidRDefault="00F12F14" w:rsidP="00632A87">
      <w:pPr>
        <w:pStyle w:val="Odsekzoznamu"/>
        <w:numPr>
          <w:ilvl w:val="1"/>
          <w:numId w:val="4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632A87">
      <w:pPr>
        <w:pStyle w:val="Nadpis1"/>
        <w:numPr>
          <w:ilvl w:val="0"/>
          <w:numId w:val="4"/>
        </w:numPr>
        <w:ind w:right="273"/>
      </w:pPr>
      <w:r>
        <w:t>Predpokladaná hodnota zákazky</w:t>
      </w:r>
    </w:p>
    <w:p w14:paraId="0A98EC0E" w14:textId="690973DF" w:rsidR="00F12F14" w:rsidRDefault="0072435F" w:rsidP="00632A87">
      <w:pPr>
        <w:pStyle w:val="Odsekzoznamu"/>
        <w:numPr>
          <w:ilvl w:val="1"/>
          <w:numId w:val="4"/>
        </w:numPr>
        <w:ind w:right="274"/>
      </w:pPr>
      <w:r>
        <w:t>33 333,00</w:t>
      </w:r>
      <w:r w:rsidR="00F12F14">
        <w:t xml:space="preserve"> € bez DPH</w:t>
      </w:r>
      <w:r w:rsidR="00E504F7">
        <w:t>.</w:t>
      </w:r>
    </w:p>
    <w:p w14:paraId="05B64A25" w14:textId="319A1B52" w:rsidR="00FC6629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45E396F7" w:rsidR="004263E6" w:rsidRDefault="000226A1" w:rsidP="00632A87">
      <w:pPr>
        <w:pStyle w:val="Nadpis1"/>
        <w:numPr>
          <w:ilvl w:val="0"/>
          <w:numId w:val="4"/>
        </w:numPr>
        <w:ind w:right="273"/>
      </w:pPr>
      <w:r>
        <w:lastRenderedPageBreak/>
        <w:t xml:space="preserve">Lehota na </w:t>
      </w:r>
      <w:r w:rsidR="00F67675">
        <w:t>uskutočnenie</w:t>
      </w:r>
      <w:r>
        <w:t xml:space="preserve"> </w:t>
      </w:r>
      <w:r w:rsidR="00F67675">
        <w:t>stavebných prác</w:t>
      </w:r>
      <w:r>
        <w:t xml:space="preserve"> </w:t>
      </w:r>
    </w:p>
    <w:p w14:paraId="04CAB083" w14:textId="77777777" w:rsidR="0018227E" w:rsidRDefault="00F67675" w:rsidP="00632A87">
      <w:pPr>
        <w:pStyle w:val="Odsekzoznamu"/>
        <w:numPr>
          <w:ilvl w:val="1"/>
          <w:numId w:val="4"/>
        </w:numPr>
        <w:spacing w:after="93" w:line="259" w:lineRule="auto"/>
        <w:ind w:right="0"/>
      </w:pPr>
      <w:r w:rsidRPr="00FA24C7">
        <w:rPr>
          <w:rFonts w:asciiTheme="minorHAnsi" w:hAnsiTheme="minorHAnsi"/>
          <w:b/>
        </w:rPr>
        <w:t xml:space="preserve">Do </w:t>
      </w:r>
      <w:r w:rsidR="0018227E" w:rsidRPr="00FA24C7">
        <w:rPr>
          <w:rFonts w:asciiTheme="minorHAnsi" w:hAnsiTheme="minorHAnsi"/>
          <w:b/>
        </w:rPr>
        <w:t>45</w:t>
      </w:r>
      <w:r w:rsidR="00230266" w:rsidRPr="00FA24C7">
        <w:rPr>
          <w:rFonts w:asciiTheme="minorHAnsi" w:hAnsiTheme="minorHAnsi"/>
          <w:b/>
        </w:rPr>
        <w:t xml:space="preserve"> dní</w:t>
      </w:r>
      <w:r w:rsidRPr="00AC4418">
        <w:rPr>
          <w:rFonts w:asciiTheme="minorHAnsi" w:hAnsiTheme="minorHAnsi"/>
        </w:rPr>
        <w:t xml:space="preserve"> odo dňa písomného prevzatia </w:t>
      </w:r>
      <w:r w:rsidR="00230266">
        <w:rPr>
          <w:rFonts w:asciiTheme="minorHAnsi" w:hAnsiTheme="minorHAnsi"/>
        </w:rPr>
        <w:t>s</w:t>
      </w:r>
      <w:r w:rsidRPr="00AC4418">
        <w:rPr>
          <w:rFonts w:asciiTheme="minorHAnsi" w:hAnsiTheme="minorHAnsi"/>
        </w:rPr>
        <w:t>taveniska</w:t>
      </w:r>
      <w:r w:rsidR="000226A1" w:rsidRPr="00AC4418">
        <w:t>.</w:t>
      </w:r>
      <w:r w:rsidR="000226A1">
        <w:t xml:space="preserve"> Stavenisko bude odovzdané najneskôr </w:t>
      </w:r>
    </w:p>
    <w:p w14:paraId="192AF8FA" w14:textId="6EE24F7A" w:rsidR="004263E6" w:rsidRDefault="000226A1" w:rsidP="0018227E">
      <w:pPr>
        <w:pStyle w:val="Odsekzoznamu"/>
        <w:spacing w:after="93" w:line="259" w:lineRule="auto"/>
        <w:ind w:left="1080" w:right="0" w:firstLine="0"/>
      </w:pPr>
      <w:r w:rsidRPr="00FA24C7">
        <w:rPr>
          <w:b/>
        </w:rPr>
        <w:t xml:space="preserve">do </w:t>
      </w:r>
      <w:r w:rsidR="0018227E" w:rsidRPr="00FA24C7">
        <w:rPr>
          <w:b/>
        </w:rPr>
        <w:t>5</w:t>
      </w:r>
      <w:r>
        <w:t xml:space="preserve"> pracovných dní odo dňa účinnosti Zmluvy o dielo.</w:t>
      </w:r>
    </w:p>
    <w:p w14:paraId="3068D8D9" w14:textId="77777777" w:rsidR="00A22431" w:rsidRDefault="00A22431" w:rsidP="00A22431">
      <w:pPr>
        <w:pStyle w:val="Odsekzoznamu"/>
        <w:spacing w:after="93" w:line="256" w:lineRule="auto"/>
        <w:ind w:left="1080" w:right="0" w:firstLine="0"/>
      </w:pPr>
    </w:p>
    <w:p w14:paraId="4153D0E7" w14:textId="77777777" w:rsidR="00A22431" w:rsidRDefault="00A22431" w:rsidP="00632A87">
      <w:pPr>
        <w:pStyle w:val="Nadpis1"/>
        <w:numPr>
          <w:ilvl w:val="0"/>
          <w:numId w:val="4"/>
        </w:numPr>
        <w:ind w:right="273"/>
      </w:pPr>
      <w:r>
        <w:t>Obhliadka predmetu zákazky</w:t>
      </w:r>
    </w:p>
    <w:p w14:paraId="038A0557" w14:textId="4D4C52F9" w:rsidR="0018227E" w:rsidRPr="0018227E" w:rsidRDefault="00A22431" w:rsidP="0018227E">
      <w:pPr>
        <w:ind w:left="426" w:firstLine="0"/>
      </w:pPr>
      <w:r w:rsidRPr="00A22431">
        <w:t xml:space="preserve">Obhliadka predmetu zákazky sa odporúča ale nie je povinná. Kontaktná osoba v prípade </w:t>
      </w:r>
      <w:r w:rsidRPr="00293A51">
        <w:t xml:space="preserve">záujmu o obhliadku je </w:t>
      </w:r>
      <w:r w:rsidR="00F47A39" w:rsidRPr="00293A51">
        <w:t xml:space="preserve">:  </w:t>
      </w:r>
      <w:bookmarkStart w:id="2" w:name="_Toc12163"/>
      <w:r w:rsidR="0018227E">
        <w:t xml:space="preserve">Bc. Lívia Pyšná , č.t. +421(48)412 5513, </w:t>
      </w:r>
      <w:proofErr w:type="spellStart"/>
      <w:r w:rsidR="0018227E">
        <w:t>č.mob</w:t>
      </w:r>
      <w:proofErr w:type="spellEnd"/>
      <w:r w:rsidR="0018227E">
        <w:t xml:space="preserve">.: 0907 807 999, </w:t>
      </w:r>
      <w:r w:rsidR="0018227E" w:rsidRPr="00FA17F7">
        <w:rPr>
          <w:color w:val="auto"/>
        </w:rPr>
        <w:t>email:</w:t>
      </w:r>
      <w:r w:rsidR="0018227E" w:rsidRPr="00FA17F7">
        <w:rPr>
          <w:color w:val="0070C0"/>
          <w:u w:val="single"/>
        </w:rPr>
        <w:t xml:space="preserve"> bdnr@bdnr.sk</w:t>
      </w:r>
    </w:p>
    <w:p w14:paraId="7ADFE956" w14:textId="77777777" w:rsidR="0018227E" w:rsidRDefault="0018227E" w:rsidP="0018227E">
      <w:pPr>
        <w:pStyle w:val="Nadpis1"/>
        <w:numPr>
          <w:ilvl w:val="0"/>
          <w:numId w:val="0"/>
        </w:numPr>
        <w:ind w:right="273"/>
        <w:rPr>
          <w:b w:val="0"/>
        </w:rPr>
      </w:pPr>
    </w:p>
    <w:p w14:paraId="7FDCD653" w14:textId="69BCDE29" w:rsidR="00961524" w:rsidRDefault="004C25A6" w:rsidP="0018227E">
      <w:pPr>
        <w:pStyle w:val="Nadpis1"/>
        <w:numPr>
          <w:ilvl w:val="0"/>
          <w:numId w:val="4"/>
        </w:numPr>
        <w:ind w:right="273"/>
      </w:pPr>
      <w:r>
        <w:t>Zdroj finančných prostriedkov</w:t>
      </w:r>
      <w:r>
        <w:rPr>
          <w:b w:val="0"/>
        </w:rPr>
        <w:t xml:space="preserve"> </w:t>
      </w:r>
      <w:bookmarkEnd w:id="2"/>
    </w:p>
    <w:p w14:paraId="56171879" w14:textId="165E1B3A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>Predmet zákazky bude financovaný z rozpočtových prostriedkov verejného obstar</w:t>
      </w:r>
      <w:r w:rsidR="00E504F7">
        <w:t>ávateľa určených na tento účel.</w:t>
      </w:r>
    </w:p>
    <w:p w14:paraId="32FD73CB" w14:textId="609F1818" w:rsidR="00F12F14" w:rsidRDefault="00F12F14">
      <w:pPr>
        <w:ind w:left="-5" w:right="274"/>
      </w:pPr>
    </w:p>
    <w:p w14:paraId="2056F716" w14:textId="2DB8BDF4" w:rsidR="00F12F14" w:rsidRDefault="00F12F14" w:rsidP="00632A87">
      <w:pPr>
        <w:pStyle w:val="Nadpis1"/>
        <w:numPr>
          <w:ilvl w:val="0"/>
          <w:numId w:val="4"/>
        </w:numPr>
        <w:ind w:right="273"/>
      </w:pPr>
      <w:r>
        <w:t>Rozdelenie predmetu na časti</w:t>
      </w:r>
    </w:p>
    <w:p w14:paraId="526C38DE" w14:textId="1E9FA93E" w:rsidR="00F12F14" w:rsidRDefault="00F12F14" w:rsidP="00632A87">
      <w:pPr>
        <w:pStyle w:val="Odsekzoznamu"/>
        <w:numPr>
          <w:ilvl w:val="1"/>
          <w:numId w:val="4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632A87">
      <w:pPr>
        <w:pStyle w:val="Nadpis1"/>
        <w:numPr>
          <w:ilvl w:val="0"/>
          <w:numId w:val="4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632A87">
      <w:pPr>
        <w:pStyle w:val="Odsekzoznamu"/>
        <w:numPr>
          <w:ilvl w:val="1"/>
          <w:numId w:val="4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632A87">
      <w:pPr>
        <w:pStyle w:val="Nadpis1"/>
        <w:numPr>
          <w:ilvl w:val="0"/>
          <w:numId w:val="4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632A87">
      <w:pPr>
        <w:pStyle w:val="Odsekzoznamu"/>
        <w:numPr>
          <w:ilvl w:val="1"/>
          <w:numId w:val="4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632A87">
      <w:pPr>
        <w:pStyle w:val="Nadpis1"/>
        <w:numPr>
          <w:ilvl w:val="0"/>
          <w:numId w:val="4"/>
        </w:numPr>
        <w:ind w:right="273"/>
      </w:pPr>
      <w:bookmarkStart w:id="3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3"/>
    </w:p>
    <w:p w14:paraId="68D51398" w14:textId="6BEE8879" w:rsidR="00A81951" w:rsidRPr="0096304B" w:rsidRDefault="00A81951" w:rsidP="00632A87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9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0951FD24" w:rsidR="00AC2060" w:rsidRDefault="00AC2060" w:rsidP="00632A87">
      <w:pPr>
        <w:pStyle w:val="Odsekzoznamu"/>
        <w:numPr>
          <w:ilvl w:val="1"/>
          <w:numId w:val="4"/>
        </w:numPr>
        <w:spacing w:after="41"/>
        <w:ind w:right="274"/>
      </w:pPr>
      <w:r>
        <w:t>Uchádzač má možnosť sa registrovať do systému JOSEPHINE pomocou hesla i registráciou a prihlásen</w:t>
      </w:r>
      <w:r w:rsidR="0040721B">
        <w:t>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2896A15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</w:t>
      </w:r>
      <w:r w:rsidR="0040721B">
        <w:t>ním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6A048D">
        <w:t>6</w:t>
      </w:r>
      <w:r>
        <w:t xml:space="preserve"> hod., alebo </w:t>
      </w:r>
    </w:p>
    <w:p w14:paraId="14CBB022" w14:textId="697EB426" w:rsidR="00AC2060" w:rsidRDefault="00AC2060" w:rsidP="00AC2060">
      <w:pPr>
        <w:numPr>
          <w:ilvl w:val="0"/>
          <w:numId w:val="1"/>
        </w:numPr>
        <w:spacing w:after="128"/>
        <w:ind w:right="274" w:hanging="360"/>
      </w:pPr>
      <w: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>
        <w:t>eID</w:t>
      </w:r>
      <w:proofErr w:type="spellEnd"/>
      <w:r>
        <w:t xml:space="preserve"> registruje osoba, ktorá nie je štatutárom tejto spoločnosti alebo je registrácia do systému realizovaná pomocou hesla</w:t>
      </w:r>
      <w:r w:rsidRPr="008113BC">
        <w:t xml:space="preserve">. </w:t>
      </w:r>
      <w:r w:rsidR="006A048D">
        <w:rPr>
          <w:u w:val="single" w:color="000000"/>
        </w:rPr>
        <w:t>Lehota na tento úkon je 3</w:t>
      </w:r>
      <w:r>
        <w:rPr>
          <w:u w:val="single" w:color="000000"/>
        </w:rPr>
        <w:t xml:space="preserve"> pracovné dni a je potrebné s touto dobou počítať pri</w:t>
      </w:r>
      <w:r>
        <w:t xml:space="preserve"> </w:t>
      </w:r>
      <w:r>
        <w:rPr>
          <w:u w:val="single" w:color="000000"/>
        </w:rPr>
        <w:t>vkladaní ponuky.</w:t>
      </w:r>
      <w:r>
        <w:t xml:space="preserve"> </w:t>
      </w:r>
    </w:p>
    <w:p w14:paraId="5015D220" w14:textId="7D268021" w:rsidR="00A81951" w:rsidRPr="0096304B" w:rsidRDefault="00A81951" w:rsidP="00632A87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DABD06D" w14:textId="2C3BF37F" w:rsidR="00AC2060" w:rsidRDefault="00A81951" w:rsidP="00632A87">
      <w:pPr>
        <w:pStyle w:val="Odsekzoznamu"/>
        <w:numPr>
          <w:ilvl w:val="1"/>
          <w:numId w:val="4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lastRenderedPageBreak/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</w:t>
      </w:r>
      <w:proofErr w:type="spellStart"/>
      <w:r w:rsidR="0006569A" w:rsidRPr="0096304B">
        <w:rPr>
          <w:rFonts w:asciiTheme="minorHAnsi" w:eastAsiaTheme="minorEastAsia" w:hAnsiTheme="minorHAnsi"/>
        </w:rPr>
        <w:t>pdf</w:t>
      </w:r>
      <w:proofErr w:type="spellEnd"/>
      <w:r w:rsidRPr="0096304B">
        <w:rPr>
          <w:rFonts w:asciiTheme="minorHAnsi" w:eastAsiaTheme="minorEastAsia" w:hAnsiTheme="minorHAnsi"/>
        </w:rPr>
        <w:t>) tak, ako je uvedené v</w:t>
      </w:r>
      <w:r w:rsidR="003069C0" w:rsidRPr="0096304B">
        <w:rPr>
          <w:rFonts w:asciiTheme="minorHAnsi" w:eastAsiaTheme="minorEastAsia" w:hAnsiTheme="minorHAnsi"/>
        </w:rPr>
        <w:t xml:space="preserve"> bode 15 </w:t>
      </w:r>
      <w:r w:rsidRPr="0096304B">
        <w:rPr>
          <w:rFonts w:asciiTheme="minorHAnsi" w:eastAsiaTheme="minorEastAsia" w:hAnsiTheme="minorHAnsi"/>
        </w:rPr>
        <w:t xml:space="preserve">tejto </w:t>
      </w:r>
      <w:r w:rsidR="00B377AA" w:rsidRPr="0096304B">
        <w:rPr>
          <w:rFonts w:asciiTheme="minorHAnsi" w:eastAsiaTheme="minorEastAsia" w:hAnsiTheme="minorHAnsi"/>
        </w:rPr>
        <w:t>V</w:t>
      </w:r>
      <w:r w:rsidR="003069C0" w:rsidRPr="0096304B">
        <w:rPr>
          <w:rFonts w:asciiTheme="minorHAnsi" w:eastAsiaTheme="minorEastAsia" w:hAnsiTheme="minorHAnsi"/>
        </w:rPr>
        <w:t>ýzvy</w:t>
      </w:r>
      <w:r w:rsidRPr="0096304B">
        <w:rPr>
          <w:rFonts w:asciiTheme="minorHAnsi" w:eastAsiaTheme="minorEastAsia" w:hAnsiTheme="minorHAnsi"/>
        </w:rPr>
        <w:t xml:space="preserve"> </w:t>
      </w:r>
      <w:r w:rsidRPr="00923CBE">
        <w:rPr>
          <w:b/>
          <w:u w:val="single"/>
        </w:rPr>
        <w:t xml:space="preserve">a vyplnenie </w:t>
      </w:r>
      <w:r w:rsidR="005934DE" w:rsidRPr="00923CBE">
        <w:rPr>
          <w:b/>
          <w:u w:val="single"/>
        </w:rPr>
        <w:t>celkovej</w:t>
      </w:r>
      <w:r w:rsidR="00923CBE" w:rsidRPr="00923CBE">
        <w:rPr>
          <w:b/>
          <w:u w:val="single"/>
        </w:rPr>
        <w:t xml:space="preserve"> ceny</w:t>
      </w:r>
      <w:r w:rsidR="005934DE" w:rsidRPr="00923CBE">
        <w:rPr>
          <w:b/>
          <w:u w:val="single"/>
        </w:rPr>
        <w:t xml:space="preserve"> za predmet zákazky</w:t>
      </w:r>
      <w:r w:rsidR="00EB2A27">
        <w:rPr>
          <w:b/>
          <w:u w:val="single"/>
        </w:rPr>
        <w:t>,</w:t>
      </w:r>
      <w:r w:rsidR="00923CBE" w:rsidRPr="00923CBE">
        <w:rPr>
          <w:b/>
          <w:u w:val="single"/>
        </w:rPr>
        <w:t xml:space="preserve"> uvedenej v elektronickom formulári</w:t>
      </w:r>
      <w:r w:rsidRPr="00923CBE">
        <w:rPr>
          <w:b/>
          <w:u w:val="single"/>
        </w:rPr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</w:p>
    <w:p w14:paraId="1A302DDC" w14:textId="7B40F3B6" w:rsidR="00A81951" w:rsidRDefault="00A81951" w:rsidP="0096304B">
      <w:pPr>
        <w:autoSpaceDE w:val="0"/>
        <w:autoSpaceDN w:val="0"/>
        <w:adjustRightInd w:val="0"/>
        <w:spacing w:after="0" w:line="240" w:lineRule="auto"/>
        <w:ind w:left="372" w:right="0" w:firstLine="708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632A87">
      <w:pPr>
        <w:pStyle w:val="Odsekzoznamu"/>
        <w:numPr>
          <w:ilvl w:val="1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52A3AE13" w:rsidR="00E542F5" w:rsidRDefault="00523701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 w:rsidR="00A81951" w:rsidRPr="00E542F5">
        <w:rPr>
          <w:rFonts w:asciiTheme="minorHAnsi" w:eastAsiaTheme="minorEastAsia" w:hAnsiTheme="minorHAnsi"/>
        </w:rPr>
        <w:t xml:space="preserve">bez DPH, </w:t>
      </w:r>
    </w:p>
    <w:p w14:paraId="461073F3" w14:textId="58C38160" w:rsidR="00E542F5" w:rsidRDefault="00CB4B8D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DPH v EUR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5E3E1BF7" w14:textId="42D2611E" w:rsidR="00E542F5" w:rsidRPr="00523701" w:rsidRDefault="00523701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>
        <w:rPr>
          <w:rFonts w:asciiTheme="minorHAnsi" w:eastAsiaTheme="minorEastAsia" w:hAnsiTheme="minorHAnsi"/>
        </w:rPr>
        <w:t>s</w:t>
      </w:r>
      <w:r w:rsidRPr="00E542F5">
        <w:rPr>
          <w:rFonts w:asciiTheme="minorHAnsi" w:eastAsiaTheme="minorEastAsia" w:hAnsiTheme="minorHAnsi"/>
        </w:rPr>
        <w:t xml:space="preserve"> DPH</w:t>
      </w:r>
      <w:r>
        <w:rPr>
          <w:rFonts w:asciiTheme="minorHAnsi" w:eastAsiaTheme="minorEastAsia" w:hAnsiTheme="minorHAnsi"/>
        </w:rPr>
        <w:t>.</w:t>
      </w:r>
      <w:r w:rsidR="00E542F5" w:rsidRPr="00523701">
        <w:rPr>
          <w:rFonts w:asciiTheme="minorHAnsi" w:eastAsiaTheme="minorEastAsia" w:hAnsiTheme="minorHAnsi"/>
        </w:rPr>
        <w:t xml:space="preserve"> 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632A87">
      <w:pPr>
        <w:pStyle w:val="Odsekzoznamu"/>
        <w:numPr>
          <w:ilvl w:val="1"/>
          <w:numId w:val="4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632A87">
      <w:pPr>
        <w:pStyle w:val="Odsekzoznamu"/>
        <w:numPr>
          <w:ilvl w:val="1"/>
          <w:numId w:val="4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3D7C2DAB" w14:textId="79F8B56F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2505CABA" w14:textId="3C339868" w:rsidR="00B803F5" w:rsidRDefault="004C25A6" w:rsidP="0096304B">
      <w:pPr>
        <w:spacing w:after="19" w:line="259" w:lineRule="auto"/>
        <w:ind w:left="1080" w:right="0" w:firstLine="0"/>
        <w:jc w:val="left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226A993C" w14:textId="77777777" w:rsidR="00AE203B" w:rsidRDefault="00AE203B" w:rsidP="0096304B">
      <w:pPr>
        <w:spacing w:after="19" w:line="259" w:lineRule="auto"/>
        <w:ind w:left="1080" w:right="0" w:firstLine="0"/>
        <w:jc w:val="left"/>
      </w:pPr>
    </w:p>
    <w:p w14:paraId="1AE8146D" w14:textId="0AB0C955" w:rsidR="00032F20" w:rsidRPr="00293A51" w:rsidRDefault="00B803F5" w:rsidP="00293A51">
      <w:pPr>
        <w:spacing w:after="19" w:line="259" w:lineRule="auto"/>
        <w:ind w:left="1080" w:right="0" w:hanging="720"/>
        <w:rPr>
          <w:u w:val="single"/>
        </w:rPr>
      </w:pPr>
      <w:r>
        <w:t xml:space="preserve">13.9 </w:t>
      </w:r>
      <w:r w:rsidR="004C25A6">
        <w:t xml:space="preserve">  </w:t>
      </w:r>
      <w:r>
        <w:tab/>
      </w:r>
      <w:r w:rsidRPr="00A22431">
        <w:rPr>
          <w:rFonts w:asciiTheme="minorHAnsi" w:hAnsiTheme="minorHAnsi"/>
          <w:u w:val="single"/>
        </w:rPr>
        <w:t xml:space="preserve">V prípade, </w:t>
      </w:r>
      <w:r w:rsidR="00A22431" w:rsidRPr="00A22431">
        <w:rPr>
          <w:rFonts w:asciiTheme="minorHAnsi" w:hAnsiTheme="minorHAnsi"/>
          <w:u w:val="single"/>
        </w:rPr>
        <w:t>že bude projektová dokumentácia/</w:t>
      </w:r>
      <w:r w:rsidRPr="00A22431">
        <w:rPr>
          <w:rFonts w:asciiTheme="minorHAnsi" w:hAnsiTheme="minorHAnsi"/>
          <w:u w:val="single"/>
        </w:rPr>
        <w:t xml:space="preserve">výkaz výmer odkazovať na konkrétneho výrobcu, verejný obstarávateľ pripúšťa použitie ekvivalentu, pričom ponúkaný ekvivalent musí spĺňať najmä požiadavky na rovnaké rozmerové, materiálové, architektonické, stavebno-technické vlastnosti, tepelnú a chemickú odolnosť, statické, požiarne, hygienické, konštrukčné a farebné vlastnosti, ktoré sú špecifikované vo </w:t>
      </w:r>
      <w:r w:rsidR="00032F20">
        <w:rPr>
          <w:rFonts w:asciiTheme="minorHAnsi" w:hAnsiTheme="minorHAnsi"/>
          <w:u w:val="single"/>
        </w:rPr>
        <w:t>V</w:t>
      </w:r>
      <w:r w:rsidRPr="00A22431">
        <w:rPr>
          <w:rFonts w:asciiTheme="minorHAnsi" w:hAnsiTheme="minorHAnsi"/>
          <w:u w:val="single"/>
        </w:rPr>
        <w:t>ýkaze výmer.</w:t>
      </w:r>
    </w:p>
    <w:p w14:paraId="54644EDF" w14:textId="77777777" w:rsidR="00032F20" w:rsidRDefault="00032F20">
      <w:pPr>
        <w:ind w:left="-5" w:right="274"/>
      </w:pPr>
    </w:p>
    <w:p w14:paraId="464097F4" w14:textId="77777777" w:rsidR="003D533A" w:rsidRDefault="003D533A">
      <w:pPr>
        <w:ind w:left="-5" w:right="274"/>
      </w:pPr>
    </w:p>
    <w:p w14:paraId="37124F12" w14:textId="77777777" w:rsidR="003D533A" w:rsidRDefault="003D533A">
      <w:pPr>
        <w:ind w:left="-5" w:right="274"/>
      </w:pPr>
    </w:p>
    <w:p w14:paraId="3C2D416A" w14:textId="77777777" w:rsidR="005B4A2D" w:rsidRDefault="005B4A2D">
      <w:pPr>
        <w:ind w:left="-5" w:right="274"/>
      </w:pPr>
    </w:p>
    <w:p w14:paraId="547040CD" w14:textId="77777777" w:rsidR="003D533A" w:rsidRDefault="003D533A">
      <w:pPr>
        <w:ind w:left="-5" w:right="274"/>
      </w:pPr>
    </w:p>
    <w:p w14:paraId="7172DB73" w14:textId="77777777" w:rsidR="003D533A" w:rsidRDefault="003D533A">
      <w:pPr>
        <w:ind w:left="-5" w:right="274"/>
      </w:pPr>
    </w:p>
    <w:p w14:paraId="5E59C8F4" w14:textId="77777777" w:rsidR="003D533A" w:rsidRDefault="003D533A">
      <w:pPr>
        <w:ind w:left="-5" w:right="274"/>
      </w:pPr>
    </w:p>
    <w:p w14:paraId="76152B75" w14:textId="2CC78896" w:rsidR="00A53A41" w:rsidRDefault="00A53A41" w:rsidP="00632A87">
      <w:pPr>
        <w:pStyle w:val="Odsekzoznamu"/>
        <w:numPr>
          <w:ilvl w:val="0"/>
          <w:numId w:val="4"/>
        </w:numPr>
        <w:ind w:right="274"/>
        <w:rPr>
          <w:b/>
        </w:rPr>
      </w:pPr>
      <w:r w:rsidRPr="00A53A41">
        <w:rPr>
          <w:b/>
        </w:rPr>
        <w:lastRenderedPageBreak/>
        <w:t>Podmienky účasti</w:t>
      </w:r>
    </w:p>
    <w:p w14:paraId="041801A3" w14:textId="77777777" w:rsidR="0018227E" w:rsidRDefault="0018227E" w:rsidP="0018227E">
      <w:pPr>
        <w:ind w:right="274"/>
        <w:rPr>
          <w:b/>
        </w:rPr>
      </w:pPr>
    </w:p>
    <w:p w14:paraId="207FC074" w14:textId="4300F07A" w:rsidR="0018227E" w:rsidRPr="003D533A" w:rsidRDefault="003D533A" w:rsidP="003D533A">
      <w:pPr>
        <w:pStyle w:val="Odsekzoznamu"/>
        <w:numPr>
          <w:ilvl w:val="1"/>
          <w:numId w:val="4"/>
        </w:numPr>
        <w:spacing w:after="93" w:line="259" w:lineRule="auto"/>
        <w:ind w:right="0"/>
        <w:rPr>
          <w:b/>
        </w:rPr>
      </w:pPr>
      <w:r>
        <w:t xml:space="preserve">Uchádzač musí spĺňať podmienku účasti týkajúcu sa </w:t>
      </w:r>
      <w:r w:rsidRPr="0096304B">
        <w:rPr>
          <w:u w:val="single"/>
        </w:rPr>
        <w:t>osobného postavenia podľa § 32</w:t>
      </w:r>
      <w:r>
        <w:rPr>
          <w:u w:val="single"/>
        </w:rPr>
        <w:t xml:space="preserve"> ods. 1 písm. e) </w:t>
      </w:r>
      <w:r w:rsidRPr="0096304B">
        <w:rPr>
          <w:u w:val="single"/>
        </w:rPr>
        <w:t xml:space="preserve"> ZVO</w:t>
      </w:r>
      <w:r>
        <w:t xml:space="preserve">. Pre splnenie </w:t>
      </w:r>
      <w:r w:rsidRPr="0096304B">
        <w:rPr>
          <w:rFonts w:asciiTheme="minorHAnsi" w:hAnsiTheme="minorHAnsi"/>
        </w:rPr>
        <w:t xml:space="preserve">predmetnej podmienky účasti </w:t>
      </w:r>
      <w:r>
        <w:rPr>
          <w:rFonts w:asciiTheme="minorHAnsi" w:hAnsiTheme="minorHAnsi"/>
        </w:rPr>
        <w:t>sa vyžaduje predloženie dokladu</w:t>
      </w:r>
      <w:r w:rsidRPr="0096304B">
        <w:rPr>
          <w:rFonts w:asciiTheme="minorHAnsi" w:hAnsiTheme="minorHAnsi"/>
        </w:rPr>
        <w:t xml:space="preserve"> uveden</w:t>
      </w:r>
      <w:r>
        <w:rPr>
          <w:rFonts w:asciiTheme="minorHAnsi" w:hAnsiTheme="minorHAnsi"/>
        </w:rPr>
        <w:t xml:space="preserve">ého </w:t>
      </w:r>
      <w:r w:rsidRPr="0096304B">
        <w:rPr>
          <w:rFonts w:asciiTheme="minorHAnsi" w:hAnsiTheme="minorHAnsi"/>
        </w:rPr>
        <w:t xml:space="preserve">v § 32 ods. 2 </w:t>
      </w:r>
      <w:r>
        <w:rPr>
          <w:rFonts w:asciiTheme="minorHAnsi" w:hAnsiTheme="minorHAnsi"/>
          <w:iCs/>
          <w:color w:val="222222"/>
          <w:shd w:val="clear" w:color="auto" w:fill="FFFFFF"/>
        </w:rPr>
        <w:t xml:space="preserve">písm. e) – </w:t>
      </w:r>
      <w:r w:rsidRPr="00B10D51">
        <w:rPr>
          <w:rFonts w:asciiTheme="minorHAnsi" w:hAnsiTheme="minorHAnsi"/>
          <w:b/>
          <w:iCs/>
          <w:color w:val="222222"/>
          <w:shd w:val="clear" w:color="auto" w:fill="FFFFFF"/>
        </w:rPr>
        <w:t>doklad o oprávnení dodávať tovar, uskutočňovať stavebné práce alebo poskytovať službu, ktorý zodpovedá predmetu zákazky.</w:t>
      </w:r>
    </w:p>
    <w:p w14:paraId="6006DD42" w14:textId="77777777" w:rsidR="0018227E" w:rsidRPr="0018227E" w:rsidRDefault="0018227E" w:rsidP="0018227E">
      <w:pPr>
        <w:ind w:right="274"/>
        <w:rPr>
          <w:b/>
        </w:rPr>
      </w:pPr>
    </w:p>
    <w:p w14:paraId="24AA62A7" w14:textId="75203178" w:rsidR="00147E56" w:rsidRPr="00B46435" w:rsidRDefault="00147E56" w:rsidP="00632A87">
      <w:pPr>
        <w:pStyle w:val="Odsekzoznamu"/>
        <w:numPr>
          <w:ilvl w:val="1"/>
          <w:numId w:val="4"/>
        </w:numPr>
        <w:spacing w:line="266" w:lineRule="auto"/>
        <w:rPr>
          <w:rFonts w:asciiTheme="minorHAnsi" w:eastAsia="Times New Roman" w:hAnsiTheme="minorHAnsi" w:cs="Times New Roman"/>
        </w:rPr>
      </w:pPr>
      <w:r w:rsidRPr="00B46435">
        <w:rPr>
          <w:rFonts w:asciiTheme="minorHAnsi" w:hAnsiTheme="minorHAnsi"/>
        </w:rPr>
        <w:t xml:space="preserve">Uchádzač musí preukázať </w:t>
      </w:r>
      <w:r w:rsidRPr="00B46435">
        <w:rPr>
          <w:rFonts w:asciiTheme="minorHAnsi" w:hAnsiTheme="minorHAnsi"/>
          <w:u w:val="single"/>
        </w:rPr>
        <w:t>technickú alebo odbornú spôsobilo</w:t>
      </w:r>
      <w:r w:rsidR="00EA5AD2">
        <w:rPr>
          <w:rFonts w:asciiTheme="minorHAnsi" w:hAnsiTheme="minorHAnsi"/>
          <w:u w:val="single"/>
        </w:rPr>
        <w:t>sť podľa § 34 ods. 1 písm. b) Z</w:t>
      </w:r>
      <w:r w:rsidRPr="00B46435">
        <w:rPr>
          <w:rFonts w:asciiTheme="minorHAnsi" w:hAnsiTheme="minorHAnsi"/>
          <w:u w:val="single"/>
        </w:rPr>
        <w:t>VO</w:t>
      </w:r>
      <w:r w:rsidRPr="00B46435">
        <w:rPr>
          <w:rFonts w:asciiTheme="minorHAnsi" w:hAnsiTheme="minorHAnsi"/>
        </w:rPr>
        <w:t xml:space="preserve">. Splnenie predmetnej podmienky účasti uchádzač deklaruje </w:t>
      </w:r>
      <w:r w:rsidRPr="00B46435">
        <w:rPr>
          <w:rFonts w:asciiTheme="minorHAnsi" w:eastAsia="Times New Roman" w:hAnsiTheme="minorHAnsi" w:cs="Times New Roman"/>
        </w:rPr>
        <w:t>zoznamom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14:paraId="37976D65" w14:textId="77777777" w:rsidR="00147E56" w:rsidRDefault="00147E56" w:rsidP="00EA691E">
      <w:pPr>
        <w:spacing w:line="266" w:lineRule="auto"/>
        <w:rPr>
          <w:rFonts w:asciiTheme="minorHAnsi" w:eastAsia="Times New Roman" w:hAnsiTheme="minorHAnsi" w:cs="Times New Roman"/>
        </w:rPr>
      </w:pPr>
    </w:p>
    <w:p w14:paraId="2659BB95" w14:textId="77777777" w:rsidR="0096304B" w:rsidRPr="0096304B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58767FB0" w14:textId="3E9C2798" w:rsidR="0075398E" w:rsidRPr="003D533A" w:rsidRDefault="00147E56" w:rsidP="003D533A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</w:p>
    <w:p w14:paraId="07A7CE16" w14:textId="77777777" w:rsidR="003D533A" w:rsidRPr="003D533A" w:rsidRDefault="003D533A" w:rsidP="003D533A">
      <w:pPr>
        <w:pStyle w:val="Odsekzoznamu"/>
        <w:spacing w:line="266" w:lineRule="auto"/>
        <w:ind w:left="1428" w:firstLine="0"/>
      </w:pPr>
    </w:p>
    <w:p w14:paraId="479EA89C" w14:textId="22E0F015" w:rsidR="00100C41" w:rsidRDefault="00147E56" w:rsidP="00EA691E">
      <w:pPr>
        <w:spacing w:after="93" w:line="266" w:lineRule="auto"/>
        <w:ind w:left="1068" w:right="0" w:firstLine="0"/>
        <w:rPr>
          <w:rFonts w:asciiTheme="minorHAnsi" w:hAnsiTheme="minorHAnsi" w:cs="Symbol"/>
        </w:rPr>
      </w:pPr>
      <w:r w:rsidRPr="00147E56">
        <w:rPr>
          <w:rFonts w:asciiTheme="minorHAnsi" w:hAnsiTheme="minorHAnsi"/>
        </w:rPr>
        <w:t xml:space="preserve">Podmienka účasti podľa § 34 ods. 1 písm. </w:t>
      </w:r>
      <w:r w:rsidR="002C7F9C">
        <w:rPr>
          <w:rFonts w:asciiTheme="minorHAnsi" w:hAnsiTheme="minorHAnsi"/>
        </w:rPr>
        <w:t>b</w:t>
      </w:r>
      <w:r w:rsidRPr="00147E56">
        <w:rPr>
          <w:rFonts w:asciiTheme="minorHAnsi" w:hAnsiTheme="minorHAnsi"/>
        </w:rPr>
        <w:t xml:space="preserve">) zákona bude splnená, ak uchádzač </w:t>
      </w:r>
      <w:r w:rsidR="006455ED">
        <w:rPr>
          <w:rFonts w:asciiTheme="minorHAnsi" w:hAnsiTheme="minorHAnsi"/>
        </w:rPr>
        <w:t xml:space="preserve">horeuvedeným </w:t>
      </w:r>
      <w:r w:rsidR="00DE7B6F">
        <w:rPr>
          <w:rFonts w:asciiTheme="minorHAnsi" w:hAnsiTheme="minorHAnsi"/>
        </w:rPr>
        <w:t xml:space="preserve">zoznamom </w:t>
      </w:r>
      <w:r w:rsidRPr="00147E56">
        <w:rPr>
          <w:rFonts w:asciiTheme="minorHAnsi" w:hAnsiTheme="minorHAnsi"/>
        </w:rPr>
        <w:t>preukáže</w:t>
      </w:r>
      <w:r w:rsidR="006455ED">
        <w:rPr>
          <w:rFonts w:asciiTheme="minorHAnsi" w:hAnsiTheme="minorHAnsi"/>
        </w:rPr>
        <w:t xml:space="preserve"> realizáciu </w:t>
      </w:r>
      <w:r w:rsidR="00100C41">
        <w:rPr>
          <w:rFonts w:asciiTheme="minorHAnsi" w:hAnsiTheme="minorHAnsi"/>
          <w:u w:val="single"/>
        </w:rPr>
        <w:t>stavebných</w:t>
      </w:r>
      <w:r>
        <w:rPr>
          <w:rFonts w:asciiTheme="minorHAnsi" w:hAnsiTheme="minorHAnsi"/>
          <w:u w:val="single"/>
        </w:rPr>
        <w:t xml:space="preserve"> prác</w:t>
      </w:r>
      <w:r w:rsidRPr="00147E56">
        <w:rPr>
          <w:rFonts w:asciiTheme="minorHAnsi" w:hAnsiTheme="minorHAnsi"/>
          <w:u w:val="single"/>
        </w:rPr>
        <w:t xml:space="preserve"> rovnakého alebo podobného charakteru</w:t>
      </w:r>
      <w:r w:rsidR="002C7F9C">
        <w:rPr>
          <w:rFonts w:asciiTheme="minorHAnsi" w:hAnsiTheme="minorHAnsi"/>
          <w:u w:val="single"/>
        </w:rPr>
        <w:t xml:space="preserve"> ako je predmet zákazky</w:t>
      </w:r>
      <w:r w:rsidR="00C05087">
        <w:rPr>
          <w:rFonts w:asciiTheme="minorHAnsi" w:hAnsiTheme="minorHAnsi"/>
          <w:u w:val="single"/>
        </w:rPr>
        <w:t xml:space="preserve"> za predchádzajúcich</w:t>
      </w:r>
      <w:r w:rsidRPr="00147E5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5 rokov</w:t>
      </w:r>
      <w:r w:rsidRPr="00147E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t. j. 5</w:t>
      </w:r>
      <w:r w:rsidR="00680595">
        <w:rPr>
          <w:rFonts w:asciiTheme="minorHAnsi" w:hAnsiTheme="minorHAnsi"/>
        </w:rPr>
        <w:t xml:space="preserve"> rokov</w:t>
      </w:r>
      <w:r w:rsidRPr="00147E56">
        <w:rPr>
          <w:rFonts w:asciiTheme="minorHAnsi" w:hAnsiTheme="minorHAnsi"/>
        </w:rPr>
        <w:t xml:space="preserve"> spätne od </w:t>
      </w:r>
      <w:r>
        <w:rPr>
          <w:rFonts w:asciiTheme="minorHAnsi" w:hAnsiTheme="minorHAnsi"/>
        </w:rPr>
        <w:t>uverejnenia Výzvy</w:t>
      </w:r>
      <w:r w:rsidRPr="00147E56">
        <w:rPr>
          <w:rFonts w:asciiTheme="minorHAnsi" w:hAnsiTheme="minorHAnsi"/>
        </w:rPr>
        <w:t xml:space="preserve">, </w:t>
      </w:r>
      <w:r w:rsidR="00D75AC2" w:rsidRPr="00D75AC2">
        <w:rPr>
          <w:rFonts w:asciiTheme="minorHAnsi" w:hAnsiTheme="minorHAnsi"/>
          <w:b/>
        </w:rPr>
        <w:t>minimálne</w:t>
      </w:r>
      <w:r w:rsidR="00D75AC2">
        <w:rPr>
          <w:rFonts w:asciiTheme="minorHAnsi" w:hAnsiTheme="minorHAnsi"/>
        </w:rPr>
        <w:t xml:space="preserve"> </w:t>
      </w:r>
      <w:r w:rsidR="00390E8B" w:rsidRPr="00390E8B">
        <w:rPr>
          <w:rFonts w:asciiTheme="minorHAnsi" w:hAnsiTheme="minorHAnsi"/>
          <w:b/>
        </w:rPr>
        <w:t xml:space="preserve">v hodnote </w:t>
      </w:r>
      <w:r w:rsidR="00380349">
        <w:rPr>
          <w:rFonts w:asciiTheme="minorHAnsi" w:hAnsiTheme="minorHAnsi"/>
          <w:b/>
        </w:rPr>
        <w:t>v</w:t>
      </w:r>
      <w:r w:rsidR="0075398E">
        <w:rPr>
          <w:rFonts w:asciiTheme="minorHAnsi" w:hAnsiTheme="minorHAnsi"/>
          <w:b/>
        </w:rPr>
        <w:t xml:space="preserve"> EUR </w:t>
      </w:r>
      <w:r w:rsidR="0075398E" w:rsidRPr="00390E8B">
        <w:rPr>
          <w:rFonts w:asciiTheme="minorHAnsi" w:hAnsiTheme="minorHAnsi"/>
          <w:b/>
        </w:rPr>
        <w:t>bez DPH</w:t>
      </w:r>
      <w:r w:rsidR="00380349">
        <w:rPr>
          <w:rFonts w:asciiTheme="minorHAnsi" w:hAnsiTheme="minorHAnsi"/>
          <w:b/>
        </w:rPr>
        <w:t xml:space="preserve"> dosahujúcej predpokladanú hodnotu zákazky</w:t>
      </w:r>
      <w:r w:rsidR="003D533A">
        <w:rPr>
          <w:rFonts w:asciiTheme="minorHAnsi" w:hAnsiTheme="minorHAnsi"/>
          <w:b/>
        </w:rPr>
        <w:t>.</w:t>
      </w:r>
    </w:p>
    <w:p w14:paraId="39FB4E96" w14:textId="5B315001" w:rsidR="004F7223" w:rsidRPr="00147E56" w:rsidRDefault="00390E8B" w:rsidP="002C561A">
      <w:pPr>
        <w:autoSpaceDE w:val="0"/>
        <w:autoSpaceDN w:val="0"/>
        <w:adjustRightInd w:val="0"/>
        <w:spacing w:after="0" w:line="266" w:lineRule="auto"/>
        <w:ind w:left="1068" w:hanging="6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29565CD" w14:textId="0FC533C5" w:rsidR="00961524" w:rsidRDefault="00AC2060" w:rsidP="00632A87">
      <w:pPr>
        <w:pStyle w:val="Nadpis1"/>
        <w:numPr>
          <w:ilvl w:val="0"/>
          <w:numId w:val="4"/>
        </w:numPr>
        <w:spacing w:line="266" w:lineRule="auto"/>
        <w:ind w:left="705" w:right="273"/>
      </w:pPr>
      <w:bookmarkStart w:id="4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4"/>
    </w:p>
    <w:p w14:paraId="19E49996" w14:textId="0D26513A" w:rsidR="00640907" w:rsidRPr="00640907" w:rsidRDefault="004C25A6" w:rsidP="00632A87">
      <w:pPr>
        <w:pStyle w:val="Odsekzoznamu"/>
        <w:numPr>
          <w:ilvl w:val="1"/>
          <w:numId w:val="4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71E4C73C" w14:textId="77777777" w:rsidR="00640907" w:rsidRPr="000951E8" w:rsidRDefault="00640907" w:rsidP="00640907">
      <w:pPr>
        <w:numPr>
          <w:ilvl w:val="0"/>
          <w:numId w:val="1"/>
        </w:numPr>
        <w:spacing w:after="7" w:line="266" w:lineRule="auto"/>
        <w:ind w:right="274" w:hanging="360"/>
        <w:rPr>
          <w:b/>
          <w:color w:val="auto"/>
          <w:u w:val="single"/>
        </w:rPr>
      </w:pPr>
      <w:r w:rsidRPr="000951E8">
        <w:rPr>
          <w:b/>
          <w:color w:val="auto"/>
          <w:u w:val="single"/>
        </w:rPr>
        <w:t>titulný list,</w:t>
      </w:r>
      <w:r w:rsidRPr="000951E8">
        <w:rPr>
          <w:color w:val="auto"/>
          <w:u w:val="single"/>
        </w:rPr>
        <w:t xml:space="preserve"> v ktorom musí byť uvedené meno a priezvisko kontaktnej osoby, telefónny kontakt a emailová adresa, prostredníctvom ktorej bude môcť verejný obstarávateľ s uchádzačom komunikovať, obchodné meno uchádzača a označenie súťaže, </w:t>
      </w:r>
      <w:r w:rsidRPr="000951E8">
        <w:rPr>
          <w:b/>
          <w:color w:val="auto"/>
          <w:u w:val="single"/>
        </w:rPr>
        <w:t xml:space="preserve">(Príloha č.1 Výzvy - Krycí list ponuky), </w:t>
      </w:r>
    </w:p>
    <w:p w14:paraId="70BC4E64" w14:textId="77777777" w:rsidR="00640907" w:rsidRDefault="00640907" w:rsidP="00640907">
      <w:pPr>
        <w:spacing w:after="7" w:line="266" w:lineRule="auto"/>
        <w:ind w:left="1428" w:right="274" w:firstLine="0"/>
        <w:rPr>
          <w:color w:val="FF0000"/>
          <w:u w:val="single"/>
        </w:rPr>
      </w:pPr>
    </w:p>
    <w:p w14:paraId="18F35A1B" w14:textId="77777777" w:rsidR="00640907" w:rsidRPr="003A3FD9" w:rsidRDefault="00640907" w:rsidP="00640907">
      <w:pPr>
        <w:numPr>
          <w:ilvl w:val="0"/>
          <w:numId w:val="1"/>
        </w:numPr>
        <w:spacing w:after="45" w:line="266" w:lineRule="auto"/>
        <w:ind w:right="274" w:hanging="360"/>
        <w:rPr>
          <w:u w:val="single"/>
        </w:rPr>
      </w:pPr>
      <w:r w:rsidRPr="003A3FD9">
        <w:rPr>
          <w:u w:val="single"/>
        </w:rPr>
        <w:t>dokumenty ktorými uchádzač alebo skupina uchádzačov preukazuje splnenie podmienok účasti týkajúcich sa osobného postavenia a technickej alebo odbornej spôsobilosti</w:t>
      </w:r>
      <w:r>
        <w:rPr>
          <w:u w:val="single"/>
        </w:rPr>
        <w:t xml:space="preserve"> podľa bodu 14</w:t>
      </w:r>
      <w:r w:rsidRPr="003A3FD9">
        <w:rPr>
          <w:u w:val="single"/>
        </w:rPr>
        <w:t xml:space="preserve"> Výzvy, </w:t>
      </w:r>
    </w:p>
    <w:p w14:paraId="5A3A4B5C" w14:textId="77777777" w:rsidR="00640907" w:rsidRPr="00640907" w:rsidRDefault="00640907" w:rsidP="00640907">
      <w:pPr>
        <w:spacing w:after="45" w:line="266" w:lineRule="auto"/>
        <w:ind w:left="0" w:right="274" w:firstLine="0"/>
        <w:rPr>
          <w:color w:val="FF0000"/>
          <w:u w:val="single"/>
        </w:rPr>
      </w:pPr>
    </w:p>
    <w:p w14:paraId="0969FB24" w14:textId="18AA7200" w:rsidR="00640907" w:rsidRPr="000951E8" w:rsidRDefault="00640907" w:rsidP="00640907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0951E8">
        <w:rPr>
          <w:b/>
          <w:color w:val="auto"/>
          <w:u w:val="single"/>
        </w:rPr>
        <w:t xml:space="preserve">návrh na plnenie kritérií </w:t>
      </w:r>
      <w:r w:rsidRPr="000951E8">
        <w:rPr>
          <w:color w:val="auto"/>
          <w:u w:val="single"/>
        </w:rPr>
        <w:t xml:space="preserve">uchádzača,  vložený do systému JOSEPHINE </w:t>
      </w:r>
      <w:r w:rsidRPr="000951E8">
        <w:rPr>
          <w:b/>
          <w:color w:val="auto"/>
          <w:u w:val="single"/>
        </w:rPr>
        <w:t xml:space="preserve">(Príloha č. </w:t>
      </w:r>
      <w:r w:rsidR="00F826A4" w:rsidRPr="000951E8">
        <w:rPr>
          <w:b/>
          <w:color w:val="auto"/>
          <w:u w:val="single"/>
        </w:rPr>
        <w:t>2</w:t>
      </w:r>
      <w:r w:rsidRPr="000951E8">
        <w:rPr>
          <w:b/>
          <w:color w:val="auto"/>
          <w:u w:val="single"/>
        </w:rPr>
        <w:t xml:space="preserve"> Výzvy)</w:t>
      </w:r>
      <w:r w:rsidRPr="000951E8">
        <w:rPr>
          <w:color w:val="auto"/>
          <w:u w:val="single"/>
        </w:rPr>
        <w:t xml:space="preserve"> vo formáte .</w:t>
      </w:r>
      <w:proofErr w:type="spellStart"/>
      <w:r w:rsidRPr="000951E8">
        <w:rPr>
          <w:color w:val="auto"/>
          <w:u w:val="single"/>
        </w:rPr>
        <w:t>pdf</w:t>
      </w:r>
      <w:proofErr w:type="spellEnd"/>
      <w:r w:rsidRPr="000951E8">
        <w:rPr>
          <w:color w:val="auto"/>
          <w:u w:val="single"/>
        </w:rPr>
        <w:t>. Tento dokument musí byť podpísaný štatutárnym zástupcom alebo osobou oprávnenou konať za uchádzača,</w:t>
      </w:r>
    </w:p>
    <w:p w14:paraId="41D44B13" w14:textId="77777777" w:rsidR="00640907" w:rsidRPr="000951E8" w:rsidRDefault="00640907" w:rsidP="00640907">
      <w:pPr>
        <w:spacing w:after="43" w:line="266" w:lineRule="auto"/>
        <w:ind w:left="0" w:right="274" w:firstLine="0"/>
        <w:rPr>
          <w:color w:val="auto"/>
          <w:u w:val="single"/>
        </w:rPr>
      </w:pPr>
    </w:p>
    <w:p w14:paraId="0850FE2F" w14:textId="07C2A6E9" w:rsidR="00640907" w:rsidRPr="000951E8" w:rsidRDefault="00640907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0951E8">
        <w:rPr>
          <w:b/>
          <w:color w:val="auto"/>
          <w:u w:val="single"/>
        </w:rPr>
        <w:t>zmluvu o</w:t>
      </w:r>
      <w:r w:rsidR="003D533A">
        <w:rPr>
          <w:b/>
          <w:color w:val="auto"/>
          <w:u w:val="single"/>
        </w:rPr>
        <w:t> </w:t>
      </w:r>
      <w:r w:rsidRPr="000951E8">
        <w:rPr>
          <w:b/>
          <w:color w:val="auto"/>
          <w:u w:val="single"/>
        </w:rPr>
        <w:t>dielo</w:t>
      </w:r>
      <w:r w:rsidR="003D533A">
        <w:rPr>
          <w:b/>
          <w:color w:val="auto"/>
          <w:u w:val="single"/>
        </w:rPr>
        <w:t xml:space="preserve"> (návrh)</w:t>
      </w:r>
      <w:r w:rsidRPr="000951E8">
        <w:rPr>
          <w:color w:val="auto"/>
          <w:u w:val="single"/>
        </w:rPr>
        <w:t xml:space="preserve"> </w:t>
      </w:r>
      <w:r w:rsidRPr="000951E8">
        <w:rPr>
          <w:b/>
          <w:color w:val="auto"/>
          <w:u w:val="single"/>
        </w:rPr>
        <w:t xml:space="preserve">podpísanú </w:t>
      </w:r>
      <w:r w:rsidRPr="000951E8">
        <w:rPr>
          <w:color w:val="auto"/>
          <w:u w:val="single"/>
        </w:rPr>
        <w:t>štatutárnym zástupcom alebo osobou oprávnenou konať za uchádzača nahratú vo formáte .</w:t>
      </w:r>
      <w:proofErr w:type="spellStart"/>
      <w:r w:rsidRPr="000951E8">
        <w:rPr>
          <w:color w:val="auto"/>
          <w:u w:val="single"/>
        </w:rPr>
        <w:t>pdf</w:t>
      </w:r>
      <w:proofErr w:type="spellEnd"/>
      <w:r w:rsidRPr="000951E8">
        <w:rPr>
          <w:color w:val="auto"/>
          <w:u w:val="single"/>
        </w:rPr>
        <w:t xml:space="preserve"> </w:t>
      </w:r>
      <w:r w:rsidRPr="000951E8">
        <w:rPr>
          <w:b/>
          <w:color w:val="auto"/>
          <w:u w:val="single"/>
        </w:rPr>
        <w:t xml:space="preserve">Príloha č. </w:t>
      </w:r>
      <w:r w:rsidR="00F826A4" w:rsidRPr="000951E8">
        <w:rPr>
          <w:b/>
          <w:color w:val="auto"/>
          <w:u w:val="single"/>
        </w:rPr>
        <w:t>3</w:t>
      </w:r>
      <w:r w:rsidRPr="000951E8">
        <w:rPr>
          <w:b/>
          <w:color w:val="auto"/>
          <w:u w:val="single"/>
        </w:rPr>
        <w:t xml:space="preserve"> Výzvy),</w:t>
      </w:r>
    </w:p>
    <w:p w14:paraId="2634023B" w14:textId="77777777" w:rsidR="00640907" w:rsidRDefault="00640907" w:rsidP="00640907">
      <w:pPr>
        <w:spacing w:after="42" w:line="266" w:lineRule="auto"/>
        <w:ind w:left="1428" w:right="274" w:firstLine="0"/>
        <w:rPr>
          <w:color w:val="FF0000"/>
          <w:u w:val="single"/>
        </w:rPr>
      </w:pPr>
    </w:p>
    <w:p w14:paraId="3D4837F9" w14:textId="0218BFE4" w:rsidR="00640907" w:rsidRPr="000951E8" w:rsidRDefault="00640907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0951E8">
        <w:rPr>
          <w:color w:val="auto"/>
          <w:u w:val="single"/>
        </w:rPr>
        <w:lastRenderedPageBreak/>
        <w:t>ocenen</w:t>
      </w:r>
      <w:r w:rsidR="008B7053">
        <w:rPr>
          <w:color w:val="auto"/>
          <w:u w:val="single"/>
        </w:rPr>
        <w:t>é</w:t>
      </w:r>
      <w:r w:rsidRPr="000951E8">
        <w:rPr>
          <w:color w:val="auto"/>
          <w:u w:val="single"/>
        </w:rPr>
        <w:t xml:space="preserve"> </w:t>
      </w:r>
      <w:r w:rsidR="008B7053">
        <w:rPr>
          <w:color w:val="auto"/>
          <w:u w:val="single"/>
        </w:rPr>
        <w:t>V</w:t>
      </w:r>
      <w:r w:rsidRPr="000951E8">
        <w:rPr>
          <w:color w:val="auto"/>
          <w:u w:val="single"/>
        </w:rPr>
        <w:t>ýkaz</w:t>
      </w:r>
      <w:r w:rsidR="008B7053">
        <w:rPr>
          <w:color w:val="auto"/>
          <w:u w:val="single"/>
        </w:rPr>
        <w:t>y</w:t>
      </w:r>
      <w:r w:rsidR="00047D50">
        <w:rPr>
          <w:color w:val="auto"/>
          <w:u w:val="single"/>
        </w:rPr>
        <w:t xml:space="preserve"> výmer </w:t>
      </w:r>
      <w:r w:rsidRPr="000951E8">
        <w:rPr>
          <w:b/>
          <w:color w:val="auto"/>
          <w:u w:val="single"/>
        </w:rPr>
        <w:t>(</w:t>
      </w:r>
      <w:r w:rsidR="00F826A4" w:rsidRPr="000951E8">
        <w:rPr>
          <w:b/>
          <w:color w:val="auto"/>
          <w:u w:val="single"/>
        </w:rPr>
        <w:t>P</w:t>
      </w:r>
      <w:r w:rsidR="00047D50">
        <w:rPr>
          <w:b/>
          <w:color w:val="auto"/>
          <w:u w:val="single"/>
        </w:rPr>
        <w:t>ríloha č.</w:t>
      </w:r>
      <w:r w:rsidR="00F826A4" w:rsidRPr="000951E8">
        <w:rPr>
          <w:b/>
          <w:color w:val="auto"/>
          <w:u w:val="single"/>
        </w:rPr>
        <w:t>4</w:t>
      </w:r>
      <w:r w:rsidRPr="000951E8">
        <w:rPr>
          <w:b/>
          <w:color w:val="auto"/>
          <w:u w:val="single"/>
        </w:rPr>
        <w:t xml:space="preserve"> Výzvy</w:t>
      </w:r>
      <w:r w:rsidR="00047D50">
        <w:rPr>
          <w:color w:val="auto"/>
          <w:u w:val="single"/>
        </w:rPr>
        <w:t>) vo formáte</w:t>
      </w:r>
      <w:r w:rsidRPr="000951E8">
        <w:rPr>
          <w:color w:val="auto"/>
          <w:u w:val="single"/>
        </w:rPr>
        <w:t>.pdf a .</w:t>
      </w:r>
      <w:proofErr w:type="spellStart"/>
      <w:r w:rsidRPr="000951E8">
        <w:rPr>
          <w:color w:val="auto"/>
          <w:u w:val="single"/>
        </w:rPr>
        <w:t>xls</w:t>
      </w:r>
      <w:proofErr w:type="spellEnd"/>
      <w:r w:rsidRPr="000951E8">
        <w:rPr>
          <w:color w:val="auto"/>
          <w:u w:val="single"/>
        </w:rPr>
        <w:t>, korešpondujúci s návrhom na plnenie kritérií,</w:t>
      </w:r>
    </w:p>
    <w:p w14:paraId="07B465F9" w14:textId="77777777" w:rsidR="00640907" w:rsidRPr="00640907" w:rsidRDefault="00640907" w:rsidP="00640907">
      <w:pPr>
        <w:spacing w:after="90" w:line="259" w:lineRule="auto"/>
        <w:ind w:left="0" w:right="0" w:firstLine="0"/>
        <w:jc w:val="left"/>
        <w:rPr>
          <w:color w:val="FF0000"/>
        </w:rPr>
      </w:pPr>
    </w:p>
    <w:p w14:paraId="340F2601" w14:textId="2320194E" w:rsidR="00B803F5" w:rsidRPr="00B803F5" w:rsidRDefault="00B803F5" w:rsidP="00B803F5">
      <w:pPr>
        <w:pStyle w:val="tl1"/>
        <w:numPr>
          <w:ilvl w:val="0"/>
          <w:numId w:val="1"/>
        </w:numPr>
        <w:ind w:hanging="375"/>
        <w:rPr>
          <w:rFonts w:asciiTheme="minorHAnsi" w:hAnsiTheme="minorHAnsi" w:cs="Times New Roman"/>
          <w:sz w:val="22"/>
          <w:szCs w:val="22"/>
          <w:u w:val="single"/>
        </w:rPr>
      </w:pPr>
      <w:r w:rsidRPr="00116F4D">
        <w:rPr>
          <w:rFonts w:asciiTheme="minorHAnsi" w:hAnsiTheme="minorHAnsi" w:cs="Times New Roman"/>
          <w:sz w:val="22"/>
          <w:szCs w:val="22"/>
          <w:u w:val="single"/>
        </w:rPr>
        <w:t>prehľad ekvivalentných materiálov, výrob</w:t>
      </w:r>
      <w:r>
        <w:rPr>
          <w:rFonts w:asciiTheme="minorHAnsi" w:hAnsiTheme="minorHAnsi" w:cs="Times New Roman"/>
          <w:sz w:val="22"/>
          <w:szCs w:val="22"/>
          <w:u w:val="single"/>
        </w:rPr>
        <w:t>kov a zariadení, ak je potrebný.</w:t>
      </w:r>
    </w:p>
    <w:p w14:paraId="39F82207" w14:textId="77777777" w:rsidR="00755248" w:rsidRDefault="00755248" w:rsidP="00755248">
      <w:pPr>
        <w:spacing w:after="42" w:line="266" w:lineRule="auto"/>
        <w:ind w:left="0" w:right="274" w:firstLine="0"/>
        <w:rPr>
          <w:u w:val="single"/>
        </w:rPr>
      </w:pPr>
    </w:p>
    <w:p w14:paraId="6D40BC17" w14:textId="77777777" w:rsidR="00961524" w:rsidRDefault="004C25A6" w:rsidP="00632A87">
      <w:pPr>
        <w:pStyle w:val="Nadpis1"/>
        <w:numPr>
          <w:ilvl w:val="0"/>
          <w:numId w:val="4"/>
        </w:numPr>
        <w:ind w:left="705" w:right="273"/>
        <w:rPr>
          <w:b w:val="0"/>
        </w:rPr>
      </w:pPr>
      <w:bookmarkStart w:id="5" w:name="_Toc12167"/>
      <w:r>
        <w:t>Lehota na predkladanie ponúk</w:t>
      </w:r>
      <w:r>
        <w:rPr>
          <w:b w:val="0"/>
        </w:rPr>
        <w:t xml:space="preserve"> </w:t>
      </w:r>
      <w:bookmarkEnd w:id="5"/>
    </w:p>
    <w:p w14:paraId="677CBE08" w14:textId="411DE626" w:rsidR="00961524" w:rsidRPr="005742F1" w:rsidRDefault="004C25A6" w:rsidP="00632A87">
      <w:pPr>
        <w:pStyle w:val="Odsekzoznamu"/>
        <w:numPr>
          <w:ilvl w:val="1"/>
          <w:numId w:val="4"/>
        </w:numPr>
        <w:spacing w:after="10"/>
        <w:ind w:right="273"/>
        <w:rPr>
          <w:color w:val="auto"/>
        </w:rPr>
      </w:pPr>
      <w:r w:rsidRPr="001A6DCA">
        <w:rPr>
          <w:color w:val="auto"/>
        </w:rPr>
        <w:t xml:space="preserve">Ponuky musia byť </w:t>
      </w:r>
      <w:r w:rsidRPr="001A6DCA">
        <w:rPr>
          <w:b/>
          <w:color w:val="auto"/>
        </w:rPr>
        <w:t>d</w:t>
      </w:r>
      <w:r w:rsidR="00A2347C" w:rsidRPr="001A6DCA">
        <w:rPr>
          <w:b/>
          <w:color w:val="auto"/>
        </w:rPr>
        <w:t xml:space="preserve">oručené </w:t>
      </w:r>
      <w:r w:rsidR="00A2347C" w:rsidRPr="005742F1">
        <w:rPr>
          <w:b/>
          <w:color w:val="auto"/>
        </w:rPr>
        <w:t>do</w:t>
      </w:r>
      <w:r w:rsidR="00AE2804" w:rsidRPr="005742F1">
        <w:rPr>
          <w:b/>
          <w:color w:val="auto"/>
        </w:rPr>
        <w:t xml:space="preserve"> </w:t>
      </w:r>
      <w:r w:rsidR="005742F1" w:rsidRPr="005742F1">
        <w:rPr>
          <w:b/>
          <w:color w:val="auto"/>
          <w:u w:val="single"/>
        </w:rPr>
        <w:t>26</w:t>
      </w:r>
      <w:r w:rsidR="00AC1338" w:rsidRPr="005742F1">
        <w:rPr>
          <w:b/>
          <w:color w:val="auto"/>
          <w:u w:val="single"/>
        </w:rPr>
        <w:t>.0</w:t>
      </w:r>
      <w:r w:rsidR="000951E8" w:rsidRPr="005742F1">
        <w:rPr>
          <w:b/>
          <w:color w:val="auto"/>
          <w:u w:val="single"/>
        </w:rPr>
        <w:t>9</w:t>
      </w:r>
      <w:r w:rsidR="00AE2804" w:rsidRPr="005742F1">
        <w:rPr>
          <w:b/>
          <w:color w:val="auto"/>
          <w:u w:val="single"/>
        </w:rPr>
        <w:t>.</w:t>
      </w:r>
      <w:r w:rsidR="00CD6A5F" w:rsidRPr="005742F1">
        <w:rPr>
          <w:b/>
          <w:color w:val="auto"/>
          <w:u w:val="single"/>
        </w:rPr>
        <w:t xml:space="preserve">2018 do </w:t>
      </w:r>
      <w:r w:rsidR="000951E8" w:rsidRPr="005742F1">
        <w:rPr>
          <w:b/>
          <w:color w:val="auto"/>
          <w:u w:val="single"/>
        </w:rPr>
        <w:t>09</w:t>
      </w:r>
      <w:r w:rsidR="00CD6A5F" w:rsidRPr="005742F1">
        <w:rPr>
          <w:b/>
          <w:color w:val="auto"/>
          <w:u w:val="single"/>
        </w:rPr>
        <w:t>:</w:t>
      </w:r>
      <w:r w:rsidRPr="005742F1">
        <w:rPr>
          <w:b/>
          <w:color w:val="auto"/>
          <w:u w:val="single"/>
        </w:rPr>
        <w:t>00</w:t>
      </w:r>
      <w:r w:rsidR="00CD6A5F" w:rsidRPr="005742F1">
        <w:rPr>
          <w:b/>
          <w:color w:val="auto"/>
          <w:u w:val="single"/>
        </w:rPr>
        <w:t>:00</w:t>
      </w:r>
      <w:r w:rsidRPr="005742F1">
        <w:rPr>
          <w:b/>
          <w:color w:val="auto"/>
          <w:u w:val="single"/>
        </w:rPr>
        <w:t xml:space="preserve"> hodiny.</w:t>
      </w:r>
      <w:r w:rsidRPr="005742F1">
        <w:rPr>
          <w:color w:val="auto"/>
        </w:rPr>
        <w:t xml:space="preserve"> </w:t>
      </w:r>
    </w:p>
    <w:p w14:paraId="37932687" w14:textId="77777777" w:rsidR="00961524" w:rsidRDefault="004C25A6" w:rsidP="00B46435">
      <w:pPr>
        <w:ind w:left="1080" w:right="274" w:firstLine="0"/>
      </w:pPr>
      <w:r>
        <w:t xml:space="preserve">Ponuka uchádzača predložená po uplynutí lehoty na predkladanie ponúk sa elektronicky neotvorí. </w:t>
      </w:r>
    </w:p>
    <w:p w14:paraId="2A73FBC6" w14:textId="119F8562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3E8EB12C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6" w:name="_Toc12170"/>
      <w:r>
        <w:t>Doplnenie, zmena a odvolanie ponuky</w:t>
      </w:r>
      <w:r>
        <w:rPr>
          <w:b w:val="0"/>
        </w:rPr>
        <w:t xml:space="preserve"> </w:t>
      </w:r>
      <w:bookmarkEnd w:id="6"/>
    </w:p>
    <w:p w14:paraId="032FC173" w14:textId="6CCDAA12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7" w:name="_Toc12171"/>
      <w:r>
        <w:t>Náklady na ponuku</w:t>
      </w:r>
      <w:r>
        <w:rPr>
          <w:b w:val="0"/>
        </w:rPr>
        <w:t xml:space="preserve"> </w:t>
      </w:r>
      <w:bookmarkEnd w:id="7"/>
    </w:p>
    <w:p w14:paraId="5288DBD2" w14:textId="288447EB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8" w:name="_Toc12172"/>
      <w:r>
        <w:t>Variantné riešenie</w:t>
      </w:r>
      <w:r>
        <w:rPr>
          <w:b w:val="0"/>
        </w:rPr>
        <w:t xml:space="preserve"> </w:t>
      </w:r>
      <w:bookmarkEnd w:id="8"/>
    </w:p>
    <w:p w14:paraId="4344DC4E" w14:textId="606D56E2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9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9"/>
    </w:p>
    <w:p w14:paraId="316EAE38" w14:textId="58A63161" w:rsidR="00961524" w:rsidRDefault="0034250C" w:rsidP="00632A87">
      <w:pPr>
        <w:pStyle w:val="Odsekzoznamu"/>
        <w:numPr>
          <w:ilvl w:val="1"/>
          <w:numId w:val="4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Pr="000B2119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0" w:name="_Toc12175"/>
      <w:r w:rsidRPr="000B2119">
        <w:t>Komunikácia</w:t>
      </w:r>
      <w:r w:rsidRPr="000B2119">
        <w:rPr>
          <w:b w:val="0"/>
        </w:rPr>
        <w:t xml:space="preserve"> </w:t>
      </w:r>
      <w:bookmarkEnd w:id="10"/>
    </w:p>
    <w:p w14:paraId="26C3D617" w14:textId="024FD376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B6FF629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F0B3B5B" w14:textId="44A39B2F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5CF0D2B8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DD0D3AF" w14:textId="52F1E128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0B2119">
          <w:rPr>
            <w:rStyle w:val="Hypertextovprepojenie"/>
            <w:rFonts w:ascii="Calibri" w:hAnsi="Calibri" w:cstheme="minorHAnsi"/>
            <w:color w:val="auto"/>
            <w:sz w:val="22"/>
            <w:szCs w:val="22"/>
          </w:rPr>
          <w:t>https://josephine.proebiz.com</w:t>
        </w:r>
      </w:hyperlink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24579765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0614D440" w14:textId="6FFADF6B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lastRenderedPageBreak/>
        <w:t>Na bezproblémové používanie systému JOSEPHINE je nutné používať jeden z podporovaných internetových prehliadačov:</w:t>
      </w:r>
    </w:p>
    <w:p w14:paraId="681F44C2" w14:textId="62A6C461" w:rsidR="000B2119" w:rsidRPr="000B2119" w:rsidRDefault="000B2119" w:rsidP="000B2119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Microsoft Internet Explorer verzia 11.0 a vyššia, </w:t>
      </w:r>
    </w:p>
    <w:p w14:paraId="60DD1E3D" w14:textId="77777777" w:rsidR="00B66573" w:rsidRDefault="000B2119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</w:t>
      </w:r>
      <w:proofErr w:type="spellStart"/>
      <w:r w:rsidRPr="000B2119">
        <w:rPr>
          <w:rFonts w:cstheme="minorHAnsi"/>
        </w:rPr>
        <w:t>Mozilla</w:t>
      </w:r>
      <w:proofErr w:type="spellEnd"/>
      <w:r w:rsidRPr="000B2119">
        <w:rPr>
          <w:rFonts w:cstheme="minorHAnsi"/>
        </w:rPr>
        <w:t xml:space="preserve"> Firefox verzia 13.0 a vyššia alebo </w:t>
      </w:r>
    </w:p>
    <w:p w14:paraId="0E4752D9" w14:textId="5CD4BE4C" w:rsidR="000B2119" w:rsidRPr="00B66573" w:rsidRDefault="00B66573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>
        <w:rPr>
          <w:rFonts w:cstheme="minorHAnsi"/>
        </w:rPr>
        <w:tab/>
      </w:r>
      <w:r w:rsidR="000B2119" w:rsidRPr="000B2119">
        <w:rPr>
          <w:rFonts w:cstheme="minorHAnsi"/>
        </w:rPr>
        <w:t>- Google Chrome</w:t>
      </w:r>
      <w:r>
        <w:rPr>
          <w:rFonts w:cstheme="minorHAnsi"/>
        </w:rPr>
        <w:t>.</w:t>
      </w:r>
    </w:p>
    <w:p w14:paraId="0BBF7060" w14:textId="75E141EF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Pravidlá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A46BDCF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6EC8B1D" w14:textId="105E3FDD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Obsahom komunikácie prostredníctvom komunikačného rozhrania systému JOSEPHINE bude predkladanie ponúk, vysvetľovanie súťažných podkladov alebo výzvy na predloženie ponuky, prípadné doplnenie súťažných podkladov alebo výzvy, vysvetľovanie predložených ponúk, vysvetľov</w:t>
      </w:r>
      <w:r w:rsidR="0088605E">
        <w:rPr>
          <w:rFonts w:ascii="Calibri" w:hAnsi="Calibri" w:cstheme="minorHAnsi"/>
          <w:sz w:val="22"/>
          <w:szCs w:val="22"/>
        </w:rPr>
        <w:t>anie predložených dokladov a atď</w:t>
      </w:r>
      <w:r w:rsidRPr="000B2119">
        <w:rPr>
          <w:rFonts w:ascii="Calibri" w:hAnsi="Calibri" w:cstheme="minorHAnsi"/>
          <w:sz w:val="22"/>
          <w:szCs w:val="22"/>
        </w:rPr>
        <w:t>. V prípade, že verejný obstarávateľ rozhodne aj o možnosti iného spôsobu komunikácie než prostredníctvom komunikačného rozhrania JOSEPHINE, tak v súťažných podkladoch alebo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62B1439" w14:textId="77777777" w:rsidR="00E12FD5" w:rsidRPr="000B2119" w:rsidRDefault="00E12FD5" w:rsidP="00E12FD5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BA19401" w14:textId="1EB06507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70208EB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2601B66" w14:textId="2FB7D8E2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3B0826BA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79750EE" w14:textId="3F4DA532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color w:val="auto"/>
          <w:sz w:val="22"/>
          <w:szCs w:val="22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color w:val="auto"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color w:val="auto"/>
          <w:sz w:val="22"/>
          <w:szCs w:val="22"/>
        </w:rPr>
        <w:t>(v pravej hornej časti obrazovky).</w:t>
      </w:r>
    </w:p>
    <w:p w14:paraId="20C733E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33F6DB7" w14:textId="22DE123A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/>
          <w:sz w:val="22"/>
          <w:szCs w:val="22"/>
        </w:rPr>
        <w:t xml:space="preserve">Ak výzva nie je verejná, prístup k danému obstarávaniu si môžete zabezpečiť vložením kódu do systému JOSEPHINE, ktorý vám bude zaslaný zo systému e-mailom. Kód mate možnosť vložiť </w:t>
      </w:r>
      <w:r w:rsidRPr="000B2119">
        <w:rPr>
          <w:rStyle w:val="shorttext"/>
          <w:rFonts w:ascii="Calibri" w:hAnsi="Calibri"/>
          <w:sz w:val="22"/>
          <w:szCs w:val="22"/>
        </w:rPr>
        <w:t xml:space="preserve">po registrácii a prihlásení na doméne  </w:t>
      </w:r>
      <w:hyperlink r:id="rId11" w:history="1">
        <w:r w:rsidRPr="000B2119">
          <w:rPr>
            <w:rStyle w:val="Hypertextovprepojenie"/>
            <w:rFonts w:ascii="Calibri" w:hAnsi="Calibri"/>
            <w:color w:val="auto"/>
            <w:sz w:val="22"/>
            <w:szCs w:val="22"/>
          </w:rPr>
          <w:t>https://josephine.proebiz.com/</w:t>
        </w:r>
      </w:hyperlink>
      <w:r w:rsidRPr="000B2119">
        <w:rPr>
          <w:rFonts w:ascii="Calibri" w:hAnsi="Calibri"/>
          <w:sz w:val="22"/>
          <w:szCs w:val="22"/>
        </w:rPr>
        <w:t>. Po vložení kódu sa pre Vás dané obstarávanie (zákazka) zverejní a budete tak mať dostupné všetky informácie poskytované verejným obstarávateľom k tomuto tendru.</w:t>
      </w:r>
      <w:r w:rsidRPr="000B2119">
        <w:rPr>
          <w:rFonts w:ascii="Calibri" w:hAnsi="Calibri" w:cstheme="minorHAnsi"/>
          <w:sz w:val="22"/>
          <w:szCs w:val="22"/>
        </w:rPr>
        <w:t xml:space="preserve"> Verejný obstarávateľ odporúča záujemcom,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sz w:val="22"/>
          <w:szCs w:val="22"/>
        </w:rPr>
        <w:t>(v pravej hornej časti obrazovky).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1" w:name="_Toc12176"/>
      <w:r>
        <w:t xml:space="preserve">Vysvetlenie </w:t>
      </w:r>
      <w:r w:rsidR="00CD6B05">
        <w:t>požiadaviek uvedených vo Výzve</w:t>
      </w:r>
      <w:bookmarkEnd w:id="11"/>
    </w:p>
    <w:p w14:paraId="7C06F013" w14:textId="437A07AA" w:rsidR="004C230A" w:rsidRPr="003B51E6" w:rsidRDefault="004C230A" w:rsidP="00632A87">
      <w:pPr>
        <w:pStyle w:val="Default"/>
        <w:numPr>
          <w:ilvl w:val="1"/>
          <w:numId w:val="4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</w:t>
      </w:r>
      <w:r w:rsidRPr="003B51E6">
        <w:rPr>
          <w:rFonts w:asciiTheme="minorHAnsi" w:hAnsiTheme="minorHAnsi"/>
          <w:sz w:val="22"/>
          <w:szCs w:val="22"/>
        </w:rPr>
        <w:lastRenderedPageBreak/>
        <w:t xml:space="preserve">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2" w:name="_Toc12178"/>
      <w:r>
        <w:t>Vyhodnotenie ponúk</w:t>
      </w:r>
      <w:r>
        <w:rPr>
          <w:b w:val="0"/>
        </w:rPr>
        <w:t xml:space="preserve"> </w:t>
      </w:r>
      <w:bookmarkEnd w:id="12"/>
    </w:p>
    <w:p w14:paraId="6C10ABF3" w14:textId="162BAD8D" w:rsidR="008C0FFE" w:rsidRDefault="008C0FFE" w:rsidP="00632A87">
      <w:pPr>
        <w:pStyle w:val="Default"/>
        <w:numPr>
          <w:ilvl w:val="1"/>
          <w:numId w:val="4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24ADAE86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56A18954" w14:textId="7D41FC76" w:rsidR="008C0FFE" w:rsidRDefault="008C0FFE" w:rsidP="00632A87">
      <w:pPr>
        <w:pStyle w:val="Default"/>
        <w:numPr>
          <w:ilvl w:val="1"/>
          <w:numId w:val="4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677F3D8A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0E1E45B1" w14:textId="439308CC" w:rsidR="008C0FFE" w:rsidRDefault="008C0FFE" w:rsidP="00632A87">
      <w:pPr>
        <w:pStyle w:val="Default"/>
        <w:numPr>
          <w:ilvl w:val="1"/>
          <w:numId w:val="4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>V prípade, ak ponuka uchádzača, ktorý sa umiestnil na prvom mieste nebude spĺňať požiadavky verejného obstarávateľa</w:t>
      </w:r>
      <w:r w:rsidR="00145295">
        <w:rPr>
          <w:rFonts w:asciiTheme="minorHAnsi" w:hAnsiTheme="minorHAnsi"/>
          <w:sz w:val="22"/>
          <w:szCs w:val="22"/>
        </w:rPr>
        <w:t>,</w:t>
      </w:r>
      <w:r w:rsidRPr="00A61041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7AC5493B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A64598A" w14:textId="30CFA6A5" w:rsidR="008C0FFE" w:rsidRDefault="008C0FFE" w:rsidP="00632A87">
      <w:pPr>
        <w:pStyle w:val="Default"/>
        <w:numPr>
          <w:ilvl w:val="1"/>
          <w:numId w:val="4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2938DA37" w14:textId="77777777" w:rsidR="00AE203B" w:rsidRDefault="00AE203B" w:rsidP="00AE203B">
      <w:pPr>
        <w:pStyle w:val="Default"/>
        <w:spacing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B4C4AE9" w14:textId="18E20E39" w:rsidR="002404AD" w:rsidRPr="002404AD" w:rsidRDefault="002404AD" w:rsidP="00632A87">
      <w:pPr>
        <w:pStyle w:val="tl1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70D20DCC" w14:textId="43AAD33D" w:rsidR="002404AD" w:rsidRPr="002404AD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t xml:space="preserve"> </w:t>
      </w:r>
    </w:p>
    <w:p w14:paraId="6A9B3BF2" w14:textId="65FCF81E" w:rsidR="00961524" w:rsidRDefault="004C25A6" w:rsidP="00632A87">
      <w:pPr>
        <w:pStyle w:val="Nadpis1"/>
        <w:numPr>
          <w:ilvl w:val="0"/>
          <w:numId w:val="4"/>
        </w:numPr>
        <w:ind w:left="755" w:right="273"/>
        <w:rPr>
          <w:b w:val="0"/>
        </w:rPr>
      </w:pPr>
      <w:bookmarkStart w:id="13" w:name="_Toc12179"/>
      <w:r>
        <w:lastRenderedPageBreak/>
        <w:t xml:space="preserve">Kritériá na vyhodnotenie ponúk a pravidlá ich uplatnenia </w:t>
      </w:r>
      <w:r>
        <w:rPr>
          <w:b w:val="0"/>
        </w:rPr>
        <w:t xml:space="preserve"> </w:t>
      </w:r>
      <w:bookmarkEnd w:id="13"/>
    </w:p>
    <w:p w14:paraId="67BF2BA3" w14:textId="258D5886" w:rsidR="001F26F1" w:rsidRDefault="001F26F1" w:rsidP="00632A87">
      <w:pPr>
        <w:pStyle w:val="Odsekzoznamu"/>
        <w:numPr>
          <w:ilvl w:val="1"/>
          <w:numId w:val="4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</w:t>
      </w:r>
      <w:r w:rsidR="00523701">
        <w:rPr>
          <w:u w:val="single"/>
        </w:rPr>
        <w:t xml:space="preserve"> za predmet zákazky</w:t>
      </w:r>
      <w:r w:rsidRPr="00BE4E44">
        <w:rPr>
          <w:u w:val="single"/>
        </w:rPr>
        <w:t xml:space="preserve">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3A89E459" w14:textId="77777777" w:rsidR="00AE203B" w:rsidRPr="00BE4E44" w:rsidRDefault="00AE203B" w:rsidP="00AE203B">
      <w:pPr>
        <w:pStyle w:val="Odsekzoznamu"/>
        <w:spacing w:after="0" w:line="259" w:lineRule="auto"/>
        <w:ind w:left="1080" w:right="0" w:firstLine="0"/>
        <w:jc w:val="left"/>
        <w:rPr>
          <w:u w:val="single"/>
        </w:rPr>
      </w:pPr>
    </w:p>
    <w:p w14:paraId="7B038068" w14:textId="7F60AC91" w:rsidR="00A25CCD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645BB4A8" w14:textId="77777777" w:rsidR="00A25CCD" w:rsidRPr="00A25CCD" w:rsidRDefault="00A25CCD" w:rsidP="00A25CCD">
      <w:pPr>
        <w:ind w:left="1073" w:right="274" w:firstLine="0"/>
        <w:rPr>
          <w:u w:val="single" w:color="000000"/>
        </w:rPr>
      </w:pPr>
    </w:p>
    <w:p w14:paraId="175B31C0" w14:textId="050857D2" w:rsidR="00A25CCD" w:rsidRDefault="00271BD0" w:rsidP="00632A87">
      <w:pPr>
        <w:pStyle w:val="Nadpis1"/>
        <w:numPr>
          <w:ilvl w:val="0"/>
          <w:numId w:val="4"/>
        </w:numPr>
        <w:ind w:left="755" w:right="273"/>
        <w:rPr>
          <w:b w:val="0"/>
        </w:rPr>
      </w:pPr>
      <w:r>
        <w:t>Elektronická aukcia</w:t>
      </w:r>
    </w:p>
    <w:p w14:paraId="563A4D44" w14:textId="220F0B07" w:rsidR="00A25CCD" w:rsidRPr="00A25CCD" w:rsidRDefault="00A25CCD" w:rsidP="00632A87">
      <w:pPr>
        <w:pStyle w:val="Odsekzoznamu"/>
        <w:numPr>
          <w:ilvl w:val="1"/>
          <w:numId w:val="4"/>
        </w:numPr>
      </w:pPr>
      <w:r>
        <w:t>Nepoužije sa.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63EFB087" w:rsidR="00961524" w:rsidRDefault="00320CD0" w:rsidP="00632A87">
      <w:pPr>
        <w:pStyle w:val="Nadpis1"/>
        <w:numPr>
          <w:ilvl w:val="0"/>
          <w:numId w:val="4"/>
        </w:numPr>
        <w:ind w:left="705" w:right="273"/>
      </w:pPr>
      <w:bookmarkStart w:id="14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4"/>
    </w:p>
    <w:p w14:paraId="3FD0B33A" w14:textId="24D7F874" w:rsidR="00320CD0" w:rsidRDefault="00320CD0" w:rsidP="00632A87">
      <w:pPr>
        <w:pStyle w:val="Default"/>
        <w:numPr>
          <w:ilvl w:val="1"/>
          <w:numId w:val="4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0C63509D" w14:textId="77777777" w:rsidR="00AE203B" w:rsidRPr="00C62F4A" w:rsidRDefault="00AE203B" w:rsidP="00AE203B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44787D9B" w14:textId="5A2F5BDE" w:rsidR="00320CD0" w:rsidRDefault="00320CD0" w:rsidP="00632A87">
      <w:pPr>
        <w:pStyle w:val="Default"/>
        <w:numPr>
          <w:ilvl w:val="1"/>
          <w:numId w:val="4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t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65E42CE3" w14:textId="77777777" w:rsidR="00B57817" w:rsidRP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1BD8E4E1" w14:textId="00A37FEA" w:rsidR="00A01C51" w:rsidRDefault="00A01C51" w:rsidP="00632A87">
      <w:pPr>
        <w:pStyle w:val="Default"/>
        <w:numPr>
          <w:ilvl w:val="1"/>
          <w:numId w:val="4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A01C51">
        <w:rPr>
          <w:rFonts w:asciiTheme="minorHAnsi" w:hAnsiTheme="minorHAnsi"/>
          <w:sz w:val="22"/>
          <w:szCs w:val="22"/>
        </w:rPr>
        <w:t xml:space="preserve">Verejný obstarávateľ apeluje na uchádzačov, aby pristúpili zodpovedne k poskytnutiu súčinnosti k podpisu zmluvy najmä, aby včas zabezpečili registráciu do Registra partnerov verejného sektora (podľa zákon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.), resp. overili registráciu v Registri partnerov verejného sektora podľa § 22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a to vo vzťahu k sebe ako zmluvnej strane a zároveň vo vzťahu k subdodávateľom, na ktorých sa táto povinnosť vzťahuje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Uchádzač bude postupovať pri registrácií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>.</w:t>
      </w:r>
    </w:p>
    <w:p w14:paraId="1B6EE277" w14:textId="77777777" w:rsid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36DD4C4B" w14:textId="77777777" w:rsidR="00991CA1" w:rsidRDefault="00991CA1" w:rsidP="00632A87">
      <w:pPr>
        <w:pStyle w:val="Odsekzoznamu"/>
        <w:numPr>
          <w:ilvl w:val="1"/>
          <w:numId w:val="4"/>
        </w:numPr>
        <w:shd w:val="clear" w:color="auto" w:fill="FFFFFF"/>
        <w:spacing w:line="240" w:lineRule="auto"/>
        <w:ind w:right="0"/>
        <w:rPr>
          <w:rFonts w:cs="Cambria"/>
        </w:rPr>
      </w:pPr>
      <w:r w:rsidRPr="00F97AF9">
        <w:rPr>
          <w:rFonts w:cs="Cambria"/>
        </w:rPr>
        <w:t xml:space="preserve">Verejný obstarávateľ požaduje </w:t>
      </w:r>
      <w:r w:rsidRPr="00F97AF9">
        <w:rPr>
          <w:rFonts w:cs="Cambria"/>
          <w:b/>
        </w:rPr>
        <w:t xml:space="preserve">od úspešného uchádzača </w:t>
      </w:r>
      <w:r w:rsidRPr="00F97AF9">
        <w:rPr>
          <w:rFonts w:cs="Cambria"/>
        </w:rPr>
        <w:t>(zhotoviteľa), aby s dostatočným časovým predstihom pred podpisom zmluvy, ale najneskôr ku dňu podpisu zmluvy predložil verejnému obstarávateľovi nasledovné doklady a dokumenty:</w:t>
      </w:r>
    </w:p>
    <w:p w14:paraId="62C4B482" w14:textId="77777777" w:rsidR="00991CA1" w:rsidRDefault="00991CA1" w:rsidP="00991CA1">
      <w:pPr>
        <w:pStyle w:val="Odsekzoznamu"/>
        <w:shd w:val="clear" w:color="auto" w:fill="FFFFFF"/>
        <w:spacing w:line="240" w:lineRule="auto"/>
        <w:ind w:left="1080" w:firstLine="0"/>
        <w:rPr>
          <w:rFonts w:cs="Cambria"/>
        </w:rPr>
      </w:pPr>
    </w:p>
    <w:p w14:paraId="2F4DC235" w14:textId="77777777" w:rsidR="00991CA1" w:rsidRPr="00F97AF9" w:rsidRDefault="00991CA1" w:rsidP="00632A87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rPr>
          <w:rFonts w:cs="Cambria"/>
        </w:rPr>
      </w:pPr>
      <w:r w:rsidRPr="00640907">
        <w:rPr>
          <w:rFonts w:cs="Cambria"/>
          <w:b/>
        </w:rPr>
        <w:t>dôkaz o existencii poistenia</w:t>
      </w:r>
      <w:r w:rsidRPr="00F97AF9">
        <w:rPr>
          <w:rFonts w:cs="Cambria"/>
        </w:rPr>
        <w:t xml:space="preserve"> (uzatvorenú a platnú poistnú zmluvu/zmluvy) s vinkuláciou poistného plnenia v prospech verejného obstarávateľa (objednávateľa) na poistenie všeobecnej zodpovednosti za škodu a poistenie zodpovednosti za škodu spôsobenú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výrobkom, za škody na zdraví alebo proti vecným škodám spôsobeným v dôsledku činnosti poisteného alebo spôsobené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 a </w:t>
      </w:r>
      <w:proofErr w:type="spellStart"/>
      <w:r w:rsidRPr="00F97AF9">
        <w:rPr>
          <w:rFonts w:cs="Cambria"/>
        </w:rPr>
        <w:t>vadne</w:t>
      </w:r>
      <w:proofErr w:type="spellEnd"/>
      <w:r w:rsidRPr="00F97AF9">
        <w:rPr>
          <w:rFonts w:cs="Cambria"/>
        </w:rPr>
        <w:t xml:space="preserve"> vykonanou prácou s limitom poistného plnenia minimálne vo výške zmluvnej ceny diela s DPH. Toto poistenie musí byť platné počas celej platn</w:t>
      </w:r>
      <w:r>
        <w:rPr>
          <w:rFonts w:cs="Cambria"/>
        </w:rPr>
        <w:t>osti a účinnosti zmluvy o dielo.</w:t>
      </w:r>
    </w:p>
    <w:p w14:paraId="55204312" w14:textId="5DFA2463" w:rsidR="00991CA1" w:rsidRDefault="00991CA1" w:rsidP="00991CA1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  <w:r>
        <w:rPr>
          <w:rFonts w:cs="Cambria"/>
        </w:rPr>
        <w:t>Ú</w:t>
      </w:r>
      <w:r w:rsidRPr="00F97AF9">
        <w:rPr>
          <w:rFonts w:cs="Cambria"/>
        </w:rPr>
        <w:t xml:space="preserve">spešný uchádzač bude povinný preukázať verejnému obstarávateľovi za </w:t>
      </w:r>
      <w:r>
        <w:rPr>
          <w:rFonts w:cs="Cambria"/>
        </w:rPr>
        <w:t>p</w:t>
      </w:r>
      <w:r w:rsidRPr="00F97AF9">
        <w:rPr>
          <w:rFonts w:cs="Cambria"/>
        </w:rPr>
        <w:t>odmienok podľa tohto písmena</w:t>
      </w:r>
      <w:r>
        <w:rPr>
          <w:rFonts w:cs="Cambria"/>
        </w:rPr>
        <w:t xml:space="preserve"> Výzvy</w:t>
      </w:r>
      <w:r w:rsidRPr="00F97AF9">
        <w:rPr>
          <w:rFonts w:cs="Cambria"/>
        </w:rPr>
        <w:t xml:space="preserve"> platné poistenie na všetky požadované riziká alebo prípadné/možné škody spôsobené činnosťou úspešného uchádzača pri zhotovovaní predmetu zákazky. Vo vyššie uvedených poistných zmluvách či vo všeobecných poistných podmienkach viažucich sa k poistným zmluvám nesmú byť dojednané ustanovenia či výluky z poistenia, ktoré by marili účel poistenia vo vz</w:t>
      </w:r>
      <w:r>
        <w:rPr>
          <w:rFonts w:cs="Cambria"/>
        </w:rPr>
        <w:t>ťahu k predmetu zákazky (dielu),</w:t>
      </w:r>
    </w:p>
    <w:p w14:paraId="6052E4FF" w14:textId="77777777" w:rsidR="00563856" w:rsidRPr="00F97AF9" w:rsidRDefault="00563856" w:rsidP="00991CA1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</w:p>
    <w:p w14:paraId="51B9DEE2" w14:textId="0CDCEA3C" w:rsidR="00991CA1" w:rsidRDefault="00991CA1" w:rsidP="00632A87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 w:rsidRPr="00640907">
        <w:rPr>
          <w:rFonts w:cs="Cambria"/>
          <w:b/>
        </w:rPr>
        <w:lastRenderedPageBreak/>
        <w:t>zoznam všetkých subdodávateľov</w:t>
      </w:r>
      <w:r w:rsidRPr="00F97AF9">
        <w:rPr>
          <w:rFonts w:cs="Cambria"/>
        </w:rPr>
        <w:t xml:space="preserve"> </w:t>
      </w:r>
      <w:r w:rsidR="00640907">
        <w:rPr>
          <w:rFonts w:cs="Cambria"/>
        </w:rPr>
        <w:t xml:space="preserve">(ak existujú), </w:t>
      </w:r>
      <w:r w:rsidRPr="00F97AF9">
        <w:rPr>
          <w:rFonts w:cs="Cambria"/>
        </w:rPr>
        <w:t xml:space="preserve">s uvedením </w:t>
      </w:r>
      <w:r>
        <w:rPr>
          <w:rFonts w:cs="Cambria"/>
        </w:rPr>
        <w:t>ich</w:t>
      </w:r>
      <w:r w:rsidRPr="00F97AF9">
        <w:rPr>
          <w:rFonts w:cs="Cambria"/>
        </w:rPr>
        <w:t xml:space="preserve"> identifikačných údajov, predmetu subdodávky a údajov o osobe oprávnenej konať za každého subdodávateľa v rozsahu meno a priezvisko, adresa pobytu, dátum narodenia.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  <w:r w:rsidRPr="00F97AF9">
        <w:rPr>
          <w:rFonts w:cs="Cambria"/>
          <w:color w:val="FF0000"/>
        </w:rPr>
        <w:t xml:space="preserve"> </w:t>
      </w:r>
      <w:r w:rsidRPr="00F97AF9">
        <w:rPr>
          <w:rFonts w:cs="Cambria"/>
        </w:rPr>
        <w:t>v prípade subdodávateľa, prostredníctvom ktorého uchádzač preukazoval splnenie podmienky účasti podľa § 34 ods. 1 písm. b) ZVO a/alebo podmienky účasti podľa § 34 ods. 1 písm. g) ZVO (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 xml:space="preserve">. využil inštitút upravený v § 34 ods. 3 ZVO) predloží úspešný uchádzač doklady preukazujúce splnenie všetkých podmienok účasti osobného postavenia podľa § 32 ZVO. Takýto subdodávateľ (t. j. osoba podľa § 34 ods. 3 ZVO), bude zároveň v zmysle § 34 ods. 4 ZVO zodpovedať za plnenie zmluvy o dielo spoločne s úspešným uchádzačom, 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>. stane sa spolu s úspešným uchádzačom zmlu</w:t>
      </w:r>
      <w:r>
        <w:rPr>
          <w:rFonts w:cs="Cambria"/>
        </w:rPr>
        <w:t>vou stranou (</w:t>
      </w:r>
      <w:proofErr w:type="spellStart"/>
      <w:r>
        <w:rPr>
          <w:rFonts w:cs="Cambria"/>
        </w:rPr>
        <w:t>spoluzhotoviteľom</w:t>
      </w:r>
      <w:proofErr w:type="spellEnd"/>
      <w:r>
        <w:rPr>
          <w:rFonts w:cs="Cambria"/>
        </w:rPr>
        <w:t>),</w:t>
      </w:r>
    </w:p>
    <w:p w14:paraId="39208D04" w14:textId="52FEC020" w:rsidR="002D267E" w:rsidRPr="00E333C6" w:rsidRDefault="00692584" w:rsidP="00E333C6">
      <w:pPr>
        <w:ind w:left="0" w:firstLine="0"/>
        <w:rPr>
          <w:rFonts w:asciiTheme="minorHAnsi" w:hAnsiTheme="minorHAnsi"/>
          <w:color w:val="auto"/>
        </w:rPr>
      </w:pPr>
      <w:r w:rsidRPr="00E333C6">
        <w:rPr>
          <w:rFonts w:asciiTheme="minorHAnsi" w:hAnsiTheme="minorHAnsi"/>
          <w:color w:val="auto"/>
        </w:rPr>
        <w:tab/>
      </w:r>
      <w:r w:rsidRPr="00E333C6">
        <w:rPr>
          <w:rFonts w:asciiTheme="minorHAnsi" w:hAnsiTheme="minorHAnsi"/>
          <w:color w:val="auto"/>
        </w:rPr>
        <w:tab/>
      </w:r>
    </w:p>
    <w:p w14:paraId="6328FD63" w14:textId="3655F99E" w:rsidR="00A11833" w:rsidRPr="00A11833" w:rsidRDefault="00E333C6" w:rsidP="00A11833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  <w:b/>
          <w:color w:val="auto"/>
        </w:rPr>
      </w:pPr>
      <w:r>
        <w:rPr>
          <w:rFonts w:cs="Cambria"/>
          <w:b/>
          <w:color w:val="auto"/>
        </w:rPr>
        <w:t>H</w:t>
      </w:r>
      <w:r w:rsidR="00A11833" w:rsidRPr="00A11833">
        <w:rPr>
          <w:rFonts w:cs="Cambria"/>
          <w:b/>
          <w:color w:val="auto"/>
        </w:rPr>
        <w:t>armonogram prác</w:t>
      </w:r>
    </w:p>
    <w:p w14:paraId="02221D07" w14:textId="77777777" w:rsidR="002D267E" w:rsidRPr="002D267E" w:rsidRDefault="002D267E" w:rsidP="002D267E">
      <w:pPr>
        <w:autoSpaceDE w:val="0"/>
        <w:autoSpaceDN w:val="0"/>
        <w:rPr>
          <w:b/>
          <w:bCs/>
          <w:color w:val="auto"/>
        </w:rPr>
      </w:pPr>
    </w:p>
    <w:p w14:paraId="3E65036B" w14:textId="4BE3795F" w:rsidR="00991CA1" w:rsidRPr="00991CA1" w:rsidRDefault="00991CA1" w:rsidP="00991CA1">
      <w:pPr>
        <w:shd w:val="clear" w:color="auto" w:fill="FFFFFF"/>
        <w:ind w:firstLine="385"/>
        <w:rPr>
          <w:rFonts w:cs="Cambria"/>
        </w:rPr>
      </w:pPr>
      <w:r w:rsidRPr="00991CA1">
        <w:rPr>
          <w:rFonts w:cs="Cambria"/>
        </w:rPr>
        <w:t xml:space="preserve">Uvedené doklady a dokumenty budú prílohami uzavretej </w:t>
      </w:r>
      <w:r w:rsidR="00460FE1">
        <w:rPr>
          <w:rFonts w:cs="Cambria"/>
        </w:rPr>
        <w:t>Z</w:t>
      </w:r>
      <w:r w:rsidRPr="00991CA1">
        <w:rPr>
          <w:rFonts w:cs="Cambria"/>
        </w:rPr>
        <w:t xml:space="preserve">mluvy o dielo. </w:t>
      </w:r>
    </w:p>
    <w:p w14:paraId="1CEAF9AC" w14:textId="77777777" w:rsidR="00991CA1" w:rsidRPr="00991CA1" w:rsidRDefault="00991CA1" w:rsidP="00991CA1">
      <w:pPr>
        <w:pStyle w:val="Default"/>
        <w:spacing w:after="69"/>
        <w:ind w:left="1080"/>
        <w:jc w:val="both"/>
        <w:rPr>
          <w:rFonts w:ascii="Calibri" w:hAnsi="Calibri" w:cs="Calibri"/>
          <w:sz w:val="22"/>
          <w:szCs w:val="22"/>
        </w:rPr>
      </w:pPr>
    </w:p>
    <w:p w14:paraId="5E2648D5" w14:textId="259C21A9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5" w:name="_Toc12181"/>
      <w:r>
        <w:t>Subdodávatelia</w:t>
      </w:r>
      <w:r>
        <w:rPr>
          <w:b w:val="0"/>
        </w:rPr>
        <w:t xml:space="preserve"> </w:t>
      </w:r>
      <w:bookmarkEnd w:id="15"/>
    </w:p>
    <w:p w14:paraId="7DC4EF8A" w14:textId="1AB219D9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>Verejný obstarávateľ umožňuje využitie subdodávateľa/subdodávateľov</w:t>
      </w:r>
      <w:r w:rsidR="00640907">
        <w:t>.</w:t>
      </w:r>
      <w:r>
        <w:t xml:space="preserve">  </w:t>
      </w:r>
    </w:p>
    <w:p w14:paraId="72104588" w14:textId="3A133B10" w:rsidR="00AF367B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67E3F887" w14:textId="77777777" w:rsidR="00961524" w:rsidRDefault="00A215E7" w:rsidP="00632A87">
      <w:pPr>
        <w:pStyle w:val="Nadpis1"/>
        <w:numPr>
          <w:ilvl w:val="0"/>
          <w:numId w:val="4"/>
        </w:numPr>
        <w:ind w:left="705" w:right="273"/>
      </w:pPr>
      <w:r>
        <w:t>Záverečné ustanovenia</w:t>
      </w:r>
    </w:p>
    <w:p w14:paraId="2FC233DA" w14:textId="2F9B4D2C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</w:p>
    <w:p w14:paraId="484BFFBF" w14:textId="77777777" w:rsidR="00961524" w:rsidRDefault="004C25A6">
      <w:pPr>
        <w:spacing w:after="89" w:line="259" w:lineRule="auto"/>
        <w:ind w:left="0" w:right="0" w:firstLine="0"/>
        <w:jc w:val="left"/>
      </w:pPr>
      <w:r>
        <w:t xml:space="preserve"> </w:t>
      </w:r>
    </w:p>
    <w:p w14:paraId="269F1C27" w14:textId="77777777" w:rsidR="00961524" w:rsidRPr="005B7406" w:rsidRDefault="004C25A6" w:rsidP="00632A87">
      <w:pPr>
        <w:pStyle w:val="Nadpis1"/>
        <w:numPr>
          <w:ilvl w:val="0"/>
          <w:numId w:val="4"/>
        </w:numPr>
        <w:ind w:left="705" w:right="273"/>
        <w:rPr>
          <w:color w:val="auto"/>
        </w:rPr>
      </w:pPr>
      <w:bookmarkStart w:id="16" w:name="_Toc12183"/>
      <w:r w:rsidRPr="005B7406">
        <w:rPr>
          <w:color w:val="auto"/>
        </w:rPr>
        <w:t>Prílohy</w:t>
      </w:r>
      <w:r w:rsidRPr="005B7406">
        <w:rPr>
          <w:b w:val="0"/>
          <w:color w:val="auto"/>
        </w:rPr>
        <w:t xml:space="preserve"> </w:t>
      </w:r>
      <w:bookmarkEnd w:id="16"/>
    </w:p>
    <w:p w14:paraId="1C8904C3" w14:textId="77777777" w:rsidR="005742F1" w:rsidRPr="005742F1" w:rsidRDefault="005742F1" w:rsidP="005742F1">
      <w:pPr>
        <w:spacing w:after="59" w:line="266" w:lineRule="auto"/>
        <w:ind w:right="274" w:firstLine="335"/>
        <w:rPr>
          <w:color w:val="auto"/>
        </w:rPr>
      </w:pPr>
      <w:r w:rsidRPr="005742F1">
        <w:rPr>
          <w:color w:val="auto"/>
        </w:rPr>
        <w:t>Príloha č.1 Výzvy - Krycí list ponuky</w:t>
      </w:r>
    </w:p>
    <w:p w14:paraId="4F887D3D" w14:textId="77777777" w:rsidR="005742F1" w:rsidRPr="005742F1" w:rsidRDefault="005742F1" w:rsidP="005742F1">
      <w:pPr>
        <w:spacing w:after="75" w:line="266" w:lineRule="auto"/>
        <w:ind w:right="274" w:firstLine="335"/>
        <w:rPr>
          <w:color w:val="auto"/>
        </w:rPr>
      </w:pPr>
      <w:r w:rsidRPr="005742F1">
        <w:rPr>
          <w:color w:val="auto"/>
        </w:rPr>
        <w:t>Príloha č.2 Výzvy -  Návrh na plnenie kritérií</w:t>
      </w:r>
    </w:p>
    <w:p w14:paraId="4239632E" w14:textId="77777777" w:rsidR="005742F1" w:rsidRPr="005742F1" w:rsidRDefault="005742F1" w:rsidP="005742F1">
      <w:pPr>
        <w:spacing w:after="75" w:line="266" w:lineRule="auto"/>
        <w:ind w:right="274" w:firstLine="335"/>
        <w:rPr>
          <w:color w:val="auto"/>
        </w:rPr>
      </w:pPr>
      <w:r w:rsidRPr="005742F1">
        <w:rPr>
          <w:color w:val="auto"/>
        </w:rPr>
        <w:t>Príloha č.3 Výzvy - Zmluva o dielo-návrh</w:t>
      </w:r>
    </w:p>
    <w:p w14:paraId="2E9EA345" w14:textId="77777777" w:rsidR="005742F1" w:rsidRPr="005742F1" w:rsidRDefault="005742F1" w:rsidP="005742F1">
      <w:pPr>
        <w:spacing w:after="59" w:line="266" w:lineRule="auto"/>
        <w:ind w:right="274" w:firstLine="335"/>
        <w:rPr>
          <w:rFonts w:ascii="Times New Roman" w:eastAsia="Times New Roman" w:hAnsi="Times New Roman" w:cs="Times New Roman"/>
          <w:color w:val="auto"/>
          <w:sz w:val="24"/>
        </w:rPr>
      </w:pPr>
      <w:r w:rsidRPr="005742F1">
        <w:rPr>
          <w:color w:val="auto"/>
        </w:rPr>
        <w:t>Príloha č.4 Výzvy – 3 Výkazy výmer</w:t>
      </w:r>
      <w:r w:rsidRPr="005742F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6EA5374" w14:textId="77777777" w:rsidR="005742F1" w:rsidRPr="005742F1" w:rsidRDefault="005742F1" w:rsidP="005742F1">
      <w:pPr>
        <w:spacing w:after="59" w:line="266" w:lineRule="auto"/>
        <w:ind w:right="274" w:firstLine="335"/>
        <w:rPr>
          <w:color w:val="auto"/>
        </w:rPr>
      </w:pPr>
      <w:r w:rsidRPr="005742F1">
        <w:rPr>
          <w:color w:val="auto"/>
        </w:rPr>
        <w:t>Príloha č.5 Výzvy – Technické správy, Výkresy - elektroinštalácia</w:t>
      </w:r>
    </w:p>
    <w:p w14:paraId="36904443" w14:textId="77777777" w:rsidR="005742F1" w:rsidRPr="005742F1" w:rsidRDefault="005742F1" w:rsidP="005742F1">
      <w:pPr>
        <w:spacing w:after="59" w:line="266" w:lineRule="auto"/>
        <w:ind w:right="274" w:firstLine="335"/>
        <w:rPr>
          <w:color w:val="auto"/>
        </w:rPr>
      </w:pPr>
      <w:bookmarkStart w:id="17" w:name="_GoBack"/>
      <w:bookmarkEnd w:id="17"/>
      <w:r w:rsidRPr="005742F1">
        <w:rPr>
          <w:color w:val="auto"/>
        </w:rPr>
        <w:t>Príloha č.6 Výzvy – Výkresy - kanalizácia</w:t>
      </w:r>
    </w:p>
    <w:p w14:paraId="030E9B27" w14:textId="77777777" w:rsidR="005742F1" w:rsidRDefault="005742F1" w:rsidP="00640907">
      <w:pPr>
        <w:spacing w:after="59" w:line="266" w:lineRule="auto"/>
        <w:ind w:right="274" w:firstLine="335"/>
        <w:rPr>
          <w:color w:val="auto"/>
        </w:rPr>
      </w:pPr>
    </w:p>
    <w:p w14:paraId="6262E3C8" w14:textId="77777777" w:rsidR="005742F1" w:rsidRDefault="005742F1" w:rsidP="00640907">
      <w:pPr>
        <w:spacing w:after="59" w:line="266" w:lineRule="auto"/>
        <w:ind w:right="274" w:firstLine="335"/>
        <w:rPr>
          <w:color w:val="auto"/>
        </w:rPr>
      </w:pPr>
    </w:p>
    <w:p w14:paraId="06C96DD7" w14:textId="77777777" w:rsidR="005742F1" w:rsidRDefault="005742F1" w:rsidP="00640907">
      <w:pPr>
        <w:spacing w:after="59" w:line="266" w:lineRule="auto"/>
        <w:ind w:right="274" w:firstLine="335"/>
        <w:rPr>
          <w:color w:val="auto"/>
        </w:rPr>
      </w:pPr>
    </w:p>
    <w:p w14:paraId="78879716" w14:textId="77777777" w:rsidR="005742F1" w:rsidRDefault="005742F1" w:rsidP="00640907">
      <w:pPr>
        <w:spacing w:after="59" w:line="266" w:lineRule="auto"/>
        <w:ind w:right="274" w:firstLine="335"/>
        <w:rPr>
          <w:color w:val="auto"/>
        </w:rPr>
      </w:pPr>
    </w:p>
    <w:p w14:paraId="04BC19DC" w14:textId="77777777" w:rsidR="005742F1" w:rsidRDefault="005742F1" w:rsidP="00640907">
      <w:pPr>
        <w:spacing w:after="59" w:line="266" w:lineRule="auto"/>
        <w:ind w:right="274" w:firstLine="335"/>
        <w:rPr>
          <w:color w:val="auto"/>
        </w:rPr>
      </w:pPr>
    </w:p>
    <w:p w14:paraId="305CA79A" w14:textId="77777777" w:rsidR="000D19AD" w:rsidRDefault="000D19AD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sectPr w:rsidR="000D19AD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09A63" w14:textId="77777777" w:rsidR="00793BC9" w:rsidRDefault="00793BC9">
      <w:pPr>
        <w:spacing w:after="0" w:line="240" w:lineRule="auto"/>
      </w:pPr>
      <w:r>
        <w:separator/>
      </w:r>
    </w:p>
  </w:endnote>
  <w:endnote w:type="continuationSeparator" w:id="0">
    <w:p w14:paraId="35B6F9B9" w14:textId="77777777" w:rsidR="00793BC9" w:rsidRDefault="0079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4A75882D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F5BA4" w:rsidRPr="000F5BA4">
        <w:rPr>
          <w:rFonts w:ascii="Times New Roman" w:eastAsia="Times New Roman" w:hAnsi="Times New Roman" w:cs="Times New Roman"/>
          <w:b/>
          <w:noProof/>
          <w:sz w:val="24"/>
        </w:rPr>
        <w:t>11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6C7D9DC8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742F1" w:rsidRPr="005742F1">
      <w:rPr>
        <w:rFonts w:ascii="Times New Roman" w:eastAsia="Times New Roman" w:hAnsi="Times New Roman" w:cs="Times New Roman"/>
        <w:b/>
        <w:noProof/>
        <w:sz w:val="24"/>
      </w:rPr>
      <w:t>9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5742F1" w:rsidRPr="005742F1">
        <w:rPr>
          <w:rFonts w:ascii="Times New Roman" w:eastAsia="Times New Roman" w:hAnsi="Times New Roman" w:cs="Times New Roman"/>
          <w:b/>
          <w:noProof/>
          <w:sz w:val="24"/>
        </w:rPr>
        <w:t>10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4B4E0994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742F1" w:rsidRPr="005742F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5742F1" w:rsidRPr="005742F1">
        <w:rPr>
          <w:rFonts w:ascii="Times New Roman" w:eastAsia="Times New Roman" w:hAnsi="Times New Roman" w:cs="Times New Roman"/>
          <w:b/>
          <w:noProof/>
          <w:sz w:val="24"/>
        </w:rPr>
        <w:t>10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85D49" w14:textId="77777777" w:rsidR="00793BC9" w:rsidRDefault="00793BC9">
      <w:pPr>
        <w:spacing w:after="0" w:line="240" w:lineRule="auto"/>
      </w:pPr>
      <w:r>
        <w:separator/>
      </w:r>
    </w:p>
  </w:footnote>
  <w:footnote w:type="continuationSeparator" w:id="0">
    <w:p w14:paraId="30FB592C" w14:textId="77777777" w:rsidR="00793BC9" w:rsidRDefault="0079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A81967" w:rsidRDefault="00A81967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A81967" w:rsidRDefault="00A8196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A81967" w:rsidRDefault="00A8196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AC66B8" w14:textId="538C3DE1" w:rsidR="00A81967" w:rsidRPr="00353691" w:rsidRDefault="00A81967" w:rsidP="002734BD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7FAC66B8" w14:textId="538C3DE1" w:rsidR="00A81967" w:rsidRPr="00353691" w:rsidRDefault="00A81967" w:rsidP="002734BD">
                    <w:pPr>
                      <w:rPr>
                        <w:b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</w:p>
  <w:p w14:paraId="672AADAA" w14:textId="36F2DA8C" w:rsidR="00A81967" w:rsidRDefault="00A8196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59185C">
      <w:rPr>
        <w:rFonts w:cs="Arial"/>
      </w:rPr>
      <w:t>Bábkové divadlo na Rázcestí</w:t>
    </w:r>
  </w:p>
  <w:p w14:paraId="6B5536EF" w14:textId="2D9CD424" w:rsidR="00A81967" w:rsidRDefault="00A81967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proofErr w:type="spellStart"/>
    <w:r w:rsidR="0059185C">
      <w:rPr>
        <w:rFonts w:cs="Arial"/>
      </w:rPr>
      <w:t>Skuteckého</w:t>
    </w:r>
    <w:proofErr w:type="spellEnd"/>
    <w:r w:rsidR="0059185C">
      <w:rPr>
        <w:rFonts w:cs="Arial"/>
      </w:rPr>
      <w:t xml:space="preserve"> 14</w:t>
    </w:r>
  </w:p>
  <w:p w14:paraId="3F296968" w14:textId="7263D0A1" w:rsidR="00A81967" w:rsidRDefault="00A81967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>9</w:t>
    </w:r>
    <w:r w:rsidR="002734BD">
      <w:rPr>
        <w:rFonts w:cs="Arial"/>
      </w:rPr>
      <w:t>75 90</w:t>
    </w:r>
    <w:r>
      <w:rPr>
        <w:rFonts w:cs="Arial"/>
      </w:rPr>
      <w:t xml:space="preserve"> </w:t>
    </w:r>
    <w:r w:rsidR="002734BD">
      <w:rPr>
        <w:rFonts w:cs="Arial"/>
      </w:rPr>
      <w:t>Banská Bystrica</w:t>
    </w:r>
  </w:p>
  <w:p w14:paraId="32BD9AEA" w14:textId="77777777" w:rsidR="00A81967" w:rsidRDefault="00A8196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A81967" w:rsidRDefault="00A81967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145E"/>
    <w:multiLevelType w:val="hybridMultilevel"/>
    <w:tmpl w:val="64D0E6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AD2DE2"/>
    <w:multiLevelType w:val="hybridMultilevel"/>
    <w:tmpl w:val="2096A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82DCC"/>
    <w:multiLevelType w:val="multilevel"/>
    <w:tmpl w:val="BD3C1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0735F2"/>
    <w:multiLevelType w:val="hybridMultilevel"/>
    <w:tmpl w:val="14E056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12FD1"/>
    <w:rsid w:val="00017A67"/>
    <w:rsid w:val="000215BC"/>
    <w:rsid w:val="000226A1"/>
    <w:rsid w:val="000279AF"/>
    <w:rsid w:val="00032F20"/>
    <w:rsid w:val="00047D50"/>
    <w:rsid w:val="0005466A"/>
    <w:rsid w:val="000548E8"/>
    <w:rsid w:val="0006011E"/>
    <w:rsid w:val="0006569A"/>
    <w:rsid w:val="00066CD1"/>
    <w:rsid w:val="0007395E"/>
    <w:rsid w:val="00073E99"/>
    <w:rsid w:val="00075B0B"/>
    <w:rsid w:val="000870D3"/>
    <w:rsid w:val="00090299"/>
    <w:rsid w:val="0009474F"/>
    <w:rsid w:val="000951E8"/>
    <w:rsid w:val="000A36E6"/>
    <w:rsid w:val="000A62B5"/>
    <w:rsid w:val="000A7F9B"/>
    <w:rsid w:val="000B0042"/>
    <w:rsid w:val="000B0267"/>
    <w:rsid w:val="000B2119"/>
    <w:rsid w:val="000C7390"/>
    <w:rsid w:val="000C78E6"/>
    <w:rsid w:val="000D12CE"/>
    <w:rsid w:val="000D19AD"/>
    <w:rsid w:val="000D1F47"/>
    <w:rsid w:val="000D2E1F"/>
    <w:rsid w:val="000E033A"/>
    <w:rsid w:val="000E11EF"/>
    <w:rsid w:val="000F56A3"/>
    <w:rsid w:val="000F5BA4"/>
    <w:rsid w:val="00100C41"/>
    <w:rsid w:val="00103E9D"/>
    <w:rsid w:val="00106F9F"/>
    <w:rsid w:val="00122046"/>
    <w:rsid w:val="00134D5E"/>
    <w:rsid w:val="00137DA5"/>
    <w:rsid w:val="001430D7"/>
    <w:rsid w:val="00145295"/>
    <w:rsid w:val="00147E56"/>
    <w:rsid w:val="001527E1"/>
    <w:rsid w:val="0016264A"/>
    <w:rsid w:val="00162666"/>
    <w:rsid w:val="00162A48"/>
    <w:rsid w:val="0016387B"/>
    <w:rsid w:val="001645E1"/>
    <w:rsid w:val="0016776D"/>
    <w:rsid w:val="00171C0A"/>
    <w:rsid w:val="0018227E"/>
    <w:rsid w:val="00191D83"/>
    <w:rsid w:val="00197BFC"/>
    <w:rsid w:val="00197DAB"/>
    <w:rsid w:val="001A1ABE"/>
    <w:rsid w:val="001A6DCA"/>
    <w:rsid w:val="001A7C08"/>
    <w:rsid w:val="001B0945"/>
    <w:rsid w:val="001B3BA8"/>
    <w:rsid w:val="001B45BA"/>
    <w:rsid w:val="001C2348"/>
    <w:rsid w:val="001C580D"/>
    <w:rsid w:val="001C6D37"/>
    <w:rsid w:val="001C71BE"/>
    <w:rsid w:val="001C746F"/>
    <w:rsid w:val="001D40FF"/>
    <w:rsid w:val="001E2223"/>
    <w:rsid w:val="001E2DCB"/>
    <w:rsid w:val="001E428A"/>
    <w:rsid w:val="001E55EA"/>
    <w:rsid w:val="001E6632"/>
    <w:rsid w:val="001F26F1"/>
    <w:rsid w:val="001F2E61"/>
    <w:rsid w:val="001F33F0"/>
    <w:rsid w:val="001F7F6D"/>
    <w:rsid w:val="002031C5"/>
    <w:rsid w:val="002065B1"/>
    <w:rsid w:val="002238DC"/>
    <w:rsid w:val="00230266"/>
    <w:rsid w:val="0023521E"/>
    <w:rsid w:val="002404AD"/>
    <w:rsid w:val="00242E45"/>
    <w:rsid w:val="0025041A"/>
    <w:rsid w:val="00251032"/>
    <w:rsid w:val="00251558"/>
    <w:rsid w:val="00251EFB"/>
    <w:rsid w:val="002543BC"/>
    <w:rsid w:val="00263BA5"/>
    <w:rsid w:val="00271BD0"/>
    <w:rsid w:val="002734BD"/>
    <w:rsid w:val="00273C2D"/>
    <w:rsid w:val="002755B3"/>
    <w:rsid w:val="0027775B"/>
    <w:rsid w:val="0028158B"/>
    <w:rsid w:val="002815F2"/>
    <w:rsid w:val="002819D8"/>
    <w:rsid w:val="002852E7"/>
    <w:rsid w:val="002860DE"/>
    <w:rsid w:val="00287518"/>
    <w:rsid w:val="00293A51"/>
    <w:rsid w:val="00296457"/>
    <w:rsid w:val="002A0323"/>
    <w:rsid w:val="002A2129"/>
    <w:rsid w:val="002A2293"/>
    <w:rsid w:val="002A2F68"/>
    <w:rsid w:val="002A684F"/>
    <w:rsid w:val="002A6DC5"/>
    <w:rsid w:val="002B0E93"/>
    <w:rsid w:val="002B7E15"/>
    <w:rsid w:val="002C3602"/>
    <w:rsid w:val="002C561A"/>
    <w:rsid w:val="002C5FFE"/>
    <w:rsid w:val="002C6307"/>
    <w:rsid w:val="002C7F9C"/>
    <w:rsid w:val="002D267E"/>
    <w:rsid w:val="002E4A16"/>
    <w:rsid w:val="002F6651"/>
    <w:rsid w:val="003015B0"/>
    <w:rsid w:val="00305DCF"/>
    <w:rsid w:val="003069C0"/>
    <w:rsid w:val="00320561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3A02"/>
    <w:rsid w:val="00375978"/>
    <w:rsid w:val="00375C03"/>
    <w:rsid w:val="00380349"/>
    <w:rsid w:val="00380587"/>
    <w:rsid w:val="00385652"/>
    <w:rsid w:val="00390E8B"/>
    <w:rsid w:val="00397B37"/>
    <w:rsid w:val="00397C63"/>
    <w:rsid w:val="003A3FD9"/>
    <w:rsid w:val="003B42AD"/>
    <w:rsid w:val="003C49E2"/>
    <w:rsid w:val="003D11D7"/>
    <w:rsid w:val="003D14B3"/>
    <w:rsid w:val="003D42D2"/>
    <w:rsid w:val="003D533A"/>
    <w:rsid w:val="003E156F"/>
    <w:rsid w:val="003E2780"/>
    <w:rsid w:val="003F52A5"/>
    <w:rsid w:val="003F6FA9"/>
    <w:rsid w:val="00401AFE"/>
    <w:rsid w:val="0040208C"/>
    <w:rsid w:val="0040589E"/>
    <w:rsid w:val="0040721B"/>
    <w:rsid w:val="004242F5"/>
    <w:rsid w:val="004261F1"/>
    <w:rsid w:val="004263E6"/>
    <w:rsid w:val="00426655"/>
    <w:rsid w:val="0044791B"/>
    <w:rsid w:val="00447F2C"/>
    <w:rsid w:val="00457F89"/>
    <w:rsid w:val="00460FE1"/>
    <w:rsid w:val="00474B43"/>
    <w:rsid w:val="004846A6"/>
    <w:rsid w:val="00487673"/>
    <w:rsid w:val="004915B4"/>
    <w:rsid w:val="00493497"/>
    <w:rsid w:val="00493B6F"/>
    <w:rsid w:val="004A10C2"/>
    <w:rsid w:val="004B089C"/>
    <w:rsid w:val="004B3A8D"/>
    <w:rsid w:val="004B4DB1"/>
    <w:rsid w:val="004C230A"/>
    <w:rsid w:val="004C25A6"/>
    <w:rsid w:val="004C5F1F"/>
    <w:rsid w:val="004D0AF4"/>
    <w:rsid w:val="004D193B"/>
    <w:rsid w:val="004D2849"/>
    <w:rsid w:val="004D7825"/>
    <w:rsid w:val="004E0573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227D"/>
    <w:rsid w:val="00523701"/>
    <w:rsid w:val="00532290"/>
    <w:rsid w:val="00543B9D"/>
    <w:rsid w:val="00553CF9"/>
    <w:rsid w:val="00561311"/>
    <w:rsid w:val="00563856"/>
    <w:rsid w:val="005742F1"/>
    <w:rsid w:val="00574908"/>
    <w:rsid w:val="00575D16"/>
    <w:rsid w:val="00584715"/>
    <w:rsid w:val="005848C9"/>
    <w:rsid w:val="00587F1A"/>
    <w:rsid w:val="005907D0"/>
    <w:rsid w:val="0059185C"/>
    <w:rsid w:val="00591CAA"/>
    <w:rsid w:val="005934DE"/>
    <w:rsid w:val="00594FE8"/>
    <w:rsid w:val="00596643"/>
    <w:rsid w:val="00597F2B"/>
    <w:rsid w:val="005A7CAB"/>
    <w:rsid w:val="005B2FD8"/>
    <w:rsid w:val="005B4A2D"/>
    <w:rsid w:val="005B7406"/>
    <w:rsid w:val="005C472F"/>
    <w:rsid w:val="005D0698"/>
    <w:rsid w:val="005D6C11"/>
    <w:rsid w:val="005E341C"/>
    <w:rsid w:val="005E6772"/>
    <w:rsid w:val="005F2223"/>
    <w:rsid w:val="005F7B91"/>
    <w:rsid w:val="00615E24"/>
    <w:rsid w:val="0062224A"/>
    <w:rsid w:val="00624BBD"/>
    <w:rsid w:val="00632A87"/>
    <w:rsid w:val="00632D36"/>
    <w:rsid w:val="00633EC3"/>
    <w:rsid w:val="0063420A"/>
    <w:rsid w:val="00640907"/>
    <w:rsid w:val="006450EF"/>
    <w:rsid w:val="006455ED"/>
    <w:rsid w:val="00651E4C"/>
    <w:rsid w:val="00655C4A"/>
    <w:rsid w:val="00656B85"/>
    <w:rsid w:val="006612A4"/>
    <w:rsid w:val="00662DA8"/>
    <w:rsid w:val="006641B1"/>
    <w:rsid w:val="006644FB"/>
    <w:rsid w:val="00667D6F"/>
    <w:rsid w:val="00670431"/>
    <w:rsid w:val="006710C4"/>
    <w:rsid w:val="0067264B"/>
    <w:rsid w:val="00675D39"/>
    <w:rsid w:val="00677563"/>
    <w:rsid w:val="00680595"/>
    <w:rsid w:val="00685DD8"/>
    <w:rsid w:val="00686E46"/>
    <w:rsid w:val="0069043A"/>
    <w:rsid w:val="00692584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1C4"/>
    <w:rsid w:val="006D2075"/>
    <w:rsid w:val="006D330A"/>
    <w:rsid w:val="006D35B2"/>
    <w:rsid w:val="006D5362"/>
    <w:rsid w:val="006E2009"/>
    <w:rsid w:val="006F1915"/>
    <w:rsid w:val="006F1B31"/>
    <w:rsid w:val="006F20BF"/>
    <w:rsid w:val="006F23F4"/>
    <w:rsid w:val="006F2A1A"/>
    <w:rsid w:val="006F45F3"/>
    <w:rsid w:val="006F7461"/>
    <w:rsid w:val="007066DD"/>
    <w:rsid w:val="00711BBD"/>
    <w:rsid w:val="00712AE5"/>
    <w:rsid w:val="00715DC1"/>
    <w:rsid w:val="00716EF0"/>
    <w:rsid w:val="0072435F"/>
    <w:rsid w:val="00724ADB"/>
    <w:rsid w:val="007324D2"/>
    <w:rsid w:val="00745505"/>
    <w:rsid w:val="00753587"/>
    <w:rsid w:val="0075398E"/>
    <w:rsid w:val="00755248"/>
    <w:rsid w:val="007644B0"/>
    <w:rsid w:val="00767473"/>
    <w:rsid w:val="0078237B"/>
    <w:rsid w:val="0078748B"/>
    <w:rsid w:val="007876A1"/>
    <w:rsid w:val="0079340D"/>
    <w:rsid w:val="00793BC9"/>
    <w:rsid w:val="007A16D2"/>
    <w:rsid w:val="007C47BA"/>
    <w:rsid w:val="007C519F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6D99"/>
    <w:rsid w:val="00827542"/>
    <w:rsid w:val="0083259C"/>
    <w:rsid w:val="00837022"/>
    <w:rsid w:val="00844B9B"/>
    <w:rsid w:val="008468D4"/>
    <w:rsid w:val="00853CF2"/>
    <w:rsid w:val="00854420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E49"/>
    <w:rsid w:val="008A4FB3"/>
    <w:rsid w:val="008A757E"/>
    <w:rsid w:val="008B7053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038C9"/>
    <w:rsid w:val="00923CBE"/>
    <w:rsid w:val="00925A0B"/>
    <w:rsid w:val="00931416"/>
    <w:rsid w:val="009344F2"/>
    <w:rsid w:val="009361AE"/>
    <w:rsid w:val="00943E33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96192"/>
    <w:rsid w:val="009B67C3"/>
    <w:rsid w:val="009C4327"/>
    <w:rsid w:val="009E706C"/>
    <w:rsid w:val="009F0232"/>
    <w:rsid w:val="009F44FA"/>
    <w:rsid w:val="009F6A19"/>
    <w:rsid w:val="00A01C51"/>
    <w:rsid w:val="00A03FE0"/>
    <w:rsid w:val="00A11833"/>
    <w:rsid w:val="00A168F3"/>
    <w:rsid w:val="00A215E7"/>
    <w:rsid w:val="00A22431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64B5"/>
    <w:rsid w:val="00A77F50"/>
    <w:rsid w:val="00A81951"/>
    <w:rsid w:val="00A81967"/>
    <w:rsid w:val="00A84ACB"/>
    <w:rsid w:val="00A973E5"/>
    <w:rsid w:val="00AA15AF"/>
    <w:rsid w:val="00AA7C2C"/>
    <w:rsid w:val="00AB02E8"/>
    <w:rsid w:val="00AC1338"/>
    <w:rsid w:val="00AC2060"/>
    <w:rsid w:val="00AC4418"/>
    <w:rsid w:val="00AD2FC1"/>
    <w:rsid w:val="00AE203B"/>
    <w:rsid w:val="00AE22BF"/>
    <w:rsid w:val="00AE2804"/>
    <w:rsid w:val="00AE7F75"/>
    <w:rsid w:val="00AE7FF1"/>
    <w:rsid w:val="00AF0600"/>
    <w:rsid w:val="00AF0734"/>
    <w:rsid w:val="00AF0F82"/>
    <w:rsid w:val="00AF179F"/>
    <w:rsid w:val="00AF367B"/>
    <w:rsid w:val="00B07681"/>
    <w:rsid w:val="00B07A7D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87632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10FF"/>
    <w:rsid w:val="00C01830"/>
    <w:rsid w:val="00C030D4"/>
    <w:rsid w:val="00C05087"/>
    <w:rsid w:val="00C1060A"/>
    <w:rsid w:val="00C150D6"/>
    <w:rsid w:val="00C16D3B"/>
    <w:rsid w:val="00C23A44"/>
    <w:rsid w:val="00C254DF"/>
    <w:rsid w:val="00C30ED7"/>
    <w:rsid w:val="00C31A1E"/>
    <w:rsid w:val="00C35501"/>
    <w:rsid w:val="00C42AC0"/>
    <w:rsid w:val="00C45FFE"/>
    <w:rsid w:val="00C4621C"/>
    <w:rsid w:val="00C56794"/>
    <w:rsid w:val="00C5726C"/>
    <w:rsid w:val="00C601B9"/>
    <w:rsid w:val="00C6229A"/>
    <w:rsid w:val="00C73927"/>
    <w:rsid w:val="00C80422"/>
    <w:rsid w:val="00C855F6"/>
    <w:rsid w:val="00C8687E"/>
    <w:rsid w:val="00C91C83"/>
    <w:rsid w:val="00C969EA"/>
    <w:rsid w:val="00CA06D6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380F"/>
    <w:rsid w:val="00CE5254"/>
    <w:rsid w:val="00CF750B"/>
    <w:rsid w:val="00CF783A"/>
    <w:rsid w:val="00D00AED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22A9"/>
    <w:rsid w:val="00D654ED"/>
    <w:rsid w:val="00D75AC2"/>
    <w:rsid w:val="00D9054C"/>
    <w:rsid w:val="00D956C5"/>
    <w:rsid w:val="00D97048"/>
    <w:rsid w:val="00DA012F"/>
    <w:rsid w:val="00DA4B0D"/>
    <w:rsid w:val="00DB18CA"/>
    <w:rsid w:val="00DC03A6"/>
    <w:rsid w:val="00DC20FB"/>
    <w:rsid w:val="00DC4420"/>
    <w:rsid w:val="00DC45C4"/>
    <w:rsid w:val="00DD17D9"/>
    <w:rsid w:val="00DD1CC4"/>
    <w:rsid w:val="00DD59A6"/>
    <w:rsid w:val="00DE1B13"/>
    <w:rsid w:val="00DE7B6F"/>
    <w:rsid w:val="00DF3E54"/>
    <w:rsid w:val="00DF7804"/>
    <w:rsid w:val="00E02AF0"/>
    <w:rsid w:val="00E050CE"/>
    <w:rsid w:val="00E1257D"/>
    <w:rsid w:val="00E12FD5"/>
    <w:rsid w:val="00E1356A"/>
    <w:rsid w:val="00E13BE0"/>
    <w:rsid w:val="00E15944"/>
    <w:rsid w:val="00E2166F"/>
    <w:rsid w:val="00E251DE"/>
    <w:rsid w:val="00E333C6"/>
    <w:rsid w:val="00E33AE7"/>
    <w:rsid w:val="00E40D71"/>
    <w:rsid w:val="00E45342"/>
    <w:rsid w:val="00E46F0E"/>
    <w:rsid w:val="00E504F7"/>
    <w:rsid w:val="00E542F5"/>
    <w:rsid w:val="00E6793D"/>
    <w:rsid w:val="00E67F5A"/>
    <w:rsid w:val="00E76304"/>
    <w:rsid w:val="00E84B0A"/>
    <w:rsid w:val="00E85B2B"/>
    <w:rsid w:val="00E87244"/>
    <w:rsid w:val="00E95B03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C7760"/>
    <w:rsid w:val="00ED0602"/>
    <w:rsid w:val="00EE0C50"/>
    <w:rsid w:val="00EE176B"/>
    <w:rsid w:val="00EE4AEE"/>
    <w:rsid w:val="00EE6AD4"/>
    <w:rsid w:val="00EE6B1E"/>
    <w:rsid w:val="00EF7AA2"/>
    <w:rsid w:val="00EF7BCF"/>
    <w:rsid w:val="00F021E3"/>
    <w:rsid w:val="00F04B48"/>
    <w:rsid w:val="00F0589A"/>
    <w:rsid w:val="00F067AE"/>
    <w:rsid w:val="00F1053C"/>
    <w:rsid w:val="00F12F14"/>
    <w:rsid w:val="00F22FFE"/>
    <w:rsid w:val="00F25783"/>
    <w:rsid w:val="00F262AA"/>
    <w:rsid w:val="00F26AA7"/>
    <w:rsid w:val="00F4151F"/>
    <w:rsid w:val="00F47A39"/>
    <w:rsid w:val="00F528DC"/>
    <w:rsid w:val="00F60D99"/>
    <w:rsid w:val="00F67675"/>
    <w:rsid w:val="00F76609"/>
    <w:rsid w:val="00F76B37"/>
    <w:rsid w:val="00F770C4"/>
    <w:rsid w:val="00F826A4"/>
    <w:rsid w:val="00F82C9D"/>
    <w:rsid w:val="00F8343D"/>
    <w:rsid w:val="00F83E72"/>
    <w:rsid w:val="00F921F6"/>
    <w:rsid w:val="00F94D3D"/>
    <w:rsid w:val="00F95039"/>
    <w:rsid w:val="00F97AF9"/>
    <w:rsid w:val="00FA17F7"/>
    <w:rsid w:val="00FA24C7"/>
    <w:rsid w:val="00FA48DE"/>
    <w:rsid w:val="00FB120F"/>
    <w:rsid w:val="00FB1916"/>
    <w:rsid w:val="00FB214E"/>
    <w:rsid w:val="00FB29F1"/>
    <w:rsid w:val="00FC6629"/>
    <w:rsid w:val="00FD0D0E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B787-75FF-4705-A8C2-A1B5B5BC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3631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22</cp:revision>
  <cp:lastPrinted>2018-09-17T11:25:00Z</cp:lastPrinted>
  <dcterms:created xsi:type="dcterms:W3CDTF">2018-09-05T06:55:00Z</dcterms:created>
  <dcterms:modified xsi:type="dcterms:W3CDTF">2018-09-19T04:56:00Z</dcterms:modified>
</cp:coreProperties>
</file>