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04234" w14:textId="77777777" w:rsidR="00296F22" w:rsidRPr="000B49E6" w:rsidRDefault="00296F22" w:rsidP="00296F22">
      <w:pPr>
        <w:rPr>
          <w:rFonts w:ascii="Book Antiqua" w:hAnsi="Book Antiqua"/>
          <w:noProof w:val="0"/>
          <w:sz w:val="22"/>
          <w:szCs w:val="22"/>
        </w:rPr>
      </w:pPr>
      <w:bookmarkStart w:id="0" w:name="ROB_nazov"/>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139B8C23" w:rsidR="00F57F94" w:rsidRDefault="00F57F94">
      <w:pPr>
        <w:pStyle w:val="Zkladntext3"/>
        <w:rPr>
          <w:rFonts w:cs="Arial"/>
          <w:noProof w:val="0"/>
          <w:color w:val="auto"/>
          <w:sz w:val="30"/>
          <w:szCs w:val="30"/>
        </w:rPr>
      </w:pPr>
    </w:p>
    <w:p w14:paraId="515BCA98" w14:textId="497805AE" w:rsidR="0043285D" w:rsidRPr="0043285D" w:rsidRDefault="0043285D" w:rsidP="0043285D"/>
    <w:p w14:paraId="1C7EC399" w14:textId="462280D3" w:rsidR="0043285D" w:rsidRPr="0043285D" w:rsidRDefault="0043285D" w:rsidP="0043285D"/>
    <w:p w14:paraId="34B4F9FE" w14:textId="1DE748DC" w:rsidR="0043285D" w:rsidRPr="0043285D" w:rsidRDefault="0043285D" w:rsidP="0043285D"/>
    <w:p w14:paraId="4CE2F39E" w14:textId="39A8CA1E" w:rsidR="0043285D" w:rsidRPr="0043285D" w:rsidRDefault="0043285D" w:rsidP="0043285D"/>
    <w:p w14:paraId="1B5EB2F3" w14:textId="1B03C3C9" w:rsidR="0043285D" w:rsidRPr="0043285D" w:rsidRDefault="0043285D" w:rsidP="0043285D"/>
    <w:p w14:paraId="7A7AAFA3" w14:textId="4FB0F434" w:rsidR="0043285D" w:rsidRPr="0043285D" w:rsidRDefault="0043285D" w:rsidP="0043285D"/>
    <w:p w14:paraId="52954F9F" w14:textId="451C73B5" w:rsidR="0043285D" w:rsidRPr="0043285D" w:rsidRDefault="0043285D" w:rsidP="0043285D"/>
    <w:p w14:paraId="6F8FC4A3" w14:textId="797791E7" w:rsidR="0043285D" w:rsidRPr="0043285D" w:rsidRDefault="0043285D" w:rsidP="0043285D"/>
    <w:p w14:paraId="7B25524F" w14:textId="61D3A997" w:rsidR="0043285D" w:rsidRPr="0043285D" w:rsidRDefault="0043285D" w:rsidP="0043285D"/>
    <w:p w14:paraId="101E00AB" w14:textId="6A0C486E" w:rsidR="0043285D" w:rsidRPr="0043285D" w:rsidRDefault="0043285D" w:rsidP="0043285D"/>
    <w:p w14:paraId="74439985" w14:textId="6065834B" w:rsidR="0043285D" w:rsidRPr="0043285D" w:rsidRDefault="0043285D" w:rsidP="0043285D"/>
    <w:p w14:paraId="316AB761" w14:textId="6609C3A0" w:rsidR="0043285D" w:rsidRPr="0043285D" w:rsidRDefault="0043285D" w:rsidP="0043285D"/>
    <w:p w14:paraId="1FA2C497" w14:textId="425CAB2C" w:rsidR="0043285D" w:rsidRPr="0043285D" w:rsidRDefault="0043285D" w:rsidP="0043285D"/>
    <w:p w14:paraId="781F9A69" w14:textId="6F73AFC5" w:rsidR="0043285D" w:rsidRPr="0043285D" w:rsidRDefault="0043285D" w:rsidP="0043285D"/>
    <w:p w14:paraId="442AFBB2" w14:textId="4006C17E" w:rsidR="0043285D" w:rsidRPr="0043285D" w:rsidRDefault="0043285D" w:rsidP="0043285D"/>
    <w:p w14:paraId="5E39D2D7" w14:textId="6B5A7AAA" w:rsidR="0043285D" w:rsidRPr="0043285D" w:rsidRDefault="0043285D" w:rsidP="0043285D"/>
    <w:p w14:paraId="0920AF91" w14:textId="45FBFF0E" w:rsidR="0043285D" w:rsidRPr="0043285D" w:rsidRDefault="0043285D" w:rsidP="0043285D"/>
    <w:p w14:paraId="6F748A75" w14:textId="64F0AA8E" w:rsidR="0043285D" w:rsidRPr="0043285D" w:rsidRDefault="0043285D" w:rsidP="0043285D"/>
    <w:p w14:paraId="7FCBF3C1" w14:textId="4E534213" w:rsidR="0043285D" w:rsidRPr="0043285D" w:rsidRDefault="0043285D" w:rsidP="0043285D"/>
    <w:p w14:paraId="6B1AC29E" w14:textId="7CA920EE" w:rsidR="0043285D" w:rsidRPr="0043285D" w:rsidRDefault="0043285D" w:rsidP="0043285D"/>
    <w:p w14:paraId="7F613C46" w14:textId="50524656" w:rsidR="0043285D" w:rsidRPr="0043285D" w:rsidRDefault="0043285D" w:rsidP="0043285D"/>
    <w:p w14:paraId="7F612349" w14:textId="4C93A3C0" w:rsidR="0043285D" w:rsidRPr="0043285D" w:rsidRDefault="0043285D" w:rsidP="0043285D"/>
    <w:p w14:paraId="56FDDCE2" w14:textId="640FA5A9" w:rsidR="0043285D" w:rsidRPr="0043285D" w:rsidRDefault="0043285D" w:rsidP="0043285D"/>
    <w:p w14:paraId="4753433F" w14:textId="6047B595" w:rsidR="0043285D" w:rsidRPr="0043285D" w:rsidRDefault="0043285D" w:rsidP="0043285D"/>
    <w:p w14:paraId="3A0DEBF9" w14:textId="432276F0" w:rsidR="0043285D" w:rsidRPr="0043285D" w:rsidRDefault="0043285D" w:rsidP="0043285D"/>
    <w:p w14:paraId="1C39B9F8" w14:textId="6DA01E55" w:rsidR="0043285D" w:rsidRPr="0043285D" w:rsidRDefault="0043285D" w:rsidP="0043285D"/>
    <w:p w14:paraId="7F89761D" w14:textId="39ED4F3A" w:rsidR="0043285D" w:rsidRDefault="0043285D" w:rsidP="0043285D">
      <w:pPr>
        <w:tabs>
          <w:tab w:val="left" w:pos="1335"/>
        </w:tabs>
        <w:rPr>
          <w:rFonts w:cs="Arial"/>
          <w:noProof w:val="0"/>
          <w:sz w:val="30"/>
          <w:szCs w:val="30"/>
        </w:rPr>
      </w:pPr>
    </w:p>
    <w:p w14:paraId="2D1E9BFF" w14:textId="77777777" w:rsidR="0043285D" w:rsidRPr="0043285D" w:rsidRDefault="0043285D" w:rsidP="0043285D"/>
    <w:bookmarkStart w:id="1" w:name="_MON_1652765020"/>
    <w:bookmarkEnd w:id="1"/>
    <w:p w14:paraId="07EA7B7F" w14:textId="338C3BA9" w:rsidR="00F513A7" w:rsidRPr="00F513A7" w:rsidRDefault="000D5282" w:rsidP="00F513A7">
      <w:pPr>
        <w:pStyle w:val="Zkladntext3"/>
        <w:rPr>
          <w:rFonts w:cs="Arial"/>
          <w:noProof w:val="0"/>
          <w:color w:val="auto"/>
          <w:sz w:val="30"/>
          <w:szCs w:val="30"/>
        </w:rPr>
      </w:pPr>
      <w:r>
        <w:rPr>
          <w:rFonts w:cs="Arial"/>
          <w:noProof w:val="0"/>
          <w:color w:val="auto"/>
          <w:sz w:val="30"/>
          <w:szCs w:val="30"/>
        </w:rPr>
        <w:object w:dxaOrig="9072" w:dyaOrig="13988" w14:anchorId="1C93AF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700pt" o:ole="">
            <v:imagedata r:id="rId8" o:title=""/>
          </v:shape>
          <o:OLEObject Type="Embed" ProgID="Word.Document.12" ShapeID="_x0000_i1025" DrawAspect="Content" ObjectID="_1760985347" r:id="rId9">
            <o:FieldCodes>\s</o:FieldCodes>
          </o:OLEObject>
        </w:object>
      </w:r>
      <w:r w:rsidR="0027643E">
        <w:rPr>
          <w:rFonts w:cs="Arial"/>
        </w:rPr>
        <w:t xml:space="preserve">       </w:t>
      </w:r>
    </w:p>
    <w:p w14:paraId="43A4A2BA" w14:textId="77777777" w:rsidR="00F513A7" w:rsidRDefault="00F513A7"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C27386">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C27386">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C27386">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C27386">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C27386">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C27386">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C27386">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C27386">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C27386">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C27386">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C27386">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C27386">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C27386">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C27386">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C27386">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C27386">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C27386">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C27386">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C27386">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C27386">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C27386">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C27386">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C27386">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C27386">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C27386">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C27386">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C27386">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C27386">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C27386">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C27386">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C27386">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C27386">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C27386">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C27386">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C27386">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C27386">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C27386">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C27386">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C27386">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C27386">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C27386">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C27386">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3D4D3BC7" w:rsidR="00A112C9" w:rsidRDefault="00C27386">
      <w:pPr>
        <w:pStyle w:val="Obsah2"/>
        <w:tabs>
          <w:tab w:val="left" w:pos="1100"/>
        </w:tabs>
        <w:rPr>
          <w:rFonts w:asciiTheme="minorHAnsi" w:eastAsiaTheme="minorEastAsia" w:hAnsiTheme="minorHAnsi" w:cstheme="minorBidi"/>
          <w:sz w:val="22"/>
          <w:szCs w:val="22"/>
        </w:rPr>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4342B0CE" w14:textId="7A6977BA" w:rsidR="00A112C9" w:rsidRDefault="00C27386">
      <w:pPr>
        <w:pStyle w:val="Obsah1"/>
        <w:tabs>
          <w:tab w:val="right" w:leader="dot" w:pos="8892"/>
        </w:tabs>
        <w:rPr>
          <w:rFonts w:asciiTheme="minorHAnsi" w:eastAsiaTheme="minorEastAsia" w:hAnsiTheme="minorHAnsi" w:cstheme="minorBidi"/>
          <w:sz w:val="22"/>
          <w:szCs w:val="22"/>
        </w:rPr>
      </w:pPr>
      <w:hyperlink w:anchor="_Toc16684754" w:history="1">
        <w:r w:rsidR="00A112C9" w:rsidRPr="008327D7">
          <w:rPr>
            <w:rStyle w:val="Hypertextovprepojenie"/>
            <w:lang w:eastAsia="cs-CZ"/>
          </w:rPr>
          <w:t>UZAVRETIE  VYKONÁVACEJ ZMLUVY</w:t>
        </w:r>
        <w:r w:rsidR="00A112C9">
          <w:rPr>
            <w:webHidden/>
          </w:rPr>
          <w:tab/>
        </w:r>
        <w:r w:rsidR="00A112C9">
          <w:rPr>
            <w:webHidden/>
          </w:rPr>
          <w:fldChar w:fldCharType="begin"/>
        </w:r>
        <w:r w:rsidR="00A112C9">
          <w:rPr>
            <w:webHidden/>
          </w:rPr>
          <w:instrText xml:space="preserve"> PAGEREF _Toc16684754 \h </w:instrText>
        </w:r>
        <w:r w:rsidR="00A112C9">
          <w:rPr>
            <w:webHidden/>
          </w:rPr>
        </w:r>
        <w:r w:rsidR="00A112C9">
          <w:rPr>
            <w:webHidden/>
          </w:rPr>
          <w:fldChar w:fldCharType="separate"/>
        </w:r>
        <w:r w:rsidR="00441CDF">
          <w:rPr>
            <w:webHidden/>
          </w:rPr>
          <w:t>23</w:t>
        </w:r>
        <w:r w:rsidR="00A112C9">
          <w:rPr>
            <w:webHidden/>
          </w:rPr>
          <w:fldChar w:fldCharType="end"/>
        </w:r>
      </w:hyperlink>
    </w:p>
    <w:p w14:paraId="708596EA" w14:textId="4C48755E" w:rsidR="00A112C9" w:rsidRDefault="00C27386">
      <w:pPr>
        <w:pStyle w:val="Obsah2"/>
        <w:tabs>
          <w:tab w:val="left" w:pos="1100"/>
        </w:tabs>
        <w:rPr>
          <w:rFonts w:asciiTheme="minorHAnsi" w:eastAsiaTheme="minorEastAsia" w:hAnsiTheme="minorHAnsi" w:cstheme="minorBidi"/>
          <w:sz w:val="22"/>
          <w:szCs w:val="22"/>
        </w:rPr>
      </w:pPr>
      <w:hyperlink w:anchor="_Toc16684755" w:history="1">
        <w:r w:rsidR="00A112C9" w:rsidRPr="008327D7">
          <w:rPr>
            <w:rStyle w:val="Hypertextovprepojenie"/>
            <w:rFonts w:eastAsia="Calibri"/>
            <w:lang w:eastAsia="en-US"/>
          </w:rPr>
          <w:t>36.</w:t>
        </w:r>
        <w:r w:rsidR="00A112C9">
          <w:rPr>
            <w:rFonts w:asciiTheme="minorHAnsi" w:eastAsiaTheme="minorEastAsia" w:hAnsiTheme="minorHAnsi" w:cstheme="minorBidi"/>
            <w:sz w:val="22"/>
            <w:szCs w:val="22"/>
          </w:rPr>
          <w:tab/>
        </w:r>
        <w:r w:rsidR="00A112C9" w:rsidRPr="008327D7">
          <w:rPr>
            <w:rStyle w:val="Hypertextovprepojenie"/>
            <w:rFonts w:eastAsia="Calibri"/>
          </w:rPr>
          <w:t>Uzavretie zmluvy</w:t>
        </w:r>
        <w:r w:rsidR="00A112C9">
          <w:rPr>
            <w:webHidden/>
          </w:rPr>
          <w:tab/>
        </w:r>
        <w:r w:rsidR="00A112C9">
          <w:rPr>
            <w:webHidden/>
          </w:rPr>
          <w:fldChar w:fldCharType="begin"/>
        </w:r>
        <w:r w:rsidR="00A112C9">
          <w:rPr>
            <w:webHidden/>
          </w:rPr>
          <w:instrText xml:space="preserve"> PAGEREF _Toc16684755 \h </w:instrText>
        </w:r>
        <w:r w:rsidR="00A112C9">
          <w:rPr>
            <w:webHidden/>
          </w:rPr>
        </w:r>
        <w:r w:rsidR="00A112C9">
          <w:rPr>
            <w:webHidden/>
          </w:rPr>
          <w:fldChar w:fldCharType="separate"/>
        </w:r>
        <w:r w:rsidR="00441CDF">
          <w:rPr>
            <w:webHidden/>
          </w:rPr>
          <w:t>23</w:t>
        </w:r>
        <w:r w:rsidR="00A112C9">
          <w:rPr>
            <w:webHidden/>
          </w:rPr>
          <w:fldChar w:fldCharType="end"/>
        </w:r>
      </w:hyperlink>
    </w:p>
    <w:p w14:paraId="4FFB852B" w14:textId="21221270" w:rsidR="00A112C9" w:rsidRDefault="00C27386">
      <w:pPr>
        <w:pStyle w:val="Obsah2"/>
        <w:tabs>
          <w:tab w:val="left" w:pos="1100"/>
        </w:tabs>
        <w:rPr>
          <w:rFonts w:asciiTheme="minorHAnsi" w:eastAsiaTheme="minorEastAsia" w:hAnsiTheme="minorHAnsi" w:cstheme="minorBidi"/>
          <w:sz w:val="22"/>
          <w:szCs w:val="22"/>
        </w:rPr>
      </w:pPr>
      <w:hyperlink w:anchor="_Toc16684756" w:history="1">
        <w:r w:rsidR="00A112C9" w:rsidRPr="008327D7">
          <w:rPr>
            <w:rStyle w:val="Hypertextovprepojenie"/>
            <w:rFonts w:eastAsia="Calibri"/>
            <w:lang w:eastAsia="en-US"/>
          </w:rPr>
          <w:t>37.</w:t>
        </w:r>
        <w:r w:rsidR="00A112C9">
          <w:rPr>
            <w:rFonts w:asciiTheme="minorHAnsi" w:eastAsiaTheme="minorEastAsia" w:hAnsiTheme="minorHAnsi" w:cstheme="minorBidi"/>
            <w:sz w:val="22"/>
            <w:szCs w:val="22"/>
          </w:rPr>
          <w:tab/>
        </w:r>
        <w:r w:rsidR="00A112C9" w:rsidRPr="008327D7">
          <w:rPr>
            <w:rStyle w:val="Hypertextovprepojenie"/>
            <w:rFonts w:eastAsia="Calibri"/>
          </w:rPr>
          <w:t>Ochrana osobných údajov</w:t>
        </w:r>
        <w:r w:rsidR="00A112C9">
          <w:rPr>
            <w:webHidden/>
          </w:rPr>
          <w:tab/>
        </w:r>
        <w:r w:rsidR="00A112C9">
          <w:rPr>
            <w:webHidden/>
          </w:rPr>
          <w:fldChar w:fldCharType="begin"/>
        </w:r>
        <w:r w:rsidR="00A112C9">
          <w:rPr>
            <w:webHidden/>
          </w:rPr>
          <w:instrText xml:space="preserve"> PAGEREF _Toc16684756 \h </w:instrText>
        </w:r>
        <w:r w:rsidR="00A112C9">
          <w:rPr>
            <w:webHidden/>
          </w:rPr>
        </w:r>
        <w:r w:rsidR="00A112C9">
          <w:rPr>
            <w:webHidden/>
          </w:rPr>
          <w:fldChar w:fldCharType="separate"/>
        </w:r>
        <w:r w:rsidR="00441CDF">
          <w:rPr>
            <w:webHidden/>
          </w:rPr>
          <w:t>24</w:t>
        </w:r>
        <w:r w:rsidR="00A112C9">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2"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2"/>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3" w:name="_Toc16684706"/>
      <w:r>
        <w:rPr>
          <w:lang w:eastAsia="cs-CZ"/>
        </w:rPr>
        <w:t>I</w:t>
      </w:r>
      <w:r w:rsidR="00B204E1" w:rsidRPr="00B204E1">
        <w:rPr>
          <w:lang w:eastAsia="cs-CZ"/>
        </w:rPr>
        <w:t>dentifikácia obstarávateľ</w:t>
      </w:r>
      <w:r>
        <w:rPr>
          <w:lang w:eastAsia="cs-CZ"/>
        </w:rPr>
        <w:t>skej organizácie</w:t>
      </w:r>
      <w:bookmarkEnd w:id="3"/>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10"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11"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2A8F8D12" w:rsidR="00A93205" w:rsidRPr="00C62663" w:rsidRDefault="00A93205" w:rsidP="00A93205">
      <w:pPr>
        <w:ind w:firstLine="709"/>
      </w:pPr>
      <w:r w:rsidRPr="00C62663">
        <w:t>Kontaktná osoba:</w:t>
      </w:r>
      <w:r w:rsidRPr="00C62663">
        <w:tab/>
      </w:r>
      <w:r w:rsidR="00A64F38">
        <w:t>PhDr. Kristína Juhászová</w:t>
      </w:r>
    </w:p>
    <w:p w14:paraId="49D3C852" w14:textId="7F64CEA4" w:rsidR="00A93205" w:rsidRPr="00C62663" w:rsidRDefault="00A93205" w:rsidP="00A93205">
      <w:pPr>
        <w:ind w:firstLine="709"/>
      </w:pPr>
      <w:r w:rsidRPr="00C62663">
        <w:t>Telefón:</w:t>
      </w:r>
      <w:r w:rsidRPr="00C62663">
        <w:tab/>
      </w:r>
      <w:r w:rsidRPr="00C62663">
        <w:tab/>
        <w:t>+421</w:t>
      </w:r>
      <w:r>
        <w:t> </w:t>
      </w:r>
      <w:r w:rsidR="00A64F38">
        <w:t>2 59 50 1428</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02A6FDE9" w:rsidR="00A93205" w:rsidRPr="00C62663" w:rsidRDefault="00A93205" w:rsidP="00A93205">
      <w:pPr>
        <w:ind w:firstLine="709"/>
      </w:pPr>
      <w:r w:rsidRPr="00C62663">
        <w:t>E-mail:</w:t>
      </w:r>
      <w:r w:rsidRPr="00C62663">
        <w:tab/>
      </w:r>
      <w:r w:rsidRPr="00C62663">
        <w:tab/>
      </w:r>
      <w:r w:rsidRPr="00C62663">
        <w:tab/>
      </w:r>
      <w:r w:rsidR="00657FA8">
        <w:rPr>
          <w:rStyle w:val="Hypertextovprepojenie"/>
        </w:rPr>
        <w:t>juhaszova.kristina@dpb.sk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4" w:name="_Toc16684707"/>
      <w:bookmarkStart w:id="5" w:name="_Hlk522971590"/>
      <w:r w:rsidRPr="00B204E1">
        <w:rPr>
          <w:rFonts w:eastAsia="Calibri"/>
          <w:lang w:eastAsia="en-US"/>
        </w:rPr>
        <w:t>VŠEOBECNÉ INFORMÁCIE</w:t>
      </w:r>
      <w:bookmarkEnd w:id="4"/>
    </w:p>
    <w:p w14:paraId="74223883" w14:textId="4CDD8BF4" w:rsidR="00B204E1" w:rsidRPr="00B204E1" w:rsidRDefault="00A93205" w:rsidP="00A93205">
      <w:pPr>
        <w:pStyle w:val="Nadpis2"/>
        <w:numPr>
          <w:ilvl w:val="0"/>
          <w:numId w:val="15"/>
        </w:numPr>
        <w:jc w:val="left"/>
        <w:rPr>
          <w:rFonts w:cs="Arial"/>
        </w:rPr>
      </w:pPr>
      <w:bookmarkStart w:id="6" w:name="_Toc16684708"/>
      <w:r>
        <w:t>S</w:t>
      </w:r>
      <w:r w:rsidR="00B204E1" w:rsidRPr="00B204E1">
        <w:t>pôsob fungovania dynamického nákupného systému</w:t>
      </w:r>
      <w:bookmarkEnd w:id="6"/>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7" w:name="_Toc16684709"/>
      <w:bookmarkStart w:id="8" w:name="_Hlk522971822"/>
      <w:bookmarkEnd w:id="5"/>
      <w:r>
        <w:t>P</w:t>
      </w:r>
      <w:r w:rsidR="00B204E1" w:rsidRPr="00A93205">
        <w:rPr>
          <w:rFonts w:eastAsia="Calibri"/>
          <w:lang w:eastAsia="en-US"/>
        </w:rPr>
        <w:t>odmienky používania elektronických zariadení v rámci dynamického nákupného systému</w:t>
      </w:r>
      <w:bookmarkEnd w:id="7"/>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9"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8"/>
    </w:p>
    <w:bookmarkEnd w:id="9"/>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10"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10"/>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2"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3"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4"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1"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1"/>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(eID)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2" w:name="_Toc16684711"/>
      <w:r w:rsidRPr="00B204E1">
        <w:rPr>
          <w:lang w:eastAsia="cs-CZ"/>
        </w:rPr>
        <w:t>INFORMÁCIE O PREDMETE ZÁKAZKY</w:t>
      </w:r>
      <w:bookmarkEnd w:id="12"/>
    </w:p>
    <w:p w14:paraId="0D8B8A22" w14:textId="2081BDCF" w:rsidR="00B204E1" w:rsidRPr="00B204E1" w:rsidRDefault="004B28B5" w:rsidP="004B28B5">
      <w:pPr>
        <w:pStyle w:val="Nadpis2"/>
        <w:numPr>
          <w:ilvl w:val="0"/>
          <w:numId w:val="15"/>
        </w:numPr>
        <w:jc w:val="left"/>
        <w:rPr>
          <w:lang w:eastAsia="cs-CZ"/>
        </w:rPr>
      </w:pPr>
      <w:bookmarkStart w:id="13" w:name="_Toc16684712"/>
      <w:r>
        <w:rPr>
          <w:lang w:eastAsia="cs-CZ"/>
        </w:rPr>
        <w:t>P</w:t>
      </w:r>
      <w:r w:rsidR="00B204E1" w:rsidRPr="00B204E1">
        <w:rPr>
          <w:lang w:eastAsia="cs-CZ"/>
        </w:rPr>
        <w:t>redmet zákazky</w:t>
      </w:r>
      <w:bookmarkEnd w:id="13"/>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0413014C" w14:textId="55464D94" w:rsidR="00657FA8" w:rsidRPr="00E034C4" w:rsidRDefault="00B204E1" w:rsidP="0043285D">
      <w:pPr>
        <w:numPr>
          <w:ilvl w:val="1"/>
          <w:numId w:val="8"/>
        </w:numPr>
        <w:tabs>
          <w:tab w:val="left" w:pos="2160"/>
          <w:tab w:val="left" w:pos="2880"/>
          <w:tab w:val="left" w:pos="4500"/>
        </w:tabs>
        <w:spacing w:line="276" w:lineRule="auto"/>
        <w:jc w:val="both"/>
        <w:rPr>
          <w:rFonts w:cs="Arial"/>
          <w:sz w:val="22"/>
        </w:rPr>
      </w:pPr>
      <w:r w:rsidRPr="00657FA8">
        <w:rPr>
          <w:rFonts w:cs="Arial"/>
          <w:sz w:val="22"/>
          <w:szCs w:val="22"/>
        </w:rPr>
        <w:t xml:space="preserve">Názov predmetu zákazky: </w:t>
      </w:r>
      <w:r w:rsidR="00861872">
        <w:rPr>
          <w:b/>
        </w:rPr>
        <w:t>Osobné ochranné pracovné pomôcky (</w:t>
      </w:r>
      <w:r w:rsidR="00861872" w:rsidRPr="007C15A4">
        <w:rPr>
          <w:b/>
          <w:caps/>
        </w:rPr>
        <w:t>covid</w:t>
      </w:r>
      <w:r w:rsidR="00861872">
        <w:rPr>
          <w:b/>
          <w:caps/>
        </w:rPr>
        <w:t>-19</w:t>
      </w:r>
    </w:p>
    <w:p w14:paraId="3361A23D" w14:textId="68EA6AE0" w:rsidR="00B204E1" w:rsidRPr="00657FA8" w:rsidRDefault="00B204E1" w:rsidP="0043285D">
      <w:pPr>
        <w:numPr>
          <w:ilvl w:val="1"/>
          <w:numId w:val="8"/>
        </w:numPr>
        <w:tabs>
          <w:tab w:val="left" w:pos="2160"/>
          <w:tab w:val="left" w:pos="2880"/>
          <w:tab w:val="left" w:pos="4500"/>
        </w:tabs>
        <w:spacing w:line="276" w:lineRule="auto"/>
        <w:jc w:val="both"/>
        <w:rPr>
          <w:rFonts w:cs="Arial"/>
          <w:sz w:val="22"/>
        </w:rPr>
      </w:pPr>
      <w:r w:rsidRPr="00657FA8">
        <w:rPr>
          <w:rFonts w:cs="Arial"/>
          <w:sz w:val="22"/>
        </w:rPr>
        <w:t xml:space="preserve">Povaha predpokladaných nákupov v rámci dynamického nákupného systému: </w:t>
      </w:r>
    </w:p>
    <w:p w14:paraId="4399D0F5" w14:textId="7B4285F8" w:rsidR="00B204E1" w:rsidRP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 xml:space="preserve">Povaha predpokladaných nákupov v rámci dynamického nákupného systému tvorí prílohu č. 1. </w:t>
      </w:r>
      <w:r w:rsidR="00657FA8">
        <w:rPr>
          <w:rFonts w:cs="Arial"/>
          <w:sz w:val="22"/>
        </w:rPr>
        <w:t xml:space="preserve">  </w:t>
      </w:r>
      <w:r w:rsidRPr="00B204E1">
        <w:rPr>
          <w:rFonts w:cs="Arial"/>
          <w:sz w:val="22"/>
        </w:rPr>
        <w:t>Predmet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4" w:name="nazov1"/>
      <w:bookmarkStart w:id="15" w:name="_Toc16684713"/>
      <w:bookmarkEnd w:id="14"/>
      <w:r>
        <w:rPr>
          <w:lang w:eastAsia="cs-CZ"/>
        </w:rPr>
        <w:lastRenderedPageBreak/>
        <w:t>R</w:t>
      </w:r>
      <w:r w:rsidR="00B204E1" w:rsidRPr="00B204E1">
        <w:rPr>
          <w:lang w:eastAsia="cs-CZ"/>
        </w:rPr>
        <w:t>ozsah zákazky podľa skupiny alebo jej časti zadávanej v rámci dynamického nákupného systému vymedzený cpv kódmi</w:t>
      </w:r>
      <w:bookmarkEnd w:id="15"/>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2AE9009E" w14:textId="4885F281" w:rsidR="00B204E1" w:rsidRPr="00B204E1" w:rsidRDefault="00B204E1" w:rsidP="00067B13">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6" w:name="SS"/>
      <w:bookmarkEnd w:id="16"/>
    </w:p>
    <w:p w14:paraId="47C971E2" w14:textId="5A23833E" w:rsidR="00B204E1" w:rsidRPr="00D35129" w:rsidRDefault="00B204E1" w:rsidP="00B204E1">
      <w:pPr>
        <w:spacing w:line="276" w:lineRule="auto"/>
        <w:ind w:left="3402"/>
        <w:jc w:val="both"/>
        <w:rPr>
          <w:rFonts w:cs="Arial"/>
          <w:sz w:val="22"/>
          <w:szCs w:val="22"/>
        </w:rPr>
      </w:pPr>
      <w:r w:rsidRPr="00D35129">
        <w:rPr>
          <w:rFonts w:cs="Arial"/>
          <w:sz w:val="22"/>
          <w:szCs w:val="22"/>
        </w:rPr>
        <w:t>Hlavný slovník:</w:t>
      </w:r>
      <w:r w:rsidRPr="00D35129">
        <w:rPr>
          <w:rFonts w:cs="Arial"/>
          <w:sz w:val="22"/>
          <w:szCs w:val="22"/>
        </w:rPr>
        <w:tab/>
      </w:r>
      <w:r w:rsidRPr="00D35129">
        <w:rPr>
          <w:rFonts w:cs="Arial"/>
          <w:sz w:val="22"/>
          <w:szCs w:val="22"/>
        </w:rPr>
        <w:tab/>
      </w:r>
      <w:r w:rsidRPr="00D35129">
        <w:rPr>
          <w:rFonts w:cs="Arial"/>
          <w:sz w:val="22"/>
          <w:szCs w:val="22"/>
        </w:rPr>
        <w:tab/>
      </w:r>
      <w:r w:rsidRPr="00D35129">
        <w:rPr>
          <w:rFonts w:cs="Arial"/>
          <w:sz w:val="22"/>
          <w:szCs w:val="22"/>
        </w:rPr>
        <w:tab/>
      </w:r>
    </w:p>
    <w:p w14:paraId="4F06E1EE" w14:textId="58A54F6A" w:rsidR="00B204E1" w:rsidRPr="002914FF" w:rsidRDefault="00B204E1" w:rsidP="00C73C14">
      <w:pPr>
        <w:spacing w:line="276" w:lineRule="auto"/>
        <w:ind w:left="567"/>
        <w:jc w:val="both"/>
        <w:rPr>
          <w:bCs/>
          <w:sz w:val="20"/>
          <w:szCs w:val="20"/>
        </w:rPr>
      </w:pPr>
      <w:r w:rsidRPr="00D35129">
        <w:rPr>
          <w:rFonts w:cs="Arial"/>
          <w:sz w:val="22"/>
          <w:szCs w:val="22"/>
        </w:rPr>
        <w:t>Hlavný predmet:</w:t>
      </w:r>
      <w:r w:rsidRPr="00D35129">
        <w:rPr>
          <w:rFonts w:cs="Arial"/>
          <w:sz w:val="22"/>
          <w:szCs w:val="22"/>
        </w:rPr>
        <w:tab/>
      </w:r>
      <w:r w:rsidRPr="00D35129">
        <w:rPr>
          <w:rFonts w:cs="Arial"/>
          <w:sz w:val="22"/>
          <w:szCs w:val="22"/>
        </w:rPr>
        <w:tab/>
      </w:r>
      <w:r w:rsidR="00A5375E">
        <w:rPr>
          <w:rFonts w:cs="Arial"/>
          <w:sz w:val="22"/>
          <w:szCs w:val="22"/>
        </w:rPr>
        <w:t xml:space="preserve">          </w:t>
      </w:r>
      <w:r w:rsidR="002914FF">
        <w:rPr>
          <w:rFonts w:cs="Arial"/>
          <w:sz w:val="22"/>
          <w:szCs w:val="22"/>
        </w:rPr>
        <w:t xml:space="preserve"> </w:t>
      </w:r>
      <w:r w:rsidR="00C73C14">
        <w:rPr>
          <w:bCs/>
          <w:sz w:val="20"/>
          <w:szCs w:val="20"/>
        </w:rPr>
        <w:t>35113400-3 Ochranné a bezpečnostné odevy</w:t>
      </w:r>
    </w:p>
    <w:p w14:paraId="5767FCB5" w14:textId="77777777" w:rsidR="00A5375E" w:rsidRPr="00B204E1" w:rsidRDefault="00A5375E" w:rsidP="00A5375E">
      <w:pPr>
        <w:spacing w:line="276" w:lineRule="auto"/>
        <w:ind w:left="2836"/>
        <w:jc w:val="both"/>
        <w:rPr>
          <w:rFonts w:cs="Arial"/>
          <w:sz w:val="16"/>
          <w:szCs w:val="16"/>
        </w:rPr>
      </w:pPr>
    </w:p>
    <w:p w14:paraId="56163E01" w14:textId="53E6D21F" w:rsidR="00B204E1" w:rsidRPr="00B204E1" w:rsidRDefault="003C0DB0" w:rsidP="003C0DB0">
      <w:pPr>
        <w:pStyle w:val="Nadpis2"/>
        <w:numPr>
          <w:ilvl w:val="0"/>
          <w:numId w:val="15"/>
        </w:numPr>
        <w:jc w:val="left"/>
        <w:rPr>
          <w:lang w:eastAsia="cs-CZ"/>
        </w:rPr>
      </w:pPr>
      <w:bookmarkStart w:id="17" w:name="opis1"/>
      <w:bookmarkStart w:id="18" w:name="_Toc16684714"/>
      <w:bookmarkEnd w:id="17"/>
      <w:r>
        <w:rPr>
          <w:lang w:eastAsia="cs-CZ"/>
        </w:rPr>
        <w:t>M</w:t>
      </w:r>
      <w:r w:rsidR="00B204E1" w:rsidRPr="00B204E1">
        <w:rPr>
          <w:lang w:eastAsia="cs-CZ"/>
        </w:rPr>
        <w:t>iesto poskytnutia predmetu zákazky</w:t>
      </w:r>
      <w:bookmarkEnd w:id="18"/>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3A259C5C" w:rsidR="00B204E1" w:rsidRPr="00A5375E" w:rsidRDefault="00A5375E" w:rsidP="00B204E1">
      <w:pPr>
        <w:spacing w:line="276" w:lineRule="auto"/>
        <w:ind w:left="426" w:hanging="66"/>
        <w:jc w:val="both"/>
        <w:rPr>
          <w:rFonts w:cs="Arial"/>
          <w:sz w:val="22"/>
          <w:szCs w:val="22"/>
        </w:rPr>
      </w:pPr>
      <w:r w:rsidRPr="00A5375E">
        <w:rPr>
          <w:sz w:val="22"/>
          <w:szCs w:val="22"/>
        </w:rPr>
        <w:t>Hlavný sklad, vozovňa Trnávka, Rožňavská 19, 831 04 Bratislava</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9"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9"/>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20" w:name="lehota_dodania"/>
      <w:bookmarkEnd w:id="20"/>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7777777"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62206A21" w14:textId="77777777" w:rsidR="00C27386" w:rsidRDefault="00C27386" w:rsidP="00B204E1">
      <w:pPr>
        <w:shd w:val="clear" w:color="auto" w:fill="FFFFFF"/>
        <w:spacing w:line="276" w:lineRule="auto"/>
        <w:ind w:left="426"/>
        <w:jc w:val="both"/>
        <w:rPr>
          <w:rFonts w:eastAsia="Calibri" w:cs="Arial"/>
          <w:sz w:val="22"/>
          <w:szCs w:val="22"/>
          <w:lang w:eastAsia="en-US"/>
        </w:rPr>
      </w:pPr>
    </w:p>
    <w:p w14:paraId="749607A2" w14:textId="77777777" w:rsidR="00C27386" w:rsidRPr="00C27386" w:rsidRDefault="00C27386" w:rsidP="00C27386">
      <w:pPr>
        <w:shd w:val="clear" w:color="auto" w:fill="FFFFFF"/>
        <w:spacing w:line="276" w:lineRule="auto"/>
        <w:ind w:left="426"/>
        <w:jc w:val="both"/>
        <w:rPr>
          <w:rFonts w:eastAsia="Calibri" w:cs="Arial"/>
          <w:b/>
          <w:bCs/>
          <w:color w:val="FF0000"/>
          <w:sz w:val="22"/>
          <w:szCs w:val="22"/>
          <w:u w:val="single"/>
          <w:lang w:eastAsia="en-US"/>
        </w:rPr>
      </w:pPr>
      <w:r w:rsidRPr="00C27386">
        <w:rPr>
          <w:rFonts w:eastAsia="Calibri" w:cs="Arial"/>
          <w:b/>
          <w:bCs/>
          <w:color w:val="FF0000"/>
          <w:sz w:val="22"/>
          <w:szCs w:val="22"/>
          <w:u w:val="single"/>
          <w:lang w:eastAsia="en-US"/>
        </w:rPr>
        <w:t xml:space="preserve">Výsledkom konkrétnych zákaziek bude na základe jednotlivých výziev objednávka </w:t>
      </w:r>
    </w:p>
    <w:p w14:paraId="3AAFD9C6" w14:textId="77777777" w:rsidR="00C27386" w:rsidRDefault="00C27386" w:rsidP="00C27386">
      <w:pPr>
        <w:shd w:val="clear" w:color="auto" w:fill="FFFFFF"/>
        <w:spacing w:line="276" w:lineRule="auto"/>
        <w:ind w:left="426"/>
        <w:jc w:val="both"/>
        <w:rPr>
          <w:rFonts w:eastAsia="Calibri" w:cs="Arial"/>
          <w:b/>
          <w:bCs/>
          <w:color w:val="FF0000"/>
          <w:sz w:val="22"/>
          <w:szCs w:val="22"/>
          <w:u w:val="single"/>
          <w:lang w:eastAsia="en-US"/>
        </w:rPr>
      </w:pPr>
      <w:r w:rsidRPr="00C27386">
        <w:rPr>
          <w:rFonts w:eastAsia="Calibri" w:cs="Arial"/>
          <w:b/>
          <w:bCs/>
          <w:color w:val="FF0000"/>
          <w:sz w:val="22"/>
          <w:szCs w:val="22"/>
          <w:u w:val="single"/>
          <w:lang w:eastAsia="en-US"/>
        </w:rPr>
        <w:t>so všeobecnými obchodnými podmienkami alebo Rámcová dohoda na dodanie tovaru na 6 mesiacov.</w:t>
      </w:r>
    </w:p>
    <w:p w14:paraId="7BB6D61F" w14:textId="77777777" w:rsidR="00C27386" w:rsidRDefault="00C27386" w:rsidP="00C27386">
      <w:pPr>
        <w:shd w:val="clear" w:color="auto" w:fill="FFFFFF"/>
        <w:spacing w:line="276" w:lineRule="auto"/>
        <w:ind w:left="426"/>
        <w:jc w:val="both"/>
        <w:rPr>
          <w:rFonts w:eastAsia="Calibri" w:cs="Arial"/>
          <w:b/>
          <w:bCs/>
          <w:color w:val="FF0000"/>
          <w:sz w:val="22"/>
          <w:szCs w:val="22"/>
          <w:u w:val="single"/>
          <w:lang w:eastAsia="en-US"/>
        </w:rPr>
      </w:pPr>
    </w:p>
    <w:p w14:paraId="54D43D88" w14:textId="3F41DFCF" w:rsidR="00C27386" w:rsidRPr="00C27386" w:rsidRDefault="00C27386" w:rsidP="00C27386">
      <w:pPr>
        <w:shd w:val="clear" w:color="auto" w:fill="FFFFFF"/>
        <w:spacing w:line="276" w:lineRule="auto"/>
        <w:ind w:left="426"/>
        <w:jc w:val="both"/>
        <w:rPr>
          <w:rFonts w:eastAsia="Calibri" w:cs="Arial"/>
          <w:b/>
          <w:bCs/>
          <w:color w:val="FF0000"/>
          <w:sz w:val="22"/>
          <w:szCs w:val="22"/>
          <w:u w:val="single"/>
          <w:lang w:eastAsia="en-US"/>
        </w:rPr>
      </w:pPr>
      <w:r w:rsidRPr="00C27386">
        <w:rPr>
          <w:rFonts w:eastAsia="Calibri" w:cs="Arial"/>
          <w:b/>
          <w:bCs/>
          <w:color w:val="FF0000"/>
          <w:sz w:val="22"/>
          <w:szCs w:val="22"/>
          <w:u w:val="single"/>
          <w:lang w:eastAsia="en-US"/>
        </w:rPr>
        <w:t>V každej konkrétnej výzve bude uvedený typ zmluvného vzťahu.</w:t>
      </w:r>
    </w:p>
    <w:p w14:paraId="5CB8931B" w14:textId="77777777" w:rsidR="00B204E1" w:rsidRPr="00B204E1" w:rsidRDefault="00B204E1" w:rsidP="00C27386">
      <w:pPr>
        <w:shd w:val="clear" w:color="auto" w:fill="FFFFFF"/>
        <w:spacing w:line="276" w:lineRule="auto"/>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1" w:name="_Toc16684716"/>
      <w:r>
        <w:rPr>
          <w:lang w:eastAsia="cs-CZ"/>
        </w:rPr>
        <w:t>Z</w:t>
      </w:r>
      <w:r w:rsidR="00B204E1" w:rsidRPr="00B204E1">
        <w:rPr>
          <w:lang w:eastAsia="cs-CZ"/>
        </w:rPr>
        <w:t>droj finančných prostriedkov</w:t>
      </w:r>
      <w:bookmarkEnd w:id="21"/>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2" w:name="financovanie"/>
      <w:bookmarkEnd w:id="22"/>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0AFA89E1"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E34573" w:rsidRPr="00E34573">
        <w:rPr>
          <w:b/>
          <w:bCs/>
          <w:sz w:val="22"/>
          <w:szCs w:val="22"/>
        </w:rPr>
        <w:t>1 677 800,00</w:t>
      </w:r>
      <w:r w:rsidR="00E34573">
        <w:rPr>
          <w:b/>
          <w:bCs/>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3"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3"/>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4" w:name="_Toc16684718"/>
      <w:r w:rsidRPr="00B204E1">
        <w:rPr>
          <w:rFonts w:eastAsia="Calibri"/>
          <w:lang w:eastAsia="en-US"/>
        </w:rPr>
        <w:t>POŽIADAVKÁCH A POSÚDENIE ICH SPLNENIA</w:t>
      </w:r>
      <w:bookmarkEnd w:id="24"/>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lastRenderedPageBreak/>
        <w:t xml:space="preserve"> </w:t>
      </w:r>
      <w:bookmarkStart w:id="25" w:name="_Toc16684719"/>
      <w:r>
        <w:rPr>
          <w:rFonts w:eastAsia="Calibri"/>
          <w:lang w:eastAsia="en-US"/>
        </w:rPr>
        <w:t>Ž</w:t>
      </w:r>
      <w:r w:rsidR="00B204E1" w:rsidRPr="003C0DB0">
        <w:rPr>
          <w:rFonts w:eastAsia="Calibri"/>
          <w:lang w:eastAsia="en-US"/>
        </w:rPr>
        <w:t>iadosť o účasť</w:t>
      </w:r>
      <w:bookmarkEnd w:id="25"/>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6" w:name="_Toc16684720"/>
      <w:r>
        <w:t>O</w:t>
      </w:r>
      <w:r w:rsidR="00B204E1" w:rsidRPr="003C0DB0">
        <w:t>bsah žiadosti o účasť</w:t>
      </w:r>
      <w:bookmarkEnd w:id="26"/>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7" w:name="_Toc16684721"/>
      <w:r>
        <w:t>P</w:t>
      </w:r>
      <w:r w:rsidR="00B204E1" w:rsidRPr="003C0DB0">
        <w:rPr>
          <w:rFonts w:eastAsia="Calibri"/>
        </w:rPr>
        <w:t>odmienky účasti vo verejnom obstarávaní</w:t>
      </w:r>
      <w:bookmarkEnd w:id="27"/>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8"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9" w:name="_Hlk534973667"/>
      <w:r w:rsidRPr="00B204E1">
        <w:rPr>
          <w:rFonts w:eastAsia="Calibri"/>
          <w:sz w:val="22"/>
          <w:szCs w:val="22"/>
          <w:lang w:eastAsia="en-US"/>
        </w:rPr>
        <w:t>2.2</w:t>
      </w:r>
      <w:r w:rsidRPr="00B204E1">
        <w:rPr>
          <w:rFonts w:eastAsia="Calibri"/>
          <w:sz w:val="22"/>
          <w:szCs w:val="22"/>
          <w:lang w:eastAsia="en-US"/>
        </w:rPr>
        <w:tab/>
      </w:r>
      <w:bookmarkStart w:id="30"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B204E1">
        <w:rPr>
          <w:rFonts w:eastAsia="Calibri"/>
          <w:sz w:val="22"/>
          <w:szCs w:val="22"/>
          <w:lang w:eastAsia="en-US"/>
        </w:rPr>
        <w:t xml:space="preserve">naskenované originály alebo úradne overené kópie </w:t>
      </w:r>
      <w:bookmarkEnd w:id="31"/>
      <w:r w:rsidRPr="00B204E1">
        <w:rPr>
          <w:rFonts w:eastAsia="Calibri"/>
          <w:sz w:val="22"/>
          <w:szCs w:val="22"/>
          <w:lang w:eastAsia="en-US"/>
        </w:rPr>
        <w:t xml:space="preserve">dokladov na preukázanie splnenia podmienok účasti vo formáte .pdf </w:t>
      </w:r>
      <w:bookmarkStart w:id="32"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2"/>
    </w:p>
    <w:p w14:paraId="49FCBF53" w14:textId="512571C9"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30"/>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B204E1" w:rsidRDefault="00B204E1" w:rsidP="00B204E1">
      <w:pPr>
        <w:spacing w:before="120" w:after="120" w:line="276" w:lineRule="auto"/>
        <w:ind w:left="567"/>
        <w:jc w:val="both"/>
        <w:rPr>
          <w:rFonts w:eastAsia="Calibri" w:cs="Arial"/>
          <w:b/>
          <w:sz w:val="22"/>
          <w:szCs w:val="22"/>
          <w:u w:val="single"/>
          <w:lang w:eastAsia="en-US"/>
        </w:rPr>
      </w:pPr>
      <w:r w:rsidRPr="00B204E1">
        <w:rPr>
          <w:rFonts w:eastAsia="Calibri" w:cs="Arial"/>
          <w:b/>
          <w:sz w:val="22"/>
          <w:szCs w:val="22"/>
          <w:u w:val="single"/>
          <w:lang w:eastAsia="en-US"/>
        </w:rPr>
        <w:t xml:space="preserve">Vytvorenie elektronickej verzie formuláru JED – postup pre záujemcu: </w:t>
      </w:r>
    </w:p>
    <w:p w14:paraId="668D93DB" w14:textId="02E45440" w:rsidR="00B204E1" w:rsidRPr="00B204E1" w:rsidRDefault="004B28B5" w:rsidP="00B204E1">
      <w:pPr>
        <w:spacing w:before="120" w:after="120" w:line="276" w:lineRule="auto"/>
        <w:ind w:left="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B204E1" w:rsidRDefault="00B204E1" w:rsidP="00B204E1">
      <w:pPr>
        <w:spacing w:before="120" w:after="120" w:line="276" w:lineRule="auto"/>
        <w:ind w:left="567"/>
        <w:jc w:val="both"/>
        <w:rPr>
          <w:rFonts w:eastAsia="Calibri" w:cs="Arial"/>
          <w:color w:val="000000" w:themeColor="text1"/>
          <w:sz w:val="22"/>
          <w:szCs w:val="22"/>
          <w:lang w:eastAsia="en-US"/>
        </w:rPr>
      </w:pPr>
      <w:bookmarkStart w:id="33" w:name="_Hlk530338161"/>
      <w:r w:rsidRPr="00B204E1">
        <w:rPr>
          <w:rFonts w:eastAsia="Calibri" w:cs="Arial"/>
          <w:sz w:val="22"/>
          <w:szCs w:val="22"/>
          <w:lang w:eastAsia="en-US"/>
        </w:rPr>
        <w:lastRenderedPageBreak/>
        <w:t xml:space="preserve">Záujemca si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5" w:history="1">
        <w:r w:rsidRPr="00B204E1">
          <w:rPr>
            <w:rFonts w:eastAsia="Calibri" w:cs="Arial"/>
            <w:color w:val="0000FF"/>
            <w:sz w:val="22"/>
            <w:szCs w:val="22"/>
            <w:u w:val="single"/>
            <w:lang w:eastAsia="en-US"/>
          </w:rPr>
          <w:t>https://ec.europa.eu/growth/tools-databases/espd/filter?lang=sk</w:t>
        </w:r>
      </w:hyperlink>
      <w:r w:rsidRPr="00B204E1">
        <w:rPr>
          <w:rFonts w:eastAsia="Calibri" w:cs="Arial"/>
          <w:color w:val="0000FF"/>
          <w:sz w:val="22"/>
          <w:szCs w:val="22"/>
          <w:u w:val="single"/>
          <w:lang w:eastAsia="en-US"/>
        </w:rPr>
        <w:t xml:space="preserve">). </w:t>
      </w:r>
      <w:r w:rsidRPr="00B204E1">
        <w:rPr>
          <w:rFonts w:eastAsia="Calibri" w:cs="Arial"/>
          <w:color w:val="000000" w:themeColor="text1"/>
          <w:sz w:val="22"/>
          <w:szCs w:val="22"/>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Pr>
          <w:rFonts w:eastAsia="Calibri" w:cs="Arial"/>
          <w:color w:val="000000" w:themeColor="text1"/>
          <w:sz w:val="22"/>
          <w:szCs w:val="22"/>
          <w:lang w:eastAsia="en-US"/>
        </w:rPr>
        <w:t>JOSEPHINE</w:t>
      </w:r>
      <w:r w:rsidR="005E072B" w:rsidRPr="00B204E1">
        <w:rPr>
          <w:rFonts w:eastAsia="Calibri"/>
          <w:smallCaps/>
          <w:color w:val="000000" w:themeColor="text1"/>
          <w:sz w:val="22"/>
          <w:szCs w:val="22"/>
          <w:lang w:eastAsia="en-US"/>
        </w:rPr>
        <w:t xml:space="preserve"> </w:t>
      </w:r>
      <w:r w:rsidRPr="00B204E1">
        <w:rPr>
          <w:rFonts w:eastAsia="Calibri" w:cs="Arial"/>
          <w:color w:val="000000" w:themeColor="text1"/>
          <w:sz w:val="22"/>
          <w:szCs w:val="22"/>
          <w:lang w:eastAsia="en-US"/>
        </w:rPr>
        <w:t>ako súčasť svojej žiadosti o účasť.</w:t>
      </w:r>
    </w:p>
    <w:bookmarkEnd w:id="29"/>
    <w:bookmarkEnd w:id="33"/>
    <w:p w14:paraId="7D458AC2" w14:textId="77777777" w:rsidR="00B204E1" w:rsidRPr="00B204E1" w:rsidRDefault="00B204E1" w:rsidP="00B204E1">
      <w:pPr>
        <w:spacing w:before="120" w:after="120"/>
        <w:ind w:left="567"/>
        <w:jc w:val="both"/>
        <w:rPr>
          <w:rFonts w:cs="Arial"/>
          <w:sz w:val="22"/>
        </w:rPr>
      </w:pPr>
      <w:r w:rsidRPr="00B204E1">
        <w:rPr>
          <w:rFonts w:cs="Arial"/>
          <w:sz w:val="22"/>
        </w:rPr>
        <w:t xml:space="preserve">Bližšie informácie o JED, vrátane usmernení, ako správne JED vyplniť, sú uvedené v dokumente zverejnenom na webovom sídle Úradu pre verejné obstarávanie </w:t>
      </w:r>
      <w:hyperlink r:id="rId16" w:history="1">
        <w:r w:rsidRPr="00B204E1">
          <w:rPr>
            <w:rStyle w:val="Hypertextovprepojenie"/>
            <w:rFonts w:cs="Arial"/>
            <w:sz w:val="22"/>
          </w:rPr>
          <w:t>https://www.uvo.gov.sk/legislativametodika-dohlad/jednotny-europsky-dokument-605.html</w:t>
        </w:r>
      </w:hyperlink>
      <w:r w:rsidRPr="00B204E1">
        <w:rPr>
          <w:rFonts w:cs="Arial"/>
          <w:sz w:val="22"/>
        </w:rPr>
        <w:t xml:space="preserve">: JED - príručka k službe ESPD ( </w:t>
      </w:r>
      <w:hyperlink r:id="rId17" w:history="1">
        <w:r w:rsidRPr="00B204E1">
          <w:rPr>
            <w:rStyle w:val="Hypertextovprepojenie"/>
            <w:sz w:val="22"/>
          </w:rPr>
          <w:t>https://www.uvo.gov.sk/extdoc/1445/JED-prirucka_ESPD</w:t>
        </w:r>
      </w:hyperlink>
      <w:r w:rsidRPr="00B204E1">
        <w:rPr>
          <w:rStyle w:val="Hypertextovprepojenie"/>
          <w:sz w:val="22"/>
        </w:rPr>
        <w:t xml:space="preserve"> </w:t>
      </w:r>
      <w:r w:rsidRPr="00B204E1">
        <w:rPr>
          <w:rFonts w:cs="Arial"/>
          <w:sz w:val="22"/>
        </w:rPr>
        <w:t>).</w:t>
      </w:r>
    </w:p>
    <w:p w14:paraId="6FE94203" w14:textId="51EBC03B" w:rsidR="00B204E1" w:rsidRPr="00B204E1" w:rsidRDefault="00B204E1" w:rsidP="00B204E1">
      <w:pPr>
        <w:spacing w:before="120" w:after="120"/>
        <w:ind w:left="567"/>
        <w:jc w:val="both"/>
        <w:rPr>
          <w:sz w:val="22"/>
        </w:rPr>
      </w:pPr>
      <w:bookmarkStart w:id="34" w:name="_Hlk534973835"/>
    </w:p>
    <w:p w14:paraId="629671F0" w14:textId="77777777" w:rsidR="00B204E1" w:rsidRPr="00B204E1" w:rsidRDefault="00B204E1" w:rsidP="00B204E1">
      <w:pPr>
        <w:tabs>
          <w:tab w:val="left" w:pos="708"/>
        </w:tabs>
        <w:spacing w:before="120" w:after="120"/>
        <w:ind w:left="567"/>
        <w:jc w:val="both"/>
        <w:rPr>
          <w:rFonts w:cs="Arial"/>
          <w:sz w:val="22"/>
        </w:rPr>
      </w:pPr>
      <w:bookmarkStart w:id="35" w:name="_Hlk524506959"/>
      <w:bookmarkEnd w:id="34"/>
      <w:r w:rsidRPr="00B204E1">
        <w:rPr>
          <w:rFonts w:cs="Arial"/>
          <w:sz w:val="22"/>
        </w:rPr>
        <w:t>Vo formulári JED záujemca vyplní nasledovné časti:</w:t>
      </w:r>
      <w:bookmarkEnd w:id="35"/>
    </w:p>
    <w:p w14:paraId="409DDFFA"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 – A, B a C,</w:t>
      </w:r>
    </w:p>
    <w:p w14:paraId="03A640DB"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III - A, B, C a D,</w:t>
      </w:r>
    </w:p>
    <w:p w14:paraId="1C12CC88"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lang w:eastAsia="en-US"/>
        </w:rPr>
        <w:t>časť IV –</w:t>
      </w:r>
      <w:r w:rsidRPr="00B204E1">
        <w:rPr>
          <w:rFonts w:eastAsia="Calibri" w:cs="Arial"/>
          <w:color w:val="000000"/>
          <w:sz w:val="22"/>
          <w:szCs w:val="22"/>
          <w:lang w:eastAsia="en-US"/>
        </w:rPr>
        <w:t xml:space="preserve"> oddiel α,</w:t>
      </w:r>
    </w:p>
    <w:p w14:paraId="183D2F03"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VI.</w:t>
      </w:r>
    </w:p>
    <w:p w14:paraId="7E414301" w14:textId="2F4403AE"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 xml:space="preserve">Záujemca uvedie v JED všetky relevantné informácie požadované </w:t>
      </w:r>
      <w:r w:rsidR="004B28B5">
        <w:rPr>
          <w:rFonts w:eastAsia="Calibri"/>
          <w:sz w:val="22"/>
          <w:szCs w:val="22"/>
          <w:lang w:eastAsia="en-US"/>
        </w:rPr>
        <w:t>obstarávateľskou organizáciou</w:t>
      </w:r>
      <w:r w:rsidRPr="00B204E1">
        <w:rPr>
          <w:rFonts w:eastAsia="Calibri"/>
          <w:sz w:val="22"/>
          <w:szCs w:val="22"/>
          <w:lang w:eastAsia="en-US"/>
        </w:rPr>
        <w:t xml:space="preserve">, uvedené v oznámení o vyhlásení verejného obstarávania, ktoré vyplní podľa pokynov </w:t>
      </w:r>
      <w:r w:rsidR="003C0DB0">
        <w:rPr>
          <w:rFonts w:eastAsia="Calibri"/>
          <w:sz w:val="22"/>
          <w:szCs w:val="22"/>
          <w:lang w:eastAsia="en-US"/>
        </w:rPr>
        <w:t>obstarávateľskej organizácie</w:t>
      </w:r>
      <w:r w:rsidRPr="00B204E1">
        <w:rPr>
          <w:rFonts w:eastAsia="Calibri"/>
          <w:sz w:val="22"/>
          <w:szCs w:val="22"/>
          <w:lang w:eastAsia="en-US"/>
        </w:rPr>
        <w:t xml:space="preserve">, ako aj pokynov Úradu pre verejné obstarávanie uvedených v manuáli na stránke Úradu pre verejné obstarávanie - </w:t>
      </w:r>
      <w:hyperlink r:id="rId18" w:history="1">
        <w:r w:rsidRPr="00B204E1">
          <w:rPr>
            <w:rFonts w:eastAsia="Calibri"/>
            <w:color w:val="0000FF"/>
            <w:sz w:val="22"/>
            <w:szCs w:val="22"/>
            <w:u w:val="single"/>
            <w:lang w:eastAsia="en-US"/>
          </w:rPr>
          <w:t>https://www.uvo.gov.sk/legislativametodika-dohlad/jednotny-europsky-dokument-605.html</w:t>
        </w:r>
      </w:hyperlink>
      <w:r w:rsidRPr="00B204E1">
        <w:rPr>
          <w:rFonts w:eastAsia="Calibri"/>
          <w:sz w:val="22"/>
          <w:szCs w:val="22"/>
          <w:lang w:eastAsia="en-US"/>
        </w:rPr>
        <w:t>, okrem časti I. označenej ako „Informácie týkajúce sa postupu verejného obstarávania a </w:t>
      </w:r>
      <w:r w:rsidR="003C0DB0">
        <w:rPr>
          <w:rFonts w:eastAsia="Calibri"/>
          <w:sz w:val="22"/>
          <w:szCs w:val="22"/>
          <w:lang w:eastAsia="en-US"/>
        </w:rPr>
        <w:t>obstarávateľskej organizácie</w:t>
      </w:r>
      <w:r w:rsidRPr="00B204E1">
        <w:rPr>
          <w:rFonts w:eastAsia="Calibri"/>
          <w:sz w:val="22"/>
          <w:szCs w:val="22"/>
          <w:lang w:eastAsia="en-US"/>
        </w:rPr>
        <w:t>“ (pokiaľ záujemca použije JED, ktorý je súčasťou týchto súťažných podkladov).</w:t>
      </w:r>
    </w:p>
    <w:p w14:paraId="28B4710E" w14:textId="46F18B70" w:rsidR="00B204E1" w:rsidRPr="00B204E1" w:rsidRDefault="004B28B5" w:rsidP="00B204E1">
      <w:pPr>
        <w:spacing w:before="120" w:after="120" w:line="276" w:lineRule="auto"/>
        <w:ind w:left="567"/>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w:t>
      </w:r>
      <w:r w:rsidRPr="00B204E1">
        <w:rPr>
          <w:rFonts w:eastAsia="Calibri"/>
          <w:sz w:val="22"/>
          <w:szCs w:val="22"/>
          <w:lang w:eastAsia="en-US"/>
        </w:rPr>
        <w:t xml:space="preserve"> a ktorý nevyužíva zdroje a/alebo kapacity iných osôb na preukázanie splnenia podmienok účasti, </w:t>
      </w:r>
      <w:r w:rsidRPr="00B204E1">
        <w:rPr>
          <w:rFonts w:eastAsia="Calibri"/>
          <w:b/>
          <w:sz w:val="22"/>
          <w:szCs w:val="22"/>
          <w:lang w:eastAsia="en-US"/>
        </w:rPr>
        <w:t>vyplní, podpíše a predloží jeden JED.</w:t>
      </w:r>
    </w:p>
    <w:p w14:paraId="207F1CFC" w14:textId="77777777"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B204E1">
        <w:rPr>
          <w:rFonts w:eastAsia="Calibri"/>
          <w:sz w:val="22"/>
          <w:szCs w:val="22"/>
          <w:lang w:eastAsia="en-US"/>
        </w:rPr>
        <w:t xml:space="preserve"> ktorý/ktoré obsahuje/obsahujú príslušné informácie </w:t>
      </w:r>
      <w:r w:rsidRPr="00B204E1">
        <w:rPr>
          <w:rFonts w:eastAsia="Calibri"/>
          <w:b/>
          <w:sz w:val="22"/>
          <w:szCs w:val="22"/>
          <w:lang w:eastAsia="en-US"/>
        </w:rPr>
        <w:t>a podpis každej z osôb, ktorých zdroje a/alebo kapacity využíva záujemca na preukázanie splnenia podmienok účasti v tomto verejnom obstarávaní.</w:t>
      </w:r>
    </w:p>
    <w:p w14:paraId="4787A59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V prípade, že záujemcu tvorí skupina dodávateľov</w:t>
      </w:r>
      <w:r w:rsidRPr="00B204E1">
        <w:rPr>
          <w:rFonts w:eastAsia="Calibri"/>
          <w:sz w:val="22"/>
          <w:szCs w:val="22"/>
          <w:lang w:eastAsia="en-US"/>
        </w:rPr>
        <w:t xml:space="preserve"> zúčastnená vo verejnom obstarávaní, </w:t>
      </w:r>
      <w:r w:rsidRPr="00B204E1">
        <w:rPr>
          <w:rFonts w:eastAsia="Calibri"/>
          <w:b/>
          <w:sz w:val="22"/>
          <w:szCs w:val="22"/>
          <w:lang w:eastAsia="en-US"/>
        </w:rPr>
        <w:t xml:space="preserve">záujemca vyplní a predloží JED s požadovanými informáciami za každého člena skupiny dodávateľov spolu s ich podpismi. </w:t>
      </w:r>
    </w:p>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6"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6"/>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w:t>
      </w:r>
      <w:r w:rsidRPr="00B204E1">
        <w:rPr>
          <w:rFonts w:eastAsia="Calibri"/>
          <w:sz w:val="22"/>
          <w:szCs w:val="22"/>
          <w:lang w:eastAsia="en-US"/>
        </w:rPr>
        <w:lastRenderedPageBreak/>
        <w:t xml:space="preserve">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77777777"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7"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prílohe č. 6 týchto</w:t>
      </w:r>
      <w:r w:rsidRPr="00B204E1">
        <w:rPr>
          <w:rFonts w:eastAsia="Calibri"/>
          <w:sz w:val="22"/>
          <w:szCs w:val="22"/>
          <w:lang w:eastAsia="en-US"/>
        </w:rPr>
        <w:t xml:space="preserve"> súťažných podkladov.</w:t>
      </w:r>
      <w:bookmarkEnd w:id="37"/>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8" w:name="_Toc16684722"/>
      <w:r w:rsidRPr="00F01689">
        <w:t>O</w:t>
      </w:r>
      <w:r w:rsidR="00B204E1" w:rsidRPr="00F01689">
        <w:rPr>
          <w:rStyle w:val="Nadpis2Char"/>
          <w:rFonts w:eastAsia="Calibri"/>
          <w:b/>
          <w:bCs/>
        </w:rPr>
        <w:t>právnenie predložiť žiadosť o účasť a späťvzatie žiadosti o účasť</w:t>
      </w:r>
      <w:bookmarkEnd w:id="38"/>
    </w:p>
    <w:p w14:paraId="2F665916" w14:textId="50FE1D49"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w:t>
      </w:r>
      <w:r w:rsidR="003C0DB0">
        <w:rPr>
          <w:rFonts w:eastAsia="Calibri"/>
          <w:sz w:val="22"/>
          <w:szCs w:val="22"/>
          <w:lang w:eastAsia="en-US"/>
        </w:rPr>
        <w:t>obstarávateľskej organizácii</w:t>
      </w:r>
      <w:r w:rsidRPr="00B204E1">
        <w:rPr>
          <w:rFonts w:eastAsia="Calibri"/>
          <w:sz w:val="22"/>
          <w:szCs w:val="22"/>
          <w:lang w:eastAsia="en-US"/>
        </w:rPr>
        <w:t xml:space="preserve"> zmluvu, v ktorej budú jednoznačne stanovené vzájomné práva a povinnosti, kto sa akou časťou bude podieľať na plnení zákazky, ako aj skutočnosť, že všetci členovia skupiny dodávateľov sú zaviazaní zo záväzkov voči </w:t>
      </w:r>
      <w:r w:rsidR="003C0DB0">
        <w:rPr>
          <w:rFonts w:eastAsia="Calibri"/>
          <w:sz w:val="22"/>
          <w:szCs w:val="22"/>
          <w:lang w:eastAsia="en-US"/>
        </w:rPr>
        <w:t>obstarávateľskej organizácii</w:t>
      </w:r>
      <w:r w:rsidRPr="00B204E1">
        <w:rPr>
          <w:rFonts w:eastAsia="Calibri"/>
          <w:sz w:val="22"/>
          <w:szCs w:val="22"/>
          <w:lang w:eastAsia="en-US"/>
        </w:rPr>
        <w:t xml:space="preserve"> spoločne a nerozdielne.</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A8E778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lastRenderedPageBreak/>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9"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9"/>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40" w:name="_Toc16684724"/>
      <w:r w:rsidRPr="00F01689">
        <w:rPr>
          <w:rFonts w:eastAsia="Calibri"/>
          <w:lang w:eastAsia="en-US"/>
        </w:rPr>
        <w:t>P</w:t>
      </w:r>
      <w:r w:rsidR="00B204E1" w:rsidRPr="00F01689">
        <w:rPr>
          <w:rFonts w:eastAsia="Calibri"/>
          <w:lang w:eastAsia="en-US"/>
        </w:rPr>
        <w:t>osúdenie splnenia podmienok účasti</w:t>
      </w:r>
      <w:bookmarkEnd w:id="40"/>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lastRenderedPageBreak/>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41"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41"/>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42"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3" w:name="_Hlk522985801"/>
      <w:r w:rsidR="00B204E1" w:rsidRPr="00B204E1">
        <w:rPr>
          <w:rFonts w:eastAsia="Calibri"/>
          <w:sz w:val="22"/>
          <w:szCs w:val="22"/>
          <w:lang w:eastAsia="en-US"/>
        </w:rPr>
        <w:t xml:space="preserve">– elektronicky, spôsobom určeným funkcionalitou </w:t>
      </w:r>
      <w:bookmarkEnd w:id="43"/>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4"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42"/>
    </w:p>
    <w:p w14:paraId="539C8FA6" w14:textId="4938541D"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44"/>
    </w:p>
    <w:p w14:paraId="383FB337" w14:textId="5B9EF600" w:rsidR="00B204E1" w:rsidRDefault="00B204E1" w:rsidP="00B204E1">
      <w:pPr>
        <w:spacing w:line="276" w:lineRule="auto"/>
        <w:ind w:left="567" w:hanging="567"/>
        <w:jc w:val="both"/>
        <w:rPr>
          <w:rFonts w:eastAsia="Calibri" w:cs="Arial"/>
          <w:sz w:val="22"/>
          <w:szCs w:val="22"/>
          <w:lang w:eastAsia="en-US"/>
        </w:rPr>
      </w:pPr>
    </w:p>
    <w:p w14:paraId="7C504B04" w14:textId="2F5AE3AC" w:rsidR="0081456F" w:rsidRDefault="0081456F" w:rsidP="00B204E1">
      <w:pPr>
        <w:spacing w:line="276" w:lineRule="auto"/>
        <w:ind w:left="567" w:hanging="567"/>
        <w:jc w:val="both"/>
        <w:rPr>
          <w:rFonts w:eastAsia="Calibri" w:cs="Arial"/>
          <w:sz w:val="22"/>
          <w:szCs w:val="22"/>
          <w:lang w:eastAsia="en-US"/>
        </w:rPr>
      </w:pPr>
    </w:p>
    <w:p w14:paraId="4CDD03D7" w14:textId="549F1380" w:rsidR="0081456F" w:rsidRDefault="0081456F" w:rsidP="00B204E1">
      <w:pPr>
        <w:spacing w:line="276" w:lineRule="auto"/>
        <w:ind w:left="567" w:hanging="567"/>
        <w:jc w:val="both"/>
        <w:rPr>
          <w:rFonts w:eastAsia="Calibri" w:cs="Arial"/>
          <w:sz w:val="22"/>
          <w:szCs w:val="22"/>
          <w:lang w:eastAsia="en-US"/>
        </w:rPr>
      </w:pPr>
    </w:p>
    <w:p w14:paraId="75BC0285" w14:textId="77777777" w:rsidR="0081456F" w:rsidRPr="00B204E1" w:rsidRDefault="0081456F"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5"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5"/>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27"/>
      <w:r w:rsidRPr="00B204E1">
        <w:rPr>
          <w:rFonts w:eastAsia="Calibri"/>
          <w:b/>
          <w:sz w:val="22"/>
          <w:szCs w:val="22"/>
          <w:lang w:eastAsia="en-US"/>
        </w:rPr>
        <w:t>Časť V.</w:t>
      </w:r>
      <w:bookmarkEnd w:id="46"/>
    </w:p>
    <w:p w14:paraId="52DD6805" w14:textId="77777777" w:rsidR="00B204E1" w:rsidRPr="00B204E1" w:rsidRDefault="00B204E1" w:rsidP="00D84065">
      <w:pPr>
        <w:pStyle w:val="Nadpis1"/>
        <w:rPr>
          <w:rFonts w:eastAsia="Calibri"/>
          <w:lang w:eastAsia="en-US"/>
        </w:rPr>
      </w:pPr>
      <w:bookmarkStart w:id="47" w:name="_Toc16684728"/>
      <w:r w:rsidRPr="00B204E1">
        <w:rPr>
          <w:rFonts w:eastAsia="Calibri"/>
          <w:lang w:eastAsia="en-US"/>
        </w:rPr>
        <w:t>VYTVORENIE DYNAMICKÉHO NÁKUPNÉHO SYSTÉMU A ZADÁVANIE KONKRÉTNYCH ZÁKAZIEK V RÁMCI DYNAMICKÉHO NÁKUPNÉHO SYSTÉMU</w:t>
      </w:r>
      <w:bookmarkEnd w:id="47"/>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8"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8"/>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9"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9"/>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77777777" w:rsidR="00B204E1" w:rsidRPr="00B204E1" w:rsidRDefault="00B204E1" w:rsidP="00B204E1">
      <w:pPr>
        <w:spacing w:before="60" w:line="276" w:lineRule="auto"/>
        <w:ind w:left="567" w:hanging="567"/>
        <w:jc w:val="both"/>
        <w:rPr>
          <w:rFonts w:cs="Arial"/>
          <w:sz w:val="30"/>
          <w:szCs w:val="30"/>
          <w:lang w:eastAsia="cs-CZ"/>
        </w:rPr>
      </w:pPr>
      <w:r w:rsidRPr="00B204E1">
        <w:rPr>
          <w:rFonts w:eastAsia="Calibri"/>
          <w:sz w:val="22"/>
          <w:szCs w:val="22"/>
          <w:lang w:eastAsia="en-US"/>
        </w:rPr>
        <w:t>19.6</w:t>
      </w:r>
      <w:r w:rsidRPr="00B204E1">
        <w:rPr>
          <w:rFonts w:eastAsia="Calibri"/>
          <w:sz w:val="22"/>
          <w:szCs w:val="22"/>
          <w:lang w:eastAsia="en-US"/>
        </w:rPr>
        <w:tab/>
        <w:t>Zmluva v rámci zadávania konkrétnej zákazky zadávanej v rámci dynamického nákupného systému sa uzavrie s úspešným uchádzačom, v závislosti od použitého/použitých kritéria/kritériá na vyhodnotenie ponúk, spôsobom uvedeným v týchto súťažných podkladoch a v konkrétnej výzve na predkladanie ponúk</w:t>
      </w: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50" w:name="_Toc16684731"/>
      <w:r w:rsidRPr="00B204E1">
        <w:rPr>
          <w:rFonts w:eastAsia="Calibri"/>
          <w:b/>
          <w:sz w:val="22"/>
          <w:szCs w:val="22"/>
          <w:lang w:eastAsia="en-US"/>
        </w:rPr>
        <w:lastRenderedPageBreak/>
        <w:t>Časť VI.</w:t>
      </w:r>
      <w:bookmarkEnd w:id="50"/>
    </w:p>
    <w:p w14:paraId="3ABB803A" w14:textId="77777777" w:rsidR="00B204E1" w:rsidRDefault="00B204E1" w:rsidP="00D84065">
      <w:pPr>
        <w:pStyle w:val="Nadpis1"/>
        <w:rPr>
          <w:rFonts w:eastAsia="Calibri"/>
          <w:lang w:eastAsia="en-US"/>
        </w:rPr>
      </w:pPr>
      <w:bookmarkStart w:id="51" w:name="_Toc16684732"/>
      <w:r w:rsidRPr="00B204E1">
        <w:rPr>
          <w:rFonts w:eastAsia="Calibri"/>
          <w:lang w:eastAsia="en-US"/>
        </w:rPr>
        <w:t>PRÍPRAVA PONÚK PREDKLADANÝCH NA KONKRÉTNE ZÁKAZKY ZADÁVANÉ V RÁMCI DYNAMICKÉHO NÁKUPNÉHO SYSTÉMU</w:t>
      </w:r>
      <w:bookmarkEnd w:id="51"/>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52" w:name="_Toc16684733"/>
      <w:r w:rsidRPr="00D84065">
        <w:rPr>
          <w:rStyle w:val="Nadpis2Char"/>
          <w:rFonts w:eastAsia="Calibri"/>
          <w:b/>
        </w:rPr>
        <w:t>V</w:t>
      </w:r>
      <w:r w:rsidR="00B204E1" w:rsidRPr="00D84065">
        <w:rPr>
          <w:rStyle w:val="Nadpis2Char"/>
          <w:rFonts w:eastAsia="Calibri"/>
          <w:b/>
        </w:rPr>
        <w:t>yhotovenie a jazyk ponuky</w:t>
      </w:r>
      <w:bookmarkEnd w:id="52"/>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3"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53"/>
    </w:p>
    <w:p w14:paraId="4D880167" w14:textId="462B9132"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uzavretí zmluvy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w:t>
      </w:r>
      <w:r w:rsidRPr="00B204E1">
        <w:rPr>
          <w:rFonts w:eastAsia="Calibri"/>
          <w:sz w:val="22"/>
          <w:szCs w:val="22"/>
          <w:lang w:eastAsia="en-US"/>
        </w:rPr>
        <w:lastRenderedPageBreak/>
        <w:t>v elektronickej podobe 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4" w:name="_Toc16684734"/>
      <w:r w:rsidRPr="00233D83">
        <w:rPr>
          <w:rStyle w:val="Nadpis2Char"/>
          <w:rFonts w:eastAsia="Calibri"/>
          <w:b/>
        </w:rPr>
        <w:t>V</w:t>
      </w:r>
      <w:r w:rsidR="00B204E1" w:rsidRPr="00233D83">
        <w:rPr>
          <w:rStyle w:val="Nadpis2Char"/>
          <w:rFonts w:eastAsia="Calibri"/>
          <w:b/>
        </w:rPr>
        <w:t>ariantné riešenie</w:t>
      </w:r>
      <w:bookmarkEnd w:id="54"/>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5"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5"/>
    </w:p>
    <w:p w14:paraId="74942DC6" w14:textId="77777777"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zmluvná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77777777"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zmluvnú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106E0FC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zmluvy/výkazu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zmluvnej cene aj jednotkovú cenu. Ak je to relevantné, zmluvná cena za dodanie/poskytnutie/uskutočnenie predmetu zákazky je daná súčtom všetkých medzisúčtov </w:t>
      </w:r>
      <w:r w:rsidRPr="00B204E1">
        <w:rPr>
          <w:rFonts w:eastAsia="Calibri"/>
          <w:sz w:val="22"/>
          <w:szCs w:val="22"/>
          <w:lang w:eastAsia="en-US"/>
        </w:rPr>
        <w:lastRenderedPageBreak/>
        <w:t>alebo súčinov jednotkovej ceny a množstva (počet jednotiek) uvedeného v štruktúrovanom rozpočte ceny zmluvy/výkaze výmer. Do príslušnej položky musia byť započítané všetky náklady, ktoré s ňou bezprostredne súvisia.</w:t>
      </w:r>
    </w:p>
    <w:p w14:paraId="5397A0B1" w14:textId="6960B66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zmluvná cena za dodanie/poskytnutie/uskutočnenie predmetu zákazky musí obsahovať cenu za celý požadovaný predmet zákazky, čiže súčet všetkých položiek, ktorý vychádza zo záujemcom ocenených položiek podľa štruktúrovaného rozpočtu ceny zmluvy/výkazu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zmluvnú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6" w:name="_Toc16684736"/>
      <w:r w:rsidR="00233D83" w:rsidRPr="00185B18">
        <w:rPr>
          <w:rStyle w:val="Nadpis2Char"/>
          <w:rFonts w:eastAsia="Calibri"/>
          <w:b/>
          <w:bCs/>
        </w:rPr>
        <w:t>Z</w:t>
      </w:r>
      <w:r w:rsidR="00B204E1" w:rsidRPr="00185B18">
        <w:rPr>
          <w:rStyle w:val="Nadpis2Char"/>
          <w:rFonts w:eastAsia="Calibri"/>
          <w:b/>
          <w:bCs/>
        </w:rPr>
        <w:t>ábezpeka ponuky</w:t>
      </w:r>
      <w:bookmarkEnd w:id="56"/>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7" w:name="_Toc16684737"/>
      <w:r w:rsidRPr="00B204E1">
        <w:rPr>
          <w:rFonts w:eastAsia="Calibri"/>
          <w:b/>
          <w:sz w:val="22"/>
          <w:szCs w:val="22"/>
          <w:lang w:eastAsia="en-US"/>
        </w:rPr>
        <w:t>Časť VII.</w:t>
      </w:r>
      <w:bookmarkEnd w:id="57"/>
    </w:p>
    <w:p w14:paraId="28CBACA5" w14:textId="77777777" w:rsidR="00B204E1" w:rsidRPr="00B204E1" w:rsidRDefault="00B204E1" w:rsidP="00185B18">
      <w:pPr>
        <w:pStyle w:val="Nadpis1"/>
        <w:rPr>
          <w:rFonts w:eastAsia="Calibri"/>
          <w:lang w:eastAsia="en-US"/>
        </w:rPr>
      </w:pPr>
      <w:bookmarkStart w:id="58" w:name="_Toc16684738"/>
      <w:r w:rsidRPr="00B204E1">
        <w:rPr>
          <w:rFonts w:eastAsia="Calibri"/>
          <w:lang w:eastAsia="en-US"/>
        </w:rPr>
        <w:t>OBSAH PONÚK PREDKLADANÝCH NA KONKRÉTNE ZÁKAZKY ZADÁVANÉ V RÁMCI DYNAMICKÉHO NÁKUPNÉHO SYSTÉMU</w:t>
      </w:r>
      <w:bookmarkEnd w:id="58"/>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9" w:name="_Toc16684739"/>
      <w:r w:rsidRPr="00185B18">
        <w:rPr>
          <w:rStyle w:val="Nadpis2Char"/>
          <w:rFonts w:eastAsia="Calibri"/>
          <w:b/>
        </w:rPr>
        <w:t>O</w:t>
      </w:r>
      <w:r w:rsidR="00B204E1" w:rsidRPr="00185B18">
        <w:rPr>
          <w:rStyle w:val="Nadpis2Char"/>
          <w:rFonts w:eastAsia="Calibri"/>
          <w:b/>
        </w:rPr>
        <w:t>bsah ponuky</w:t>
      </w:r>
      <w:bookmarkEnd w:id="59"/>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60" w:name="_Toc16684740"/>
      <w:r w:rsidRPr="00B204E1">
        <w:rPr>
          <w:rFonts w:eastAsia="Calibri"/>
          <w:b/>
          <w:sz w:val="22"/>
          <w:szCs w:val="22"/>
          <w:lang w:eastAsia="en-US"/>
        </w:rPr>
        <w:t>Časť VIII.</w:t>
      </w:r>
      <w:bookmarkEnd w:id="60"/>
    </w:p>
    <w:p w14:paraId="1B3BC37D" w14:textId="77777777" w:rsidR="00B204E1" w:rsidRDefault="00B204E1" w:rsidP="00185B18">
      <w:pPr>
        <w:pStyle w:val="Nadpis1"/>
        <w:rPr>
          <w:rFonts w:eastAsia="Calibri"/>
          <w:lang w:eastAsia="en-US"/>
        </w:rPr>
      </w:pPr>
      <w:bookmarkStart w:id="61" w:name="_Toc16684741"/>
      <w:r w:rsidRPr="00B204E1">
        <w:rPr>
          <w:rFonts w:eastAsia="Calibri"/>
          <w:lang w:eastAsia="en-US"/>
        </w:rPr>
        <w:t>PREDKLADANIE A VYHODNOCOVANIE PONÚK NA KONKRÉTNE ZÁKAZKY ZADÁVANÉ V RÁMCI DYNAMICKÉHO NÁKUPNÉHO SYSTÉMU</w:t>
      </w:r>
      <w:bookmarkEnd w:id="61"/>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2" w:name="_Toc16684742"/>
      <w:r w:rsidRPr="00185B18">
        <w:rPr>
          <w:rStyle w:val="Nadpis2Char"/>
          <w:rFonts w:eastAsia="Calibri"/>
          <w:b/>
        </w:rPr>
        <w:t>O</w:t>
      </w:r>
      <w:r w:rsidR="00B204E1" w:rsidRPr="006B4775">
        <w:rPr>
          <w:rStyle w:val="Nadpis2Char"/>
          <w:rFonts w:eastAsia="Calibri"/>
          <w:b/>
        </w:rPr>
        <w:t>právnenie predložiť ponuku</w:t>
      </w:r>
      <w:bookmarkEnd w:id="62"/>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3" w:name="_Toc16684743"/>
      <w:r w:rsidRPr="006B4775">
        <w:rPr>
          <w:rStyle w:val="Nadpis2Char"/>
          <w:rFonts w:eastAsia="Calibri"/>
          <w:b/>
        </w:rPr>
        <w:t>P</w:t>
      </w:r>
      <w:r w:rsidR="00B204E1" w:rsidRPr="006B4775">
        <w:rPr>
          <w:rStyle w:val="Nadpis2Char"/>
          <w:rFonts w:eastAsia="Calibri"/>
          <w:b/>
        </w:rPr>
        <w:t>redloženie ponuky a späťvzatie ponuky</w:t>
      </w:r>
      <w:bookmarkEnd w:id="63"/>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4"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4"/>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5"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6" w:name="_Hlk346413"/>
      <w:r w:rsidRPr="00B204E1">
        <w:rPr>
          <w:rFonts w:eastAsia="Calibri" w:cs="Arial"/>
          <w:sz w:val="22"/>
          <w:szCs w:val="22"/>
          <w:lang w:eastAsia="en-US"/>
        </w:rPr>
        <w:t xml:space="preserve">na konkrétnu zadávanú zákazku v rámci dynamického nákupného systému </w:t>
      </w:r>
      <w:bookmarkEnd w:id="66"/>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5"/>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7" w:name="_Toc16684744"/>
      <w:r>
        <w:rPr>
          <w:rStyle w:val="Nadpis2Char"/>
          <w:rFonts w:eastAsia="Calibri"/>
          <w:b/>
        </w:rPr>
        <w:t>M</w:t>
      </w:r>
      <w:r w:rsidR="00B204E1" w:rsidRPr="006B4775">
        <w:rPr>
          <w:rStyle w:val="Nadpis2Char"/>
          <w:rFonts w:eastAsia="Calibri"/>
          <w:b/>
        </w:rPr>
        <w:t>iesto a lehota na predkladanie ponúk</w:t>
      </w:r>
      <w:bookmarkEnd w:id="67"/>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8" w:name="_Toc16684745"/>
      <w:r w:rsidRPr="006B4775">
        <w:rPr>
          <w:rStyle w:val="Nadpis2Char"/>
          <w:rFonts w:eastAsia="Calibri"/>
          <w:b/>
        </w:rPr>
        <w:t>L</w:t>
      </w:r>
      <w:r w:rsidR="00B204E1" w:rsidRPr="006B4775">
        <w:rPr>
          <w:rStyle w:val="Nadpis2Char"/>
          <w:rFonts w:eastAsia="Calibri"/>
          <w:b/>
        </w:rPr>
        <w:t>ehota viazanosti ponúk</w:t>
      </w:r>
      <w:bookmarkEnd w:id="68"/>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9" w:name="_Toc16684746"/>
      <w:r w:rsidRPr="00185B18">
        <w:rPr>
          <w:rStyle w:val="Nadpis2Char"/>
          <w:rFonts w:eastAsia="Calibri"/>
          <w:b/>
        </w:rPr>
        <w:t>O</w:t>
      </w:r>
      <w:r w:rsidR="00B204E1" w:rsidRPr="006B4775">
        <w:rPr>
          <w:rStyle w:val="Nadpis2Char"/>
          <w:rFonts w:eastAsia="Calibri"/>
          <w:b/>
        </w:rPr>
        <w:t>tváranie ponúk</w:t>
      </w:r>
      <w:bookmarkEnd w:id="69"/>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70"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70"/>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71"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71"/>
      <w:r w:rsidRPr="00B204E1">
        <w:rPr>
          <w:rFonts w:ascii="Garamond" w:hAnsi="Garamond" w:cs="Arial"/>
          <w:lang w:eastAsia="cs-CZ"/>
        </w:rPr>
        <w:t xml:space="preserve">. </w:t>
      </w:r>
      <w:bookmarkStart w:id="72"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2"/>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3"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3"/>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4"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4"/>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47"/>
      <w:r>
        <w:rPr>
          <w:rStyle w:val="Nadpis2Char"/>
          <w:rFonts w:eastAsia="Calibri"/>
          <w:b/>
        </w:rPr>
        <w:lastRenderedPageBreak/>
        <w:t>V</w:t>
      </w:r>
      <w:r w:rsidR="00B204E1" w:rsidRPr="006B4775">
        <w:rPr>
          <w:rStyle w:val="Nadpis2Char"/>
          <w:rFonts w:eastAsia="Calibri"/>
          <w:b/>
        </w:rPr>
        <w:t>yhodnocovanie ponúk</w:t>
      </w:r>
      <w:bookmarkEnd w:id="75"/>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6" w:name="_Toc16684748"/>
      <w:r>
        <w:rPr>
          <w:rStyle w:val="Nadpis2Char"/>
          <w:rFonts w:eastAsia="Calibri"/>
          <w:b/>
        </w:rPr>
        <w:t>V</w:t>
      </w:r>
      <w:r w:rsidR="00B204E1" w:rsidRPr="006B4775">
        <w:rPr>
          <w:rStyle w:val="Nadpis2Char"/>
          <w:rFonts w:eastAsia="Calibri"/>
          <w:b/>
        </w:rPr>
        <w:t>ysvetľovanie ponuky, odôvodnenie mimoriadne nízkej ponuky</w:t>
      </w:r>
      <w:bookmarkEnd w:id="76"/>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7" w:name="_Hlk522984047"/>
      <w:r w:rsidRPr="00B204E1">
        <w:rPr>
          <w:rFonts w:eastAsia="Calibri" w:cs="Arial"/>
          <w:sz w:val="22"/>
          <w:szCs w:val="22"/>
          <w:lang w:eastAsia="en-US"/>
        </w:rPr>
        <w:t xml:space="preserve">– elektronicky, spôsobom určeným funkcionalitou </w:t>
      </w:r>
      <w:bookmarkEnd w:id="77"/>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8" w:name="_Toc16684749"/>
      <w:r>
        <w:rPr>
          <w:rFonts w:eastAsia="Calibri"/>
          <w:lang w:eastAsia="en-US"/>
        </w:rPr>
        <w:t>V</w:t>
      </w:r>
      <w:r w:rsidR="00B204E1" w:rsidRPr="006B4775">
        <w:rPr>
          <w:rFonts w:eastAsia="Calibri"/>
          <w:lang w:eastAsia="en-US"/>
        </w:rPr>
        <w:t>ylúčenie ponuky/dodávateľa</w:t>
      </w:r>
      <w:bookmarkEnd w:id="78"/>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9" w:name="_Toc16684750"/>
      <w:r w:rsidRPr="006B4775">
        <w:rPr>
          <w:rStyle w:val="Nadpis2Char"/>
          <w:rFonts w:eastAsia="Calibri"/>
          <w:b/>
        </w:rPr>
        <w:t>V</w:t>
      </w:r>
      <w:r w:rsidR="00B204E1" w:rsidRPr="006B4775">
        <w:rPr>
          <w:rStyle w:val="Nadpis2Char"/>
          <w:rFonts w:eastAsia="Calibri"/>
          <w:b/>
        </w:rPr>
        <w:t>yhodnocovanie návrhov na plnenie kritérií</w:t>
      </w:r>
      <w:bookmarkEnd w:id="79"/>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0" w:name="_Toc16684751"/>
      <w:r>
        <w:rPr>
          <w:rStyle w:val="Nadpis2Char"/>
          <w:rFonts w:eastAsia="Calibri"/>
          <w:b/>
        </w:rPr>
        <w:t>E</w:t>
      </w:r>
      <w:r w:rsidR="00B204E1" w:rsidRPr="006B4775">
        <w:rPr>
          <w:rStyle w:val="Nadpis2Char"/>
          <w:rFonts w:eastAsia="Calibri"/>
          <w:b/>
        </w:rPr>
        <w:t>lektronická aukcia</w:t>
      </w:r>
      <w:bookmarkEnd w:id="80"/>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1" w:name="_Toc16684752"/>
      <w:r w:rsidRPr="006B4775">
        <w:rPr>
          <w:rStyle w:val="Nadpis2Char"/>
          <w:rFonts w:eastAsia="Calibri"/>
          <w:b/>
        </w:rPr>
        <w:t>I</w:t>
      </w:r>
      <w:r w:rsidR="00B204E1" w:rsidRPr="006B4775">
        <w:rPr>
          <w:rStyle w:val="Nadpis2Char"/>
          <w:rFonts w:eastAsia="Calibri"/>
          <w:b/>
        </w:rPr>
        <w:t>nformácia o výsledku vyhodnocovania ponúk</w:t>
      </w:r>
      <w:bookmarkEnd w:id="81"/>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1118E92A" w14:textId="77777777" w:rsidR="00B204E1" w:rsidRPr="00B204E1" w:rsidRDefault="00B204E1" w:rsidP="00B204E1">
      <w:pPr>
        <w:tabs>
          <w:tab w:val="left" w:pos="2160"/>
          <w:tab w:val="left" w:pos="2880"/>
          <w:tab w:val="left" w:pos="4500"/>
        </w:tabs>
        <w:spacing w:after="120"/>
        <w:jc w:val="center"/>
        <w:outlineLvl w:val="2"/>
        <w:rPr>
          <w:b/>
          <w:sz w:val="22"/>
          <w:lang w:eastAsia="cs-CZ"/>
        </w:rPr>
      </w:pPr>
      <w:bookmarkStart w:id="82" w:name="_Toc16684753"/>
      <w:r w:rsidRPr="00B204E1">
        <w:rPr>
          <w:b/>
          <w:sz w:val="22"/>
          <w:lang w:eastAsia="cs-CZ"/>
        </w:rPr>
        <w:t>Časť IX.</w:t>
      </w:r>
      <w:bookmarkEnd w:id="82"/>
    </w:p>
    <w:p w14:paraId="14D72A03" w14:textId="1D7377B4" w:rsidR="006B4775" w:rsidRDefault="00B204E1" w:rsidP="006B4775">
      <w:pPr>
        <w:pStyle w:val="Nadpis1"/>
        <w:rPr>
          <w:lang w:eastAsia="cs-CZ"/>
        </w:rPr>
      </w:pPr>
      <w:bookmarkStart w:id="83" w:name="_Toc16684754"/>
      <w:r w:rsidRPr="00B204E1">
        <w:rPr>
          <w:lang w:eastAsia="cs-CZ"/>
        </w:rPr>
        <w:t>UZAVRETIE  VYKONÁVACEJ ZMLUVY</w:t>
      </w:r>
      <w:bookmarkEnd w:id="83"/>
    </w:p>
    <w:p w14:paraId="71C3FA39" w14:textId="77777777" w:rsidR="006B4775" w:rsidRPr="006B4775" w:rsidRDefault="006B4775" w:rsidP="006B4775">
      <w:pPr>
        <w:rPr>
          <w:lang w:eastAsia="cs-CZ"/>
        </w:rPr>
      </w:pPr>
    </w:p>
    <w:p w14:paraId="3DBEB26C" w14:textId="54928A79" w:rsidR="006B4775" w:rsidRPr="00185B18" w:rsidRDefault="006B4775" w:rsidP="006B4775">
      <w:pPr>
        <w:pStyle w:val="Nadpis2"/>
        <w:numPr>
          <w:ilvl w:val="0"/>
          <w:numId w:val="24"/>
        </w:numPr>
        <w:spacing w:line="276" w:lineRule="auto"/>
        <w:jc w:val="both"/>
        <w:rPr>
          <w:rFonts w:eastAsia="Calibri"/>
          <w:b w:val="0"/>
          <w:sz w:val="22"/>
          <w:szCs w:val="22"/>
          <w:lang w:eastAsia="en-US"/>
        </w:rPr>
      </w:pPr>
      <w:bookmarkStart w:id="84" w:name="_Toc16684755"/>
      <w:r>
        <w:rPr>
          <w:rStyle w:val="Nadpis2Char"/>
          <w:rFonts w:eastAsia="Calibri"/>
          <w:b/>
        </w:rPr>
        <w:t>Uzavretie zmluv</w:t>
      </w:r>
      <w:r w:rsidRPr="00185B18">
        <w:rPr>
          <w:rStyle w:val="Nadpis2Char"/>
          <w:rFonts w:eastAsia="Calibri"/>
          <w:b/>
        </w:rPr>
        <w:t>y</w:t>
      </w:r>
      <w:bookmarkEnd w:id="84"/>
    </w:p>
    <w:p w14:paraId="6B3D2A9F" w14:textId="77777777" w:rsidR="00B204E1" w:rsidRPr="00B204E1" w:rsidRDefault="00B204E1" w:rsidP="00B204E1">
      <w:pPr>
        <w:tabs>
          <w:tab w:val="left" w:pos="2160"/>
          <w:tab w:val="left" w:pos="2880"/>
          <w:tab w:val="left" w:pos="4500"/>
        </w:tabs>
        <w:spacing w:before="120" w:after="120"/>
        <w:ind w:left="567" w:hanging="567"/>
        <w:jc w:val="both"/>
        <w:rPr>
          <w:sz w:val="22"/>
          <w:lang w:eastAsia="cs-CZ"/>
        </w:rPr>
      </w:pPr>
      <w:r w:rsidRPr="00B204E1">
        <w:rPr>
          <w:sz w:val="22"/>
          <w:lang w:eastAsia="cs-CZ"/>
        </w:rPr>
        <w:t>36.1</w:t>
      </w:r>
      <w:r w:rsidRPr="00B204E1">
        <w:rPr>
          <w:sz w:val="22"/>
          <w:lang w:eastAsia="cs-CZ"/>
        </w:rPr>
        <w:tab/>
        <w:t>Uzavretá zmluva nesmie byť v rozpore s týmito súťažnými podkladmi a s ponukou predloženou úspešným uchádzačom alebo úspešnými uchádzačmi.</w:t>
      </w:r>
    </w:p>
    <w:p w14:paraId="2498FEBD" w14:textId="61880990" w:rsidR="00B204E1" w:rsidRPr="00B204E1" w:rsidRDefault="00B204E1" w:rsidP="00B204E1">
      <w:pPr>
        <w:pStyle w:val="Odsekzoznamu"/>
        <w:numPr>
          <w:ilvl w:val="1"/>
          <w:numId w:val="13"/>
        </w:numPr>
        <w:tabs>
          <w:tab w:val="left" w:pos="2160"/>
          <w:tab w:val="left" w:pos="2880"/>
          <w:tab w:val="left" w:pos="4500"/>
        </w:tabs>
        <w:spacing w:after="0" w:line="271" w:lineRule="auto"/>
        <w:ind w:left="567" w:hanging="567"/>
        <w:jc w:val="both"/>
        <w:rPr>
          <w:rFonts w:ascii="Garamond" w:eastAsiaTheme="minorHAnsi" w:hAnsi="Garamond" w:cs="Arial"/>
          <w:lang w:eastAsia="cs-CZ"/>
        </w:rPr>
      </w:pPr>
      <w:r w:rsidRPr="00B204E1">
        <w:rPr>
          <w:rFonts w:ascii="Garamond" w:eastAsiaTheme="minorHAnsi" w:hAnsi="Garamond" w:cs="Arial"/>
          <w:lang w:eastAsia="cs-CZ"/>
        </w:rPr>
        <w:t xml:space="preserve">Ak je to relevantné, </w:t>
      </w:r>
      <w:r w:rsidR="004B28B5">
        <w:rPr>
          <w:rFonts w:ascii="Garamond" w:eastAsiaTheme="minorHAnsi" w:hAnsi="Garamond" w:cs="Arial"/>
          <w:lang w:eastAsia="cs-CZ"/>
        </w:rPr>
        <w:t>obstarávateľská organizácia</w:t>
      </w:r>
      <w:r w:rsidRPr="00B204E1">
        <w:rPr>
          <w:rFonts w:ascii="Garamond" w:eastAsiaTheme="minorHAnsi" w:hAnsi="Garamond" w:cs="Arial"/>
          <w:lang w:eastAsia="cs-CZ"/>
        </w:rPr>
        <w:t xml:space="preserve"> podpíše zmluvu s úspešným uchádzačom po overení verejného obstarávania príslušným/príslušnými kontrolným orgánom/kontrolnými orgánmi, ktorý/ktoré predložia </w:t>
      </w:r>
      <w:r w:rsidR="003C0DB0">
        <w:rPr>
          <w:rFonts w:ascii="Garamond" w:eastAsiaTheme="minorHAnsi" w:hAnsi="Garamond" w:cs="Arial"/>
          <w:lang w:eastAsia="cs-CZ"/>
        </w:rPr>
        <w:t>obstarávateľskej organizácii</w:t>
      </w:r>
      <w:r w:rsidRPr="00B204E1">
        <w:rPr>
          <w:rFonts w:ascii="Garamond" w:eastAsiaTheme="minorHAnsi" w:hAnsi="Garamond" w:cs="Arial"/>
          <w:lang w:eastAsia="cs-CZ"/>
        </w:rPr>
        <w:t xml:space="preserve">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w:t>
      </w:r>
      <w:r w:rsidR="004B28B5">
        <w:rPr>
          <w:rFonts w:ascii="Garamond" w:eastAsiaTheme="minorHAnsi" w:hAnsi="Garamond" w:cs="Arial"/>
          <w:lang w:eastAsia="cs-CZ"/>
        </w:rPr>
        <w:t>obstarávateľská organizácia</w:t>
      </w:r>
      <w:r w:rsidRPr="00B204E1">
        <w:rPr>
          <w:rFonts w:ascii="Garamond" w:eastAsiaTheme="minorHAnsi" w:hAnsi="Garamond" w:cs="Arial"/>
          <w:lang w:eastAsia="cs-CZ"/>
        </w:rPr>
        <w:t xml:space="preserve"> vyhradzuje právo zrušiť verejné obstarávanie podľa zákona.</w:t>
      </w:r>
    </w:p>
    <w:p w14:paraId="1C715E92" w14:textId="77777777" w:rsidR="00B204E1" w:rsidRPr="00B204E1" w:rsidRDefault="00B204E1" w:rsidP="00B204E1">
      <w:pPr>
        <w:pStyle w:val="Odsekzoznamu"/>
        <w:tabs>
          <w:tab w:val="left" w:pos="2160"/>
          <w:tab w:val="left" w:pos="2880"/>
          <w:tab w:val="left" w:pos="4500"/>
        </w:tabs>
        <w:spacing w:line="271" w:lineRule="auto"/>
        <w:ind w:left="567"/>
        <w:jc w:val="both"/>
        <w:rPr>
          <w:rFonts w:ascii="Garamond" w:eastAsiaTheme="minorHAnsi" w:hAnsi="Garamond" w:cs="Arial"/>
          <w:sz w:val="4"/>
          <w:szCs w:val="4"/>
          <w:lang w:eastAsia="cs-CZ"/>
        </w:rPr>
      </w:pPr>
    </w:p>
    <w:p w14:paraId="4445CC93" w14:textId="29F80018" w:rsidR="00B204E1" w:rsidRPr="00B204E1" w:rsidRDefault="004B28B5" w:rsidP="00B204E1">
      <w:pPr>
        <w:pStyle w:val="Odsekzoznamu"/>
        <w:numPr>
          <w:ilvl w:val="1"/>
          <w:numId w:val="13"/>
        </w:numPr>
        <w:tabs>
          <w:tab w:val="left" w:pos="2160"/>
          <w:tab w:val="left" w:pos="2880"/>
          <w:tab w:val="left" w:pos="4500"/>
        </w:tabs>
        <w:spacing w:before="100" w:after="0" w:line="271" w:lineRule="auto"/>
        <w:ind w:left="567" w:hanging="567"/>
        <w:jc w:val="both"/>
        <w:rPr>
          <w:rFonts w:ascii="Garamond" w:eastAsiaTheme="minorHAnsi" w:hAnsi="Garamond" w:cs="Arial"/>
          <w:lang w:eastAsia="cs-CZ"/>
        </w:rPr>
      </w:pPr>
      <w:r>
        <w:rPr>
          <w:rFonts w:ascii="Garamond" w:eastAsiaTheme="minorHAnsi" w:hAnsi="Garamond" w:cs="Arial"/>
          <w:lang w:eastAsia="cs-CZ"/>
        </w:rPr>
        <w:t>Obstarávateľská organizácia</w:t>
      </w:r>
      <w:r w:rsidR="00B204E1" w:rsidRPr="00B204E1">
        <w:rPr>
          <w:rFonts w:ascii="Garamond" w:eastAsiaTheme="minorHAnsi" w:hAnsi="Garamond" w:cs="Arial"/>
          <w:b/>
          <w:bCs/>
          <w:lang w:eastAsia="cs-CZ"/>
        </w:rPr>
        <w:t xml:space="preserve"> </w:t>
      </w:r>
      <w:r w:rsidR="00B204E1" w:rsidRPr="00B204E1">
        <w:rPr>
          <w:rFonts w:ascii="Garamond" w:eastAsiaTheme="minorHAnsi" w:hAnsi="Garamond" w:cs="Arial"/>
          <w:bCs/>
          <w:lang w:eastAsia="cs-CZ"/>
        </w:rPr>
        <w:t>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r w:rsidR="00B204E1" w:rsidRPr="00B204E1">
        <w:rPr>
          <w:rFonts w:ascii="Garamond" w:eastAsiaTheme="minorHAnsi" w:hAnsi="Garamond" w:cs="Arial"/>
          <w:lang w:eastAsia="cs-CZ"/>
        </w:rPr>
        <w:t>.</w:t>
      </w:r>
    </w:p>
    <w:p w14:paraId="44C5EC75" w14:textId="77777777" w:rsidR="00B204E1" w:rsidRPr="00B204E1" w:rsidRDefault="00B204E1" w:rsidP="00B204E1">
      <w:pPr>
        <w:pStyle w:val="Odsekzoznamu"/>
        <w:tabs>
          <w:tab w:val="left" w:pos="2160"/>
          <w:tab w:val="left" w:pos="2880"/>
          <w:tab w:val="left" w:pos="4500"/>
        </w:tabs>
        <w:spacing w:before="100" w:line="271" w:lineRule="auto"/>
        <w:ind w:left="567"/>
        <w:jc w:val="both"/>
        <w:rPr>
          <w:rFonts w:ascii="Garamond" w:eastAsiaTheme="minorHAnsi" w:hAnsi="Garamond" w:cs="Arial"/>
          <w:sz w:val="6"/>
          <w:szCs w:val="6"/>
          <w:lang w:eastAsia="cs-CZ"/>
        </w:rPr>
      </w:pPr>
    </w:p>
    <w:p w14:paraId="780D2229" w14:textId="77777777" w:rsidR="00B204E1" w:rsidRPr="00B204E1" w:rsidRDefault="00B204E1" w:rsidP="00B204E1">
      <w:pPr>
        <w:pStyle w:val="Odsekzoznamu"/>
        <w:numPr>
          <w:ilvl w:val="1"/>
          <w:numId w:val="13"/>
        </w:numPr>
        <w:overflowPunct w:val="0"/>
        <w:autoSpaceDE w:val="0"/>
        <w:autoSpaceDN w:val="0"/>
        <w:adjustRightInd w:val="0"/>
        <w:spacing w:before="60" w:after="0" w:line="271" w:lineRule="auto"/>
        <w:ind w:left="567" w:hanging="567"/>
        <w:jc w:val="both"/>
        <w:textAlignment w:val="baseline"/>
        <w:rPr>
          <w:rFonts w:ascii="Garamond" w:hAnsi="Garamond" w:cs="Arial"/>
        </w:rPr>
      </w:pPr>
      <w:bookmarkStart w:id="85" w:name="_Hlk534982270"/>
      <w:r w:rsidRPr="00B204E1">
        <w:rPr>
          <w:rFonts w:ascii="Garamond" w:hAnsi="Garamond"/>
        </w:rPr>
        <w:t>Úspešný uchádzač pred podpisom zmluvy, ktorá bude výsledkom zadávania konkrétnej/konkrétnych zákazky/zákaziek zadávaných v rámci dynamického nákupného systému, v rámci poskytnutia riadnej súčinnosti podľa § 56 ods. 8 zákona bude povinný</w:t>
      </w:r>
      <w:bookmarkEnd w:id="85"/>
      <w:r w:rsidRPr="00B204E1">
        <w:rPr>
          <w:rFonts w:ascii="Garamond" w:hAnsi="Garamond"/>
        </w:rPr>
        <w:t>:</w:t>
      </w:r>
    </w:p>
    <w:p w14:paraId="2AE4810C" w14:textId="77777777" w:rsidR="00B204E1" w:rsidRPr="00B204E1" w:rsidRDefault="00B204E1" w:rsidP="00B204E1">
      <w:pPr>
        <w:pStyle w:val="Odsekzoznamu"/>
        <w:numPr>
          <w:ilvl w:val="0"/>
          <w:numId w:val="6"/>
        </w:numPr>
        <w:overflowPunct w:val="0"/>
        <w:autoSpaceDE w:val="0"/>
        <w:autoSpaceDN w:val="0"/>
        <w:adjustRightInd w:val="0"/>
        <w:spacing w:after="0" w:line="240" w:lineRule="auto"/>
        <w:textAlignment w:val="baseline"/>
        <w:rPr>
          <w:rFonts w:ascii="Garamond" w:hAnsi="Garamond" w:cs="Arial"/>
          <w:lang w:eastAsia="cs-CZ"/>
        </w:rPr>
      </w:pPr>
      <w:r w:rsidRPr="00B204E1">
        <w:rPr>
          <w:rFonts w:ascii="Garamond" w:hAnsi="Garamond" w:cs="Arial"/>
          <w:lang w:eastAsia="cs-CZ"/>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1B377078" w14:textId="4FBDE9E9" w:rsidR="00B204E1" w:rsidRPr="00B204E1" w:rsidRDefault="00B204E1" w:rsidP="00B204E1">
      <w:pPr>
        <w:numPr>
          <w:ilvl w:val="0"/>
          <w:numId w:val="6"/>
        </w:numPr>
        <w:tabs>
          <w:tab w:val="left" w:pos="708"/>
          <w:tab w:val="left" w:pos="2160"/>
          <w:tab w:val="left" w:pos="2880"/>
          <w:tab w:val="left" w:pos="4500"/>
        </w:tabs>
        <w:spacing w:before="60" w:after="120" w:line="271" w:lineRule="auto"/>
        <w:ind w:left="1208" w:hanging="357"/>
        <w:jc w:val="both"/>
        <w:rPr>
          <w:rFonts w:cs="Arial"/>
          <w:sz w:val="22"/>
          <w:szCs w:val="22"/>
          <w:lang w:eastAsia="cs-CZ"/>
        </w:rPr>
      </w:pPr>
      <w:r w:rsidRPr="00B204E1">
        <w:rPr>
          <w:rFonts w:cs="Arial"/>
          <w:sz w:val="22"/>
          <w:szCs w:val="22"/>
          <w:lang w:eastAsia="cs-CZ"/>
        </w:rPr>
        <w:t xml:space="preserve">v prípade skupiny dodávateľov – predložiť zmluvu, v ktorej budú jednoznačne stanovené vzájomné práva a povinnosti, kto sa akou časťou bude podieľať na plnení zákazky, ako aj skutočnosť, že všetci členovia skupiny dodávateľov sú zaviazaní zo záväzkov voči </w:t>
      </w:r>
      <w:r w:rsidR="003C0DB0">
        <w:rPr>
          <w:rFonts w:cs="Arial"/>
          <w:sz w:val="22"/>
          <w:szCs w:val="22"/>
          <w:lang w:eastAsia="cs-CZ"/>
        </w:rPr>
        <w:t>obstarávateľskej organizácii</w:t>
      </w:r>
      <w:r w:rsidRPr="00B204E1">
        <w:rPr>
          <w:rFonts w:cs="Arial"/>
          <w:sz w:val="22"/>
          <w:szCs w:val="22"/>
          <w:lang w:eastAsia="cs-CZ"/>
        </w:rPr>
        <w:t xml:space="preserve"> spoločne a nerozdielne v súlade s bodom 13.1 týchto súťažných podkladov,</w:t>
      </w:r>
    </w:p>
    <w:p w14:paraId="38E26D88" w14:textId="77777777" w:rsidR="00B204E1" w:rsidRPr="00B204E1" w:rsidRDefault="00B204E1" w:rsidP="00B204E1">
      <w:pPr>
        <w:numPr>
          <w:ilvl w:val="0"/>
          <w:numId w:val="6"/>
        </w:numPr>
        <w:tabs>
          <w:tab w:val="left" w:pos="708"/>
          <w:tab w:val="left" w:pos="2160"/>
          <w:tab w:val="left" w:pos="2880"/>
          <w:tab w:val="left" w:pos="4500"/>
        </w:tabs>
        <w:spacing w:after="120" w:line="271" w:lineRule="auto"/>
        <w:jc w:val="both"/>
        <w:rPr>
          <w:rFonts w:cs="Arial"/>
          <w:sz w:val="22"/>
          <w:szCs w:val="22"/>
          <w:lang w:eastAsia="cs-CZ"/>
        </w:rPr>
      </w:pPr>
      <w:r w:rsidRPr="00B204E1">
        <w:rPr>
          <w:rFonts w:cs="Arial"/>
          <w:sz w:val="22"/>
          <w:szCs w:val="22"/>
          <w:lang w:eastAsia="cs-CZ"/>
        </w:rPr>
        <w:t>mať v registri partnerov verejného sektora zapísaných konečných užívateľov výhod v súlade so zákonom.</w:t>
      </w:r>
    </w:p>
    <w:p w14:paraId="7D3D9E15" w14:textId="1BE6C3D2"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36.5</w:t>
      </w:r>
      <w:r w:rsidRPr="00B204E1">
        <w:rPr>
          <w:rFonts w:eastAsiaTheme="minorHAnsi" w:cs="Arial"/>
          <w:sz w:val="22"/>
          <w:szCs w:val="22"/>
          <w:lang w:eastAsia="cs-CZ"/>
        </w:rPr>
        <w:tab/>
        <w:t xml:space="preserve">Úspešný uchádzač je povinný poskytnúť </w:t>
      </w:r>
      <w:r w:rsidR="003C0DB0">
        <w:rPr>
          <w:rFonts w:eastAsiaTheme="minorHAnsi" w:cs="Arial"/>
          <w:sz w:val="22"/>
          <w:szCs w:val="22"/>
          <w:lang w:eastAsia="cs-CZ"/>
        </w:rPr>
        <w:t>obstarávateľskej organizácii</w:t>
      </w:r>
      <w:r w:rsidRPr="00B204E1">
        <w:rPr>
          <w:rFonts w:eastAsiaTheme="minorHAnsi" w:cs="Arial"/>
          <w:sz w:val="22"/>
          <w:szCs w:val="22"/>
          <w:lang w:eastAsia="cs-CZ"/>
        </w:rPr>
        <w:t xml:space="preserve"> riadnu súčinnosť potrebnú na uzavretie zmluvy podľa bodu 36.4 týchto súťažných podkladov tak, aby mohla byť uzavretá do 10 pracovných dní  odo dňa uplynutia lehoty podľa § 56 ods. 2  až 7 zákona, ak bol na jej uzavretie písomne – elektronicky, spôsobom určeným funkcionalitou </w:t>
      </w:r>
      <w:r w:rsidR="00504E14">
        <w:rPr>
          <w:rFonts w:eastAsiaTheme="minorHAnsi" w:cs="Arial"/>
          <w:sz w:val="22"/>
          <w:szCs w:val="22"/>
          <w:lang w:eastAsia="cs-CZ"/>
        </w:rPr>
        <w:t>JOSEPHINE</w:t>
      </w:r>
      <w:r w:rsidR="00504E14" w:rsidRPr="00B204E1">
        <w:rPr>
          <w:rFonts w:eastAsiaTheme="minorHAnsi" w:cs="Arial"/>
          <w:sz w:val="22"/>
          <w:szCs w:val="22"/>
          <w:lang w:eastAsia="cs-CZ"/>
        </w:rPr>
        <w:t xml:space="preserve"> </w:t>
      </w:r>
      <w:r w:rsidRPr="00B204E1">
        <w:rPr>
          <w:rFonts w:eastAsiaTheme="minorHAnsi" w:cs="Arial"/>
          <w:sz w:val="22"/>
          <w:szCs w:val="22"/>
          <w:lang w:eastAsia="cs-CZ"/>
        </w:rPr>
        <w:t>vyzvaný.</w:t>
      </w:r>
    </w:p>
    <w:p w14:paraId="3FE6889C" w14:textId="69DCEADB"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color w:val="000000" w:themeColor="text1"/>
          <w:sz w:val="22"/>
          <w:szCs w:val="22"/>
          <w:lang w:eastAsia="cs-CZ"/>
        </w:rPr>
      </w:pPr>
      <w:r w:rsidRPr="00B204E1">
        <w:rPr>
          <w:rFonts w:eastAsiaTheme="minorHAnsi" w:cs="Arial"/>
          <w:sz w:val="22"/>
          <w:szCs w:val="22"/>
          <w:lang w:eastAsia="cs-CZ"/>
        </w:rPr>
        <w:t>36.6</w:t>
      </w:r>
      <w:r w:rsidRPr="00B204E1">
        <w:rPr>
          <w:rFonts w:eastAsiaTheme="minorHAnsi" w:cs="Arial"/>
          <w:sz w:val="22"/>
          <w:szCs w:val="22"/>
          <w:lang w:eastAsia="cs-CZ"/>
        </w:rPr>
        <w:tab/>
        <w:t xml:space="preserve">Ak </w:t>
      </w:r>
      <w:r w:rsidRPr="00B204E1">
        <w:rPr>
          <w:rFonts w:eastAsiaTheme="minorHAnsi" w:cs="Arial"/>
          <w:color w:val="000000" w:themeColor="text1"/>
          <w:sz w:val="22"/>
          <w:szCs w:val="22"/>
          <w:lang w:eastAsia="cs-CZ"/>
        </w:rPr>
        <w:t xml:space="preserve">úspešný uchádzač odmietne uzavrieť zmluvu alebo nie sú splnené povinnosti podľa § 56 ods. 8 zákona a bodu 36.5 týchto súťažných podkladov, </w:t>
      </w:r>
      <w:r w:rsidR="004B28B5">
        <w:rPr>
          <w:rFonts w:eastAsiaTheme="minorHAnsi" w:cs="Arial"/>
          <w:color w:val="000000" w:themeColor="text1"/>
          <w:sz w:val="22"/>
          <w:szCs w:val="22"/>
          <w:lang w:eastAsia="cs-CZ"/>
        </w:rPr>
        <w:t>obstarávateľská organizácia</w:t>
      </w:r>
      <w:r w:rsidRPr="00B204E1">
        <w:rPr>
          <w:rFonts w:eastAsiaTheme="minorHAnsi" w:cs="Arial"/>
          <w:color w:val="000000" w:themeColor="text1"/>
          <w:sz w:val="22"/>
          <w:szCs w:val="22"/>
          <w:lang w:eastAsia="cs-CZ"/>
        </w:rPr>
        <w:t xml:space="preserve"> môže uzavrieť zmluvu s uchádzačom, ktorý sa umiestnil ako druhý v poradí.</w:t>
      </w:r>
    </w:p>
    <w:p w14:paraId="0A13A19E" w14:textId="65781EF2"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36.7</w:t>
      </w:r>
      <w:r w:rsidRPr="00B204E1">
        <w:rPr>
          <w:rFonts w:eastAsiaTheme="minorHAnsi" w:cs="Arial"/>
          <w:sz w:val="22"/>
          <w:szCs w:val="22"/>
          <w:lang w:eastAsia="cs-CZ"/>
        </w:rPr>
        <w:tab/>
        <w:t xml:space="preserve">Ak uchádzač, ktorý sa umiestnil ako druhý v poradí odmietne uzavrieť zmluvu, neposkytne </w:t>
      </w:r>
      <w:r w:rsidR="003C0DB0">
        <w:rPr>
          <w:rFonts w:eastAsiaTheme="minorHAnsi" w:cs="Arial"/>
          <w:sz w:val="22"/>
          <w:szCs w:val="22"/>
          <w:lang w:eastAsia="cs-CZ"/>
        </w:rPr>
        <w:t>obstarávateľskej organizácii</w:t>
      </w:r>
      <w:r w:rsidRPr="00B204E1">
        <w:rPr>
          <w:rFonts w:eastAsiaTheme="minorHAnsi" w:cs="Arial"/>
          <w:sz w:val="22"/>
          <w:szCs w:val="22"/>
          <w:lang w:eastAsia="cs-CZ"/>
        </w:rPr>
        <w:t xml:space="preserve"> riadnu súčinnosť potrebnú na jej uzavretie tak, aby mohla byť </w:t>
      </w:r>
      <w:r w:rsidRPr="00B204E1">
        <w:rPr>
          <w:rFonts w:eastAsiaTheme="minorHAnsi" w:cs="Arial"/>
          <w:sz w:val="22"/>
          <w:szCs w:val="22"/>
          <w:lang w:eastAsia="cs-CZ"/>
        </w:rPr>
        <w:lastRenderedPageBreak/>
        <w:t xml:space="preserve">uzavretá do 10 pracovných dní  odo dňa, keď bol na jej uzavretie písomne vyzvaný, </w:t>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môže uzavrieť zmluvu s uchádzačom, ktorý sa umiestnil ako tretí v poradí.</w:t>
      </w:r>
    </w:p>
    <w:p w14:paraId="2E2BCED1" w14:textId="06D53A77"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36.8</w:t>
      </w:r>
      <w:r w:rsidRPr="00B204E1">
        <w:rPr>
          <w:rFonts w:eastAsiaTheme="minorHAnsi" w:cs="Arial"/>
          <w:sz w:val="22"/>
          <w:szCs w:val="22"/>
          <w:lang w:eastAsia="cs-CZ"/>
        </w:rPr>
        <w:tab/>
        <w:t xml:space="preserve">Uchádzač, ktorý sa umiestnil ako tretí v poradí je povinný poskytnúť </w:t>
      </w:r>
      <w:r w:rsidR="003C0DB0">
        <w:rPr>
          <w:rFonts w:eastAsiaTheme="minorHAnsi" w:cs="Arial"/>
          <w:sz w:val="22"/>
          <w:szCs w:val="22"/>
          <w:lang w:eastAsia="cs-CZ"/>
        </w:rPr>
        <w:t>obstarávateľskej organizácii</w:t>
      </w:r>
      <w:r w:rsidRPr="00B204E1">
        <w:rPr>
          <w:rFonts w:eastAsiaTheme="minorHAnsi" w:cs="Arial"/>
          <w:sz w:val="22"/>
          <w:szCs w:val="22"/>
          <w:lang w:eastAsia="cs-CZ"/>
        </w:rPr>
        <w:t xml:space="preserve"> riadnu súčinnosť potrebnú na uzavretie zmluvy tak, aby mohla byť uzavretá do 10 pracovných dní  odo dňa, keď bol na jej uzavretie písomne vyzvaný.</w:t>
      </w:r>
    </w:p>
    <w:p w14:paraId="61A9E60A" w14:textId="1677DC70"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36.9</w:t>
      </w:r>
      <w:r w:rsidRPr="00B204E1">
        <w:rPr>
          <w:rFonts w:eastAsiaTheme="minorHAnsi" w:cs="Arial"/>
          <w:sz w:val="22"/>
          <w:szCs w:val="22"/>
          <w:lang w:eastAsia="cs-CZ"/>
        </w:rPr>
        <w:tab/>
        <w:t xml:space="preserve">Ak ide o zákazku na poskytnutie služby, </w:t>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nevyžaduje údaje podľa bodu 36.4 písm. a) týchto súťažných podkladov o dodávateľovi tovaru.</w:t>
      </w:r>
    </w:p>
    <w:p w14:paraId="4DEAFDBA" w14:textId="1E5F1AE7"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36.10</w:t>
      </w:r>
      <w:r w:rsidRPr="00B204E1">
        <w:rPr>
          <w:rFonts w:eastAsiaTheme="minorHAnsi" w:cs="Arial"/>
          <w:sz w:val="22"/>
          <w:szCs w:val="22"/>
          <w:lang w:eastAsia="cs-CZ"/>
        </w:rPr>
        <w:tab/>
        <w:t xml:space="preserve">V relevantných prípadoch bude </w:t>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postupovať v súlade s § 18 zákona, resp. podľa § 81 zákona.</w:t>
      </w:r>
    </w:p>
    <w:p w14:paraId="4B149838" w14:textId="769FE651"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36.11</w:t>
      </w:r>
      <w:r w:rsidRPr="00B204E1">
        <w:rPr>
          <w:rFonts w:eastAsiaTheme="minorHAnsi" w:cs="Arial"/>
          <w:sz w:val="22"/>
          <w:szCs w:val="22"/>
          <w:lang w:eastAsia="cs-CZ"/>
        </w:rPr>
        <w:tab/>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môže odstúpiť od zmluvy uzavretej s uchádzačom, ktorý nebol v čase uzavretia zmluvy zapísaný v registri partnerov verejného sektora alebo ak bol vymazaný z registra partnerov verejného sektora.</w:t>
      </w:r>
    </w:p>
    <w:p w14:paraId="70207967" w14:textId="77777777"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sz w:val="22"/>
          <w:lang w:eastAsia="cs-CZ"/>
        </w:rPr>
      </w:pPr>
      <w:r w:rsidRPr="00B204E1">
        <w:rPr>
          <w:rFonts w:eastAsiaTheme="minorHAnsi" w:cs="Arial"/>
          <w:sz w:val="22"/>
          <w:szCs w:val="22"/>
          <w:lang w:eastAsia="cs-CZ"/>
        </w:rPr>
        <w:t>36.12</w:t>
      </w:r>
      <w:r w:rsidRPr="00B204E1">
        <w:rPr>
          <w:rFonts w:eastAsiaTheme="minorHAnsi" w:cs="Arial"/>
          <w:sz w:val="22"/>
          <w:szCs w:val="22"/>
          <w:lang w:eastAsia="cs-CZ"/>
        </w:rPr>
        <w:tab/>
        <w:t>Postup tohto verejného obstarávania, ktorý osobitne nie je upravený týmito súťažnými podkladmi, sa riadi príslušnými ustanoveniami zákona.</w:t>
      </w:r>
    </w:p>
    <w:p w14:paraId="28DE5530" w14:textId="77777777" w:rsidR="00B204E1" w:rsidRPr="00B204E1" w:rsidRDefault="00B204E1" w:rsidP="00B204E1">
      <w:pPr>
        <w:tabs>
          <w:tab w:val="left" w:pos="708"/>
          <w:tab w:val="left" w:pos="2160"/>
          <w:tab w:val="left" w:pos="2880"/>
          <w:tab w:val="left" w:pos="4500"/>
        </w:tabs>
        <w:spacing w:line="276" w:lineRule="auto"/>
        <w:ind w:left="567" w:hanging="567"/>
        <w:jc w:val="both"/>
        <w:rPr>
          <w:rFonts w:eastAsia="Calibri"/>
          <w:sz w:val="22"/>
          <w:szCs w:val="22"/>
          <w:lang w:eastAsia="en-US"/>
        </w:rPr>
      </w:pPr>
    </w:p>
    <w:p w14:paraId="7476D426" w14:textId="612EE499" w:rsidR="00B204E1" w:rsidRPr="006B4775" w:rsidRDefault="006B4775" w:rsidP="006B4775">
      <w:pPr>
        <w:pStyle w:val="Nadpis2"/>
        <w:numPr>
          <w:ilvl w:val="0"/>
          <w:numId w:val="45"/>
        </w:numPr>
        <w:spacing w:line="276" w:lineRule="auto"/>
        <w:jc w:val="both"/>
        <w:rPr>
          <w:rFonts w:eastAsia="Calibri"/>
          <w:b w:val="0"/>
          <w:sz w:val="22"/>
          <w:szCs w:val="22"/>
          <w:lang w:eastAsia="en-US"/>
        </w:rPr>
      </w:pPr>
      <w:bookmarkStart w:id="86" w:name="_Toc16684756"/>
      <w:r w:rsidRPr="00185B18">
        <w:rPr>
          <w:rStyle w:val="Nadpis2Char"/>
          <w:rFonts w:eastAsia="Calibri"/>
          <w:b/>
        </w:rPr>
        <w:t>O</w:t>
      </w:r>
      <w:r w:rsidR="00B204E1" w:rsidRPr="006B4775">
        <w:rPr>
          <w:rStyle w:val="Nadpis2Char"/>
          <w:rFonts w:eastAsia="Calibri"/>
          <w:b/>
        </w:rPr>
        <w:t>chrana osobných údajov</w:t>
      </w:r>
      <w:bookmarkEnd w:id="86"/>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AA26" w14:textId="77777777" w:rsidR="009C7EF4" w:rsidRDefault="009C7EF4">
      <w:r>
        <w:separator/>
      </w:r>
    </w:p>
  </w:endnote>
  <w:endnote w:type="continuationSeparator" w:id="0">
    <w:p w14:paraId="7BA33F5E" w14:textId="77777777" w:rsidR="009C7EF4" w:rsidRDefault="009C7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0FD8" w14:textId="77777777" w:rsidR="009C7EF4" w:rsidRDefault="009C7EF4">
      <w:r>
        <w:separator/>
      </w:r>
    </w:p>
  </w:footnote>
  <w:footnote w:type="continuationSeparator" w:id="0">
    <w:p w14:paraId="484C343B" w14:textId="77777777" w:rsidR="009C7EF4" w:rsidRDefault="009C7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28938576">
    <w:abstractNumId w:val="29"/>
  </w:num>
  <w:num w:numId="2" w16cid:durableId="395905930">
    <w:abstractNumId w:val="35"/>
  </w:num>
  <w:num w:numId="3" w16cid:durableId="1764375007">
    <w:abstractNumId w:val="15"/>
  </w:num>
  <w:num w:numId="4" w16cid:durableId="6788225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063919">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06004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1669783">
    <w:abstractNumId w:val="13"/>
  </w:num>
  <w:num w:numId="8" w16cid:durableId="1094672100">
    <w:abstractNumId w:val="31"/>
  </w:num>
  <w:num w:numId="9" w16cid:durableId="1478721049">
    <w:abstractNumId w:val="42"/>
  </w:num>
  <w:num w:numId="10" w16cid:durableId="1221675476">
    <w:abstractNumId w:val="18"/>
  </w:num>
  <w:num w:numId="11" w16cid:durableId="1642999350">
    <w:abstractNumId w:val="33"/>
  </w:num>
  <w:num w:numId="12" w16cid:durableId="614366587">
    <w:abstractNumId w:val="41"/>
  </w:num>
  <w:num w:numId="13" w16cid:durableId="1977221386">
    <w:abstractNumId w:val="7"/>
  </w:num>
  <w:num w:numId="14" w16cid:durableId="124541107">
    <w:abstractNumId w:val="5"/>
  </w:num>
  <w:num w:numId="15" w16cid:durableId="1677883418">
    <w:abstractNumId w:val="23"/>
  </w:num>
  <w:num w:numId="16" w16cid:durableId="1925802312">
    <w:abstractNumId w:val="21"/>
  </w:num>
  <w:num w:numId="17" w16cid:durableId="144666111">
    <w:abstractNumId w:val="1"/>
  </w:num>
  <w:num w:numId="18" w16cid:durableId="1936009499">
    <w:abstractNumId w:val="28"/>
  </w:num>
  <w:num w:numId="19" w16cid:durableId="1135297679">
    <w:abstractNumId w:val="34"/>
  </w:num>
  <w:num w:numId="20" w16cid:durableId="718749481">
    <w:abstractNumId w:val="4"/>
  </w:num>
  <w:num w:numId="21" w16cid:durableId="608777998">
    <w:abstractNumId w:val="10"/>
  </w:num>
  <w:num w:numId="22" w16cid:durableId="451941741">
    <w:abstractNumId w:val="37"/>
  </w:num>
  <w:num w:numId="23" w16cid:durableId="860434022">
    <w:abstractNumId w:val="25"/>
  </w:num>
  <w:num w:numId="24" w16cid:durableId="424767867">
    <w:abstractNumId w:val="27"/>
  </w:num>
  <w:num w:numId="25" w16cid:durableId="1947694796">
    <w:abstractNumId w:val="19"/>
  </w:num>
  <w:num w:numId="26" w16cid:durableId="931158433">
    <w:abstractNumId w:val="17"/>
  </w:num>
  <w:num w:numId="27" w16cid:durableId="1310327917">
    <w:abstractNumId w:val="12"/>
  </w:num>
  <w:num w:numId="28" w16cid:durableId="1798719780">
    <w:abstractNumId w:val="20"/>
  </w:num>
  <w:num w:numId="29" w16cid:durableId="917832562">
    <w:abstractNumId w:val="9"/>
  </w:num>
  <w:num w:numId="30" w16cid:durableId="76250010">
    <w:abstractNumId w:val="0"/>
  </w:num>
  <w:num w:numId="31" w16cid:durableId="2029869608">
    <w:abstractNumId w:val="6"/>
  </w:num>
  <w:num w:numId="32" w16cid:durableId="1661540224">
    <w:abstractNumId w:val="40"/>
  </w:num>
  <w:num w:numId="33" w16cid:durableId="267396720">
    <w:abstractNumId w:val="14"/>
  </w:num>
  <w:num w:numId="34" w16cid:durableId="723528918">
    <w:abstractNumId w:val="39"/>
  </w:num>
  <w:num w:numId="35" w16cid:durableId="803429722">
    <w:abstractNumId w:val="16"/>
  </w:num>
  <w:num w:numId="36" w16cid:durableId="1625386167">
    <w:abstractNumId w:val="43"/>
  </w:num>
  <w:num w:numId="37" w16cid:durableId="865219203">
    <w:abstractNumId w:val="8"/>
  </w:num>
  <w:num w:numId="38" w16cid:durableId="1141078504">
    <w:abstractNumId w:val="22"/>
  </w:num>
  <w:num w:numId="39" w16cid:durableId="1096704503">
    <w:abstractNumId w:val="32"/>
  </w:num>
  <w:num w:numId="40" w16cid:durableId="19091502">
    <w:abstractNumId w:val="24"/>
  </w:num>
  <w:num w:numId="41" w16cid:durableId="411397445">
    <w:abstractNumId w:val="2"/>
  </w:num>
  <w:num w:numId="42" w16cid:durableId="1412462646">
    <w:abstractNumId w:val="38"/>
  </w:num>
  <w:num w:numId="43" w16cid:durableId="408696578">
    <w:abstractNumId w:val="36"/>
  </w:num>
  <w:num w:numId="44" w16cid:durableId="632446994">
    <w:abstractNumId w:val="26"/>
  </w:num>
  <w:num w:numId="45" w16cid:durableId="153808533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doNotHyphenateCaps/>
  <w:drawingGridHorizontalSpacing w:val="100"/>
  <w:displayHorizontalDrawingGridEvery w:val="2"/>
  <w:characterSpacingControl w:val="doNotCompress"/>
  <w:hdrShapeDefaults>
    <o:shapedefaults v:ext="edit" spidmax="30721">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528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543E"/>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5AEE"/>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4EFF"/>
    <w:rsid w:val="001A53CC"/>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285D"/>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04E"/>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872"/>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86E92"/>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5B0"/>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C7EF4"/>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665"/>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27386"/>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3C14"/>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573"/>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155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13A7"/>
    <w:rsid w:val="00F52E19"/>
    <w:rsid w:val="00F57F94"/>
    <w:rsid w:val="00F614CD"/>
    <w:rsid w:val="00F6273A"/>
    <w:rsid w:val="00F62AB9"/>
    <w:rsid w:val="00F66580"/>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18A2"/>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tore.proebiz.com/docs/josephine/sk/Technicke_poziadavky_sw_JOSEPHINE.pdf"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6484" TargetMode="External"/><Relationship Id="rId5" Type="http://schemas.openxmlformats.org/officeDocument/2006/relationships/webSettings" Target="webSettings.xml"/><Relationship Id="rId15" Type="http://schemas.openxmlformats.org/officeDocument/2006/relationships/hyperlink" Target="https://ec.europa.eu/growth/tools-databases/espd/filter?lang=sk" TargetMode="External"/><Relationship Id="rId10" Type="http://schemas.openxmlformats.org/officeDocument/2006/relationships/hyperlink" Target="http://www.dpb.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store.proebiz.com/docs/josephine/sk/Vseobecne_podmienky_pouzivania_DNS.pdf"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A0875-90D8-48B8-BFF2-C3AA51C0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25</Pages>
  <Words>9881</Words>
  <Characters>56326</Characters>
  <Application>Microsoft Office Word</Application>
  <DocSecurity>0</DocSecurity>
  <Lines>469</Lines>
  <Paragraphs>132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66075</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26</cp:revision>
  <cp:lastPrinted>2019-10-15T09:59:00Z</cp:lastPrinted>
  <dcterms:created xsi:type="dcterms:W3CDTF">2019-10-11T05:22:00Z</dcterms:created>
  <dcterms:modified xsi:type="dcterms:W3CDTF">2023-11-08T20:49:00Z</dcterms:modified>
</cp:coreProperties>
</file>