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04234" w14:textId="77777777" w:rsidR="00296F22" w:rsidRPr="000B49E6" w:rsidRDefault="00296F22" w:rsidP="00296F22">
      <w:pPr>
        <w:rPr>
          <w:rFonts w:ascii="Book Antiqua" w:hAnsi="Book Antiqua"/>
          <w:noProof w:val="0"/>
          <w:sz w:val="22"/>
          <w:szCs w:val="22"/>
        </w:rPr>
      </w:pPr>
      <w:bookmarkStart w:id="0" w:name="ROB_nazov"/>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139B8C23" w:rsidR="00F57F94" w:rsidRDefault="00F57F94">
      <w:pPr>
        <w:pStyle w:val="Zkladntext3"/>
        <w:rPr>
          <w:rFonts w:cs="Arial"/>
          <w:noProof w:val="0"/>
          <w:color w:val="auto"/>
          <w:sz w:val="30"/>
          <w:szCs w:val="30"/>
        </w:rPr>
      </w:pPr>
    </w:p>
    <w:p w14:paraId="515BCA98" w14:textId="497805AE" w:rsidR="0043285D" w:rsidRPr="0043285D" w:rsidRDefault="0043285D" w:rsidP="0043285D"/>
    <w:p w14:paraId="1C7EC399" w14:textId="462280D3" w:rsidR="0043285D" w:rsidRPr="0043285D" w:rsidRDefault="0043285D" w:rsidP="0043285D"/>
    <w:p w14:paraId="34B4F9FE" w14:textId="1DE748DC" w:rsidR="0043285D" w:rsidRPr="0043285D" w:rsidRDefault="0043285D" w:rsidP="0043285D"/>
    <w:p w14:paraId="4CE2F39E" w14:textId="39A8CA1E" w:rsidR="0043285D" w:rsidRPr="0043285D" w:rsidRDefault="0043285D" w:rsidP="0043285D"/>
    <w:p w14:paraId="1B5EB2F3" w14:textId="1B03C3C9" w:rsidR="0043285D" w:rsidRPr="0043285D" w:rsidRDefault="0043285D" w:rsidP="0043285D"/>
    <w:p w14:paraId="7A7AAFA3" w14:textId="4FB0F434" w:rsidR="0043285D" w:rsidRPr="0043285D" w:rsidRDefault="0043285D" w:rsidP="0043285D"/>
    <w:p w14:paraId="52954F9F" w14:textId="451C73B5" w:rsidR="0043285D" w:rsidRPr="0043285D" w:rsidRDefault="0043285D" w:rsidP="0043285D"/>
    <w:p w14:paraId="6F8FC4A3" w14:textId="797791E7" w:rsidR="0043285D" w:rsidRPr="0043285D" w:rsidRDefault="0043285D" w:rsidP="0043285D"/>
    <w:p w14:paraId="7B25524F" w14:textId="61D3A997" w:rsidR="0043285D" w:rsidRPr="0043285D" w:rsidRDefault="0043285D" w:rsidP="0043285D"/>
    <w:p w14:paraId="101E00AB" w14:textId="6A0C486E" w:rsidR="0043285D" w:rsidRPr="0043285D" w:rsidRDefault="0043285D" w:rsidP="0043285D"/>
    <w:p w14:paraId="74439985" w14:textId="6065834B" w:rsidR="0043285D" w:rsidRPr="0043285D" w:rsidRDefault="0043285D" w:rsidP="0043285D"/>
    <w:p w14:paraId="316AB761" w14:textId="6609C3A0" w:rsidR="0043285D" w:rsidRPr="0043285D" w:rsidRDefault="0043285D" w:rsidP="0043285D"/>
    <w:p w14:paraId="1FA2C497" w14:textId="425CAB2C" w:rsidR="0043285D" w:rsidRPr="0043285D" w:rsidRDefault="0043285D" w:rsidP="0043285D"/>
    <w:p w14:paraId="781F9A69" w14:textId="6F73AFC5" w:rsidR="0043285D" w:rsidRPr="0043285D" w:rsidRDefault="0043285D" w:rsidP="0043285D"/>
    <w:p w14:paraId="442AFBB2" w14:textId="4006C17E" w:rsidR="0043285D" w:rsidRPr="0043285D" w:rsidRDefault="0043285D" w:rsidP="0043285D"/>
    <w:p w14:paraId="5E39D2D7" w14:textId="6B5A7AAA" w:rsidR="0043285D" w:rsidRPr="0043285D" w:rsidRDefault="0043285D" w:rsidP="0043285D"/>
    <w:p w14:paraId="0920AF91" w14:textId="45FBFF0E" w:rsidR="0043285D" w:rsidRPr="0043285D" w:rsidRDefault="0043285D" w:rsidP="0043285D"/>
    <w:p w14:paraId="6F748A75" w14:textId="64F0AA8E" w:rsidR="0043285D" w:rsidRPr="0043285D" w:rsidRDefault="0043285D" w:rsidP="0043285D"/>
    <w:p w14:paraId="7FCBF3C1" w14:textId="4E534213" w:rsidR="0043285D" w:rsidRPr="0043285D" w:rsidRDefault="0043285D" w:rsidP="0043285D"/>
    <w:p w14:paraId="6B1AC29E" w14:textId="7CA920EE" w:rsidR="0043285D" w:rsidRPr="0043285D" w:rsidRDefault="0043285D" w:rsidP="0043285D"/>
    <w:p w14:paraId="7F613C46" w14:textId="50524656" w:rsidR="0043285D" w:rsidRPr="0043285D" w:rsidRDefault="0043285D" w:rsidP="0043285D"/>
    <w:p w14:paraId="7F612349" w14:textId="4C93A3C0" w:rsidR="0043285D" w:rsidRPr="0043285D" w:rsidRDefault="0043285D" w:rsidP="0043285D"/>
    <w:p w14:paraId="56FDDCE2" w14:textId="640FA5A9" w:rsidR="0043285D" w:rsidRPr="0043285D" w:rsidRDefault="0043285D" w:rsidP="0043285D"/>
    <w:p w14:paraId="4753433F" w14:textId="6047B595" w:rsidR="0043285D" w:rsidRPr="0043285D" w:rsidRDefault="0043285D" w:rsidP="0043285D"/>
    <w:p w14:paraId="3A0DEBF9" w14:textId="432276F0" w:rsidR="0043285D" w:rsidRPr="0043285D" w:rsidRDefault="0043285D" w:rsidP="0043285D"/>
    <w:p w14:paraId="1C39B9F8" w14:textId="6DA01E55" w:rsidR="0043285D" w:rsidRPr="0043285D" w:rsidRDefault="0043285D" w:rsidP="0043285D"/>
    <w:p w14:paraId="7F89761D" w14:textId="39ED4F3A" w:rsidR="0043285D" w:rsidRDefault="0043285D" w:rsidP="0043285D">
      <w:pPr>
        <w:tabs>
          <w:tab w:val="left" w:pos="1335"/>
        </w:tabs>
        <w:rPr>
          <w:rFonts w:cs="Arial"/>
          <w:noProof w:val="0"/>
          <w:sz w:val="30"/>
          <w:szCs w:val="30"/>
        </w:rPr>
      </w:pPr>
    </w:p>
    <w:p w14:paraId="2D1E9BFF" w14:textId="77777777" w:rsidR="0043285D" w:rsidRPr="0043285D" w:rsidRDefault="0043285D" w:rsidP="0043285D"/>
    <w:bookmarkStart w:id="1" w:name="_MON_1652765020"/>
    <w:bookmarkEnd w:id="1"/>
    <w:p w14:paraId="07EA7B7F" w14:textId="338C3BA9" w:rsidR="00F513A7" w:rsidRPr="00F513A7" w:rsidRDefault="000D5282" w:rsidP="00F513A7">
      <w:pPr>
        <w:pStyle w:val="Zkladntext3"/>
        <w:rPr>
          <w:rFonts w:cs="Arial"/>
          <w:noProof w:val="0"/>
          <w:color w:val="auto"/>
          <w:sz w:val="30"/>
          <w:szCs w:val="30"/>
        </w:rPr>
      </w:pPr>
      <w:r>
        <w:rPr>
          <w:rFonts w:cs="Arial"/>
          <w:noProof w:val="0"/>
          <w:color w:val="auto"/>
          <w:sz w:val="30"/>
          <w:szCs w:val="30"/>
        </w:rPr>
        <w:object w:dxaOrig="9072" w:dyaOrig="13988" w14:anchorId="1C93A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75pt;height:699.75pt" o:ole="">
            <v:imagedata r:id="rId8" o:title=""/>
          </v:shape>
          <o:OLEObject Type="Embed" ProgID="Word.Document.12" ShapeID="_x0000_i1029" DrawAspect="Content" ObjectID="_1672485845" r:id="rId9">
            <o:FieldCodes>\s</o:FieldCodes>
          </o:OLEObject>
        </w:object>
      </w:r>
      <w:r w:rsidR="0027643E">
        <w:rPr>
          <w:rFonts w:cs="Arial"/>
        </w:rPr>
        <w:t xml:space="preserve">       </w:t>
      </w:r>
    </w:p>
    <w:p w14:paraId="43A4A2BA" w14:textId="77777777" w:rsidR="00F513A7" w:rsidRDefault="00F513A7"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0D5282">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0D5282">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0D5282">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0D5282">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0D5282">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0D5282">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0D5282">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0D5282">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0D5282">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0D5282">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0D5282">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0D5282">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0D5282">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0D5282">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0D5282">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0D5282">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0D5282">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0D5282">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0D5282">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0D5282">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0D5282">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0D5282">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0D5282">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0D5282">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0D5282">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0D5282">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0D5282">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0D5282">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0D5282">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0D5282">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0D5282">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0D5282">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0D5282">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0D5282">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0D5282">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0D5282">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0D5282">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0D5282">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0D5282">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0D5282">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0D5282">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0D5282">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0D5282">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0D5282">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0D5282">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0D5282">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10"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1"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02A6FDE9" w:rsidR="00A93205" w:rsidRPr="00C62663" w:rsidRDefault="00A93205" w:rsidP="00A93205">
      <w:pPr>
        <w:ind w:firstLine="709"/>
      </w:pPr>
      <w:r w:rsidRPr="00C62663">
        <w:t>E-mail:</w:t>
      </w:r>
      <w:r w:rsidRPr="00C62663">
        <w:tab/>
      </w:r>
      <w:r w:rsidRPr="00C62663">
        <w:tab/>
      </w:r>
      <w:r w:rsidRPr="00C62663">
        <w:tab/>
      </w:r>
      <w:r w:rsidR="00657FA8">
        <w:rPr>
          <w:rStyle w:val="Hypertextovprepojenie"/>
        </w:rPr>
        <w:t>juhaszova.kristina@dpb.sk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2"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3"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4"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0413014C" w14:textId="55464D94" w:rsidR="00657FA8" w:rsidRPr="00E034C4" w:rsidRDefault="00B204E1" w:rsidP="0043285D">
      <w:pPr>
        <w:numPr>
          <w:ilvl w:val="1"/>
          <w:numId w:val="8"/>
        </w:numPr>
        <w:tabs>
          <w:tab w:val="left" w:pos="2160"/>
          <w:tab w:val="left" w:pos="2880"/>
          <w:tab w:val="left" w:pos="4500"/>
        </w:tabs>
        <w:spacing w:line="276" w:lineRule="auto"/>
        <w:jc w:val="both"/>
        <w:rPr>
          <w:rFonts w:cs="Arial"/>
          <w:sz w:val="22"/>
        </w:rPr>
      </w:pPr>
      <w:r w:rsidRPr="00657FA8">
        <w:rPr>
          <w:rFonts w:cs="Arial"/>
          <w:sz w:val="22"/>
          <w:szCs w:val="22"/>
        </w:rPr>
        <w:t xml:space="preserve">Názov predmetu zákazky: </w:t>
      </w:r>
      <w:r w:rsidR="00861872">
        <w:rPr>
          <w:b/>
        </w:rPr>
        <w:t>Osobné ochranné pracovné pomôcky (</w:t>
      </w:r>
      <w:r w:rsidR="00861872" w:rsidRPr="007C15A4">
        <w:rPr>
          <w:b/>
          <w:caps/>
        </w:rPr>
        <w:t>covid</w:t>
      </w:r>
      <w:r w:rsidR="00861872">
        <w:rPr>
          <w:b/>
          <w:caps/>
        </w:rPr>
        <w:t>-19</w:t>
      </w:r>
    </w:p>
    <w:p w14:paraId="3361A23D" w14:textId="68EA6AE0" w:rsidR="00B204E1" w:rsidRPr="00657FA8" w:rsidRDefault="00B204E1" w:rsidP="0043285D">
      <w:pPr>
        <w:numPr>
          <w:ilvl w:val="1"/>
          <w:numId w:val="8"/>
        </w:numPr>
        <w:tabs>
          <w:tab w:val="left" w:pos="2160"/>
          <w:tab w:val="left" w:pos="2880"/>
          <w:tab w:val="left" w:pos="4500"/>
        </w:tabs>
        <w:spacing w:line="276" w:lineRule="auto"/>
        <w:jc w:val="both"/>
        <w:rPr>
          <w:rFonts w:cs="Arial"/>
          <w:sz w:val="22"/>
        </w:rPr>
      </w:pPr>
      <w:r w:rsidRPr="00657FA8">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4F06E1EE" w14:textId="58A54F6A" w:rsidR="00B204E1" w:rsidRPr="002914FF" w:rsidRDefault="00B204E1" w:rsidP="00C73C14">
      <w:pPr>
        <w:spacing w:line="276" w:lineRule="auto"/>
        <w:ind w:left="567"/>
        <w:jc w:val="both"/>
        <w:rPr>
          <w:bCs/>
          <w:sz w:val="20"/>
          <w:szCs w:val="20"/>
        </w:rPr>
      </w:pPr>
      <w:r w:rsidRPr="00D35129">
        <w:rPr>
          <w:rFonts w:cs="Arial"/>
          <w:sz w:val="22"/>
          <w:szCs w:val="22"/>
        </w:rPr>
        <w:t>Hlavný predmet:</w:t>
      </w:r>
      <w:r w:rsidRPr="00D35129">
        <w:rPr>
          <w:rFonts w:cs="Arial"/>
          <w:sz w:val="22"/>
          <w:szCs w:val="22"/>
        </w:rPr>
        <w:tab/>
      </w:r>
      <w:r w:rsidRPr="00D35129">
        <w:rPr>
          <w:rFonts w:cs="Arial"/>
          <w:sz w:val="22"/>
          <w:szCs w:val="22"/>
        </w:rPr>
        <w:tab/>
      </w:r>
      <w:r w:rsidR="00A5375E">
        <w:rPr>
          <w:rFonts w:cs="Arial"/>
          <w:sz w:val="22"/>
          <w:szCs w:val="22"/>
        </w:rPr>
        <w:t xml:space="preserve">          </w:t>
      </w:r>
      <w:r w:rsidR="002914FF">
        <w:rPr>
          <w:rFonts w:cs="Arial"/>
          <w:sz w:val="22"/>
          <w:szCs w:val="22"/>
        </w:rPr>
        <w:t xml:space="preserve"> </w:t>
      </w:r>
      <w:r w:rsidR="00C73C14">
        <w:rPr>
          <w:bCs/>
          <w:sz w:val="20"/>
          <w:szCs w:val="20"/>
        </w:rPr>
        <w:t>35113400-3 Ochranné a bezpečnostné odevy</w:t>
      </w:r>
    </w:p>
    <w:p w14:paraId="5767FCB5" w14:textId="77777777" w:rsidR="00A5375E" w:rsidRPr="00B204E1" w:rsidRDefault="00A5375E" w:rsidP="00A5375E">
      <w:pPr>
        <w:spacing w:line="276" w:lineRule="auto"/>
        <w:ind w:left="2836"/>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259C5C" w:rsidR="00B204E1" w:rsidRPr="00A5375E" w:rsidRDefault="00A5375E" w:rsidP="00B204E1">
      <w:pPr>
        <w:spacing w:line="276" w:lineRule="auto"/>
        <w:ind w:left="426" w:hanging="66"/>
        <w:jc w:val="both"/>
        <w:rPr>
          <w:rFonts w:cs="Arial"/>
          <w:sz w:val="22"/>
          <w:szCs w:val="22"/>
        </w:rPr>
      </w:pPr>
      <w:r w:rsidRPr="00A5375E">
        <w:rPr>
          <w:sz w:val="22"/>
          <w:szCs w:val="22"/>
        </w:rPr>
        <w:t>Hlavný sklad, vozovňa Trnávka, Rožňavská 19, 831 04 Bratislava</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AFA89E1"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E34573" w:rsidRPr="00E34573">
        <w:rPr>
          <w:b/>
          <w:bCs/>
          <w:sz w:val="22"/>
          <w:szCs w:val="22"/>
        </w:rPr>
        <w:t>1 677 800,00</w:t>
      </w:r>
      <w:r w:rsidR="00E34573">
        <w:rPr>
          <w:b/>
          <w:bCs/>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3"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5"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9"/>
    <w:bookmarkEnd w:id="33"/>
    <w:p w14:paraId="7D458AC2" w14:textId="77777777" w:rsidR="00B204E1" w:rsidRPr="00B204E1" w:rsidRDefault="00B204E1" w:rsidP="00B204E1">
      <w:pPr>
        <w:spacing w:before="120" w:after="120"/>
        <w:ind w:left="567"/>
        <w:jc w:val="both"/>
        <w:rPr>
          <w:rFonts w:cs="Arial"/>
          <w:sz w:val="22"/>
        </w:rPr>
      </w:pPr>
      <w:r w:rsidRPr="00B204E1">
        <w:rPr>
          <w:rFonts w:cs="Arial"/>
          <w:sz w:val="22"/>
        </w:rPr>
        <w:lastRenderedPageBreak/>
        <w:t xml:space="preserve">Bližšie informácie o JED, vrátane usmernení, ako správne JED vyplniť, sú uvedené v dokumente zverejnenom na webovom sídle Úradu pre verejné obstarávanie </w:t>
      </w:r>
      <w:hyperlink r:id="rId16"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4"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5" w:name="_Hlk524506959"/>
      <w:bookmarkEnd w:id="34"/>
      <w:r w:rsidRPr="00B204E1">
        <w:rPr>
          <w:rFonts w:cs="Arial"/>
          <w:sz w:val="22"/>
        </w:rPr>
        <w:t>Vo formulári JED záujemca vyplní nasledovné časti:</w:t>
      </w:r>
      <w:bookmarkEnd w:id="35"/>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8"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6"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6"/>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w:t>
      </w:r>
      <w:r w:rsidRPr="00B204E1">
        <w:rPr>
          <w:rFonts w:eastAsia="Calibri"/>
          <w:sz w:val="22"/>
          <w:szCs w:val="22"/>
          <w:lang w:eastAsia="en-US"/>
        </w:rPr>
        <w:lastRenderedPageBreak/>
        <w:t xml:space="preserve">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7"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7"/>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8" w:name="_Toc16684722"/>
      <w:r w:rsidRPr="00F01689">
        <w:t>O</w:t>
      </w:r>
      <w:r w:rsidR="00B204E1" w:rsidRPr="00F01689">
        <w:rPr>
          <w:rStyle w:val="Nadpis2Char"/>
          <w:rFonts w:eastAsia="Calibri"/>
          <w:b/>
          <w:bCs/>
        </w:rPr>
        <w:t>právnenie predložiť žiadosť o účasť a späťvzatie žiadosti o účasť</w:t>
      </w:r>
      <w:bookmarkEnd w:id="38"/>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lastRenderedPageBreak/>
        <w:t xml:space="preserve"> </w:t>
      </w:r>
      <w:bookmarkStart w:id="39"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9"/>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40" w:name="_Toc16684724"/>
      <w:r w:rsidRPr="00F01689">
        <w:rPr>
          <w:rFonts w:eastAsia="Calibri"/>
          <w:lang w:eastAsia="en-US"/>
        </w:rPr>
        <w:t>P</w:t>
      </w:r>
      <w:r w:rsidR="00B204E1" w:rsidRPr="00F01689">
        <w:rPr>
          <w:rFonts w:eastAsia="Calibri"/>
          <w:lang w:eastAsia="en-US"/>
        </w:rPr>
        <w:t>osúdenie splnenia podmienok účasti</w:t>
      </w:r>
      <w:bookmarkEnd w:id="40"/>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w:t>
      </w:r>
      <w:r w:rsidRPr="00B204E1">
        <w:rPr>
          <w:rFonts w:eastAsia="Calibri"/>
          <w:sz w:val="22"/>
          <w:szCs w:val="22"/>
          <w:lang w:eastAsia="en-US"/>
        </w:rPr>
        <w:lastRenderedPageBreak/>
        <w:t xml:space="preserve">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1"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1"/>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2"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3" w:name="_Hlk522985801"/>
      <w:r w:rsidR="00B204E1" w:rsidRPr="00B204E1">
        <w:rPr>
          <w:rFonts w:eastAsia="Calibri"/>
          <w:sz w:val="22"/>
          <w:szCs w:val="22"/>
          <w:lang w:eastAsia="en-US"/>
        </w:rPr>
        <w:t xml:space="preserve">– elektronicky, spôsobom určeným funkcionalitou </w:t>
      </w:r>
      <w:bookmarkEnd w:id="43"/>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4"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2"/>
    </w:p>
    <w:p w14:paraId="539C8FA6" w14:textId="4938541D"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4"/>
    </w:p>
    <w:p w14:paraId="383FB337" w14:textId="5B9EF600" w:rsidR="00B204E1" w:rsidRDefault="00B204E1" w:rsidP="00B204E1">
      <w:pPr>
        <w:spacing w:line="276" w:lineRule="auto"/>
        <w:ind w:left="567" w:hanging="567"/>
        <w:jc w:val="both"/>
        <w:rPr>
          <w:rFonts w:eastAsia="Calibri" w:cs="Arial"/>
          <w:sz w:val="22"/>
          <w:szCs w:val="22"/>
          <w:lang w:eastAsia="en-US"/>
        </w:rPr>
      </w:pPr>
    </w:p>
    <w:p w14:paraId="7C504B04" w14:textId="2F5AE3AC" w:rsidR="0081456F" w:rsidRDefault="0081456F" w:rsidP="00B204E1">
      <w:pPr>
        <w:spacing w:line="276" w:lineRule="auto"/>
        <w:ind w:left="567" w:hanging="567"/>
        <w:jc w:val="both"/>
        <w:rPr>
          <w:rFonts w:eastAsia="Calibri" w:cs="Arial"/>
          <w:sz w:val="22"/>
          <w:szCs w:val="22"/>
          <w:lang w:eastAsia="en-US"/>
        </w:rPr>
      </w:pPr>
    </w:p>
    <w:p w14:paraId="4CDD03D7" w14:textId="549F1380" w:rsidR="0081456F" w:rsidRDefault="0081456F" w:rsidP="00B204E1">
      <w:pPr>
        <w:spacing w:line="276" w:lineRule="auto"/>
        <w:ind w:left="567" w:hanging="567"/>
        <w:jc w:val="both"/>
        <w:rPr>
          <w:rFonts w:eastAsia="Calibri" w:cs="Arial"/>
          <w:sz w:val="22"/>
          <w:szCs w:val="22"/>
          <w:lang w:eastAsia="en-US"/>
        </w:rPr>
      </w:pPr>
    </w:p>
    <w:p w14:paraId="75BC0285" w14:textId="77777777" w:rsidR="0081456F" w:rsidRPr="00B204E1" w:rsidRDefault="0081456F"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5"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5"/>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27"/>
      <w:r w:rsidRPr="00B204E1">
        <w:rPr>
          <w:rFonts w:eastAsia="Calibri"/>
          <w:b/>
          <w:sz w:val="22"/>
          <w:szCs w:val="22"/>
          <w:lang w:eastAsia="en-US"/>
        </w:rPr>
        <w:t>Časť V.</w:t>
      </w:r>
      <w:bookmarkEnd w:id="46"/>
    </w:p>
    <w:p w14:paraId="52DD6805" w14:textId="77777777" w:rsidR="00B204E1" w:rsidRPr="00B204E1" w:rsidRDefault="00B204E1" w:rsidP="00D84065">
      <w:pPr>
        <w:pStyle w:val="Nadpis1"/>
        <w:rPr>
          <w:rFonts w:eastAsia="Calibri"/>
          <w:lang w:eastAsia="en-US"/>
        </w:rPr>
      </w:pPr>
      <w:bookmarkStart w:id="47" w:name="_Toc16684728"/>
      <w:r w:rsidRPr="00B204E1">
        <w:rPr>
          <w:rFonts w:eastAsia="Calibri"/>
          <w:lang w:eastAsia="en-US"/>
        </w:rPr>
        <w:t>VYTVORENIE DYNAMICKÉHO NÁKUPNÉHO SYSTÉMU A ZADÁVANIE KONKRÉTNYCH ZÁKAZIEK V RÁMCI DYNAMICKÉHO NÁKUPNÉHO SYSTÉMU</w:t>
      </w:r>
      <w:bookmarkEnd w:id="47"/>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8"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r w:rsidRPr="00B204E1">
        <w:rPr>
          <w:rFonts w:eastAsia="Calibri"/>
          <w:b/>
          <w:sz w:val="22"/>
          <w:szCs w:val="22"/>
          <w:lang w:eastAsia="en-US"/>
        </w:rPr>
        <w:lastRenderedPageBreak/>
        <w:t>Časť VI.</w:t>
      </w:r>
      <w:bookmarkEnd w:id="50"/>
    </w:p>
    <w:p w14:paraId="3ABB803A" w14:textId="77777777" w:rsidR="00B204E1" w:rsidRDefault="00B204E1" w:rsidP="00D84065">
      <w:pPr>
        <w:pStyle w:val="Nadpis1"/>
        <w:rPr>
          <w:rFonts w:eastAsia="Calibri"/>
          <w:lang w:eastAsia="en-US"/>
        </w:rPr>
      </w:pPr>
      <w:bookmarkStart w:id="51" w:name="_Toc16684732"/>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16684733"/>
      <w:r w:rsidRPr="00D84065">
        <w:rPr>
          <w:rStyle w:val="Nadpis2Char"/>
          <w:rFonts w:eastAsia="Calibri"/>
          <w:b/>
        </w:rPr>
        <w:t>V</w:t>
      </w:r>
      <w:r w:rsidR="00B204E1" w:rsidRPr="00D84065">
        <w:rPr>
          <w:rStyle w:val="Nadpis2Char"/>
          <w:rFonts w:eastAsia="Calibri"/>
          <w:b/>
        </w:rPr>
        <w:t>yhotovenie a jazyk ponuky</w:t>
      </w:r>
      <w:bookmarkEnd w:id="52"/>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3"/>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w:t>
      </w:r>
      <w:r w:rsidRPr="00B204E1">
        <w:rPr>
          <w:rFonts w:eastAsia="Calibri"/>
          <w:sz w:val="22"/>
          <w:szCs w:val="22"/>
          <w:lang w:eastAsia="en-US"/>
        </w:rPr>
        <w:lastRenderedPageBreak/>
        <w:t>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4"/>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5"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w:t>
      </w:r>
      <w:r w:rsidRPr="00B204E1">
        <w:rPr>
          <w:rFonts w:eastAsia="Calibri"/>
          <w:sz w:val="22"/>
          <w:szCs w:val="22"/>
          <w:lang w:eastAsia="en-US"/>
        </w:rPr>
        <w:lastRenderedPageBreak/>
        <w:t>alebo súčinov jednotkovej ceny a množstva (počet jednotiek) uvedeného v štruktúrovanom 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6" w:name="_Toc16684736"/>
      <w:r w:rsidR="00233D83"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37"/>
      <w:r w:rsidRPr="00B204E1">
        <w:rPr>
          <w:rFonts w:eastAsia="Calibri"/>
          <w:b/>
          <w:sz w:val="22"/>
          <w:szCs w:val="22"/>
          <w:lang w:eastAsia="en-US"/>
        </w:rPr>
        <w:t>Časť VII.</w:t>
      </w:r>
      <w:bookmarkEnd w:id="57"/>
    </w:p>
    <w:p w14:paraId="28CBACA5" w14:textId="77777777" w:rsidR="00B204E1" w:rsidRPr="00B204E1" w:rsidRDefault="00B204E1" w:rsidP="00185B18">
      <w:pPr>
        <w:pStyle w:val="Nadpis1"/>
        <w:rPr>
          <w:rFonts w:eastAsia="Calibri"/>
          <w:lang w:eastAsia="en-US"/>
        </w:rPr>
      </w:pPr>
      <w:bookmarkStart w:id="58" w:name="_Toc16684738"/>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9" w:name="_Toc16684739"/>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r w:rsidRPr="00B204E1">
        <w:rPr>
          <w:rFonts w:eastAsia="Calibri"/>
          <w:b/>
          <w:sz w:val="22"/>
          <w:szCs w:val="22"/>
          <w:lang w:eastAsia="en-US"/>
        </w:rPr>
        <w:t>Časť VIII.</w:t>
      </w:r>
      <w:bookmarkEnd w:id="60"/>
    </w:p>
    <w:p w14:paraId="1B3BC37D" w14:textId="77777777" w:rsidR="00B204E1" w:rsidRDefault="00B204E1" w:rsidP="00185B18">
      <w:pPr>
        <w:pStyle w:val="Nadpis1"/>
        <w:rPr>
          <w:rFonts w:eastAsia="Calibri"/>
          <w:lang w:eastAsia="en-US"/>
        </w:rPr>
      </w:pPr>
      <w:bookmarkStart w:id="61" w:name="_Toc1668474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2" w:name="_Toc1668474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3" w:name="_Toc1668474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8" w:name="_Toc1668474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9" w:name="_Toc16684746"/>
      <w:r w:rsidRPr="00185B18">
        <w:rPr>
          <w:rStyle w:val="Nadpis2Char"/>
          <w:rFonts w:eastAsia="Calibri"/>
          <w:b/>
        </w:rPr>
        <w:t>O</w:t>
      </w:r>
      <w:r w:rsidR="00B204E1" w:rsidRPr="006B4775">
        <w:rPr>
          <w:rStyle w:val="Nadpis2Char"/>
          <w:rFonts w:eastAsia="Calibri"/>
          <w:b/>
        </w:rPr>
        <w:t>tváranie ponúk</w:t>
      </w:r>
      <w:bookmarkEnd w:id="69"/>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70"/>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1"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1"/>
      <w:r w:rsidRPr="00B204E1">
        <w:rPr>
          <w:rFonts w:ascii="Garamond" w:hAnsi="Garamond" w:cs="Arial"/>
          <w:lang w:eastAsia="cs-CZ"/>
        </w:rPr>
        <w:t xml:space="preserve">. </w:t>
      </w:r>
      <w:bookmarkStart w:id="72"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3"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3"/>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4"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4"/>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47"/>
      <w:r>
        <w:rPr>
          <w:rStyle w:val="Nadpis2Char"/>
          <w:rFonts w:eastAsia="Calibri"/>
          <w:b/>
        </w:rPr>
        <w:lastRenderedPageBreak/>
        <w:t>V</w:t>
      </w:r>
      <w:r w:rsidR="00B204E1" w:rsidRPr="006B4775">
        <w:rPr>
          <w:rStyle w:val="Nadpis2Char"/>
          <w:rFonts w:eastAsia="Calibri"/>
          <w:b/>
        </w:rPr>
        <w:t>yhodnocovanie ponúk</w:t>
      </w:r>
      <w:bookmarkEnd w:id="7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6" w:name="_Toc16684748"/>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8" w:name="_Toc16684749"/>
      <w:r>
        <w:rPr>
          <w:rFonts w:eastAsia="Calibri"/>
          <w:lang w:eastAsia="en-US"/>
        </w:rPr>
        <w:t>V</w:t>
      </w:r>
      <w:r w:rsidR="00B204E1" w:rsidRPr="006B4775">
        <w:rPr>
          <w:rFonts w:eastAsia="Calibri"/>
          <w:lang w:eastAsia="en-US"/>
        </w:rPr>
        <w:t>ylúčenie ponuky/dodávateľa</w:t>
      </w:r>
      <w:bookmarkEnd w:id="78"/>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0"/>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1"/>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1" w:name="_Toc16684752"/>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204E1" w:rsidRDefault="00B204E1" w:rsidP="00B204E1">
      <w:pPr>
        <w:tabs>
          <w:tab w:val="left" w:pos="2160"/>
          <w:tab w:val="left" w:pos="2880"/>
          <w:tab w:val="left" w:pos="4500"/>
        </w:tabs>
        <w:spacing w:after="120"/>
        <w:jc w:val="center"/>
        <w:outlineLvl w:val="2"/>
        <w:rPr>
          <w:b/>
          <w:sz w:val="22"/>
          <w:lang w:eastAsia="cs-CZ"/>
        </w:rPr>
      </w:pPr>
      <w:bookmarkStart w:id="82" w:name="_Toc16684753"/>
      <w:r w:rsidRPr="00B204E1">
        <w:rPr>
          <w:b/>
          <w:sz w:val="22"/>
          <w:lang w:eastAsia="cs-CZ"/>
        </w:rPr>
        <w:t>Časť IX.</w:t>
      </w:r>
      <w:bookmarkEnd w:id="82"/>
    </w:p>
    <w:p w14:paraId="14D72A03" w14:textId="1D7377B4" w:rsidR="006B4775" w:rsidRDefault="00B204E1" w:rsidP="006B4775">
      <w:pPr>
        <w:pStyle w:val="Nadpis1"/>
        <w:rPr>
          <w:lang w:eastAsia="cs-CZ"/>
        </w:rPr>
      </w:pPr>
      <w:bookmarkStart w:id="83" w:name="_Toc16684754"/>
      <w:r w:rsidRPr="00B204E1">
        <w:rPr>
          <w:lang w:eastAsia="cs-CZ"/>
        </w:rPr>
        <w:t>UZAVRETIE  VYKONÁVACEJ ZMLUVY</w:t>
      </w:r>
      <w:bookmarkEnd w:id="83"/>
    </w:p>
    <w:p w14:paraId="71C3FA39" w14:textId="77777777" w:rsidR="006B4775" w:rsidRPr="006B4775" w:rsidRDefault="006B4775" w:rsidP="006B4775">
      <w:pPr>
        <w:rPr>
          <w:lang w:eastAsia="cs-CZ"/>
        </w:rPr>
      </w:pPr>
    </w:p>
    <w:p w14:paraId="3DBEB26C" w14:textId="54928A79" w:rsidR="006B4775" w:rsidRPr="00185B18" w:rsidRDefault="006B4775" w:rsidP="006B4775">
      <w:pPr>
        <w:pStyle w:val="Nadpis2"/>
        <w:numPr>
          <w:ilvl w:val="0"/>
          <w:numId w:val="24"/>
        </w:numPr>
        <w:spacing w:line="276" w:lineRule="auto"/>
        <w:jc w:val="both"/>
        <w:rPr>
          <w:rFonts w:eastAsia="Calibri"/>
          <w:b w:val="0"/>
          <w:sz w:val="22"/>
          <w:szCs w:val="22"/>
          <w:lang w:eastAsia="en-US"/>
        </w:rPr>
      </w:pPr>
      <w:bookmarkStart w:id="84" w:name="_Toc16684755"/>
      <w:r>
        <w:rPr>
          <w:rStyle w:val="Nadpis2Char"/>
          <w:rFonts w:eastAsia="Calibri"/>
          <w:b/>
        </w:rPr>
        <w:t>Uzavretie zmluv</w:t>
      </w:r>
      <w:r w:rsidRPr="00185B18">
        <w:rPr>
          <w:rStyle w:val="Nadpis2Char"/>
          <w:rFonts w:eastAsia="Calibri"/>
          <w:b/>
        </w:rPr>
        <w:t>y</w:t>
      </w:r>
      <w:bookmarkEnd w:id="84"/>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5"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5"/>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w:t>
      </w:r>
      <w:r w:rsidRPr="00B204E1">
        <w:rPr>
          <w:rFonts w:eastAsiaTheme="minorHAnsi" w:cs="Arial"/>
          <w:sz w:val="22"/>
          <w:szCs w:val="22"/>
          <w:lang w:eastAsia="cs-CZ"/>
        </w:rPr>
        <w:lastRenderedPageBreak/>
        <w:t xml:space="preserve">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612EE499" w:rsidR="00B204E1" w:rsidRPr="006B4775" w:rsidRDefault="006B4775" w:rsidP="006B4775">
      <w:pPr>
        <w:pStyle w:val="Nadpis2"/>
        <w:numPr>
          <w:ilvl w:val="0"/>
          <w:numId w:val="45"/>
        </w:numPr>
        <w:spacing w:line="276" w:lineRule="auto"/>
        <w:jc w:val="both"/>
        <w:rPr>
          <w:rFonts w:eastAsia="Calibri"/>
          <w:b w:val="0"/>
          <w:sz w:val="22"/>
          <w:szCs w:val="22"/>
          <w:lang w:eastAsia="en-US"/>
        </w:rPr>
      </w:pPr>
      <w:bookmarkStart w:id="86" w:name="_Toc16684756"/>
      <w:r w:rsidRPr="00185B18">
        <w:rPr>
          <w:rStyle w:val="Nadpis2Char"/>
          <w:rFonts w:eastAsia="Calibri"/>
          <w:b/>
        </w:rPr>
        <w:t>O</w:t>
      </w:r>
      <w:r w:rsidR="00B204E1" w:rsidRPr="006B4775">
        <w:rPr>
          <w:rStyle w:val="Nadpis2Char"/>
          <w:rFonts w:eastAsia="Calibri"/>
          <w:b/>
        </w:rPr>
        <w:t>chrana osobných údajov</w:t>
      </w:r>
      <w:bookmarkEnd w:id="86"/>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BAA26" w14:textId="77777777" w:rsidR="009C7EF4" w:rsidRDefault="009C7EF4">
      <w:r>
        <w:separator/>
      </w:r>
    </w:p>
  </w:endnote>
  <w:endnote w:type="continuationSeparator" w:id="0">
    <w:p w14:paraId="7BA33F5E" w14:textId="77777777" w:rsidR="009C7EF4" w:rsidRDefault="009C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E0FD8" w14:textId="77777777" w:rsidR="009C7EF4" w:rsidRDefault="009C7EF4">
      <w:r>
        <w:separator/>
      </w:r>
    </w:p>
  </w:footnote>
  <w:footnote w:type="continuationSeparator" w:id="0">
    <w:p w14:paraId="484C343B" w14:textId="77777777" w:rsidR="009C7EF4" w:rsidRDefault="009C7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35"/>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1"/>
  </w:num>
  <w:num w:numId="9">
    <w:abstractNumId w:val="42"/>
  </w:num>
  <w:num w:numId="10">
    <w:abstractNumId w:val="18"/>
  </w:num>
  <w:num w:numId="11">
    <w:abstractNumId w:val="33"/>
  </w:num>
  <w:num w:numId="12">
    <w:abstractNumId w:val="41"/>
  </w:num>
  <w:num w:numId="13">
    <w:abstractNumId w:val="7"/>
  </w:num>
  <w:num w:numId="14">
    <w:abstractNumId w:val="5"/>
  </w:num>
  <w:num w:numId="15">
    <w:abstractNumId w:val="23"/>
  </w:num>
  <w:num w:numId="16">
    <w:abstractNumId w:val="21"/>
  </w:num>
  <w:num w:numId="17">
    <w:abstractNumId w:val="1"/>
  </w:num>
  <w:num w:numId="18">
    <w:abstractNumId w:val="28"/>
  </w:num>
  <w:num w:numId="19">
    <w:abstractNumId w:val="34"/>
  </w:num>
  <w:num w:numId="20">
    <w:abstractNumId w:val="4"/>
  </w:num>
  <w:num w:numId="21">
    <w:abstractNumId w:val="10"/>
  </w:num>
  <w:num w:numId="22">
    <w:abstractNumId w:val="37"/>
  </w:num>
  <w:num w:numId="23">
    <w:abstractNumId w:val="25"/>
  </w:num>
  <w:num w:numId="24">
    <w:abstractNumId w:val="27"/>
  </w:num>
  <w:num w:numId="25">
    <w:abstractNumId w:val="19"/>
  </w:num>
  <w:num w:numId="26">
    <w:abstractNumId w:val="17"/>
  </w:num>
  <w:num w:numId="27">
    <w:abstractNumId w:val="12"/>
  </w:num>
  <w:num w:numId="28">
    <w:abstractNumId w:val="20"/>
  </w:num>
  <w:num w:numId="29">
    <w:abstractNumId w:val="9"/>
  </w:num>
  <w:num w:numId="30">
    <w:abstractNumId w:val="0"/>
  </w:num>
  <w:num w:numId="31">
    <w:abstractNumId w:val="6"/>
  </w:num>
  <w:num w:numId="32">
    <w:abstractNumId w:val="40"/>
  </w:num>
  <w:num w:numId="33">
    <w:abstractNumId w:val="14"/>
  </w:num>
  <w:num w:numId="34">
    <w:abstractNumId w:val="39"/>
  </w:num>
  <w:num w:numId="35">
    <w:abstractNumId w:val="16"/>
  </w:num>
  <w:num w:numId="36">
    <w:abstractNumId w:val="43"/>
  </w:num>
  <w:num w:numId="37">
    <w:abstractNumId w:val="8"/>
  </w:num>
  <w:num w:numId="38">
    <w:abstractNumId w:val="22"/>
  </w:num>
  <w:num w:numId="39">
    <w:abstractNumId w:val="32"/>
  </w:num>
  <w:num w:numId="40">
    <w:abstractNumId w:val="24"/>
  </w:num>
  <w:num w:numId="41">
    <w:abstractNumId w:val="2"/>
  </w:num>
  <w:num w:numId="42">
    <w:abstractNumId w:val="38"/>
  </w:num>
  <w:num w:numId="43">
    <w:abstractNumId w:val="36"/>
  </w:num>
  <w:num w:numId="44">
    <w:abstractNumId w:val="26"/>
  </w:num>
  <w:num w:numId="4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867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528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543E"/>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5AEE"/>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4EFF"/>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285D"/>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04E"/>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872"/>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6E92"/>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5B0"/>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C7EF4"/>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665"/>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3C14"/>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573"/>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155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13A7"/>
    <w:rsid w:val="00F52E19"/>
    <w:rsid w:val="00F57F94"/>
    <w:rsid w:val="00F614CD"/>
    <w:rsid w:val="00F6273A"/>
    <w:rsid w:val="00F62AB9"/>
    <w:rsid w:val="00F66580"/>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18A2"/>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6484" TargetMode="External"/><Relationship Id="rId5" Type="http://schemas.openxmlformats.org/officeDocument/2006/relationships/webSettings" Target="webSettings.xml"/><Relationship Id="rId15" Type="http://schemas.openxmlformats.org/officeDocument/2006/relationships/hyperlink" Target="https://ec.europa.eu/growth/tools-databases/espd/filter?lang=sk" TargetMode="External"/><Relationship Id="rId10" Type="http://schemas.openxmlformats.org/officeDocument/2006/relationships/hyperlink" Target="http://www.dpb.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store.proebiz.com/docs/josephine/sk/Vseobecne_podmienky_pouzivania_DNS.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0875-90D8-48B8-BFF2-C3AA51C0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25</Pages>
  <Words>9855</Words>
  <Characters>56174</Characters>
  <Application>Microsoft Office Word</Application>
  <DocSecurity>0</DocSecurity>
  <Lines>468</Lines>
  <Paragraphs>131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65898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25</cp:revision>
  <cp:lastPrinted>2019-10-15T09:59:00Z</cp:lastPrinted>
  <dcterms:created xsi:type="dcterms:W3CDTF">2019-10-11T05:22:00Z</dcterms:created>
  <dcterms:modified xsi:type="dcterms:W3CDTF">2021-01-18T13:38:00Z</dcterms:modified>
</cp:coreProperties>
</file>