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w:t>
      </w:r>
      <w:proofErr w:type="spellStart"/>
      <w:r>
        <w:rPr>
          <w:rFonts w:ascii="Arial" w:eastAsia="Arial" w:hAnsi="Arial" w:cs="Arial"/>
          <w:sz w:val="18"/>
          <w:szCs w:val="18"/>
        </w:rPr>
        <w:t>nasl</w:t>
      </w:r>
      <w:proofErr w:type="spellEnd"/>
      <w:r>
        <w:rPr>
          <w:rFonts w:ascii="Arial" w:eastAsia="Arial" w:hAnsi="Arial" w:cs="Arial"/>
          <w:sz w:val="18"/>
          <w:szCs w:val="18"/>
        </w:rPr>
        <w:t>.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2A900405"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00204AAE" w:rsidRPr="00204AAE">
        <w:rPr>
          <w:rFonts w:ascii="Arial" w:eastAsia="Arial" w:hAnsi="Arial" w:cs="Arial"/>
          <w:b/>
          <w:sz w:val="18"/>
          <w:szCs w:val="18"/>
        </w:rPr>
        <w:t>Základné medicínske zariadenia (</w:t>
      </w:r>
      <w:proofErr w:type="spellStart"/>
      <w:r w:rsidR="00204AAE" w:rsidRPr="00204AAE">
        <w:rPr>
          <w:rFonts w:ascii="Arial" w:eastAsia="Arial" w:hAnsi="Arial" w:cs="Arial"/>
          <w:b/>
          <w:sz w:val="18"/>
          <w:szCs w:val="18"/>
        </w:rPr>
        <w:t>CoV</w:t>
      </w:r>
      <w:proofErr w:type="spellEnd"/>
      <w:r w:rsidR="00204AAE" w:rsidRPr="00204AAE">
        <w:rPr>
          <w:rFonts w:ascii="Arial" w:eastAsia="Arial" w:hAnsi="Arial" w:cs="Arial"/>
          <w:b/>
          <w:sz w:val="18"/>
          <w:szCs w:val="18"/>
        </w:rPr>
        <w:t>)</w:t>
      </w:r>
      <w:r w:rsidRPr="00C56A25">
        <w:rPr>
          <w:rFonts w:ascii="Arial" w:eastAsia="Arial" w:hAnsi="Arial" w:cs="Arial"/>
          <w:b/>
          <w:sz w:val="18"/>
          <w:szCs w:val="18"/>
          <w:highlight w:val="yellow"/>
        </w:rPr>
        <w:t>–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0569218C" w14:textId="6885103B" w:rsidR="00947AC7" w:rsidRPr="003D4D7B" w:rsidRDefault="00947AC7" w:rsidP="00947AC7">
      <w:pPr>
        <w:spacing w:after="0" w:line="240" w:lineRule="auto"/>
        <w:jc w:val="both"/>
        <w:rPr>
          <w:rFonts w:ascii="Arial" w:hAnsi="Arial" w:cs="Arial"/>
          <w:sz w:val="18"/>
          <w:szCs w:val="18"/>
        </w:rPr>
      </w:pPr>
      <w:r w:rsidRPr="00891C8E">
        <w:rPr>
          <w:rFonts w:ascii="Arial" w:hAnsi="Arial" w:cs="Arial"/>
          <w:sz w:val="18"/>
          <w:szCs w:val="18"/>
        </w:rPr>
        <w:t>Obchodné meno:</w:t>
      </w:r>
      <w:r>
        <w:rPr>
          <w:rFonts w:ascii="Arial" w:hAnsi="Arial" w:cs="Arial"/>
          <w:sz w:val="18"/>
          <w:szCs w:val="18"/>
        </w:rPr>
        <w:tab/>
      </w:r>
      <w:r>
        <w:rPr>
          <w:rFonts w:ascii="Arial" w:hAnsi="Arial" w:cs="Arial"/>
          <w:sz w:val="18"/>
          <w:szCs w:val="18"/>
        </w:rPr>
        <w:tab/>
      </w:r>
      <w:r w:rsidR="002A1283" w:rsidRPr="00F60CD5">
        <w:rPr>
          <w:rFonts w:ascii="Arial" w:eastAsia="Arial" w:hAnsi="Arial" w:cs="Arial"/>
          <w:b/>
          <w:color w:val="000000"/>
          <w:sz w:val="18"/>
        </w:rPr>
        <w:t xml:space="preserve">Nemocnica s poliklinikou Sv. Lukáša Galanta, </w:t>
      </w:r>
      <w:proofErr w:type="spellStart"/>
      <w:r w:rsidR="002A1283" w:rsidRPr="00F60CD5">
        <w:rPr>
          <w:rFonts w:ascii="Arial" w:eastAsia="Arial" w:hAnsi="Arial" w:cs="Arial"/>
          <w:b/>
          <w:color w:val="000000"/>
          <w:sz w:val="18"/>
        </w:rPr>
        <w:t>a.s</w:t>
      </w:r>
      <w:proofErr w:type="spellEnd"/>
      <w:r w:rsidR="002A1283" w:rsidRPr="00F60CD5">
        <w:rPr>
          <w:rFonts w:ascii="Arial" w:eastAsia="Arial" w:hAnsi="Arial" w:cs="Arial"/>
          <w:b/>
          <w:color w:val="000000"/>
          <w:sz w:val="18"/>
        </w:rPr>
        <w:t>.</w:t>
      </w:r>
    </w:p>
    <w:p w14:paraId="2D389D06" w14:textId="5ADEB78D"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So sídlom:</w:t>
      </w:r>
      <w:r>
        <w:rPr>
          <w:rFonts w:ascii="Arial" w:hAnsi="Arial" w:cs="Arial"/>
          <w:sz w:val="18"/>
          <w:szCs w:val="18"/>
        </w:rPr>
        <w:tab/>
      </w:r>
      <w:r>
        <w:rPr>
          <w:rFonts w:ascii="Arial" w:hAnsi="Arial" w:cs="Arial"/>
          <w:sz w:val="18"/>
          <w:szCs w:val="18"/>
        </w:rPr>
        <w:tab/>
      </w:r>
      <w:proofErr w:type="spellStart"/>
      <w:r w:rsidR="002A1283" w:rsidRPr="00F60CD5">
        <w:rPr>
          <w:rFonts w:ascii="Arial" w:eastAsia="Arial" w:hAnsi="Arial" w:cs="Arial"/>
          <w:color w:val="000000"/>
          <w:sz w:val="18"/>
        </w:rPr>
        <w:t>Hodská</w:t>
      </w:r>
      <w:proofErr w:type="spellEnd"/>
      <w:r w:rsidR="002A1283" w:rsidRPr="00F60CD5">
        <w:rPr>
          <w:rFonts w:ascii="Arial" w:eastAsia="Arial" w:hAnsi="Arial" w:cs="Arial"/>
          <w:color w:val="000000"/>
          <w:sz w:val="18"/>
        </w:rPr>
        <w:t xml:space="preserve"> 373/38, 924 22 Galanta</w:t>
      </w:r>
      <w:r w:rsidR="002A1283">
        <w:rPr>
          <w:rFonts w:ascii="Arial" w:eastAsia="Arial" w:hAnsi="Arial" w:cs="Arial"/>
          <w:color w:val="000000"/>
          <w:sz w:val="18"/>
        </w:rPr>
        <w:tab/>
      </w:r>
    </w:p>
    <w:p w14:paraId="6FECCC9D" w14:textId="6945312D"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Zastúpený</w:t>
      </w:r>
      <w:r w:rsidRPr="003D4D7B">
        <w:rPr>
          <w:rFonts w:ascii="Arial" w:hAnsi="Arial" w:cs="Arial"/>
          <w:sz w:val="18"/>
          <w:szCs w:val="18"/>
        </w:rPr>
        <w:t>:</w:t>
      </w:r>
      <w:r>
        <w:rPr>
          <w:rFonts w:ascii="Arial" w:hAnsi="Arial" w:cs="Arial"/>
          <w:sz w:val="18"/>
          <w:szCs w:val="18"/>
        </w:rPr>
        <w:tab/>
      </w:r>
      <w:r>
        <w:rPr>
          <w:rFonts w:ascii="Arial" w:hAnsi="Arial" w:cs="Arial"/>
          <w:sz w:val="18"/>
          <w:szCs w:val="18"/>
        </w:rPr>
        <w:tab/>
      </w:r>
      <w:r w:rsidRPr="003D4D7B">
        <w:rPr>
          <w:rFonts w:ascii="Arial" w:hAnsi="Arial" w:cs="Arial"/>
          <w:b/>
          <w:sz w:val="18"/>
          <w:szCs w:val="18"/>
        </w:rPr>
        <w:t>MUDr. Vladimír Dvorový, MPH</w:t>
      </w:r>
      <w:r w:rsidRPr="003D4D7B">
        <w:rPr>
          <w:rFonts w:ascii="Arial" w:hAnsi="Arial" w:cs="Arial"/>
          <w:sz w:val="18"/>
          <w:szCs w:val="18"/>
        </w:rPr>
        <w:t>, predseda predstavenstva</w:t>
      </w:r>
    </w:p>
    <w:p w14:paraId="6A729047" w14:textId="0EE8D863" w:rsidR="00947AC7" w:rsidRPr="003D4D7B" w:rsidRDefault="00947AC7" w:rsidP="00947AC7">
      <w:pPr>
        <w:spacing w:after="0" w:line="240" w:lineRule="auto"/>
        <w:ind w:left="1440" w:firstLine="720"/>
        <w:jc w:val="both"/>
        <w:rPr>
          <w:rFonts w:ascii="Arial" w:hAnsi="Arial" w:cs="Arial"/>
          <w:sz w:val="18"/>
          <w:szCs w:val="18"/>
        </w:rPr>
      </w:pP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 podpredseda predstavenstva</w:t>
      </w:r>
      <w:r w:rsidRPr="003D4D7B">
        <w:rPr>
          <w:rFonts w:ascii="Arial" w:hAnsi="Arial" w:cs="Arial"/>
          <w:sz w:val="18"/>
          <w:szCs w:val="18"/>
        </w:rPr>
        <w:tab/>
      </w:r>
    </w:p>
    <w:p w14:paraId="4815EDB3" w14:textId="712C34D7"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IČO</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2A1283" w:rsidRPr="00F60CD5">
        <w:rPr>
          <w:rFonts w:ascii="Arial" w:eastAsia="Arial" w:hAnsi="Arial" w:cs="Arial"/>
          <w:color w:val="000000"/>
          <w:sz w:val="18"/>
        </w:rPr>
        <w:t>44 452 519</w:t>
      </w:r>
      <w:r w:rsidRPr="003D4D7B">
        <w:rPr>
          <w:rFonts w:ascii="Arial" w:hAnsi="Arial" w:cs="Arial"/>
          <w:sz w:val="18"/>
          <w:szCs w:val="18"/>
        </w:rPr>
        <w:tab/>
        <w:t xml:space="preserve">           </w:t>
      </w:r>
    </w:p>
    <w:p w14:paraId="0C4CDA2D" w14:textId="7EDD051E"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r>
      <w:r w:rsidR="002A1283" w:rsidRPr="00F60CD5">
        <w:rPr>
          <w:rFonts w:ascii="Arial" w:eastAsia="Arial" w:hAnsi="Arial" w:cs="Arial"/>
          <w:color w:val="000000"/>
          <w:sz w:val="18"/>
        </w:rPr>
        <w:t>2022728796</w:t>
      </w:r>
      <w:r w:rsidRPr="003D4D7B">
        <w:rPr>
          <w:rFonts w:ascii="Arial" w:hAnsi="Arial" w:cs="Arial"/>
          <w:sz w:val="18"/>
          <w:szCs w:val="18"/>
        </w:rPr>
        <w:tab/>
      </w:r>
    </w:p>
    <w:p w14:paraId="7B5AA445" w14:textId="175EDD25"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Pr>
          <w:rFonts w:ascii="Arial" w:hAnsi="Arial" w:cs="Arial"/>
          <w:sz w:val="18"/>
          <w:szCs w:val="18"/>
        </w:rPr>
        <w:t xml:space="preserve">                             </w:t>
      </w:r>
      <w:r w:rsidR="002A1283" w:rsidRPr="00F60CD5">
        <w:rPr>
          <w:rFonts w:ascii="Arial" w:eastAsia="Arial" w:hAnsi="Arial" w:cs="Arial"/>
          <w:color w:val="000000"/>
          <w:sz w:val="18"/>
        </w:rPr>
        <w:t>SK7020000669</w:t>
      </w:r>
      <w:r w:rsidRPr="003D4D7B">
        <w:rPr>
          <w:rFonts w:ascii="Arial" w:hAnsi="Arial" w:cs="Arial"/>
          <w:sz w:val="18"/>
          <w:szCs w:val="18"/>
        </w:rPr>
        <w:tab/>
      </w:r>
    </w:p>
    <w:p w14:paraId="5F5CE68C" w14:textId="1ECBD1BB"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B</w:t>
      </w:r>
      <w:r>
        <w:rPr>
          <w:rFonts w:ascii="Arial" w:hAnsi="Arial" w:cs="Arial"/>
          <w:sz w:val="18"/>
          <w:szCs w:val="18"/>
        </w:rPr>
        <w:t>ankové spojenie:</w:t>
      </w:r>
      <w:r>
        <w:rPr>
          <w:rFonts w:ascii="Arial" w:hAnsi="Arial" w:cs="Arial"/>
          <w:sz w:val="18"/>
          <w:szCs w:val="18"/>
        </w:rPr>
        <w:tab/>
        <w:t xml:space="preserve">          </w:t>
      </w:r>
    </w:p>
    <w:p w14:paraId="0A056FE4" w14:textId="0C39A391"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IBAN:</w:t>
      </w:r>
      <w:r>
        <w:rPr>
          <w:rFonts w:ascii="Arial" w:hAnsi="Arial" w:cs="Arial"/>
          <w:sz w:val="18"/>
          <w:szCs w:val="18"/>
        </w:rPr>
        <w:tab/>
      </w:r>
      <w:r w:rsidRPr="003D4D7B">
        <w:rPr>
          <w:rFonts w:ascii="Arial" w:hAnsi="Arial" w:cs="Arial"/>
          <w:sz w:val="18"/>
          <w:szCs w:val="18"/>
        </w:rPr>
        <w:t xml:space="preserve">   </w:t>
      </w:r>
      <w:r>
        <w:rPr>
          <w:rFonts w:ascii="Arial" w:hAnsi="Arial" w:cs="Arial"/>
          <w:sz w:val="18"/>
          <w:szCs w:val="18"/>
        </w:rPr>
        <w:t xml:space="preserve">                                    </w:t>
      </w:r>
    </w:p>
    <w:p w14:paraId="00000022" w14:textId="2D74696C" w:rsidR="00261205" w:rsidRDefault="00947AC7" w:rsidP="00C44994">
      <w:pPr>
        <w:spacing w:after="0" w:line="240" w:lineRule="auto"/>
        <w:jc w:val="both"/>
        <w:rPr>
          <w:rFonts w:ascii="Times New Roman" w:eastAsia="Times New Roman" w:hAnsi="Times New Roman" w:cs="Times New Roman"/>
        </w:rPr>
      </w:pPr>
      <w:r w:rsidRPr="003D4D7B">
        <w:rPr>
          <w:rFonts w:ascii="Arial" w:hAnsi="Arial" w:cs="Arial"/>
          <w:sz w:val="18"/>
          <w:szCs w:val="18"/>
        </w:rPr>
        <w:t>Zapísaný:</w:t>
      </w:r>
      <w:r>
        <w:rPr>
          <w:rFonts w:ascii="Arial" w:hAnsi="Arial" w:cs="Arial"/>
          <w:sz w:val="18"/>
          <w:szCs w:val="18"/>
        </w:rPr>
        <w:tab/>
      </w:r>
      <w:r>
        <w:rPr>
          <w:rFonts w:ascii="Arial" w:hAnsi="Arial" w:cs="Arial"/>
          <w:sz w:val="18"/>
          <w:szCs w:val="18"/>
        </w:rPr>
        <w:tab/>
      </w:r>
      <w:r w:rsidR="002A1283" w:rsidRPr="00F60CD5">
        <w:rPr>
          <w:rFonts w:ascii="Arial" w:eastAsia="Arial" w:hAnsi="Arial" w:cs="Arial"/>
          <w:color w:val="000000"/>
          <w:sz w:val="18"/>
        </w:rPr>
        <w:t>v Obchodnom registri vedenom Okresným súdom Trnava, Odd.: Sa, vložka č. 10509/T</w:t>
      </w:r>
      <w:r w:rsidR="00B566FE">
        <w:rPr>
          <w:rFonts w:ascii="Arial" w:eastAsia="Arial" w:hAnsi="Arial" w:cs="Arial"/>
          <w:sz w:val="18"/>
          <w:szCs w:val="18"/>
        </w:rPr>
        <w:tab/>
      </w:r>
      <w:r w:rsidR="00B566FE">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2B9D8A08"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 xml:space="preserve">Táto zmluva sa uzatvára na základe výsledku verejnej súťaže zrealizovanej v súlade so zákonom č. 343/2015 </w:t>
      </w:r>
      <w:proofErr w:type="spellStart"/>
      <w:r w:rsidRPr="00041BE2">
        <w:rPr>
          <w:rFonts w:ascii="Arial" w:eastAsia="Arial" w:hAnsi="Arial" w:cs="Arial"/>
          <w:sz w:val="18"/>
          <w:szCs w:val="18"/>
        </w:rPr>
        <w:t>Z.z</w:t>
      </w:r>
      <w:proofErr w:type="spellEnd"/>
      <w:r w:rsidRPr="00041BE2">
        <w:rPr>
          <w:rFonts w:ascii="Arial" w:eastAsia="Arial" w:hAnsi="Arial" w:cs="Arial"/>
          <w:sz w:val="18"/>
          <w:szCs w:val="18"/>
        </w:rPr>
        <w:t>. o verejnom obstarávaní a o zmene a doplnení niektorých zákonov v znení neskorších predpisov (ďalej len „Zákon o verejnom obstarávaní“) vyhlásenej v Úradnom vestníku EÚ a vo Vestníku verejného obstarávania, ktorej predmetom sú „</w:t>
      </w:r>
      <w:r w:rsidR="00204AAE" w:rsidRPr="00204AAE">
        <w:rPr>
          <w:rFonts w:ascii="Arial" w:eastAsia="Arial" w:hAnsi="Arial" w:cs="Arial"/>
          <w:b/>
          <w:sz w:val="18"/>
          <w:szCs w:val="18"/>
        </w:rPr>
        <w:t>Základné medicínske zariadenia (</w:t>
      </w:r>
      <w:proofErr w:type="spellStart"/>
      <w:r w:rsidR="00204AAE" w:rsidRPr="00204AAE">
        <w:rPr>
          <w:rFonts w:ascii="Arial" w:eastAsia="Arial" w:hAnsi="Arial" w:cs="Arial"/>
          <w:b/>
          <w:sz w:val="18"/>
          <w:szCs w:val="18"/>
        </w:rPr>
        <w:t>CoV</w:t>
      </w:r>
      <w:proofErr w:type="spellEnd"/>
      <w:r w:rsidR="00204AAE" w:rsidRPr="00204AAE">
        <w:rPr>
          <w:rFonts w:ascii="Arial" w:eastAsia="Arial" w:hAnsi="Arial" w:cs="Arial"/>
          <w:b/>
          <w:sz w:val="18"/>
          <w:szCs w:val="18"/>
        </w:rPr>
        <w:t>)</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w:t>
      </w:r>
      <w:proofErr w:type="spellStart"/>
      <w:r w:rsidRPr="00041BE2">
        <w:rPr>
          <w:rFonts w:ascii="Arial" w:eastAsia="Arial" w:hAnsi="Arial" w:cs="Arial"/>
          <w:sz w:val="18"/>
          <w:szCs w:val="18"/>
        </w:rPr>
        <w:t>ŽoNFP</w:t>
      </w:r>
      <w:proofErr w:type="spellEnd"/>
      <w:r w:rsidRPr="00041BE2">
        <w:rPr>
          <w:rFonts w:ascii="Arial" w:eastAsia="Arial" w:hAnsi="Arial" w:cs="Arial"/>
          <w:sz w:val="18"/>
          <w:szCs w:val="18"/>
        </w:rPr>
        <w:t>).</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w:t>
      </w:r>
      <w:r>
        <w:rPr>
          <w:rFonts w:ascii="Arial" w:eastAsia="Arial" w:hAnsi="Arial" w:cs="Arial"/>
          <w:sz w:val="18"/>
          <w:szCs w:val="18"/>
        </w:rPr>
        <w:lastRenderedPageBreak/>
        <w:t>prevziať a zaplatiť 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w:t>
      </w:r>
      <w:proofErr w:type="spellStart"/>
      <w:r>
        <w:rPr>
          <w:rFonts w:ascii="Arial" w:eastAsia="Arial" w:hAnsi="Arial" w:cs="Arial"/>
          <w:sz w:val="18"/>
          <w:szCs w:val="18"/>
        </w:rPr>
        <w:t>t.j</w:t>
      </w:r>
      <w:proofErr w:type="spellEnd"/>
      <w:r>
        <w:rPr>
          <w:rFonts w:ascii="Arial" w:eastAsia="Arial" w:hAnsi="Arial" w:cs="Arial"/>
          <w:sz w:val="18"/>
          <w:szCs w:val="18"/>
        </w:rPr>
        <w:t xml:space="preserve">.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40DF5ABD" w:rsidR="00261205" w:rsidRDefault="004D28D1">
      <w:pPr>
        <w:numPr>
          <w:ilvl w:val="2"/>
          <w:numId w:val="15"/>
        </w:numPr>
        <w:spacing w:after="0" w:line="240" w:lineRule="auto"/>
        <w:ind w:left="1418" w:hanging="851"/>
        <w:jc w:val="both"/>
        <w:rPr>
          <w:rFonts w:ascii="Arial" w:eastAsia="Arial" w:hAnsi="Arial" w:cs="Arial"/>
          <w:sz w:val="18"/>
          <w:szCs w:val="18"/>
        </w:rPr>
      </w:pPr>
      <w:r w:rsidRPr="004D28D1">
        <w:rPr>
          <w:rFonts w:ascii="Arial" w:eastAsia="Arial" w:hAnsi="Arial" w:cs="Arial"/>
          <w:b/>
          <w:sz w:val="18"/>
          <w:szCs w:val="18"/>
        </w:rPr>
        <w:t>vykonanie skúšok a uvedenie prístroja do prevádzkyschopného stavu</w:t>
      </w:r>
      <w:r w:rsidR="00B566FE">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a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ak predávajúci, v súlade s príslušnou dokumentáciou, preukázal dodržanie požadovaných </w:t>
      </w:r>
      <w:proofErr w:type="spellStart"/>
      <w:r>
        <w:rPr>
          <w:rFonts w:ascii="Arial" w:eastAsia="Arial" w:hAnsi="Arial" w:cs="Arial"/>
          <w:sz w:val="18"/>
          <w:szCs w:val="18"/>
        </w:rPr>
        <w:t>dielčich</w:t>
      </w:r>
      <w:proofErr w:type="spellEnd"/>
      <w:r>
        <w:rPr>
          <w:rFonts w:ascii="Arial" w:eastAsia="Arial" w:hAnsi="Arial" w:cs="Arial"/>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4D28D1">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3B468AA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Miestom dodania tovaru je: </w:t>
      </w:r>
      <w:r w:rsidR="002A1283" w:rsidRPr="00AB568E">
        <w:rPr>
          <w:rFonts w:ascii="Arial" w:eastAsia="Times New Roman" w:hAnsi="Arial" w:cs="Arial"/>
          <w:b/>
          <w:noProof/>
          <w:sz w:val="18"/>
          <w:szCs w:val="18"/>
        </w:rPr>
        <w:t>Nemocnica s </w:t>
      </w:r>
      <w:r w:rsidR="002A1283">
        <w:rPr>
          <w:rFonts w:ascii="Arial" w:eastAsia="Times New Roman" w:hAnsi="Arial" w:cs="Arial"/>
          <w:b/>
          <w:noProof/>
          <w:sz w:val="18"/>
          <w:szCs w:val="18"/>
        </w:rPr>
        <w:t>poliklinikou Sv. Lukáša Galanta</w:t>
      </w:r>
      <w:r w:rsidR="002A1283" w:rsidRPr="00AB568E">
        <w:rPr>
          <w:rFonts w:ascii="Arial" w:eastAsia="Times New Roman" w:hAnsi="Arial" w:cs="Arial"/>
          <w:b/>
          <w:noProof/>
          <w:sz w:val="18"/>
          <w:szCs w:val="18"/>
        </w:rPr>
        <w:t xml:space="preserve">, a.s., </w:t>
      </w:r>
      <w:r w:rsidR="002A1283">
        <w:rPr>
          <w:rFonts w:ascii="Arial" w:eastAsia="Times New Roman" w:hAnsi="Arial" w:cs="Arial"/>
          <w:b/>
          <w:noProof/>
          <w:sz w:val="18"/>
          <w:szCs w:val="18"/>
        </w:rPr>
        <w:t>Hodská 373/38</w:t>
      </w:r>
      <w:r w:rsidR="002A1283" w:rsidRPr="00AB568E">
        <w:rPr>
          <w:rFonts w:ascii="Arial" w:eastAsia="Times New Roman" w:hAnsi="Arial" w:cs="Arial"/>
          <w:b/>
          <w:noProof/>
          <w:sz w:val="18"/>
          <w:szCs w:val="18"/>
        </w:rPr>
        <w:t xml:space="preserve">, </w:t>
      </w:r>
      <w:r w:rsidR="002A1283">
        <w:rPr>
          <w:rFonts w:ascii="Arial" w:eastAsia="Times New Roman" w:hAnsi="Arial" w:cs="Arial"/>
          <w:b/>
          <w:noProof/>
          <w:sz w:val="18"/>
          <w:szCs w:val="18"/>
        </w:rPr>
        <w:t>924 22 Galanta</w:t>
      </w:r>
      <w:r w:rsidR="00B1289E" w:rsidRPr="00B1289E">
        <w:rPr>
          <w:rFonts w:ascii="Arial" w:hAnsi="Arial" w:cs="Arial"/>
          <w:b/>
          <w:sz w:val="18"/>
          <w:szCs w:val="18"/>
        </w:rPr>
        <w:t xml:space="preserve"> </w:t>
      </w:r>
      <w:r>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w:t>
      </w:r>
      <w:proofErr w:type="spellStart"/>
      <w:r>
        <w:rPr>
          <w:rFonts w:ascii="Arial" w:eastAsia="Arial" w:hAnsi="Arial" w:cs="Arial"/>
          <w:sz w:val="18"/>
          <w:szCs w:val="18"/>
        </w:rPr>
        <w:t>t.j</w:t>
      </w:r>
      <w:proofErr w:type="spellEnd"/>
      <w:r>
        <w:rPr>
          <w:rFonts w:ascii="Arial" w:eastAsia="Arial" w:hAnsi="Arial" w:cs="Arial"/>
          <w:sz w:val="18"/>
          <w:szCs w:val="18"/>
        </w:rPr>
        <w:t>.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4D28D1">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Pr>
          <w:rFonts w:ascii="Arial" w:eastAsia="Arial" w:hAnsi="Arial" w:cs="Arial"/>
          <w:sz w:val="18"/>
          <w:szCs w:val="18"/>
        </w:rPr>
        <w:t>Z.z</w:t>
      </w:r>
      <w:proofErr w:type="spellEnd"/>
      <w:r>
        <w:rPr>
          <w:rFonts w:ascii="Arial" w:eastAsia="Arial" w:hAnsi="Arial" w:cs="Arial"/>
          <w:sz w:val="18"/>
          <w:szCs w:val="18"/>
        </w:rPr>
        <w:t xml:space="preserve">., ktorou sa vykonáva zákon NR SR č.18/1996 </w:t>
      </w:r>
      <w:proofErr w:type="spellStart"/>
      <w:r>
        <w:rPr>
          <w:rFonts w:ascii="Arial" w:eastAsia="Arial" w:hAnsi="Arial" w:cs="Arial"/>
          <w:sz w:val="18"/>
          <w:szCs w:val="18"/>
        </w:rPr>
        <w:t>Z.z</w:t>
      </w:r>
      <w:proofErr w:type="spellEnd"/>
      <w:r>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xml:space="preserve">, slovom:........................................ EUR bez DPH, </w:t>
      </w:r>
      <w:proofErr w:type="spellStart"/>
      <w:r>
        <w:rPr>
          <w:rFonts w:ascii="Arial" w:eastAsia="Arial" w:hAnsi="Arial" w:cs="Arial"/>
          <w:b/>
          <w:sz w:val="18"/>
          <w:szCs w:val="18"/>
        </w:rPr>
        <w:t>t.j</w:t>
      </w:r>
      <w:proofErr w:type="spellEnd"/>
      <w:r>
        <w:rPr>
          <w:rFonts w:ascii="Arial" w:eastAsia="Arial" w:hAnsi="Arial" w:cs="Arial"/>
          <w:b/>
          <w:sz w:val="18"/>
          <w:szCs w:val="18"/>
        </w:rPr>
        <w:t>.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5ACE0B0A"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 bodu 3.</w:t>
      </w:r>
      <w:r w:rsidR="004D28D1">
        <w:rPr>
          <w:rFonts w:ascii="Arial" w:eastAsia="Arial" w:hAnsi="Arial" w:cs="Arial"/>
          <w:sz w:val="18"/>
          <w:szCs w:val="18"/>
        </w:rPr>
        <w:t>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w:t>
      </w:r>
      <w:proofErr w:type="spellStart"/>
      <w:r>
        <w:rPr>
          <w:rFonts w:ascii="Arial" w:eastAsia="Arial" w:hAnsi="Arial" w:cs="Arial"/>
          <w:sz w:val="18"/>
          <w:szCs w:val="18"/>
        </w:rPr>
        <w:t>ust</w:t>
      </w:r>
      <w:proofErr w:type="spellEnd"/>
      <w:r>
        <w:rPr>
          <w:rFonts w:ascii="Arial" w:eastAsia="Arial"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w:t>
      </w:r>
      <w:r>
        <w:rPr>
          <w:rFonts w:ascii="Arial" w:eastAsia="Arial" w:hAnsi="Arial" w:cs="Arial"/>
          <w:sz w:val="18"/>
          <w:szCs w:val="18"/>
        </w:rPr>
        <w:lastRenderedPageBreak/>
        <w:t xml:space="preserve">predávajúcemu na opravu alebo doplnenie. Predávajúci je povinný vystaviť novú faktúru a doručiť ju kupujúcemu, pričom lehota splatnosti začne plynúť až od doručenia riadne vystavenej faktúry kupujúcemu. </w:t>
      </w:r>
    </w:p>
    <w:p w14:paraId="00000087" w14:textId="7EA37930"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P</w:t>
      </w:r>
      <w:r w:rsidR="00B566FE" w:rsidRPr="00041BE2">
        <w:rPr>
          <w:rFonts w:ascii="Arial" w:eastAsia="Arial" w:hAnsi="Arial" w:cs="Arial"/>
          <w:sz w:val="18"/>
          <w:szCs w:val="18"/>
        </w:rPr>
        <w:t xml:space="preserve">redávajúci je povinný zaslať faktúru vystavenú na kupujúceho na korešpondenčnú adresu: Svet zdravia, </w:t>
      </w:r>
      <w:proofErr w:type="spellStart"/>
      <w:r w:rsidR="00B566FE" w:rsidRPr="00041BE2">
        <w:rPr>
          <w:rFonts w:ascii="Arial" w:eastAsia="Arial" w:hAnsi="Arial" w:cs="Arial"/>
          <w:sz w:val="18"/>
          <w:szCs w:val="18"/>
        </w:rPr>
        <w:t>a.s</w:t>
      </w:r>
      <w:proofErr w:type="spellEnd"/>
      <w:r w:rsidR="00B566FE" w:rsidRPr="00041BE2">
        <w:rPr>
          <w:rFonts w:ascii="Arial" w:eastAsia="Arial" w:hAnsi="Arial" w:cs="Arial"/>
          <w:sz w:val="18"/>
          <w:szCs w:val="18"/>
        </w:rPr>
        <w:t xml:space="preserve">., </w:t>
      </w:r>
      <w:proofErr w:type="spellStart"/>
      <w:r w:rsidR="00B566FE" w:rsidRPr="00041BE2">
        <w:rPr>
          <w:rFonts w:ascii="Arial" w:eastAsia="Arial" w:hAnsi="Arial" w:cs="Arial"/>
          <w:sz w:val="18"/>
          <w:szCs w:val="18"/>
        </w:rPr>
        <w:t>Trade</w:t>
      </w:r>
      <w:proofErr w:type="spellEnd"/>
      <w:r w:rsidR="00B566FE" w:rsidRPr="00041BE2">
        <w:rPr>
          <w:rFonts w:ascii="Arial" w:eastAsia="Arial" w:hAnsi="Arial" w:cs="Arial"/>
          <w:sz w:val="18"/>
          <w:szCs w:val="18"/>
        </w:rPr>
        <w:t xml:space="preserve"> Center, ul. Trieda SNP 37/395, 040 11 Košice</w:t>
      </w:r>
      <w:r>
        <w:rPr>
          <w:rFonts w:ascii="Arial" w:eastAsia="Arial" w:hAnsi="Arial" w:cs="Arial"/>
          <w:sz w:val="18"/>
          <w:szCs w:val="18"/>
        </w:rPr>
        <w:t xml:space="preserve"> a zároveň v elektronickom formáte (pričom e-faktúra musí byť exportovaná do formátu .</w:t>
      </w:r>
      <w:proofErr w:type="spellStart"/>
      <w:r>
        <w:rPr>
          <w:rFonts w:ascii="Arial" w:eastAsia="Arial" w:hAnsi="Arial" w:cs="Arial"/>
          <w:sz w:val="18"/>
          <w:szCs w:val="18"/>
        </w:rPr>
        <w:t>pdf</w:t>
      </w:r>
      <w:proofErr w:type="spellEnd"/>
      <w:r>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w:t>
      </w:r>
      <w:r w:rsidR="00947AC7">
        <w:rPr>
          <w:rFonts w:ascii="Arial" w:eastAsia="Arial" w:hAnsi="Arial" w:cs="Arial"/>
          <w:sz w:val="18"/>
          <w:szCs w:val="18"/>
        </w:rPr>
        <w:t xml:space="preserve"> </w:t>
      </w:r>
      <w:hyperlink r:id="rId9" w:history="1">
        <w:r w:rsidR="002A1283" w:rsidRPr="005003A1">
          <w:rPr>
            <w:rStyle w:val="Hypertextovprepojenie"/>
            <w:rFonts w:ascii="Arial" w:hAnsi="Arial" w:cs="Arial"/>
            <w:sz w:val="18"/>
            <w:szCs w:val="18"/>
          </w:rPr>
          <w:t>fakturacia.GA@svetzdravia.com</w:t>
        </w:r>
      </w:hyperlink>
      <w:r w:rsidR="002A1283">
        <w:rPr>
          <w:rFonts w:ascii="Arial" w:hAnsi="Arial" w:cs="Arial"/>
          <w:sz w:val="18"/>
          <w:szCs w:val="18"/>
        </w:rPr>
        <w:t xml:space="preserve">. </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podpisom tejto zmluvy zároveň potvrdzuje, že výsledná kúpna cena za tovar je v súlade s aktuálne obvyklou trhovou cenou tovaru (</w:t>
      </w:r>
      <w:proofErr w:type="spellStart"/>
      <w:r>
        <w:rPr>
          <w:rFonts w:ascii="Arial" w:eastAsia="Arial" w:hAnsi="Arial" w:cs="Arial"/>
          <w:sz w:val="18"/>
          <w:szCs w:val="18"/>
        </w:rPr>
        <w:t>t.j</w:t>
      </w:r>
      <w:proofErr w:type="spellEnd"/>
      <w:r>
        <w:rPr>
          <w:rFonts w:ascii="Arial" w:eastAsia="Arial" w:hAnsi="Arial" w:cs="Arial"/>
          <w:sz w:val="18"/>
          <w:szCs w:val="18"/>
        </w:rPr>
        <w:t xml:space="preserve">.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w:t>
      </w:r>
      <w:proofErr w:type="spellStart"/>
      <w:r>
        <w:rPr>
          <w:rFonts w:ascii="Arial" w:eastAsia="Arial" w:hAnsi="Arial" w:cs="Arial"/>
          <w:sz w:val="18"/>
          <w:szCs w:val="18"/>
        </w:rPr>
        <w:t>t.j</w:t>
      </w:r>
      <w:proofErr w:type="spellEnd"/>
      <w:r>
        <w:rPr>
          <w:rFonts w:ascii="Arial" w:eastAsia="Arial" w:hAnsi="Arial" w:cs="Arial"/>
          <w:sz w:val="18"/>
          <w:szCs w:val="18"/>
        </w:rPr>
        <w:t>.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w:t>
      </w:r>
      <w:proofErr w:type="spellStart"/>
      <w:r>
        <w:rPr>
          <w:rFonts w:ascii="Arial" w:eastAsia="Arial" w:hAnsi="Arial" w:cs="Arial"/>
          <w:sz w:val="18"/>
          <w:szCs w:val="18"/>
        </w:rPr>
        <w:t>t.j</w:t>
      </w:r>
      <w:proofErr w:type="spellEnd"/>
      <w:r>
        <w:rPr>
          <w:rFonts w:ascii="Arial" w:eastAsia="Arial" w:hAnsi="Arial" w:cs="Arial"/>
          <w:sz w:val="18"/>
          <w:szCs w:val="18"/>
        </w:rPr>
        <w:t>.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prípade, ak odstránenie vady nevyžaduje príchod servisného technika predávajúceho do miesta inštalácie prístroja, je predávajúci oprávnený začať odstraňovať vadu formou vzdialeného prístupu v lehote najneskôr </w:t>
      </w:r>
      <w:r>
        <w:rPr>
          <w:rFonts w:ascii="Arial" w:eastAsia="Arial" w:hAnsi="Arial" w:cs="Arial"/>
          <w:sz w:val="18"/>
          <w:szCs w:val="18"/>
        </w:rPr>
        <w:lastRenderedPageBreak/>
        <w:t>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Pr>
          <w:rFonts w:ascii="Arial" w:eastAsia="Arial" w:hAnsi="Arial" w:cs="Arial"/>
          <w:color w:val="00000A"/>
          <w:sz w:val="18"/>
          <w:szCs w:val="18"/>
        </w:rPr>
        <w:t>vadných</w:t>
      </w:r>
      <w:proofErr w:type="spellEnd"/>
      <w:r>
        <w:rPr>
          <w:rFonts w:ascii="Arial" w:eastAsia="Arial" w:hAnsi="Arial" w:cs="Arial"/>
          <w:color w:val="00000A"/>
          <w:sz w:val="18"/>
          <w:szCs w:val="18"/>
        </w:rPr>
        <w:t xml:space="preserve">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lastRenderedPageBreak/>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proofErr w:type="spellStart"/>
      <w:r>
        <w:rPr>
          <w:rFonts w:ascii="Arial" w:eastAsia="Arial" w:hAnsi="Arial" w:cs="Arial"/>
          <w:sz w:val="18"/>
          <w:szCs w:val="18"/>
        </w:rPr>
        <w:t>bezsankčným</w:t>
      </w:r>
      <w:proofErr w:type="spellEnd"/>
      <w:r>
        <w:rPr>
          <w:rFonts w:ascii="Arial" w:eastAsia="Arial" w:hAnsi="Arial" w:cs="Arial"/>
          <w:sz w:val="18"/>
          <w:szCs w:val="18"/>
        </w:rPr>
        <w:t xml:space="preserve">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Spôsob odstúpenia od zmluvy sa riadi ustanoveniami § 345 a </w:t>
      </w:r>
      <w:proofErr w:type="spellStart"/>
      <w:r>
        <w:rPr>
          <w:rFonts w:ascii="Arial" w:eastAsia="Arial" w:hAnsi="Arial" w:cs="Arial"/>
          <w:sz w:val="18"/>
          <w:szCs w:val="18"/>
        </w:rPr>
        <w:t>nasl</w:t>
      </w:r>
      <w:proofErr w:type="spellEnd"/>
      <w:r>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lastRenderedPageBreak/>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Pr>
          <w:rFonts w:ascii="Arial" w:eastAsia="Arial" w:hAnsi="Arial" w:cs="Arial"/>
          <w:sz w:val="18"/>
          <w:szCs w:val="18"/>
        </w:rPr>
        <w:t>Z.z</w:t>
      </w:r>
      <w:proofErr w:type="spellEnd"/>
      <w:r>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Pr>
          <w:rFonts w:ascii="Arial" w:eastAsia="Arial" w:hAnsi="Arial" w:cs="Arial"/>
          <w:sz w:val="18"/>
          <w:szCs w:val="18"/>
        </w:rPr>
        <w:t>Z.z</w:t>
      </w:r>
      <w:proofErr w:type="spellEnd"/>
      <w:r>
        <w:rPr>
          <w:rFonts w:ascii="Arial" w:eastAsia="Arial" w:hAnsi="Arial" w:cs="Arial"/>
          <w:sz w:val="18"/>
          <w:szCs w:val="18"/>
        </w:rPr>
        <w:t>.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44DDBE83"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947AC7" w:rsidRPr="00947AC7">
        <w:rPr>
          <w:rFonts w:ascii="Arial" w:eastAsia="Arial" w:hAnsi="Arial" w:cs="Arial"/>
          <w:b/>
          <w:sz w:val="18"/>
          <w:szCs w:val="18"/>
        </w:rPr>
        <w:t>Mgr. Katarína Stráňovská, Junior pre VO, katarina.stranovska@svetzdravia.com, +421 915 322 245</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lastRenderedPageBreak/>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4D28D1">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ak predávajúci  pri  realizácii  predmetu zmluvy  príde  do styku s osobnými údajmi,  je povinný v súlade so zákonom č. 122/2013 </w:t>
      </w:r>
      <w:proofErr w:type="spellStart"/>
      <w:r>
        <w:rPr>
          <w:rFonts w:ascii="Arial" w:eastAsia="Arial" w:hAnsi="Arial" w:cs="Arial"/>
          <w:color w:val="000000"/>
          <w:sz w:val="18"/>
          <w:szCs w:val="18"/>
        </w:rPr>
        <w:t>Z.z</w:t>
      </w:r>
      <w:proofErr w:type="spellEnd"/>
      <w:r>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lastRenderedPageBreak/>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C" w14:textId="2B3DF72A" w:rsidR="00261205" w:rsidRDefault="002A1283">
      <w:pPr>
        <w:spacing w:after="0" w:line="240" w:lineRule="auto"/>
        <w:rPr>
          <w:rFonts w:ascii="Arial" w:eastAsia="Arial" w:hAnsi="Arial" w:cs="Arial"/>
          <w:b/>
          <w:sz w:val="18"/>
          <w:szCs w:val="18"/>
        </w:rPr>
      </w:pPr>
      <w:r w:rsidRPr="002A1283">
        <w:rPr>
          <w:rFonts w:ascii="Arial" w:eastAsia="Arial" w:hAnsi="Arial" w:cs="Arial"/>
          <w:b/>
          <w:sz w:val="18"/>
          <w:szCs w:val="18"/>
        </w:rPr>
        <w:t xml:space="preserve">Nemocnica s poliklinikou Sv. Lukáša Galanta, </w:t>
      </w:r>
      <w:proofErr w:type="spellStart"/>
      <w:r w:rsidRPr="002A1283">
        <w:rPr>
          <w:rFonts w:ascii="Arial" w:eastAsia="Arial" w:hAnsi="Arial" w:cs="Arial"/>
          <w:b/>
          <w:sz w:val="18"/>
          <w:szCs w:val="18"/>
        </w:rPr>
        <w:t>a.s</w:t>
      </w:r>
      <w:proofErr w:type="spellEnd"/>
      <w:r w:rsidRPr="002A1283">
        <w:rPr>
          <w:rFonts w:ascii="Arial" w:eastAsia="Arial" w:hAnsi="Arial" w:cs="Arial"/>
          <w:b/>
          <w:sz w:val="18"/>
          <w:szCs w:val="18"/>
        </w:rPr>
        <w:t>.</w:t>
      </w:r>
    </w:p>
    <w:p w14:paraId="033FD6CF" w14:textId="77777777" w:rsidR="002A1283" w:rsidRDefault="002A1283">
      <w:pPr>
        <w:spacing w:after="0" w:line="240" w:lineRule="auto"/>
        <w:rPr>
          <w:rFonts w:ascii="Arial" w:eastAsia="Arial" w:hAnsi="Arial" w:cs="Arial"/>
          <w:sz w:val="18"/>
          <w:szCs w:val="18"/>
        </w:rPr>
      </w:pPr>
    </w:p>
    <w:p w14:paraId="0000012D" w14:textId="77777777" w:rsidR="00261205" w:rsidRDefault="00261205">
      <w:pPr>
        <w:spacing w:after="0" w:line="240" w:lineRule="auto"/>
        <w:rPr>
          <w:rFonts w:ascii="Arial" w:eastAsia="Arial" w:hAnsi="Arial" w:cs="Arial"/>
          <w:sz w:val="18"/>
          <w:szCs w:val="18"/>
        </w:rPr>
      </w:pP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footerReference w:type="default" r:id="rId10"/>
          <w:pgSz w:w="11906" w:h="16838"/>
          <w:pgMar w:top="709" w:right="1418"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Layout w:type="fixed"/>
        <w:tblLook w:val="0400" w:firstRow="0" w:lastRow="0" w:firstColumn="0" w:lastColumn="0" w:noHBand="0" w:noVBand="1"/>
      </w:tblPr>
      <w:tblGrid>
        <w:gridCol w:w="4962"/>
        <w:gridCol w:w="3969"/>
      </w:tblGrid>
      <w:tr w:rsidR="00261205" w:rsidRPr="00947AC7" w14:paraId="6DAD4E14" w14:textId="77777777" w:rsidTr="00947AC7">
        <w:trPr>
          <w:trHeight w:val="888"/>
          <w:jc w:val="center"/>
        </w:trPr>
        <w:tc>
          <w:tcPr>
            <w:tcW w:w="4962" w:type="dxa"/>
            <w:tcBorders>
              <w:top w:val="single" w:sz="8" w:space="0" w:color="000000"/>
              <w:left w:val="single" w:sz="8" w:space="0" w:color="000000"/>
              <w:bottom w:val="single" w:sz="8" w:space="0" w:color="000000"/>
              <w:right w:val="single" w:sz="4" w:space="0" w:color="000000"/>
            </w:tcBorders>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tcBorders>
              <w:top w:val="single" w:sz="8" w:space="0" w:color="000000"/>
              <w:left w:val="nil"/>
              <w:bottom w:val="single" w:sz="8" w:space="0" w:color="000000"/>
              <w:right w:val="single" w:sz="8" w:space="0" w:color="000000"/>
            </w:tcBorders>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261205" w:rsidRPr="00947AC7" w14:paraId="09F80ACD"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000001D5" w14:textId="51A84E44" w:rsidR="00261205" w:rsidRPr="00947AC7" w:rsidRDefault="00B566FE">
            <w:pPr>
              <w:spacing w:after="0" w:line="240" w:lineRule="auto"/>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rPr>
              <w:t>Časť č. 1</w:t>
            </w:r>
            <w:r w:rsid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r w:rsidR="00204AAE" w:rsidRPr="00204AAE">
              <w:rPr>
                <w:rFonts w:asciiTheme="minorHAnsi" w:eastAsia="Times New Roman" w:hAnsiTheme="minorHAnsi" w:cstheme="minorHAnsi"/>
              </w:rPr>
              <w:t>Anestéziologický prístroj s monitorom vitálnych funkcií</w:t>
            </w:r>
          </w:p>
        </w:tc>
        <w:tc>
          <w:tcPr>
            <w:tcW w:w="3969" w:type="dxa"/>
            <w:tcBorders>
              <w:top w:val="nil"/>
              <w:left w:val="nil"/>
              <w:bottom w:val="single" w:sz="4" w:space="0" w:color="000000"/>
              <w:right w:val="single" w:sz="8" w:space="0" w:color="000000"/>
            </w:tcBorders>
            <w:shd w:val="clear" w:color="auto" w:fill="auto"/>
            <w:vAlign w:val="bottom"/>
          </w:tcPr>
          <w:p w14:paraId="000001D6" w14:textId="5F5E5C67" w:rsidR="00261205" w:rsidRPr="00947AC7" w:rsidRDefault="00204AAE">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45</w:t>
            </w:r>
            <w:r w:rsidR="00B566FE" w:rsidRPr="00947AC7">
              <w:rPr>
                <w:rFonts w:asciiTheme="minorHAnsi" w:eastAsia="Times New Roman" w:hAnsiTheme="minorHAnsi" w:cstheme="minorHAnsi"/>
                <w:color w:val="000000"/>
                <w:sz w:val="24"/>
                <w:szCs w:val="24"/>
              </w:rPr>
              <w:t xml:space="preserve"> KD</w:t>
            </w:r>
          </w:p>
        </w:tc>
      </w:tr>
      <w:tr w:rsidR="00911221" w:rsidRPr="00947AC7" w14:paraId="653E60F7"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595F3EEC" w14:textId="6D93A9A2" w:rsidR="00911221" w:rsidRPr="00947AC7" w:rsidRDefault="00911221">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sidR="00204AAE">
              <w:rPr>
                <w:rFonts w:asciiTheme="minorHAnsi" w:eastAsia="Times New Roman" w:hAnsiTheme="minorHAnsi" w:cstheme="minorHAnsi"/>
                <w:color w:val="000000"/>
              </w:rPr>
              <w:t>2</w:t>
            </w:r>
            <w:r>
              <w:rPr>
                <w:rFonts w:asciiTheme="minorHAnsi" w:eastAsia="Times New Roman" w:hAnsiTheme="minorHAnsi" w:cstheme="minorHAnsi"/>
                <w:color w:val="000000"/>
              </w:rPr>
              <w:t xml:space="preserve"> </w:t>
            </w:r>
            <w:r w:rsidRPr="00947AC7">
              <w:rPr>
                <w:rFonts w:asciiTheme="minorHAnsi" w:eastAsia="Times New Roman" w:hAnsiTheme="minorHAnsi" w:cstheme="minorHAnsi"/>
                <w:color w:val="000000"/>
              </w:rPr>
              <w:t xml:space="preserve">- </w:t>
            </w:r>
            <w:proofErr w:type="spellStart"/>
            <w:r w:rsidR="00204AAE" w:rsidRPr="00204AAE">
              <w:rPr>
                <w:rFonts w:asciiTheme="minorHAnsi" w:eastAsia="Times New Roman" w:hAnsiTheme="minorHAnsi" w:cstheme="minorHAnsi"/>
              </w:rPr>
              <w:t>Videolaryngoskop</w:t>
            </w:r>
            <w:proofErr w:type="spellEnd"/>
          </w:p>
        </w:tc>
        <w:tc>
          <w:tcPr>
            <w:tcW w:w="3969" w:type="dxa"/>
            <w:tcBorders>
              <w:top w:val="nil"/>
              <w:left w:val="nil"/>
              <w:bottom w:val="single" w:sz="4" w:space="0" w:color="000000"/>
              <w:right w:val="single" w:sz="8" w:space="0" w:color="000000"/>
            </w:tcBorders>
            <w:shd w:val="clear" w:color="auto" w:fill="auto"/>
            <w:vAlign w:val="bottom"/>
          </w:tcPr>
          <w:p w14:paraId="35FDD0C2" w14:textId="166B2323" w:rsidR="00911221" w:rsidRPr="00947AC7" w:rsidRDefault="00911221">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 KD</w:t>
            </w:r>
          </w:p>
        </w:tc>
      </w:tr>
      <w:tr w:rsidR="00204AAE" w:rsidRPr="00947AC7" w14:paraId="205C6CE5"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4F8728FE" w14:textId="267D3A8F" w:rsidR="00204AAE" w:rsidRPr="00947AC7" w:rsidRDefault="00204AA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Pr>
                <w:rFonts w:asciiTheme="minorHAnsi" w:eastAsia="Times New Roman" w:hAnsiTheme="minorHAnsi" w:cstheme="minorHAnsi"/>
                <w:color w:val="000000"/>
              </w:rPr>
              <w:t xml:space="preserve">3 </w:t>
            </w:r>
            <w:r w:rsidRPr="00947AC7">
              <w:rPr>
                <w:rFonts w:asciiTheme="minorHAnsi" w:eastAsia="Times New Roman" w:hAnsiTheme="minorHAnsi" w:cstheme="minorHAnsi"/>
                <w:color w:val="000000"/>
              </w:rPr>
              <w:t xml:space="preserve">- </w:t>
            </w:r>
            <w:proofErr w:type="spellStart"/>
            <w:r w:rsidRPr="00204AAE">
              <w:rPr>
                <w:rFonts w:asciiTheme="minorHAnsi" w:eastAsia="Times New Roman" w:hAnsiTheme="minorHAnsi" w:cstheme="minorHAnsi"/>
              </w:rPr>
              <w:t>Autokláv</w:t>
            </w:r>
            <w:proofErr w:type="spellEnd"/>
            <w:r w:rsidRPr="00204AAE">
              <w:rPr>
                <w:rFonts w:asciiTheme="minorHAnsi" w:eastAsia="Times New Roman" w:hAnsiTheme="minorHAnsi" w:cstheme="minorHAnsi"/>
              </w:rPr>
              <w:t xml:space="preserve"> pre rýchlu sterilizáciu</w:t>
            </w:r>
          </w:p>
        </w:tc>
        <w:tc>
          <w:tcPr>
            <w:tcW w:w="3969" w:type="dxa"/>
            <w:tcBorders>
              <w:top w:val="nil"/>
              <w:left w:val="nil"/>
              <w:bottom w:val="single" w:sz="4" w:space="0" w:color="000000"/>
              <w:right w:val="single" w:sz="8" w:space="0" w:color="000000"/>
            </w:tcBorders>
            <w:shd w:val="clear" w:color="auto" w:fill="auto"/>
            <w:vAlign w:val="bottom"/>
          </w:tcPr>
          <w:p w14:paraId="0F3C88E5" w14:textId="5A25086F" w:rsidR="00204AAE" w:rsidRPr="00947AC7" w:rsidRDefault="00204AAE">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w:t>
            </w:r>
            <w:r w:rsidRPr="00947AC7">
              <w:rPr>
                <w:rFonts w:asciiTheme="minorHAnsi" w:eastAsia="Times New Roman" w:hAnsiTheme="minorHAnsi" w:cstheme="minorHAnsi"/>
                <w:color w:val="000000"/>
                <w:sz w:val="24"/>
                <w:szCs w:val="24"/>
              </w:rPr>
              <w:t>0 KD</w:t>
            </w:r>
          </w:p>
        </w:tc>
      </w:tr>
      <w:tr w:rsidR="00204AAE" w:rsidRPr="00947AC7" w14:paraId="46F29A6C" w14:textId="77777777" w:rsidTr="00947AC7">
        <w:trPr>
          <w:trHeight w:val="300"/>
          <w:jc w:val="center"/>
        </w:trPr>
        <w:tc>
          <w:tcPr>
            <w:tcW w:w="4962" w:type="dxa"/>
            <w:tcBorders>
              <w:top w:val="nil"/>
              <w:left w:val="single" w:sz="8" w:space="0" w:color="000000"/>
              <w:bottom w:val="single" w:sz="4" w:space="0" w:color="000000"/>
              <w:right w:val="single" w:sz="4" w:space="0" w:color="000000"/>
            </w:tcBorders>
            <w:shd w:val="clear" w:color="auto" w:fill="auto"/>
            <w:vAlign w:val="bottom"/>
          </w:tcPr>
          <w:p w14:paraId="17E909AF" w14:textId="02DF1D1A" w:rsidR="00204AAE" w:rsidRPr="00947AC7" w:rsidRDefault="00204AA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Pr>
                <w:rFonts w:asciiTheme="minorHAnsi" w:eastAsia="Times New Roman" w:hAnsiTheme="minorHAnsi" w:cstheme="minorHAnsi"/>
                <w:color w:val="000000"/>
              </w:rPr>
              <w:t xml:space="preserve">4 </w:t>
            </w:r>
            <w:r w:rsidRPr="00947AC7">
              <w:rPr>
                <w:rFonts w:asciiTheme="minorHAnsi" w:eastAsia="Times New Roman" w:hAnsiTheme="minorHAnsi" w:cstheme="minorHAnsi"/>
                <w:color w:val="000000"/>
              </w:rPr>
              <w:t xml:space="preserve">- </w:t>
            </w:r>
            <w:r w:rsidRPr="00204AAE">
              <w:rPr>
                <w:rFonts w:asciiTheme="minorHAnsi" w:eastAsia="Times New Roman" w:hAnsiTheme="minorHAnsi" w:cstheme="minorHAnsi"/>
              </w:rPr>
              <w:t>Umývačka nástrojov</w:t>
            </w:r>
          </w:p>
        </w:tc>
        <w:tc>
          <w:tcPr>
            <w:tcW w:w="3969" w:type="dxa"/>
            <w:tcBorders>
              <w:top w:val="nil"/>
              <w:left w:val="nil"/>
              <w:bottom w:val="single" w:sz="4" w:space="0" w:color="000000"/>
              <w:right w:val="single" w:sz="8" w:space="0" w:color="000000"/>
            </w:tcBorders>
            <w:shd w:val="clear" w:color="auto" w:fill="auto"/>
            <w:vAlign w:val="bottom"/>
          </w:tcPr>
          <w:p w14:paraId="62252B14" w14:textId="1E4D9FFA" w:rsidR="00204AAE" w:rsidRPr="00947AC7" w:rsidRDefault="00204AAE">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w:t>
            </w:r>
            <w:r w:rsidRPr="00947AC7">
              <w:rPr>
                <w:rFonts w:asciiTheme="minorHAnsi" w:eastAsia="Times New Roman" w:hAnsiTheme="minorHAnsi" w:cstheme="minorHAnsi"/>
                <w:color w:val="000000"/>
                <w:sz w:val="24"/>
                <w:szCs w:val="24"/>
              </w:rPr>
              <w:t>0 KD</w:t>
            </w:r>
          </w:p>
        </w:tc>
      </w:tr>
      <w:tr w:rsidR="00261205" w:rsidRPr="00947AC7" w14:paraId="1DE12C68" w14:textId="77777777" w:rsidTr="00947AC7">
        <w:trPr>
          <w:trHeight w:val="300"/>
          <w:jc w:val="center"/>
        </w:trPr>
        <w:tc>
          <w:tcPr>
            <w:tcW w:w="4962" w:type="dxa"/>
            <w:tcBorders>
              <w:top w:val="nil"/>
              <w:left w:val="single" w:sz="8" w:space="0" w:color="000000"/>
              <w:bottom w:val="single" w:sz="8" w:space="0" w:color="000000"/>
              <w:right w:val="single" w:sz="4" w:space="0" w:color="000000"/>
            </w:tcBorders>
            <w:shd w:val="clear" w:color="auto" w:fill="auto"/>
            <w:vAlign w:val="bottom"/>
          </w:tcPr>
          <w:p w14:paraId="000001D7" w14:textId="31486E19" w:rsidR="00261205" w:rsidRPr="00947AC7" w:rsidRDefault="00B566FE">
            <w:pPr>
              <w:spacing w:after="0" w:line="240" w:lineRule="auto"/>
              <w:rPr>
                <w:rFonts w:asciiTheme="minorHAnsi" w:eastAsia="Times New Roman" w:hAnsiTheme="minorHAnsi" w:cstheme="minorHAnsi"/>
                <w:color w:val="000000"/>
              </w:rPr>
            </w:pPr>
            <w:r w:rsidRPr="00947AC7">
              <w:rPr>
                <w:rFonts w:asciiTheme="minorHAnsi" w:eastAsia="Times New Roman" w:hAnsiTheme="minorHAnsi" w:cstheme="minorHAnsi"/>
                <w:color w:val="000000"/>
              </w:rPr>
              <w:t xml:space="preserve">Časť č. </w:t>
            </w:r>
            <w:r w:rsidR="00204AAE">
              <w:rPr>
                <w:rFonts w:asciiTheme="minorHAnsi" w:eastAsia="Times New Roman" w:hAnsiTheme="minorHAnsi" w:cstheme="minorHAnsi"/>
                <w:color w:val="000000"/>
              </w:rPr>
              <w:t>5</w:t>
            </w:r>
            <w:r w:rsidR="00B34C56">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r w:rsidR="00204AAE" w:rsidRPr="00204AAE">
              <w:rPr>
                <w:rFonts w:asciiTheme="minorHAnsi" w:eastAsia="Times New Roman" w:hAnsiTheme="minorHAnsi" w:cstheme="minorHAnsi"/>
                <w:color w:val="000000"/>
              </w:rPr>
              <w:t xml:space="preserve">Infúzne pumpy, lineárne dávkovače a </w:t>
            </w:r>
            <w:proofErr w:type="spellStart"/>
            <w:r w:rsidR="00204AAE" w:rsidRPr="00204AAE">
              <w:rPr>
                <w:rFonts w:asciiTheme="minorHAnsi" w:eastAsia="Times New Roman" w:hAnsiTheme="minorHAnsi" w:cstheme="minorHAnsi"/>
                <w:color w:val="000000"/>
              </w:rPr>
              <w:t>dokovacia</w:t>
            </w:r>
            <w:proofErr w:type="spellEnd"/>
            <w:r w:rsidR="00204AAE" w:rsidRPr="00204AAE">
              <w:rPr>
                <w:rFonts w:asciiTheme="minorHAnsi" w:eastAsia="Times New Roman" w:hAnsiTheme="minorHAnsi" w:cstheme="minorHAnsi"/>
                <w:color w:val="000000"/>
              </w:rPr>
              <w:t xml:space="preserve"> stanica</w:t>
            </w:r>
          </w:p>
        </w:tc>
        <w:tc>
          <w:tcPr>
            <w:tcW w:w="3969" w:type="dxa"/>
            <w:tcBorders>
              <w:top w:val="nil"/>
              <w:left w:val="nil"/>
              <w:bottom w:val="single" w:sz="8" w:space="0" w:color="000000"/>
              <w:right w:val="single" w:sz="8" w:space="0" w:color="000000"/>
            </w:tcBorders>
            <w:shd w:val="clear" w:color="auto" w:fill="auto"/>
            <w:vAlign w:val="bottom"/>
          </w:tcPr>
          <w:p w14:paraId="000001D8" w14:textId="24CB47F3" w:rsidR="00261205" w:rsidRPr="00947AC7" w:rsidRDefault="00947AC7">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w:t>
            </w:r>
            <w:r w:rsidR="00B566FE" w:rsidRPr="00947AC7">
              <w:rPr>
                <w:rFonts w:asciiTheme="minorHAnsi" w:eastAsia="Times New Roman" w:hAnsiTheme="minorHAnsi" w:cstheme="minorHAnsi"/>
                <w:color w:val="000000"/>
                <w:sz w:val="24"/>
                <w:szCs w:val="24"/>
              </w:rPr>
              <w:t xml:space="preserve">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A0B05" w14:textId="77777777" w:rsidR="00101E28" w:rsidRDefault="00101E28">
      <w:pPr>
        <w:spacing w:after="0" w:line="240" w:lineRule="auto"/>
      </w:pPr>
      <w:r>
        <w:separator/>
      </w:r>
    </w:p>
  </w:endnote>
  <w:endnote w:type="continuationSeparator" w:id="0">
    <w:p w14:paraId="44186668" w14:textId="77777777" w:rsidR="00101E28" w:rsidRDefault="0010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1FFDB" w14:textId="77777777" w:rsidR="00101E28" w:rsidRDefault="00101E28">
      <w:pPr>
        <w:spacing w:after="0" w:line="240" w:lineRule="auto"/>
      </w:pPr>
      <w:r>
        <w:separator/>
      </w:r>
    </w:p>
  </w:footnote>
  <w:footnote w:type="continuationSeparator" w:id="0">
    <w:p w14:paraId="051774D0" w14:textId="77777777" w:rsidR="00101E28" w:rsidRDefault="00101E28">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r>
        <w:rPr>
          <w:rFonts w:ascii="Arial" w:eastAsia="Arial" w:hAnsi="Arial" w:cs="Arial"/>
          <w:color w:val="000000"/>
          <w:sz w:val="12"/>
          <w:szCs w:val="12"/>
        </w:rPr>
        <w:t>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243"/>
    <w:multiLevelType w:val="multilevel"/>
    <w:tmpl w:val="CD468ED2"/>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41BE2"/>
    <w:rsid w:val="00101E28"/>
    <w:rsid w:val="001B1EA4"/>
    <w:rsid w:val="001B4677"/>
    <w:rsid w:val="00204AAE"/>
    <w:rsid w:val="0022417B"/>
    <w:rsid w:val="00261205"/>
    <w:rsid w:val="002A1283"/>
    <w:rsid w:val="002C6272"/>
    <w:rsid w:val="00337BAA"/>
    <w:rsid w:val="00442C17"/>
    <w:rsid w:val="00494865"/>
    <w:rsid w:val="004D28D1"/>
    <w:rsid w:val="004F38A9"/>
    <w:rsid w:val="00570A08"/>
    <w:rsid w:val="006430C5"/>
    <w:rsid w:val="006662CE"/>
    <w:rsid w:val="00701C8C"/>
    <w:rsid w:val="00724E85"/>
    <w:rsid w:val="007B74BB"/>
    <w:rsid w:val="007C6E70"/>
    <w:rsid w:val="00901B10"/>
    <w:rsid w:val="00911221"/>
    <w:rsid w:val="00947AC7"/>
    <w:rsid w:val="00AC49E0"/>
    <w:rsid w:val="00AC5333"/>
    <w:rsid w:val="00AE13F2"/>
    <w:rsid w:val="00AE25AD"/>
    <w:rsid w:val="00B1289E"/>
    <w:rsid w:val="00B34C56"/>
    <w:rsid w:val="00B566FE"/>
    <w:rsid w:val="00C1359F"/>
    <w:rsid w:val="00C44994"/>
    <w:rsid w:val="00C56A25"/>
    <w:rsid w:val="00CA40EA"/>
    <w:rsid w:val="00D2418D"/>
    <w:rsid w:val="00E02719"/>
    <w:rsid w:val="00E37AF3"/>
    <w:rsid w:val="00E56EC7"/>
    <w:rsid w:val="00E754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Nevyrieenzmienka">
    <w:name w:val="Unresolved Mention"/>
    <w:basedOn w:val="Predvolenpsmoodseku"/>
    <w:uiPriority w:val="99"/>
    <w:semiHidden/>
    <w:unhideWhenUsed/>
    <w:rsid w:val="00B12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GA@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E24F09-33A4-4530-9B17-880B73A0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6837</Words>
  <Characters>38971</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Daniel Mikuščák</cp:lastModifiedBy>
  <cp:revision>2</cp:revision>
  <dcterms:created xsi:type="dcterms:W3CDTF">2021-01-13T08:55:00Z</dcterms:created>
  <dcterms:modified xsi:type="dcterms:W3CDTF">2021-01-13T08:55:00Z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