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BD" w:rsidRDefault="003F4EBD" w:rsidP="003F4EBD">
      <w:pPr>
        <w:jc w:val="right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Príloha č.1                                                               </w:t>
      </w:r>
    </w:p>
    <w:p w:rsidR="003F4EBD" w:rsidRDefault="003F4EBD" w:rsidP="003F4EBD">
      <w:pPr>
        <w:jc w:val="center"/>
        <w:rPr>
          <w:b/>
          <w:sz w:val="28"/>
          <w:szCs w:val="28"/>
        </w:rPr>
      </w:pPr>
      <w:r w:rsidRPr="003F4EBD">
        <w:rPr>
          <w:b/>
          <w:sz w:val="32"/>
          <w:szCs w:val="32"/>
        </w:rPr>
        <w:t>Technická špecifikácia zariadenia</w:t>
      </w:r>
      <w:r>
        <w:rPr>
          <w:b/>
          <w:sz w:val="28"/>
          <w:szCs w:val="28"/>
        </w:rPr>
        <w:t xml:space="preserve">                                                   </w:t>
      </w:r>
    </w:p>
    <w:p w:rsidR="002C4577" w:rsidRDefault="002C4577" w:rsidP="00F21522"/>
    <w:p w:rsidR="00766D3C" w:rsidRPr="00766D3C" w:rsidRDefault="007F465C" w:rsidP="00BA356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C4577" w:rsidRPr="002C4577">
        <w:rPr>
          <w:b/>
          <w:sz w:val="28"/>
          <w:szCs w:val="28"/>
        </w:rPr>
        <w:t xml:space="preserve">. </w:t>
      </w:r>
      <w:r w:rsidR="00BA3568">
        <w:rPr>
          <w:b/>
          <w:sz w:val="28"/>
          <w:szCs w:val="28"/>
        </w:rPr>
        <w:t xml:space="preserve">Laserová multifunkčná tlačiareň A4  + 2x  </w:t>
      </w:r>
      <w:proofErr w:type="spellStart"/>
      <w:r w:rsidR="00BA3568">
        <w:rPr>
          <w:b/>
          <w:sz w:val="28"/>
          <w:szCs w:val="28"/>
        </w:rPr>
        <w:t>sada</w:t>
      </w:r>
      <w:proofErr w:type="spellEnd"/>
      <w:r w:rsidR="00BA3568">
        <w:rPr>
          <w:b/>
          <w:sz w:val="28"/>
          <w:szCs w:val="28"/>
        </w:rPr>
        <w:t xml:space="preserve"> tonerov</w:t>
      </w:r>
      <w:r w:rsidR="001B4B4B">
        <w:rPr>
          <w:b/>
          <w:sz w:val="28"/>
          <w:szCs w:val="28"/>
        </w:rPr>
        <w:t xml:space="preserve"> -</w:t>
      </w:r>
      <w:r w:rsidR="00BA3568">
        <w:rPr>
          <w:b/>
          <w:sz w:val="28"/>
          <w:szCs w:val="28"/>
        </w:rPr>
        <w:t xml:space="preserve"> </w:t>
      </w:r>
      <w:r w:rsidR="00766D3C" w:rsidRPr="00766D3C">
        <w:rPr>
          <w:sz w:val="28"/>
          <w:szCs w:val="28"/>
        </w:rPr>
        <w:t>(originálne, nerepasované tonery plus štartovacie)</w:t>
      </w:r>
    </w:p>
    <w:p w:rsidR="00BA3568" w:rsidRPr="00BA3568" w:rsidRDefault="00BA3568" w:rsidP="00BA3568">
      <w:r w:rsidRPr="00BA3568">
        <w:t xml:space="preserve">Funkcie: tlač, kopírovanie, skenovanie </w:t>
      </w:r>
    </w:p>
    <w:p w:rsidR="00BA3568" w:rsidRPr="00BA3568" w:rsidRDefault="00BA3568" w:rsidP="00BA3568">
      <w:r w:rsidRPr="00BA3568">
        <w:t>Rýchlosť čiernobielej tlače (ISO, A4): min. 40str/min.</w:t>
      </w:r>
    </w:p>
    <w:p w:rsidR="00BA3568" w:rsidRPr="00BA3568" w:rsidRDefault="00BA3568" w:rsidP="00BA3568">
      <w:r w:rsidRPr="00BA3568">
        <w:t>Kvalita tlače: min.1200x1200 dpi</w:t>
      </w:r>
    </w:p>
    <w:p w:rsidR="00BA3568" w:rsidRPr="00BA3568" w:rsidRDefault="00BA3568" w:rsidP="00BA3568">
      <w:r w:rsidRPr="00BA3568">
        <w:t>Obojstranná tlač: áno</w:t>
      </w:r>
    </w:p>
    <w:p w:rsidR="00BA3568" w:rsidRPr="00BA3568" w:rsidRDefault="00BA3568" w:rsidP="00BA3568">
      <w:r w:rsidRPr="00BA3568">
        <w:t>Podávače papiera : min. 2</w:t>
      </w:r>
    </w:p>
    <w:p w:rsidR="00BA3568" w:rsidRPr="00BA3568" w:rsidRDefault="00BA3568" w:rsidP="00BA3568">
      <w:r w:rsidRPr="00BA3568">
        <w:t>Pracovné využitie (mesačne): max. 75 000 strán  (min. v rozsahu 2000 až 6000)</w:t>
      </w:r>
    </w:p>
    <w:p w:rsidR="00BA3568" w:rsidRPr="00BA3568" w:rsidRDefault="00BA3568" w:rsidP="00BA3568">
      <w:r w:rsidRPr="00BA3568">
        <w:t xml:space="preserve">Skener: </w:t>
      </w:r>
    </w:p>
    <w:p w:rsidR="00BA3568" w:rsidRPr="00BA3568" w:rsidRDefault="00BA3568" w:rsidP="00BA3568">
      <w:r w:rsidRPr="00BA3568">
        <w:t>Optické rozlíšenie: min. 300 dpi farebne až 1200dpi</w:t>
      </w:r>
    </w:p>
    <w:p w:rsidR="00BA3568" w:rsidRPr="00BA3568" w:rsidRDefault="00BA3568" w:rsidP="00BA3568">
      <w:r w:rsidRPr="00BA3568">
        <w:t>Rýchlosť skenovania (A4): min. 19 str./min (</w:t>
      </w:r>
      <w:proofErr w:type="spellStart"/>
      <w:r w:rsidRPr="00BA3568">
        <w:t>čb</w:t>
      </w:r>
      <w:proofErr w:type="spellEnd"/>
      <w:r w:rsidRPr="00BA3568">
        <w:t>) min. 14 str./min. (farebne)</w:t>
      </w:r>
    </w:p>
    <w:p w:rsidR="00BA3568" w:rsidRPr="00BA3568" w:rsidRDefault="00BA3568" w:rsidP="00BA3568">
      <w:proofErr w:type="spellStart"/>
      <w:r w:rsidRPr="00BA3568">
        <w:t>Velkosť</w:t>
      </w:r>
      <w:proofErr w:type="spellEnd"/>
      <w:r w:rsidRPr="00BA3568">
        <w:t xml:space="preserve"> skeneru: A4, automatický podávač, obojstranné skenovanie</w:t>
      </w:r>
    </w:p>
    <w:p w:rsidR="00BA3568" w:rsidRPr="00BA3568" w:rsidRDefault="00BA3568" w:rsidP="00BA3568">
      <w:r w:rsidRPr="00BA3568">
        <w:t xml:space="preserve">Výstup zo skenera: USB </w:t>
      </w:r>
      <w:proofErr w:type="spellStart"/>
      <w:r w:rsidRPr="00BA3568">
        <w:t>flash</w:t>
      </w:r>
      <w:proofErr w:type="spellEnd"/>
      <w:r w:rsidRPr="00BA3568">
        <w:t xml:space="preserve">, sieťový </w:t>
      </w:r>
      <w:proofErr w:type="spellStart"/>
      <w:r w:rsidRPr="00BA3568">
        <w:t>priečinok,e</w:t>
      </w:r>
      <w:proofErr w:type="spellEnd"/>
      <w:r w:rsidRPr="00BA3568">
        <w:t xml:space="preserve">-mail, </w:t>
      </w:r>
      <w:proofErr w:type="spellStart"/>
      <w:r w:rsidRPr="00BA3568">
        <w:t>cloud</w:t>
      </w:r>
      <w:proofErr w:type="spellEnd"/>
    </w:p>
    <w:p w:rsidR="00BA3568" w:rsidRPr="00BA3568" w:rsidRDefault="00BA3568" w:rsidP="00BA3568">
      <w:r w:rsidRPr="00BA3568">
        <w:t xml:space="preserve">Pripojenie: USB 2.0,RJ-45 </w:t>
      </w:r>
      <w:proofErr w:type="spellStart"/>
      <w:r w:rsidRPr="00BA3568">
        <w:t>Gigabit</w:t>
      </w:r>
      <w:proofErr w:type="spellEnd"/>
      <w:r w:rsidRPr="00BA3568">
        <w:t xml:space="preserve"> </w:t>
      </w:r>
      <w:proofErr w:type="spellStart"/>
      <w:r w:rsidRPr="00BA3568">
        <w:t>Ethernet,Wifi</w:t>
      </w:r>
      <w:proofErr w:type="spellEnd"/>
      <w:r w:rsidRPr="00BA3568">
        <w:t xml:space="preserve"> 802.11b/g/</w:t>
      </w:r>
      <w:proofErr w:type="spellStart"/>
      <w:r w:rsidRPr="00BA3568">
        <w:t>n,host</w:t>
      </w:r>
      <w:proofErr w:type="spellEnd"/>
      <w:r w:rsidRPr="00BA3568">
        <w:t>. USB port</w:t>
      </w:r>
    </w:p>
    <w:p w:rsidR="00BA3568" w:rsidRPr="00BA3568" w:rsidRDefault="00BA3568" w:rsidP="00BA3568">
      <w:r w:rsidRPr="00BA3568">
        <w:t>Bezdrôtové pripojenie: áno</w:t>
      </w:r>
    </w:p>
    <w:p w:rsidR="00BA3568" w:rsidRPr="00BA3568" w:rsidRDefault="00BA3568" w:rsidP="00BA3568">
      <w:r w:rsidRPr="00BA3568">
        <w:t>Mobilná tlač: áno</w:t>
      </w:r>
    </w:p>
    <w:p w:rsidR="00BA3568" w:rsidRPr="00BA3568" w:rsidRDefault="00BA3568" w:rsidP="00BA3568">
      <w:r w:rsidRPr="00BA3568">
        <w:t>Fax: áno</w:t>
      </w:r>
    </w:p>
    <w:p w:rsidR="00BA3568" w:rsidRPr="00BA3568" w:rsidRDefault="00BA3568" w:rsidP="00BA3568">
      <w:r w:rsidRPr="00BA3568">
        <w:t>Kompatibilné OS: min. Windows Vista až Windows 10, Linux</w:t>
      </w:r>
    </w:p>
    <w:p w:rsidR="00BA3568" w:rsidRPr="00BA3568" w:rsidRDefault="00BA3568" w:rsidP="00BA3568"/>
    <w:p w:rsidR="00BA3568" w:rsidRPr="00BA3568" w:rsidRDefault="00BA3568" w:rsidP="00BA3568">
      <w:r w:rsidRPr="00BA3568">
        <w:rPr>
          <w:b/>
        </w:rPr>
        <w:t>Záruka</w:t>
      </w:r>
      <w:r w:rsidRPr="00BA3568">
        <w:t>:</w:t>
      </w:r>
    </w:p>
    <w:p w:rsidR="00BA3568" w:rsidRPr="00BA3568" w:rsidRDefault="00BA3568" w:rsidP="00BA3568">
      <w:r w:rsidRPr="00BA3568">
        <w:t>Ponuka musí zahŕňať záruku po dobu 2 rokov od inštalácie zariadenia .</w:t>
      </w:r>
    </w:p>
    <w:p w:rsidR="00BA3568" w:rsidRPr="00BA3568" w:rsidRDefault="00BA3568" w:rsidP="00BA3568">
      <w:r w:rsidRPr="00BA3568">
        <w:rPr>
          <w:b/>
        </w:rPr>
        <w:t>Počet kusov</w:t>
      </w:r>
      <w:r w:rsidRPr="00BA3568">
        <w:t xml:space="preserve">: </w:t>
      </w:r>
      <w:r w:rsidRPr="006A0AFC">
        <w:rPr>
          <w:b/>
        </w:rPr>
        <w:t>2</w:t>
      </w:r>
    </w:p>
    <w:p w:rsidR="00ED174F" w:rsidRDefault="00ED174F" w:rsidP="002C4577"/>
    <w:p w:rsidR="0059435D" w:rsidRDefault="0059435D" w:rsidP="00ED174F"/>
    <w:p w:rsidR="00C463B1" w:rsidRDefault="00C463B1" w:rsidP="002C4577">
      <w:pPr>
        <w:rPr>
          <w:b/>
          <w:sz w:val="28"/>
          <w:szCs w:val="28"/>
        </w:rPr>
      </w:pPr>
    </w:p>
    <w:p w:rsidR="00C463B1" w:rsidRDefault="00C463B1" w:rsidP="002C4577">
      <w:pPr>
        <w:rPr>
          <w:b/>
          <w:sz w:val="28"/>
          <w:szCs w:val="28"/>
        </w:rPr>
      </w:pPr>
    </w:p>
    <w:p w:rsidR="00C463B1" w:rsidRDefault="00C463B1" w:rsidP="002C4577">
      <w:pPr>
        <w:rPr>
          <w:b/>
          <w:sz w:val="28"/>
          <w:szCs w:val="28"/>
        </w:rPr>
      </w:pPr>
    </w:p>
    <w:p w:rsidR="002201ED" w:rsidRPr="007F465C" w:rsidRDefault="00C463B1" w:rsidP="002C45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9435D">
        <w:rPr>
          <w:b/>
          <w:sz w:val="28"/>
          <w:szCs w:val="28"/>
        </w:rPr>
        <w:t xml:space="preserve">. </w:t>
      </w:r>
      <w:r w:rsidR="007F465C">
        <w:rPr>
          <w:b/>
          <w:sz w:val="28"/>
          <w:szCs w:val="28"/>
        </w:rPr>
        <w:t>Monitor</w:t>
      </w:r>
      <w:r w:rsidR="0059435D">
        <w:rPr>
          <w:b/>
          <w:sz w:val="28"/>
          <w:szCs w:val="28"/>
        </w:rPr>
        <w:t>:</w:t>
      </w: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7871"/>
      </w:tblGrid>
      <w:tr w:rsidR="002201ED" w:rsidRPr="003C7B8A" w:rsidTr="00EF605B">
        <w:trPr>
          <w:trHeight w:val="307"/>
        </w:trPr>
        <w:tc>
          <w:tcPr>
            <w:tcW w:w="10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1ED" w:rsidRPr="003C7B8A" w:rsidRDefault="002201ED" w:rsidP="00A36BB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Technológia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LCD s LED podsvietením, IPS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Uhlopriečka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min. 2</w:t>
            </w:r>
            <w:r>
              <w:rPr>
                <w:rFonts w:ascii="Times New Roman" w:hAnsi="Times New Roman"/>
                <w:color w:val="000000"/>
                <w:lang w:eastAsia="cs-CZ"/>
              </w:rPr>
              <w:t>7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''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Jas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50 cd/m2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Kontrast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min. 1000:1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Odozva GTG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>
              <w:rPr>
                <w:rFonts w:ascii="Times New Roman" w:hAnsi="Times New Roman"/>
                <w:color w:val="000000"/>
                <w:lang w:eastAsia="cs-CZ"/>
              </w:rPr>
              <w:t>4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ms</w:t>
            </w:r>
          </w:p>
        </w:tc>
      </w:tr>
      <w:tr w:rsidR="002201ED" w:rsidRPr="003C7B8A" w:rsidTr="00EF605B">
        <w:trPr>
          <w:trHeight w:val="24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Rozlíšenie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hAnsi="Times New Roman"/>
                <w:color w:val="000000"/>
                <w:lang w:eastAsia="cs-CZ"/>
              </w:rPr>
              <w:t>2560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x</w:t>
            </w:r>
            <w:r>
              <w:rPr>
                <w:rFonts w:ascii="Times New Roman" w:hAnsi="Times New Roman"/>
                <w:color w:val="000000"/>
                <w:lang w:eastAsia="cs-CZ"/>
              </w:rPr>
              <w:t>1440</w:t>
            </w:r>
          </w:p>
        </w:tc>
      </w:tr>
      <w:tr w:rsidR="002201ED" w:rsidRPr="003C7B8A" w:rsidTr="00EF605B">
        <w:trPr>
          <w:trHeight w:val="6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Úprava povrchu obrazovky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Matná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pozorovacie uhly 178/178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stupnov</w:t>
            </w:r>
            <w:proofErr w:type="spellEnd"/>
          </w:p>
        </w:tc>
      </w:tr>
      <w:tr w:rsidR="002201ED" w:rsidRPr="003C7B8A" w:rsidTr="00EF605B">
        <w:trPr>
          <w:trHeight w:val="33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náklon -5 / 3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>0 stupňov, výškové nastavenie min. 11 cm, otáčanie +/- 45 stupňov, pivot, min. 4x USB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3.0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 xml:space="preserve"> port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417A4E">
              <w:rPr>
                <w:rFonts w:ascii="Times New Roman" w:hAnsi="Times New Roman"/>
                <w:color w:val="000000"/>
                <w:lang w:eastAsia="cs-CZ"/>
              </w:rPr>
              <w:t>v tele monitora</w:t>
            </w:r>
            <w:r>
              <w:rPr>
                <w:rFonts w:ascii="Times New Roman" w:hAnsi="Times New Roman"/>
                <w:color w:val="000000"/>
                <w:lang w:eastAsia="cs-CZ"/>
              </w:rPr>
              <w:t>, podpora VESA 100x100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Vstupné porty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2x HDMI +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miniDisplayPort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Priložené káble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mini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Spĺňa certifikácie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Energy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Star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7.0, TCO 7</w:t>
            </w:r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.0,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Epeat</w:t>
            </w:r>
            <w:proofErr w:type="spellEnd"/>
            <w:r w:rsidRPr="003C7B8A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3C7B8A">
              <w:rPr>
                <w:rFonts w:ascii="Times New Roman" w:hAnsi="Times New Roman"/>
                <w:color w:val="000000"/>
                <w:lang w:eastAsia="cs-CZ"/>
              </w:rPr>
              <w:t>Gold</w:t>
            </w:r>
            <w:proofErr w:type="spellEnd"/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color w:val="000000"/>
                <w:lang w:eastAsia="cs-CZ"/>
              </w:rPr>
              <w:t>minimálne 3 roky, výmena kus za kus, servis v autorizovanom servise dodávateľa</w:t>
            </w:r>
          </w:p>
        </w:tc>
      </w:tr>
      <w:tr w:rsidR="002201ED" w:rsidRPr="003C7B8A" w:rsidTr="00EF605B">
        <w:trPr>
          <w:trHeight w:val="292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4190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2201ED" w:rsidRPr="003C7B8A" w:rsidTr="00EF605B">
        <w:trPr>
          <w:trHeight w:val="307"/>
        </w:trPr>
        <w:tc>
          <w:tcPr>
            <w:tcW w:w="2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ED" w:rsidRPr="003C7B8A" w:rsidRDefault="002201ED" w:rsidP="00A36BB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2C4577" w:rsidRDefault="002C4577" w:rsidP="00F21522"/>
    <w:p w:rsidR="00C463B1" w:rsidRDefault="00C463B1" w:rsidP="00C463B1">
      <w:pPr>
        <w:rPr>
          <w:b/>
          <w:sz w:val="28"/>
          <w:szCs w:val="28"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C463B1" w:rsidRPr="003C7B8A" w:rsidTr="002153A1">
        <w:trPr>
          <w:trHeight w:val="310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1" w:rsidRPr="003C7B8A" w:rsidRDefault="00C463B1" w:rsidP="002153A1">
            <w:pPr>
              <w:rPr>
                <w:rFonts w:ascii="Times New Roman" w:hAnsi="Times New Roman"/>
                <w:b/>
                <w:bCs/>
              </w:rPr>
            </w:pPr>
            <w:r w:rsidRPr="00C463B1">
              <w:rPr>
                <w:b/>
                <w:sz w:val="28"/>
                <w:szCs w:val="28"/>
              </w:rPr>
              <w:t xml:space="preserve">3. </w:t>
            </w:r>
            <w:r w:rsidRPr="00C463B1">
              <w:rPr>
                <w:b/>
                <w:sz w:val="28"/>
                <w:szCs w:val="28"/>
              </w:rPr>
              <w:t>Notebook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C463B1" w:rsidRPr="003C7B8A" w:rsidTr="002153A1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Najnovšej generácie na trhu, min. 4 jadrá, min. 4 vlákna; minimálne skóre 6800 podľa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PassMark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CPU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benchmark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>, min. 4 MB cache, základná frekvencia min. 1,8 GHz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16 GB, min. 2666 MHz; s možnosťou rozšírenia na min. 64 GB, 1 voľný slot, DDR4, SODIMM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Pevný disk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256 GB SSD M.2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PCIe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NVMe</w:t>
            </w:r>
            <w:proofErr w:type="spellEnd"/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Optická jednotka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bez mechaniky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Displej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14’’, rozlíšenie min. 1920x1080, antireflexný, min. 250 nitov, min. 720p HD webkamera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integrovaná v procesore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Sieťová karta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1Gb (RJ-45 – možné aj pomocou redukcie), integrovaná min. WiFi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ac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>/b/g/n, Bluetooth min 4.1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Špecifické porty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USB 3.1, min. 2x USB-C, min. 1x HDMI, 1x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audio port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ríslušenstvo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taška od rovnakého výrobcu ako NB, set USB klávesnica + USB optická myš od rovnakého výrobcu ako NB</w:t>
            </w:r>
          </w:p>
        </w:tc>
      </w:tr>
      <w:tr w:rsidR="00C463B1" w:rsidRPr="003C7B8A" w:rsidTr="002153A1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Klávesnica + myš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vode odolná klávesnica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  <w:t xml:space="preserve">duálne polohovacie zariadenie s funkciou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touchpad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pointstick</w:t>
            </w:r>
            <w:proofErr w:type="spellEnd"/>
          </w:p>
        </w:tc>
      </w:tr>
      <w:tr w:rsidR="00C463B1" w:rsidRPr="003C7B8A" w:rsidTr="002153A1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Výdrž batérie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14 hod. pri úspornom režime, min. 45 Wh</w:t>
            </w:r>
          </w:p>
        </w:tc>
      </w:tr>
      <w:tr w:rsidR="00C463B1" w:rsidRPr="003C7B8A" w:rsidTr="002153A1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Hmotnosť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 1,7 kg</w:t>
            </w:r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Bezpečnosť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integrovaný diskrétny TPM čip 2.0, kovové pánty displeja, slot na bezpečnostný zámok, integrovaná čítačka odtlačkov prstov, možnosť vypnúť vstupno-výstupné porty v 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BIOSe</w:t>
            </w:r>
            <w:proofErr w:type="spellEnd"/>
          </w:p>
        </w:tc>
      </w:tr>
      <w:tr w:rsidR="00C463B1" w:rsidRPr="003C7B8A" w:rsidTr="002153A1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Operačný systém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C463B1" w:rsidRPr="003C7B8A" w:rsidTr="002153A1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 roky, servis u zákazníka, dostupnosť originálnych náhradných dielov 5 rokov po nákupe</w:t>
            </w:r>
          </w:p>
        </w:tc>
      </w:tr>
      <w:tr w:rsidR="00C463B1" w:rsidRPr="003C7B8A" w:rsidTr="002153A1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vyhlásenie o zhode od výrobcu, samostatné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stiahnuteľné z domovskej stránky výrobcu zariadenia, predinštalovaný softvér, ktorý dokáže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updatnuť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všetky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zariadenia automaticky a z jedného miesta</w:t>
            </w:r>
          </w:p>
        </w:tc>
      </w:tr>
      <w:tr w:rsidR="00C463B1" w:rsidRPr="003C7B8A" w:rsidTr="002153A1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C463B1" w:rsidRDefault="00C463B1" w:rsidP="00C463B1"/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C463B1" w:rsidRPr="003C7B8A" w:rsidTr="002153A1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1" w:rsidRDefault="00C463B1" w:rsidP="002153A1">
            <w:pPr>
              <w:rPr>
                <w:rFonts w:ascii="Times New Roman" w:hAnsi="Times New Roman"/>
                <w:b/>
                <w:bCs/>
              </w:rPr>
            </w:pPr>
          </w:p>
          <w:p w:rsidR="00C463B1" w:rsidRPr="003C7B8A" w:rsidRDefault="00C463B1" w:rsidP="002153A1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463B1">
              <w:rPr>
                <w:b/>
                <w:sz w:val="28"/>
                <w:szCs w:val="28"/>
              </w:rPr>
              <w:t>Dokovacia</w:t>
            </w:r>
            <w:proofErr w:type="spellEnd"/>
            <w:r w:rsidRPr="00C463B1">
              <w:rPr>
                <w:b/>
                <w:sz w:val="28"/>
                <w:szCs w:val="28"/>
              </w:rPr>
              <w:t xml:space="preserve"> stanica</w:t>
            </w:r>
          </w:p>
        </w:tc>
      </w:tr>
      <w:tr w:rsidR="00C463B1" w:rsidRPr="003C7B8A" w:rsidTr="002153A1">
        <w:trPr>
          <w:trHeight w:val="887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Funkcia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napájanie a dobíjanie notebooku</w:t>
            </w:r>
          </w:p>
        </w:tc>
      </w:tr>
      <w:tr w:rsidR="00C463B1" w:rsidRPr="00AE6169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AE6169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dokovacia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Rozširujúce konektory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slúchadlá/mikrofón</w:t>
            </w:r>
          </w:p>
        </w:tc>
      </w:tr>
      <w:tr w:rsidR="00C463B1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Výkon napájacieho adaptéra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 w:themeColor="text1"/>
                <w:lang w:eastAsia="cs-CZ"/>
              </w:rPr>
              <w:t>min. 125 W</w:t>
            </w:r>
          </w:p>
        </w:tc>
      </w:tr>
      <w:tr w:rsidR="00C463B1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AE6169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N</w:t>
            </w: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apájac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í adaptér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FullHD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displejom na notebooku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Periférie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súčasťou balenia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 rok v servisnom stredisku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Default="00C463B1" w:rsidP="002153A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C463B1" w:rsidRPr="003C7B8A" w:rsidTr="002153A1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3B1" w:rsidRPr="003C7B8A" w:rsidRDefault="00C463B1" w:rsidP="002153A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C463B1" w:rsidRDefault="00C463B1" w:rsidP="00C463B1">
      <w:bookmarkStart w:id="0" w:name="_GoBack"/>
      <w:bookmarkEnd w:id="0"/>
    </w:p>
    <w:p w:rsidR="00C463B1" w:rsidRDefault="00C463B1" w:rsidP="00C463B1"/>
    <w:p w:rsidR="00C463B1" w:rsidRDefault="00C463B1" w:rsidP="00C463B1"/>
    <w:p w:rsidR="00C463B1" w:rsidRDefault="00C463B1" w:rsidP="00C463B1"/>
    <w:p w:rsidR="00C463B1" w:rsidRDefault="00C463B1" w:rsidP="00C463B1"/>
    <w:p w:rsidR="004A3F5E" w:rsidRPr="004A3F5E" w:rsidRDefault="004A3F5E" w:rsidP="004F2E58">
      <w:pPr>
        <w:rPr>
          <w:b/>
          <w:sz w:val="28"/>
          <w:szCs w:val="28"/>
        </w:rPr>
      </w:pPr>
    </w:p>
    <w:sectPr w:rsidR="004A3F5E" w:rsidRPr="004A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3745D"/>
    <w:rsid w:val="000473F7"/>
    <w:rsid w:val="00085527"/>
    <w:rsid w:val="000860D5"/>
    <w:rsid w:val="0009524D"/>
    <w:rsid w:val="000B0854"/>
    <w:rsid w:val="000B20B6"/>
    <w:rsid w:val="00103EC6"/>
    <w:rsid w:val="00117DE7"/>
    <w:rsid w:val="0016124D"/>
    <w:rsid w:val="00182A69"/>
    <w:rsid w:val="00187FC5"/>
    <w:rsid w:val="001B47D0"/>
    <w:rsid w:val="001B4B4B"/>
    <w:rsid w:val="001B581E"/>
    <w:rsid w:val="001C0249"/>
    <w:rsid w:val="00217D06"/>
    <w:rsid w:val="002201ED"/>
    <w:rsid w:val="00227D82"/>
    <w:rsid w:val="002330F7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7E94"/>
    <w:rsid w:val="00387ECB"/>
    <w:rsid w:val="003A3AD7"/>
    <w:rsid w:val="003B0505"/>
    <w:rsid w:val="003B2D7E"/>
    <w:rsid w:val="003C08E5"/>
    <w:rsid w:val="003F4EBD"/>
    <w:rsid w:val="00405B06"/>
    <w:rsid w:val="00417158"/>
    <w:rsid w:val="00423374"/>
    <w:rsid w:val="00445CD3"/>
    <w:rsid w:val="004704B1"/>
    <w:rsid w:val="004762E9"/>
    <w:rsid w:val="004A3F5E"/>
    <w:rsid w:val="004B551D"/>
    <w:rsid w:val="004D7D3C"/>
    <w:rsid w:val="004E7524"/>
    <w:rsid w:val="004F2E58"/>
    <w:rsid w:val="004F4F07"/>
    <w:rsid w:val="004F73F9"/>
    <w:rsid w:val="005122FE"/>
    <w:rsid w:val="00514DDD"/>
    <w:rsid w:val="00532D44"/>
    <w:rsid w:val="0053405A"/>
    <w:rsid w:val="0059435D"/>
    <w:rsid w:val="005C64C3"/>
    <w:rsid w:val="005E64EA"/>
    <w:rsid w:val="005F17B0"/>
    <w:rsid w:val="00600558"/>
    <w:rsid w:val="00617424"/>
    <w:rsid w:val="0066331C"/>
    <w:rsid w:val="006733B4"/>
    <w:rsid w:val="00694F13"/>
    <w:rsid w:val="006951A4"/>
    <w:rsid w:val="006A0AFC"/>
    <w:rsid w:val="006A58AC"/>
    <w:rsid w:val="006C25E2"/>
    <w:rsid w:val="007004FA"/>
    <w:rsid w:val="0070781B"/>
    <w:rsid w:val="00745A4D"/>
    <w:rsid w:val="00757091"/>
    <w:rsid w:val="00766D3C"/>
    <w:rsid w:val="0076719C"/>
    <w:rsid w:val="00770FB1"/>
    <w:rsid w:val="00775E71"/>
    <w:rsid w:val="00776CFF"/>
    <w:rsid w:val="00786FB2"/>
    <w:rsid w:val="00797D2E"/>
    <w:rsid w:val="007A3A40"/>
    <w:rsid w:val="007C5CF7"/>
    <w:rsid w:val="007D2F04"/>
    <w:rsid w:val="007D5CE2"/>
    <w:rsid w:val="007F465C"/>
    <w:rsid w:val="008056AA"/>
    <w:rsid w:val="00806047"/>
    <w:rsid w:val="008223EF"/>
    <w:rsid w:val="00825B5C"/>
    <w:rsid w:val="00854D80"/>
    <w:rsid w:val="00860263"/>
    <w:rsid w:val="008E7F01"/>
    <w:rsid w:val="009122EF"/>
    <w:rsid w:val="00942EDA"/>
    <w:rsid w:val="00973688"/>
    <w:rsid w:val="009A06DA"/>
    <w:rsid w:val="009B218F"/>
    <w:rsid w:val="009D3FE3"/>
    <w:rsid w:val="00A235DA"/>
    <w:rsid w:val="00A45FC3"/>
    <w:rsid w:val="00A463E6"/>
    <w:rsid w:val="00A91E07"/>
    <w:rsid w:val="00AE5073"/>
    <w:rsid w:val="00AE67D2"/>
    <w:rsid w:val="00AF5616"/>
    <w:rsid w:val="00AF5B03"/>
    <w:rsid w:val="00B10DA9"/>
    <w:rsid w:val="00B44475"/>
    <w:rsid w:val="00B45393"/>
    <w:rsid w:val="00B729D9"/>
    <w:rsid w:val="00BA3568"/>
    <w:rsid w:val="00BB74D6"/>
    <w:rsid w:val="00BC6F77"/>
    <w:rsid w:val="00BD6E41"/>
    <w:rsid w:val="00C3007F"/>
    <w:rsid w:val="00C463B1"/>
    <w:rsid w:val="00C6377D"/>
    <w:rsid w:val="00C642B7"/>
    <w:rsid w:val="00C72AD3"/>
    <w:rsid w:val="00C7617C"/>
    <w:rsid w:val="00CB39CD"/>
    <w:rsid w:val="00CE4020"/>
    <w:rsid w:val="00CE4FAE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D174F"/>
    <w:rsid w:val="00ED7C95"/>
    <w:rsid w:val="00EF605B"/>
    <w:rsid w:val="00F06494"/>
    <w:rsid w:val="00F124E0"/>
    <w:rsid w:val="00F21522"/>
    <w:rsid w:val="00F34063"/>
    <w:rsid w:val="00F533F4"/>
    <w:rsid w:val="00F67AF6"/>
    <w:rsid w:val="00F76050"/>
    <w:rsid w:val="00F91EE1"/>
    <w:rsid w:val="00F95378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6644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Bludovič Roman, Ing.</dc:creator>
  <cp:keywords/>
  <dc:description/>
  <cp:lastModifiedBy>Krajčíriková Helena, Mgr.</cp:lastModifiedBy>
  <cp:revision>139</cp:revision>
  <cp:lastPrinted>2020-08-24T07:27:00Z</cp:lastPrinted>
  <dcterms:created xsi:type="dcterms:W3CDTF">2020-06-09T07:36:00Z</dcterms:created>
  <dcterms:modified xsi:type="dcterms:W3CDTF">2021-01-13T09:49:00Z</dcterms:modified>
</cp:coreProperties>
</file>