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64187" w14:textId="77777777" w:rsidR="000020EB" w:rsidRPr="003D3F51" w:rsidRDefault="005B3EDE" w:rsidP="00B30171">
      <w:pPr>
        <w:pStyle w:val="Nzev"/>
        <w:spacing w:before="120" w:after="120" w:line="276" w:lineRule="auto"/>
        <w:contextualSpacing/>
        <w:rPr>
          <w:caps/>
          <w:sz w:val="44"/>
          <w:szCs w:val="44"/>
        </w:rPr>
      </w:pPr>
      <w:r>
        <w:rPr>
          <w:caps/>
          <w:sz w:val="44"/>
          <w:szCs w:val="44"/>
        </w:rPr>
        <w:t xml:space="preserve">RÁMCOVÁ </w:t>
      </w:r>
      <w:r w:rsidR="000020EB" w:rsidRPr="003D3F51">
        <w:rPr>
          <w:caps/>
          <w:sz w:val="44"/>
          <w:szCs w:val="44"/>
        </w:rPr>
        <w:t>Smlouva o dílo</w:t>
      </w:r>
    </w:p>
    <w:p w14:paraId="676CA751" w14:textId="77777777" w:rsidR="000020EB" w:rsidRPr="00070864" w:rsidRDefault="000020EB" w:rsidP="006E18DC">
      <w:pPr>
        <w:spacing w:before="120" w:after="120" w:line="276" w:lineRule="auto"/>
        <w:contextualSpacing/>
        <w:jc w:val="center"/>
        <w:rPr>
          <w:sz w:val="22"/>
          <w:szCs w:val="22"/>
        </w:rPr>
      </w:pPr>
      <w:r w:rsidRPr="00070864">
        <w:rPr>
          <w:sz w:val="22"/>
          <w:szCs w:val="22"/>
        </w:rPr>
        <w:t xml:space="preserve">uzavřená podle § </w:t>
      </w:r>
      <w:r w:rsidR="0093730A" w:rsidRPr="00070864">
        <w:rPr>
          <w:sz w:val="22"/>
          <w:szCs w:val="22"/>
        </w:rPr>
        <w:t>2586 a násl. občanského zákoníku</w:t>
      </w:r>
    </w:p>
    <w:p w14:paraId="4E5BAF02" w14:textId="55847B27" w:rsidR="00094224" w:rsidRPr="00070864" w:rsidRDefault="00094224" w:rsidP="00094224">
      <w:pPr>
        <w:pStyle w:val="Nzev"/>
        <w:spacing w:before="120" w:after="120"/>
        <w:contextualSpacing/>
        <w:jc w:val="left"/>
        <w:rPr>
          <w:b w:val="0"/>
          <w:bCs w:val="0"/>
          <w:sz w:val="22"/>
          <w:szCs w:val="22"/>
        </w:rPr>
      </w:pPr>
      <w:r w:rsidRPr="00070864">
        <w:rPr>
          <w:b w:val="0"/>
          <w:bCs w:val="0"/>
          <w:sz w:val="22"/>
          <w:szCs w:val="22"/>
        </w:rPr>
        <w:t>Číslo smlouvy objednatele:</w:t>
      </w:r>
      <w:r w:rsidR="00A32FD5">
        <w:rPr>
          <w:b w:val="0"/>
          <w:bCs w:val="0"/>
          <w:sz w:val="22"/>
          <w:szCs w:val="22"/>
        </w:rPr>
        <w:t>21</w:t>
      </w:r>
      <w:r w:rsidR="00B1077B">
        <w:rPr>
          <w:b w:val="0"/>
          <w:bCs w:val="0"/>
          <w:sz w:val="22"/>
          <w:szCs w:val="22"/>
        </w:rPr>
        <w:t>/</w:t>
      </w:r>
      <w:proofErr w:type="spellStart"/>
      <w:r w:rsidR="00A32FD5">
        <w:rPr>
          <w:b w:val="0"/>
          <w:bCs w:val="0"/>
          <w:sz w:val="22"/>
          <w:szCs w:val="22"/>
        </w:rPr>
        <w:t>xxx</w:t>
      </w:r>
      <w:proofErr w:type="spellEnd"/>
      <w:r w:rsidR="005B049E">
        <w:rPr>
          <w:b w:val="0"/>
          <w:bCs w:val="0"/>
          <w:sz w:val="22"/>
          <w:szCs w:val="22"/>
        </w:rPr>
        <w:t>/5084</w:t>
      </w:r>
    </w:p>
    <w:p w14:paraId="2E55BEBD" w14:textId="72D2D02E" w:rsidR="00094224" w:rsidRPr="00070864" w:rsidRDefault="00094224" w:rsidP="006E18DC">
      <w:pPr>
        <w:pStyle w:val="Nzev"/>
        <w:spacing w:before="120" w:after="120"/>
        <w:contextualSpacing/>
        <w:jc w:val="left"/>
      </w:pPr>
      <w:r w:rsidRPr="00070864">
        <w:rPr>
          <w:b w:val="0"/>
          <w:bCs w:val="0"/>
          <w:sz w:val="22"/>
          <w:szCs w:val="22"/>
        </w:rPr>
        <w:t>Číslo smlouvy zhotovite</w:t>
      </w:r>
      <w:r w:rsidR="0049545D">
        <w:rPr>
          <w:b w:val="0"/>
          <w:bCs w:val="0"/>
          <w:sz w:val="22"/>
          <w:szCs w:val="22"/>
        </w:rPr>
        <w:t>le:</w:t>
      </w:r>
      <w:r w:rsidR="00D13E69">
        <w:rPr>
          <w:sz w:val="22"/>
          <w:szCs w:val="22"/>
        </w:rPr>
        <w:pict w14:anchorId="28AFB42B">
          <v:rect id="_x0000_i1025" style="width:453.6pt;height:1.5pt" o:hralign="center" o:hrstd="t" o:hrnoshade="t" o:hr="t" fillcolor="black [3213]" stroked="f"/>
        </w:pict>
      </w:r>
    </w:p>
    <w:p w14:paraId="2A83186D" w14:textId="77777777" w:rsidR="00094224" w:rsidRPr="00070864" w:rsidRDefault="00094224" w:rsidP="00094224">
      <w:pPr>
        <w:spacing w:before="120" w:after="120"/>
        <w:contextualSpacing/>
        <w:rPr>
          <w:bCs/>
          <w:i/>
          <w:sz w:val="22"/>
          <w:szCs w:val="22"/>
        </w:rPr>
      </w:pPr>
      <w:proofErr w:type="gramStart"/>
      <w:r w:rsidRPr="0049545D">
        <w:rPr>
          <w:b/>
          <w:i/>
          <w:sz w:val="22"/>
          <w:szCs w:val="22"/>
        </w:rPr>
        <w:t>Objednatel</w:t>
      </w:r>
      <w:r w:rsidRPr="00070864">
        <w:rPr>
          <w:bCs/>
          <w:i/>
          <w:sz w:val="22"/>
          <w:szCs w:val="22"/>
        </w:rPr>
        <w:t xml:space="preserve"> :</w:t>
      </w:r>
      <w:proofErr w:type="gramEnd"/>
    </w:p>
    <w:p w14:paraId="58E7C16C" w14:textId="48AF6172" w:rsidR="00094224" w:rsidRPr="00070864" w:rsidRDefault="00094224" w:rsidP="00094224">
      <w:pPr>
        <w:spacing w:before="120"/>
        <w:contextualSpacing/>
        <w:rPr>
          <w:iCs/>
          <w:sz w:val="22"/>
          <w:szCs w:val="22"/>
        </w:rPr>
      </w:pPr>
      <w:r w:rsidRPr="00070864">
        <w:rPr>
          <w:iCs/>
          <w:sz w:val="22"/>
          <w:szCs w:val="22"/>
        </w:rPr>
        <w:t>Dopravní podnik města Brna, a.s.</w:t>
      </w:r>
    </w:p>
    <w:p w14:paraId="4DF4318A" w14:textId="77777777" w:rsidR="00094224" w:rsidRPr="00070864" w:rsidRDefault="00094224" w:rsidP="00094224">
      <w:pPr>
        <w:spacing w:before="120"/>
        <w:contextualSpacing/>
        <w:rPr>
          <w:iCs/>
          <w:sz w:val="22"/>
          <w:szCs w:val="22"/>
        </w:rPr>
      </w:pPr>
      <w:r w:rsidRPr="00070864">
        <w:rPr>
          <w:iCs/>
          <w:sz w:val="22"/>
          <w:szCs w:val="22"/>
        </w:rPr>
        <w:t>Sídlo: Hlinky 151, 656 46 Brno</w:t>
      </w:r>
    </w:p>
    <w:p w14:paraId="2C1D5BCB" w14:textId="77777777" w:rsidR="00094224" w:rsidRPr="00070864" w:rsidRDefault="00094224" w:rsidP="00094224">
      <w:pPr>
        <w:spacing w:before="120"/>
        <w:contextualSpacing/>
        <w:rPr>
          <w:iCs/>
          <w:sz w:val="22"/>
          <w:szCs w:val="22"/>
        </w:rPr>
      </w:pPr>
      <w:r w:rsidRPr="00070864">
        <w:rPr>
          <w:iCs/>
          <w:sz w:val="22"/>
          <w:szCs w:val="22"/>
        </w:rPr>
        <w:t>Zapsána: v obchodním rejstříku Krajského soudu v Brně, oddíl B., vložka 2463</w:t>
      </w:r>
    </w:p>
    <w:p w14:paraId="7D573A5B" w14:textId="77777777" w:rsidR="00094224" w:rsidRPr="00070864" w:rsidRDefault="00094224" w:rsidP="00094224">
      <w:pPr>
        <w:spacing w:before="120"/>
        <w:contextualSpacing/>
        <w:rPr>
          <w:iCs/>
          <w:sz w:val="22"/>
          <w:szCs w:val="22"/>
        </w:rPr>
      </w:pPr>
    </w:p>
    <w:p w14:paraId="1666BD6E" w14:textId="4FBA01D6" w:rsidR="00094224" w:rsidRDefault="00094224" w:rsidP="00F1183F">
      <w:pPr>
        <w:tabs>
          <w:tab w:val="left" w:pos="3828"/>
        </w:tabs>
        <w:spacing w:before="120"/>
        <w:contextualSpacing/>
        <w:rPr>
          <w:iCs/>
          <w:sz w:val="22"/>
          <w:szCs w:val="22"/>
        </w:rPr>
      </w:pPr>
      <w:r w:rsidRPr="00070864">
        <w:rPr>
          <w:iCs/>
          <w:sz w:val="22"/>
          <w:szCs w:val="22"/>
        </w:rPr>
        <w:t>Osoba oprávněná k podpisu smlouvy:</w:t>
      </w:r>
      <w:r w:rsidR="00F1183F" w:rsidRPr="00070864">
        <w:rPr>
          <w:iCs/>
          <w:sz w:val="22"/>
          <w:szCs w:val="22"/>
        </w:rPr>
        <w:tab/>
        <w:t>Ing. Miloš Havránek</w:t>
      </w:r>
    </w:p>
    <w:p w14:paraId="7E7DEEE9" w14:textId="1680E104" w:rsidR="006F3B5F" w:rsidRPr="00070864" w:rsidRDefault="0049545D" w:rsidP="00F1183F">
      <w:pPr>
        <w:tabs>
          <w:tab w:val="left" w:pos="3828"/>
        </w:tabs>
        <w:spacing w:before="120"/>
        <w:contextualSpacing/>
        <w:rPr>
          <w:iCs/>
          <w:sz w:val="22"/>
          <w:szCs w:val="22"/>
        </w:rPr>
      </w:pPr>
      <w:r>
        <w:rPr>
          <w:iCs/>
          <w:sz w:val="22"/>
          <w:szCs w:val="22"/>
        </w:rPr>
        <w:tab/>
      </w:r>
      <w:r w:rsidRPr="00070864">
        <w:rPr>
          <w:iCs/>
          <w:sz w:val="22"/>
          <w:szCs w:val="22"/>
        </w:rPr>
        <w:t>generální ředitel</w:t>
      </w:r>
      <w:r w:rsidR="006F3B5F" w:rsidRPr="00070864">
        <w:rPr>
          <w:iCs/>
          <w:sz w:val="22"/>
          <w:szCs w:val="22"/>
        </w:rPr>
        <w:tab/>
      </w:r>
    </w:p>
    <w:p w14:paraId="40436B90" w14:textId="2D7D428C" w:rsidR="00F1183F" w:rsidRPr="00070864" w:rsidRDefault="00094224" w:rsidP="00F1183F">
      <w:pPr>
        <w:spacing w:before="120"/>
        <w:ind w:left="3828" w:hanging="3828"/>
        <w:contextualSpacing/>
        <w:rPr>
          <w:iCs/>
          <w:sz w:val="22"/>
          <w:szCs w:val="22"/>
        </w:rPr>
      </w:pPr>
      <w:r w:rsidRPr="00070864">
        <w:rPr>
          <w:iCs/>
          <w:sz w:val="22"/>
          <w:szCs w:val="22"/>
        </w:rPr>
        <w:t>Konta</w:t>
      </w:r>
      <w:r w:rsidR="00F1183F" w:rsidRPr="00070864">
        <w:rPr>
          <w:iCs/>
          <w:sz w:val="22"/>
          <w:szCs w:val="22"/>
        </w:rPr>
        <w:t>ktní osoba ve věcech smluvních:</w:t>
      </w:r>
      <w:r w:rsidR="00F1183F" w:rsidRPr="00070864">
        <w:rPr>
          <w:iCs/>
          <w:sz w:val="22"/>
          <w:szCs w:val="22"/>
        </w:rPr>
        <w:tab/>
      </w:r>
      <w:r w:rsidR="00501347" w:rsidRPr="00070864">
        <w:rPr>
          <w:iCs/>
          <w:sz w:val="22"/>
          <w:szCs w:val="22"/>
        </w:rPr>
        <w:t xml:space="preserve">Ing. </w:t>
      </w:r>
      <w:r w:rsidR="0049545D">
        <w:rPr>
          <w:iCs/>
          <w:sz w:val="22"/>
          <w:szCs w:val="22"/>
        </w:rPr>
        <w:t>Vítězslav Žůrek</w:t>
      </w:r>
    </w:p>
    <w:p w14:paraId="75824428" w14:textId="56755DC9" w:rsidR="00F1183F" w:rsidRPr="00070864" w:rsidRDefault="00F1183F" w:rsidP="00F1183F">
      <w:pPr>
        <w:tabs>
          <w:tab w:val="left" w:pos="3828"/>
        </w:tabs>
        <w:spacing w:before="120"/>
        <w:ind w:left="3828" w:hanging="3828"/>
        <w:contextualSpacing/>
        <w:rPr>
          <w:iCs/>
          <w:sz w:val="22"/>
          <w:szCs w:val="22"/>
        </w:rPr>
      </w:pPr>
      <w:r w:rsidRPr="00070864">
        <w:rPr>
          <w:iCs/>
          <w:sz w:val="22"/>
          <w:szCs w:val="22"/>
        </w:rPr>
        <w:tab/>
      </w:r>
      <w:r w:rsidR="00A32FD5">
        <w:rPr>
          <w:iCs/>
          <w:sz w:val="22"/>
          <w:szCs w:val="22"/>
        </w:rPr>
        <w:t>T</w:t>
      </w:r>
      <w:r w:rsidR="004B5EF8">
        <w:rPr>
          <w:iCs/>
          <w:sz w:val="22"/>
          <w:szCs w:val="22"/>
        </w:rPr>
        <w:t>echnick</w:t>
      </w:r>
      <w:r w:rsidR="00A32FD5">
        <w:rPr>
          <w:iCs/>
          <w:sz w:val="22"/>
          <w:szCs w:val="22"/>
        </w:rPr>
        <w:t>o- provozní</w:t>
      </w:r>
      <w:r w:rsidR="004B5EF8">
        <w:rPr>
          <w:iCs/>
          <w:sz w:val="22"/>
          <w:szCs w:val="22"/>
        </w:rPr>
        <w:t xml:space="preserve"> ředitel</w:t>
      </w:r>
    </w:p>
    <w:p w14:paraId="217DB25C" w14:textId="7C27ECDC" w:rsidR="00F1183F" w:rsidRPr="00070864" w:rsidRDefault="004B5EF8" w:rsidP="0098417D">
      <w:pPr>
        <w:tabs>
          <w:tab w:val="left" w:pos="3828"/>
        </w:tabs>
        <w:spacing w:before="120"/>
        <w:ind w:left="3828" w:hanging="3828"/>
        <w:contextualSpacing/>
        <w:rPr>
          <w:iCs/>
          <w:sz w:val="22"/>
          <w:szCs w:val="22"/>
        </w:rPr>
      </w:pPr>
      <w:r>
        <w:rPr>
          <w:iCs/>
          <w:sz w:val="22"/>
          <w:szCs w:val="22"/>
        </w:rPr>
        <w:tab/>
        <w:t>tel: 543171310</w:t>
      </w:r>
      <w:r w:rsidR="00D22C0C">
        <w:rPr>
          <w:iCs/>
          <w:sz w:val="22"/>
          <w:szCs w:val="22"/>
        </w:rPr>
        <w:t xml:space="preserve">, </w:t>
      </w:r>
      <w:r w:rsidR="00D22C0C" w:rsidRPr="00070864">
        <w:rPr>
          <w:iCs/>
          <w:sz w:val="22"/>
          <w:szCs w:val="22"/>
        </w:rPr>
        <w:t>email:</w:t>
      </w:r>
      <w:r w:rsidR="003826BE">
        <w:rPr>
          <w:iCs/>
          <w:sz w:val="22"/>
          <w:szCs w:val="22"/>
        </w:rPr>
        <w:t>vzurek</w:t>
      </w:r>
      <w:r w:rsidR="00BC2A91">
        <w:rPr>
          <w:iCs/>
          <w:sz w:val="22"/>
          <w:szCs w:val="22"/>
        </w:rPr>
        <w:t>@dpmb.cz</w:t>
      </w:r>
      <w:r w:rsidR="00F1183F" w:rsidRPr="00070864">
        <w:rPr>
          <w:iCs/>
          <w:sz w:val="22"/>
          <w:szCs w:val="22"/>
        </w:rPr>
        <w:tab/>
      </w:r>
    </w:p>
    <w:p w14:paraId="6E3048C3" w14:textId="245960C9" w:rsidR="00094224" w:rsidRPr="00070864" w:rsidRDefault="00094224" w:rsidP="00C120AA">
      <w:pPr>
        <w:tabs>
          <w:tab w:val="left" w:pos="3828"/>
        </w:tabs>
        <w:spacing w:before="120"/>
        <w:contextualSpacing/>
        <w:rPr>
          <w:iCs/>
          <w:sz w:val="22"/>
          <w:szCs w:val="22"/>
        </w:rPr>
      </w:pPr>
      <w:r w:rsidRPr="00070864">
        <w:rPr>
          <w:iCs/>
          <w:sz w:val="22"/>
          <w:szCs w:val="22"/>
        </w:rPr>
        <w:t>Kontakt</w:t>
      </w:r>
      <w:r w:rsidR="00F1183F" w:rsidRPr="00070864">
        <w:rPr>
          <w:iCs/>
          <w:sz w:val="22"/>
          <w:szCs w:val="22"/>
        </w:rPr>
        <w:t xml:space="preserve">ní osoba ve věcech technických: </w:t>
      </w:r>
      <w:r w:rsidR="00C120AA">
        <w:rPr>
          <w:iCs/>
          <w:sz w:val="22"/>
          <w:szCs w:val="22"/>
        </w:rPr>
        <w:t xml:space="preserve">   </w:t>
      </w:r>
      <w:r w:rsidR="00A32FD5">
        <w:rPr>
          <w:iCs/>
          <w:sz w:val="22"/>
          <w:szCs w:val="22"/>
        </w:rPr>
        <w:t xml:space="preserve">Bc. </w:t>
      </w:r>
      <w:r w:rsidR="00F1183F" w:rsidRPr="00070864">
        <w:rPr>
          <w:iCs/>
          <w:sz w:val="22"/>
          <w:szCs w:val="22"/>
        </w:rPr>
        <w:t>Pavel Vrbka</w:t>
      </w:r>
    </w:p>
    <w:p w14:paraId="4D645CC5" w14:textId="4E9387EC" w:rsidR="00F1183F" w:rsidRPr="00070864" w:rsidRDefault="00F1183F" w:rsidP="00F1183F">
      <w:pPr>
        <w:tabs>
          <w:tab w:val="left" w:pos="3828"/>
        </w:tabs>
        <w:spacing w:before="120"/>
        <w:ind w:left="3828"/>
        <w:contextualSpacing/>
        <w:rPr>
          <w:iCs/>
          <w:sz w:val="22"/>
          <w:szCs w:val="22"/>
        </w:rPr>
      </w:pPr>
      <w:r w:rsidRPr="00070864">
        <w:rPr>
          <w:iCs/>
          <w:sz w:val="22"/>
          <w:szCs w:val="22"/>
        </w:rPr>
        <w:t xml:space="preserve">vedoucí </w:t>
      </w:r>
      <w:proofErr w:type="spellStart"/>
      <w:r w:rsidRPr="00070864">
        <w:rPr>
          <w:iCs/>
          <w:sz w:val="22"/>
          <w:szCs w:val="22"/>
        </w:rPr>
        <w:t>stř</w:t>
      </w:r>
      <w:proofErr w:type="spellEnd"/>
      <w:r w:rsidR="00A32FD5">
        <w:rPr>
          <w:iCs/>
          <w:sz w:val="22"/>
          <w:szCs w:val="22"/>
        </w:rPr>
        <w:t xml:space="preserve">. Provozování areálů </w:t>
      </w:r>
      <w:r w:rsidRPr="00070864">
        <w:rPr>
          <w:iCs/>
          <w:sz w:val="22"/>
          <w:szCs w:val="22"/>
        </w:rPr>
        <w:t>a TEZ</w:t>
      </w:r>
    </w:p>
    <w:p w14:paraId="1E47DC31" w14:textId="77777777" w:rsidR="00094224" w:rsidRPr="00070864" w:rsidRDefault="00F1183F" w:rsidP="0097659D">
      <w:pPr>
        <w:tabs>
          <w:tab w:val="left" w:pos="3828"/>
        </w:tabs>
        <w:spacing w:before="120"/>
        <w:ind w:left="3828"/>
        <w:contextualSpacing/>
        <w:rPr>
          <w:iCs/>
          <w:sz w:val="22"/>
          <w:szCs w:val="22"/>
        </w:rPr>
      </w:pPr>
      <w:r w:rsidRPr="00070864">
        <w:rPr>
          <w:iCs/>
          <w:sz w:val="22"/>
          <w:szCs w:val="22"/>
        </w:rPr>
        <w:t>tel: 543171550</w:t>
      </w:r>
      <w:r w:rsidR="0098417D">
        <w:rPr>
          <w:iCs/>
          <w:sz w:val="22"/>
          <w:szCs w:val="22"/>
        </w:rPr>
        <w:t xml:space="preserve">, </w:t>
      </w:r>
      <w:r w:rsidR="0098417D" w:rsidRPr="00070864">
        <w:rPr>
          <w:iCs/>
          <w:sz w:val="22"/>
          <w:szCs w:val="22"/>
        </w:rPr>
        <w:t xml:space="preserve">email: </w:t>
      </w:r>
      <w:hyperlink r:id="rId9" w:history="1">
        <w:r w:rsidR="00BE2B1F" w:rsidRPr="002B0460">
          <w:rPr>
            <w:rStyle w:val="Hypertextovodkaz"/>
            <w:iCs/>
            <w:sz w:val="22"/>
            <w:szCs w:val="22"/>
          </w:rPr>
          <w:t>pavrbka@dpmb.cz</w:t>
        </w:r>
      </w:hyperlink>
    </w:p>
    <w:p w14:paraId="45D7097C" w14:textId="77777777" w:rsidR="00094224" w:rsidRPr="00070864" w:rsidRDefault="00094224" w:rsidP="0098417D">
      <w:pPr>
        <w:tabs>
          <w:tab w:val="left" w:pos="3828"/>
        </w:tabs>
        <w:spacing w:before="120"/>
        <w:contextualSpacing/>
        <w:rPr>
          <w:iCs/>
          <w:sz w:val="22"/>
          <w:szCs w:val="22"/>
        </w:rPr>
      </w:pPr>
      <w:r w:rsidRPr="00070864">
        <w:rPr>
          <w:iCs/>
          <w:sz w:val="22"/>
          <w:szCs w:val="22"/>
        </w:rPr>
        <w:t>IČ : 25508881</w:t>
      </w:r>
    </w:p>
    <w:p w14:paraId="6593B109" w14:textId="77777777" w:rsidR="00094224" w:rsidRPr="00070864" w:rsidRDefault="00094224" w:rsidP="00094224">
      <w:pPr>
        <w:spacing w:before="120"/>
        <w:contextualSpacing/>
        <w:rPr>
          <w:iCs/>
          <w:sz w:val="22"/>
          <w:szCs w:val="22"/>
        </w:rPr>
      </w:pPr>
      <w:proofErr w:type="gramStart"/>
      <w:r w:rsidRPr="00070864">
        <w:rPr>
          <w:iCs/>
          <w:sz w:val="22"/>
          <w:szCs w:val="22"/>
        </w:rPr>
        <w:t>DIČ : CZ25508881</w:t>
      </w:r>
      <w:proofErr w:type="gramEnd"/>
    </w:p>
    <w:p w14:paraId="6DFBA20C" w14:textId="77777777" w:rsidR="00094224" w:rsidRPr="00070864" w:rsidRDefault="00E47E26" w:rsidP="00094224">
      <w:pPr>
        <w:spacing w:before="120"/>
        <w:contextualSpacing/>
        <w:rPr>
          <w:iCs/>
          <w:sz w:val="22"/>
          <w:szCs w:val="22"/>
        </w:rPr>
      </w:pPr>
      <w:r w:rsidRPr="00070864">
        <w:rPr>
          <w:iCs/>
          <w:sz w:val="22"/>
          <w:szCs w:val="22"/>
        </w:rPr>
        <w:t>Bankovní spojení</w:t>
      </w:r>
      <w:r w:rsidR="00094224" w:rsidRPr="00070864">
        <w:rPr>
          <w:iCs/>
          <w:sz w:val="22"/>
          <w:szCs w:val="22"/>
        </w:rPr>
        <w:t>: KB Brno-město</w:t>
      </w:r>
    </w:p>
    <w:p w14:paraId="6984A942" w14:textId="77777777" w:rsidR="00094224" w:rsidRPr="00070864" w:rsidRDefault="00094224" w:rsidP="00094224">
      <w:pPr>
        <w:spacing w:before="120"/>
        <w:contextualSpacing/>
        <w:rPr>
          <w:iCs/>
          <w:sz w:val="22"/>
          <w:szCs w:val="22"/>
        </w:rPr>
      </w:pPr>
      <w:r w:rsidRPr="00070864">
        <w:rPr>
          <w:iCs/>
          <w:sz w:val="22"/>
          <w:szCs w:val="22"/>
        </w:rPr>
        <w:t>Číslo účtu: 8905621/0100</w:t>
      </w:r>
    </w:p>
    <w:p w14:paraId="215E2F68" w14:textId="77777777" w:rsidR="00094224" w:rsidRPr="00070864" w:rsidRDefault="00094224" w:rsidP="00094224">
      <w:pPr>
        <w:spacing w:before="120"/>
        <w:contextualSpacing/>
        <w:rPr>
          <w:iCs/>
          <w:sz w:val="22"/>
          <w:szCs w:val="22"/>
        </w:rPr>
      </w:pPr>
      <w:r w:rsidRPr="00070864">
        <w:rPr>
          <w:iCs/>
          <w:sz w:val="22"/>
          <w:szCs w:val="22"/>
        </w:rPr>
        <w:t>Společnost je plátcem DPH</w:t>
      </w:r>
    </w:p>
    <w:p w14:paraId="354D67DF" w14:textId="77777777" w:rsidR="00094224" w:rsidRPr="00070864" w:rsidRDefault="00094224" w:rsidP="00094224">
      <w:pPr>
        <w:spacing w:before="120"/>
        <w:contextualSpacing/>
        <w:rPr>
          <w:iCs/>
          <w:sz w:val="22"/>
          <w:szCs w:val="22"/>
        </w:rPr>
      </w:pPr>
      <w:r w:rsidRPr="00070864">
        <w:rPr>
          <w:iCs/>
          <w:sz w:val="22"/>
          <w:szCs w:val="22"/>
        </w:rPr>
        <w:t>a</w:t>
      </w:r>
    </w:p>
    <w:p w14:paraId="7596AD9A" w14:textId="77777777" w:rsidR="00094224" w:rsidRPr="0049545D" w:rsidRDefault="00E47E26" w:rsidP="00094224">
      <w:pPr>
        <w:spacing w:before="120"/>
        <w:contextualSpacing/>
        <w:rPr>
          <w:b/>
          <w:iCs/>
          <w:sz w:val="22"/>
          <w:szCs w:val="22"/>
        </w:rPr>
      </w:pPr>
      <w:r w:rsidRPr="0049545D">
        <w:rPr>
          <w:b/>
          <w:i/>
          <w:iCs/>
          <w:sz w:val="22"/>
          <w:szCs w:val="22"/>
        </w:rPr>
        <w:t>Zhotovitel</w:t>
      </w:r>
      <w:r w:rsidR="00094224" w:rsidRPr="0049545D">
        <w:rPr>
          <w:b/>
          <w:i/>
          <w:iCs/>
          <w:sz w:val="22"/>
          <w:szCs w:val="22"/>
        </w:rPr>
        <w:t>:</w:t>
      </w:r>
    </w:p>
    <w:p w14:paraId="725E2851" w14:textId="27182D93" w:rsidR="00094224" w:rsidRPr="00070864" w:rsidRDefault="00094224" w:rsidP="0049545D">
      <w:pPr>
        <w:tabs>
          <w:tab w:val="left" w:pos="3828"/>
        </w:tabs>
        <w:spacing w:before="120"/>
        <w:contextualSpacing/>
        <w:jc w:val="both"/>
        <w:rPr>
          <w:sz w:val="22"/>
          <w:szCs w:val="22"/>
        </w:rPr>
      </w:pPr>
    </w:p>
    <w:p w14:paraId="213D94C7" w14:textId="7787346D" w:rsidR="00094224" w:rsidRPr="00D13E69" w:rsidRDefault="00094224" w:rsidP="00C120AA">
      <w:pPr>
        <w:tabs>
          <w:tab w:val="left" w:pos="3828"/>
          <w:tab w:val="left" w:pos="3969"/>
        </w:tabs>
        <w:spacing w:before="120"/>
        <w:contextualSpacing/>
        <w:jc w:val="both"/>
        <w:rPr>
          <w:sz w:val="22"/>
          <w:szCs w:val="22"/>
          <w:highlight w:val="yellow"/>
        </w:rPr>
      </w:pPr>
      <w:r w:rsidRPr="00D13E69">
        <w:rPr>
          <w:sz w:val="22"/>
          <w:szCs w:val="22"/>
          <w:highlight w:val="yellow"/>
        </w:rPr>
        <w:t>Sídlo:</w:t>
      </w:r>
      <w:r w:rsidR="00C120AA" w:rsidRPr="00D13E69">
        <w:rPr>
          <w:sz w:val="22"/>
          <w:szCs w:val="22"/>
          <w:highlight w:val="yellow"/>
        </w:rPr>
        <w:t xml:space="preserve"> </w:t>
      </w:r>
    </w:p>
    <w:p w14:paraId="528158C1" w14:textId="04007FAE" w:rsidR="00094224" w:rsidRPr="00D13E69" w:rsidRDefault="00094224" w:rsidP="00D22C0C">
      <w:pPr>
        <w:tabs>
          <w:tab w:val="left" w:pos="3828"/>
        </w:tabs>
        <w:spacing w:before="120"/>
        <w:contextualSpacing/>
        <w:jc w:val="both"/>
        <w:rPr>
          <w:sz w:val="22"/>
          <w:szCs w:val="22"/>
          <w:highlight w:val="yellow"/>
        </w:rPr>
      </w:pPr>
      <w:r w:rsidRPr="00D13E69">
        <w:rPr>
          <w:sz w:val="22"/>
          <w:szCs w:val="22"/>
          <w:highlight w:val="yellow"/>
        </w:rPr>
        <w:t>Zapsána:</w:t>
      </w:r>
      <w:r w:rsidR="00C120AA" w:rsidRPr="00D13E69">
        <w:rPr>
          <w:sz w:val="22"/>
          <w:szCs w:val="22"/>
          <w:highlight w:val="yellow"/>
        </w:rPr>
        <w:t xml:space="preserve"> </w:t>
      </w:r>
    </w:p>
    <w:p w14:paraId="4736C25F" w14:textId="77777777" w:rsidR="00094224" w:rsidRPr="00D13E69" w:rsidRDefault="00D22C0C" w:rsidP="00094224">
      <w:pPr>
        <w:spacing w:before="120"/>
        <w:contextualSpacing/>
        <w:jc w:val="both"/>
        <w:rPr>
          <w:sz w:val="22"/>
          <w:szCs w:val="22"/>
          <w:highlight w:val="yellow"/>
        </w:rPr>
      </w:pPr>
      <w:r w:rsidRPr="00D13E69">
        <w:rPr>
          <w:sz w:val="22"/>
          <w:szCs w:val="22"/>
          <w:highlight w:val="yellow"/>
        </w:rPr>
        <w:t xml:space="preserve">                                                                </w:t>
      </w:r>
    </w:p>
    <w:p w14:paraId="1ACBA3AF" w14:textId="23243501" w:rsidR="00094224" w:rsidRPr="00D13E69" w:rsidRDefault="00094224" w:rsidP="00DE2DE4">
      <w:pPr>
        <w:tabs>
          <w:tab w:val="left" w:pos="3828"/>
        </w:tabs>
        <w:spacing w:before="120"/>
        <w:contextualSpacing/>
        <w:rPr>
          <w:iCs/>
          <w:sz w:val="22"/>
          <w:szCs w:val="22"/>
          <w:highlight w:val="yellow"/>
        </w:rPr>
      </w:pPr>
      <w:r w:rsidRPr="00D13E69">
        <w:rPr>
          <w:iCs/>
          <w:sz w:val="22"/>
          <w:szCs w:val="22"/>
          <w:highlight w:val="yellow"/>
        </w:rPr>
        <w:t>Osoba oprávněná k podpisu smlouvy:</w:t>
      </w:r>
      <w:r w:rsidR="00D22C0C" w:rsidRPr="00D13E69">
        <w:rPr>
          <w:iCs/>
          <w:sz w:val="22"/>
          <w:szCs w:val="22"/>
          <w:highlight w:val="yellow"/>
        </w:rPr>
        <w:t xml:space="preserve">  </w:t>
      </w:r>
    </w:p>
    <w:p w14:paraId="11533D01" w14:textId="390EC891" w:rsidR="0098417D" w:rsidRPr="00D13E69" w:rsidRDefault="00094224" w:rsidP="0098417D">
      <w:pPr>
        <w:tabs>
          <w:tab w:val="left" w:pos="3828"/>
        </w:tabs>
        <w:spacing w:before="120"/>
        <w:contextualSpacing/>
        <w:rPr>
          <w:iCs/>
          <w:sz w:val="22"/>
          <w:szCs w:val="22"/>
          <w:highlight w:val="yellow"/>
        </w:rPr>
      </w:pPr>
      <w:r w:rsidRPr="00D13E69">
        <w:rPr>
          <w:iCs/>
          <w:sz w:val="22"/>
          <w:szCs w:val="22"/>
          <w:highlight w:val="yellow"/>
        </w:rPr>
        <w:t xml:space="preserve">Kontaktní osoba ve věcech smluvních: </w:t>
      </w:r>
    </w:p>
    <w:p w14:paraId="41580D54" w14:textId="03C0CA19" w:rsidR="00094224" w:rsidRPr="00D13E69" w:rsidRDefault="0098417D" w:rsidP="0098417D">
      <w:pPr>
        <w:tabs>
          <w:tab w:val="left" w:pos="3828"/>
        </w:tabs>
        <w:spacing w:before="120"/>
        <w:contextualSpacing/>
        <w:rPr>
          <w:iCs/>
          <w:color w:val="00B0F0"/>
          <w:sz w:val="22"/>
          <w:szCs w:val="22"/>
          <w:highlight w:val="yellow"/>
        </w:rPr>
      </w:pPr>
      <w:r w:rsidRPr="00D13E69">
        <w:rPr>
          <w:iCs/>
          <w:sz w:val="22"/>
          <w:szCs w:val="22"/>
          <w:highlight w:val="yellow"/>
        </w:rPr>
        <w:t xml:space="preserve">                                                                </w:t>
      </w:r>
    </w:p>
    <w:p w14:paraId="6A0431AB" w14:textId="602630FF" w:rsidR="00094224" w:rsidRPr="00D13E69" w:rsidRDefault="00094224" w:rsidP="00094224">
      <w:pPr>
        <w:spacing w:before="120"/>
        <w:contextualSpacing/>
        <w:rPr>
          <w:iCs/>
          <w:sz w:val="22"/>
          <w:szCs w:val="22"/>
          <w:highlight w:val="yellow"/>
        </w:rPr>
      </w:pPr>
      <w:r w:rsidRPr="00D13E69">
        <w:rPr>
          <w:iCs/>
          <w:sz w:val="22"/>
          <w:szCs w:val="22"/>
          <w:highlight w:val="yellow"/>
        </w:rPr>
        <w:t xml:space="preserve">Kontaktní osoba ve věcech technických: </w:t>
      </w:r>
    </w:p>
    <w:p w14:paraId="180E1E30" w14:textId="2EA0109A" w:rsidR="006D5B09" w:rsidRPr="00D13E69" w:rsidRDefault="006D5B09" w:rsidP="00094224">
      <w:pPr>
        <w:spacing w:before="120"/>
        <w:contextualSpacing/>
        <w:rPr>
          <w:iCs/>
          <w:sz w:val="22"/>
          <w:szCs w:val="22"/>
          <w:highlight w:val="yellow"/>
        </w:rPr>
      </w:pPr>
      <w:r w:rsidRPr="00D13E69">
        <w:rPr>
          <w:iCs/>
          <w:sz w:val="22"/>
          <w:szCs w:val="22"/>
          <w:highlight w:val="yellow"/>
        </w:rPr>
        <w:tab/>
      </w:r>
      <w:r w:rsidRPr="00D13E69">
        <w:rPr>
          <w:iCs/>
          <w:sz w:val="22"/>
          <w:szCs w:val="22"/>
          <w:highlight w:val="yellow"/>
        </w:rPr>
        <w:tab/>
      </w:r>
      <w:r w:rsidRPr="00D13E69">
        <w:rPr>
          <w:iCs/>
          <w:sz w:val="22"/>
          <w:szCs w:val="22"/>
          <w:highlight w:val="yellow"/>
        </w:rPr>
        <w:tab/>
      </w:r>
      <w:r w:rsidRPr="00D13E69">
        <w:rPr>
          <w:iCs/>
          <w:sz w:val="22"/>
          <w:szCs w:val="22"/>
          <w:highlight w:val="yellow"/>
        </w:rPr>
        <w:tab/>
      </w:r>
      <w:r w:rsidRPr="00D13E69">
        <w:rPr>
          <w:iCs/>
          <w:sz w:val="22"/>
          <w:szCs w:val="22"/>
          <w:highlight w:val="yellow"/>
        </w:rPr>
        <w:tab/>
      </w:r>
    </w:p>
    <w:p w14:paraId="70A8E8E2" w14:textId="04A33108" w:rsidR="0098417D" w:rsidRPr="00D13E69" w:rsidRDefault="006D5B09" w:rsidP="00094224">
      <w:pPr>
        <w:spacing w:before="120"/>
        <w:contextualSpacing/>
        <w:rPr>
          <w:iCs/>
          <w:sz w:val="22"/>
          <w:szCs w:val="22"/>
          <w:highlight w:val="yellow"/>
        </w:rPr>
      </w:pPr>
      <w:r w:rsidRPr="00D13E69">
        <w:rPr>
          <w:iCs/>
          <w:sz w:val="22"/>
          <w:szCs w:val="22"/>
          <w:highlight w:val="yellow"/>
        </w:rPr>
        <w:tab/>
      </w:r>
      <w:r w:rsidRPr="00D13E69">
        <w:rPr>
          <w:iCs/>
          <w:sz w:val="22"/>
          <w:szCs w:val="22"/>
          <w:highlight w:val="yellow"/>
        </w:rPr>
        <w:tab/>
      </w:r>
      <w:r w:rsidRPr="00D13E69">
        <w:rPr>
          <w:iCs/>
          <w:sz w:val="22"/>
          <w:szCs w:val="22"/>
          <w:highlight w:val="yellow"/>
        </w:rPr>
        <w:tab/>
      </w:r>
      <w:r w:rsidRPr="00D13E69">
        <w:rPr>
          <w:iCs/>
          <w:sz w:val="22"/>
          <w:szCs w:val="22"/>
          <w:highlight w:val="yellow"/>
        </w:rPr>
        <w:tab/>
      </w:r>
      <w:r w:rsidRPr="00D13E69">
        <w:rPr>
          <w:iCs/>
          <w:sz w:val="22"/>
          <w:szCs w:val="22"/>
          <w:highlight w:val="yellow"/>
        </w:rPr>
        <w:tab/>
      </w:r>
      <w:r w:rsidR="0098417D" w:rsidRPr="00D13E69">
        <w:rPr>
          <w:iCs/>
          <w:sz w:val="22"/>
          <w:szCs w:val="22"/>
          <w:highlight w:val="yellow"/>
        </w:rPr>
        <w:t xml:space="preserve"> </w:t>
      </w:r>
    </w:p>
    <w:p w14:paraId="1AFB10F4" w14:textId="77777777" w:rsidR="00094224" w:rsidRPr="00D13E69" w:rsidRDefault="00094224" w:rsidP="00094224">
      <w:pPr>
        <w:spacing w:before="120"/>
        <w:contextualSpacing/>
        <w:rPr>
          <w:iCs/>
          <w:sz w:val="22"/>
          <w:szCs w:val="22"/>
          <w:highlight w:val="yellow"/>
        </w:rPr>
      </w:pPr>
    </w:p>
    <w:p w14:paraId="2CC61504" w14:textId="039CAB5E" w:rsidR="00094224" w:rsidRPr="00D13E69" w:rsidRDefault="00094224" w:rsidP="00094224">
      <w:pPr>
        <w:spacing w:before="120"/>
        <w:contextualSpacing/>
        <w:jc w:val="both"/>
        <w:rPr>
          <w:sz w:val="22"/>
          <w:szCs w:val="22"/>
          <w:highlight w:val="yellow"/>
        </w:rPr>
      </w:pPr>
      <w:r w:rsidRPr="00D13E69">
        <w:rPr>
          <w:sz w:val="22"/>
          <w:szCs w:val="22"/>
          <w:highlight w:val="yellow"/>
        </w:rPr>
        <w:t>IČ:</w:t>
      </w:r>
      <w:r w:rsidR="0098417D" w:rsidRPr="00D13E69">
        <w:rPr>
          <w:sz w:val="22"/>
          <w:szCs w:val="22"/>
          <w:highlight w:val="yellow"/>
        </w:rPr>
        <w:t xml:space="preserve"> </w:t>
      </w:r>
      <w:r w:rsidR="006D5B09" w:rsidRPr="00D13E69">
        <w:rPr>
          <w:sz w:val="22"/>
          <w:szCs w:val="22"/>
          <w:highlight w:val="yellow"/>
        </w:rPr>
        <w:tab/>
      </w:r>
      <w:r w:rsidR="006D5B09" w:rsidRPr="00D13E69">
        <w:rPr>
          <w:sz w:val="22"/>
          <w:szCs w:val="22"/>
          <w:highlight w:val="yellow"/>
        </w:rPr>
        <w:tab/>
      </w:r>
      <w:r w:rsidR="006D5B09" w:rsidRPr="00D13E69">
        <w:rPr>
          <w:sz w:val="22"/>
          <w:szCs w:val="22"/>
          <w:highlight w:val="yellow"/>
        </w:rPr>
        <w:tab/>
      </w:r>
      <w:r w:rsidR="006D5B09" w:rsidRPr="00D13E69">
        <w:rPr>
          <w:sz w:val="22"/>
          <w:szCs w:val="22"/>
          <w:highlight w:val="yellow"/>
        </w:rPr>
        <w:tab/>
      </w:r>
      <w:r w:rsidR="006D5B09" w:rsidRPr="00D13E69">
        <w:rPr>
          <w:sz w:val="22"/>
          <w:szCs w:val="22"/>
          <w:highlight w:val="yellow"/>
        </w:rPr>
        <w:tab/>
      </w:r>
      <w:r w:rsidR="0098417D" w:rsidRPr="00D13E69">
        <w:rPr>
          <w:sz w:val="22"/>
          <w:szCs w:val="22"/>
          <w:highlight w:val="yellow"/>
        </w:rPr>
        <w:t xml:space="preserve">                                                            </w:t>
      </w:r>
    </w:p>
    <w:p w14:paraId="46211305" w14:textId="2C66F61D" w:rsidR="00094224" w:rsidRPr="00D13E69" w:rsidRDefault="00094224" w:rsidP="00094224">
      <w:pPr>
        <w:spacing w:before="120"/>
        <w:contextualSpacing/>
        <w:jc w:val="both"/>
        <w:rPr>
          <w:sz w:val="22"/>
          <w:szCs w:val="22"/>
          <w:highlight w:val="yellow"/>
        </w:rPr>
      </w:pPr>
      <w:r w:rsidRPr="00D13E69">
        <w:rPr>
          <w:sz w:val="22"/>
          <w:szCs w:val="22"/>
          <w:highlight w:val="yellow"/>
        </w:rPr>
        <w:t>DIČ:</w:t>
      </w:r>
      <w:r w:rsidR="0098417D" w:rsidRPr="00D13E69">
        <w:rPr>
          <w:sz w:val="22"/>
          <w:szCs w:val="22"/>
          <w:highlight w:val="yellow"/>
        </w:rPr>
        <w:t xml:space="preserve"> </w:t>
      </w:r>
      <w:r w:rsidR="006D5B09" w:rsidRPr="00D13E69">
        <w:rPr>
          <w:sz w:val="22"/>
          <w:szCs w:val="22"/>
          <w:highlight w:val="yellow"/>
        </w:rPr>
        <w:tab/>
      </w:r>
      <w:r w:rsidR="006D5B09" w:rsidRPr="00D13E69">
        <w:rPr>
          <w:sz w:val="22"/>
          <w:szCs w:val="22"/>
          <w:highlight w:val="yellow"/>
        </w:rPr>
        <w:tab/>
      </w:r>
      <w:r w:rsidR="006D5B09" w:rsidRPr="00D13E69">
        <w:rPr>
          <w:sz w:val="22"/>
          <w:szCs w:val="22"/>
          <w:highlight w:val="yellow"/>
        </w:rPr>
        <w:tab/>
      </w:r>
      <w:r w:rsidR="006D5B09" w:rsidRPr="00D13E69">
        <w:rPr>
          <w:sz w:val="22"/>
          <w:szCs w:val="22"/>
          <w:highlight w:val="yellow"/>
        </w:rPr>
        <w:tab/>
      </w:r>
      <w:r w:rsidR="006D5B09" w:rsidRPr="00D13E69">
        <w:rPr>
          <w:sz w:val="22"/>
          <w:szCs w:val="22"/>
          <w:highlight w:val="yellow"/>
        </w:rPr>
        <w:tab/>
      </w:r>
      <w:r w:rsidR="0098417D" w:rsidRPr="00D13E69">
        <w:rPr>
          <w:sz w:val="22"/>
          <w:szCs w:val="22"/>
          <w:highlight w:val="yellow"/>
        </w:rPr>
        <w:t xml:space="preserve">                                                          </w:t>
      </w:r>
    </w:p>
    <w:p w14:paraId="7DE3751D" w14:textId="6541C6D1" w:rsidR="00094224" w:rsidRPr="00D13E69" w:rsidRDefault="00094224" w:rsidP="00094224">
      <w:pPr>
        <w:spacing w:before="120"/>
        <w:contextualSpacing/>
        <w:jc w:val="both"/>
        <w:rPr>
          <w:sz w:val="22"/>
          <w:szCs w:val="22"/>
          <w:highlight w:val="yellow"/>
        </w:rPr>
      </w:pPr>
      <w:r w:rsidRPr="00D13E69">
        <w:rPr>
          <w:sz w:val="22"/>
          <w:szCs w:val="22"/>
          <w:highlight w:val="yellow"/>
        </w:rPr>
        <w:t>Bankovní spojení:</w:t>
      </w:r>
      <w:r w:rsidR="0098417D" w:rsidRPr="00D13E69">
        <w:rPr>
          <w:sz w:val="22"/>
          <w:szCs w:val="22"/>
          <w:highlight w:val="yellow"/>
        </w:rPr>
        <w:t xml:space="preserve"> </w:t>
      </w:r>
      <w:r w:rsidR="006D5B09" w:rsidRPr="00D13E69">
        <w:rPr>
          <w:sz w:val="22"/>
          <w:szCs w:val="22"/>
          <w:highlight w:val="yellow"/>
        </w:rPr>
        <w:tab/>
      </w:r>
      <w:r w:rsidR="006D5B09" w:rsidRPr="00D13E69">
        <w:rPr>
          <w:sz w:val="22"/>
          <w:szCs w:val="22"/>
          <w:highlight w:val="yellow"/>
        </w:rPr>
        <w:tab/>
      </w:r>
      <w:r w:rsidR="006D5B09" w:rsidRPr="00D13E69">
        <w:rPr>
          <w:sz w:val="22"/>
          <w:szCs w:val="22"/>
          <w:highlight w:val="yellow"/>
        </w:rPr>
        <w:tab/>
      </w:r>
      <w:r w:rsidR="0098417D" w:rsidRPr="00D13E69">
        <w:rPr>
          <w:sz w:val="22"/>
          <w:szCs w:val="22"/>
          <w:highlight w:val="yellow"/>
        </w:rPr>
        <w:t xml:space="preserve"> </w:t>
      </w:r>
    </w:p>
    <w:p w14:paraId="1A10D29F" w14:textId="550807BE" w:rsidR="00094224" w:rsidRPr="00D13E69" w:rsidRDefault="00094224" w:rsidP="00094224">
      <w:pPr>
        <w:spacing w:before="120"/>
        <w:contextualSpacing/>
        <w:jc w:val="both"/>
        <w:rPr>
          <w:sz w:val="22"/>
          <w:szCs w:val="22"/>
          <w:highlight w:val="yellow"/>
        </w:rPr>
      </w:pPr>
      <w:r w:rsidRPr="00D13E69">
        <w:rPr>
          <w:sz w:val="22"/>
          <w:szCs w:val="22"/>
          <w:highlight w:val="yellow"/>
        </w:rPr>
        <w:t>Číslo účtu:</w:t>
      </w:r>
      <w:r w:rsidR="0098417D" w:rsidRPr="00D13E69">
        <w:rPr>
          <w:sz w:val="22"/>
          <w:szCs w:val="22"/>
          <w:highlight w:val="yellow"/>
        </w:rPr>
        <w:t xml:space="preserve"> </w:t>
      </w:r>
      <w:r w:rsidR="006D5B09" w:rsidRPr="00D13E69">
        <w:rPr>
          <w:sz w:val="22"/>
          <w:szCs w:val="22"/>
          <w:highlight w:val="yellow"/>
        </w:rPr>
        <w:tab/>
      </w:r>
      <w:r w:rsidR="006D5B09" w:rsidRPr="00D13E69">
        <w:rPr>
          <w:sz w:val="22"/>
          <w:szCs w:val="22"/>
          <w:highlight w:val="yellow"/>
        </w:rPr>
        <w:tab/>
      </w:r>
      <w:r w:rsidR="006D5B09" w:rsidRPr="00D13E69">
        <w:rPr>
          <w:sz w:val="22"/>
          <w:szCs w:val="22"/>
          <w:highlight w:val="yellow"/>
        </w:rPr>
        <w:tab/>
      </w:r>
      <w:r w:rsidR="006D5B09" w:rsidRPr="00D13E69">
        <w:rPr>
          <w:sz w:val="22"/>
          <w:szCs w:val="22"/>
          <w:highlight w:val="yellow"/>
        </w:rPr>
        <w:tab/>
      </w:r>
      <w:r w:rsidR="0098417D" w:rsidRPr="00D13E69">
        <w:rPr>
          <w:sz w:val="22"/>
          <w:szCs w:val="22"/>
          <w:highlight w:val="yellow"/>
        </w:rPr>
        <w:t xml:space="preserve"> </w:t>
      </w:r>
    </w:p>
    <w:p w14:paraId="126CE59F" w14:textId="2C4747CC" w:rsidR="00094224" w:rsidRPr="00D13E69" w:rsidRDefault="00493147" w:rsidP="00094224">
      <w:pPr>
        <w:spacing w:before="120"/>
        <w:contextualSpacing/>
        <w:jc w:val="both"/>
        <w:rPr>
          <w:sz w:val="22"/>
          <w:szCs w:val="22"/>
          <w:highlight w:val="yellow"/>
        </w:rPr>
      </w:pPr>
      <w:r w:rsidRPr="00D13E69">
        <w:rPr>
          <w:sz w:val="22"/>
          <w:szCs w:val="22"/>
          <w:highlight w:val="yellow"/>
        </w:rPr>
        <w:t>Společnost je</w:t>
      </w:r>
      <w:r w:rsidR="00A32FD5" w:rsidRPr="00D13E69">
        <w:rPr>
          <w:sz w:val="22"/>
          <w:szCs w:val="22"/>
          <w:highlight w:val="yellow"/>
        </w:rPr>
        <w:t>/není</w:t>
      </w:r>
      <w:r w:rsidR="00094224" w:rsidRPr="00D13E69">
        <w:rPr>
          <w:sz w:val="22"/>
          <w:szCs w:val="22"/>
          <w:highlight w:val="yellow"/>
        </w:rPr>
        <w:t xml:space="preserve"> plátcem DPH</w:t>
      </w:r>
    </w:p>
    <w:p w14:paraId="76B1BFA7" w14:textId="77777777" w:rsidR="009F3C15" w:rsidRPr="00D13E69" w:rsidRDefault="009F3C15" w:rsidP="00094224">
      <w:pPr>
        <w:spacing w:before="120"/>
        <w:contextualSpacing/>
        <w:jc w:val="both"/>
        <w:rPr>
          <w:sz w:val="22"/>
          <w:szCs w:val="22"/>
          <w:highlight w:val="yellow"/>
        </w:rPr>
      </w:pPr>
    </w:p>
    <w:p w14:paraId="1C126108" w14:textId="5EA8BA1B" w:rsidR="009F3C15" w:rsidRPr="00070864" w:rsidRDefault="00D13E69" w:rsidP="009F3C15">
      <w:pPr>
        <w:spacing w:before="120"/>
        <w:contextualSpacing/>
        <w:jc w:val="both"/>
        <w:rPr>
          <w:sz w:val="22"/>
          <w:szCs w:val="22"/>
        </w:rPr>
      </w:pPr>
      <w:r w:rsidRPr="00D13E69">
        <w:rPr>
          <w:sz w:val="22"/>
          <w:szCs w:val="22"/>
          <w:highlight w:val="yellow"/>
        </w:rPr>
        <w:t>Dispečerská služba (tel.):</w:t>
      </w:r>
      <w:r w:rsidR="009F3C15" w:rsidRPr="00493147">
        <w:rPr>
          <w:sz w:val="22"/>
          <w:szCs w:val="22"/>
        </w:rPr>
        <w:t xml:space="preserve"> </w:t>
      </w:r>
    </w:p>
    <w:p w14:paraId="08213106" w14:textId="77777777" w:rsidR="009F3C15" w:rsidRPr="00070864" w:rsidRDefault="009F3C15" w:rsidP="00094224">
      <w:pPr>
        <w:spacing w:before="120"/>
        <w:contextualSpacing/>
        <w:jc w:val="both"/>
        <w:rPr>
          <w:sz w:val="22"/>
          <w:szCs w:val="22"/>
        </w:rPr>
      </w:pPr>
    </w:p>
    <w:p w14:paraId="7C6260BC" w14:textId="77777777" w:rsidR="00094224" w:rsidRPr="00070864" w:rsidRDefault="00094224" w:rsidP="00094224">
      <w:pPr>
        <w:tabs>
          <w:tab w:val="left" w:pos="720"/>
        </w:tabs>
        <w:spacing w:before="120"/>
        <w:contextualSpacing/>
        <w:jc w:val="both"/>
        <w:rPr>
          <w:sz w:val="22"/>
          <w:szCs w:val="22"/>
        </w:rPr>
      </w:pPr>
      <w:r w:rsidRPr="00070864">
        <w:rPr>
          <w:sz w:val="22"/>
          <w:szCs w:val="22"/>
        </w:rPr>
        <w:t>níže uvedeného dne, měsíce a roku uzavřeli smlouvu následujícího znění:</w:t>
      </w:r>
    </w:p>
    <w:p w14:paraId="6525F6EB" w14:textId="459A30CE" w:rsidR="00B8790C" w:rsidRDefault="00B8790C" w:rsidP="00673B28">
      <w:pPr>
        <w:spacing w:line="276" w:lineRule="auto"/>
        <w:jc w:val="center"/>
        <w:rPr>
          <w:sz w:val="22"/>
          <w:szCs w:val="22"/>
        </w:rPr>
      </w:pPr>
    </w:p>
    <w:p w14:paraId="474F248E" w14:textId="423A2DA2" w:rsidR="00A32FD5" w:rsidRDefault="00A32FD5" w:rsidP="00673B28">
      <w:pPr>
        <w:spacing w:line="276" w:lineRule="auto"/>
        <w:jc w:val="center"/>
        <w:rPr>
          <w:sz w:val="22"/>
          <w:szCs w:val="22"/>
        </w:rPr>
      </w:pPr>
    </w:p>
    <w:p w14:paraId="4CF575B8" w14:textId="0CD256A8" w:rsidR="00A32FD5" w:rsidRDefault="00A32FD5" w:rsidP="00673B28">
      <w:pPr>
        <w:spacing w:line="276" w:lineRule="auto"/>
        <w:jc w:val="center"/>
        <w:rPr>
          <w:sz w:val="22"/>
          <w:szCs w:val="22"/>
        </w:rPr>
      </w:pPr>
    </w:p>
    <w:p w14:paraId="7C533069" w14:textId="7213CABB" w:rsidR="00A32FD5" w:rsidRDefault="00A32FD5" w:rsidP="00673B28">
      <w:pPr>
        <w:spacing w:line="276" w:lineRule="auto"/>
        <w:jc w:val="center"/>
        <w:rPr>
          <w:sz w:val="22"/>
          <w:szCs w:val="22"/>
        </w:rPr>
      </w:pPr>
    </w:p>
    <w:p w14:paraId="7C556523" w14:textId="77777777" w:rsidR="0049545D" w:rsidRPr="00070864" w:rsidRDefault="0049545D" w:rsidP="00673B28">
      <w:pPr>
        <w:spacing w:line="276" w:lineRule="auto"/>
        <w:jc w:val="center"/>
        <w:rPr>
          <w:sz w:val="22"/>
          <w:szCs w:val="22"/>
        </w:rPr>
      </w:pPr>
    </w:p>
    <w:p w14:paraId="7C7E817D" w14:textId="77777777" w:rsidR="008703AE" w:rsidRPr="00070864" w:rsidRDefault="000578E2" w:rsidP="00673B28">
      <w:pPr>
        <w:spacing w:line="276" w:lineRule="auto"/>
        <w:jc w:val="center"/>
        <w:rPr>
          <w:b/>
          <w:bCs/>
          <w:sz w:val="22"/>
          <w:szCs w:val="22"/>
        </w:rPr>
      </w:pPr>
      <w:r w:rsidRPr="00070864">
        <w:rPr>
          <w:b/>
          <w:bCs/>
          <w:sz w:val="22"/>
          <w:szCs w:val="22"/>
        </w:rPr>
        <w:lastRenderedPageBreak/>
        <w:t>I.</w:t>
      </w:r>
    </w:p>
    <w:p w14:paraId="1C3A9CBC" w14:textId="77777777" w:rsidR="000578E2" w:rsidRPr="00070864" w:rsidRDefault="007B78B1" w:rsidP="00673B28">
      <w:pPr>
        <w:spacing w:line="276" w:lineRule="auto"/>
        <w:jc w:val="center"/>
        <w:rPr>
          <w:b/>
          <w:bCs/>
          <w:sz w:val="22"/>
          <w:szCs w:val="22"/>
        </w:rPr>
      </w:pPr>
      <w:r w:rsidRPr="00070864">
        <w:rPr>
          <w:b/>
          <w:bCs/>
          <w:sz w:val="22"/>
          <w:szCs w:val="22"/>
        </w:rPr>
        <w:t>Předmět smlouvy</w:t>
      </w:r>
    </w:p>
    <w:p w14:paraId="0F9BA9BF" w14:textId="77777777" w:rsidR="00BC2D0A" w:rsidRDefault="008703AE" w:rsidP="00BC2D0A">
      <w:pPr>
        <w:numPr>
          <w:ilvl w:val="0"/>
          <w:numId w:val="4"/>
        </w:numPr>
        <w:spacing w:before="120"/>
        <w:jc w:val="both"/>
        <w:rPr>
          <w:sz w:val="22"/>
          <w:szCs w:val="22"/>
        </w:rPr>
      </w:pPr>
      <w:r w:rsidRPr="00070864">
        <w:rPr>
          <w:sz w:val="22"/>
          <w:szCs w:val="22"/>
        </w:rPr>
        <w:t xml:space="preserve">Předmětem </w:t>
      </w:r>
      <w:r w:rsidR="000578E2" w:rsidRPr="00070864">
        <w:rPr>
          <w:sz w:val="22"/>
          <w:szCs w:val="22"/>
        </w:rPr>
        <w:t>této smlouvy je</w:t>
      </w:r>
      <w:r w:rsidRPr="00070864">
        <w:rPr>
          <w:sz w:val="22"/>
          <w:szCs w:val="22"/>
        </w:rPr>
        <w:t xml:space="preserve"> </w:t>
      </w:r>
      <w:r w:rsidR="00D46854" w:rsidRPr="00070864">
        <w:rPr>
          <w:sz w:val="22"/>
          <w:szCs w:val="22"/>
        </w:rPr>
        <w:t>zajištění</w:t>
      </w:r>
      <w:r w:rsidR="00DD7762" w:rsidRPr="00070864">
        <w:rPr>
          <w:sz w:val="22"/>
          <w:szCs w:val="22"/>
        </w:rPr>
        <w:t xml:space="preserve"> servisu, zkoušek a oprav výtahů v souladu s obecně platnými předpisy za účelem provozuschopnosti, bezpečnosti a řádného technického stavu. Paušální servis a opravy </w:t>
      </w:r>
      <w:r w:rsidR="008F3408" w:rsidRPr="00070864">
        <w:rPr>
          <w:sz w:val="22"/>
          <w:szCs w:val="22"/>
        </w:rPr>
        <w:t xml:space="preserve">jsou zahrnuty v paušální sazbě a </w:t>
      </w:r>
      <w:r w:rsidR="00DD7762" w:rsidRPr="00070864">
        <w:rPr>
          <w:sz w:val="22"/>
          <w:szCs w:val="22"/>
        </w:rPr>
        <w:t xml:space="preserve">budou zajišťovány na základě </w:t>
      </w:r>
      <w:r w:rsidR="00E04D7E" w:rsidRPr="00070864">
        <w:rPr>
          <w:sz w:val="22"/>
          <w:szCs w:val="22"/>
        </w:rPr>
        <w:t>písemných objednávek</w:t>
      </w:r>
      <w:r w:rsidR="00BC2D0A">
        <w:rPr>
          <w:sz w:val="22"/>
          <w:szCs w:val="22"/>
        </w:rPr>
        <w:t xml:space="preserve"> </w:t>
      </w:r>
      <w:r w:rsidR="00BC2D0A" w:rsidRPr="00BC2D0A">
        <w:rPr>
          <w:sz w:val="22"/>
          <w:szCs w:val="22"/>
        </w:rPr>
        <w:t>(dále jen „paušální objednávka“).</w:t>
      </w:r>
      <w:r w:rsidR="00BC2D0A">
        <w:rPr>
          <w:sz w:val="22"/>
          <w:szCs w:val="22"/>
        </w:rPr>
        <w:t xml:space="preserve"> </w:t>
      </w:r>
    </w:p>
    <w:p w14:paraId="61CBC8DF" w14:textId="77777777" w:rsidR="00F752B8" w:rsidRPr="00BC2D0A" w:rsidRDefault="00BC2D0A" w:rsidP="00BC2D0A">
      <w:pPr>
        <w:spacing w:before="120"/>
        <w:ind w:left="360"/>
        <w:jc w:val="both"/>
        <w:rPr>
          <w:sz w:val="22"/>
          <w:szCs w:val="22"/>
        </w:rPr>
      </w:pPr>
      <w:r w:rsidRPr="00BC2D0A">
        <w:rPr>
          <w:sz w:val="22"/>
          <w:szCs w:val="22"/>
        </w:rPr>
        <w:t>Opravy a servis nad rámec paušálu nejsou zahrnuty v paušální sazbě a budou zajišťovány na základě písemných objednávek (dále jen „objednávky nad rámec paušálu“).</w:t>
      </w:r>
    </w:p>
    <w:p w14:paraId="61E5ED99" w14:textId="77777777" w:rsidR="004E68B1" w:rsidRPr="00F752B8" w:rsidRDefault="00673B28" w:rsidP="00F752B8">
      <w:pPr>
        <w:spacing w:before="120"/>
        <w:ind w:left="357"/>
        <w:jc w:val="both"/>
        <w:rPr>
          <w:sz w:val="22"/>
          <w:szCs w:val="22"/>
        </w:rPr>
      </w:pPr>
      <w:r w:rsidRPr="00F752B8">
        <w:rPr>
          <w:sz w:val="22"/>
          <w:szCs w:val="22"/>
        </w:rPr>
        <w:t xml:space="preserve">Místem plnění </w:t>
      </w:r>
      <w:r w:rsidR="004E68B1" w:rsidRPr="00F43745">
        <w:rPr>
          <w:b/>
          <w:sz w:val="22"/>
          <w:szCs w:val="22"/>
        </w:rPr>
        <w:t>město Brno – vozovna autobusů Slatina a budova Novobranská</w:t>
      </w:r>
    </w:p>
    <w:p w14:paraId="4CD8F793" w14:textId="77777777" w:rsidR="006C1903" w:rsidRPr="004E68B1" w:rsidRDefault="006C1903" w:rsidP="00F752B8">
      <w:pPr>
        <w:numPr>
          <w:ilvl w:val="0"/>
          <w:numId w:val="4"/>
        </w:numPr>
        <w:spacing w:before="120"/>
        <w:ind w:left="357" w:hanging="357"/>
        <w:jc w:val="both"/>
        <w:rPr>
          <w:sz w:val="22"/>
          <w:szCs w:val="22"/>
        </w:rPr>
      </w:pPr>
      <w:r w:rsidRPr="004E68B1">
        <w:rPr>
          <w:sz w:val="22"/>
          <w:szCs w:val="22"/>
        </w:rPr>
        <w:t>Zhotovitel se zavazuje provést předmět smlouvy</w:t>
      </w:r>
      <w:r w:rsidR="00036F5A" w:rsidRPr="004E68B1">
        <w:rPr>
          <w:sz w:val="22"/>
          <w:szCs w:val="22"/>
        </w:rPr>
        <w:t xml:space="preserve"> (dílo)</w:t>
      </w:r>
      <w:r w:rsidRPr="004E68B1">
        <w:rPr>
          <w:sz w:val="22"/>
          <w:szCs w:val="22"/>
        </w:rPr>
        <w:t xml:space="preserve"> </w:t>
      </w:r>
      <w:r w:rsidR="00662334" w:rsidRPr="004E68B1">
        <w:rPr>
          <w:sz w:val="22"/>
          <w:szCs w:val="22"/>
        </w:rPr>
        <w:t>na svůj náklad a nebezpečí.</w:t>
      </w:r>
      <w:r w:rsidRPr="004E68B1">
        <w:rPr>
          <w:sz w:val="22"/>
          <w:szCs w:val="22"/>
        </w:rPr>
        <w:t xml:space="preserve"> Objednatel se zavazuje, že řádně dokončené dílo převezme a zaplatí za jeho provedení zhotoviteli dále dohodnutou cenu.</w:t>
      </w:r>
    </w:p>
    <w:p w14:paraId="3A9E98F2" w14:textId="77777777" w:rsidR="00B30171" w:rsidRPr="00E33DAE" w:rsidRDefault="00E04D7E" w:rsidP="001A01DD">
      <w:pPr>
        <w:pStyle w:val="Zkladntextodsazen2"/>
        <w:spacing w:before="120"/>
        <w:ind w:left="360" w:firstLine="0"/>
        <w:rPr>
          <w:sz w:val="22"/>
          <w:szCs w:val="22"/>
        </w:rPr>
      </w:pPr>
      <w:r w:rsidRPr="00070864">
        <w:rPr>
          <w:sz w:val="22"/>
          <w:szCs w:val="22"/>
        </w:rPr>
        <w:t xml:space="preserve">Na výtazích uvedených v Příloze č. 1, která je nedílnou součástí této smlouvy, budou zhotovitelem prováděny v právními předpisy nebo touto smlouvou stanovených </w:t>
      </w:r>
      <w:r w:rsidRPr="00E33DAE">
        <w:rPr>
          <w:sz w:val="22"/>
          <w:szCs w:val="22"/>
        </w:rPr>
        <w:t>termínech následující práce a servis:</w:t>
      </w:r>
    </w:p>
    <w:p w14:paraId="715E4DE2" w14:textId="77777777" w:rsidR="0065113E" w:rsidRDefault="0065113E" w:rsidP="0065113E">
      <w:pPr>
        <w:pStyle w:val="Zkladntextodsazen2"/>
        <w:spacing w:before="120"/>
        <w:ind w:firstLine="0"/>
        <w:rPr>
          <w:sz w:val="22"/>
          <w:szCs w:val="22"/>
        </w:rPr>
      </w:pPr>
      <w:r>
        <w:rPr>
          <w:sz w:val="22"/>
          <w:szCs w:val="22"/>
        </w:rPr>
        <w:t xml:space="preserve">2.1. </w:t>
      </w:r>
      <w:r w:rsidRPr="00E33DAE">
        <w:rPr>
          <w:sz w:val="22"/>
          <w:szCs w:val="22"/>
        </w:rPr>
        <w:t>Paušální servis a opravy</w:t>
      </w:r>
    </w:p>
    <w:p w14:paraId="49DECC5D" w14:textId="77777777" w:rsidR="0065113E" w:rsidRPr="00E33DAE" w:rsidRDefault="0065113E" w:rsidP="0065113E">
      <w:pPr>
        <w:numPr>
          <w:ilvl w:val="0"/>
          <w:numId w:val="16"/>
        </w:numPr>
        <w:tabs>
          <w:tab w:val="left" w:pos="4253"/>
          <w:tab w:val="left" w:pos="6379"/>
        </w:tabs>
        <w:ind w:left="709" w:hanging="425"/>
        <w:jc w:val="both"/>
        <w:rPr>
          <w:sz w:val="22"/>
          <w:szCs w:val="22"/>
        </w:rPr>
      </w:pPr>
      <w:r w:rsidRPr="00E33DAE">
        <w:rPr>
          <w:sz w:val="22"/>
          <w:szCs w:val="22"/>
        </w:rPr>
        <w:t>Seřízení</w:t>
      </w:r>
      <w:r w:rsidRPr="00E33DAE">
        <w:rPr>
          <w:sz w:val="22"/>
          <w:szCs w:val="22"/>
        </w:rPr>
        <w:tab/>
        <w:t>S</w:t>
      </w:r>
      <w:r w:rsidRPr="00E33DAE">
        <w:rPr>
          <w:sz w:val="22"/>
          <w:szCs w:val="22"/>
        </w:rPr>
        <w:tab/>
        <w:t>zahrnuto v paušální sazbě</w:t>
      </w:r>
    </w:p>
    <w:p w14:paraId="0352EFF8" w14:textId="77777777" w:rsidR="0065113E" w:rsidRPr="00E33DAE" w:rsidRDefault="0065113E" w:rsidP="0065113E">
      <w:pPr>
        <w:numPr>
          <w:ilvl w:val="0"/>
          <w:numId w:val="16"/>
        </w:numPr>
        <w:tabs>
          <w:tab w:val="left" w:pos="4253"/>
          <w:tab w:val="left" w:pos="6379"/>
        </w:tabs>
        <w:ind w:left="709" w:hanging="425"/>
        <w:jc w:val="both"/>
        <w:rPr>
          <w:sz w:val="22"/>
          <w:szCs w:val="22"/>
        </w:rPr>
      </w:pPr>
      <w:r w:rsidRPr="00E33DAE">
        <w:rPr>
          <w:sz w:val="22"/>
          <w:szCs w:val="22"/>
        </w:rPr>
        <w:t>Mazání</w:t>
      </w:r>
      <w:r w:rsidRPr="00E33DAE">
        <w:rPr>
          <w:sz w:val="22"/>
          <w:szCs w:val="22"/>
        </w:rPr>
        <w:tab/>
        <w:t>M</w:t>
      </w:r>
      <w:r w:rsidRPr="00E33DAE">
        <w:rPr>
          <w:sz w:val="22"/>
          <w:szCs w:val="22"/>
        </w:rPr>
        <w:tab/>
        <w:t>zahrnuto v paušální sazbě</w:t>
      </w:r>
    </w:p>
    <w:p w14:paraId="1FCCAAF4" w14:textId="77777777" w:rsidR="0065113E" w:rsidRPr="00E33DAE" w:rsidRDefault="0065113E" w:rsidP="0065113E">
      <w:pPr>
        <w:numPr>
          <w:ilvl w:val="0"/>
          <w:numId w:val="16"/>
        </w:numPr>
        <w:tabs>
          <w:tab w:val="left" w:pos="4253"/>
          <w:tab w:val="left" w:pos="6379"/>
        </w:tabs>
        <w:ind w:left="709" w:hanging="425"/>
        <w:jc w:val="both"/>
        <w:rPr>
          <w:sz w:val="22"/>
          <w:szCs w:val="22"/>
        </w:rPr>
      </w:pPr>
      <w:r w:rsidRPr="00E33DAE">
        <w:rPr>
          <w:sz w:val="22"/>
          <w:szCs w:val="22"/>
        </w:rPr>
        <w:t>odborné prohlídky (revize)</w:t>
      </w:r>
      <w:r w:rsidRPr="00E33DAE">
        <w:rPr>
          <w:sz w:val="22"/>
          <w:szCs w:val="22"/>
        </w:rPr>
        <w:tab/>
        <w:t>OP</w:t>
      </w:r>
      <w:r w:rsidRPr="00E33DAE">
        <w:rPr>
          <w:sz w:val="22"/>
          <w:szCs w:val="22"/>
        </w:rPr>
        <w:tab/>
        <w:t>zahrnuto v paušální sazbě</w:t>
      </w:r>
    </w:p>
    <w:p w14:paraId="09C70C6B" w14:textId="77777777" w:rsidR="0065113E" w:rsidRPr="00E33DAE" w:rsidRDefault="0065113E" w:rsidP="0065113E">
      <w:pPr>
        <w:numPr>
          <w:ilvl w:val="0"/>
          <w:numId w:val="16"/>
        </w:numPr>
        <w:tabs>
          <w:tab w:val="left" w:pos="4253"/>
          <w:tab w:val="left" w:pos="6379"/>
        </w:tabs>
        <w:ind w:left="709" w:hanging="425"/>
        <w:jc w:val="both"/>
        <w:rPr>
          <w:sz w:val="22"/>
          <w:szCs w:val="22"/>
        </w:rPr>
      </w:pPr>
      <w:r w:rsidRPr="00E33DAE">
        <w:rPr>
          <w:sz w:val="22"/>
          <w:szCs w:val="22"/>
        </w:rPr>
        <w:t>malé opravy do 1 hod. délky výkonu</w:t>
      </w:r>
      <w:r w:rsidRPr="00E33DAE">
        <w:rPr>
          <w:sz w:val="22"/>
          <w:szCs w:val="22"/>
        </w:rPr>
        <w:tab/>
        <w:t>MO</w:t>
      </w:r>
      <w:r w:rsidRPr="00E33DAE">
        <w:rPr>
          <w:sz w:val="22"/>
          <w:szCs w:val="22"/>
        </w:rPr>
        <w:tab/>
        <w:t>zahrnuto v paušální sazbě</w:t>
      </w:r>
    </w:p>
    <w:p w14:paraId="34340AB6" w14:textId="77777777" w:rsidR="0065113E" w:rsidRPr="00E33DAE" w:rsidRDefault="0065113E" w:rsidP="0065113E">
      <w:pPr>
        <w:numPr>
          <w:ilvl w:val="0"/>
          <w:numId w:val="16"/>
        </w:numPr>
        <w:tabs>
          <w:tab w:val="left" w:pos="4253"/>
          <w:tab w:val="left" w:pos="6379"/>
        </w:tabs>
        <w:ind w:left="709" w:hanging="425"/>
        <w:jc w:val="both"/>
        <w:rPr>
          <w:sz w:val="22"/>
          <w:szCs w:val="22"/>
        </w:rPr>
      </w:pPr>
      <w:r w:rsidRPr="00E33DAE">
        <w:rPr>
          <w:sz w:val="22"/>
          <w:szCs w:val="22"/>
        </w:rPr>
        <w:t>čistění technologie výtahu a dna šachty</w:t>
      </w:r>
      <w:r w:rsidRPr="00E33DAE">
        <w:rPr>
          <w:sz w:val="22"/>
          <w:szCs w:val="22"/>
        </w:rPr>
        <w:tab/>
        <w:t>ČV</w:t>
      </w:r>
      <w:r w:rsidRPr="00E33DAE">
        <w:rPr>
          <w:sz w:val="22"/>
          <w:szCs w:val="22"/>
        </w:rPr>
        <w:tab/>
        <w:t>zahrnuto v paušální sazbě</w:t>
      </w:r>
    </w:p>
    <w:p w14:paraId="4B8BB78A" w14:textId="77777777" w:rsidR="0065113E" w:rsidRDefault="0065113E" w:rsidP="0065113E">
      <w:pPr>
        <w:numPr>
          <w:ilvl w:val="0"/>
          <w:numId w:val="16"/>
        </w:numPr>
        <w:tabs>
          <w:tab w:val="left" w:pos="4253"/>
          <w:tab w:val="left" w:pos="6379"/>
        </w:tabs>
        <w:ind w:left="709" w:hanging="425"/>
        <w:jc w:val="both"/>
        <w:rPr>
          <w:sz w:val="22"/>
          <w:szCs w:val="22"/>
        </w:rPr>
      </w:pPr>
      <w:r w:rsidRPr="00E33DAE">
        <w:rPr>
          <w:sz w:val="22"/>
          <w:szCs w:val="22"/>
        </w:rPr>
        <w:t>dispečerská služba (Nonstop dispečink)</w:t>
      </w:r>
      <w:r w:rsidRPr="00E33DAE">
        <w:rPr>
          <w:sz w:val="22"/>
          <w:szCs w:val="22"/>
        </w:rPr>
        <w:tab/>
        <w:t>T</w:t>
      </w:r>
      <w:r w:rsidRPr="00E33DAE">
        <w:rPr>
          <w:sz w:val="22"/>
          <w:szCs w:val="22"/>
        </w:rPr>
        <w:tab/>
        <w:t>zahrnuto v paušální sazbě</w:t>
      </w:r>
    </w:p>
    <w:p w14:paraId="7BA64800" w14:textId="77777777" w:rsidR="00301AEF" w:rsidRDefault="003D0963" w:rsidP="00301AEF">
      <w:pPr>
        <w:numPr>
          <w:ilvl w:val="0"/>
          <w:numId w:val="16"/>
        </w:numPr>
        <w:tabs>
          <w:tab w:val="left" w:pos="4253"/>
          <w:tab w:val="left" w:pos="6379"/>
        </w:tabs>
        <w:ind w:left="709" w:hanging="425"/>
        <w:jc w:val="both"/>
        <w:rPr>
          <w:sz w:val="22"/>
          <w:szCs w:val="22"/>
        </w:rPr>
      </w:pPr>
      <w:r w:rsidRPr="00E33DAE">
        <w:rPr>
          <w:sz w:val="22"/>
          <w:szCs w:val="22"/>
        </w:rPr>
        <w:t>provozní prohlídky</w:t>
      </w:r>
      <w:r w:rsidRPr="00E33DAE">
        <w:rPr>
          <w:sz w:val="22"/>
          <w:szCs w:val="22"/>
        </w:rPr>
        <w:tab/>
        <w:t>PP</w:t>
      </w:r>
      <w:r w:rsidRPr="00E33DAE">
        <w:rPr>
          <w:sz w:val="22"/>
          <w:szCs w:val="22"/>
        </w:rPr>
        <w:tab/>
      </w:r>
      <w:r w:rsidR="00301AEF" w:rsidRPr="00E33DAE">
        <w:rPr>
          <w:sz w:val="22"/>
          <w:szCs w:val="22"/>
        </w:rPr>
        <w:t>zahrnuto v paušální sazbě</w:t>
      </w:r>
    </w:p>
    <w:p w14:paraId="4A0D17A7" w14:textId="35252E0C" w:rsidR="003D0963" w:rsidRPr="00E33DAE" w:rsidRDefault="003D0963" w:rsidP="003D0963">
      <w:pPr>
        <w:numPr>
          <w:ilvl w:val="0"/>
          <w:numId w:val="16"/>
        </w:numPr>
        <w:tabs>
          <w:tab w:val="left" w:pos="4253"/>
          <w:tab w:val="left" w:pos="6379"/>
        </w:tabs>
        <w:ind w:left="709" w:hanging="425"/>
        <w:jc w:val="both"/>
        <w:rPr>
          <w:sz w:val="22"/>
          <w:szCs w:val="22"/>
        </w:rPr>
      </w:pPr>
    </w:p>
    <w:p w14:paraId="7351386F" w14:textId="77777777" w:rsidR="003D0963" w:rsidRPr="00E33DAE" w:rsidRDefault="003D0963" w:rsidP="003D0963">
      <w:pPr>
        <w:tabs>
          <w:tab w:val="left" w:pos="4253"/>
          <w:tab w:val="left" w:pos="6379"/>
        </w:tabs>
        <w:ind w:left="709"/>
        <w:jc w:val="both"/>
        <w:rPr>
          <w:sz w:val="22"/>
          <w:szCs w:val="22"/>
        </w:rPr>
      </w:pPr>
    </w:p>
    <w:p w14:paraId="0DEEE134" w14:textId="77777777" w:rsidR="0065113E" w:rsidRPr="00E33DAE" w:rsidRDefault="0065113E" w:rsidP="0065113E">
      <w:pPr>
        <w:pStyle w:val="Zkladntextodsazen2"/>
        <w:spacing w:before="120"/>
        <w:ind w:firstLine="0"/>
        <w:rPr>
          <w:sz w:val="22"/>
          <w:szCs w:val="22"/>
        </w:rPr>
      </w:pPr>
      <w:r>
        <w:rPr>
          <w:sz w:val="22"/>
          <w:szCs w:val="22"/>
        </w:rPr>
        <w:t xml:space="preserve">2.2. </w:t>
      </w:r>
      <w:r w:rsidRPr="00E33DAE">
        <w:rPr>
          <w:sz w:val="22"/>
          <w:szCs w:val="22"/>
        </w:rPr>
        <w:t>Opravy a servis nad rámec paušálu</w:t>
      </w:r>
    </w:p>
    <w:p w14:paraId="20424A81" w14:textId="77777777" w:rsidR="0065113E" w:rsidRPr="00E33DAE" w:rsidRDefault="0065113E" w:rsidP="0065113E">
      <w:pPr>
        <w:numPr>
          <w:ilvl w:val="0"/>
          <w:numId w:val="16"/>
        </w:numPr>
        <w:tabs>
          <w:tab w:val="left" w:pos="4253"/>
          <w:tab w:val="left" w:pos="6379"/>
        </w:tabs>
        <w:ind w:left="709" w:hanging="425"/>
        <w:jc w:val="both"/>
        <w:rPr>
          <w:sz w:val="22"/>
          <w:szCs w:val="22"/>
        </w:rPr>
      </w:pPr>
      <w:r w:rsidRPr="00E33DAE">
        <w:rPr>
          <w:sz w:val="22"/>
          <w:szCs w:val="22"/>
        </w:rPr>
        <w:t>čistění obložení výtahové šachty</w:t>
      </w:r>
      <w:r w:rsidRPr="00E33DAE">
        <w:rPr>
          <w:sz w:val="22"/>
          <w:szCs w:val="22"/>
        </w:rPr>
        <w:tab/>
        <w:t>ČO</w:t>
      </w:r>
      <w:r w:rsidRPr="00E33DAE">
        <w:rPr>
          <w:sz w:val="22"/>
          <w:szCs w:val="22"/>
        </w:rPr>
        <w:tab/>
        <w:t>na objednávku</w:t>
      </w:r>
    </w:p>
    <w:p w14:paraId="2A30FCB3" w14:textId="77777777" w:rsidR="0065113E" w:rsidRPr="00E33DAE" w:rsidRDefault="0065113E" w:rsidP="0065113E">
      <w:pPr>
        <w:numPr>
          <w:ilvl w:val="0"/>
          <w:numId w:val="16"/>
        </w:numPr>
        <w:tabs>
          <w:tab w:val="left" w:pos="4253"/>
          <w:tab w:val="left" w:pos="6379"/>
        </w:tabs>
        <w:ind w:left="709" w:hanging="425"/>
        <w:jc w:val="both"/>
        <w:rPr>
          <w:sz w:val="22"/>
          <w:szCs w:val="22"/>
        </w:rPr>
      </w:pPr>
      <w:r w:rsidRPr="00E33DAE">
        <w:rPr>
          <w:sz w:val="22"/>
          <w:szCs w:val="22"/>
        </w:rPr>
        <w:t>odborné zkoušky (revizní zkoušky)</w:t>
      </w:r>
      <w:r w:rsidRPr="00E33DAE">
        <w:rPr>
          <w:sz w:val="22"/>
          <w:szCs w:val="22"/>
        </w:rPr>
        <w:tab/>
        <w:t>OZ</w:t>
      </w:r>
      <w:r w:rsidRPr="00E33DAE">
        <w:rPr>
          <w:sz w:val="22"/>
          <w:szCs w:val="22"/>
        </w:rPr>
        <w:tab/>
        <w:t>na objednávku</w:t>
      </w:r>
    </w:p>
    <w:p w14:paraId="345B1D98" w14:textId="77777777" w:rsidR="0065113E" w:rsidRPr="00E33DAE" w:rsidRDefault="0065113E" w:rsidP="0065113E">
      <w:pPr>
        <w:numPr>
          <w:ilvl w:val="0"/>
          <w:numId w:val="16"/>
        </w:numPr>
        <w:tabs>
          <w:tab w:val="left" w:pos="4253"/>
          <w:tab w:val="left" w:pos="6379"/>
        </w:tabs>
        <w:ind w:left="709" w:hanging="425"/>
        <w:jc w:val="both"/>
        <w:rPr>
          <w:sz w:val="22"/>
          <w:szCs w:val="22"/>
        </w:rPr>
      </w:pPr>
      <w:r w:rsidRPr="00E33DAE">
        <w:rPr>
          <w:sz w:val="22"/>
          <w:szCs w:val="22"/>
        </w:rPr>
        <w:t>odstraňování provozních poruch (provádění oprav)</w:t>
      </w:r>
      <w:r w:rsidRPr="00E33DAE">
        <w:rPr>
          <w:sz w:val="22"/>
          <w:szCs w:val="22"/>
        </w:rPr>
        <w:tab/>
        <w:t>na objednávku</w:t>
      </w:r>
    </w:p>
    <w:p w14:paraId="268B1D66" w14:textId="77777777" w:rsidR="00601E64" w:rsidRPr="00E33DAE" w:rsidRDefault="00601E64" w:rsidP="001A01DD">
      <w:pPr>
        <w:tabs>
          <w:tab w:val="left" w:pos="4253"/>
          <w:tab w:val="left" w:pos="6379"/>
        </w:tabs>
        <w:ind w:left="284"/>
        <w:jc w:val="both"/>
        <w:rPr>
          <w:sz w:val="22"/>
          <w:szCs w:val="22"/>
        </w:rPr>
      </w:pPr>
    </w:p>
    <w:p w14:paraId="41F388FA" w14:textId="77777777" w:rsidR="00FF41DD" w:rsidRPr="00E33DAE" w:rsidRDefault="00FF41DD" w:rsidP="001A01DD">
      <w:pPr>
        <w:pStyle w:val="Zkladntextodsazen2"/>
        <w:spacing w:before="120"/>
        <w:ind w:left="360" w:firstLine="0"/>
        <w:rPr>
          <w:sz w:val="22"/>
          <w:szCs w:val="22"/>
        </w:rPr>
      </w:pPr>
    </w:p>
    <w:p w14:paraId="36DABE21" w14:textId="77777777" w:rsidR="00C04C05" w:rsidRPr="00E33DAE" w:rsidRDefault="00585CDF" w:rsidP="001A01DD">
      <w:pPr>
        <w:tabs>
          <w:tab w:val="left" w:pos="720"/>
        </w:tabs>
        <w:ind w:left="720" w:hanging="720"/>
        <w:jc w:val="center"/>
        <w:rPr>
          <w:b/>
          <w:sz w:val="22"/>
          <w:szCs w:val="22"/>
        </w:rPr>
      </w:pPr>
      <w:r w:rsidRPr="00E33DAE">
        <w:rPr>
          <w:b/>
          <w:sz w:val="22"/>
          <w:szCs w:val="22"/>
        </w:rPr>
        <w:t>II</w:t>
      </w:r>
      <w:r w:rsidR="0042057A" w:rsidRPr="00E33DAE">
        <w:rPr>
          <w:b/>
          <w:sz w:val="22"/>
          <w:szCs w:val="22"/>
        </w:rPr>
        <w:t>.</w:t>
      </w:r>
    </w:p>
    <w:p w14:paraId="00BCD3A1" w14:textId="77777777" w:rsidR="0042057A" w:rsidRPr="00E33DAE" w:rsidRDefault="0042057A" w:rsidP="00216D2B">
      <w:pPr>
        <w:tabs>
          <w:tab w:val="left" w:pos="720"/>
        </w:tabs>
        <w:ind w:hanging="720"/>
        <w:jc w:val="center"/>
        <w:rPr>
          <w:b/>
          <w:sz w:val="22"/>
          <w:szCs w:val="22"/>
        </w:rPr>
      </w:pPr>
      <w:r w:rsidRPr="00E33DAE">
        <w:rPr>
          <w:b/>
          <w:sz w:val="22"/>
          <w:szCs w:val="22"/>
        </w:rPr>
        <w:t>Doba provedení díla</w:t>
      </w:r>
    </w:p>
    <w:p w14:paraId="670F8095" w14:textId="77777777" w:rsidR="000A6156" w:rsidRPr="00E33DAE" w:rsidRDefault="000A6156" w:rsidP="009A69AE">
      <w:pPr>
        <w:spacing w:before="120"/>
        <w:jc w:val="both"/>
        <w:rPr>
          <w:sz w:val="22"/>
          <w:szCs w:val="22"/>
        </w:rPr>
      </w:pPr>
    </w:p>
    <w:p w14:paraId="58C4BDB4" w14:textId="77777777" w:rsidR="000A6156" w:rsidRPr="00E33DAE" w:rsidRDefault="00F85E4F" w:rsidP="00976DE2">
      <w:pPr>
        <w:numPr>
          <w:ilvl w:val="0"/>
          <w:numId w:val="28"/>
        </w:numPr>
        <w:spacing w:before="120"/>
        <w:ind w:left="357" w:hanging="357"/>
        <w:jc w:val="both"/>
        <w:rPr>
          <w:sz w:val="22"/>
          <w:szCs w:val="22"/>
        </w:rPr>
      </w:pPr>
      <w:r w:rsidRPr="00E33DAE">
        <w:rPr>
          <w:sz w:val="22"/>
          <w:szCs w:val="22"/>
        </w:rPr>
        <w:t xml:space="preserve">Termín </w:t>
      </w:r>
      <w:r w:rsidR="009A69AE">
        <w:rPr>
          <w:sz w:val="22"/>
          <w:szCs w:val="22"/>
        </w:rPr>
        <w:t>plnění</w:t>
      </w:r>
      <w:r w:rsidRPr="00E33DAE">
        <w:rPr>
          <w:sz w:val="22"/>
          <w:szCs w:val="22"/>
        </w:rPr>
        <w:t xml:space="preserve">: </w:t>
      </w:r>
      <w:r w:rsidR="000C09DA" w:rsidRPr="00435161">
        <w:rPr>
          <w:sz w:val="22"/>
          <w:szCs w:val="22"/>
        </w:rPr>
        <w:t>smlouva se uzavírá na</w:t>
      </w:r>
      <w:r w:rsidR="000C09DA">
        <w:rPr>
          <w:sz w:val="22"/>
          <w:szCs w:val="22"/>
        </w:rPr>
        <w:t xml:space="preserve"> dobu </w:t>
      </w:r>
      <w:r w:rsidR="000C09DA" w:rsidRPr="00435161">
        <w:rPr>
          <w:sz w:val="22"/>
          <w:szCs w:val="22"/>
        </w:rPr>
        <w:t>určitou</w:t>
      </w:r>
      <w:r w:rsidR="00C32C7F">
        <w:rPr>
          <w:sz w:val="22"/>
          <w:szCs w:val="22"/>
        </w:rPr>
        <w:t>, a to</w:t>
      </w:r>
      <w:r w:rsidR="009A69AE">
        <w:rPr>
          <w:sz w:val="22"/>
          <w:szCs w:val="22"/>
        </w:rPr>
        <w:t xml:space="preserve"> </w:t>
      </w:r>
      <w:r w:rsidR="00C32C7F">
        <w:rPr>
          <w:sz w:val="22"/>
          <w:szCs w:val="22"/>
        </w:rPr>
        <w:t>na</w:t>
      </w:r>
      <w:r w:rsidR="000C09DA" w:rsidRPr="00077B84">
        <w:rPr>
          <w:sz w:val="22"/>
          <w:szCs w:val="22"/>
        </w:rPr>
        <w:t xml:space="preserve"> 2 roky od</w:t>
      </w:r>
      <w:r w:rsidR="009A69AE">
        <w:rPr>
          <w:sz w:val="22"/>
          <w:szCs w:val="22"/>
        </w:rPr>
        <w:t>e dne nabytí účinnosti smlouvy</w:t>
      </w:r>
      <w:r w:rsidR="000C09DA" w:rsidRPr="00435161">
        <w:rPr>
          <w:sz w:val="22"/>
          <w:szCs w:val="22"/>
        </w:rPr>
        <w:t>, nejpozději však do okamžiku vyčerpání částky uvedené v čl. III.</w:t>
      </w:r>
      <w:r w:rsidR="009A69AE">
        <w:rPr>
          <w:sz w:val="22"/>
          <w:szCs w:val="22"/>
        </w:rPr>
        <w:t xml:space="preserve"> odst.1</w:t>
      </w:r>
      <w:r w:rsidR="000C09DA" w:rsidRPr="00435161">
        <w:rPr>
          <w:sz w:val="22"/>
          <w:szCs w:val="22"/>
        </w:rPr>
        <w:t xml:space="preserve"> této smlouvy.</w:t>
      </w:r>
    </w:p>
    <w:p w14:paraId="0EAE8513" w14:textId="77777777" w:rsidR="00786ACD" w:rsidRPr="00F752B8" w:rsidRDefault="00662334" w:rsidP="00976DE2">
      <w:pPr>
        <w:numPr>
          <w:ilvl w:val="0"/>
          <w:numId w:val="28"/>
        </w:numPr>
        <w:spacing w:before="120"/>
        <w:ind w:left="357" w:hanging="357"/>
        <w:jc w:val="both"/>
        <w:rPr>
          <w:sz w:val="22"/>
          <w:szCs w:val="22"/>
        </w:rPr>
      </w:pPr>
      <w:r w:rsidRPr="00E33DAE">
        <w:rPr>
          <w:sz w:val="22"/>
          <w:szCs w:val="22"/>
        </w:rPr>
        <w:t xml:space="preserve">Rozsah a režim provádění prací je dán ČSN 27 </w:t>
      </w:r>
      <w:smartTag w:uri="urn:schemas-microsoft-com:office:smarttags" w:element="metricconverter">
        <w:smartTagPr>
          <w:attr w:name="ProductID" w:val="4002 a"/>
        </w:smartTagPr>
        <w:r w:rsidRPr="00E33DAE">
          <w:rPr>
            <w:sz w:val="22"/>
            <w:szCs w:val="22"/>
          </w:rPr>
          <w:t>4002 a</w:t>
        </w:r>
      </w:smartTag>
      <w:r w:rsidR="00786ACD" w:rsidRPr="00E33DAE">
        <w:rPr>
          <w:sz w:val="22"/>
          <w:szCs w:val="22"/>
        </w:rPr>
        <w:t xml:space="preserve"> ČSN 27 4007</w:t>
      </w:r>
      <w:r w:rsidRPr="00E33DAE">
        <w:rPr>
          <w:sz w:val="22"/>
          <w:szCs w:val="22"/>
        </w:rPr>
        <w:t xml:space="preserve"> v platném znění</w:t>
      </w:r>
      <w:r w:rsidR="00786ACD" w:rsidRPr="00E33DAE">
        <w:rPr>
          <w:sz w:val="22"/>
          <w:szCs w:val="22"/>
        </w:rPr>
        <w:t xml:space="preserve"> a technickými podmínkami pro provoz výtahu v platném znění</w:t>
      </w:r>
      <w:r w:rsidR="00C9033C" w:rsidRPr="00E33DAE">
        <w:rPr>
          <w:sz w:val="22"/>
          <w:szCs w:val="22"/>
        </w:rPr>
        <w:t xml:space="preserve"> (dále jen „Normy“)</w:t>
      </w:r>
      <w:r w:rsidRPr="00E33DAE">
        <w:rPr>
          <w:sz w:val="22"/>
          <w:szCs w:val="22"/>
        </w:rPr>
        <w:t xml:space="preserve">. </w:t>
      </w:r>
    </w:p>
    <w:p w14:paraId="5833E5D8" w14:textId="19A6BAD2" w:rsidR="009A2813" w:rsidRPr="00E33DAE" w:rsidRDefault="009A2813" w:rsidP="00976DE2">
      <w:pPr>
        <w:numPr>
          <w:ilvl w:val="0"/>
          <w:numId w:val="4"/>
        </w:numPr>
        <w:spacing w:before="120"/>
        <w:ind w:left="284" w:hanging="284"/>
        <w:jc w:val="both"/>
        <w:rPr>
          <w:sz w:val="22"/>
          <w:szCs w:val="22"/>
        </w:rPr>
      </w:pPr>
      <w:r w:rsidRPr="00E33DAE">
        <w:rPr>
          <w:sz w:val="22"/>
          <w:szCs w:val="22"/>
        </w:rPr>
        <w:t>Pr</w:t>
      </w:r>
      <w:r w:rsidR="008B2EBC">
        <w:rPr>
          <w:sz w:val="22"/>
          <w:szCs w:val="22"/>
        </w:rPr>
        <w:t>áce, které jsou součástí paušální sazby</w:t>
      </w:r>
      <w:r w:rsidRPr="00E33DAE">
        <w:rPr>
          <w:sz w:val="22"/>
          <w:szCs w:val="22"/>
        </w:rPr>
        <w:t>, bude</w:t>
      </w:r>
      <w:r w:rsidR="008B2EBC">
        <w:rPr>
          <w:sz w:val="22"/>
          <w:szCs w:val="22"/>
        </w:rPr>
        <w:t xml:space="preserve"> zhotovitel provádět na základě</w:t>
      </w:r>
      <w:r w:rsidR="002339C2" w:rsidRPr="00E33DAE">
        <w:rPr>
          <w:sz w:val="22"/>
          <w:szCs w:val="22"/>
        </w:rPr>
        <w:t xml:space="preserve"> </w:t>
      </w:r>
      <w:r w:rsidR="00915815">
        <w:rPr>
          <w:sz w:val="22"/>
          <w:szCs w:val="22"/>
        </w:rPr>
        <w:t xml:space="preserve">paušální </w:t>
      </w:r>
      <w:r w:rsidRPr="00E33DAE">
        <w:rPr>
          <w:sz w:val="22"/>
          <w:szCs w:val="22"/>
        </w:rPr>
        <w:t xml:space="preserve">objednávky objednatele, která bude vystavována a zasílána zhotoviteli čtvrtletně. </w:t>
      </w:r>
      <w:r w:rsidR="001B4DD5" w:rsidRPr="00E33DAE">
        <w:rPr>
          <w:sz w:val="22"/>
          <w:szCs w:val="22"/>
        </w:rPr>
        <w:t>Za dodržení termínů provádění servisu, zkoušek a oprav v souladu s</w:t>
      </w:r>
      <w:r w:rsidR="006164C1" w:rsidRPr="00E33DAE">
        <w:rPr>
          <w:sz w:val="22"/>
          <w:szCs w:val="22"/>
        </w:rPr>
        <w:t> normami dle této smlouvy</w:t>
      </w:r>
      <w:r w:rsidR="001B4DD5" w:rsidRPr="00E33DAE">
        <w:rPr>
          <w:sz w:val="22"/>
          <w:szCs w:val="22"/>
        </w:rPr>
        <w:t xml:space="preserve"> odpovídá zhotovitel. </w:t>
      </w:r>
      <w:r w:rsidRPr="00E33DAE">
        <w:rPr>
          <w:sz w:val="22"/>
          <w:szCs w:val="22"/>
        </w:rPr>
        <w:t>Odborné zkoušky</w:t>
      </w:r>
      <w:r w:rsidR="00EB6847" w:rsidRPr="00E33DAE">
        <w:rPr>
          <w:sz w:val="22"/>
          <w:szCs w:val="22"/>
        </w:rPr>
        <w:t xml:space="preserve"> (revizní zkoušky)</w:t>
      </w:r>
      <w:r w:rsidRPr="00E33DAE">
        <w:rPr>
          <w:sz w:val="22"/>
          <w:szCs w:val="22"/>
        </w:rPr>
        <w:t xml:space="preserve"> bude zhotovitel provádět na základě </w:t>
      </w:r>
      <w:r w:rsidR="002059D1" w:rsidRPr="00E33DAE">
        <w:rPr>
          <w:sz w:val="22"/>
          <w:szCs w:val="22"/>
        </w:rPr>
        <w:t>dílčí</w:t>
      </w:r>
      <w:r w:rsidR="002339C2" w:rsidRPr="00E33DAE">
        <w:rPr>
          <w:sz w:val="22"/>
          <w:szCs w:val="22"/>
        </w:rPr>
        <w:t xml:space="preserve"> </w:t>
      </w:r>
      <w:r w:rsidRPr="00E33DAE">
        <w:rPr>
          <w:sz w:val="22"/>
          <w:szCs w:val="22"/>
        </w:rPr>
        <w:t xml:space="preserve">objednávky objednatele, </w:t>
      </w:r>
      <w:r w:rsidR="006474FD">
        <w:rPr>
          <w:sz w:val="22"/>
          <w:szCs w:val="22"/>
        </w:rPr>
        <w:t>dle aktuální potřeby</w:t>
      </w:r>
      <w:r w:rsidRPr="00E33DAE">
        <w:rPr>
          <w:sz w:val="22"/>
          <w:szCs w:val="22"/>
        </w:rPr>
        <w:t>.</w:t>
      </w:r>
      <w:r w:rsidR="00EB6847" w:rsidRPr="00E33DAE">
        <w:rPr>
          <w:sz w:val="22"/>
          <w:szCs w:val="22"/>
        </w:rPr>
        <w:t xml:space="preserve"> </w:t>
      </w:r>
      <w:r w:rsidR="001F6082" w:rsidRPr="00435161">
        <w:rPr>
          <w:sz w:val="22"/>
          <w:szCs w:val="22"/>
        </w:rPr>
        <w:t>Při pr</w:t>
      </w:r>
      <w:r w:rsidR="001F6082">
        <w:rPr>
          <w:sz w:val="22"/>
          <w:szCs w:val="22"/>
        </w:rPr>
        <w:t>ovádění odborné zkoušky</w:t>
      </w:r>
      <w:r w:rsidR="001F6082" w:rsidRPr="00435161">
        <w:rPr>
          <w:sz w:val="22"/>
          <w:szCs w:val="22"/>
        </w:rPr>
        <w:t xml:space="preserve"> bude vždy přítomen zást</w:t>
      </w:r>
      <w:r w:rsidR="001F6082">
        <w:rPr>
          <w:sz w:val="22"/>
          <w:szCs w:val="22"/>
        </w:rPr>
        <w:t>upce objednatele</w:t>
      </w:r>
      <w:r w:rsidR="0042701A" w:rsidRPr="00E33DAE">
        <w:rPr>
          <w:sz w:val="22"/>
          <w:szCs w:val="22"/>
        </w:rPr>
        <w:t>.</w:t>
      </w:r>
      <w:r w:rsidR="009A2A32" w:rsidRPr="00E33DAE">
        <w:rPr>
          <w:sz w:val="22"/>
          <w:szCs w:val="22"/>
        </w:rPr>
        <w:t xml:space="preserve"> </w:t>
      </w:r>
      <w:r w:rsidR="00915815" w:rsidRPr="00D228EF">
        <w:rPr>
          <w:sz w:val="22"/>
          <w:szCs w:val="22"/>
        </w:rPr>
        <w:t>Opravy a servis na</w:t>
      </w:r>
      <w:r w:rsidR="00915815">
        <w:rPr>
          <w:sz w:val="22"/>
          <w:szCs w:val="22"/>
        </w:rPr>
        <w:t>d</w:t>
      </w:r>
      <w:r w:rsidR="00915815" w:rsidRPr="00D228EF">
        <w:rPr>
          <w:sz w:val="22"/>
          <w:szCs w:val="22"/>
        </w:rPr>
        <w:t xml:space="preserve"> rámec paušálu</w:t>
      </w:r>
      <w:r w:rsidR="00915815">
        <w:rPr>
          <w:sz w:val="22"/>
          <w:szCs w:val="22"/>
        </w:rPr>
        <w:t>, a to</w:t>
      </w:r>
      <w:r w:rsidR="00915815" w:rsidRPr="00D228EF">
        <w:rPr>
          <w:sz w:val="22"/>
          <w:szCs w:val="22"/>
        </w:rPr>
        <w:t xml:space="preserve"> čištění obložení výtahové šachty</w:t>
      </w:r>
      <w:r w:rsidR="00915815">
        <w:rPr>
          <w:sz w:val="22"/>
          <w:szCs w:val="22"/>
        </w:rPr>
        <w:t>, provozní prohlídky</w:t>
      </w:r>
      <w:r w:rsidR="00976DE2">
        <w:rPr>
          <w:sz w:val="22"/>
          <w:szCs w:val="22"/>
        </w:rPr>
        <w:t>, odborné zkoušky (revizní zkoušky)</w:t>
      </w:r>
      <w:r w:rsidR="00915815">
        <w:rPr>
          <w:sz w:val="22"/>
          <w:szCs w:val="22"/>
        </w:rPr>
        <w:t xml:space="preserve"> a </w:t>
      </w:r>
      <w:r w:rsidR="00915815" w:rsidRPr="00553391">
        <w:rPr>
          <w:sz w:val="22"/>
          <w:szCs w:val="22"/>
        </w:rPr>
        <w:t>odstraňování provozních poruch (provádění oprav)</w:t>
      </w:r>
      <w:r w:rsidR="00915815">
        <w:rPr>
          <w:sz w:val="22"/>
          <w:szCs w:val="22"/>
        </w:rPr>
        <w:t xml:space="preserve">, </w:t>
      </w:r>
      <w:r w:rsidR="00EB6847" w:rsidRPr="00E33DAE">
        <w:rPr>
          <w:sz w:val="22"/>
          <w:szCs w:val="22"/>
        </w:rPr>
        <w:t xml:space="preserve">bude zhotovitel provádět na základě </w:t>
      </w:r>
      <w:r w:rsidR="009F3C15">
        <w:rPr>
          <w:sz w:val="22"/>
          <w:szCs w:val="22"/>
        </w:rPr>
        <w:t xml:space="preserve">objednávky </w:t>
      </w:r>
      <w:r w:rsidR="00976DE2">
        <w:rPr>
          <w:sz w:val="22"/>
          <w:szCs w:val="22"/>
        </w:rPr>
        <w:t>nad rámec paušálu</w:t>
      </w:r>
      <w:r w:rsidR="009F3C15">
        <w:rPr>
          <w:sz w:val="22"/>
          <w:szCs w:val="22"/>
        </w:rPr>
        <w:t>, která</w:t>
      </w:r>
      <w:r w:rsidR="00EB6847" w:rsidRPr="00E33DAE">
        <w:rPr>
          <w:sz w:val="22"/>
          <w:szCs w:val="22"/>
        </w:rPr>
        <w:t xml:space="preserve"> bude vystavována a zasílána zhotoviteli dle aktuální potřeby</w:t>
      </w:r>
      <w:r w:rsidR="00F752B8">
        <w:rPr>
          <w:sz w:val="22"/>
          <w:szCs w:val="22"/>
        </w:rPr>
        <w:t>.</w:t>
      </w:r>
      <w:r w:rsidR="00881210" w:rsidRPr="00E33DAE">
        <w:rPr>
          <w:sz w:val="22"/>
          <w:szCs w:val="22"/>
        </w:rPr>
        <w:t xml:space="preserve"> </w:t>
      </w:r>
    </w:p>
    <w:p w14:paraId="5A05754C" w14:textId="77777777" w:rsidR="00662334" w:rsidRPr="00E33DAE" w:rsidRDefault="00662334" w:rsidP="00976DE2">
      <w:pPr>
        <w:numPr>
          <w:ilvl w:val="0"/>
          <w:numId w:val="28"/>
        </w:numPr>
        <w:spacing w:before="120"/>
        <w:ind w:left="357" w:hanging="357"/>
        <w:jc w:val="both"/>
        <w:rPr>
          <w:sz w:val="22"/>
          <w:szCs w:val="22"/>
        </w:rPr>
      </w:pPr>
      <w:r w:rsidRPr="00E33DAE">
        <w:rPr>
          <w:sz w:val="22"/>
          <w:szCs w:val="22"/>
        </w:rPr>
        <w:lastRenderedPageBreak/>
        <w:t>Provozní poruchy výtahů jsou odstraňovány buď ve standardním, nebo pohotovostním režimu. Standardní režim je zahájení plnění prací zhotovitelem do 24 hod. od nahlášení požadavku objednatelem</w:t>
      </w:r>
      <w:r w:rsidR="002059D1" w:rsidRPr="00E33DAE">
        <w:rPr>
          <w:sz w:val="22"/>
          <w:szCs w:val="22"/>
        </w:rPr>
        <w:t>. Pohotovostní</w:t>
      </w:r>
      <w:r w:rsidRPr="00E33DAE">
        <w:rPr>
          <w:sz w:val="22"/>
          <w:szCs w:val="22"/>
        </w:rPr>
        <w:t xml:space="preserve"> režim </w:t>
      </w:r>
      <w:r w:rsidR="002059D1" w:rsidRPr="00E33DAE">
        <w:rPr>
          <w:sz w:val="22"/>
          <w:szCs w:val="22"/>
        </w:rPr>
        <w:t xml:space="preserve">je </w:t>
      </w:r>
      <w:r w:rsidRPr="00E33DAE">
        <w:rPr>
          <w:sz w:val="22"/>
          <w:szCs w:val="22"/>
        </w:rPr>
        <w:t>zahájení plnění prací zhotovitelem do 4 hod od nahlášení požadavku objednavatel</w:t>
      </w:r>
      <w:r w:rsidR="00E01AB6" w:rsidRPr="00E33DAE">
        <w:rPr>
          <w:sz w:val="22"/>
          <w:szCs w:val="22"/>
        </w:rPr>
        <w:t>em</w:t>
      </w:r>
      <w:r w:rsidR="002059D1" w:rsidRPr="00E33DAE">
        <w:rPr>
          <w:sz w:val="22"/>
          <w:szCs w:val="22"/>
        </w:rPr>
        <w:t>.</w:t>
      </w:r>
      <w:r w:rsidR="00881210" w:rsidRPr="00E33DAE">
        <w:rPr>
          <w:sz w:val="22"/>
          <w:szCs w:val="22"/>
        </w:rPr>
        <w:t xml:space="preserve"> Standardní nebo pohotovostní režim určuje objednatel.</w:t>
      </w:r>
    </w:p>
    <w:p w14:paraId="1E71B8AE" w14:textId="77777777" w:rsidR="00505BE9" w:rsidRPr="00E33DAE" w:rsidRDefault="007E1F3C" w:rsidP="00976DE2">
      <w:pPr>
        <w:numPr>
          <w:ilvl w:val="0"/>
          <w:numId w:val="28"/>
        </w:numPr>
        <w:spacing w:before="120"/>
        <w:ind w:left="357" w:hanging="357"/>
        <w:jc w:val="both"/>
        <w:rPr>
          <w:sz w:val="22"/>
          <w:szCs w:val="22"/>
        </w:rPr>
      </w:pPr>
      <w:r w:rsidRPr="00E33DAE">
        <w:rPr>
          <w:sz w:val="22"/>
          <w:szCs w:val="22"/>
        </w:rPr>
        <w:t>V</w:t>
      </w:r>
      <w:r w:rsidR="009D10C9" w:rsidRPr="00E33DAE">
        <w:rPr>
          <w:sz w:val="22"/>
          <w:szCs w:val="22"/>
        </w:rPr>
        <w:t>yproštění osob musí být provedeno do 1 hodiny od nahlášení požadavku</w:t>
      </w:r>
      <w:r w:rsidR="00F752B8">
        <w:rPr>
          <w:sz w:val="22"/>
          <w:szCs w:val="22"/>
        </w:rPr>
        <w:t>.</w:t>
      </w:r>
    </w:p>
    <w:p w14:paraId="0BC6BD69" w14:textId="77777777" w:rsidR="00662334" w:rsidRPr="00E33DAE" w:rsidRDefault="00662334" w:rsidP="00976DE2">
      <w:pPr>
        <w:numPr>
          <w:ilvl w:val="0"/>
          <w:numId w:val="28"/>
        </w:numPr>
        <w:spacing w:before="120"/>
        <w:ind w:left="357" w:hanging="357"/>
        <w:jc w:val="both"/>
        <w:rPr>
          <w:sz w:val="22"/>
          <w:szCs w:val="22"/>
        </w:rPr>
      </w:pPr>
      <w:r w:rsidRPr="00E33DAE">
        <w:rPr>
          <w:sz w:val="22"/>
          <w:szCs w:val="22"/>
        </w:rPr>
        <w:t xml:space="preserve">Požadavky na </w:t>
      </w:r>
      <w:r w:rsidR="00505BE9" w:rsidRPr="00E33DAE">
        <w:rPr>
          <w:sz w:val="22"/>
          <w:szCs w:val="22"/>
        </w:rPr>
        <w:t>opravy provozních poruch</w:t>
      </w:r>
      <w:r w:rsidR="000E69EC" w:rsidRPr="00E33DAE">
        <w:rPr>
          <w:sz w:val="22"/>
          <w:szCs w:val="22"/>
        </w:rPr>
        <w:t xml:space="preserve"> objednatel</w:t>
      </w:r>
      <w:r w:rsidRPr="00E33DAE">
        <w:rPr>
          <w:sz w:val="22"/>
          <w:szCs w:val="22"/>
        </w:rPr>
        <w:t xml:space="preserve"> hlásí prostřednictvím nepřetržité dispečerské služby zhotovitele. Spojení na dispečerskou službu je uvedeno </w:t>
      </w:r>
      <w:r w:rsidR="008828BA" w:rsidRPr="00E33DAE">
        <w:rPr>
          <w:sz w:val="22"/>
          <w:szCs w:val="22"/>
        </w:rPr>
        <w:t>v záhlaví</w:t>
      </w:r>
      <w:r w:rsidRPr="00E33DAE">
        <w:rPr>
          <w:sz w:val="22"/>
          <w:szCs w:val="22"/>
        </w:rPr>
        <w:t xml:space="preserve"> smlouvy.</w:t>
      </w:r>
    </w:p>
    <w:p w14:paraId="625D2295" w14:textId="77777777" w:rsidR="001B53F2" w:rsidRPr="000416AA" w:rsidRDefault="004915ED" w:rsidP="00976DE2">
      <w:pPr>
        <w:numPr>
          <w:ilvl w:val="0"/>
          <w:numId w:val="28"/>
        </w:numPr>
        <w:spacing w:before="120"/>
        <w:ind w:left="357" w:hanging="357"/>
        <w:jc w:val="both"/>
        <w:rPr>
          <w:sz w:val="22"/>
          <w:szCs w:val="22"/>
        </w:rPr>
      </w:pPr>
      <w:r w:rsidRPr="000416AA">
        <w:rPr>
          <w:sz w:val="22"/>
          <w:szCs w:val="22"/>
        </w:rPr>
        <w:t>V případě nutnosti provedení jednotlivých prací, které nejsou součástí paušálu (zejména provozní poruchy)</w:t>
      </w:r>
      <w:r w:rsidR="00B11EF4" w:rsidRPr="000416AA">
        <w:rPr>
          <w:sz w:val="22"/>
          <w:szCs w:val="22"/>
        </w:rPr>
        <w:t xml:space="preserve"> zašle zhotovitel na základě požadavku objednatele objednateli cenovou nabídku, jejíž součástí bude termín realizace díla (např. opravy), </w:t>
      </w:r>
      <w:r w:rsidR="00AF2101" w:rsidRPr="000416AA">
        <w:rPr>
          <w:sz w:val="22"/>
          <w:szCs w:val="22"/>
        </w:rPr>
        <w:t>rozsah prací</w:t>
      </w:r>
      <w:r w:rsidR="007D5D3E" w:rsidRPr="000416AA">
        <w:rPr>
          <w:sz w:val="22"/>
          <w:szCs w:val="22"/>
        </w:rPr>
        <w:t>, možné</w:t>
      </w:r>
      <w:r w:rsidR="00AD79D6" w:rsidRPr="000416AA">
        <w:rPr>
          <w:sz w:val="22"/>
          <w:szCs w:val="22"/>
        </w:rPr>
        <w:t xml:space="preserve"> </w:t>
      </w:r>
      <w:r w:rsidR="007D5D3E" w:rsidRPr="000416AA">
        <w:rPr>
          <w:sz w:val="22"/>
          <w:szCs w:val="22"/>
        </w:rPr>
        <w:t>způsoby opravy</w:t>
      </w:r>
      <w:r w:rsidR="00AF2101" w:rsidRPr="000416AA">
        <w:rPr>
          <w:sz w:val="22"/>
          <w:szCs w:val="22"/>
        </w:rPr>
        <w:t xml:space="preserve"> a </w:t>
      </w:r>
      <w:r w:rsidR="007D5D3E" w:rsidRPr="000416AA">
        <w:rPr>
          <w:sz w:val="22"/>
          <w:szCs w:val="22"/>
        </w:rPr>
        <w:t>kalkulac</w:t>
      </w:r>
      <w:r w:rsidR="00881210" w:rsidRPr="000416AA">
        <w:rPr>
          <w:sz w:val="22"/>
          <w:szCs w:val="22"/>
        </w:rPr>
        <w:t>e</w:t>
      </w:r>
      <w:r w:rsidR="007D5D3E" w:rsidRPr="000416AA">
        <w:rPr>
          <w:sz w:val="22"/>
          <w:szCs w:val="22"/>
        </w:rPr>
        <w:t xml:space="preserve"> ceny</w:t>
      </w:r>
      <w:r w:rsidR="00586E1E">
        <w:rPr>
          <w:sz w:val="22"/>
          <w:szCs w:val="22"/>
        </w:rPr>
        <w:t xml:space="preserve">, </w:t>
      </w:r>
      <w:r w:rsidR="00586E1E" w:rsidRPr="00435161">
        <w:rPr>
          <w:sz w:val="22"/>
          <w:szCs w:val="22"/>
        </w:rPr>
        <w:t>včetně rozpisu jednotlivých položek</w:t>
      </w:r>
      <w:r w:rsidR="00586E1E">
        <w:rPr>
          <w:sz w:val="22"/>
          <w:szCs w:val="22"/>
        </w:rPr>
        <w:t>.</w:t>
      </w:r>
    </w:p>
    <w:p w14:paraId="2A04AC3C" w14:textId="77777777" w:rsidR="00AF2101" w:rsidRPr="00E33DAE" w:rsidRDefault="001B53F2" w:rsidP="00976DE2">
      <w:pPr>
        <w:numPr>
          <w:ilvl w:val="0"/>
          <w:numId w:val="28"/>
        </w:numPr>
        <w:spacing w:before="120"/>
        <w:ind w:left="357" w:hanging="357"/>
        <w:jc w:val="both"/>
        <w:rPr>
          <w:sz w:val="22"/>
          <w:szCs w:val="22"/>
        </w:rPr>
      </w:pPr>
      <w:r w:rsidRPr="00E33DAE">
        <w:rPr>
          <w:sz w:val="22"/>
          <w:szCs w:val="22"/>
        </w:rPr>
        <w:t xml:space="preserve">Kalkulace ceny vychází z ceníku, který je nedílnou součástí této smlouvy jakožto příloha č. </w:t>
      </w:r>
      <w:r w:rsidR="009A69AE">
        <w:rPr>
          <w:sz w:val="22"/>
          <w:szCs w:val="22"/>
        </w:rPr>
        <w:t>1</w:t>
      </w:r>
      <w:r w:rsidRPr="00E33DAE">
        <w:rPr>
          <w:sz w:val="22"/>
          <w:szCs w:val="22"/>
        </w:rPr>
        <w:t>.</w:t>
      </w:r>
    </w:p>
    <w:p w14:paraId="1050482D" w14:textId="0498DBAD" w:rsidR="004915ED" w:rsidRPr="00E33DAE" w:rsidRDefault="00AF2101" w:rsidP="00976DE2">
      <w:pPr>
        <w:numPr>
          <w:ilvl w:val="0"/>
          <w:numId w:val="28"/>
        </w:numPr>
        <w:spacing w:before="120"/>
        <w:ind w:left="357" w:hanging="357"/>
        <w:jc w:val="both"/>
        <w:rPr>
          <w:sz w:val="22"/>
          <w:szCs w:val="22"/>
        </w:rPr>
      </w:pPr>
      <w:r w:rsidRPr="00E33DAE">
        <w:rPr>
          <w:sz w:val="22"/>
          <w:szCs w:val="22"/>
        </w:rPr>
        <w:t>Na základě zaslané cenové nabídky zašle objednatel zhotoviteli objednávku</w:t>
      </w:r>
      <w:r w:rsidR="009F3C15">
        <w:rPr>
          <w:sz w:val="22"/>
          <w:szCs w:val="22"/>
        </w:rPr>
        <w:t xml:space="preserve"> </w:t>
      </w:r>
      <w:r w:rsidR="00785312">
        <w:rPr>
          <w:sz w:val="22"/>
          <w:szCs w:val="22"/>
        </w:rPr>
        <w:t>E-</w:t>
      </w:r>
      <w:r w:rsidR="00E348CB">
        <w:rPr>
          <w:sz w:val="22"/>
          <w:szCs w:val="22"/>
        </w:rPr>
        <w:t xml:space="preserve">mailem na adresu </w:t>
      </w:r>
      <w:r w:rsidR="00A32FD5" w:rsidRPr="00D13E69">
        <w:rPr>
          <w:b/>
          <w:sz w:val="22"/>
          <w:szCs w:val="22"/>
          <w:highlight w:val="yellow"/>
        </w:rPr>
        <w:t>.........................</w:t>
      </w:r>
      <w:r w:rsidR="009A69AE" w:rsidRPr="00E33DAE">
        <w:rPr>
          <w:sz w:val="22"/>
          <w:szCs w:val="22"/>
        </w:rPr>
        <w:t xml:space="preserve">, </w:t>
      </w:r>
      <w:r w:rsidR="00E84094" w:rsidRPr="00E33DAE">
        <w:rPr>
          <w:sz w:val="22"/>
          <w:szCs w:val="22"/>
        </w:rPr>
        <w:t>v níž uvede požadovaný termín realizace díla,</w:t>
      </w:r>
      <w:r w:rsidR="007D5D3E" w:rsidRPr="00E33DAE">
        <w:rPr>
          <w:sz w:val="22"/>
          <w:szCs w:val="22"/>
        </w:rPr>
        <w:t xml:space="preserve"> způsob opravy</w:t>
      </w:r>
      <w:r w:rsidR="00F24AF1" w:rsidRPr="00E33DAE">
        <w:rPr>
          <w:sz w:val="22"/>
          <w:szCs w:val="22"/>
        </w:rPr>
        <w:t xml:space="preserve"> a cenu.</w:t>
      </w:r>
    </w:p>
    <w:p w14:paraId="72ED99AC" w14:textId="77777777" w:rsidR="00585CDF" w:rsidRPr="00E33DAE" w:rsidRDefault="00585CDF" w:rsidP="00F752B8">
      <w:pPr>
        <w:spacing w:before="120"/>
        <w:ind w:left="357"/>
        <w:jc w:val="both"/>
        <w:rPr>
          <w:sz w:val="22"/>
          <w:szCs w:val="22"/>
        </w:rPr>
      </w:pPr>
    </w:p>
    <w:p w14:paraId="202D4596" w14:textId="77777777" w:rsidR="00585CDF" w:rsidRPr="00E33DAE" w:rsidRDefault="000020EB" w:rsidP="001A01DD">
      <w:pPr>
        <w:tabs>
          <w:tab w:val="left" w:pos="720"/>
        </w:tabs>
        <w:ind w:left="720" w:hanging="720"/>
        <w:jc w:val="center"/>
        <w:rPr>
          <w:b/>
          <w:sz w:val="22"/>
          <w:szCs w:val="22"/>
        </w:rPr>
      </w:pPr>
      <w:r w:rsidRPr="00E33DAE">
        <w:rPr>
          <w:b/>
          <w:sz w:val="22"/>
          <w:szCs w:val="22"/>
        </w:rPr>
        <w:t>III</w:t>
      </w:r>
      <w:r w:rsidR="00585CDF" w:rsidRPr="00E33DAE">
        <w:rPr>
          <w:b/>
          <w:sz w:val="22"/>
          <w:szCs w:val="22"/>
        </w:rPr>
        <w:t>.</w:t>
      </w:r>
    </w:p>
    <w:p w14:paraId="03D346C4" w14:textId="77777777" w:rsidR="00585CDF" w:rsidRPr="00E33DAE" w:rsidRDefault="00585CDF" w:rsidP="001A01DD">
      <w:pPr>
        <w:tabs>
          <w:tab w:val="left" w:pos="720"/>
        </w:tabs>
        <w:ind w:left="720" w:hanging="720"/>
        <w:jc w:val="center"/>
        <w:rPr>
          <w:b/>
          <w:sz w:val="22"/>
          <w:szCs w:val="22"/>
        </w:rPr>
      </w:pPr>
      <w:r w:rsidRPr="00E33DAE">
        <w:rPr>
          <w:b/>
          <w:sz w:val="22"/>
          <w:szCs w:val="22"/>
        </w:rPr>
        <w:t>Cena díla</w:t>
      </w:r>
    </w:p>
    <w:p w14:paraId="5B4E7450" w14:textId="77777777" w:rsidR="001468DE" w:rsidRPr="00E33DAE" w:rsidRDefault="00036987" w:rsidP="003B1CA3">
      <w:pPr>
        <w:pStyle w:val="Normlnweb"/>
        <w:numPr>
          <w:ilvl w:val="0"/>
          <w:numId w:val="7"/>
        </w:numPr>
        <w:spacing w:before="120" w:after="120"/>
        <w:jc w:val="both"/>
        <w:rPr>
          <w:sz w:val="22"/>
          <w:szCs w:val="22"/>
        </w:rPr>
      </w:pPr>
      <w:r w:rsidRPr="00E33DAE">
        <w:rPr>
          <w:sz w:val="22"/>
          <w:szCs w:val="22"/>
        </w:rPr>
        <w:t xml:space="preserve">Cena díla </w:t>
      </w:r>
      <w:r w:rsidR="007B78B1" w:rsidRPr="00E33DAE">
        <w:rPr>
          <w:sz w:val="22"/>
          <w:szCs w:val="22"/>
        </w:rPr>
        <w:t>provedeného v  rozsahu, kvalitě</w:t>
      </w:r>
      <w:r w:rsidR="00585CDF" w:rsidRPr="00E33DAE">
        <w:rPr>
          <w:sz w:val="22"/>
          <w:szCs w:val="22"/>
        </w:rPr>
        <w:t xml:space="preserve"> a lhůtě podle této smlouvy je vypracována ve smyslu zákona č. 526/1990 Sb., o cenách</w:t>
      </w:r>
      <w:r w:rsidR="00B72D16" w:rsidRPr="00E33DAE">
        <w:rPr>
          <w:sz w:val="22"/>
          <w:szCs w:val="22"/>
        </w:rPr>
        <w:t xml:space="preserve">. Objednatel je oprávněn u zhotovitele objednávat práce na základě </w:t>
      </w:r>
      <w:r w:rsidR="002339C2" w:rsidRPr="00E33DAE">
        <w:rPr>
          <w:sz w:val="22"/>
          <w:szCs w:val="22"/>
        </w:rPr>
        <w:t xml:space="preserve">paušálních </w:t>
      </w:r>
      <w:r w:rsidR="00B72D16" w:rsidRPr="00E33DAE">
        <w:rPr>
          <w:sz w:val="22"/>
          <w:szCs w:val="22"/>
        </w:rPr>
        <w:t>objedn</w:t>
      </w:r>
      <w:r w:rsidR="00036F5A" w:rsidRPr="00E33DAE">
        <w:rPr>
          <w:sz w:val="22"/>
          <w:szCs w:val="22"/>
        </w:rPr>
        <w:t>ávek</w:t>
      </w:r>
      <w:r w:rsidR="00976DE2">
        <w:rPr>
          <w:sz w:val="22"/>
          <w:szCs w:val="22"/>
        </w:rPr>
        <w:t xml:space="preserve"> a objednávek nad rámec paušálu</w:t>
      </w:r>
      <w:r w:rsidR="00E01AB6" w:rsidRPr="00E33DAE">
        <w:rPr>
          <w:sz w:val="22"/>
          <w:szCs w:val="22"/>
        </w:rPr>
        <w:t>, které v součtu nepřesáhnou částku</w:t>
      </w:r>
      <w:r w:rsidR="00036F5A" w:rsidRPr="00E33DAE">
        <w:rPr>
          <w:sz w:val="22"/>
          <w:szCs w:val="22"/>
        </w:rPr>
        <w:t xml:space="preserve"> </w:t>
      </w:r>
      <w:r w:rsidR="00E01AB6" w:rsidRPr="00E33DAE">
        <w:rPr>
          <w:sz w:val="22"/>
          <w:szCs w:val="22"/>
        </w:rPr>
        <w:t>995 000,- Kč bez DPH. Tato částka je finančním limitem, který nesmí být za období platnosti smlouvy překročen.</w:t>
      </w:r>
    </w:p>
    <w:p w14:paraId="6BD11A38" w14:textId="77777777" w:rsidR="00BA5BD4" w:rsidRPr="00E33DAE" w:rsidRDefault="00BA5BD4" w:rsidP="003B1CA3">
      <w:pPr>
        <w:pStyle w:val="Normlnweb"/>
        <w:numPr>
          <w:ilvl w:val="0"/>
          <w:numId w:val="7"/>
        </w:numPr>
        <w:spacing w:before="120" w:after="120"/>
        <w:jc w:val="both"/>
        <w:rPr>
          <w:sz w:val="22"/>
          <w:szCs w:val="22"/>
        </w:rPr>
      </w:pPr>
      <w:r w:rsidRPr="00E33DAE">
        <w:rPr>
          <w:sz w:val="22"/>
          <w:szCs w:val="22"/>
        </w:rPr>
        <w:t>Cena díla je cenou smluvní a je projevem svobodné vůle obou smluvních stran.</w:t>
      </w:r>
    </w:p>
    <w:p w14:paraId="4FE7CB88" w14:textId="77777777" w:rsidR="0065113E" w:rsidRPr="00E33DAE" w:rsidRDefault="0065113E" w:rsidP="0065113E">
      <w:pPr>
        <w:pStyle w:val="Normlnweb"/>
        <w:numPr>
          <w:ilvl w:val="0"/>
          <w:numId w:val="7"/>
        </w:numPr>
        <w:spacing w:before="120" w:after="120"/>
        <w:jc w:val="both"/>
        <w:rPr>
          <w:sz w:val="22"/>
          <w:szCs w:val="22"/>
        </w:rPr>
      </w:pPr>
      <w:r w:rsidRPr="00E33DAE">
        <w:rPr>
          <w:sz w:val="22"/>
          <w:szCs w:val="22"/>
        </w:rPr>
        <w:t xml:space="preserve">Paušální práce </w:t>
      </w:r>
      <w:r>
        <w:rPr>
          <w:sz w:val="22"/>
          <w:szCs w:val="22"/>
        </w:rPr>
        <w:t xml:space="preserve">dle čl. I. odst. </w:t>
      </w:r>
      <w:proofErr w:type="gramStart"/>
      <w:r>
        <w:rPr>
          <w:sz w:val="22"/>
          <w:szCs w:val="22"/>
        </w:rPr>
        <w:t>2.1</w:t>
      </w:r>
      <w:proofErr w:type="gramEnd"/>
      <w:r>
        <w:rPr>
          <w:sz w:val="22"/>
          <w:szCs w:val="22"/>
        </w:rPr>
        <w:t xml:space="preserve">.  </w:t>
      </w:r>
      <w:r w:rsidRPr="00E33DAE">
        <w:rPr>
          <w:sz w:val="22"/>
          <w:szCs w:val="22"/>
        </w:rPr>
        <w:t>jsou oceněny smluvní paušální cenou ve výši</w:t>
      </w:r>
    </w:p>
    <w:p w14:paraId="0A77FD8C" w14:textId="77777777" w:rsidR="00B32509" w:rsidRPr="00070864" w:rsidRDefault="00B32509" w:rsidP="003B1CA3">
      <w:pPr>
        <w:pStyle w:val="Normlnweb"/>
        <w:spacing w:before="120" w:after="120"/>
        <w:ind w:left="360"/>
        <w:jc w:val="both"/>
        <w:rPr>
          <w:sz w:val="22"/>
          <w:szCs w:val="22"/>
        </w:rPr>
      </w:pPr>
    </w:p>
    <w:p w14:paraId="38468EDE" w14:textId="773038B0" w:rsidR="00B32509" w:rsidRPr="00070864" w:rsidRDefault="003B1CA3" w:rsidP="003B1CA3">
      <w:pPr>
        <w:pStyle w:val="Normlnweb"/>
        <w:spacing w:before="120" w:after="120"/>
        <w:ind w:left="360"/>
        <w:jc w:val="both"/>
        <w:rPr>
          <w:sz w:val="22"/>
          <w:szCs w:val="22"/>
        </w:rPr>
      </w:pPr>
      <w:r>
        <w:rPr>
          <w:sz w:val="22"/>
          <w:szCs w:val="22"/>
        </w:rPr>
        <w:t xml:space="preserve">                                    </w:t>
      </w:r>
      <w:r w:rsidR="00AF7B77">
        <w:rPr>
          <w:sz w:val="22"/>
          <w:szCs w:val="22"/>
        </w:rPr>
        <w:t xml:space="preserve">    </w:t>
      </w:r>
      <w:r>
        <w:rPr>
          <w:sz w:val="22"/>
          <w:szCs w:val="22"/>
        </w:rPr>
        <w:t xml:space="preserve">    </w:t>
      </w:r>
      <w:r w:rsidR="00A32FD5" w:rsidRPr="00D13E69">
        <w:rPr>
          <w:b/>
          <w:sz w:val="22"/>
          <w:szCs w:val="22"/>
          <w:highlight w:val="yellow"/>
        </w:rPr>
        <w:t>………</w:t>
      </w:r>
      <w:proofErr w:type="gramStart"/>
      <w:r w:rsidR="00A32FD5" w:rsidRPr="00D13E69">
        <w:rPr>
          <w:b/>
          <w:sz w:val="22"/>
          <w:szCs w:val="22"/>
          <w:highlight w:val="yellow"/>
        </w:rPr>
        <w:t>…..</w:t>
      </w:r>
      <w:r w:rsidR="009A69AE" w:rsidRPr="00D13E69">
        <w:rPr>
          <w:b/>
          <w:sz w:val="22"/>
          <w:szCs w:val="22"/>
          <w:highlight w:val="yellow"/>
        </w:rPr>
        <w:t xml:space="preserve">,-  </w:t>
      </w:r>
      <w:r w:rsidR="00141A95" w:rsidRPr="00D13E69">
        <w:rPr>
          <w:b/>
          <w:sz w:val="22"/>
          <w:szCs w:val="22"/>
          <w:highlight w:val="yellow"/>
        </w:rPr>
        <w:t>Kč/čtvrtletně</w:t>
      </w:r>
      <w:proofErr w:type="gramEnd"/>
      <w:r w:rsidR="00B32509" w:rsidRPr="00D13E69">
        <w:rPr>
          <w:b/>
          <w:sz w:val="22"/>
          <w:szCs w:val="22"/>
          <w:highlight w:val="yellow"/>
        </w:rPr>
        <w:t xml:space="preserve"> bez DPH</w:t>
      </w:r>
      <w:r w:rsidR="00F752B8" w:rsidRPr="00D13E69">
        <w:rPr>
          <w:b/>
          <w:sz w:val="22"/>
          <w:szCs w:val="22"/>
          <w:highlight w:val="yellow"/>
        </w:rPr>
        <w:t>.</w:t>
      </w:r>
    </w:p>
    <w:p w14:paraId="05E3BE88" w14:textId="77777777" w:rsidR="0065113E" w:rsidRDefault="009A69AE" w:rsidP="0065113E">
      <w:pPr>
        <w:pStyle w:val="Normlnweb"/>
        <w:numPr>
          <w:ilvl w:val="0"/>
          <w:numId w:val="7"/>
        </w:numPr>
        <w:spacing w:before="120" w:after="120"/>
        <w:jc w:val="both"/>
        <w:rPr>
          <w:sz w:val="22"/>
          <w:szCs w:val="22"/>
        </w:rPr>
      </w:pPr>
      <w:r>
        <w:rPr>
          <w:sz w:val="22"/>
          <w:szCs w:val="22"/>
        </w:rPr>
        <w:t>Položkové ocenění paušální sazby a ceník prací prováděných nad rámec paušální sazby</w:t>
      </w:r>
      <w:r w:rsidR="0065113E" w:rsidRPr="00070864">
        <w:rPr>
          <w:sz w:val="22"/>
          <w:szCs w:val="22"/>
        </w:rPr>
        <w:t xml:space="preserve"> </w:t>
      </w:r>
      <w:r w:rsidR="0065113E">
        <w:rPr>
          <w:sz w:val="22"/>
          <w:szCs w:val="22"/>
        </w:rPr>
        <w:t xml:space="preserve">dle čl. I. odst. 2.2. </w:t>
      </w:r>
      <w:r w:rsidR="003B2E8F">
        <w:rPr>
          <w:sz w:val="22"/>
          <w:szCs w:val="22"/>
        </w:rPr>
        <w:t>smlouvy je uveden v ceníku, který tvoří přílohu č.1 této smlouvy.</w:t>
      </w:r>
      <w:r w:rsidR="0065113E">
        <w:rPr>
          <w:sz w:val="22"/>
          <w:szCs w:val="22"/>
        </w:rPr>
        <w:t xml:space="preserve"> </w:t>
      </w:r>
    </w:p>
    <w:p w14:paraId="0D111FC1" w14:textId="77777777" w:rsidR="00FB156D" w:rsidRPr="003B1CA3" w:rsidRDefault="00454CBD" w:rsidP="003B1CA3">
      <w:pPr>
        <w:pStyle w:val="Normlnweb"/>
        <w:numPr>
          <w:ilvl w:val="0"/>
          <w:numId w:val="7"/>
        </w:numPr>
        <w:spacing w:before="120" w:after="120"/>
        <w:jc w:val="both"/>
        <w:rPr>
          <w:sz w:val="22"/>
          <w:szCs w:val="22"/>
        </w:rPr>
      </w:pPr>
      <w:r w:rsidRPr="003B1CA3">
        <w:rPr>
          <w:sz w:val="22"/>
          <w:szCs w:val="22"/>
        </w:rPr>
        <w:t xml:space="preserve"> </w:t>
      </w:r>
      <w:r w:rsidR="003B1CA3" w:rsidRPr="003B1CA3">
        <w:rPr>
          <w:sz w:val="22"/>
          <w:szCs w:val="22"/>
        </w:rPr>
        <w:t>Paušální cena nezahrnuje náklady na opravy vyvolané nepovoleným způsobem užití výtahu nebo jeho úmyslným poškozením (vandalismus).</w:t>
      </w:r>
    </w:p>
    <w:p w14:paraId="64FBF95E" w14:textId="77777777" w:rsidR="00585CDF" w:rsidRPr="00070864" w:rsidRDefault="00585CDF" w:rsidP="003B1CA3">
      <w:pPr>
        <w:pStyle w:val="Normlnweb"/>
        <w:numPr>
          <w:ilvl w:val="0"/>
          <w:numId w:val="7"/>
        </w:numPr>
        <w:spacing w:before="120" w:after="120"/>
        <w:jc w:val="both"/>
        <w:rPr>
          <w:sz w:val="22"/>
          <w:szCs w:val="22"/>
        </w:rPr>
      </w:pPr>
      <w:r w:rsidRPr="00070864">
        <w:rPr>
          <w:sz w:val="22"/>
          <w:szCs w:val="22"/>
        </w:rPr>
        <w:t>Uvedená cena je pevná, nejv</w:t>
      </w:r>
      <w:r w:rsidR="00FC380E" w:rsidRPr="00070864">
        <w:rPr>
          <w:sz w:val="22"/>
          <w:szCs w:val="22"/>
        </w:rPr>
        <w:t>ýše přípustná a nelze ji zvýšit</w:t>
      </w:r>
      <w:r w:rsidR="009B503E" w:rsidRPr="00070864">
        <w:rPr>
          <w:sz w:val="22"/>
          <w:szCs w:val="22"/>
        </w:rPr>
        <w:t xml:space="preserve"> ani</w:t>
      </w:r>
      <w:r w:rsidR="00052ABE" w:rsidRPr="00070864">
        <w:rPr>
          <w:sz w:val="22"/>
          <w:szCs w:val="22"/>
        </w:rPr>
        <w:t xml:space="preserve"> v důsledku změny cen vstupů nebo</w:t>
      </w:r>
      <w:r w:rsidRPr="00070864">
        <w:rPr>
          <w:sz w:val="22"/>
          <w:szCs w:val="22"/>
        </w:rPr>
        <w:t xml:space="preserve"> jiných </w:t>
      </w:r>
      <w:r w:rsidR="00141A95" w:rsidRPr="00070864">
        <w:rPr>
          <w:sz w:val="22"/>
          <w:szCs w:val="22"/>
        </w:rPr>
        <w:t>vnějších podmínek.</w:t>
      </w:r>
    </w:p>
    <w:p w14:paraId="319A6537" w14:textId="77777777" w:rsidR="008927DB" w:rsidRPr="00070864" w:rsidRDefault="008927DB" w:rsidP="003B1CA3">
      <w:pPr>
        <w:pStyle w:val="Normlnweb"/>
        <w:numPr>
          <w:ilvl w:val="0"/>
          <w:numId w:val="7"/>
        </w:numPr>
        <w:spacing w:before="120" w:after="120"/>
        <w:jc w:val="both"/>
        <w:rPr>
          <w:sz w:val="22"/>
          <w:szCs w:val="22"/>
        </w:rPr>
      </w:pPr>
      <w:r w:rsidRPr="00070864">
        <w:rPr>
          <w:sz w:val="22"/>
          <w:szCs w:val="22"/>
        </w:rPr>
        <w:t>Cena materiálu je cenou obvyklou v daném čase a místě plnění.</w:t>
      </w:r>
    </w:p>
    <w:p w14:paraId="0B29AF33" w14:textId="77777777" w:rsidR="00CA3195" w:rsidRPr="001E5155" w:rsidRDefault="00CA3195" w:rsidP="00CA3195">
      <w:pPr>
        <w:pStyle w:val="Normlnweb"/>
        <w:numPr>
          <w:ilvl w:val="0"/>
          <w:numId w:val="7"/>
        </w:numPr>
        <w:spacing w:before="120" w:after="120"/>
        <w:jc w:val="both"/>
        <w:rPr>
          <w:sz w:val="22"/>
          <w:szCs w:val="22"/>
        </w:rPr>
      </w:pPr>
      <w:r w:rsidRPr="009F5B41">
        <w:rPr>
          <w:sz w:val="22"/>
          <w:szCs w:val="22"/>
        </w:rPr>
        <w:t>K ceně díla bude připočtena DPH v sazbě platné ke dni uskutečněného zdanitelného plnění, kterým je datum podpisu měsíčního soupisu provedených prací a dodávek, a to v případě, pokud předmět fakturace není zařazen pod číselný kód klasifikace produkce CZ – CPA 41 až 43, u kterého se uplatní režim přenesené daňové povinnosti v souladu s § 92e zákona č. 235/2004 Sb., o dani z přidané hodnoty (dále jen zákon o dani z přidané hodnoty). Daňový doklad bez ohledu na uplatněný režim, musí být vystaven se všemi náležitostmi v souladu se zákonem o dani z přidané hodnoty.</w:t>
      </w:r>
    </w:p>
    <w:p w14:paraId="0F82CD27" w14:textId="4A0B07F7" w:rsidR="00FB021E" w:rsidRPr="0049545D" w:rsidRDefault="00CA3195" w:rsidP="0049545D">
      <w:pPr>
        <w:pStyle w:val="Normlnweb"/>
        <w:numPr>
          <w:ilvl w:val="0"/>
          <w:numId w:val="7"/>
        </w:numPr>
        <w:spacing w:before="120" w:after="120"/>
        <w:jc w:val="both"/>
        <w:rPr>
          <w:sz w:val="22"/>
          <w:szCs w:val="22"/>
        </w:rPr>
      </w:pPr>
      <w:r w:rsidRPr="00070864">
        <w:rPr>
          <w:sz w:val="22"/>
          <w:szCs w:val="22"/>
        </w:rPr>
        <w:t>Zhotovitel prohlašuje, že v uvedené ceně jsou zahrnuty veškeré dodávky, výkony, náklady a nákladové faktory všeho druhu (např. náklady na provedení zkoušek, aj.),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smlouvy.</w:t>
      </w:r>
    </w:p>
    <w:p w14:paraId="2805125B" w14:textId="77777777" w:rsidR="00585CDF" w:rsidRPr="00070864" w:rsidRDefault="000020EB" w:rsidP="001A01DD">
      <w:pPr>
        <w:tabs>
          <w:tab w:val="left" w:pos="720"/>
        </w:tabs>
        <w:ind w:left="720" w:hanging="720"/>
        <w:jc w:val="center"/>
        <w:rPr>
          <w:b/>
          <w:sz w:val="22"/>
          <w:szCs w:val="22"/>
        </w:rPr>
      </w:pPr>
      <w:r w:rsidRPr="00070864">
        <w:rPr>
          <w:b/>
          <w:sz w:val="22"/>
          <w:szCs w:val="22"/>
        </w:rPr>
        <w:lastRenderedPageBreak/>
        <w:t>I</w:t>
      </w:r>
      <w:r w:rsidR="00585CDF" w:rsidRPr="00070864">
        <w:rPr>
          <w:b/>
          <w:sz w:val="22"/>
          <w:szCs w:val="22"/>
        </w:rPr>
        <w:t>V.</w:t>
      </w:r>
    </w:p>
    <w:p w14:paraId="659E07F2" w14:textId="77777777" w:rsidR="00CA3195" w:rsidRDefault="00CA3195" w:rsidP="00CA3195">
      <w:pPr>
        <w:pStyle w:val="Normlnweb"/>
        <w:spacing w:before="120" w:after="120"/>
        <w:jc w:val="both"/>
        <w:rPr>
          <w:sz w:val="22"/>
          <w:szCs w:val="22"/>
        </w:rPr>
      </w:pPr>
    </w:p>
    <w:p w14:paraId="7AA3B56A" w14:textId="77777777" w:rsidR="00CA3195" w:rsidRDefault="00CA3195" w:rsidP="00CA3195">
      <w:pPr>
        <w:pStyle w:val="Normlnweb"/>
        <w:numPr>
          <w:ilvl w:val="0"/>
          <w:numId w:val="24"/>
        </w:numPr>
        <w:spacing w:before="120" w:after="120"/>
        <w:ind w:left="284" w:hanging="284"/>
        <w:jc w:val="both"/>
        <w:rPr>
          <w:sz w:val="22"/>
          <w:szCs w:val="22"/>
        </w:rPr>
      </w:pPr>
      <w:r>
        <w:rPr>
          <w:sz w:val="22"/>
          <w:szCs w:val="22"/>
        </w:rPr>
        <w:t>Úhrada paušální ceny za práce dle čl. I. odst. 2.1. bude objednatelem provedena na základě faktury (daňového dokladu) po předání a převzetí prací za uplynulé kalendářní čtvrtletí. Přičemž datum uskutečnění zdanitelného plnění je 31.3., 30.6., 30.9. a 31.12. příslušného roku.</w:t>
      </w:r>
      <w:r w:rsidRPr="007D19F1">
        <w:rPr>
          <w:sz w:val="22"/>
          <w:szCs w:val="22"/>
        </w:rPr>
        <w:t xml:space="preserve"> </w:t>
      </w:r>
      <w:r w:rsidRPr="00E33DAE">
        <w:rPr>
          <w:sz w:val="22"/>
          <w:szCs w:val="22"/>
        </w:rPr>
        <w:t>V případě, že se tato smlouva nestane účinnou k prvnímu dni kalendářního čtvrtletí, bude první fakturace odpovídat pouze alikvotní části.</w:t>
      </w:r>
      <w:r>
        <w:rPr>
          <w:sz w:val="22"/>
          <w:szCs w:val="22"/>
        </w:rPr>
        <w:t xml:space="preserve"> Faktura bude vystavena nejpozději do 4. pracovního dne po ukončení kalendářního čtvrtletí.</w:t>
      </w:r>
      <w:r w:rsidRPr="007D19F1">
        <w:rPr>
          <w:sz w:val="22"/>
          <w:szCs w:val="22"/>
        </w:rPr>
        <w:t xml:space="preserve"> </w:t>
      </w:r>
      <w:r w:rsidRPr="009F5B41">
        <w:rPr>
          <w:sz w:val="22"/>
          <w:szCs w:val="22"/>
        </w:rPr>
        <w:t>Nedílnou součástí faktury bude měsíční soupis provedených prací potvrzený osobou odpovědnou za plnění ustanovení této smlouvy nebo jí ustanovenou osobo</w:t>
      </w:r>
      <w:r>
        <w:rPr>
          <w:sz w:val="22"/>
          <w:szCs w:val="22"/>
        </w:rPr>
        <w:t>u.</w:t>
      </w:r>
    </w:p>
    <w:p w14:paraId="75738FED" w14:textId="77777777" w:rsidR="00CA3195" w:rsidRDefault="00CA3195" w:rsidP="00CA3195">
      <w:pPr>
        <w:pStyle w:val="Normlnweb"/>
        <w:numPr>
          <w:ilvl w:val="0"/>
          <w:numId w:val="24"/>
        </w:numPr>
        <w:spacing w:before="120" w:after="120"/>
        <w:ind w:left="284" w:hanging="284"/>
        <w:jc w:val="both"/>
        <w:rPr>
          <w:sz w:val="22"/>
          <w:szCs w:val="22"/>
        </w:rPr>
      </w:pPr>
      <w:r w:rsidRPr="008B3C78">
        <w:rPr>
          <w:sz w:val="22"/>
          <w:szCs w:val="22"/>
        </w:rPr>
        <w:t xml:space="preserve">Úhrada ceny díla dle čl. </w:t>
      </w:r>
      <w:proofErr w:type="spellStart"/>
      <w:r w:rsidRPr="008B3C78">
        <w:rPr>
          <w:sz w:val="22"/>
          <w:szCs w:val="22"/>
        </w:rPr>
        <w:t>I.odst</w:t>
      </w:r>
      <w:proofErr w:type="spellEnd"/>
      <w:r w:rsidRPr="008B3C78">
        <w:rPr>
          <w:sz w:val="22"/>
          <w:szCs w:val="22"/>
        </w:rPr>
        <w:t>. 2.2. bude objednatelem provedena na základě faktury (daňového dokladu) vystavené zhotovitelem nejpozději do 4. pracovního dne po ukončení kalendářního měsíce.  Nedílnou součástí faktury bude měsíční soupis provedených prací potvrzený osobou odpovědnou za plnění ustanovení této smlouvy nebo jí ustanovenou osobou.</w:t>
      </w:r>
    </w:p>
    <w:p w14:paraId="6D657101" w14:textId="77777777" w:rsidR="00CA3195" w:rsidRDefault="00CA3195" w:rsidP="00CA3195">
      <w:pPr>
        <w:pStyle w:val="Normlnweb"/>
        <w:numPr>
          <w:ilvl w:val="0"/>
          <w:numId w:val="24"/>
        </w:numPr>
        <w:spacing w:before="120" w:after="120"/>
        <w:ind w:left="284" w:hanging="284"/>
        <w:jc w:val="both"/>
        <w:rPr>
          <w:sz w:val="22"/>
          <w:szCs w:val="22"/>
        </w:rPr>
      </w:pPr>
      <w:r w:rsidRPr="008B3C78">
        <w:rPr>
          <w:sz w:val="22"/>
          <w:szCs w:val="22"/>
        </w:rPr>
        <w:t>Splatnost faktury je 30 dnů od jejího vystavení. Objednatel je povinen za fakturu zaplatit bezhotovostním převodem na účet zhotovitele, který je uvedený na faktuře (daňovém dokladu). Povinnost objednatele uhradit zhotoviteli cenu za dílo se považuje za splněnou dnem odepsání platby z účtu.</w:t>
      </w:r>
    </w:p>
    <w:p w14:paraId="67AD2195" w14:textId="77777777" w:rsidR="00CA3195" w:rsidRDefault="00CA3195" w:rsidP="00CA3195">
      <w:pPr>
        <w:pStyle w:val="Normlnweb"/>
        <w:numPr>
          <w:ilvl w:val="0"/>
          <w:numId w:val="24"/>
        </w:numPr>
        <w:spacing w:before="120" w:after="120"/>
        <w:ind w:left="284" w:hanging="284"/>
        <w:jc w:val="both"/>
        <w:rPr>
          <w:sz w:val="22"/>
          <w:szCs w:val="22"/>
        </w:rPr>
      </w:pPr>
      <w:r w:rsidRPr="008B3C78">
        <w:rPr>
          <w:sz w:val="22"/>
          <w:szCs w:val="22"/>
        </w:rPr>
        <w:t xml:space="preserve">Zhotovitel se zavazuje, že faktura bude objednateli doručena nejpozději do </w:t>
      </w:r>
      <w:r>
        <w:rPr>
          <w:sz w:val="22"/>
          <w:szCs w:val="22"/>
        </w:rPr>
        <w:t>5</w:t>
      </w:r>
      <w:r w:rsidRPr="008B3C78">
        <w:rPr>
          <w:sz w:val="22"/>
          <w:szCs w:val="22"/>
        </w:rPr>
        <w:t>. pracovních dnů od jejího vystavení.</w:t>
      </w:r>
    </w:p>
    <w:p w14:paraId="77EE3275" w14:textId="77777777" w:rsidR="00CA3195" w:rsidRDefault="00CA3195" w:rsidP="00CA3195">
      <w:pPr>
        <w:pStyle w:val="Normlnweb"/>
        <w:numPr>
          <w:ilvl w:val="0"/>
          <w:numId w:val="24"/>
        </w:numPr>
        <w:spacing w:before="120" w:after="120"/>
        <w:ind w:left="284" w:hanging="284"/>
        <w:jc w:val="both"/>
        <w:rPr>
          <w:sz w:val="22"/>
          <w:szCs w:val="22"/>
        </w:rPr>
      </w:pPr>
      <w:r w:rsidRPr="008B3C78">
        <w:rPr>
          <w:sz w:val="22"/>
          <w:szCs w:val="22"/>
        </w:rPr>
        <w:t xml:space="preserve">Adresa pro doručení faktury je sídlo objednatele. Faktura kromě náležitostí daňového dokladu v souladu se zákonem č. 235/2004 Sb., o dani z přidané hodnoty, v platném znění, bude dále obsahovat číslo smlouvy objednatele a bankovní spojení zhotovitele. </w:t>
      </w:r>
      <w:r>
        <w:rPr>
          <w:sz w:val="22"/>
          <w:szCs w:val="22"/>
        </w:rPr>
        <w:t>V případě, že se vztahuje na předmět díla režim přenesené daňové povinnosti, uvede zhotovitel číselný kód klasifikace produkce CZ-CPA.</w:t>
      </w:r>
    </w:p>
    <w:p w14:paraId="0812B0D6" w14:textId="77777777" w:rsidR="00CA3195" w:rsidRDefault="00CA3195" w:rsidP="00CA3195">
      <w:pPr>
        <w:pStyle w:val="Normlnweb"/>
        <w:numPr>
          <w:ilvl w:val="0"/>
          <w:numId w:val="24"/>
        </w:numPr>
        <w:spacing w:before="120" w:after="120"/>
        <w:ind w:left="284" w:hanging="284"/>
        <w:jc w:val="both"/>
        <w:rPr>
          <w:sz w:val="22"/>
          <w:szCs w:val="22"/>
        </w:rPr>
      </w:pPr>
      <w:r w:rsidRPr="008B3C78">
        <w:rPr>
          <w:sz w:val="22"/>
          <w:szCs w:val="22"/>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5016BECF" w14:textId="77777777" w:rsidR="00CA3195" w:rsidRDefault="00CA3195" w:rsidP="00CA3195">
      <w:pPr>
        <w:pStyle w:val="Normlnweb"/>
        <w:numPr>
          <w:ilvl w:val="0"/>
          <w:numId w:val="24"/>
        </w:numPr>
        <w:spacing w:before="120" w:after="120"/>
        <w:ind w:left="284" w:hanging="284"/>
        <w:jc w:val="both"/>
        <w:rPr>
          <w:sz w:val="22"/>
          <w:szCs w:val="22"/>
        </w:rPr>
      </w:pPr>
      <w:r w:rsidRPr="008B3C78">
        <w:rPr>
          <w:sz w:val="22"/>
          <w:szCs w:val="22"/>
        </w:rPr>
        <w:t>Zhotovitel se zavazuje, že pokud nastanou na jeho straně skutečnosti uvedené v § 109 zákona č. 235/2004 Sb., o dani z přidané hodnoty oznámí neprodleně tuto skutečnost objednateli. Objednatel je oprávněn v návaznosti na toto oznámení postupovat v souladu s § 109a).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13A2E677" w14:textId="77777777" w:rsidR="00CA3195" w:rsidRDefault="00CA3195" w:rsidP="00CA3195">
      <w:pPr>
        <w:pStyle w:val="Normlnweb"/>
        <w:numPr>
          <w:ilvl w:val="0"/>
          <w:numId w:val="24"/>
        </w:numPr>
        <w:spacing w:before="120" w:after="120"/>
        <w:ind w:left="284" w:hanging="284"/>
        <w:jc w:val="both"/>
      </w:pPr>
      <w:r w:rsidRPr="008B3C78">
        <w:rPr>
          <w:sz w:val="22"/>
          <w:szCs w:val="22"/>
        </w:rPr>
        <w:t>Zhotovitel prohlašuje, že číslo jím uvedeného bankovního spojení, na které se bude provádět bezhotovostní úhrada za předmět plnění, je evidováno v souladu s §96 zákona o DPH v registru plátců</w:t>
      </w:r>
      <w:r w:rsidRPr="00A01F29">
        <w:t>.</w:t>
      </w:r>
    </w:p>
    <w:p w14:paraId="6B701FD8" w14:textId="77777777" w:rsidR="003A4867" w:rsidRPr="00070864" w:rsidRDefault="003A4867" w:rsidP="001A01DD">
      <w:pPr>
        <w:pStyle w:val="Odstavecseseznamem"/>
        <w:overflowPunct w:val="0"/>
        <w:autoSpaceDE w:val="0"/>
        <w:autoSpaceDN w:val="0"/>
        <w:adjustRightInd w:val="0"/>
        <w:ind w:left="360"/>
        <w:jc w:val="both"/>
        <w:rPr>
          <w:iCs/>
          <w:sz w:val="22"/>
          <w:szCs w:val="22"/>
        </w:rPr>
      </w:pPr>
    </w:p>
    <w:p w14:paraId="47829FA6" w14:textId="77777777" w:rsidR="001150BF" w:rsidRPr="00070864" w:rsidRDefault="000020EB" w:rsidP="001A01DD">
      <w:pPr>
        <w:tabs>
          <w:tab w:val="left" w:pos="720"/>
        </w:tabs>
        <w:spacing w:before="120"/>
        <w:ind w:left="720" w:hanging="720"/>
        <w:jc w:val="center"/>
        <w:rPr>
          <w:b/>
          <w:sz w:val="22"/>
          <w:szCs w:val="22"/>
        </w:rPr>
      </w:pPr>
      <w:r w:rsidRPr="00070864">
        <w:rPr>
          <w:b/>
          <w:sz w:val="22"/>
          <w:szCs w:val="22"/>
        </w:rPr>
        <w:t>V</w:t>
      </w:r>
      <w:r w:rsidR="006A4112" w:rsidRPr="00070864">
        <w:rPr>
          <w:b/>
          <w:sz w:val="22"/>
          <w:szCs w:val="22"/>
        </w:rPr>
        <w:t>.</w:t>
      </w:r>
    </w:p>
    <w:p w14:paraId="793378A5" w14:textId="77777777" w:rsidR="00C238B0" w:rsidRPr="00070864" w:rsidRDefault="00932400" w:rsidP="001A01DD">
      <w:pPr>
        <w:tabs>
          <w:tab w:val="left" w:pos="720"/>
        </w:tabs>
        <w:spacing w:before="120"/>
        <w:ind w:left="720" w:hanging="720"/>
        <w:jc w:val="center"/>
        <w:rPr>
          <w:b/>
          <w:sz w:val="22"/>
          <w:szCs w:val="22"/>
        </w:rPr>
      </w:pPr>
      <w:r w:rsidRPr="00070864">
        <w:rPr>
          <w:b/>
          <w:sz w:val="22"/>
          <w:szCs w:val="22"/>
        </w:rPr>
        <w:t>Podmínky realizace</w:t>
      </w:r>
      <w:r w:rsidR="0053138D" w:rsidRPr="00070864">
        <w:rPr>
          <w:b/>
          <w:sz w:val="22"/>
          <w:szCs w:val="22"/>
        </w:rPr>
        <w:t xml:space="preserve"> díla</w:t>
      </w:r>
    </w:p>
    <w:p w14:paraId="46A84DDF" w14:textId="77777777" w:rsidR="00191F4E" w:rsidRDefault="008774B9" w:rsidP="00191F4E">
      <w:pPr>
        <w:numPr>
          <w:ilvl w:val="0"/>
          <w:numId w:val="26"/>
        </w:numPr>
        <w:spacing w:before="120"/>
        <w:ind w:left="284" w:hanging="284"/>
        <w:jc w:val="both"/>
        <w:rPr>
          <w:sz w:val="22"/>
          <w:szCs w:val="22"/>
        </w:rPr>
      </w:pPr>
      <w:r w:rsidRPr="00E33DAE">
        <w:rPr>
          <w:sz w:val="22"/>
          <w:szCs w:val="22"/>
        </w:rPr>
        <w:t xml:space="preserve">Dílo je provedeno, je-li </w:t>
      </w:r>
      <w:r w:rsidR="00092CE2">
        <w:rPr>
          <w:sz w:val="22"/>
          <w:szCs w:val="22"/>
        </w:rPr>
        <w:t xml:space="preserve">dokončeno a </w:t>
      </w:r>
      <w:r w:rsidRPr="00E33DAE">
        <w:rPr>
          <w:sz w:val="22"/>
          <w:szCs w:val="22"/>
        </w:rPr>
        <w:t>předáno.</w:t>
      </w:r>
      <w:r w:rsidR="009631F6">
        <w:rPr>
          <w:sz w:val="22"/>
          <w:szCs w:val="22"/>
        </w:rPr>
        <w:t xml:space="preserve"> Dílo je dokončeno, je-li předvedena jeho způsobilost sloužit svému účelu.</w:t>
      </w:r>
    </w:p>
    <w:p w14:paraId="41C04EA3" w14:textId="77777777" w:rsidR="00191F4E" w:rsidRDefault="009B487D" w:rsidP="00191F4E">
      <w:pPr>
        <w:numPr>
          <w:ilvl w:val="0"/>
          <w:numId w:val="26"/>
        </w:numPr>
        <w:spacing w:before="120"/>
        <w:ind w:left="284" w:hanging="284"/>
        <w:jc w:val="both"/>
        <w:rPr>
          <w:sz w:val="22"/>
          <w:szCs w:val="22"/>
        </w:rPr>
      </w:pPr>
      <w:r w:rsidRPr="00191F4E">
        <w:rPr>
          <w:sz w:val="22"/>
          <w:szCs w:val="22"/>
        </w:rPr>
        <w:t>Práce, které jsou součástí paušálu, jsou předány</w:t>
      </w:r>
      <w:r w:rsidR="00E50D00" w:rsidRPr="00191F4E">
        <w:rPr>
          <w:sz w:val="22"/>
          <w:szCs w:val="22"/>
        </w:rPr>
        <w:t>, je-li zástupcem zhotovitele proveden zápis o provedené práci v knize výtahů (s uvedením stavu výtahu</w:t>
      </w:r>
      <w:r w:rsidR="00D24874" w:rsidRPr="00191F4E">
        <w:rPr>
          <w:sz w:val="22"/>
          <w:szCs w:val="22"/>
        </w:rPr>
        <w:t>, zjištěných závad</w:t>
      </w:r>
      <w:r w:rsidR="00E50D00" w:rsidRPr="00191F4E">
        <w:rPr>
          <w:sz w:val="22"/>
          <w:szCs w:val="22"/>
        </w:rPr>
        <w:t xml:space="preserve"> a případných doporučení na opravy zjištěných vad)</w:t>
      </w:r>
      <w:r w:rsidR="00E041EA" w:rsidRPr="00191F4E">
        <w:rPr>
          <w:sz w:val="22"/>
          <w:szCs w:val="22"/>
        </w:rPr>
        <w:t xml:space="preserve"> a tento zápis je podepsán zástupcem objednatele</w:t>
      </w:r>
      <w:r w:rsidR="00E50D00" w:rsidRPr="00191F4E">
        <w:rPr>
          <w:sz w:val="22"/>
          <w:szCs w:val="22"/>
        </w:rPr>
        <w:t>.</w:t>
      </w:r>
    </w:p>
    <w:p w14:paraId="099588E7" w14:textId="77777777" w:rsidR="000967E3" w:rsidRDefault="000967E3" w:rsidP="00BC2D0A">
      <w:pPr>
        <w:spacing w:before="120"/>
        <w:ind w:left="284"/>
        <w:jc w:val="both"/>
        <w:rPr>
          <w:sz w:val="22"/>
          <w:szCs w:val="22"/>
        </w:rPr>
      </w:pPr>
      <w:r w:rsidRPr="000967E3">
        <w:rPr>
          <w:sz w:val="22"/>
          <w:szCs w:val="22"/>
        </w:rPr>
        <w:t xml:space="preserve">Osoba oprávněná (zástupce objednatele) k podpisu zápisu o provedené práci v knize </w:t>
      </w:r>
      <w:proofErr w:type="spellStart"/>
      <w:r w:rsidRPr="000967E3">
        <w:rPr>
          <w:sz w:val="22"/>
          <w:szCs w:val="22"/>
        </w:rPr>
        <w:t>výtahů</w:t>
      </w:r>
      <w:r w:rsidR="003B2E8F" w:rsidRPr="000967E3">
        <w:rPr>
          <w:sz w:val="22"/>
          <w:szCs w:val="22"/>
        </w:rPr>
        <w:t>:</w:t>
      </w:r>
      <w:r w:rsidR="003B2E8F">
        <w:rPr>
          <w:sz w:val="22"/>
          <w:szCs w:val="22"/>
        </w:rPr>
        <w:t>Petr</w:t>
      </w:r>
      <w:proofErr w:type="spellEnd"/>
      <w:r w:rsidR="003B2E8F">
        <w:rPr>
          <w:sz w:val="22"/>
          <w:szCs w:val="22"/>
        </w:rPr>
        <w:t xml:space="preserve"> Kučírek</w:t>
      </w:r>
    </w:p>
    <w:p w14:paraId="48B1B68C" w14:textId="77777777" w:rsidR="00216D2B" w:rsidRPr="00191F4E" w:rsidRDefault="009B487D" w:rsidP="00191F4E">
      <w:pPr>
        <w:numPr>
          <w:ilvl w:val="0"/>
          <w:numId w:val="26"/>
        </w:numPr>
        <w:spacing w:before="120"/>
        <w:ind w:left="284" w:hanging="284"/>
        <w:jc w:val="both"/>
        <w:rPr>
          <w:sz w:val="22"/>
          <w:szCs w:val="22"/>
        </w:rPr>
      </w:pPr>
      <w:r w:rsidRPr="00191F4E">
        <w:rPr>
          <w:sz w:val="22"/>
          <w:szCs w:val="22"/>
        </w:rPr>
        <w:lastRenderedPageBreak/>
        <w:t xml:space="preserve">Práce, které nejsou součástí paušálu, jsou předány, je-li zástupcem zhotovitele zhotoven předávací protokol (v předávacím protokolu je uvedeno kdo objednal práci, kdy byla práce provedena, jak dlouho provedení práce trvalo, na jakém výtahu byla práce provedena, jaký materiál byl na práci použit, cena) a tento protokol podpisem potvrdí </w:t>
      </w:r>
      <w:r w:rsidR="00772E45" w:rsidRPr="00191F4E">
        <w:rPr>
          <w:sz w:val="22"/>
          <w:szCs w:val="22"/>
        </w:rPr>
        <w:t xml:space="preserve">zástupce </w:t>
      </w:r>
      <w:r w:rsidRPr="00191F4E">
        <w:rPr>
          <w:sz w:val="22"/>
          <w:szCs w:val="22"/>
        </w:rPr>
        <w:t>objednatele.</w:t>
      </w:r>
      <w:r w:rsidR="00772E45" w:rsidRPr="00191F4E">
        <w:rPr>
          <w:sz w:val="22"/>
          <w:szCs w:val="22"/>
        </w:rPr>
        <w:t xml:space="preserve"> Zástupce zhotovitele je povinen zástupci objednatele doručit předávací protokol nejpozději následující pracovní den po dni, během nějž byla provedena práce. Zástupce objednatele je povinen potvrdit předávací protokol nejpozději do 3 pracovních dnů ode dne, kdy obdržel předávací protokol od zástupce zhotovitele. Zástupce objednatele potvrdí předávací protokol na základě osobně provedené prohlídky místa provedení práce.</w:t>
      </w:r>
    </w:p>
    <w:p w14:paraId="64B4EE47" w14:textId="0498B4EA" w:rsidR="00A10420" w:rsidRPr="00216D2B" w:rsidRDefault="00A10420" w:rsidP="00216D2B">
      <w:pPr>
        <w:spacing w:before="120"/>
        <w:ind w:left="357"/>
        <w:jc w:val="both"/>
        <w:rPr>
          <w:sz w:val="22"/>
          <w:szCs w:val="22"/>
        </w:rPr>
      </w:pPr>
      <w:r w:rsidRPr="00216D2B">
        <w:rPr>
          <w:sz w:val="22"/>
          <w:szCs w:val="22"/>
        </w:rPr>
        <w:t>Zástupcem objednatele je:</w:t>
      </w:r>
      <w:r w:rsidR="005E53A7" w:rsidRPr="00216D2B">
        <w:rPr>
          <w:sz w:val="22"/>
          <w:szCs w:val="22"/>
        </w:rPr>
        <w:t xml:space="preserve"> Petr Kučírek </w:t>
      </w:r>
      <w:hyperlink r:id="rId10" w:history="1">
        <w:r w:rsidR="00301AEF" w:rsidRPr="00544C0D">
          <w:rPr>
            <w:rStyle w:val="Hypertextovodkaz"/>
            <w:sz w:val="22"/>
            <w:szCs w:val="22"/>
          </w:rPr>
          <w:t>tel:543172820</w:t>
        </w:r>
      </w:hyperlink>
      <w:r w:rsidR="005E53A7" w:rsidRPr="00216D2B">
        <w:rPr>
          <w:sz w:val="22"/>
          <w:szCs w:val="22"/>
        </w:rPr>
        <w:t>, email: pkucirek@dpmb.cz</w:t>
      </w:r>
    </w:p>
    <w:p w14:paraId="0C25F655" w14:textId="50C60970" w:rsidR="003B2E8F" w:rsidRDefault="00A10420" w:rsidP="000C0F30">
      <w:pPr>
        <w:spacing w:before="120"/>
        <w:ind w:left="284"/>
        <w:contextualSpacing/>
        <w:rPr>
          <w:iCs/>
          <w:sz w:val="22"/>
          <w:szCs w:val="22"/>
        </w:rPr>
      </w:pPr>
      <w:r w:rsidRPr="00E33DAE">
        <w:rPr>
          <w:sz w:val="22"/>
          <w:szCs w:val="22"/>
        </w:rPr>
        <w:t>Zástupcem zhotovitele je:</w:t>
      </w:r>
      <w:r w:rsidR="003B2E8F" w:rsidRPr="003B2E8F">
        <w:rPr>
          <w:iCs/>
          <w:sz w:val="22"/>
          <w:szCs w:val="22"/>
        </w:rPr>
        <w:t xml:space="preserve"> </w:t>
      </w:r>
      <w:r w:rsidR="00A32FD5" w:rsidRPr="00D13E69">
        <w:rPr>
          <w:iCs/>
          <w:sz w:val="22"/>
          <w:szCs w:val="22"/>
          <w:highlight w:val="yellow"/>
        </w:rPr>
        <w:t>.....................</w:t>
      </w:r>
    </w:p>
    <w:p w14:paraId="2767DADF" w14:textId="5864E979" w:rsidR="000141B6" w:rsidRPr="003B2E8F" w:rsidRDefault="003B2E8F" w:rsidP="000C0F30">
      <w:pPr>
        <w:spacing w:before="120"/>
        <w:ind w:left="284"/>
        <w:contextualSpacing/>
        <w:rPr>
          <w:iCs/>
          <w:sz w:val="22"/>
          <w:szCs w:val="22"/>
        </w:rPr>
      </w:pPr>
      <w:r>
        <w:rPr>
          <w:iCs/>
          <w:sz w:val="22"/>
          <w:szCs w:val="22"/>
        </w:rPr>
        <w:t xml:space="preserve"> </w:t>
      </w:r>
    </w:p>
    <w:p w14:paraId="56445522" w14:textId="77777777" w:rsidR="00FC661E" w:rsidRPr="00070864" w:rsidRDefault="00D226CA" w:rsidP="00191F4E">
      <w:pPr>
        <w:numPr>
          <w:ilvl w:val="0"/>
          <w:numId w:val="26"/>
        </w:numPr>
        <w:spacing w:before="120"/>
        <w:ind w:left="284" w:hanging="284"/>
        <w:jc w:val="both"/>
        <w:rPr>
          <w:sz w:val="22"/>
          <w:szCs w:val="22"/>
        </w:rPr>
      </w:pPr>
      <w:r w:rsidRPr="00070864">
        <w:rPr>
          <w:sz w:val="22"/>
          <w:szCs w:val="22"/>
        </w:rPr>
        <w:t>Zhotovitel odpovídá za to, že p</w:t>
      </w:r>
      <w:r w:rsidR="0067553D" w:rsidRPr="00070864">
        <w:rPr>
          <w:sz w:val="22"/>
          <w:szCs w:val="22"/>
        </w:rPr>
        <w:t xml:space="preserve">oužité materiály </w:t>
      </w:r>
      <w:r w:rsidRPr="00070864">
        <w:rPr>
          <w:sz w:val="22"/>
          <w:szCs w:val="22"/>
        </w:rPr>
        <w:t xml:space="preserve">budou </w:t>
      </w:r>
      <w:r w:rsidR="0067553D" w:rsidRPr="00070864">
        <w:rPr>
          <w:sz w:val="22"/>
          <w:szCs w:val="22"/>
        </w:rPr>
        <w:t>v souladu s platnými technickými předpisy.</w:t>
      </w:r>
    </w:p>
    <w:p w14:paraId="1682D511" w14:textId="77777777" w:rsidR="00191F4E" w:rsidRDefault="009825D9" w:rsidP="00191F4E">
      <w:pPr>
        <w:numPr>
          <w:ilvl w:val="0"/>
          <w:numId w:val="26"/>
        </w:numPr>
        <w:spacing w:before="120"/>
        <w:ind w:left="284" w:hanging="284"/>
        <w:jc w:val="both"/>
        <w:rPr>
          <w:sz w:val="22"/>
          <w:szCs w:val="22"/>
        </w:rPr>
      </w:pPr>
      <w:r w:rsidRPr="00070864">
        <w:rPr>
          <w:sz w:val="22"/>
          <w:szCs w:val="22"/>
        </w:rPr>
        <w:t xml:space="preserve">Zhotovitel odpovídá za škody vzniklé </w:t>
      </w:r>
      <w:r w:rsidR="008D10D2">
        <w:rPr>
          <w:sz w:val="22"/>
          <w:szCs w:val="22"/>
        </w:rPr>
        <w:t>při provádění předmětu smlouvy</w:t>
      </w:r>
      <w:r w:rsidRPr="00070864">
        <w:rPr>
          <w:sz w:val="22"/>
          <w:szCs w:val="22"/>
        </w:rPr>
        <w:t xml:space="preserve"> až do doby jeho předání a převzetí objednatelem</w:t>
      </w:r>
      <w:r w:rsidR="000020EB" w:rsidRPr="00070864">
        <w:rPr>
          <w:sz w:val="22"/>
          <w:szCs w:val="22"/>
        </w:rPr>
        <w:t xml:space="preserve">. </w:t>
      </w:r>
    </w:p>
    <w:p w14:paraId="3434AD3E" w14:textId="41F4B063" w:rsidR="00191F4E" w:rsidRDefault="00221209" w:rsidP="00191F4E">
      <w:pPr>
        <w:numPr>
          <w:ilvl w:val="0"/>
          <w:numId w:val="26"/>
        </w:numPr>
        <w:spacing w:before="120"/>
        <w:ind w:left="284" w:hanging="284"/>
        <w:jc w:val="both"/>
        <w:rPr>
          <w:sz w:val="22"/>
          <w:szCs w:val="22"/>
        </w:rPr>
      </w:pPr>
      <w:r w:rsidRPr="00191F4E">
        <w:rPr>
          <w:sz w:val="22"/>
          <w:szCs w:val="22"/>
        </w:rPr>
        <w:t>Obecnou odpovědnost za bezpečnost a dodržování zásad požární ochrany svých zaměstnanců po dobu jejich pobytu a činnosti v prostorách objednavatele nese zhotovitel. Je rovněž v plném rozsahu odpovědný za škody způsobené činností svých zaměstnanců po dobu jejich pobytu v prostorách objednatele. Zhotovitel prokazatelně proškolí své zaměstnance na základě platných bezpečnostních předpisů v DPMB, a.s. Odpovědná osoba za</w:t>
      </w:r>
      <w:r w:rsidR="00C336A4">
        <w:rPr>
          <w:sz w:val="22"/>
          <w:szCs w:val="22"/>
        </w:rPr>
        <w:t xml:space="preserve"> BOZP a PO: </w:t>
      </w:r>
      <w:r w:rsidR="00A32FD5">
        <w:rPr>
          <w:sz w:val="22"/>
          <w:szCs w:val="22"/>
        </w:rPr>
        <w:t>……………………</w:t>
      </w:r>
      <w:proofErr w:type="gramStart"/>
      <w:r w:rsidR="00A32FD5">
        <w:rPr>
          <w:sz w:val="22"/>
          <w:szCs w:val="22"/>
        </w:rPr>
        <w:t>….</w:t>
      </w:r>
      <w:r w:rsidR="00F752B8" w:rsidRPr="00191F4E">
        <w:rPr>
          <w:sz w:val="22"/>
          <w:szCs w:val="22"/>
        </w:rPr>
        <w:t>.</w:t>
      </w:r>
      <w:r w:rsidRPr="00191F4E">
        <w:rPr>
          <w:sz w:val="22"/>
          <w:szCs w:val="22"/>
        </w:rPr>
        <w:t>Školení</w:t>
      </w:r>
      <w:proofErr w:type="gramEnd"/>
      <w:r w:rsidRPr="00191F4E">
        <w:rPr>
          <w:sz w:val="22"/>
          <w:szCs w:val="22"/>
        </w:rPr>
        <w:t xml:space="preserve"> odpovědné osoby dodavatele </w:t>
      </w:r>
      <w:r w:rsidR="00690823" w:rsidRPr="00191F4E">
        <w:rPr>
          <w:sz w:val="22"/>
          <w:szCs w:val="22"/>
        </w:rPr>
        <w:t>dle</w:t>
      </w:r>
      <w:r w:rsidR="006474FD">
        <w:rPr>
          <w:sz w:val="22"/>
          <w:szCs w:val="22"/>
        </w:rPr>
        <w:t xml:space="preserve"> platné</w:t>
      </w:r>
      <w:r w:rsidR="00690823" w:rsidRPr="00191F4E">
        <w:rPr>
          <w:sz w:val="22"/>
          <w:szCs w:val="22"/>
        </w:rPr>
        <w:t xml:space="preserve"> směrnice</w:t>
      </w:r>
      <w:r w:rsidRPr="00191F4E">
        <w:rPr>
          <w:sz w:val="22"/>
          <w:szCs w:val="22"/>
        </w:rPr>
        <w:t xml:space="preserve"> DPMB</w:t>
      </w:r>
      <w:r w:rsidR="006474FD">
        <w:rPr>
          <w:sz w:val="22"/>
          <w:szCs w:val="22"/>
        </w:rPr>
        <w:t>, a.s.</w:t>
      </w:r>
      <w:r w:rsidRPr="00191F4E">
        <w:rPr>
          <w:sz w:val="22"/>
          <w:szCs w:val="22"/>
        </w:rPr>
        <w:t xml:space="preserve">, provede objednatel. Prokazatelně proškolí odpovědnou osobu za plnění smlouvy, školení bude opakovaně prováděno dle vzniklých potřeb v termínu vzájemně dohodnutém osobou </w:t>
      </w:r>
      <w:proofErr w:type="gramStart"/>
      <w:r w:rsidRPr="00191F4E">
        <w:rPr>
          <w:sz w:val="22"/>
          <w:szCs w:val="22"/>
        </w:rPr>
        <w:t>dodavatele</w:t>
      </w:r>
      <w:r w:rsidR="005C0B23">
        <w:rPr>
          <w:sz w:val="22"/>
          <w:szCs w:val="22"/>
        </w:rPr>
        <w:t>..</w:t>
      </w:r>
      <w:proofErr w:type="gramEnd"/>
    </w:p>
    <w:p w14:paraId="63E6E29C" w14:textId="77777777" w:rsidR="00191F4E" w:rsidRDefault="00221209" w:rsidP="00191F4E">
      <w:pPr>
        <w:numPr>
          <w:ilvl w:val="0"/>
          <w:numId w:val="26"/>
        </w:numPr>
        <w:spacing w:before="120"/>
        <w:ind w:left="284" w:hanging="284"/>
        <w:jc w:val="both"/>
        <w:rPr>
          <w:sz w:val="22"/>
          <w:szCs w:val="22"/>
        </w:rPr>
      </w:pPr>
      <w:r w:rsidRPr="00191F4E">
        <w:rPr>
          <w:sz w:val="22"/>
          <w:szCs w:val="22"/>
        </w:rPr>
        <w:t>Zástupce objednatele je oprávněn z provozních a organizačních důvodů dát zhotoviteli pokyn k dočasnému zastavení provádění předmětu plnění. V tomto případě má zhotovitel právo na úhradu nákladů vzniklých tímto dočasným zastavením provádění předmětu plnění.</w:t>
      </w:r>
    </w:p>
    <w:p w14:paraId="2B9078A1" w14:textId="77777777" w:rsidR="00191F4E" w:rsidRDefault="009825D9" w:rsidP="00191F4E">
      <w:pPr>
        <w:numPr>
          <w:ilvl w:val="0"/>
          <w:numId w:val="26"/>
        </w:numPr>
        <w:spacing w:before="120"/>
        <w:ind w:left="284" w:hanging="284"/>
        <w:jc w:val="both"/>
        <w:rPr>
          <w:sz w:val="22"/>
          <w:szCs w:val="22"/>
        </w:rPr>
      </w:pPr>
      <w:r w:rsidRPr="00191F4E">
        <w:rPr>
          <w:sz w:val="22"/>
          <w:szCs w:val="22"/>
        </w:rPr>
        <w:t>Zhotovitel neodpovídá za prodlení s provedením díla způsobené vyšší mocí, zásahem třetích osob,</w:t>
      </w:r>
      <w:r w:rsidR="00C95DD3" w:rsidRPr="00191F4E">
        <w:rPr>
          <w:sz w:val="22"/>
          <w:szCs w:val="22"/>
        </w:rPr>
        <w:t xml:space="preserve"> nemohl-li jej odvrátit,</w:t>
      </w:r>
      <w:r w:rsidRPr="00191F4E">
        <w:rPr>
          <w:sz w:val="22"/>
          <w:szCs w:val="22"/>
        </w:rPr>
        <w:t xml:space="preserve"> rozhodnutím státních nebo samosprávných orgánů apod.</w:t>
      </w:r>
      <w:r w:rsidR="00815D05" w:rsidRPr="00191F4E">
        <w:rPr>
          <w:sz w:val="22"/>
          <w:szCs w:val="22"/>
        </w:rPr>
        <w:t>,</w:t>
      </w:r>
      <w:r w:rsidRPr="00191F4E">
        <w:rPr>
          <w:sz w:val="22"/>
          <w:szCs w:val="22"/>
        </w:rPr>
        <w:t xml:space="preserve"> kdy se termín</w:t>
      </w:r>
      <w:r w:rsidR="00815D05" w:rsidRPr="00191F4E">
        <w:rPr>
          <w:sz w:val="22"/>
          <w:szCs w:val="22"/>
        </w:rPr>
        <w:t xml:space="preserve"> </w:t>
      </w:r>
      <w:r w:rsidRPr="00191F4E">
        <w:rPr>
          <w:sz w:val="22"/>
          <w:szCs w:val="22"/>
        </w:rPr>
        <w:t xml:space="preserve">pro dokončení </w:t>
      </w:r>
      <w:r w:rsidR="00D604FA" w:rsidRPr="00191F4E">
        <w:rPr>
          <w:sz w:val="22"/>
          <w:szCs w:val="22"/>
        </w:rPr>
        <w:t xml:space="preserve">díla </w:t>
      </w:r>
      <w:r w:rsidRPr="00191F4E">
        <w:rPr>
          <w:sz w:val="22"/>
          <w:szCs w:val="22"/>
        </w:rPr>
        <w:t xml:space="preserve">automaticky prodlužuje o dobu </w:t>
      </w:r>
      <w:r w:rsidR="00D604FA" w:rsidRPr="00191F4E">
        <w:rPr>
          <w:sz w:val="22"/>
          <w:szCs w:val="22"/>
        </w:rPr>
        <w:t>trvání</w:t>
      </w:r>
      <w:r w:rsidRPr="00191F4E">
        <w:rPr>
          <w:sz w:val="22"/>
          <w:szCs w:val="22"/>
        </w:rPr>
        <w:t xml:space="preserve"> </w:t>
      </w:r>
      <w:r w:rsidR="00D604FA" w:rsidRPr="00191F4E">
        <w:rPr>
          <w:sz w:val="22"/>
          <w:szCs w:val="22"/>
        </w:rPr>
        <w:t xml:space="preserve">takových </w:t>
      </w:r>
      <w:r w:rsidRPr="00191F4E">
        <w:rPr>
          <w:sz w:val="22"/>
          <w:szCs w:val="22"/>
        </w:rPr>
        <w:t>překážek</w:t>
      </w:r>
      <w:r w:rsidR="00D604FA" w:rsidRPr="00191F4E">
        <w:rPr>
          <w:sz w:val="22"/>
          <w:szCs w:val="22"/>
        </w:rPr>
        <w:t>.</w:t>
      </w:r>
    </w:p>
    <w:p w14:paraId="607078ED" w14:textId="77777777" w:rsidR="00191F4E" w:rsidRDefault="001037B5" w:rsidP="00191F4E">
      <w:pPr>
        <w:numPr>
          <w:ilvl w:val="0"/>
          <w:numId w:val="26"/>
        </w:numPr>
        <w:spacing w:before="120"/>
        <w:ind w:left="284" w:hanging="284"/>
        <w:jc w:val="both"/>
        <w:rPr>
          <w:sz w:val="22"/>
          <w:szCs w:val="22"/>
        </w:rPr>
      </w:pPr>
      <w:r w:rsidRPr="00191F4E">
        <w:rPr>
          <w:sz w:val="22"/>
          <w:szCs w:val="22"/>
        </w:rPr>
        <w:t>Z</w:t>
      </w:r>
      <w:r w:rsidR="00036987" w:rsidRPr="00191F4E">
        <w:rPr>
          <w:sz w:val="22"/>
          <w:szCs w:val="22"/>
        </w:rPr>
        <w:t>hotovitel prohlašuje, že</w:t>
      </w:r>
      <w:r w:rsidR="00304461" w:rsidRPr="00191F4E">
        <w:rPr>
          <w:sz w:val="22"/>
          <w:szCs w:val="22"/>
        </w:rPr>
        <w:t xml:space="preserve"> se v plném rozsahu seznámil s povahou a rozsahem díla a</w:t>
      </w:r>
      <w:r w:rsidR="000020EB" w:rsidRPr="00191F4E">
        <w:rPr>
          <w:sz w:val="22"/>
          <w:szCs w:val="22"/>
        </w:rPr>
        <w:t xml:space="preserve"> </w:t>
      </w:r>
      <w:r w:rsidR="00304461" w:rsidRPr="00191F4E">
        <w:rPr>
          <w:sz w:val="22"/>
          <w:szCs w:val="22"/>
        </w:rPr>
        <w:t>jsou mu známy veškeré technické a kvalitativní podmínky nezbytné k realizaci díla, a</w:t>
      </w:r>
      <w:r w:rsidR="00780E0B" w:rsidRPr="00191F4E">
        <w:rPr>
          <w:sz w:val="22"/>
          <w:szCs w:val="22"/>
        </w:rPr>
        <w:t xml:space="preserve"> </w:t>
      </w:r>
      <w:r w:rsidR="00304461" w:rsidRPr="00191F4E">
        <w:rPr>
          <w:sz w:val="22"/>
          <w:szCs w:val="22"/>
        </w:rPr>
        <w:t>že disponuje</w:t>
      </w:r>
      <w:r w:rsidR="00036987" w:rsidRPr="00191F4E">
        <w:rPr>
          <w:sz w:val="22"/>
          <w:szCs w:val="22"/>
        </w:rPr>
        <w:t xml:space="preserve"> takovými kapacitami a </w:t>
      </w:r>
      <w:r w:rsidR="00304461" w:rsidRPr="00191F4E">
        <w:rPr>
          <w:sz w:val="22"/>
          <w:szCs w:val="22"/>
        </w:rPr>
        <w:t>odbornými znalo</w:t>
      </w:r>
      <w:r w:rsidR="00E15FE1" w:rsidRPr="00191F4E">
        <w:rPr>
          <w:sz w:val="22"/>
          <w:szCs w:val="22"/>
        </w:rPr>
        <w:t xml:space="preserve">stmi a schopnostmi, které jsou </w:t>
      </w:r>
      <w:r w:rsidR="00304461" w:rsidRPr="00191F4E">
        <w:rPr>
          <w:sz w:val="22"/>
          <w:szCs w:val="22"/>
        </w:rPr>
        <w:t>k dodání bezvadného plnění nezbytné.</w:t>
      </w:r>
    </w:p>
    <w:p w14:paraId="55DBFE07" w14:textId="77777777" w:rsidR="00191F4E" w:rsidRDefault="00690823" w:rsidP="00191F4E">
      <w:pPr>
        <w:numPr>
          <w:ilvl w:val="0"/>
          <w:numId w:val="26"/>
        </w:numPr>
        <w:spacing w:before="120"/>
        <w:ind w:left="284" w:hanging="284"/>
        <w:jc w:val="both"/>
        <w:rPr>
          <w:sz w:val="22"/>
          <w:szCs w:val="22"/>
        </w:rPr>
      </w:pPr>
      <w:r w:rsidRPr="00191F4E">
        <w:rPr>
          <w:sz w:val="22"/>
          <w:szCs w:val="22"/>
        </w:rPr>
        <w:t>Podmínkou pro započetí prací je</w:t>
      </w:r>
      <w:r w:rsidR="00143C04">
        <w:rPr>
          <w:sz w:val="22"/>
          <w:szCs w:val="22"/>
        </w:rPr>
        <w:t xml:space="preserve"> </w:t>
      </w:r>
      <w:r w:rsidR="00B54F9B">
        <w:rPr>
          <w:sz w:val="22"/>
          <w:szCs w:val="22"/>
        </w:rPr>
        <w:t>umožnění přístupu do prostor, které mají souvislost s plněním předmětu</w:t>
      </w:r>
      <w:r w:rsidR="00143C04">
        <w:rPr>
          <w:sz w:val="22"/>
          <w:szCs w:val="22"/>
        </w:rPr>
        <w:t xml:space="preserve"> smlouvy</w:t>
      </w:r>
      <w:r w:rsidRPr="00191F4E">
        <w:rPr>
          <w:sz w:val="22"/>
          <w:szCs w:val="22"/>
        </w:rPr>
        <w:t>. Objednatel předá zhotoviteli povolení opravňující k přístupu k </w:t>
      </w:r>
      <w:r w:rsidR="00143C04">
        <w:rPr>
          <w:sz w:val="22"/>
          <w:szCs w:val="22"/>
        </w:rPr>
        <w:t>uvedeným prostorům</w:t>
      </w:r>
      <w:r w:rsidRPr="00191F4E">
        <w:rPr>
          <w:sz w:val="22"/>
          <w:szCs w:val="22"/>
        </w:rPr>
        <w:t>.</w:t>
      </w:r>
    </w:p>
    <w:p w14:paraId="73AD3BE4" w14:textId="77777777" w:rsidR="00191F4E" w:rsidRDefault="00E956E0" w:rsidP="00191F4E">
      <w:pPr>
        <w:numPr>
          <w:ilvl w:val="0"/>
          <w:numId w:val="26"/>
        </w:numPr>
        <w:spacing w:before="120"/>
        <w:ind w:left="284" w:hanging="284"/>
        <w:jc w:val="both"/>
        <w:rPr>
          <w:sz w:val="22"/>
          <w:szCs w:val="22"/>
        </w:rPr>
      </w:pPr>
      <w:r w:rsidRPr="00191F4E">
        <w:rPr>
          <w:sz w:val="22"/>
          <w:szCs w:val="22"/>
        </w:rPr>
        <w:t>Zhotovitel je povinen zachovat na pracovištích čistotu a pořádek, odstraňovat na své náklady odpady a neči</w:t>
      </w:r>
      <w:r w:rsidR="00690823" w:rsidRPr="00191F4E">
        <w:rPr>
          <w:sz w:val="22"/>
          <w:szCs w:val="22"/>
        </w:rPr>
        <w:t>stoty vzniklé prováděním prací.</w:t>
      </w:r>
      <w:r w:rsidR="001F1811" w:rsidRPr="00191F4E">
        <w:rPr>
          <w:sz w:val="22"/>
          <w:szCs w:val="22"/>
        </w:rPr>
        <w:t xml:space="preserve"> </w:t>
      </w:r>
      <w:r w:rsidR="007E1F3C" w:rsidRPr="00191F4E">
        <w:rPr>
          <w:sz w:val="22"/>
          <w:szCs w:val="22"/>
        </w:rPr>
        <w:t xml:space="preserve"> </w:t>
      </w:r>
    </w:p>
    <w:p w14:paraId="57DF8280" w14:textId="77777777" w:rsidR="00E956E0" w:rsidRPr="00191F4E" w:rsidRDefault="00E956E0" w:rsidP="00191F4E">
      <w:pPr>
        <w:numPr>
          <w:ilvl w:val="0"/>
          <w:numId w:val="26"/>
        </w:numPr>
        <w:spacing w:before="120"/>
        <w:ind w:left="284" w:hanging="284"/>
        <w:jc w:val="both"/>
        <w:rPr>
          <w:sz w:val="22"/>
          <w:szCs w:val="22"/>
        </w:rPr>
      </w:pPr>
      <w:r w:rsidRPr="00191F4E">
        <w:rPr>
          <w:sz w:val="22"/>
          <w:szCs w:val="22"/>
        </w:rPr>
        <w:t>Zhotovitel bude mít vždy zajištěn takový počet pracovníků, aby byl vždy schopen zajistit předmět díla a odstranit jakoukoliv poruchu nebo závadu.</w:t>
      </w:r>
    </w:p>
    <w:p w14:paraId="349E5F43" w14:textId="77777777" w:rsidR="008769BC" w:rsidRDefault="008769BC" w:rsidP="001A01DD">
      <w:pPr>
        <w:spacing w:before="120"/>
        <w:jc w:val="both"/>
        <w:rPr>
          <w:sz w:val="22"/>
          <w:szCs w:val="22"/>
        </w:rPr>
      </w:pPr>
    </w:p>
    <w:p w14:paraId="592B3175" w14:textId="6915364F" w:rsidR="00A32FD5" w:rsidRDefault="00A32FD5" w:rsidP="001A01DD">
      <w:pPr>
        <w:spacing w:before="120"/>
        <w:jc w:val="both"/>
        <w:rPr>
          <w:sz w:val="22"/>
          <w:szCs w:val="22"/>
        </w:rPr>
      </w:pPr>
    </w:p>
    <w:p w14:paraId="6DD1689C" w14:textId="77777777" w:rsidR="00A32FD5" w:rsidRPr="00070864" w:rsidRDefault="00A32FD5" w:rsidP="001A01DD">
      <w:pPr>
        <w:spacing w:before="120"/>
        <w:jc w:val="both"/>
        <w:rPr>
          <w:sz w:val="22"/>
          <w:szCs w:val="22"/>
        </w:rPr>
      </w:pPr>
    </w:p>
    <w:p w14:paraId="5F1E354E" w14:textId="77777777" w:rsidR="0053138D" w:rsidRPr="00070864" w:rsidRDefault="000020EB" w:rsidP="001A01DD">
      <w:pPr>
        <w:tabs>
          <w:tab w:val="left" w:pos="720"/>
        </w:tabs>
        <w:spacing w:before="120"/>
        <w:ind w:left="720" w:hanging="720"/>
        <w:jc w:val="center"/>
        <w:rPr>
          <w:b/>
          <w:sz w:val="22"/>
          <w:szCs w:val="22"/>
        </w:rPr>
      </w:pPr>
      <w:r w:rsidRPr="00070864">
        <w:rPr>
          <w:b/>
          <w:sz w:val="22"/>
          <w:szCs w:val="22"/>
        </w:rPr>
        <w:t>VI</w:t>
      </w:r>
      <w:r w:rsidR="0053138D" w:rsidRPr="00070864">
        <w:rPr>
          <w:b/>
          <w:sz w:val="22"/>
          <w:szCs w:val="22"/>
        </w:rPr>
        <w:t>.</w:t>
      </w:r>
    </w:p>
    <w:p w14:paraId="24EFE52D" w14:textId="77777777" w:rsidR="00DF5D57" w:rsidRPr="00070864" w:rsidRDefault="00932400" w:rsidP="001A01DD">
      <w:pPr>
        <w:tabs>
          <w:tab w:val="left" w:pos="720"/>
        </w:tabs>
        <w:spacing w:before="120"/>
        <w:ind w:left="720" w:hanging="720"/>
        <w:jc w:val="center"/>
        <w:rPr>
          <w:b/>
          <w:sz w:val="22"/>
          <w:szCs w:val="22"/>
        </w:rPr>
      </w:pPr>
      <w:r w:rsidRPr="00070864">
        <w:rPr>
          <w:b/>
          <w:sz w:val="22"/>
          <w:szCs w:val="22"/>
        </w:rPr>
        <w:t>Jakost díla</w:t>
      </w:r>
      <w:r w:rsidR="005B508D" w:rsidRPr="00070864">
        <w:rPr>
          <w:b/>
          <w:sz w:val="22"/>
          <w:szCs w:val="22"/>
        </w:rPr>
        <w:t>, odpovědnost za vady</w:t>
      </w:r>
      <w:r w:rsidRPr="00070864">
        <w:rPr>
          <w:b/>
          <w:sz w:val="22"/>
          <w:szCs w:val="22"/>
        </w:rPr>
        <w:t xml:space="preserve"> a </w:t>
      </w:r>
      <w:r w:rsidR="005B508D" w:rsidRPr="00070864">
        <w:rPr>
          <w:b/>
          <w:sz w:val="22"/>
          <w:szCs w:val="22"/>
        </w:rPr>
        <w:t xml:space="preserve">smluvní </w:t>
      </w:r>
      <w:r w:rsidRPr="00070864">
        <w:rPr>
          <w:b/>
          <w:sz w:val="22"/>
          <w:szCs w:val="22"/>
        </w:rPr>
        <w:t>záruk</w:t>
      </w:r>
      <w:r w:rsidR="005B508D" w:rsidRPr="00070864">
        <w:rPr>
          <w:b/>
          <w:sz w:val="22"/>
          <w:szCs w:val="22"/>
        </w:rPr>
        <w:t>a</w:t>
      </w:r>
    </w:p>
    <w:p w14:paraId="2237C225" w14:textId="77777777" w:rsidR="000D160A" w:rsidRPr="00070864" w:rsidRDefault="000D160A" w:rsidP="001A01DD">
      <w:pPr>
        <w:numPr>
          <w:ilvl w:val="0"/>
          <w:numId w:val="6"/>
        </w:numPr>
        <w:spacing w:before="120"/>
        <w:ind w:left="360"/>
        <w:jc w:val="both"/>
        <w:rPr>
          <w:sz w:val="22"/>
          <w:szCs w:val="22"/>
        </w:rPr>
      </w:pPr>
      <w:r w:rsidRPr="00070864">
        <w:rPr>
          <w:sz w:val="22"/>
          <w:szCs w:val="22"/>
        </w:rPr>
        <w:t>Zhotovitel odpovídá za to, že dílo bude provedeno p</w:t>
      </w:r>
      <w:r w:rsidR="000020EB" w:rsidRPr="00070864">
        <w:rPr>
          <w:sz w:val="22"/>
          <w:szCs w:val="22"/>
        </w:rPr>
        <w:t xml:space="preserve">odle podmínek této smlouvy </w:t>
      </w:r>
      <w:r w:rsidRPr="00070864">
        <w:rPr>
          <w:sz w:val="22"/>
          <w:szCs w:val="22"/>
        </w:rPr>
        <w:t xml:space="preserve">a </w:t>
      </w:r>
      <w:r w:rsidR="005924E9" w:rsidRPr="00070864">
        <w:rPr>
          <w:sz w:val="22"/>
          <w:szCs w:val="22"/>
        </w:rPr>
        <w:t>v  souladu s  obecně</w:t>
      </w:r>
      <w:r w:rsidRPr="00070864">
        <w:rPr>
          <w:sz w:val="22"/>
          <w:szCs w:val="22"/>
        </w:rPr>
        <w:t xml:space="preserve"> závaznými právními předpisy,</w:t>
      </w:r>
      <w:r w:rsidR="005924E9" w:rsidRPr="00070864">
        <w:rPr>
          <w:sz w:val="22"/>
          <w:szCs w:val="22"/>
        </w:rPr>
        <w:t xml:space="preserve"> technickými normami,</w:t>
      </w:r>
      <w:r w:rsidR="00AC04D4" w:rsidRPr="00070864">
        <w:rPr>
          <w:sz w:val="22"/>
          <w:szCs w:val="22"/>
        </w:rPr>
        <w:t xml:space="preserve"> a </w:t>
      </w:r>
      <w:r w:rsidR="005924E9" w:rsidRPr="00070864">
        <w:rPr>
          <w:sz w:val="22"/>
          <w:szCs w:val="22"/>
        </w:rPr>
        <w:t xml:space="preserve">že </w:t>
      </w:r>
      <w:r w:rsidR="00AC04D4" w:rsidRPr="00070864">
        <w:rPr>
          <w:sz w:val="22"/>
          <w:szCs w:val="22"/>
        </w:rPr>
        <w:t>bude bez vad a</w:t>
      </w:r>
      <w:r w:rsidRPr="00070864">
        <w:rPr>
          <w:sz w:val="22"/>
          <w:szCs w:val="22"/>
        </w:rPr>
        <w:t xml:space="preserve"> bude mít vlastnosti obvyklé nebo v této smlouvě dohodnuté.</w:t>
      </w:r>
    </w:p>
    <w:p w14:paraId="501FD444" w14:textId="77777777" w:rsidR="00C9033C" w:rsidRPr="00070864" w:rsidRDefault="00D72C1E" w:rsidP="001A01DD">
      <w:pPr>
        <w:numPr>
          <w:ilvl w:val="0"/>
          <w:numId w:val="6"/>
        </w:numPr>
        <w:spacing w:before="120"/>
        <w:ind w:left="360"/>
        <w:jc w:val="both"/>
        <w:rPr>
          <w:sz w:val="22"/>
          <w:szCs w:val="22"/>
        </w:rPr>
      </w:pPr>
      <w:r w:rsidRPr="00070864">
        <w:rPr>
          <w:sz w:val="22"/>
          <w:szCs w:val="22"/>
        </w:rPr>
        <w:lastRenderedPageBreak/>
        <w:t xml:space="preserve">Na </w:t>
      </w:r>
      <w:r w:rsidR="005B508D" w:rsidRPr="00070864">
        <w:rPr>
          <w:sz w:val="22"/>
          <w:szCs w:val="22"/>
        </w:rPr>
        <w:t xml:space="preserve">provedené </w:t>
      </w:r>
      <w:r w:rsidR="005924E9" w:rsidRPr="00070864">
        <w:rPr>
          <w:sz w:val="22"/>
          <w:szCs w:val="22"/>
        </w:rPr>
        <w:t>práce</w:t>
      </w:r>
      <w:r w:rsidR="009C5191" w:rsidRPr="00070864">
        <w:rPr>
          <w:sz w:val="22"/>
          <w:szCs w:val="22"/>
        </w:rPr>
        <w:t xml:space="preserve"> </w:t>
      </w:r>
      <w:r w:rsidRPr="00070864">
        <w:rPr>
          <w:sz w:val="22"/>
          <w:szCs w:val="22"/>
        </w:rPr>
        <w:t>zhotovitel poskytuje zár</w:t>
      </w:r>
      <w:r w:rsidR="005B508D" w:rsidRPr="00070864">
        <w:rPr>
          <w:sz w:val="22"/>
          <w:szCs w:val="22"/>
        </w:rPr>
        <w:t>uku</w:t>
      </w:r>
      <w:r w:rsidRPr="00070864">
        <w:rPr>
          <w:sz w:val="22"/>
          <w:szCs w:val="22"/>
        </w:rPr>
        <w:t xml:space="preserve"> </w:t>
      </w:r>
      <w:r w:rsidR="009C5191" w:rsidRPr="00070864">
        <w:rPr>
          <w:sz w:val="22"/>
          <w:szCs w:val="22"/>
        </w:rPr>
        <w:t>v době trvání 6 měsíců</w:t>
      </w:r>
      <w:r w:rsidR="00C9033C" w:rsidRPr="00070864">
        <w:rPr>
          <w:sz w:val="22"/>
          <w:szCs w:val="22"/>
        </w:rPr>
        <w:t>.</w:t>
      </w:r>
    </w:p>
    <w:p w14:paraId="701F11D6" w14:textId="77777777" w:rsidR="009C5191" w:rsidRPr="00070864" w:rsidRDefault="009C5191" w:rsidP="001A01DD">
      <w:pPr>
        <w:numPr>
          <w:ilvl w:val="0"/>
          <w:numId w:val="6"/>
        </w:numPr>
        <w:spacing w:before="120"/>
        <w:ind w:left="360"/>
        <w:jc w:val="both"/>
        <w:rPr>
          <w:sz w:val="22"/>
          <w:szCs w:val="22"/>
        </w:rPr>
      </w:pPr>
      <w:r w:rsidRPr="00070864">
        <w:rPr>
          <w:sz w:val="22"/>
          <w:szCs w:val="22"/>
        </w:rPr>
        <w:t>Na dodaný materiál a díly zhotovitel poskytne záruku v době trvání 24 měsíců.</w:t>
      </w:r>
    </w:p>
    <w:p w14:paraId="72FC367A" w14:textId="77777777" w:rsidR="005924E9" w:rsidRPr="00070864" w:rsidRDefault="005B508D" w:rsidP="001A01DD">
      <w:pPr>
        <w:numPr>
          <w:ilvl w:val="0"/>
          <w:numId w:val="6"/>
        </w:numPr>
        <w:spacing w:before="120"/>
        <w:ind w:left="360"/>
        <w:jc w:val="both"/>
        <w:rPr>
          <w:sz w:val="22"/>
          <w:szCs w:val="22"/>
        </w:rPr>
      </w:pPr>
      <w:r w:rsidRPr="00070864">
        <w:rPr>
          <w:sz w:val="22"/>
          <w:szCs w:val="22"/>
        </w:rPr>
        <w:t>Záruční doba počíná běžet dnem předání</w:t>
      </w:r>
      <w:r w:rsidR="001F538E" w:rsidRPr="00070864">
        <w:rPr>
          <w:sz w:val="22"/>
          <w:szCs w:val="22"/>
        </w:rPr>
        <w:t xml:space="preserve"> díla objednateli.</w:t>
      </w:r>
    </w:p>
    <w:p w14:paraId="50C2CA59" w14:textId="77777777" w:rsidR="001F538E" w:rsidRPr="00070864" w:rsidRDefault="001F538E" w:rsidP="001A01DD">
      <w:pPr>
        <w:numPr>
          <w:ilvl w:val="0"/>
          <w:numId w:val="6"/>
        </w:numPr>
        <w:spacing w:before="120"/>
        <w:ind w:left="360"/>
        <w:jc w:val="both"/>
        <w:rPr>
          <w:sz w:val="22"/>
          <w:szCs w:val="22"/>
        </w:rPr>
      </w:pPr>
      <w:bookmarkStart w:id="0" w:name="_Hlk529511397"/>
      <w:r w:rsidRPr="00070864">
        <w:rPr>
          <w:sz w:val="22"/>
          <w:szCs w:val="22"/>
        </w:rPr>
        <w:t>Záru</w:t>
      </w:r>
      <w:r w:rsidR="00A51F3B">
        <w:rPr>
          <w:sz w:val="22"/>
          <w:szCs w:val="22"/>
        </w:rPr>
        <w:t>ka</w:t>
      </w:r>
      <w:r w:rsidR="000416AA">
        <w:rPr>
          <w:sz w:val="22"/>
          <w:szCs w:val="22"/>
        </w:rPr>
        <w:t xml:space="preserve"> </w:t>
      </w:r>
      <w:r w:rsidRPr="00070864">
        <w:rPr>
          <w:sz w:val="22"/>
          <w:szCs w:val="22"/>
        </w:rPr>
        <w:t>se nevztahuje na vady způsobené nepovoleným způsobem užití výtahu nebo jeho úmyslným poškozením (vandalismem).</w:t>
      </w:r>
    </w:p>
    <w:bookmarkEnd w:id="0"/>
    <w:p w14:paraId="5BD9A50D" w14:textId="77777777" w:rsidR="000020EB" w:rsidRPr="00070864" w:rsidRDefault="00706B0A" w:rsidP="001A01DD">
      <w:pPr>
        <w:numPr>
          <w:ilvl w:val="0"/>
          <w:numId w:val="6"/>
        </w:numPr>
        <w:spacing w:before="120"/>
        <w:ind w:left="360"/>
        <w:jc w:val="both"/>
        <w:rPr>
          <w:sz w:val="22"/>
          <w:szCs w:val="22"/>
        </w:rPr>
      </w:pPr>
      <w:r w:rsidRPr="00070864">
        <w:rPr>
          <w:sz w:val="22"/>
          <w:szCs w:val="22"/>
        </w:rPr>
        <w:t xml:space="preserve">Pokud dojde ke zjištění vad v průběhu záruční </w:t>
      </w:r>
      <w:r w:rsidR="00722528" w:rsidRPr="00070864">
        <w:rPr>
          <w:sz w:val="22"/>
          <w:szCs w:val="22"/>
        </w:rPr>
        <w:t>doby</w:t>
      </w:r>
      <w:r w:rsidR="000C371E" w:rsidRPr="00070864">
        <w:rPr>
          <w:sz w:val="22"/>
          <w:szCs w:val="22"/>
        </w:rPr>
        <w:t>,</w:t>
      </w:r>
      <w:r w:rsidRPr="00070864">
        <w:rPr>
          <w:sz w:val="22"/>
          <w:szCs w:val="22"/>
        </w:rPr>
        <w:t xml:space="preserve"> </w:t>
      </w:r>
      <w:r w:rsidR="003C2F34" w:rsidRPr="00070864">
        <w:rPr>
          <w:sz w:val="22"/>
          <w:szCs w:val="22"/>
        </w:rPr>
        <w:t>je objednatel</w:t>
      </w:r>
      <w:r w:rsidR="000C371E" w:rsidRPr="00070864">
        <w:rPr>
          <w:sz w:val="22"/>
          <w:szCs w:val="22"/>
        </w:rPr>
        <w:t xml:space="preserve"> po</w:t>
      </w:r>
      <w:r w:rsidR="00AC04D4" w:rsidRPr="00070864">
        <w:rPr>
          <w:sz w:val="22"/>
          <w:szCs w:val="22"/>
        </w:rPr>
        <w:t>vinen tyto vady zhotoviteli písemně oznámit bez zbytečného odkladu</w:t>
      </w:r>
      <w:r w:rsidR="000C371E" w:rsidRPr="00070864">
        <w:rPr>
          <w:sz w:val="22"/>
          <w:szCs w:val="22"/>
        </w:rPr>
        <w:t xml:space="preserve"> poté, kdy je zjistil.</w:t>
      </w:r>
      <w:r w:rsidR="00894C50" w:rsidRPr="00070864">
        <w:rPr>
          <w:sz w:val="22"/>
          <w:szCs w:val="22"/>
        </w:rPr>
        <w:t xml:space="preserve"> </w:t>
      </w:r>
    </w:p>
    <w:p w14:paraId="479DD311" w14:textId="77777777" w:rsidR="000020EB" w:rsidRPr="00070864" w:rsidRDefault="009A496E" w:rsidP="001A01DD">
      <w:pPr>
        <w:numPr>
          <w:ilvl w:val="0"/>
          <w:numId w:val="6"/>
        </w:numPr>
        <w:spacing w:before="120"/>
        <w:ind w:left="360"/>
        <w:jc w:val="both"/>
        <w:rPr>
          <w:sz w:val="22"/>
          <w:szCs w:val="22"/>
        </w:rPr>
      </w:pPr>
      <w:r w:rsidRPr="00070864">
        <w:rPr>
          <w:sz w:val="22"/>
          <w:szCs w:val="22"/>
        </w:rPr>
        <w:t xml:space="preserve">Zhotovitel je povinen bez zbytečného odkladu poté, co mu bude doručena reklamace vad objednatele se k této reklamaci písemně vyjádřit. V písemném vyjádření zhotovitel uvede, zda vady uznává či nikoli a z jakého důvodu. </w:t>
      </w:r>
      <w:r w:rsidR="003E2FE2" w:rsidRPr="00070864">
        <w:rPr>
          <w:sz w:val="22"/>
          <w:szCs w:val="22"/>
        </w:rPr>
        <w:t xml:space="preserve">Uznané záruční vady je zhotovitel povinen </w:t>
      </w:r>
      <w:r w:rsidR="007705A1" w:rsidRPr="00070864">
        <w:rPr>
          <w:sz w:val="22"/>
          <w:szCs w:val="22"/>
        </w:rPr>
        <w:t>neprodleně</w:t>
      </w:r>
      <w:r w:rsidR="003E2FE2" w:rsidRPr="00070864">
        <w:rPr>
          <w:sz w:val="22"/>
          <w:szCs w:val="22"/>
        </w:rPr>
        <w:t xml:space="preserve"> odstranit</w:t>
      </w:r>
      <w:r w:rsidR="00424494" w:rsidRPr="00070864">
        <w:rPr>
          <w:sz w:val="22"/>
          <w:szCs w:val="22"/>
        </w:rPr>
        <w:t>,</w:t>
      </w:r>
      <w:r w:rsidR="003E2FE2" w:rsidRPr="00070864">
        <w:rPr>
          <w:sz w:val="22"/>
          <w:szCs w:val="22"/>
        </w:rPr>
        <w:t xml:space="preserve"> </w:t>
      </w:r>
      <w:r w:rsidR="000223DC" w:rsidRPr="00070864">
        <w:rPr>
          <w:sz w:val="22"/>
          <w:szCs w:val="22"/>
        </w:rPr>
        <w:t>a to na vlastní náklady</w:t>
      </w:r>
      <w:r w:rsidR="003E2FE2" w:rsidRPr="00070864">
        <w:rPr>
          <w:sz w:val="22"/>
          <w:szCs w:val="22"/>
        </w:rPr>
        <w:t>.</w:t>
      </w:r>
    </w:p>
    <w:p w14:paraId="0CB709DF" w14:textId="77777777" w:rsidR="005B0701" w:rsidRPr="00070864" w:rsidRDefault="005B0701" w:rsidP="001A01DD">
      <w:pPr>
        <w:numPr>
          <w:ilvl w:val="0"/>
          <w:numId w:val="6"/>
        </w:numPr>
        <w:spacing w:before="120"/>
        <w:ind w:left="360"/>
        <w:jc w:val="both"/>
        <w:rPr>
          <w:sz w:val="22"/>
          <w:szCs w:val="22"/>
        </w:rPr>
      </w:pPr>
      <w:r w:rsidRPr="00070864">
        <w:rPr>
          <w:sz w:val="22"/>
          <w:szCs w:val="22"/>
        </w:rPr>
        <w:t xml:space="preserve">Vedle práv z odpovědnosti za vady obsažených v </w:t>
      </w:r>
      <w:r w:rsidR="000B7D2B" w:rsidRPr="00070864">
        <w:rPr>
          <w:sz w:val="22"/>
          <w:szCs w:val="22"/>
        </w:rPr>
        <w:t>občanském</w:t>
      </w:r>
      <w:r w:rsidRPr="00070864">
        <w:rPr>
          <w:sz w:val="22"/>
          <w:szCs w:val="22"/>
        </w:rPr>
        <w:t xml:space="preserve"> zákoníku, má </w:t>
      </w:r>
      <w:r w:rsidR="009456A9" w:rsidRPr="00070864">
        <w:rPr>
          <w:sz w:val="22"/>
          <w:szCs w:val="22"/>
        </w:rPr>
        <w:t>objednatel</w:t>
      </w:r>
      <w:r w:rsidRPr="00070864">
        <w:rPr>
          <w:sz w:val="22"/>
          <w:szCs w:val="22"/>
        </w:rPr>
        <w:t xml:space="preserve"> v případě podstatného i nepodstatného porušení smlouvy právo na náhradu nákladů vzniklých opravou vad prostřednictvím třetí osoby. </w:t>
      </w:r>
      <w:r w:rsidR="009456A9" w:rsidRPr="00070864">
        <w:rPr>
          <w:sz w:val="22"/>
          <w:szCs w:val="22"/>
        </w:rPr>
        <w:t xml:space="preserve">Objednatel předem </w:t>
      </w:r>
      <w:r w:rsidR="00D229C0" w:rsidRPr="00070864">
        <w:rPr>
          <w:sz w:val="22"/>
          <w:szCs w:val="22"/>
        </w:rPr>
        <w:t xml:space="preserve">písemně </w:t>
      </w:r>
      <w:r w:rsidR="009456A9" w:rsidRPr="00070864">
        <w:rPr>
          <w:sz w:val="22"/>
          <w:szCs w:val="22"/>
        </w:rPr>
        <w:t>upozorní zhotovitele na tuto možnost</w:t>
      </w:r>
      <w:r w:rsidR="006A6523" w:rsidRPr="00070864">
        <w:rPr>
          <w:sz w:val="22"/>
          <w:szCs w:val="22"/>
        </w:rPr>
        <w:t>,</w:t>
      </w:r>
      <w:r w:rsidR="009456A9" w:rsidRPr="00070864">
        <w:rPr>
          <w:sz w:val="22"/>
          <w:szCs w:val="22"/>
        </w:rPr>
        <w:t xml:space="preserve"> a </w:t>
      </w:r>
      <w:r w:rsidR="0052462F" w:rsidRPr="00070864">
        <w:rPr>
          <w:sz w:val="22"/>
          <w:szCs w:val="22"/>
        </w:rPr>
        <w:t xml:space="preserve">pokud zhotovitel vady neodstraní, objednatel zajistí opravu prostřednictvím třetí </w:t>
      </w:r>
      <w:r w:rsidR="00137966" w:rsidRPr="00070864">
        <w:rPr>
          <w:sz w:val="22"/>
          <w:szCs w:val="22"/>
        </w:rPr>
        <w:t>o</w:t>
      </w:r>
      <w:r w:rsidR="0052462F" w:rsidRPr="00070864">
        <w:rPr>
          <w:sz w:val="22"/>
          <w:szCs w:val="22"/>
        </w:rPr>
        <w:t xml:space="preserve">soby. Zhotoviteli </w:t>
      </w:r>
      <w:r w:rsidR="00CF005D" w:rsidRPr="00070864">
        <w:rPr>
          <w:sz w:val="22"/>
          <w:szCs w:val="22"/>
        </w:rPr>
        <w:t xml:space="preserve">bude </w:t>
      </w:r>
      <w:r w:rsidR="0052462F" w:rsidRPr="00070864">
        <w:rPr>
          <w:sz w:val="22"/>
          <w:szCs w:val="22"/>
        </w:rPr>
        <w:t>následně</w:t>
      </w:r>
      <w:r w:rsidR="00B30171" w:rsidRPr="00070864">
        <w:rPr>
          <w:sz w:val="22"/>
          <w:szCs w:val="22"/>
        </w:rPr>
        <w:t xml:space="preserve"> </w:t>
      </w:r>
      <w:r w:rsidRPr="00070864">
        <w:rPr>
          <w:sz w:val="22"/>
          <w:szCs w:val="22"/>
        </w:rPr>
        <w:t>dolož</w:t>
      </w:r>
      <w:r w:rsidR="0052462F" w:rsidRPr="00070864">
        <w:rPr>
          <w:sz w:val="22"/>
          <w:szCs w:val="22"/>
        </w:rPr>
        <w:t>ena</w:t>
      </w:r>
      <w:r w:rsidRPr="00070864">
        <w:rPr>
          <w:sz w:val="22"/>
          <w:szCs w:val="22"/>
        </w:rPr>
        <w:t xml:space="preserve"> výš</w:t>
      </w:r>
      <w:r w:rsidR="0052462F" w:rsidRPr="00070864">
        <w:rPr>
          <w:sz w:val="22"/>
          <w:szCs w:val="22"/>
        </w:rPr>
        <w:t>e</w:t>
      </w:r>
      <w:r w:rsidRPr="00070864">
        <w:rPr>
          <w:sz w:val="22"/>
          <w:szCs w:val="22"/>
        </w:rPr>
        <w:t xml:space="preserve"> a důvodnost takových nákladů.</w:t>
      </w:r>
    </w:p>
    <w:p w14:paraId="6502698E" w14:textId="77777777" w:rsidR="00571478" w:rsidRPr="00070864" w:rsidRDefault="00571478" w:rsidP="001A01DD">
      <w:pPr>
        <w:spacing w:before="120"/>
        <w:ind w:left="300" w:hanging="660"/>
        <w:jc w:val="both"/>
        <w:rPr>
          <w:sz w:val="22"/>
          <w:szCs w:val="22"/>
        </w:rPr>
      </w:pPr>
    </w:p>
    <w:p w14:paraId="2898599C" w14:textId="77777777" w:rsidR="00D72C1E" w:rsidRPr="00070864" w:rsidRDefault="00B30171" w:rsidP="001A01DD">
      <w:pPr>
        <w:tabs>
          <w:tab w:val="left" w:pos="720"/>
        </w:tabs>
        <w:spacing w:before="120"/>
        <w:ind w:left="720" w:hanging="720"/>
        <w:jc w:val="center"/>
        <w:rPr>
          <w:b/>
          <w:sz w:val="22"/>
          <w:szCs w:val="22"/>
        </w:rPr>
      </w:pPr>
      <w:r w:rsidRPr="00070864">
        <w:rPr>
          <w:b/>
          <w:sz w:val="22"/>
          <w:szCs w:val="22"/>
        </w:rPr>
        <w:t>VII</w:t>
      </w:r>
      <w:r w:rsidR="00571478" w:rsidRPr="00070864">
        <w:rPr>
          <w:b/>
          <w:sz w:val="22"/>
          <w:szCs w:val="22"/>
        </w:rPr>
        <w:t>.</w:t>
      </w:r>
    </w:p>
    <w:p w14:paraId="77B27429" w14:textId="77777777" w:rsidR="006803C4" w:rsidRPr="00070864" w:rsidRDefault="005857C2" w:rsidP="001A01DD">
      <w:pPr>
        <w:tabs>
          <w:tab w:val="left" w:pos="426"/>
        </w:tabs>
        <w:spacing w:before="120"/>
        <w:ind w:left="426" w:hanging="426"/>
        <w:jc w:val="center"/>
        <w:rPr>
          <w:sz w:val="22"/>
          <w:szCs w:val="22"/>
        </w:rPr>
      </w:pPr>
      <w:r w:rsidRPr="00070864">
        <w:rPr>
          <w:b/>
          <w:sz w:val="22"/>
          <w:szCs w:val="22"/>
        </w:rPr>
        <w:t xml:space="preserve">Smluvní </w:t>
      </w:r>
      <w:r w:rsidR="00083A39" w:rsidRPr="00070864">
        <w:rPr>
          <w:b/>
          <w:sz w:val="22"/>
          <w:szCs w:val="22"/>
        </w:rPr>
        <w:t>sankce</w:t>
      </w:r>
      <w:r w:rsidR="006803C4" w:rsidRPr="00070864">
        <w:rPr>
          <w:sz w:val="22"/>
          <w:szCs w:val="22"/>
        </w:rPr>
        <w:t xml:space="preserve"> </w:t>
      </w:r>
    </w:p>
    <w:p w14:paraId="141F3578" w14:textId="77777777" w:rsidR="00083A39" w:rsidRPr="00070864" w:rsidRDefault="006803C4" w:rsidP="001A01DD">
      <w:pPr>
        <w:pStyle w:val="Odstavecseseznamem"/>
        <w:numPr>
          <w:ilvl w:val="0"/>
          <w:numId w:val="10"/>
        </w:numPr>
        <w:tabs>
          <w:tab w:val="left" w:pos="426"/>
        </w:tabs>
        <w:spacing w:before="120"/>
        <w:ind w:left="425" w:hanging="425"/>
        <w:jc w:val="both"/>
        <w:rPr>
          <w:b/>
          <w:sz w:val="22"/>
          <w:szCs w:val="22"/>
        </w:rPr>
      </w:pPr>
      <w:r w:rsidRPr="00070864">
        <w:rPr>
          <w:sz w:val="22"/>
          <w:szCs w:val="22"/>
        </w:rPr>
        <w:t>V případě nesplnění závazků z této smlouvy se strana, která má plnit, zavazuje uhradit všechny prokazatelné náklady, které s předmětem plnění vznikly straně druhé.</w:t>
      </w:r>
      <w:r w:rsidR="00DE0098" w:rsidRPr="00070864">
        <w:rPr>
          <w:sz w:val="22"/>
          <w:szCs w:val="22"/>
        </w:rPr>
        <w:t xml:space="preserve"> Zhotovitel uhradí všechny případné oprávněné poplatky a pokuty, které budou uplatněny na objednateli z důvodů nesplnění povinností zhotovitele vyplývající z této smlouvy, z dokladů, na které smlouva odkazuje nebo z právních předpisů či Norem</w:t>
      </w:r>
      <w:r w:rsidR="00F752B8">
        <w:rPr>
          <w:sz w:val="22"/>
          <w:szCs w:val="22"/>
        </w:rPr>
        <w:t>.</w:t>
      </w:r>
    </w:p>
    <w:p w14:paraId="5C46FD99" w14:textId="77777777" w:rsidR="006474FD" w:rsidRPr="00070864" w:rsidRDefault="006474FD" w:rsidP="006474FD">
      <w:pPr>
        <w:numPr>
          <w:ilvl w:val="0"/>
          <w:numId w:val="10"/>
        </w:numPr>
        <w:tabs>
          <w:tab w:val="left" w:pos="426"/>
        </w:tabs>
        <w:spacing w:before="120"/>
        <w:ind w:left="426" w:hanging="426"/>
        <w:jc w:val="both"/>
        <w:rPr>
          <w:sz w:val="22"/>
          <w:szCs w:val="22"/>
        </w:rPr>
      </w:pPr>
      <w:r w:rsidRPr="00070864">
        <w:rPr>
          <w:sz w:val="22"/>
          <w:szCs w:val="22"/>
        </w:rPr>
        <w:t>Smluvní pokuta</w:t>
      </w:r>
      <w:r>
        <w:rPr>
          <w:sz w:val="22"/>
          <w:szCs w:val="22"/>
        </w:rPr>
        <w:t>, kterou zaplatí zhotovitel objednateli</w:t>
      </w:r>
      <w:r w:rsidRPr="00070864">
        <w:rPr>
          <w:sz w:val="22"/>
          <w:szCs w:val="22"/>
        </w:rPr>
        <w:t xml:space="preserve"> při nedodržení smluvního termínu realizace nebo předání</w:t>
      </w:r>
      <w:r>
        <w:rPr>
          <w:sz w:val="22"/>
          <w:szCs w:val="22"/>
        </w:rPr>
        <w:t xml:space="preserve"> každého jednotlivého</w:t>
      </w:r>
      <w:r w:rsidRPr="00070864">
        <w:rPr>
          <w:sz w:val="22"/>
          <w:szCs w:val="22"/>
        </w:rPr>
        <w:t xml:space="preserve"> díla činí 0,02 % smluvní </w:t>
      </w:r>
      <w:r>
        <w:rPr>
          <w:sz w:val="22"/>
          <w:szCs w:val="22"/>
        </w:rPr>
        <w:t xml:space="preserve">paušální </w:t>
      </w:r>
      <w:r w:rsidRPr="00070864">
        <w:rPr>
          <w:sz w:val="22"/>
          <w:szCs w:val="22"/>
        </w:rPr>
        <w:t>ceny díla za každý započatý den prodlení.</w:t>
      </w:r>
    </w:p>
    <w:p w14:paraId="2A7BAFC0" w14:textId="77777777" w:rsidR="006474FD" w:rsidRPr="00070864" w:rsidRDefault="006474FD" w:rsidP="006474FD">
      <w:pPr>
        <w:numPr>
          <w:ilvl w:val="0"/>
          <w:numId w:val="10"/>
        </w:numPr>
        <w:tabs>
          <w:tab w:val="left" w:pos="426"/>
        </w:tabs>
        <w:spacing w:before="120"/>
        <w:ind w:left="426" w:hanging="426"/>
        <w:jc w:val="both"/>
        <w:rPr>
          <w:sz w:val="22"/>
          <w:szCs w:val="22"/>
        </w:rPr>
      </w:pPr>
      <w:r w:rsidRPr="00070864">
        <w:rPr>
          <w:sz w:val="22"/>
          <w:szCs w:val="22"/>
        </w:rPr>
        <w:t>Smluvní pokuta</w:t>
      </w:r>
      <w:r>
        <w:rPr>
          <w:sz w:val="22"/>
          <w:szCs w:val="22"/>
        </w:rPr>
        <w:t xml:space="preserve">, kterou </w:t>
      </w:r>
      <w:proofErr w:type="gramStart"/>
      <w:r>
        <w:rPr>
          <w:sz w:val="22"/>
          <w:szCs w:val="22"/>
        </w:rPr>
        <w:t>zaplatí</w:t>
      </w:r>
      <w:proofErr w:type="gramEnd"/>
      <w:r>
        <w:rPr>
          <w:sz w:val="22"/>
          <w:szCs w:val="22"/>
        </w:rPr>
        <w:t xml:space="preserve"> zhotovitel objednateli</w:t>
      </w:r>
      <w:r w:rsidRPr="00070864">
        <w:rPr>
          <w:sz w:val="22"/>
          <w:szCs w:val="22"/>
        </w:rPr>
        <w:t xml:space="preserve"> při nedodržení termínu stanoveného pro provozní poruchu ve standardním režimu </w:t>
      </w:r>
      <w:proofErr w:type="gramStart"/>
      <w:r w:rsidRPr="00070864">
        <w:rPr>
          <w:sz w:val="22"/>
          <w:szCs w:val="22"/>
        </w:rPr>
        <w:t>činí</w:t>
      </w:r>
      <w:proofErr w:type="gramEnd"/>
      <w:r w:rsidRPr="00070864">
        <w:rPr>
          <w:sz w:val="22"/>
          <w:szCs w:val="22"/>
        </w:rPr>
        <w:t xml:space="preserve"> 2.000,- Kč za každou započatou hodinu prodlení.</w:t>
      </w:r>
    </w:p>
    <w:p w14:paraId="66121211" w14:textId="77777777" w:rsidR="006474FD" w:rsidRPr="00070864" w:rsidRDefault="006474FD" w:rsidP="006474FD">
      <w:pPr>
        <w:numPr>
          <w:ilvl w:val="0"/>
          <w:numId w:val="10"/>
        </w:numPr>
        <w:tabs>
          <w:tab w:val="left" w:pos="426"/>
        </w:tabs>
        <w:spacing w:before="120"/>
        <w:ind w:left="426" w:hanging="426"/>
        <w:jc w:val="both"/>
        <w:rPr>
          <w:sz w:val="22"/>
          <w:szCs w:val="22"/>
        </w:rPr>
      </w:pPr>
      <w:r w:rsidRPr="00070864">
        <w:rPr>
          <w:sz w:val="22"/>
          <w:szCs w:val="22"/>
        </w:rPr>
        <w:t>Smluvní pokuta</w:t>
      </w:r>
      <w:r>
        <w:rPr>
          <w:sz w:val="22"/>
          <w:szCs w:val="22"/>
        </w:rPr>
        <w:t>, kterou zaplatí zhotovitel objednateli</w:t>
      </w:r>
      <w:r w:rsidRPr="00070864">
        <w:rPr>
          <w:sz w:val="22"/>
          <w:szCs w:val="22"/>
        </w:rPr>
        <w:t xml:space="preserve"> při nedodržení termínu stanoveného pro provozní poruchu v pohotovostním režimu nebo pro vyproštění osob činí 5.000,- Kč za každou započatou hodinu prodlení.</w:t>
      </w:r>
    </w:p>
    <w:p w14:paraId="6697F0A2" w14:textId="77777777" w:rsidR="00083A39" w:rsidRPr="00070864" w:rsidRDefault="006803C4" w:rsidP="001A01DD">
      <w:pPr>
        <w:numPr>
          <w:ilvl w:val="0"/>
          <w:numId w:val="10"/>
        </w:numPr>
        <w:tabs>
          <w:tab w:val="left" w:pos="426"/>
        </w:tabs>
        <w:spacing w:before="120"/>
        <w:ind w:left="426" w:hanging="426"/>
        <w:jc w:val="both"/>
        <w:rPr>
          <w:sz w:val="22"/>
          <w:szCs w:val="22"/>
        </w:rPr>
      </w:pPr>
      <w:r w:rsidRPr="00070864">
        <w:rPr>
          <w:sz w:val="22"/>
          <w:szCs w:val="22"/>
        </w:rPr>
        <w:t>Smluvní pokuta za prodlení s odstranění vad reklamovaných v záruční době v dohodnutém termínu činí 1 000,-Kč za každý den prodlení a jednotlivou vadu, kterou zaplatí zhotovitel objednateli.</w:t>
      </w:r>
    </w:p>
    <w:p w14:paraId="6DF75B07" w14:textId="77777777" w:rsidR="00BD0B3D" w:rsidRPr="00F752B8" w:rsidRDefault="005857C2" w:rsidP="00F752B8">
      <w:pPr>
        <w:numPr>
          <w:ilvl w:val="0"/>
          <w:numId w:val="10"/>
        </w:numPr>
        <w:tabs>
          <w:tab w:val="left" w:pos="426"/>
        </w:tabs>
        <w:spacing w:before="120"/>
        <w:ind w:left="426" w:hanging="426"/>
        <w:jc w:val="both"/>
        <w:rPr>
          <w:sz w:val="22"/>
          <w:szCs w:val="22"/>
        </w:rPr>
      </w:pPr>
      <w:r w:rsidRPr="00070864">
        <w:rPr>
          <w:sz w:val="22"/>
          <w:szCs w:val="22"/>
        </w:rPr>
        <w:t xml:space="preserve">V případě pozdní úhrady faktury </w:t>
      </w:r>
      <w:r w:rsidR="00DB28EE" w:rsidRPr="00070864">
        <w:rPr>
          <w:sz w:val="22"/>
          <w:szCs w:val="22"/>
        </w:rPr>
        <w:t>je zhotovitel oprávněn požadovat zaplacení</w:t>
      </w:r>
      <w:r w:rsidRPr="00070864">
        <w:rPr>
          <w:sz w:val="22"/>
          <w:szCs w:val="22"/>
        </w:rPr>
        <w:t xml:space="preserve"> úrok</w:t>
      </w:r>
      <w:r w:rsidR="00DB28EE" w:rsidRPr="00070864">
        <w:rPr>
          <w:sz w:val="22"/>
          <w:szCs w:val="22"/>
        </w:rPr>
        <w:t>u</w:t>
      </w:r>
      <w:r w:rsidR="00A90376" w:rsidRPr="00070864">
        <w:rPr>
          <w:sz w:val="22"/>
          <w:szCs w:val="22"/>
        </w:rPr>
        <w:t xml:space="preserve"> </w:t>
      </w:r>
      <w:r w:rsidRPr="00070864">
        <w:rPr>
          <w:sz w:val="22"/>
          <w:szCs w:val="22"/>
        </w:rPr>
        <w:t>z prodlení, který činí 0,0</w:t>
      </w:r>
      <w:r w:rsidR="006803C4" w:rsidRPr="00070864">
        <w:rPr>
          <w:sz w:val="22"/>
          <w:szCs w:val="22"/>
        </w:rPr>
        <w:t>2</w:t>
      </w:r>
      <w:r w:rsidRPr="00070864">
        <w:rPr>
          <w:sz w:val="22"/>
          <w:szCs w:val="22"/>
        </w:rPr>
        <w:t xml:space="preserve"> % z dlužné částky za každý den prodlení.</w:t>
      </w:r>
      <w:r w:rsidR="007705A1" w:rsidRPr="00F752B8">
        <w:rPr>
          <w:sz w:val="22"/>
          <w:szCs w:val="22"/>
        </w:rPr>
        <w:t xml:space="preserve"> </w:t>
      </w:r>
    </w:p>
    <w:p w14:paraId="456C1620" w14:textId="77777777" w:rsidR="007705A1" w:rsidRPr="00070864" w:rsidRDefault="007705A1" w:rsidP="00F752B8">
      <w:pPr>
        <w:numPr>
          <w:ilvl w:val="0"/>
          <w:numId w:val="10"/>
        </w:numPr>
        <w:tabs>
          <w:tab w:val="left" w:pos="426"/>
        </w:tabs>
        <w:spacing w:before="120"/>
        <w:ind w:left="426" w:hanging="426"/>
        <w:jc w:val="both"/>
        <w:rPr>
          <w:sz w:val="22"/>
          <w:szCs w:val="22"/>
        </w:rPr>
      </w:pPr>
      <w:r w:rsidRPr="00070864">
        <w:rPr>
          <w:sz w:val="22"/>
          <w:szCs w:val="22"/>
        </w:rPr>
        <w:t>V případě nehody či provozní závady zaviněné vadným plněním předmětu smlouvy ze strany zhotovitele, se zhotovitel zavazuje uhradit objedna</w:t>
      </w:r>
      <w:r w:rsidR="00DE0098" w:rsidRPr="00070864">
        <w:rPr>
          <w:sz w:val="22"/>
          <w:szCs w:val="22"/>
        </w:rPr>
        <w:t>teli případné náklady spojené se</w:t>
      </w:r>
      <w:r w:rsidRPr="00070864">
        <w:rPr>
          <w:sz w:val="22"/>
          <w:szCs w:val="22"/>
        </w:rPr>
        <w:t xml:space="preserve"> zařízení</w:t>
      </w:r>
      <w:r w:rsidR="00DE0098" w:rsidRPr="00070864">
        <w:rPr>
          <w:sz w:val="22"/>
          <w:szCs w:val="22"/>
        </w:rPr>
        <w:t>m</w:t>
      </w:r>
      <w:r w:rsidRPr="00070864">
        <w:rPr>
          <w:sz w:val="22"/>
          <w:szCs w:val="22"/>
        </w:rPr>
        <w:t xml:space="preserve"> v majetku objednatele, případně uhradit vzniklou škodu na majetku třetích osob.</w:t>
      </w:r>
    </w:p>
    <w:p w14:paraId="5E99A9C2" w14:textId="77777777" w:rsidR="000C085C" w:rsidRPr="00070864" w:rsidRDefault="002531C4" w:rsidP="001A01DD">
      <w:pPr>
        <w:pStyle w:val="Zkladntextodsazen"/>
        <w:numPr>
          <w:ilvl w:val="0"/>
          <w:numId w:val="10"/>
        </w:numPr>
        <w:tabs>
          <w:tab w:val="left" w:pos="426"/>
        </w:tabs>
        <w:spacing w:before="120" w:after="0"/>
        <w:ind w:left="426" w:hanging="426"/>
        <w:jc w:val="both"/>
        <w:rPr>
          <w:sz w:val="22"/>
          <w:szCs w:val="22"/>
        </w:rPr>
      </w:pPr>
      <w:r w:rsidRPr="00070864">
        <w:rPr>
          <w:sz w:val="22"/>
          <w:szCs w:val="22"/>
        </w:rPr>
        <w:t xml:space="preserve">Ujednáním o smluvní </w:t>
      </w:r>
      <w:r w:rsidR="000C085C" w:rsidRPr="00070864">
        <w:rPr>
          <w:sz w:val="22"/>
          <w:szCs w:val="22"/>
        </w:rPr>
        <w:t>pokut</w:t>
      </w:r>
      <w:r w:rsidRPr="00070864">
        <w:rPr>
          <w:sz w:val="22"/>
          <w:szCs w:val="22"/>
        </w:rPr>
        <w:t>ě</w:t>
      </w:r>
      <w:r w:rsidR="000C085C" w:rsidRPr="00070864">
        <w:rPr>
          <w:sz w:val="22"/>
          <w:szCs w:val="22"/>
        </w:rPr>
        <w:t xml:space="preserve"> není dotčen nárok objednatele na náhradu škody v částce převyšující smluvní pokutu.</w:t>
      </w:r>
    </w:p>
    <w:p w14:paraId="4812530A" w14:textId="77777777" w:rsidR="000C085C" w:rsidRPr="00070864" w:rsidRDefault="000C085C" w:rsidP="001A01DD">
      <w:pPr>
        <w:pStyle w:val="Zkladntextodsazen"/>
        <w:numPr>
          <w:ilvl w:val="0"/>
          <w:numId w:val="10"/>
        </w:numPr>
        <w:tabs>
          <w:tab w:val="left" w:pos="426"/>
        </w:tabs>
        <w:spacing w:before="120" w:after="0"/>
        <w:ind w:left="426" w:hanging="426"/>
        <w:jc w:val="both"/>
        <w:rPr>
          <w:sz w:val="22"/>
          <w:szCs w:val="22"/>
        </w:rPr>
      </w:pPr>
      <w:r w:rsidRPr="00070864">
        <w:rPr>
          <w:sz w:val="22"/>
          <w:szCs w:val="22"/>
        </w:rPr>
        <w:t xml:space="preserve">Smluvní sankce musí být druhé smluvní straně písemně vyúčtována a vyúčtování jí musí být doručeno. </w:t>
      </w:r>
      <w:r w:rsidR="00B15F75" w:rsidRPr="00070864">
        <w:rPr>
          <w:sz w:val="22"/>
          <w:szCs w:val="22"/>
        </w:rPr>
        <w:t>Ve</w:t>
      </w:r>
      <w:r w:rsidRPr="00070864">
        <w:rPr>
          <w:sz w:val="22"/>
          <w:szCs w:val="22"/>
        </w:rPr>
        <w:t xml:space="preserve"> vyúčtování musí být uvedena výše a důvod smluvní sankce. Smluvní pokuta nebo úroky z prodlení jsou splatné do </w:t>
      </w:r>
      <w:proofErr w:type="gramStart"/>
      <w:r w:rsidRPr="00070864">
        <w:rPr>
          <w:sz w:val="22"/>
          <w:szCs w:val="22"/>
        </w:rPr>
        <w:t>30-ti</w:t>
      </w:r>
      <w:proofErr w:type="gramEnd"/>
      <w:r w:rsidRPr="00070864">
        <w:rPr>
          <w:sz w:val="22"/>
          <w:szCs w:val="22"/>
        </w:rPr>
        <w:t xml:space="preserve"> dnů od doručení jejich vyúčtování.</w:t>
      </w:r>
      <w:r w:rsidR="006803C4" w:rsidRPr="00070864">
        <w:rPr>
          <w:sz w:val="22"/>
          <w:szCs w:val="22"/>
        </w:rPr>
        <w:t xml:space="preserve"> </w:t>
      </w:r>
    </w:p>
    <w:p w14:paraId="02087F21" w14:textId="77777777" w:rsidR="00B30171" w:rsidRPr="00070864" w:rsidRDefault="00B30171" w:rsidP="001A01DD">
      <w:pPr>
        <w:tabs>
          <w:tab w:val="left" w:pos="720"/>
        </w:tabs>
        <w:spacing w:before="120"/>
        <w:ind w:left="720" w:hanging="720"/>
        <w:jc w:val="center"/>
        <w:rPr>
          <w:b/>
          <w:sz w:val="22"/>
          <w:szCs w:val="22"/>
        </w:rPr>
      </w:pPr>
    </w:p>
    <w:p w14:paraId="1B01B5F6" w14:textId="77777777" w:rsidR="00B30171" w:rsidRPr="00070864" w:rsidRDefault="007D5D3E" w:rsidP="001A01DD">
      <w:pPr>
        <w:tabs>
          <w:tab w:val="left" w:pos="720"/>
        </w:tabs>
        <w:spacing w:before="120"/>
        <w:ind w:left="720" w:hanging="720"/>
        <w:jc w:val="center"/>
        <w:rPr>
          <w:b/>
          <w:sz w:val="22"/>
          <w:szCs w:val="22"/>
        </w:rPr>
      </w:pPr>
      <w:r w:rsidRPr="00070864">
        <w:rPr>
          <w:b/>
          <w:sz w:val="22"/>
          <w:szCs w:val="22"/>
        </w:rPr>
        <w:lastRenderedPageBreak/>
        <w:t>VIII</w:t>
      </w:r>
      <w:r w:rsidR="00933EC1" w:rsidRPr="00070864">
        <w:rPr>
          <w:b/>
          <w:sz w:val="22"/>
          <w:szCs w:val="22"/>
        </w:rPr>
        <w:t>.</w:t>
      </w:r>
    </w:p>
    <w:p w14:paraId="2BAE4EDA" w14:textId="77777777" w:rsidR="0092060A" w:rsidRPr="00070864" w:rsidRDefault="00B30171" w:rsidP="001A01DD">
      <w:pPr>
        <w:tabs>
          <w:tab w:val="left" w:pos="720"/>
        </w:tabs>
        <w:spacing w:before="120"/>
        <w:ind w:left="720" w:hanging="720"/>
        <w:jc w:val="center"/>
        <w:rPr>
          <w:b/>
          <w:sz w:val="22"/>
          <w:szCs w:val="22"/>
        </w:rPr>
      </w:pPr>
      <w:r w:rsidRPr="00070864">
        <w:rPr>
          <w:b/>
          <w:sz w:val="22"/>
          <w:szCs w:val="22"/>
        </w:rPr>
        <w:t>Ukončení smluvního vztahu</w:t>
      </w:r>
    </w:p>
    <w:p w14:paraId="5913B951" w14:textId="77777777" w:rsidR="00216D2B" w:rsidRDefault="00B106F5" w:rsidP="003B1CA3">
      <w:pPr>
        <w:pStyle w:val="Normlnweb"/>
        <w:numPr>
          <w:ilvl w:val="0"/>
          <w:numId w:val="25"/>
        </w:numPr>
        <w:spacing w:before="120" w:after="120"/>
        <w:ind w:left="426" w:hanging="426"/>
        <w:jc w:val="both"/>
        <w:rPr>
          <w:sz w:val="22"/>
          <w:szCs w:val="22"/>
        </w:rPr>
      </w:pPr>
      <w:r w:rsidRPr="00070864">
        <w:rPr>
          <w:sz w:val="22"/>
          <w:szCs w:val="22"/>
        </w:rPr>
        <w:t>Tento smluvní vztah může být ukončen dohodou, písemnou výpovědí nebo písemným odstoupením jedné nebo druhé smluvní strany v případě, že dojde k podstatnému porušení smlouvy.</w:t>
      </w:r>
      <w:r w:rsidR="00B30171" w:rsidRPr="00216D2B">
        <w:rPr>
          <w:sz w:val="22"/>
          <w:szCs w:val="22"/>
        </w:rPr>
        <w:t xml:space="preserve"> </w:t>
      </w:r>
    </w:p>
    <w:p w14:paraId="64B93423" w14:textId="77777777" w:rsidR="00216D2B" w:rsidRDefault="00B106F5" w:rsidP="003B1CA3">
      <w:pPr>
        <w:pStyle w:val="Normlnweb"/>
        <w:numPr>
          <w:ilvl w:val="0"/>
          <w:numId w:val="25"/>
        </w:numPr>
        <w:spacing w:before="120" w:after="120"/>
        <w:ind w:left="426" w:hanging="426"/>
        <w:jc w:val="both"/>
        <w:rPr>
          <w:sz w:val="22"/>
          <w:szCs w:val="22"/>
        </w:rPr>
      </w:pPr>
      <w:r w:rsidRPr="00216D2B">
        <w:rPr>
          <w:sz w:val="22"/>
          <w:szCs w:val="22"/>
        </w:rPr>
        <w:t>Dohoda o ukončení smluvního vztahu musí být datována a podepsána osobami oprávněnými k podpisu smluvních ujednání.</w:t>
      </w:r>
    </w:p>
    <w:p w14:paraId="30120925" w14:textId="77777777" w:rsidR="00B106F5" w:rsidRPr="00216D2B" w:rsidRDefault="00B106F5" w:rsidP="003B1CA3">
      <w:pPr>
        <w:pStyle w:val="Normlnweb"/>
        <w:numPr>
          <w:ilvl w:val="0"/>
          <w:numId w:val="25"/>
        </w:numPr>
        <w:spacing w:before="120" w:after="120"/>
        <w:ind w:left="426" w:hanging="426"/>
        <w:jc w:val="both"/>
        <w:rPr>
          <w:sz w:val="22"/>
          <w:szCs w:val="22"/>
        </w:rPr>
      </w:pPr>
      <w:r w:rsidRPr="00216D2B">
        <w:rPr>
          <w:sz w:val="22"/>
          <w:szCs w:val="22"/>
        </w:rPr>
        <w:t>Každá ze smluvních stra</w:t>
      </w:r>
      <w:r w:rsidR="00352719" w:rsidRPr="00216D2B">
        <w:rPr>
          <w:sz w:val="22"/>
          <w:szCs w:val="22"/>
        </w:rPr>
        <w:t xml:space="preserve">n je oprávněna smlouvu písemně </w:t>
      </w:r>
      <w:r w:rsidRPr="00216D2B">
        <w:rPr>
          <w:sz w:val="22"/>
          <w:szCs w:val="22"/>
        </w:rPr>
        <w:t>vypovědět bez udán</w:t>
      </w:r>
      <w:r w:rsidR="00067723" w:rsidRPr="00216D2B">
        <w:rPr>
          <w:sz w:val="22"/>
          <w:szCs w:val="22"/>
        </w:rPr>
        <w:t xml:space="preserve">í důvodu. Výpovědní </w:t>
      </w:r>
      <w:r w:rsidR="007915EA">
        <w:rPr>
          <w:sz w:val="22"/>
          <w:szCs w:val="22"/>
        </w:rPr>
        <w:t>doba</w:t>
      </w:r>
      <w:r w:rsidR="007915EA" w:rsidRPr="00216D2B">
        <w:rPr>
          <w:sz w:val="22"/>
          <w:szCs w:val="22"/>
        </w:rPr>
        <w:t xml:space="preserve"> </w:t>
      </w:r>
      <w:r w:rsidR="00067723" w:rsidRPr="00216D2B">
        <w:rPr>
          <w:sz w:val="22"/>
          <w:szCs w:val="22"/>
        </w:rPr>
        <w:t>činí tři měsíce</w:t>
      </w:r>
      <w:r w:rsidRPr="00216D2B">
        <w:rPr>
          <w:sz w:val="22"/>
          <w:szCs w:val="22"/>
        </w:rPr>
        <w:t xml:space="preserve"> a počíná běžet prvním dnem kalendářního měsíce </w:t>
      </w:r>
      <w:r w:rsidR="001B7CFE" w:rsidRPr="00216D2B">
        <w:rPr>
          <w:sz w:val="22"/>
          <w:szCs w:val="22"/>
        </w:rPr>
        <w:t xml:space="preserve">následujícího </w:t>
      </w:r>
      <w:r w:rsidRPr="00216D2B">
        <w:rPr>
          <w:sz w:val="22"/>
          <w:szCs w:val="22"/>
        </w:rPr>
        <w:t>po doručení výpovědi druhé smluvní straně.</w:t>
      </w:r>
    </w:p>
    <w:p w14:paraId="3EF58F88" w14:textId="77777777" w:rsidR="00B30171" w:rsidRPr="00070864" w:rsidRDefault="00B106F5" w:rsidP="003B1CA3">
      <w:pPr>
        <w:pStyle w:val="Normlnweb"/>
        <w:numPr>
          <w:ilvl w:val="0"/>
          <w:numId w:val="25"/>
        </w:numPr>
        <w:spacing w:before="120" w:after="120"/>
        <w:ind w:left="426" w:hanging="426"/>
        <w:jc w:val="both"/>
        <w:rPr>
          <w:sz w:val="22"/>
          <w:szCs w:val="22"/>
        </w:rPr>
      </w:pPr>
      <w:r w:rsidRPr="00070864">
        <w:rPr>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dní od doručení písemného oznámení o odstoupení druhé smluvní straně, pokud v této lhůtě druhá smluvní strana nenapraví porušení smlouvy, které je důvodem pro odstoupení.</w:t>
      </w:r>
    </w:p>
    <w:p w14:paraId="6D902BFF" w14:textId="77777777" w:rsidR="00352719" w:rsidRPr="00070864" w:rsidRDefault="0092060A" w:rsidP="003B1CA3">
      <w:pPr>
        <w:pStyle w:val="Normlnweb"/>
        <w:numPr>
          <w:ilvl w:val="0"/>
          <w:numId w:val="25"/>
        </w:numPr>
        <w:spacing w:before="120" w:after="120"/>
        <w:ind w:left="426" w:hanging="426"/>
        <w:jc w:val="both"/>
        <w:rPr>
          <w:sz w:val="22"/>
          <w:szCs w:val="22"/>
        </w:rPr>
      </w:pPr>
      <w:r w:rsidRPr="00070864">
        <w:rPr>
          <w:sz w:val="22"/>
          <w:szCs w:val="22"/>
        </w:rPr>
        <w:t xml:space="preserve">Za podstatné porušení povinností smluvní strany považují zejména </w:t>
      </w:r>
      <w:r w:rsidR="00352719" w:rsidRPr="00070864">
        <w:rPr>
          <w:sz w:val="22"/>
          <w:szCs w:val="22"/>
        </w:rPr>
        <w:t>nedodržení termínu stanoveného pro provozní poruchu ve standardním režimu o více než 24 hodin a nedodržení termínu stanoveného pro provozní poruchu v pohotovostním režimu nebo pro vyproštění osob o více než 4 hodiny.</w:t>
      </w:r>
    </w:p>
    <w:p w14:paraId="4EF4BC70" w14:textId="77777777" w:rsidR="00B30171" w:rsidRPr="00070864" w:rsidRDefault="0092060A" w:rsidP="003B1CA3">
      <w:pPr>
        <w:pStyle w:val="Normlnweb"/>
        <w:numPr>
          <w:ilvl w:val="0"/>
          <w:numId w:val="25"/>
        </w:numPr>
        <w:spacing w:before="120" w:after="120"/>
        <w:ind w:left="426" w:hanging="426"/>
        <w:jc w:val="both"/>
        <w:rPr>
          <w:sz w:val="22"/>
          <w:szCs w:val="22"/>
        </w:rPr>
      </w:pPr>
      <w:r w:rsidRPr="00070864">
        <w:rPr>
          <w:sz w:val="22"/>
          <w:szCs w:val="22"/>
        </w:rPr>
        <w:t>Podstatným porušením smlouvy je také</w:t>
      </w:r>
      <w:r w:rsidR="002F510B" w:rsidRPr="00070864">
        <w:rPr>
          <w:sz w:val="22"/>
          <w:szCs w:val="22"/>
        </w:rPr>
        <w:t xml:space="preserve"> zjištění, že</w:t>
      </w:r>
      <w:r w:rsidR="00F63F56" w:rsidRPr="00070864">
        <w:rPr>
          <w:sz w:val="22"/>
          <w:szCs w:val="22"/>
        </w:rPr>
        <w:t xml:space="preserve"> zhotovitel při provádění díla porušuje </w:t>
      </w:r>
      <w:r w:rsidRPr="00070864">
        <w:rPr>
          <w:sz w:val="22"/>
          <w:szCs w:val="22"/>
        </w:rPr>
        <w:t>povinn</w:t>
      </w:r>
      <w:r w:rsidR="00F63F56" w:rsidRPr="00070864">
        <w:rPr>
          <w:sz w:val="22"/>
          <w:szCs w:val="22"/>
        </w:rPr>
        <w:t xml:space="preserve">osti vyplývající pro </w:t>
      </w:r>
      <w:r w:rsidR="00FA1C46" w:rsidRPr="00070864">
        <w:rPr>
          <w:sz w:val="22"/>
          <w:szCs w:val="22"/>
        </w:rPr>
        <w:t xml:space="preserve">něj ze </w:t>
      </w:r>
      <w:r w:rsidR="00F63F56" w:rsidRPr="00070864">
        <w:rPr>
          <w:sz w:val="22"/>
          <w:szCs w:val="22"/>
        </w:rPr>
        <w:t>smlouvy, z Norem nebo ze zákona a přitom</w:t>
      </w:r>
      <w:r w:rsidRPr="00070864">
        <w:rPr>
          <w:sz w:val="22"/>
          <w:szCs w:val="22"/>
        </w:rPr>
        <w:t xml:space="preserve"> zhotovitel v</w:t>
      </w:r>
      <w:r w:rsidR="00FA1C46" w:rsidRPr="00070864">
        <w:rPr>
          <w:sz w:val="22"/>
          <w:szCs w:val="22"/>
        </w:rPr>
        <w:t xml:space="preserve"> přiměřené</w:t>
      </w:r>
      <w:r w:rsidRPr="00070864">
        <w:rPr>
          <w:sz w:val="22"/>
          <w:szCs w:val="22"/>
        </w:rPr>
        <w:t xml:space="preserve"> lhůtě</w:t>
      </w:r>
      <w:r w:rsidR="007A26E7" w:rsidRPr="00070864">
        <w:rPr>
          <w:sz w:val="22"/>
          <w:szCs w:val="22"/>
        </w:rPr>
        <w:t>,</w:t>
      </w:r>
      <w:r w:rsidR="00F63F56" w:rsidRPr="00070864">
        <w:rPr>
          <w:sz w:val="22"/>
          <w:szCs w:val="22"/>
        </w:rPr>
        <w:t xml:space="preserve"> </w:t>
      </w:r>
      <w:r w:rsidR="00FA1C46" w:rsidRPr="00070864">
        <w:rPr>
          <w:sz w:val="22"/>
          <w:szCs w:val="22"/>
        </w:rPr>
        <w:t xml:space="preserve">jemu </w:t>
      </w:r>
      <w:r w:rsidR="00F63F56" w:rsidRPr="00070864">
        <w:rPr>
          <w:sz w:val="22"/>
          <w:szCs w:val="22"/>
        </w:rPr>
        <w:t xml:space="preserve">stanovené objednatelem, </w:t>
      </w:r>
      <w:r w:rsidR="00782ABC" w:rsidRPr="00070864">
        <w:rPr>
          <w:sz w:val="22"/>
          <w:szCs w:val="22"/>
        </w:rPr>
        <w:t xml:space="preserve">vytknuté </w:t>
      </w:r>
      <w:r w:rsidR="000464E0" w:rsidRPr="00070864">
        <w:rPr>
          <w:sz w:val="22"/>
          <w:szCs w:val="22"/>
        </w:rPr>
        <w:t>nedostatky</w:t>
      </w:r>
      <w:r w:rsidR="00F63F56" w:rsidRPr="00070864">
        <w:rPr>
          <w:sz w:val="22"/>
          <w:szCs w:val="22"/>
        </w:rPr>
        <w:t xml:space="preserve"> neodstraní.</w:t>
      </w:r>
    </w:p>
    <w:p w14:paraId="1DEDF69F" w14:textId="77777777" w:rsidR="00B30171" w:rsidRPr="00070864" w:rsidRDefault="00B30171" w:rsidP="003B1CA3">
      <w:pPr>
        <w:pStyle w:val="Normlnweb"/>
        <w:numPr>
          <w:ilvl w:val="0"/>
          <w:numId w:val="25"/>
        </w:numPr>
        <w:spacing w:before="120" w:after="120"/>
        <w:ind w:left="426" w:hanging="426"/>
        <w:jc w:val="both"/>
        <w:rPr>
          <w:sz w:val="22"/>
          <w:szCs w:val="22"/>
        </w:rPr>
      </w:pPr>
      <w:r w:rsidRPr="00070864">
        <w:rPr>
          <w:sz w:val="22"/>
          <w:szCs w:val="22"/>
        </w:rPr>
        <w:t>Odstoupením od smlouvy není dotčeno právo na zaplacení smluvní pokuty a na náhradu škody.</w:t>
      </w:r>
    </w:p>
    <w:p w14:paraId="4D1AF4BF" w14:textId="77777777" w:rsidR="007705A1" w:rsidRDefault="007705A1" w:rsidP="003B1CA3">
      <w:pPr>
        <w:spacing w:before="120"/>
        <w:ind w:left="426" w:hanging="426"/>
        <w:jc w:val="both"/>
        <w:rPr>
          <w:sz w:val="22"/>
          <w:szCs w:val="22"/>
        </w:rPr>
      </w:pPr>
    </w:p>
    <w:p w14:paraId="1E2C2C10" w14:textId="77777777" w:rsidR="00FE0A08" w:rsidRPr="00070864" w:rsidRDefault="00FE0A08" w:rsidP="003B1CA3">
      <w:pPr>
        <w:spacing w:before="120"/>
        <w:ind w:left="426" w:hanging="426"/>
        <w:jc w:val="both"/>
        <w:rPr>
          <w:sz w:val="22"/>
          <w:szCs w:val="22"/>
        </w:rPr>
      </w:pPr>
    </w:p>
    <w:p w14:paraId="1FA33223" w14:textId="77777777" w:rsidR="00B93E4E" w:rsidRPr="00D811EA" w:rsidRDefault="00B93E4E" w:rsidP="00B93E4E">
      <w:pPr>
        <w:pStyle w:val="Normlnweb"/>
        <w:spacing w:before="120" w:after="120"/>
        <w:jc w:val="center"/>
        <w:rPr>
          <w:b/>
          <w:bCs/>
          <w:sz w:val="22"/>
          <w:szCs w:val="22"/>
        </w:rPr>
      </w:pPr>
      <w:r w:rsidRPr="00D811EA">
        <w:rPr>
          <w:b/>
          <w:sz w:val="22"/>
          <w:szCs w:val="22"/>
        </w:rPr>
        <w:t xml:space="preserve">X. </w:t>
      </w:r>
    </w:p>
    <w:p w14:paraId="52C737C3" w14:textId="77777777" w:rsidR="00B93E4E" w:rsidRPr="00D811EA" w:rsidRDefault="00B93E4E" w:rsidP="00B93E4E">
      <w:pPr>
        <w:pStyle w:val="Normlnweb"/>
        <w:spacing w:before="120" w:after="120"/>
        <w:jc w:val="center"/>
        <w:rPr>
          <w:b/>
          <w:bCs/>
          <w:sz w:val="22"/>
          <w:szCs w:val="22"/>
        </w:rPr>
      </w:pPr>
      <w:r w:rsidRPr="00D811EA">
        <w:rPr>
          <w:b/>
          <w:bCs/>
          <w:sz w:val="22"/>
          <w:szCs w:val="22"/>
        </w:rPr>
        <w:t>Ostatní smluvní ujednání</w:t>
      </w:r>
    </w:p>
    <w:p w14:paraId="3FB325E2" w14:textId="77777777" w:rsidR="00B93E4E" w:rsidRPr="00D811EA" w:rsidRDefault="00B93E4E" w:rsidP="00B93E4E">
      <w:pPr>
        <w:numPr>
          <w:ilvl w:val="0"/>
          <w:numId w:val="27"/>
        </w:numPr>
        <w:spacing w:before="120"/>
        <w:jc w:val="both"/>
        <w:rPr>
          <w:sz w:val="22"/>
          <w:szCs w:val="22"/>
        </w:rPr>
      </w:pPr>
      <w:r w:rsidRPr="00D811EA">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56C1141C" w14:textId="77777777" w:rsidR="00B93E4E" w:rsidRPr="00D811EA" w:rsidRDefault="00B93E4E" w:rsidP="00B93E4E">
      <w:pPr>
        <w:numPr>
          <w:ilvl w:val="0"/>
          <w:numId w:val="27"/>
        </w:numPr>
        <w:spacing w:before="120"/>
        <w:jc w:val="both"/>
        <w:rPr>
          <w:sz w:val="22"/>
          <w:szCs w:val="22"/>
        </w:rPr>
      </w:pPr>
      <w:r w:rsidRPr="00D811EA">
        <w:rPr>
          <w:sz w:val="22"/>
          <w:szCs w:val="22"/>
        </w:rPr>
        <w:t xml:space="preserve">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 </w:t>
      </w:r>
    </w:p>
    <w:p w14:paraId="482D5B2D" w14:textId="77777777" w:rsidR="00B93E4E" w:rsidRPr="00D811EA" w:rsidRDefault="00B93E4E" w:rsidP="00B93E4E">
      <w:pPr>
        <w:numPr>
          <w:ilvl w:val="0"/>
          <w:numId w:val="27"/>
        </w:numPr>
        <w:spacing w:before="120"/>
        <w:jc w:val="both"/>
        <w:rPr>
          <w:sz w:val="22"/>
          <w:szCs w:val="22"/>
        </w:rPr>
      </w:pPr>
      <w:r w:rsidRPr="00D811EA">
        <w:rPr>
          <w:sz w:val="22"/>
          <w:szCs w:val="22"/>
        </w:rPr>
        <w:t>Zhotovitel i objednatel jsou povinni zachovávat mlčenlivost o všech skutečnostech, o nichž se dozvěděli při výkonu sjednané činnosti a které v zájmu správce osobních údajů nelze sdělovat jiným osobám.</w:t>
      </w:r>
    </w:p>
    <w:p w14:paraId="0F0FA17F" w14:textId="77777777" w:rsidR="00B93E4E" w:rsidRPr="00D811EA" w:rsidRDefault="00B93E4E" w:rsidP="00B93E4E">
      <w:pPr>
        <w:numPr>
          <w:ilvl w:val="0"/>
          <w:numId w:val="27"/>
        </w:numPr>
        <w:spacing w:before="120"/>
        <w:jc w:val="both"/>
        <w:rPr>
          <w:sz w:val="22"/>
          <w:szCs w:val="22"/>
        </w:rPr>
      </w:pPr>
      <w:r w:rsidRPr="00D811EA">
        <w:rPr>
          <w:sz w:val="22"/>
          <w:szCs w:val="22"/>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65B337F0" w14:textId="77777777" w:rsidR="00B93E4E" w:rsidRPr="00D811EA" w:rsidRDefault="00B93E4E" w:rsidP="00B93E4E">
      <w:pPr>
        <w:numPr>
          <w:ilvl w:val="0"/>
          <w:numId w:val="27"/>
        </w:numPr>
        <w:spacing w:before="120"/>
        <w:jc w:val="both"/>
        <w:rPr>
          <w:sz w:val="22"/>
          <w:szCs w:val="22"/>
        </w:rPr>
      </w:pPr>
      <w:r w:rsidRPr="00D811EA">
        <w:rPr>
          <w:sz w:val="22"/>
          <w:szCs w:val="22"/>
        </w:rPr>
        <w:lastRenderedPageBreak/>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2775D1DF" w14:textId="77777777" w:rsidR="00B93E4E" w:rsidRPr="00D811EA" w:rsidRDefault="00B93E4E" w:rsidP="00B93E4E">
      <w:pPr>
        <w:numPr>
          <w:ilvl w:val="0"/>
          <w:numId w:val="27"/>
        </w:numPr>
        <w:spacing w:before="120"/>
        <w:jc w:val="both"/>
        <w:rPr>
          <w:sz w:val="22"/>
          <w:szCs w:val="22"/>
        </w:rPr>
      </w:pPr>
      <w:r w:rsidRPr="00D811EA">
        <w:rPr>
          <w:sz w:val="22"/>
          <w:szCs w:val="22"/>
        </w:rPr>
        <w:t>Zhotovitel i objednatel jsou povinni na požádání spolupracovat s dozorovým úřadem při plnění jeho úkolů.</w:t>
      </w:r>
    </w:p>
    <w:p w14:paraId="6E013020" w14:textId="77777777" w:rsidR="00B93E4E" w:rsidRPr="00D811EA" w:rsidRDefault="00B93E4E" w:rsidP="00B93E4E">
      <w:pPr>
        <w:numPr>
          <w:ilvl w:val="0"/>
          <w:numId w:val="27"/>
        </w:numPr>
        <w:spacing w:before="120"/>
        <w:jc w:val="both"/>
        <w:rPr>
          <w:sz w:val="22"/>
          <w:szCs w:val="22"/>
        </w:rPr>
      </w:pPr>
      <w:r w:rsidRPr="00D811EA">
        <w:rPr>
          <w:sz w:val="22"/>
          <w:szCs w:val="22"/>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3EA02CD8" w14:textId="77777777" w:rsidR="00B93E4E" w:rsidRPr="00D811EA" w:rsidRDefault="00B93E4E" w:rsidP="00B93E4E">
      <w:pPr>
        <w:numPr>
          <w:ilvl w:val="0"/>
          <w:numId w:val="27"/>
        </w:numPr>
        <w:spacing w:before="120"/>
        <w:jc w:val="both"/>
        <w:rPr>
          <w:sz w:val="22"/>
          <w:szCs w:val="22"/>
        </w:rPr>
      </w:pPr>
      <w:r w:rsidRPr="00D811EA">
        <w:rPr>
          <w:sz w:val="22"/>
          <w:szCs w:val="22"/>
        </w:rPr>
        <w:t>Povinnost ochrany osobních údajů a mlčenlivosti trvá i po skončení smluvního vztahu.</w:t>
      </w:r>
    </w:p>
    <w:p w14:paraId="21E51FA1" w14:textId="77777777" w:rsidR="00B93E4E" w:rsidRPr="00D811EA" w:rsidRDefault="00B93E4E" w:rsidP="00B93E4E">
      <w:pPr>
        <w:spacing w:before="120"/>
        <w:ind w:left="360"/>
        <w:jc w:val="both"/>
        <w:rPr>
          <w:sz w:val="22"/>
          <w:szCs w:val="22"/>
        </w:rPr>
      </w:pPr>
    </w:p>
    <w:p w14:paraId="6DFB3010" w14:textId="77777777" w:rsidR="00B93E4E" w:rsidRPr="00D811EA" w:rsidRDefault="00B93E4E" w:rsidP="00B93E4E">
      <w:pPr>
        <w:pStyle w:val="Zkladntextodsazen"/>
        <w:tabs>
          <w:tab w:val="num" w:pos="720"/>
          <w:tab w:val="center" w:pos="4716"/>
          <w:tab w:val="left" w:pos="5280"/>
        </w:tabs>
        <w:spacing w:before="120"/>
        <w:ind w:left="360"/>
        <w:rPr>
          <w:b/>
          <w:sz w:val="22"/>
          <w:szCs w:val="22"/>
        </w:rPr>
      </w:pPr>
      <w:r w:rsidRPr="00D811EA">
        <w:rPr>
          <w:b/>
          <w:sz w:val="22"/>
          <w:szCs w:val="22"/>
        </w:rPr>
        <w:t xml:space="preserve">                                                                     XI.</w:t>
      </w:r>
      <w:r w:rsidRPr="00D811EA">
        <w:rPr>
          <w:b/>
          <w:sz w:val="22"/>
          <w:szCs w:val="22"/>
        </w:rPr>
        <w:tab/>
      </w:r>
    </w:p>
    <w:p w14:paraId="586FC814" w14:textId="77777777" w:rsidR="00B93E4E" w:rsidRPr="00D811EA" w:rsidRDefault="00B93E4E" w:rsidP="00B93E4E">
      <w:pPr>
        <w:pStyle w:val="Zkladntextodsazen"/>
        <w:tabs>
          <w:tab w:val="num" w:pos="720"/>
        </w:tabs>
        <w:spacing w:before="120"/>
        <w:ind w:left="360"/>
        <w:jc w:val="center"/>
        <w:rPr>
          <w:b/>
          <w:sz w:val="22"/>
          <w:szCs w:val="22"/>
        </w:rPr>
      </w:pPr>
      <w:r w:rsidRPr="00D811EA">
        <w:rPr>
          <w:b/>
          <w:sz w:val="22"/>
          <w:szCs w:val="22"/>
        </w:rPr>
        <w:t>Závěrečná ustanovení</w:t>
      </w:r>
    </w:p>
    <w:p w14:paraId="535B8141" w14:textId="77777777" w:rsidR="00B93E4E" w:rsidRPr="00D811EA" w:rsidRDefault="00B93E4E" w:rsidP="00B93E4E">
      <w:pPr>
        <w:pStyle w:val="Zkladntextodsazen"/>
        <w:numPr>
          <w:ilvl w:val="0"/>
          <w:numId w:val="9"/>
        </w:numPr>
        <w:jc w:val="both"/>
        <w:rPr>
          <w:iCs/>
          <w:sz w:val="22"/>
          <w:szCs w:val="22"/>
        </w:rPr>
      </w:pPr>
      <w:r w:rsidRPr="00D811EA">
        <w:rPr>
          <w:iCs/>
          <w:sz w:val="22"/>
          <w:szCs w:val="22"/>
        </w:rPr>
        <w:t>Pokud nebylo v této smlouvě ujednáno jinak, řídí se právní poměry účastníků, příslušnými ustanoveními občanského zákoníku.</w:t>
      </w:r>
    </w:p>
    <w:p w14:paraId="787A7A38" w14:textId="77777777" w:rsidR="00B93E4E" w:rsidRPr="00D811EA" w:rsidRDefault="00B93E4E" w:rsidP="00B93E4E">
      <w:pPr>
        <w:pStyle w:val="Zkladntextodsazen"/>
        <w:numPr>
          <w:ilvl w:val="0"/>
          <w:numId w:val="9"/>
        </w:numPr>
        <w:jc w:val="both"/>
        <w:rPr>
          <w:iCs/>
          <w:sz w:val="22"/>
          <w:szCs w:val="22"/>
        </w:rPr>
      </w:pPr>
      <w:r w:rsidRPr="00D811EA">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0DAFADDC" w14:textId="77777777" w:rsidR="00B93E4E" w:rsidRPr="00D811EA" w:rsidRDefault="00B93E4E" w:rsidP="00B93E4E">
      <w:pPr>
        <w:pStyle w:val="Zkladntextodsazen"/>
        <w:numPr>
          <w:ilvl w:val="0"/>
          <w:numId w:val="9"/>
        </w:numPr>
        <w:jc w:val="both"/>
        <w:rPr>
          <w:iCs/>
          <w:sz w:val="22"/>
          <w:szCs w:val="22"/>
        </w:rPr>
      </w:pPr>
      <w:r w:rsidRPr="00D811EA">
        <w:rPr>
          <w:iCs/>
          <w:sz w:val="22"/>
          <w:szCs w:val="22"/>
        </w:rPr>
        <w:t>Tato smlouva je vyhotovena ve dvou vyhotoveních, z nichž každé má platnost originálu a každá strana obdrží po jednom vyhotovení.</w:t>
      </w:r>
    </w:p>
    <w:p w14:paraId="27AD799C" w14:textId="77777777" w:rsidR="00B93E4E" w:rsidRPr="00D811EA" w:rsidRDefault="00B93E4E" w:rsidP="00B93E4E">
      <w:pPr>
        <w:pStyle w:val="Zkladntextodsazen"/>
        <w:numPr>
          <w:ilvl w:val="0"/>
          <w:numId w:val="9"/>
        </w:numPr>
        <w:jc w:val="both"/>
        <w:rPr>
          <w:iCs/>
          <w:sz w:val="22"/>
          <w:szCs w:val="22"/>
        </w:rPr>
      </w:pPr>
      <w:r w:rsidRPr="00D811EA">
        <w:rPr>
          <w:iCs/>
          <w:sz w:val="22"/>
          <w:szCs w:val="22"/>
        </w:rPr>
        <w:t>Smlouva nabude účinnosti dnem jejího uveřejnění dle zákona č. 340/2015 Sb., o zvláštních podmínkách účinnosti některých smluv, uveřejňování těchto smluv a o registru smluv.</w:t>
      </w:r>
    </w:p>
    <w:p w14:paraId="451F2159" w14:textId="77777777" w:rsidR="004E6AFA" w:rsidRPr="006E18DC" w:rsidRDefault="00B93E4E" w:rsidP="006E18DC">
      <w:pPr>
        <w:pStyle w:val="Zkladntextodsazen"/>
        <w:numPr>
          <w:ilvl w:val="0"/>
          <w:numId w:val="9"/>
        </w:numPr>
        <w:spacing w:line="276" w:lineRule="auto"/>
        <w:jc w:val="both"/>
        <w:rPr>
          <w:color w:val="0000FF"/>
          <w:sz w:val="22"/>
          <w:szCs w:val="22"/>
        </w:rPr>
      </w:pPr>
      <w:r w:rsidRPr="00D811EA">
        <w:rPr>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3A6D034A" w14:textId="09F87D32" w:rsidR="0049545D" w:rsidRDefault="00F06532" w:rsidP="001A01DD">
      <w:pPr>
        <w:pStyle w:val="Normlnweb"/>
        <w:spacing w:before="240" w:line="276" w:lineRule="auto"/>
        <w:jc w:val="both"/>
        <w:rPr>
          <w:bCs/>
          <w:sz w:val="22"/>
          <w:szCs w:val="22"/>
        </w:rPr>
      </w:pPr>
      <w:r>
        <w:rPr>
          <w:bCs/>
          <w:sz w:val="22"/>
          <w:szCs w:val="22"/>
        </w:rPr>
        <w:t xml:space="preserve">Příloha </w:t>
      </w:r>
      <w:proofErr w:type="gramStart"/>
      <w:r>
        <w:rPr>
          <w:bCs/>
          <w:sz w:val="22"/>
          <w:szCs w:val="22"/>
        </w:rPr>
        <w:t>č.1 -</w:t>
      </w:r>
      <w:r w:rsidR="00BD0B3D" w:rsidRPr="00070864">
        <w:rPr>
          <w:bCs/>
          <w:sz w:val="22"/>
          <w:szCs w:val="22"/>
        </w:rPr>
        <w:t xml:space="preserve"> </w:t>
      </w:r>
      <w:r w:rsidR="00BA5BD4" w:rsidRPr="00070864">
        <w:rPr>
          <w:bCs/>
          <w:sz w:val="22"/>
          <w:szCs w:val="22"/>
        </w:rPr>
        <w:t>Seznam</w:t>
      </w:r>
      <w:proofErr w:type="gramEnd"/>
      <w:r w:rsidR="00BA5BD4" w:rsidRPr="00070864">
        <w:rPr>
          <w:bCs/>
          <w:sz w:val="22"/>
          <w:szCs w:val="22"/>
        </w:rPr>
        <w:t xml:space="preserve"> objektů</w:t>
      </w:r>
      <w:r w:rsidR="000C0F30">
        <w:rPr>
          <w:bCs/>
          <w:sz w:val="22"/>
          <w:szCs w:val="22"/>
        </w:rPr>
        <w:t xml:space="preserve"> </w:t>
      </w:r>
      <w:r w:rsidR="00D13E69">
        <w:rPr>
          <w:bCs/>
          <w:sz w:val="22"/>
          <w:szCs w:val="22"/>
        </w:rPr>
        <w:t>a ceník</w:t>
      </w:r>
    </w:p>
    <w:p w14:paraId="72162E12" w14:textId="1CE7A369" w:rsidR="0049545D" w:rsidRPr="00070864" w:rsidRDefault="0049545D" w:rsidP="001A01DD">
      <w:pPr>
        <w:pStyle w:val="Normlnweb"/>
        <w:spacing w:before="240" w:line="276" w:lineRule="auto"/>
        <w:jc w:val="both"/>
        <w:rPr>
          <w:bCs/>
          <w:sz w:val="22"/>
          <w:szCs w:val="22"/>
        </w:rPr>
      </w:pPr>
    </w:p>
    <w:p w14:paraId="39256465" w14:textId="77777777" w:rsidR="001A0410" w:rsidRPr="00070864" w:rsidRDefault="001A0410" w:rsidP="006E18DC">
      <w:pPr>
        <w:pStyle w:val="Normlnweb"/>
        <w:spacing w:before="240" w:line="276" w:lineRule="auto"/>
        <w:jc w:val="both"/>
      </w:pPr>
    </w:p>
    <w:p w14:paraId="6A894AD5" w14:textId="77777777" w:rsidR="00B30171" w:rsidRPr="00070864" w:rsidRDefault="00AF7B77" w:rsidP="00B30171">
      <w:pPr>
        <w:spacing w:before="120" w:line="276" w:lineRule="auto"/>
        <w:ind w:left="705" w:hanging="705"/>
        <w:jc w:val="both"/>
        <w:rPr>
          <w:sz w:val="22"/>
          <w:szCs w:val="22"/>
        </w:rPr>
      </w:pPr>
      <w:r>
        <w:rPr>
          <w:sz w:val="22"/>
          <w:szCs w:val="22"/>
        </w:rPr>
        <w:t xml:space="preserve">        </w:t>
      </w:r>
      <w:r w:rsidR="00B30171" w:rsidRPr="00070864">
        <w:rPr>
          <w:sz w:val="22"/>
          <w:szCs w:val="22"/>
        </w:rPr>
        <w:t>V  </w:t>
      </w:r>
      <w:proofErr w:type="gramStart"/>
      <w:r>
        <w:rPr>
          <w:sz w:val="22"/>
          <w:szCs w:val="22"/>
        </w:rPr>
        <w:t xml:space="preserve">Brně  </w:t>
      </w:r>
      <w:r w:rsidR="00B30171" w:rsidRPr="00070864">
        <w:rPr>
          <w:sz w:val="22"/>
          <w:szCs w:val="22"/>
        </w:rPr>
        <w:t xml:space="preserve"> dne</w:t>
      </w:r>
      <w:proofErr w:type="gramEnd"/>
      <w:r w:rsidR="00B30171" w:rsidRPr="00070864">
        <w:rPr>
          <w:sz w:val="22"/>
          <w:szCs w:val="22"/>
        </w:rPr>
        <w:tab/>
      </w:r>
      <w:r w:rsidR="00B30171" w:rsidRPr="00070864">
        <w:rPr>
          <w:sz w:val="22"/>
          <w:szCs w:val="22"/>
        </w:rPr>
        <w:tab/>
      </w:r>
      <w:r w:rsidR="00B30171" w:rsidRPr="00070864">
        <w:rPr>
          <w:sz w:val="22"/>
          <w:szCs w:val="22"/>
        </w:rPr>
        <w:tab/>
      </w:r>
      <w:r w:rsidR="00B1077B">
        <w:rPr>
          <w:sz w:val="22"/>
          <w:szCs w:val="22"/>
        </w:rPr>
        <w:tab/>
      </w:r>
      <w:r w:rsidR="00B1077B">
        <w:rPr>
          <w:sz w:val="22"/>
          <w:szCs w:val="22"/>
        </w:rPr>
        <w:tab/>
      </w:r>
      <w:r w:rsidR="00B1077B">
        <w:rPr>
          <w:sz w:val="22"/>
          <w:szCs w:val="22"/>
        </w:rPr>
        <w:tab/>
        <w:t xml:space="preserve">           </w:t>
      </w:r>
      <w:r w:rsidR="00B30171" w:rsidRPr="00070864">
        <w:rPr>
          <w:sz w:val="22"/>
          <w:szCs w:val="22"/>
        </w:rPr>
        <w:t>V </w:t>
      </w:r>
      <w:r>
        <w:rPr>
          <w:sz w:val="22"/>
          <w:szCs w:val="22"/>
        </w:rPr>
        <w:t>Brně</w:t>
      </w:r>
      <w:r w:rsidR="00B30171" w:rsidRPr="00070864">
        <w:rPr>
          <w:sz w:val="22"/>
          <w:szCs w:val="22"/>
        </w:rPr>
        <w:tab/>
        <w:t xml:space="preserve"> dne </w:t>
      </w:r>
    </w:p>
    <w:p w14:paraId="3008CCE8" w14:textId="77777777" w:rsidR="00BD0B3D" w:rsidRPr="00070864" w:rsidRDefault="00BD0B3D" w:rsidP="00BD0B3D">
      <w:pPr>
        <w:rPr>
          <w:sz w:val="22"/>
          <w:szCs w:val="22"/>
        </w:rPr>
      </w:pPr>
      <w:r w:rsidRPr="00070864">
        <w:rPr>
          <w:sz w:val="22"/>
          <w:szCs w:val="22"/>
        </w:rPr>
        <w:t xml:space="preserve">          Za objednatele</w:t>
      </w:r>
      <w:r w:rsidRPr="00070864">
        <w:rPr>
          <w:sz w:val="22"/>
          <w:szCs w:val="22"/>
        </w:rPr>
        <w:tab/>
      </w:r>
      <w:r w:rsidRPr="00070864">
        <w:rPr>
          <w:sz w:val="22"/>
          <w:szCs w:val="22"/>
        </w:rPr>
        <w:tab/>
      </w:r>
      <w:r w:rsidRPr="00070864">
        <w:rPr>
          <w:sz w:val="22"/>
          <w:szCs w:val="22"/>
        </w:rPr>
        <w:tab/>
      </w:r>
      <w:r w:rsidRPr="00070864">
        <w:rPr>
          <w:sz w:val="22"/>
          <w:szCs w:val="22"/>
        </w:rPr>
        <w:tab/>
      </w:r>
      <w:r w:rsidRPr="00070864">
        <w:rPr>
          <w:sz w:val="22"/>
          <w:szCs w:val="22"/>
        </w:rPr>
        <w:tab/>
      </w:r>
      <w:r w:rsidRPr="00070864">
        <w:rPr>
          <w:sz w:val="22"/>
          <w:szCs w:val="22"/>
        </w:rPr>
        <w:tab/>
      </w:r>
      <w:r w:rsidRPr="00070864">
        <w:rPr>
          <w:sz w:val="22"/>
          <w:szCs w:val="22"/>
        </w:rPr>
        <w:tab/>
        <w:t>Za zhotovitele</w:t>
      </w:r>
    </w:p>
    <w:p w14:paraId="5CA9BFF7" w14:textId="77777777" w:rsidR="00B30171" w:rsidRPr="00070864" w:rsidRDefault="00B30171" w:rsidP="009A2847">
      <w:pPr>
        <w:spacing w:before="120" w:line="276" w:lineRule="auto"/>
        <w:jc w:val="both"/>
        <w:rPr>
          <w:sz w:val="22"/>
          <w:szCs w:val="22"/>
        </w:rPr>
      </w:pPr>
    </w:p>
    <w:p w14:paraId="77363ED8" w14:textId="77777777" w:rsidR="000310D3" w:rsidRDefault="00B30171" w:rsidP="008548E2">
      <w:pPr>
        <w:spacing w:before="120" w:line="276" w:lineRule="auto"/>
        <w:ind w:left="705" w:hanging="705"/>
        <w:jc w:val="both"/>
        <w:rPr>
          <w:sz w:val="24"/>
          <w:szCs w:val="24"/>
        </w:rPr>
      </w:pPr>
      <w:r w:rsidRPr="00070864">
        <w:rPr>
          <w:sz w:val="22"/>
          <w:szCs w:val="22"/>
        </w:rPr>
        <w:t>---------------</w:t>
      </w:r>
      <w:bookmarkStart w:id="1" w:name="_GoBack"/>
      <w:bookmarkEnd w:id="1"/>
      <w:r w:rsidRPr="00070864">
        <w:rPr>
          <w:sz w:val="22"/>
          <w:szCs w:val="22"/>
        </w:rPr>
        <w:t xml:space="preserve">-----------------                                        </w:t>
      </w:r>
      <w:r w:rsidR="00B1077B">
        <w:rPr>
          <w:sz w:val="22"/>
          <w:szCs w:val="22"/>
        </w:rPr>
        <w:t xml:space="preserve">                   </w:t>
      </w:r>
      <w:r w:rsidRPr="00070864">
        <w:rPr>
          <w:sz w:val="22"/>
          <w:szCs w:val="22"/>
        </w:rPr>
        <w:t>---------------------------</w:t>
      </w:r>
      <w:r w:rsidR="00F358C2">
        <w:rPr>
          <w:sz w:val="24"/>
          <w:szCs w:val="24"/>
        </w:rPr>
        <w:t>--------</w:t>
      </w:r>
    </w:p>
    <w:p w14:paraId="7715D5AF" w14:textId="630C5E82" w:rsidR="000310D3" w:rsidRDefault="000310D3" w:rsidP="00B1077B">
      <w:pPr>
        <w:tabs>
          <w:tab w:val="left" w:pos="6255"/>
        </w:tabs>
        <w:rPr>
          <w:b/>
          <w:sz w:val="24"/>
          <w:szCs w:val="24"/>
        </w:rPr>
      </w:pPr>
      <w:r>
        <w:rPr>
          <w:sz w:val="24"/>
          <w:szCs w:val="24"/>
        </w:rPr>
        <w:t xml:space="preserve">   </w:t>
      </w:r>
      <w:r>
        <w:rPr>
          <w:b/>
          <w:sz w:val="24"/>
          <w:szCs w:val="24"/>
        </w:rPr>
        <w:t>Ing. Miloš Havránek</w:t>
      </w:r>
      <w:r w:rsidR="00B1077B">
        <w:rPr>
          <w:b/>
          <w:sz w:val="24"/>
          <w:szCs w:val="24"/>
        </w:rPr>
        <w:tab/>
      </w:r>
    </w:p>
    <w:p w14:paraId="512C39BC" w14:textId="2709D872" w:rsidR="00F358C2" w:rsidRPr="008548E2" w:rsidRDefault="000310D3" w:rsidP="00A32FD5">
      <w:pPr>
        <w:tabs>
          <w:tab w:val="left" w:pos="6840"/>
        </w:tabs>
        <w:rPr>
          <w:sz w:val="24"/>
          <w:szCs w:val="24"/>
        </w:rPr>
      </w:pPr>
      <w:r>
        <w:rPr>
          <w:sz w:val="24"/>
          <w:szCs w:val="24"/>
        </w:rPr>
        <w:t xml:space="preserve">      generální ředitel</w:t>
      </w:r>
      <w:r w:rsidR="000C0F30">
        <w:rPr>
          <w:sz w:val="24"/>
          <w:szCs w:val="24"/>
        </w:rPr>
        <w:t xml:space="preserve">                                                                         </w:t>
      </w:r>
    </w:p>
    <w:sectPr w:rsidR="00F358C2" w:rsidRPr="008548E2" w:rsidSect="00B24EC6">
      <w:footerReference w:type="even" r:id="rId11"/>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2111B" w14:textId="77777777" w:rsidR="00640C68" w:rsidRDefault="00640C68">
      <w:r>
        <w:separator/>
      </w:r>
    </w:p>
  </w:endnote>
  <w:endnote w:type="continuationSeparator" w:id="0">
    <w:p w14:paraId="257956FE" w14:textId="77777777" w:rsidR="00640C68" w:rsidRDefault="0064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1348E" w14:textId="77777777" w:rsidR="009A69AE" w:rsidRDefault="009A69AE" w:rsidP="0090354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41E19">
      <w:rPr>
        <w:rStyle w:val="slostrnky"/>
        <w:noProof/>
      </w:rPr>
      <w:t>8</w:t>
    </w:r>
    <w:r>
      <w:rPr>
        <w:rStyle w:val="slostrnky"/>
      </w:rPr>
      <w:fldChar w:fldCharType="end"/>
    </w:r>
  </w:p>
  <w:p w14:paraId="3F79EF9F" w14:textId="77777777" w:rsidR="009A69AE" w:rsidRDefault="009A69A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CEA47" w14:textId="79389F11" w:rsidR="009A69AE" w:rsidRDefault="009A69AE" w:rsidP="00B93E4E">
    <w:pPr>
      <w:pStyle w:val="Zpat"/>
    </w:pPr>
    <w:r>
      <w:t xml:space="preserve">Číslo smlouvy </w:t>
    </w:r>
    <w:r w:rsidR="00A32FD5">
      <w:t>21</w:t>
    </w:r>
    <w:r>
      <w:t>/</w:t>
    </w:r>
    <w:proofErr w:type="spellStart"/>
    <w:r w:rsidR="00A32FD5">
      <w:t>xxx</w:t>
    </w:r>
    <w:proofErr w:type="spellEnd"/>
    <w:r>
      <w:t>/5084</w:t>
    </w:r>
  </w:p>
  <w:p w14:paraId="3CE453B9" w14:textId="77777777" w:rsidR="009A69AE" w:rsidRDefault="009A69AE" w:rsidP="00B93E4E">
    <w:pPr>
      <w:pStyle w:val="Zpat"/>
    </w:pPr>
    <w:r>
      <w:tab/>
    </w:r>
    <w:r>
      <w:tab/>
    </w:r>
    <w:sdt>
      <w:sdtPr>
        <w:id w:val="23604091"/>
        <w:docPartObj>
          <w:docPartGallery w:val="Page Numbers (Bottom of Page)"/>
          <w:docPartUnique/>
        </w:docPartObj>
      </w:sdtPr>
      <w:sdtEndPr/>
      <w:sdtContent>
        <w:sdt>
          <w:sdtPr>
            <w:id w:val="37899341"/>
            <w:docPartObj>
              <w:docPartGallery w:val="Page Numbers (Top of Page)"/>
              <w:docPartUnique/>
            </w:docPartObj>
          </w:sdtPr>
          <w:sdtEndPr/>
          <w:sdtContent>
            <w:r>
              <w:t xml:space="preserve">Stránka </w:t>
            </w:r>
            <w:r>
              <w:rPr>
                <w:b/>
                <w:sz w:val="24"/>
                <w:szCs w:val="24"/>
              </w:rPr>
              <w:fldChar w:fldCharType="begin"/>
            </w:r>
            <w:r>
              <w:rPr>
                <w:b/>
              </w:rPr>
              <w:instrText>PAGE</w:instrText>
            </w:r>
            <w:r>
              <w:rPr>
                <w:b/>
                <w:sz w:val="24"/>
                <w:szCs w:val="24"/>
              </w:rPr>
              <w:fldChar w:fldCharType="separate"/>
            </w:r>
            <w:r w:rsidR="00D13E69">
              <w:rPr>
                <w:b/>
                <w:noProof/>
              </w:rPr>
              <w:t>8</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D13E69">
              <w:rPr>
                <w:b/>
                <w:noProof/>
              </w:rPr>
              <w:t>8</w:t>
            </w:r>
            <w:r>
              <w:rPr>
                <w:b/>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BAB19" w14:textId="77777777" w:rsidR="00640C68" w:rsidRDefault="00640C68">
      <w:r>
        <w:separator/>
      </w:r>
    </w:p>
  </w:footnote>
  <w:footnote w:type="continuationSeparator" w:id="0">
    <w:p w14:paraId="23B69492" w14:textId="77777777" w:rsidR="00640C68" w:rsidRDefault="00640C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61208234"/>
    <w:lvl w:ilvl="0">
      <w:start w:val="1"/>
      <w:numFmt w:val="decimal"/>
      <w:lvlText w:val="%1."/>
      <w:lvlJc w:val="left"/>
      <w:pPr>
        <w:tabs>
          <w:tab w:val="num" w:pos="375"/>
        </w:tabs>
        <w:ind w:left="375" w:hanging="375"/>
      </w:pPr>
      <w:rPr>
        <w:rFonts w:hint="default"/>
        <w:color w:val="auto"/>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C853C8"/>
    <w:multiLevelType w:val="multilevel"/>
    <w:tmpl w:val="B9384604"/>
    <w:lvl w:ilvl="0">
      <w:start w:val="1"/>
      <w:numFmt w:val="decimal"/>
      <w:lvlText w:val="%1."/>
      <w:lvlJc w:val="left"/>
      <w:pPr>
        <w:ind w:left="360" w:hanging="360"/>
      </w:pPr>
      <w:rPr>
        <w:strike w:val="0"/>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3323AF9"/>
    <w:multiLevelType w:val="multilevel"/>
    <w:tmpl w:val="EF16C620"/>
    <w:lvl w:ilvl="0">
      <w:start w:val="1"/>
      <w:numFmt w:val="decimal"/>
      <w:lvlText w:val="%1."/>
      <w:lvlJc w:val="left"/>
      <w:pPr>
        <w:ind w:left="360" w:hanging="360"/>
      </w:pPr>
      <w:rPr>
        <w:color w:val="auto"/>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43B7E0A"/>
    <w:multiLevelType w:val="hybridMultilevel"/>
    <w:tmpl w:val="9D46F730"/>
    <w:lvl w:ilvl="0" w:tplc="FF366AC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61041F8"/>
    <w:multiLevelType w:val="hybridMultilevel"/>
    <w:tmpl w:val="668460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6">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nsid w:val="197B2768"/>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E130216"/>
    <w:multiLevelType w:val="hybridMultilevel"/>
    <w:tmpl w:val="F3663EF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nsid w:val="1F63554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2CB26042"/>
    <w:multiLevelType w:val="hybridMultilevel"/>
    <w:tmpl w:val="ED0684FE"/>
    <w:lvl w:ilvl="0" w:tplc="7A0A5C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FF45270"/>
    <w:multiLevelType w:val="hybridMultilevel"/>
    <w:tmpl w:val="CCF44C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E0B73E5"/>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4291734B"/>
    <w:multiLevelType w:val="hybridMultilevel"/>
    <w:tmpl w:val="1B747FEE"/>
    <w:lvl w:ilvl="0" w:tplc="15129DF4">
      <w:start w:val="1"/>
      <w:numFmt w:val="decimal"/>
      <w:lvlText w:val="3.%1."/>
      <w:lvlJc w:val="left"/>
      <w:pPr>
        <w:ind w:left="1428" w:hanging="360"/>
      </w:pPr>
      <w:rPr>
        <w:rFonts w:hint="default"/>
      </w:rPr>
    </w:lvl>
    <w:lvl w:ilvl="1" w:tplc="15129DF4">
      <w:start w:val="1"/>
      <w:numFmt w:val="decimal"/>
      <w:lvlText w:val="3.%2."/>
      <w:lvlJc w:val="left"/>
      <w:pPr>
        <w:ind w:left="2148" w:hanging="360"/>
      </w:pPr>
      <w:rPr>
        <w:rFonts w:hint="default"/>
        <w:sz w:val="18"/>
        <w:szCs w:val="18"/>
      </w:r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4">
    <w:nsid w:val="462A0075"/>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5">
    <w:nsid w:val="55BD0B75"/>
    <w:multiLevelType w:val="hybridMultilevel"/>
    <w:tmpl w:val="1772C6D8"/>
    <w:lvl w:ilvl="0" w:tplc="022249CE">
      <w:start w:val="1"/>
      <w:numFmt w:val="decimal"/>
      <w:lvlText w:val="6.%1."/>
      <w:lvlJc w:val="left"/>
      <w:pPr>
        <w:ind w:left="1866" w:hanging="360"/>
      </w:pPr>
      <w:rPr>
        <w:rFonts w:hint="default"/>
        <w:strike w:val="0"/>
        <w:color w:val="auto"/>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1AD6E44"/>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8">
    <w:nsid w:val="645A1E40"/>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66E779E8"/>
    <w:multiLevelType w:val="hybridMultilevel"/>
    <w:tmpl w:val="39168224"/>
    <w:lvl w:ilvl="0" w:tplc="33A6ACE0">
      <w:start w:val="1"/>
      <w:numFmt w:val="decimal"/>
      <w:lvlText w:val="4.%1."/>
      <w:lvlJc w:val="left"/>
      <w:pPr>
        <w:ind w:left="2148" w:hanging="360"/>
      </w:pPr>
      <w:rPr>
        <w:rFonts w:hint="default"/>
        <w:color w:val="auto"/>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BDC2F60"/>
    <w:multiLevelType w:val="hybridMultilevel"/>
    <w:tmpl w:val="487E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E7C5B50"/>
    <w:multiLevelType w:val="hybridMultilevel"/>
    <w:tmpl w:val="E4E49000"/>
    <w:lvl w:ilvl="0" w:tplc="F394124C">
      <w:start w:val="1"/>
      <w:numFmt w:val="decimal"/>
      <w:lvlText w:val="11.%1."/>
      <w:lvlJc w:val="left"/>
      <w:pPr>
        <w:ind w:left="216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16C07ED"/>
    <w:multiLevelType w:val="hybridMultilevel"/>
    <w:tmpl w:val="67628794"/>
    <w:lvl w:ilvl="0" w:tplc="93745640">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1E11684"/>
    <w:multiLevelType w:val="hybridMultilevel"/>
    <w:tmpl w:val="DDFA84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6073CDC"/>
    <w:multiLevelType w:val="hybridMultilevel"/>
    <w:tmpl w:val="FF064072"/>
    <w:lvl w:ilvl="0" w:tplc="15129DF4">
      <w:start w:val="1"/>
      <w:numFmt w:val="decimal"/>
      <w:lvlText w:val="3.%1."/>
      <w:lvlJc w:val="left"/>
      <w:pPr>
        <w:ind w:left="1428" w:hanging="360"/>
      </w:pPr>
      <w:rPr>
        <w:rFonts w:hint="default"/>
      </w:rPr>
    </w:lvl>
    <w:lvl w:ilvl="1" w:tplc="93745640">
      <w:start w:val="1"/>
      <w:numFmt w:val="decimal"/>
      <w:lvlText w:val="%2."/>
      <w:lvlJc w:val="right"/>
      <w:pPr>
        <w:ind w:left="2148" w:hanging="360"/>
      </w:pPr>
      <w:rPr>
        <w:rFonts w:hint="default"/>
        <w:sz w:val="18"/>
        <w:szCs w:val="18"/>
      </w:r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7"/>
  </w:num>
  <w:num w:numId="3">
    <w:abstractNumId w:val="26"/>
  </w:num>
  <w:num w:numId="4">
    <w:abstractNumId w:val="27"/>
  </w:num>
  <w:num w:numId="5">
    <w:abstractNumId w:val="19"/>
  </w:num>
  <w:num w:numId="6">
    <w:abstractNumId w:val="16"/>
  </w:num>
  <w:num w:numId="7">
    <w:abstractNumId w:val="14"/>
  </w:num>
  <w:num w:numId="8">
    <w:abstractNumId w:val="6"/>
  </w:num>
  <w:num w:numId="9">
    <w:abstractNumId w:val="0"/>
  </w:num>
  <w:num w:numId="10">
    <w:abstractNumId w:val="10"/>
  </w:num>
  <w:num w:numId="11">
    <w:abstractNumId w:val="21"/>
  </w:num>
  <w:num w:numId="12">
    <w:abstractNumId w:val="9"/>
  </w:num>
  <w:num w:numId="13">
    <w:abstractNumId w:val="2"/>
  </w:num>
  <w:num w:numId="14">
    <w:abstractNumId w:val="18"/>
  </w:num>
  <w:num w:numId="15">
    <w:abstractNumId w:val="3"/>
  </w:num>
  <w:num w:numId="16">
    <w:abstractNumId w:val="8"/>
  </w:num>
  <w:num w:numId="17">
    <w:abstractNumId w:val="13"/>
  </w:num>
  <w:num w:numId="18">
    <w:abstractNumId w:val="25"/>
  </w:num>
  <w:num w:numId="19">
    <w:abstractNumId w:val="23"/>
  </w:num>
  <w:num w:numId="20">
    <w:abstractNumId w:val="1"/>
  </w:num>
  <w:num w:numId="21">
    <w:abstractNumId w:val="20"/>
  </w:num>
  <w:num w:numId="22">
    <w:abstractNumId w:val="15"/>
  </w:num>
  <w:num w:numId="23">
    <w:abstractNumId w:val="22"/>
  </w:num>
  <w:num w:numId="24">
    <w:abstractNumId w:val="4"/>
  </w:num>
  <w:num w:numId="25">
    <w:abstractNumId w:val="24"/>
  </w:num>
  <w:num w:numId="26">
    <w:abstractNumId w:val="11"/>
  </w:num>
  <w:num w:numId="27">
    <w:abstractNumId w:val="17"/>
  </w:num>
  <w:num w:numId="2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F4818"/>
    <w:rsid w:val="0000033B"/>
    <w:rsid w:val="000020EB"/>
    <w:rsid w:val="00002881"/>
    <w:rsid w:val="000121FE"/>
    <w:rsid w:val="000130C9"/>
    <w:rsid w:val="000141B6"/>
    <w:rsid w:val="00016374"/>
    <w:rsid w:val="00020D2A"/>
    <w:rsid w:val="000223DC"/>
    <w:rsid w:val="0002362D"/>
    <w:rsid w:val="000239ED"/>
    <w:rsid w:val="000310D3"/>
    <w:rsid w:val="00036987"/>
    <w:rsid w:val="00036E89"/>
    <w:rsid w:val="00036F5A"/>
    <w:rsid w:val="000416AA"/>
    <w:rsid w:val="00042C8F"/>
    <w:rsid w:val="00045B52"/>
    <w:rsid w:val="000464E0"/>
    <w:rsid w:val="00047443"/>
    <w:rsid w:val="000525F0"/>
    <w:rsid w:val="00052ABE"/>
    <w:rsid w:val="000578E2"/>
    <w:rsid w:val="00060C4A"/>
    <w:rsid w:val="00067723"/>
    <w:rsid w:val="00070864"/>
    <w:rsid w:val="000744F7"/>
    <w:rsid w:val="00076266"/>
    <w:rsid w:val="000763F0"/>
    <w:rsid w:val="00083A39"/>
    <w:rsid w:val="00084721"/>
    <w:rsid w:val="00084C82"/>
    <w:rsid w:val="00085E70"/>
    <w:rsid w:val="00087641"/>
    <w:rsid w:val="000913D4"/>
    <w:rsid w:val="00092CE2"/>
    <w:rsid w:val="00094224"/>
    <w:rsid w:val="000960DA"/>
    <w:rsid w:val="000967E3"/>
    <w:rsid w:val="000A09B1"/>
    <w:rsid w:val="000A1B1F"/>
    <w:rsid w:val="000A6156"/>
    <w:rsid w:val="000B075F"/>
    <w:rsid w:val="000B7D2B"/>
    <w:rsid w:val="000C085C"/>
    <w:rsid w:val="000C0867"/>
    <w:rsid w:val="000C09DA"/>
    <w:rsid w:val="000C0F30"/>
    <w:rsid w:val="000C371E"/>
    <w:rsid w:val="000C46AF"/>
    <w:rsid w:val="000D1239"/>
    <w:rsid w:val="000D160A"/>
    <w:rsid w:val="000D1D38"/>
    <w:rsid w:val="000D274A"/>
    <w:rsid w:val="000E4C82"/>
    <w:rsid w:val="000E69EC"/>
    <w:rsid w:val="000F4291"/>
    <w:rsid w:val="000F7050"/>
    <w:rsid w:val="00100F50"/>
    <w:rsid w:val="001037B5"/>
    <w:rsid w:val="00104408"/>
    <w:rsid w:val="001150BF"/>
    <w:rsid w:val="00124B58"/>
    <w:rsid w:val="00136BBD"/>
    <w:rsid w:val="00136F2F"/>
    <w:rsid w:val="00137966"/>
    <w:rsid w:val="00141A95"/>
    <w:rsid w:val="001423F2"/>
    <w:rsid w:val="00143C04"/>
    <w:rsid w:val="00144B67"/>
    <w:rsid w:val="001468DE"/>
    <w:rsid w:val="00146B07"/>
    <w:rsid w:val="0015618F"/>
    <w:rsid w:val="00160243"/>
    <w:rsid w:val="0016037E"/>
    <w:rsid w:val="00160F2F"/>
    <w:rsid w:val="00161897"/>
    <w:rsid w:val="00161FF3"/>
    <w:rsid w:val="00173020"/>
    <w:rsid w:val="00183567"/>
    <w:rsid w:val="00191F4E"/>
    <w:rsid w:val="001921AF"/>
    <w:rsid w:val="00197798"/>
    <w:rsid w:val="001A01DD"/>
    <w:rsid w:val="001A0410"/>
    <w:rsid w:val="001A3F34"/>
    <w:rsid w:val="001B4B9F"/>
    <w:rsid w:val="001B4DD5"/>
    <w:rsid w:val="001B4FDE"/>
    <w:rsid w:val="001B53F2"/>
    <w:rsid w:val="001B6CD2"/>
    <w:rsid w:val="001B7CFE"/>
    <w:rsid w:val="001D03CA"/>
    <w:rsid w:val="001F1811"/>
    <w:rsid w:val="001F2094"/>
    <w:rsid w:val="001F2253"/>
    <w:rsid w:val="001F4573"/>
    <w:rsid w:val="001F4818"/>
    <w:rsid w:val="001F538E"/>
    <w:rsid w:val="001F6082"/>
    <w:rsid w:val="001F7994"/>
    <w:rsid w:val="00201A21"/>
    <w:rsid w:val="002059D1"/>
    <w:rsid w:val="00210AEE"/>
    <w:rsid w:val="00216D2B"/>
    <w:rsid w:val="002178A3"/>
    <w:rsid w:val="00221209"/>
    <w:rsid w:val="00232447"/>
    <w:rsid w:val="002339C2"/>
    <w:rsid w:val="00234453"/>
    <w:rsid w:val="002529AB"/>
    <w:rsid w:val="002531C4"/>
    <w:rsid w:val="002548C8"/>
    <w:rsid w:val="00261054"/>
    <w:rsid w:val="00264B74"/>
    <w:rsid w:val="00281591"/>
    <w:rsid w:val="0028482F"/>
    <w:rsid w:val="00290738"/>
    <w:rsid w:val="002911AB"/>
    <w:rsid w:val="00291B89"/>
    <w:rsid w:val="002A78FB"/>
    <w:rsid w:val="002B1227"/>
    <w:rsid w:val="002B189C"/>
    <w:rsid w:val="002B67A2"/>
    <w:rsid w:val="002C0198"/>
    <w:rsid w:val="002C30B9"/>
    <w:rsid w:val="002C6796"/>
    <w:rsid w:val="002D651A"/>
    <w:rsid w:val="002E38AA"/>
    <w:rsid w:val="002F42A3"/>
    <w:rsid w:val="002F510B"/>
    <w:rsid w:val="00301AEF"/>
    <w:rsid w:val="00304461"/>
    <w:rsid w:val="00315A41"/>
    <w:rsid w:val="00317B56"/>
    <w:rsid w:val="00347108"/>
    <w:rsid w:val="00352719"/>
    <w:rsid w:val="00354D16"/>
    <w:rsid w:val="0036180E"/>
    <w:rsid w:val="0036645E"/>
    <w:rsid w:val="0036718A"/>
    <w:rsid w:val="00372D4F"/>
    <w:rsid w:val="00377E1F"/>
    <w:rsid w:val="00381076"/>
    <w:rsid w:val="003826BE"/>
    <w:rsid w:val="003875D6"/>
    <w:rsid w:val="00387B9F"/>
    <w:rsid w:val="0039749A"/>
    <w:rsid w:val="003A1A8F"/>
    <w:rsid w:val="003A4867"/>
    <w:rsid w:val="003B18D9"/>
    <w:rsid w:val="003B1CA3"/>
    <w:rsid w:val="003B2E8F"/>
    <w:rsid w:val="003C04D7"/>
    <w:rsid w:val="003C0E10"/>
    <w:rsid w:val="003C2F34"/>
    <w:rsid w:val="003C40BE"/>
    <w:rsid w:val="003D0311"/>
    <w:rsid w:val="003D0963"/>
    <w:rsid w:val="003D1F14"/>
    <w:rsid w:val="003D6DB7"/>
    <w:rsid w:val="003E1128"/>
    <w:rsid w:val="003E15FB"/>
    <w:rsid w:val="003E2FE2"/>
    <w:rsid w:val="003E3A09"/>
    <w:rsid w:val="003F7666"/>
    <w:rsid w:val="00403BF3"/>
    <w:rsid w:val="00407355"/>
    <w:rsid w:val="0041397D"/>
    <w:rsid w:val="00414DE8"/>
    <w:rsid w:val="0042057A"/>
    <w:rsid w:val="00422150"/>
    <w:rsid w:val="00424494"/>
    <w:rsid w:val="004251B9"/>
    <w:rsid w:val="0042701A"/>
    <w:rsid w:val="0043185A"/>
    <w:rsid w:val="0043379A"/>
    <w:rsid w:val="0043702B"/>
    <w:rsid w:val="004401C5"/>
    <w:rsid w:val="00440F60"/>
    <w:rsid w:val="00441E19"/>
    <w:rsid w:val="0044385E"/>
    <w:rsid w:val="0045017F"/>
    <w:rsid w:val="004501B3"/>
    <w:rsid w:val="00454CBD"/>
    <w:rsid w:val="004617DD"/>
    <w:rsid w:val="0046404F"/>
    <w:rsid w:val="00465052"/>
    <w:rsid w:val="004662A0"/>
    <w:rsid w:val="004668D0"/>
    <w:rsid w:val="00474B7D"/>
    <w:rsid w:val="0047639C"/>
    <w:rsid w:val="00476F75"/>
    <w:rsid w:val="00486154"/>
    <w:rsid w:val="00487AE1"/>
    <w:rsid w:val="004915ED"/>
    <w:rsid w:val="00493147"/>
    <w:rsid w:val="00493B8E"/>
    <w:rsid w:val="0049545D"/>
    <w:rsid w:val="004A18F0"/>
    <w:rsid w:val="004A1CBE"/>
    <w:rsid w:val="004A20A5"/>
    <w:rsid w:val="004A67BD"/>
    <w:rsid w:val="004B5EF8"/>
    <w:rsid w:val="004B6C09"/>
    <w:rsid w:val="004C5BE0"/>
    <w:rsid w:val="004D0E12"/>
    <w:rsid w:val="004D37C0"/>
    <w:rsid w:val="004E68B1"/>
    <w:rsid w:val="004E6AE4"/>
    <w:rsid w:val="004E6AFA"/>
    <w:rsid w:val="004F0BDE"/>
    <w:rsid w:val="004F27AF"/>
    <w:rsid w:val="004F2D02"/>
    <w:rsid w:val="00501347"/>
    <w:rsid w:val="005021CA"/>
    <w:rsid w:val="005031FC"/>
    <w:rsid w:val="00505BE9"/>
    <w:rsid w:val="00506F05"/>
    <w:rsid w:val="00507BC8"/>
    <w:rsid w:val="005159F0"/>
    <w:rsid w:val="0051723D"/>
    <w:rsid w:val="00523416"/>
    <w:rsid w:val="0052462F"/>
    <w:rsid w:val="00530E6C"/>
    <w:rsid w:val="0053138D"/>
    <w:rsid w:val="00532E25"/>
    <w:rsid w:val="00544248"/>
    <w:rsid w:val="00571478"/>
    <w:rsid w:val="00572552"/>
    <w:rsid w:val="00575728"/>
    <w:rsid w:val="005764BA"/>
    <w:rsid w:val="00576D85"/>
    <w:rsid w:val="00577CDC"/>
    <w:rsid w:val="005842B4"/>
    <w:rsid w:val="005857C2"/>
    <w:rsid w:val="00585CDF"/>
    <w:rsid w:val="00586E1E"/>
    <w:rsid w:val="00586E42"/>
    <w:rsid w:val="0059183D"/>
    <w:rsid w:val="005924E9"/>
    <w:rsid w:val="005A5253"/>
    <w:rsid w:val="005A631E"/>
    <w:rsid w:val="005A6C37"/>
    <w:rsid w:val="005B049E"/>
    <w:rsid w:val="005B0701"/>
    <w:rsid w:val="005B36E7"/>
    <w:rsid w:val="005B3EDE"/>
    <w:rsid w:val="005B508D"/>
    <w:rsid w:val="005B728F"/>
    <w:rsid w:val="005C0B23"/>
    <w:rsid w:val="005C2292"/>
    <w:rsid w:val="005C29C0"/>
    <w:rsid w:val="005C6578"/>
    <w:rsid w:val="005D05C9"/>
    <w:rsid w:val="005D4674"/>
    <w:rsid w:val="005E53A7"/>
    <w:rsid w:val="005E5E49"/>
    <w:rsid w:val="005E6680"/>
    <w:rsid w:val="005F74C2"/>
    <w:rsid w:val="00601E64"/>
    <w:rsid w:val="0060323D"/>
    <w:rsid w:val="0060621E"/>
    <w:rsid w:val="0061306D"/>
    <w:rsid w:val="006152A3"/>
    <w:rsid w:val="006164C1"/>
    <w:rsid w:val="00625974"/>
    <w:rsid w:val="0062610E"/>
    <w:rsid w:val="006350E2"/>
    <w:rsid w:val="00635DC4"/>
    <w:rsid w:val="00637267"/>
    <w:rsid w:val="00640C68"/>
    <w:rsid w:val="006418B5"/>
    <w:rsid w:val="006474FD"/>
    <w:rsid w:val="00650F5F"/>
    <w:rsid w:val="0065113E"/>
    <w:rsid w:val="00651870"/>
    <w:rsid w:val="0065384F"/>
    <w:rsid w:val="006538E5"/>
    <w:rsid w:val="006579A6"/>
    <w:rsid w:val="00661E26"/>
    <w:rsid w:val="00662334"/>
    <w:rsid w:val="00662921"/>
    <w:rsid w:val="0067024E"/>
    <w:rsid w:val="006706FE"/>
    <w:rsid w:val="0067107A"/>
    <w:rsid w:val="00672429"/>
    <w:rsid w:val="00673A75"/>
    <w:rsid w:val="00673B28"/>
    <w:rsid w:val="0067553D"/>
    <w:rsid w:val="00680365"/>
    <w:rsid w:val="006803C4"/>
    <w:rsid w:val="00683B8B"/>
    <w:rsid w:val="006847F8"/>
    <w:rsid w:val="00690823"/>
    <w:rsid w:val="006949D9"/>
    <w:rsid w:val="00696840"/>
    <w:rsid w:val="006A11AB"/>
    <w:rsid w:val="006A30FD"/>
    <w:rsid w:val="006A4112"/>
    <w:rsid w:val="006A5A39"/>
    <w:rsid w:val="006A6523"/>
    <w:rsid w:val="006A7C3B"/>
    <w:rsid w:val="006B1C91"/>
    <w:rsid w:val="006B30E1"/>
    <w:rsid w:val="006B3560"/>
    <w:rsid w:val="006B429D"/>
    <w:rsid w:val="006B4CA2"/>
    <w:rsid w:val="006B7891"/>
    <w:rsid w:val="006C1903"/>
    <w:rsid w:val="006C1A7A"/>
    <w:rsid w:val="006C385B"/>
    <w:rsid w:val="006C6575"/>
    <w:rsid w:val="006C6F7A"/>
    <w:rsid w:val="006D1B7F"/>
    <w:rsid w:val="006D3E8D"/>
    <w:rsid w:val="006D59F3"/>
    <w:rsid w:val="006D5B09"/>
    <w:rsid w:val="006D797C"/>
    <w:rsid w:val="006D7FCB"/>
    <w:rsid w:val="006E049D"/>
    <w:rsid w:val="006E1857"/>
    <w:rsid w:val="006E18DC"/>
    <w:rsid w:val="006E3B29"/>
    <w:rsid w:val="006E404A"/>
    <w:rsid w:val="006E519F"/>
    <w:rsid w:val="006E708E"/>
    <w:rsid w:val="006E7FB0"/>
    <w:rsid w:val="006F3B5F"/>
    <w:rsid w:val="006F471F"/>
    <w:rsid w:val="00706B0A"/>
    <w:rsid w:val="00706F70"/>
    <w:rsid w:val="00713AD2"/>
    <w:rsid w:val="00717FAA"/>
    <w:rsid w:val="007209DC"/>
    <w:rsid w:val="00720F5B"/>
    <w:rsid w:val="0072100D"/>
    <w:rsid w:val="00722528"/>
    <w:rsid w:val="00725670"/>
    <w:rsid w:val="007308EE"/>
    <w:rsid w:val="00731456"/>
    <w:rsid w:val="00733503"/>
    <w:rsid w:val="007347EA"/>
    <w:rsid w:val="00735C9C"/>
    <w:rsid w:val="00737CE4"/>
    <w:rsid w:val="007427DA"/>
    <w:rsid w:val="007479E0"/>
    <w:rsid w:val="007571C9"/>
    <w:rsid w:val="00764EED"/>
    <w:rsid w:val="007671FE"/>
    <w:rsid w:val="007705A1"/>
    <w:rsid w:val="00772E45"/>
    <w:rsid w:val="00780E0B"/>
    <w:rsid w:val="00782ABC"/>
    <w:rsid w:val="00785312"/>
    <w:rsid w:val="00785BBE"/>
    <w:rsid w:val="00786ACD"/>
    <w:rsid w:val="00787F90"/>
    <w:rsid w:val="007915EA"/>
    <w:rsid w:val="007A26E7"/>
    <w:rsid w:val="007A7793"/>
    <w:rsid w:val="007B0A40"/>
    <w:rsid w:val="007B2B14"/>
    <w:rsid w:val="007B2C26"/>
    <w:rsid w:val="007B5643"/>
    <w:rsid w:val="007B78B1"/>
    <w:rsid w:val="007B79E7"/>
    <w:rsid w:val="007C2BC1"/>
    <w:rsid w:val="007C6A3B"/>
    <w:rsid w:val="007C6DD4"/>
    <w:rsid w:val="007C7F3A"/>
    <w:rsid w:val="007C7FE8"/>
    <w:rsid w:val="007D5D3E"/>
    <w:rsid w:val="007E04E1"/>
    <w:rsid w:val="007E1F3C"/>
    <w:rsid w:val="007E35A0"/>
    <w:rsid w:val="007E67BF"/>
    <w:rsid w:val="007E6DA6"/>
    <w:rsid w:val="007F261D"/>
    <w:rsid w:val="0081092C"/>
    <w:rsid w:val="00810CC8"/>
    <w:rsid w:val="00814705"/>
    <w:rsid w:val="008150F4"/>
    <w:rsid w:val="00815D05"/>
    <w:rsid w:val="008266E0"/>
    <w:rsid w:val="008548E2"/>
    <w:rsid w:val="008703AE"/>
    <w:rsid w:val="00872C6B"/>
    <w:rsid w:val="00872EF9"/>
    <w:rsid w:val="008740D4"/>
    <w:rsid w:val="008769BC"/>
    <w:rsid w:val="008774B9"/>
    <w:rsid w:val="00877AD6"/>
    <w:rsid w:val="00881210"/>
    <w:rsid w:val="008828BA"/>
    <w:rsid w:val="008927DB"/>
    <w:rsid w:val="00894983"/>
    <w:rsid w:val="00894C50"/>
    <w:rsid w:val="008A297B"/>
    <w:rsid w:val="008A57FB"/>
    <w:rsid w:val="008A6058"/>
    <w:rsid w:val="008B162E"/>
    <w:rsid w:val="008B2EBC"/>
    <w:rsid w:val="008B48F3"/>
    <w:rsid w:val="008C0B1C"/>
    <w:rsid w:val="008C18B0"/>
    <w:rsid w:val="008C779A"/>
    <w:rsid w:val="008D10D2"/>
    <w:rsid w:val="008D3221"/>
    <w:rsid w:val="008D61ED"/>
    <w:rsid w:val="008E0164"/>
    <w:rsid w:val="008E0406"/>
    <w:rsid w:val="008E2F53"/>
    <w:rsid w:val="008F3408"/>
    <w:rsid w:val="00900536"/>
    <w:rsid w:val="00901075"/>
    <w:rsid w:val="00902158"/>
    <w:rsid w:val="00903544"/>
    <w:rsid w:val="00911D61"/>
    <w:rsid w:val="00915815"/>
    <w:rsid w:val="0091703C"/>
    <w:rsid w:val="009204C3"/>
    <w:rsid w:val="0092060A"/>
    <w:rsid w:val="00923C8B"/>
    <w:rsid w:val="009246FE"/>
    <w:rsid w:val="00931ED2"/>
    <w:rsid w:val="00932400"/>
    <w:rsid w:val="00933EC1"/>
    <w:rsid w:val="00934227"/>
    <w:rsid w:val="0093625B"/>
    <w:rsid w:val="0093730A"/>
    <w:rsid w:val="009445DA"/>
    <w:rsid w:val="00944710"/>
    <w:rsid w:val="009456A9"/>
    <w:rsid w:val="00947080"/>
    <w:rsid w:val="009517E4"/>
    <w:rsid w:val="00954846"/>
    <w:rsid w:val="009570ED"/>
    <w:rsid w:val="009631F6"/>
    <w:rsid w:val="00966A3F"/>
    <w:rsid w:val="00970D5B"/>
    <w:rsid w:val="009711D6"/>
    <w:rsid w:val="009719E6"/>
    <w:rsid w:val="0097257B"/>
    <w:rsid w:val="0097659D"/>
    <w:rsid w:val="0097684D"/>
    <w:rsid w:val="00976DE2"/>
    <w:rsid w:val="009825D9"/>
    <w:rsid w:val="0098417D"/>
    <w:rsid w:val="00992B93"/>
    <w:rsid w:val="00997225"/>
    <w:rsid w:val="009A2813"/>
    <w:rsid w:val="009A2847"/>
    <w:rsid w:val="009A2A32"/>
    <w:rsid w:val="009A496E"/>
    <w:rsid w:val="009A5DFF"/>
    <w:rsid w:val="009A69AE"/>
    <w:rsid w:val="009B487D"/>
    <w:rsid w:val="009B503E"/>
    <w:rsid w:val="009C5191"/>
    <w:rsid w:val="009C58A9"/>
    <w:rsid w:val="009D10C9"/>
    <w:rsid w:val="009D21DD"/>
    <w:rsid w:val="009D31C8"/>
    <w:rsid w:val="009D37AF"/>
    <w:rsid w:val="009D66E4"/>
    <w:rsid w:val="009D79FB"/>
    <w:rsid w:val="009E3720"/>
    <w:rsid w:val="009E4E5D"/>
    <w:rsid w:val="009E7B89"/>
    <w:rsid w:val="009F3C15"/>
    <w:rsid w:val="009F3F5C"/>
    <w:rsid w:val="009F79EA"/>
    <w:rsid w:val="00A02830"/>
    <w:rsid w:val="00A07145"/>
    <w:rsid w:val="00A10420"/>
    <w:rsid w:val="00A24BE6"/>
    <w:rsid w:val="00A26A51"/>
    <w:rsid w:val="00A30CEB"/>
    <w:rsid w:val="00A31FAF"/>
    <w:rsid w:val="00A32FD5"/>
    <w:rsid w:val="00A36F2E"/>
    <w:rsid w:val="00A41F71"/>
    <w:rsid w:val="00A51F3B"/>
    <w:rsid w:val="00A5210D"/>
    <w:rsid w:val="00A54A03"/>
    <w:rsid w:val="00A60ADE"/>
    <w:rsid w:val="00A624E1"/>
    <w:rsid w:val="00A6639D"/>
    <w:rsid w:val="00A73C77"/>
    <w:rsid w:val="00A7448D"/>
    <w:rsid w:val="00A75024"/>
    <w:rsid w:val="00A75C99"/>
    <w:rsid w:val="00A82D3C"/>
    <w:rsid w:val="00A83E77"/>
    <w:rsid w:val="00A90376"/>
    <w:rsid w:val="00A93047"/>
    <w:rsid w:val="00A9318F"/>
    <w:rsid w:val="00A940D1"/>
    <w:rsid w:val="00AA441E"/>
    <w:rsid w:val="00AA7489"/>
    <w:rsid w:val="00AB0E19"/>
    <w:rsid w:val="00AB4934"/>
    <w:rsid w:val="00AB62AF"/>
    <w:rsid w:val="00AB6D61"/>
    <w:rsid w:val="00AC04D4"/>
    <w:rsid w:val="00AC5462"/>
    <w:rsid w:val="00AD4A8B"/>
    <w:rsid w:val="00AD721F"/>
    <w:rsid w:val="00AD79D6"/>
    <w:rsid w:val="00AE469D"/>
    <w:rsid w:val="00AF1156"/>
    <w:rsid w:val="00AF2101"/>
    <w:rsid w:val="00AF3E6C"/>
    <w:rsid w:val="00AF7B77"/>
    <w:rsid w:val="00B030CD"/>
    <w:rsid w:val="00B106F5"/>
    <w:rsid w:val="00B1077B"/>
    <w:rsid w:val="00B11EF4"/>
    <w:rsid w:val="00B13F2B"/>
    <w:rsid w:val="00B14F07"/>
    <w:rsid w:val="00B1555C"/>
    <w:rsid w:val="00B15F75"/>
    <w:rsid w:val="00B16FF1"/>
    <w:rsid w:val="00B23A82"/>
    <w:rsid w:val="00B24EC6"/>
    <w:rsid w:val="00B2729A"/>
    <w:rsid w:val="00B30171"/>
    <w:rsid w:val="00B30216"/>
    <w:rsid w:val="00B32509"/>
    <w:rsid w:val="00B370CD"/>
    <w:rsid w:val="00B43426"/>
    <w:rsid w:val="00B45723"/>
    <w:rsid w:val="00B45F3A"/>
    <w:rsid w:val="00B46287"/>
    <w:rsid w:val="00B47AF4"/>
    <w:rsid w:val="00B5274F"/>
    <w:rsid w:val="00B54F9B"/>
    <w:rsid w:val="00B57BE2"/>
    <w:rsid w:val="00B620B6"/>
    <w:rsid w:val="00B72626"/>
    <w:rsid w:val="00B72B09"/>
    <w:rsid w:val="00B72D16"/>
    <w:rsid w:val="00B80D40"/>
    <w:rsid w:val="00B8790C"/>
    <w:rsid w:val="00B91EEE"/>
    <w:rsid w:val="00B93768"/>
    <w:rsid w:val="00B938AD"/>
    <w:rsid w:val="00B93E4E"/>
    <w:rsid w:val="00B950F6"/>
    <w:rsid w:val="00BA06BE"/>
    <w:rsid w:val="00BA5BD4"/>
    <w:rsid w:val="00BC2A91"/>
    <w:rsid w:val="00BC2D0A"/>
    <w:rsid w:val="00BD0B3D"/>
    <w:rsid w:val="00BD0F06"/>
    <w:rsid w:val="00BD578A"/>
    <w:rsid w:val="00BE1AC7"/>
    <w:rsid w:val="00BE2B1F"/>
    <w:rsid w:val="00BE3194"/>
    <w:rsid w:val="00BF15FC"/>
    <w:rsid w:val="00BF240B"/>
    <w:rsid w:val="00BF249F"/>
    <w:rsid w:val="00BF6115"/>
    <w:rsid w:val="00BF7643"/>
    <w:rsid w:val="00C04C05"/>
    <w:rsid w:val="00C06445"/>
    <w:rsid w:val="00C074D6"/>
    <w:rsid w:val="00C120AA"/>
    <w:rsid w:val="00C1238D"/>
    <w:rsid w:val="00C13A71"/>
    <w:rsid w:val="00C238B0"/>
    <w:rsid w:val="00C3210E"/>
    <w:rsid w:val="00C3270C"/>
    <w:rsid w:val="00C32C7F"/>
    <w:rsid w:val="00C336A4"/>
    <w:rsid w:val="00C33EA6"/>
    <w:rsid w:val="00C50B91"/>
    <w:rsid w:val="00C57C35"/>
    <w:rsid w:val="00C7617A"/>
    <w:rsid w:val="00C821D2"/>
    <w:rsid w:val="00C82F85"/>
    <w:rsid w:val="00C83EE7"/>
    <w:rsid w:val="00C86FCB"/>
    <w:rsid w:val="00C879BF"/>
    <w:rsid w:val="00C87F2E"/>
    <w:rsid w:val="00C9033C"/>
    <w:rsid w:val="00C92259"/>
    <w:rsid w:val="00C9276E"/>
    <w:rsid w:val="00C9598C"/>
    <w:rsid w:val="00C95D83"/>
    <w:rsid w:val="00C95DD3"/>
    <w:rsid w:val="00CA3195"/>
    <w:rsid w:val="00CB1F13"/>
    <w:rsid w:val="00CB2B1B"/>
    <w:rsid w:val="00CB665D"/>
    <w:rsid w:val="00CC05C1"/>
    <w:rsid w:val="00CD7C39"/>
    <w:rsid w:val="00CF005D"/>
    <w:rsid w:val="00CF333B"/>
    <w:rsid w:val="00CF701D"/>
    <w:rsid w:val="00D00F11"/>
    <w:rsid w:val="00D02ED7"/>
    <w:rsid w:val="00D13E69"/>
    <w:rsid w:val="00D2182F"/>
    <w:rsid w:val="00D226CA"/>
    <w:rsid w:val="00D22704"/>
    <w:rsid w:val="00D229C0"/>
    <w:rsid w:val="00D22C0C"/>
    <w:rsid w:val="00D24874"/>
    <w:rsid w:val="00D25052"/>
    <w:rsid w:val="00D3048D"/>
    <w:rsid w:val="00D335B5"/>
    <w:rsid w:val="00D34F7A"/>
    <w:rsid w:val="00D42DDF"/>
    <w:rsid w:val="00D4478F"/>
    <w:rsid w:val="00D46854"/>
    <w:rsid w:val="00D50FF1"/>
    <w:rsid w:val="00D57903"/>
    <w:rsid w:val="00D604FA"/>
    <w:rsid w:val="00D645B1"/>
    <w:rsid w:val="00D70433"/>
    <w:rsid w:val="00D71797"/>
    <w:rsid w:val="00D72C1E"/>
    <w:rsid w:val="00D7312F"/>
    <w:rsid w:val="00D83FDF"/>
    <w:rsid w:val="00D90D8C"/>
    <w:rsid w:val="00D947B6"/>
    <w:rsid w:val="00D97746"/>
    <w:rsid w:val="00DA10AD"/>
    <w:rsid w:val="00DB28EE"/>
    <w:rsid w:val="00DB3BA4"/>
    <w:rsid w:val="00DB7E48"/>
    <w:rsid w:val="00DC0399"/>
    <w:rsid w:val="00DC04A9"/>
    <w:rsid w:val="00DC783D"/>
    <w:rsid w:val="00DD5A52"/>
    <w:rsid w:val="00DD7762"/>
    <w:rsid w:val="00DE0098"/>
    <w:rsid w:val="00DE14C2"/>
    <w:rsid w:val="00DE184F"/>
    <w:rsid w:val="00DE2DE4"/>
    <w:rsid w:val="00DE3192"/>
    <w:rsid w:val="00DE35D5"/>
    <w:rsid w:val="00DE779E"/>
    <w:rsid w:val="00DF07FD"/>
    <w:rsid w:val="00DF35D0"/>
    <w:rsid w:val="00DF5D57"/>
    <w:rsid w:val="00E01AB6"/>
    <w:rsid w:val="00E020B6"/>
    <w:rsid w:val="00E02176"/>
    <w:rsid w:val="00E041EA"/>
    <w:rsid w:val="00E04D2F"/>
    <w:rsid w:val="00E04D7E"/>
    <w:rsid w:val="00E15FE1"/>
    <w:rsid w:val="00E1641E"/>
    <w:rsid w:val="00E1754D"/>
    <w:rsid w:val="00E24470"/>
    <w:rsid w:val="00E24EF4"/>
    <w:rsid w:val="00E27CC6"/>
    <w:rsid w:val="00E327AE"/>
    <w:rsid w:val="00E33DAE"/>
    <w:rsid w:val="00E3437C"/>
    <w:rsid w:val="00E344F5"/>
    <w:rsid w:val="00E348CB"/>
    <w:rsid w:val="00E37436"/>
    <w:rsid w:val="00E47E26"/>
    <w:rsid w:val="00E50D00"/>
    <w:rsid w:val="00E52120"/>
    <w:rsid w:val="00E54E0E"/>
    <w:rsid w:val="00E551F2"/>
    <w:rsid w:val="00E57159"/>
    <w:rsid w:val="00E57549"/>
    <w:rsid w:val="00E65872"/>
    <w:rsid w:val="00E84094"/>
    <w:rsid w:val="00E9053A"/>
    <w:rsid w:val="00E93E36"/>
    <w:rsid w:val="00E956E0"/>
    <w:rsid w:val="00E95DB3"/>
    <w:rsid w:val="00E96937"/>
    <w:rsid w:val="00E97C47"/>
    <w:rsid w:val="00E97CDF"/>
    <w:rsid w:val="00EA7B83"/>
    <w:rsid w:val="00EA7DCA"/>
    <w:rsid w:val="00EB10AC"/>
    <w:rsid w:val="00EB6847"/>
    <w:rsid w:val="00EC02BF"/>
    <w:rsid w:val="00EC085E"/>
    <w:rsid w:val="00EC6E8D"/>
    <w:rsid w:val="00ED1012"/>
    <w:rsid w:val="00ED54C8"/>
    <w:rsid w:val="00EF2C71"/>
    <w:rsid w:val="00EF38EF"/>
    <w:rsid w:val="00EF4121"/>
    <w:rsid w:val="00EF70A2"/>
    <w:rsid w:val="00F00498"/>
    <w:rsid w:val="00F04054"/>
    <w:rsid w:val="00F053E4"/>
    <w:rsid w:val="00F05E43"/>
    <w:rsid w:val="00F06532"/>
    <w:rsid w:val="00F104C0"/>
    <w:rsid w:val="00F116E5"/>
    <w:rsid w:val="00F1183F"/>
    <w:rsid w:val="00F15EA5"/>
    <w:rsid w:val="00F226CA"/>
    <w:rsid w:val="00F24AF1"/>
    <w:rsid w:val="00F27499"/>
    <w:rsid w:val="00F3016B"/>
    <w:rsid w:val="00F3286D"/>
    <w:rsid w:val="00F358C2"/>
    <w:rsid w:val="00F379A1"/>
    <w:rsid w:val="00F40BAA"/>
    <w:rsid w:val="00F43745"/>
    <w:rsid w:val="00F43E81"/>
    <w:rsid w:val="00F43E98"/>
    <w:rsid w:val="00F46C94"/>
    <w:rsid w:val="00F63F56"/>
    <w:rsid w:val="00F6789E"/>
    <w:rsid w:val="00F70165"/>
    <w:rsid w:val="00F711ED"/>
    <w:rsid w:val="00F713E4"/>
    <w:rsid w:val="00F7498C"/>
    <w:rsid w:val="00F752B8"/>
    <w:rsid w:val="00F76743"/>
    <w:rsid w:val="00F839F7"/>
    <w:rsid w:val="00F84707"/>
    <w:rsid w:val="00F85E4F"/>
    <w:rsid w:val="00F87B59"/>
    <w:rsid w:val="00FA1C46"/>
    <w:rsid w:val="00FA4DB5"/>
    <w:rsid w:val="00FA59E2"/>
    <w:rsid w:val="00FA6CD0"/>
    <w:rsid w:val="00FB021E"/>
    <w:rsid w:val="00FB156D"/>
    <w:rsid w:val="00FB49F7"/>
    <w:rsid w:val="00FB4B2D"/>
    <w:rsid w:val="00FB55DF"/>
    <w:rsid w:val="00FB5F9C"/>
    <w:rsid w:val="00FB6BE8"/>
    <w:rsid w:val="00FC1755"/>
    <w:rsid w:val="00FC1C1D"/>
    <w:rsid w:val="00FC380E"/>
    <w:rsid w:val="00FC661E"/>
    <w:rsid w:val="00FC769D"/>
    <w:rsid w:val="00FD0581"/>
    <w:rsid w:val="00FD39E2"/>
    <w:rsid w:val="00FE0871"/>
    <w:rsid w:val="00FE0A08"/>
    <w:rsid w:val="00FE1794"/>
    <w:rsid w:val="00FE3DE0"/>
    <w:rsid w:val="00FE4473"/>
    <w:rsid w:val="00FE47B9"/>
    <w:rsid w:val="00FE6894"/>
    <w:rsid w:val="00FF0A61"/>
    <w:rsid w:val="00FF41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4:docId w14:val="0F4D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styleId="Odkaznakoment">
    <w:name w:val="annotation reference"/>
    <w:basedOn w:val="Standardnpsmoodstavce"/>
    <w:rsid w:val="004662A0"/>
    <w:rPr>
      <w:sz w:val="16"/>
      <w:szCs w:val="16"/>
    </w:rPr>
  </w:style>
  <w:style w:type="paragraph" w:styleId="Textkomente">
    <w:name w:val="annotation text"/>
    <w:basedOn w:val="Normln"/>
    <w:link w:val="TextkomenteChar"/>
    <w:rsid w:val="004662A0"/>
  </w:style>
  <w:style w:type="character" w:customStyle="1" w:styleId="TextkomenteChar">
    <w:name w:val="Text komentáře Char"/>
    <w:basedOn w:val="Standardnpsmoodstavce"/>
    <w:link w:val="Textkomente"/>
    <w:rsid w:val="004662A0"/>
  </w:style>
  <w:style w:type="paragraph" w:styleId="Pedmtkomente">
    <w:name w:val="annotation subject"/>
    <w:basedOn w:val="Textkomente"/>
    <w:next w:val="Textkomente"/>
    <w:link w:val="PedmtkomenteChar"/>
    <w:rsid w:val="004662A0"/>
    <w:rPr>
      <w:b/>
      <w:bCs/>
    </w:rPr>
  </w:style>
  <w:style w:type="character" w:customStyle="1" w:styleId="PedmtkomenteChar">
    <w:name w:val="Předmět komentáře Char"/>
    <w:basedOn w:val="TextkomenteChar"/>
    <w:link w:val="Pedmtkomente"/>
    <w:rsid w:val="004662A0"/>
    <w:rPr>
      <w:b/>
      <w:bCs/>
    </w:rPr>
  </w:style>
  <w:style w:type="paragraph" w:styleId="Textbubliny">
    <w:name w:val="Balloon Text"/>
    <w:basedOn w:val="Normln"/>
    <w:link w:val="TextbublinyChar"/>
    <w:rsid w:val="004662A0"/>
    <w:rPr>
      <w:rFonts w:ascii="Tahoma" w:hAnsi="Tahoma" w:cs="Tahoma"/>
      <w:sz w:val="16"/>
      <w:szCs w:val="16"/>
    </w:rPr>
  </w:style>
  <w:style w:type="character" w:customStyle="1" w:styleId="TextbublinyChar">
    <w:name w:val="Text bubliny Char"/>
    <w:basedOn w:val="Standardnpsmoodstavce"/>
    <w:link w:val="Textbubliny"/>
    <w:rsid w:val="004662A0"/>
    <w:rPr>
      <w:rFonts w:ascii="Tahoma" w:hAnsi="Tahoma" w:cs="Tahoma"/>
      <w:sz w:val="16"/>
      <w:szCs w:val="16"/>
    </w:rPr>
  </w:style>
  <w:style w:type="character" w:customStyle="1" w:styleId="ZpatChar">
    <w:name w:val="Zápatí Char"/>
    <w:basedOn w:val="Standardnpsmoodstavce"/>
    <w:link w:val="Zpat"/>
    <w:uiPriority w:val="99"/>
    <w:rsid w:val="00B80D40"/>
  </w:style>
  <w:style w:type="character" w:customStyle="1" w:styleId="ZkladntextodsazenChar">
    <w:name w:val="Základní text odsazený Char"/>
    <w:basedOn w:val="Standardnpsmoodstavce"/>
    <w:link w:val="Zkladntextodsazen"/>
    <w:rsid w:val="008B2EBC"/>
    <w:rPr>
      <w:sz w:val="24"/>
      <w:szCs w:val="24"/>
    </w:rPr>
  </w:style>
  <w:style w:type="character" w:customStyle="1" w:styleId="UnresolvedMention">
    <w:name w:val="Unresolved Mention"/>
    <w:basedOn w:val="Standardnpsmoodstavce"/>
    <w:uiPriority w:val="99"/>
    <w:semiHidden/>
    <w:unhideWhenUsed/>
    <w:rsid w:val="00301AE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69">
      <w:bodyDiv w:val="1"/>
      <w:marLeft w:val="0"/>
      <w:marRight w:val="0"/>
      <w:marTop w:val="0"/>
      <w:marBottom w:val="0"/>
      <w:divBdr>
        <w:top w:val="none" w:sz="0" w:space="0" w:color="auto"/>
        <w:left w:val="none" w:sz="0" w:space="0" w:color="auto"/>
        <w:bottom w:val="none" w:sz="0" w:space="0" w:color="auto"/>
        <w:right w:val="none" w:sz="0" w:space="0" w:color="auto"/>
      </w:divBdr>
    </w:div>
    <w:div w:id="265961747">
      <w:bodyDiv w:val="1"/>
      <w:marLeft w:val="0"/>
      <w:marRight w:val="0"/>
      <w:marTop w:val="0"/>
      <w:marBottom w:val="0"/>
      <w:divBdr>
        <w:top w:val="none" w:sz="0" w:space="0" w:color="auto"/>
        <w:left w:val="none" w:sz="0" w:space="0" w:color="auto"/>
        <w:bottom w:val="none" w:sz="0" w:space="0" w:color="auto"/>
        <w:right w:val="none" w:sz="0" w:space="0" w:color="auto"/>
      </w:divBdr>
    </w:div>
    <w:div w:id="464203729">
      <w:bodyDiv w:val="1"/>
      <w:marLeft w:val="0"/>
      <w:marRight w:val="0"/>
      <w:marTop w:val="0"/>
      <w:marBottom w:val="0"/>
      <w:divBdr>
        <w:top w:val="none" w:sz="0" w:space="0" w:color="auto"/>
        <w:left w:val="none" w:sz="0" w:space="0" w:color="auto"/>
        <w:bottom w:val="none" w:sz="0" w:space="0" w:color="auto"/>
        <w:right w:val="none" w:sz="0" w:space="0" w:color="auto"/>
      </w:divBdr>
    </w:div>
    <w:div w:id="84085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tel:543172820" TargetMode="External"/><Relationship Id="rId4" Type="http://schemas.microsoft.com/office/2007/relationships/stylesWithEffects" Target="stylesWithEffects.xml"/><Relationship Id="rId9" Type="http://schemas.openxmlformats.org/officeDocument/2006/relationships/hyperlink" Target="mailto:pavrbka@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850B0-4650-4A8E-B79A-E670595D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1577</TotalTime>
  <Pages>8</Pages>
  <Words>3299</Words>
  <Characters>20083</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23336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basic</cp:lastModifiedBy>
  <cp:revision>134</cp:revision>
  <cp:lastPrinted>2019-01-28T10:16:00Z</cp:lastPrinted>
  <dcterms:created xsi:type="dcterms:W3CDTF">2014-09-01T08:44:00Z</dcterms:created>
  <dcterms:modified xsi:type="dcterms:W3CDTF">2021-01-20T14:39:00Z</dcterms:modified>
</cp:coreProperties>
</file>