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90FDB" w14:textId="43166FDD" w:rsidR="00296DD9" w:rsidRPr="007D2631" w:rsidRDefault="00296DD9" w:rsidP="00296DD9">
      <w:pPr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>
        <w:rPr>
          <w:rFonts w:cstheme="minorHAnsi"/>
          <w:b/>
          <w:sz w:val="32"/>
          <w:szCs w:val="32"/>
        </w:rPr>
        <w:t xml:space="preserve">9 </w:t>
      </w:r>
      <w:r w:rsidRPr="007D2631">
        <w:rPr>
          <w:rFonts w:cstheme="minorHAnsi"/>
          <w:b/>
          <w:sz w:val="32"/>
          <w:szCs w:val="32"/>
        </w:rPr>
        <w:t xml:space="preserve">zo dňa </w:t>
      </w:r>
      <w:r>
        <w:rPr>
          <w:rFonts w:cstheme="minorHAnsi"/>
          <w:b/>
          <w:sz w:val="32"/>
          <w:szCs w:val="32"/>
        </w:rPr>
        <w:t>1.3</w:t>
      </w:r>
      <w:r w:rsidRPr="007D2631">
        <w:rPr>
          <w:rFonts w:cstheme="minorHAnsi"/>
          <w:b/>
          <w:sz w:val="32"/>
          <w:szCs w:val="32"/>
        </w:rPr>
        <w:t>.2021</w:t>
      </w:r>
    </w:p>
    <w:p w14:paraId="1B6B3BAC" w14:textId="77777777" w:rsidR="00296DD9" w:rsidRDefault="00296DD9" w:rsidP="449183E2">
      <w:pPr>
        <w:spacing w:after="0" w:line="240" w:lineRule="auto"/>
        <w:ind w:firstLine="357"/>
        <w:rPr>
          <w:b/>
          <w:bCs/>
          <w:highlight w:val="lightGray"/>
          <w:u w:val="single"/>
        </w:rPr>
      </w:pPr>
    </w:p>
    <w:p w14:paraId="045C4819" w14:textId="77777777" w:rsidR="00296DD9" w:rsidRDefault="00296DD9" w:rsidP="449183E2">
      <w:pPr>
        <w:spacing w:after="0" w:line="240" w:lineRule="auto"/>
        <w:ind w:firstLine="357"/>
        <w:rPr>
          <w:b/>
          <w:bCs/>
          <w:highlight w:val="lightGray"/>
          <w:u w:val="single"/>
        </w:rPr>
      </w:pPr>
    </w:p>
    <w:p w14:paraId="6346917D" w14:textId="77777777" w:rsidR="00296DD9" w:rsidRDefault="00296DD9" w:rsidP="449183E2">
      <w:pPr>
        <w:spacing w:after="0" w:line="240" w:lineRule="auto"/>
        <w:ind w:firstLine="357"/>
        <w:rPr>
          <w:rFonts w:ascii="Calibri" w:eastAsia="Calibri" w:hAnsi="Calibri" w:cs="Calibri"/>
          <w:b/>
          <w:bCs/>
          <w:highlight w:val="lightGray"/>
          <w:u w:val="single"/>
        </w:rPr>
      </w:pPr>
    </w:p>
    <w:p w14:paraId="7BA992AA" w14:textId="77777777" w:rsidR="00296DD9" w:rsidRDefault="00296DD9" w:rsidP="00296DD9">
      <w:pPr>
        <w:jc w:val="both"/>
      </w:pPr>
      <w:r>
        <w:t xml:space="preserve">Otázka č.1 : Podľa § 42 ods. 1 v spojení s § 10 zákona č. 343/2015o verejnom obstarávaní má povinnosť verejný obstarávateľ ( budúci objednávateľ ) poskytnúť záujemcom ( budúcim zhotoviteľom) také súťažné podklady, ktoré obsahujú jednoznačný, úplný, nestranný, bezchybný a transparentne spracovaný opis predmetu zákazky, aby jednotliví záujemcovia nemali problém s vypracovaním svojich cenových ponúk a súčasne bola zabezpečená vzájomná porovnateľnosť ponúk uchádzačov. Sú vypracované súťažné podklady vo vzájomnej súvislosti a každá ich jednotlivá časť v bezchybnom stave a vzájomnom súlade tak, že spĺňajú podmienky </w:t>
      </w:r>
      <w:proofErr w:type="spellStart"/>
      <w:r>
        <w:t>ust</w:t>
      </w:r>
      <w:proofErr w:type="spellEnd"/>
      <w:r>
        <w:t>. § 42 ods. 1 v spojení zákona č. 343/2015 o verejnom obstarávaní?</w:t>
      </w:r>
    </w:p>
    <w:p w14:paraId="336C84DC" w14:textId="77777777" w:rsidR="00296DD9" w:rsidRDefault="00296DD9" w:rsidP="00296DD9">
      <w:pPr>
        <w:jc w:val="both"/>
      </w:pPr>
      <w:r>
        <w:t>Otázka č.2 je materiál a rozsah stavebných výrobkov, prác a technológií definovaný v dodaných súťažných podkladoch predmetného obstarávania v časti „ výkaz, výmer“ v riadnom vzájomnom súlade s projektovou dokumentáciou ďalej len „ PD „(výkresová časť, súhrnné správy, technické správy, tabuľky, výpočty, atď. ). Stavebným povolením vrátane vyjadrení dotknutých strán konania a skutkovým stavom na mieste budúcej realizácie diela vrátane všetkých potrieb predmetnej stavby (diela), rozsahu, druhu a množstiev materiálov, prác a technológií potrebných na riadne zrealizovanie budúceho diela v rozsahu požadovanom obstarávateľom vo verejnom obstarávaní? Obsahuje doklad „ výkaz výmer“ všetky práce na riadne zhotovenie v rozsahu požadovanom obstarávateľom vo verejnom obstarávaní ?</w:t>
      </w:r>
    </w:p>
    <w:p w14:paraId="6531C48F" w14:textId="77777777" w:rsidR="00296DD9" w:rsidRDefault="00296DD9" w:rsidP="00296DD9">
      <w:pPr>
        <w:jc w:val="both"/>
      </w:pPr>
      <w:r>
        <w:t>Otázka č.3 Podľa § 42 ods. 9 zákona č. 343/2015 o verejnom obstarávaní „ Ak verejný obstarávateľ alebo obstarávateľ vyžaduje konkrétnu značku musí prijať aj inú značku, ktorej podmienky na udelenie sú rovnocenné podmienkam na udelenie vyžadovanej značky...“ Môže budúci zhotoviteľ pri dodržaní § 42 ods. 9 zákona č. 343/2015 o verejnom obstarávaní prípadne dodať inú (ako je uvedené v projektovej dokumentácií) ekvivalentnú značku(pri zachovaní požadovaných parametrov) materiálu a technológií pri realizovaní predmetnej zákazky ?</w:t>
      </w:r>
    </w:p>
    <w:p w14:paraId="414E9D95" w14:textId="77777777" w:rsidR="00296DD9" w:rsidRDefault="00296DD9" w:rsidP="00296DD9">
      <w:pPr>
        <w:jc w:val="both"/>
      </w:pPr>
      <w:r>
        <w:t>Otázka č.4 Sú súťažné podklady najmä v časti PD vzájomné a samostatne v bezchybnom súlade?</w:t>
      </w:r>
    </w:p>
    <w:p w14:paraId="00002BBC" w14:textId="77777777" w:rsidR="00296DD9" w:rsidRDefault="00296DD9" w:rsidP="00296DD9">
      <w:pPr>
        <w:jc w:val="both"/>
      </w:pPr>
      <w:r>
        <w:t>Otázka č.5 Je PD vypracovaná riadne, úplne a správne a teda najmä obsahuje všetky potrebné konštrukčné riešenia, technické detaily, statiku, rezy, pohľady, skladby, všetky rozmery a výmery potrebné a nevyhnutné na riadne vykonanie diela?</w:t>
      </w:r>
    </w:p>
    <w:p w14:paraId="219A6D2B" w14:textId="77777777" w:rsidR="00296DD9" w:rsidRDefault="00296DD9" w:rsidP="00296DD9">
      <w:pPr>
        <w:jc w:val="both"/>
      </w:pPr>
      <w:r>
        <w:t xml:space="preserve">Otázka č.6 je PD vyhotovená tak a následné výrobne rozmerovo okótovaná tak, aby bolo dielo </w:t>
      </w:r>
      <w:proofErr w:type="spellStart"/>
      <w:r>
        <w:t>zrealizovateľné</w:t>
      </w:r>
      <w:proofErr w:type="spellEnd"/>
      <w:r>
        <w:t xml:space="preserve"> v súlade v rozsahu podľa dokladu „ výkaz výmer „ ?</w:t>
      </w:r>
    </w:p>
    <w:p w14:paraId="3C5AC1FF" w14:textId="77777777" w:rsidR="00296DD9" w:rsidRDefault="00296DD9" w:rsidP="00296DD9">
      <w:pPr>
        <w:jc w:val="both"/>
      </w:pPr>
      <w:r>
        <w:t>Otázka č.7 Sú rozmery a výmery uvedené v PD zosúladené so všetkými potrebami nevyhnutnými na riadne vykonanie diela ?</w:t>
      </w:r>
    </w:p>
    <w:p w14:paraId="00D11DD2" w14:textId="77777777" w:rsidR="00296DD9" w:rsidRDefault="00296DD9" w:rsidP="00296DD9">
      <w:pPr>
        <w:jc w:val="both"/>
      </w:pPr>
      <w:r>
        <w:t>Otázka č.8 Sú rozmery a výmery uvedené v PD zosúladené a presne so skutkovým stavom a jestvujúcimi miestnymi podmienkami na stavenisku?</w:t>
      </w:r>
    </w:p>
    <w:p w14:paraId="7171AE05" w14:textId="77777777" w:rsidR="00296DD9" w:rsidRDefault="00296DD9" w:rsidP="00296DD9">
      <w:pPr>
        <w:jc w:val="both"/>
      </w:pPr>
      <w:r>
        <w:t>Otázka č.9 Sú jednotlivé profesie v rámci PD vzájomne navrhnuté, technicky, rozmerovo a polohovo zosúladené?</w:t>
      </w:r>
    </w:p>
    <w:p w14:paraId="312DE084" w14:textId="77777777" w:rsidR="00296DD9" w:rsidRDefault="00296DD9" w:rsidP="00296DD9">
      <w:pPr>
        <w:jc w:val="both"/>
      </w:pPr>
      <w:r>
        <w:t xml:space="preserve">Otázka č.10 Obsahuje PD všetko potrebné na riadne zrealizovanie bez nutnosti ďalších naviac prác, dodávok materiálov, tovarov a služieb nad rámec uvedených prác a dodávok materiálov, tovarov a </w:t>
      </w:r>
      <w:r>
        <w:lastRenderedPageBreak/>
        <w:t>služieb( čo ich do druhu, množstva a objemu) v doklade „výkaze výmer“, ktorý tvorí súčasť súťažných podkladov v časti PD ?</w:t>
      </w:r>
    </w:p>
    <w:p w14:paraId="480B0025" w14:textId="77777777" w:rsidR="00296DD9" w:rsidRDefault="00296DD9" w:rsidP="00296DD9">
      <w:pPr>
        <w:jc w:val="both"/>
      </w:pPr>
      <w:r>
        <w:t>Otázka č.11 Sú v PD zapracované a zohľadnené všetky podmienky a vyjadrenia všetkých dotknutých a kompetentných strán uvedených v rámci stavebného konania v zmysle stavebného zákona?</w:t>
      </w:r>
    </w:p>
    <w:p w14:paraId="69115D43" w14:textId="77777777" w:rsidR="00296DD9" w:rsidRDefault="00296DD9" w:rsidP="00296DD9">
      <w:pPr>
        <w:jc w:val="both"/>
      </w:pPr>
      <w:r>
        <w:t>Otázka č.12 Disponuje obstarávateľ ku dňu vyhlásenia obstarávania všetkými súhlasmi a vyjadreniami dotknutých orgánov, tretích strán a teda nebude už v cene potrebné dodatočne premietnuť ďalšie podmienky realizácie stavby?</w:t>
      </w:r>
    </w:p>
    <w:p w14:paraId="5A33BAAA" w14:textId="77777777" w:rsidR="00296DD9" w:rsidRDefault="00296DD9" w:rsidP="00296DD9">
      <w:pPr>
        <w:jc w:val="both"/>
      </w:pPr>
      <w:r>
        <w:t>Otázka č.13 Žiadame o vysvetlenie, či sú množstva a druh odpadov vyprodukovaných stavbou definované resp. obsiahnuté vo „ výkaze výmer „ v dostatočnom druhu a množstve ?</w:t>
      </w:r>
    </w:p>
    <w:p w14:paraId="0D8CF81C" w14:textId="77777777" w:rsidR="00296DD9" w:rsidRDefault="00296DD9" w:rsidP="00296DD9">
      <w:pPr>
        <w:jc w:val="both"/>
      </w:pPr>
      <w:r>
        <w:t>Otázka č.14 Ako bude konkrétne postupovať verejný obstarávateľ (budúci objednávateľ), keď sa počas realizácie diela vyskytne nevyhnutná potreba vykonať naviac práce, dodávky materiálov, tovarov a služieb čo do ich množstva a objemu(tzv. naviac práce), ktoré nie sú obsiahnuté vo „ výkaze výmer“, ktorý bol podkladom súťažnej dokumentácie a následne vytvoril prílohu k zmluve o dielo?</w:t>
      </w:r>
    </w:p>
    <w:p w14:paraId="7416F04F" w14:textId="77777777" w:rsidR="00296DD9" w:rsidRDefault="00296DD9" w:rsidP="00296DD9">
      <w:pPr>
        <w:jc w:val="both"/>
      </w:pPr>
      <w:r>
        <w:t>Otázka č.15 Je miesto na vykonanie diela bez akýchkoľvek právnych alebo skutkových vád(napr. podzemné inžinierske siete, nestabilné podložie, spodné vody a pod.), ktoré by neboli zrejmé zo súťažných podkladov a ktorých existencia by spôsobila predĺženie termínu realizácie diela alebo zvýšenie nákladov na zhotovenie diela?</w:t>
      </w:r>
    </w:p>
    <w:p w14:paraId="2F0DF1FF" w14:textId="77777777" w:rsidR="00296DD9" w:rsidRDefault="00296DD9" w:rsidP="00296DD9">
      <w:pPr>
        <w:jc w:val="both"/>
      </w:pPr>
      <w:r>
        <w:t>Otázka č.16 Sú uvedené konštrukcie v súlade s STN EN?</w:t>
      </w:r>
    </w:p>
    <w:p w14:paraId="4509A1AC" w14:textId="77777777" w:rsidR="00296DD9" w:rsidRDefault="00296DD9" w:rsidP="00296DD9">
      <w:pPr>
        <w:jc w:val="both"/>
      </w:pPr>
      <w:r>
        <w:t>Otázka č.17 Žiadame o vysvetlenie, či je materiál výrobkov definovaný v dodaných podkladoch obstarávania vo „ výkaze, výmer“ v súlade s materiálom s materiálom uvedeným v dodanej PD(výkresy a technické správy), a podľa skutočnosti, a uvedený „výkaz, výmer“ obsahuje totožné množstva, merné jednotky a popisy položiek.</w:t>
      </w:r>
    </w:p>
    <w:p w14:paraId="1D8C1BC1" w14:textId="77777777" w:rsidR="00296DD9" w:rsidRDefault="00296DD9" w:rsidP="00296DD9">
      <w:pPr>
        <w:jc w:val="both"/>
      </w:pPr>
      <w:r>
        <w:t>Vážený verejný obstarávateľ, dovoľujeme si Vás požiadať o poskytnutie vysvetlenia jednoznačným potvrdením, že budete počas realizácie diela požadovať len dodávky, práce a služby, ktoré sú obsiahnuté v poskytnutom „ výkaze výmer“ pričom žiadame o potvrdenie, že v prípade vzniku rozdielov medzi množstvami, mernými jednotkami a popismi položiek výkazu, výmer a PD budú platiť množstvá, merné jednotky a popisy položiek v zmysle výkazu, výmer.</w:t>
      </w:r>
    </w:p>
    <w:p w14:paraId="23116D8B" w14:textId="77777777" w:rsidR="00296DD9" w:rsidRDefault="00296DD9" w:rsidP="00296DD9">
      <w:pPr>
        <w:jc w:val="both"/>
      </w:pPr>
      <w:r>
        <w:t>Otázka č.18 Sú všetky časti PD, vrátane výplňových konštrukcií vo výkazoch, výmer zosúladené s Projektom požiarnej ochrany s požiarnou bezpečnosťou stavby?</w:t>
      </w:r>
    </w:p>
    <w:p w14:paraId="6EA42A56" w14:textId="77777777" w:rsidR="00296DD9" w:rsidRDefault="00296DD9" w:rsidP="00296DD9">
      <w:pPr>
        <w:jc w:val="both"/>
      </w:pPr>
      <w:r>
        <w:t xml:space="preserve">Otázka č.19 Sú jednotlivé časti technologických celkov </w:t>
      </w:r>
      <w:proofErr w:type="spellStart"/>
      <w:r>
        <w:t>profesne</w:t>
      </w:r>
      <w:proofErr w:type="spellEnd"/>
      <w:r>
        <w:t xml:space="preserve"> prepojené, je toto prepojenie súčasťou výkazov, výmer súvisiacich profesií ?</w:t>
      </w:r>
    </w:p>
    <w:p w14:paraId="2AF911F7" w14:textId="77777777" w:rsidR="00296DD9" w:rsidRDefault="00296DD9" w:rsidP="00296DD9">
      <w:pPr>
        <w:jc w:val="both"/>
      </w:pPr>
      <w:r>
        <w:t>Otázka č.20 Sú vo výkaze, výmer všetky nevyhnutné materiály a práce súvisiace s danou konštrukciou a požadovaným stupňom dokončenosti ?</w:t>
      </w:r>
    </w:p>
    <w:p w14:paraId="3032F9C9" w14:textId="77777777" w:rsidR="00296DD9" w:rsidRDefault="00296DD9" w:rsidP="00296DD9">
      <w:pPr>
        <w:jc w:val="both"/>
      </w:pPr>
      <w:r>
        <w:t>Otázka č.21 Sú vo výkaze, výmer zachytené všetky demontáže a spätné montáže konštrukcií?</w:t>
      </w:r>
    </w:p>
    <w:p w14:paraId="2EA571AE" w14:textId="77777777" w:rsidR="00296DD9" w:rsidRDefault="00296DD9" w:rsidP="00296DD9">
      <w:pPr>
        <w:jc w:val="both"/>
      </w:pPr>
      <w:r>
        <w:t>Otázka č.22 Sú množstvá, druhy a typy materiálov uvedené v PD a vo výkaze, výmer v súlade so statickým posúdením stavby s PD statiky?</w:t>
      </w:r>
    </w:p>
    <w:p w14:paraId="1C06FC00" w14:textId="77777777" w:rsidR="00296DD9" w:rsidRDefault="00296DD9" w:rsidP="00296DD9">
      <w:pPr>
        <w:jc w:val="both"/>
      </w:pPr>
      <w:r>
        <w:t>Otázka č.23 Žiadame budúceho objednávateľa (verejného obstarávateľa), aby jednoznačne definoval ako osoby budúceho objednávateľa, s oprávnením vstupu na stavenisko a osoby zodpovedné za komunikáciu s budúcim zhotoviteľom</w:t>
      </w:r>
    </w:p>
    <w:p w14:paraId="52FE5308" w14:textId="77777777" w:rsidR="00296DD9" w:rsidRDefault="00296DD9" w:rsidP="00296DD9">
      <w:pPr>
        <w:jc w:val="both"/>
      </w:pPr>
      <w:r>
        <w:lastRenderedPageBreak/>
        <w:t>Otázka č.24 Žiadame objednávateľa ( verejného obstarávateľa), aby jednoznačne definoval ako osobu oprávnenú za prípadnú zmenu zmluvných podmienok výhradne štatutárneho zástupcu budúceho objednávateľa.</w:t>
      </w:r>
    </w:p>
    <w:p w14:paraId="01C43B3E" w14:textId="77777777" w:rsidR="00296DD9" w:rsidRDefault="00296DD9" w:rsidP="00296DD9">
      <w:pPr>
        <w:jc w:val="both"/>
      </w:pPr>
      <w:r>
        <w:t>Otázka č.25 Je budúci objednávateľ (verejný obstarávateľ) stotožnený s navrhovaným riešením a je si vedomý, že nemôže počas realizácie diela meniť materiálové položky, technické riešenie oproti poskytnutej PD a výkazu, výmer?</w:t>
      </w:r>
    </w:p>
    <w:p w14:paraId="60216B20" w14:textId="77777777" w:rsidR="00296DD9" w:rsidRDefault="00296DD9" w:rsidP="00296DD9">
      <w:pPr>
        <w:jc w:val="both"/>
      </w:pPr>
      <w:r>
        <w:t>Otázka č.26 Pýtame sa, že v prípade, že je vydané stavebné povolenie na predmet zákazky, budúci objednávateľ (verejný obstarávateľ) premietol pripomienky zo stavebného konania od dotknutých orgánov štátnej správy a samosprávy do PD a výkazu výmer, ktoré poskytol uchádzačom ?</w:t>
      </w:r>
    </w:p>
    <w:p w14:paraId="7D178DE7" w14:textId="77777777" w:rsidR="00296DD9" w:rsidRDefault="00296DD9" w:rsidP="00296DD9">
      <w:pPr>
        <w:jc w:val="both"/>
      </w:pPr>
      <w:r>
        <w:t>Otázka č.27 Dovoľujeme si požiadať verejného obstarávateľa o odpoveď, či preskúmal pomery na budúcom stavenisku a či je možné stavenisko riadne odovzdať v zmysle § 43 i Zákona č. 50/1976 Zb. t. j. Zákona o územnom plánovaní a stavebnom poriadku (stavebného zákona)?</w:t>
      </w:r>
    </w:p>
    <w:p w14:paraId="0BABE19D" w14:textId="77777777" w:rsidR="00296DD9" w:rsidRDefault="00296DD9" w:rsidP="00296DD9">
      <w:pPr>
        <w:jc w:val="both"/>
      </w:pPr>
      <w:r>
        <w:t xml:space="preserve">Otázka č.28 Pýtame sa, či je objednávateľ(verejný obstarávateľ) vedomý skutočnosti, že budúci zhotoviteľ nebude vykonávať zmeny v PD, ktoré budúci </w:t>
      </w:r>
      <w:proofErr w:type="spellStart"/>
      <w:r>
        <w:t>budúci</w:t>
      </w:r>
      <w:proofErr w:type="spellEnd"/>
      <w:r>
        <w:t xml:space="preserve"> objednávateľ (verejný obstarávateľ) bude chcieť uskutočniť po prevzatí staveniska z dôvodu neoboznámenia sa s PD pred začatím verejného obstarávania ?</w:t>
      </w:r>
    </w:p>
    <w:p w14:paraId="5BFAFFE7" w14:textId="77777777" w:rsidR="00296DD9" w:rsidRDefault="00296DD9" w:rsidP="00296DD9">
      <w:pPr>
        <w:jc w:val="both"/>
      </w:pPr>
      <w:r>
        <w:t>Otázka č.29 Pýtame sa, či má budúci objednávateľ (verejný obstarávateľ) dostatočne naštudované zmluvné podmienky, ktoré poskytol a zaväzuje sa tieto počas realizácie dodržiavať?</w:t>
      </w:r>
    </w:p>
    <w:p w14:paraId="47381FC7" w14:textId="77777777" w:rsidR="00296DD9" w:rsidRDefault="00296DD9" w:rsidP="00296DD9">
      <w:pPr>
        <w:jc w:val="both"/>
      </w:pPr>
      <w:r>
        <w:t>Otázka č.30 Je na zodpovednosti budúceho zhotoviteľa realizovať dielo v zmysle PD a výkazu, výmer, ktoré verejný obstarávateľ(budúci objednávateľ) poskytol uchádzačom. Pýtame sa, či budúci objednávateľ(verejný obstarávateľ) si je vedomý, že v prípade chýb v PD a výkaze výmer, ktorú poskytol uchádzačom, ktoré budú počas kolaudačného konania vytknuté ako vady a nedostatky, brániace vydaniu kolaudačného rozhodnutia a neboli spôsobené realizáciou budúceho zhotoviteľa, je plne na jeho zodpovednosti?</w:t>
      </w:r>
    </w:p>
    <w:p w14:paraId="4F27ED7C" w14:textId="77777777" w:rsidR="00296DD9" w:rsidRDefault="00296DD9" w:rsidP="00296DD9">
      <w:pPr>
        <w:jc w:val="both"/>
      </w:pPr>
      <w:r>
        <w:t>Otázkač.31 Žiadame verejného obstarávateľa o potvrdenie, že kontaktná osoba zodpovedná za proces verejného obstarávania má oprávnenie zo strany verejného obstarávateľa na zodpovedania hore uvedených otázok, a že verejný obstarávateľ (budúci objednávateľ) si je vedomý, že je viazaný takýmito odpoveďami počas realizácie diela.</w:t>
      </w:r>
    </w:p>
    <w:p w14:paraId="7BDCE30A" w14:textId="77777777" w:rsidR="00296DD9" w:rsidRPr="008F52E0" w:rsidRDefault="00296DD9" w:rsidP="449183E2">
      <w:pPr>
        <w:spacing w:after="0" w:line="240" w:lineRule="auto"/>
        <w:ind w:firstLine="357"/>
        <w:rPr>
          <w:rFonts w:ascii="Calibri" w:eastAsia="Calibri" w:hAnsi="Calibri" w:cs="Calibri"/>
          <w:b/>
          <w:bCs/>
          <w:highlight w:val="lightGray"/>
          <w:u w:val="single"/>
        </w:rPr>
      </w:pPr>
    </w:p>
    <w:p w14:paraId="0226164C" w14:textId="77777777" w:rsidR="008F52E0" w:rsidRDefault="008F52E0" w:rsidP="00593710">
      <w:pPr>
        <w:spacing w:after="0" w:line="240" w:lineRule="auto"/>
        <w:ind w:firstLine="357"/>
        <w:rPr>
          <w:b/>
          <w:bCs/>
        </w:rPr>
      </w:pPr>
    </w:p>
    <w:p w14:paraId="0A3200B5" w14:textId="2C0B763E" w:rsidR="00593710" w:rsidRPr="00593710" w:rsidRDefault="00593710" w:rsidP="00593710">
      <w:pPr>
        <w:spacing w:after="0" w:line="240" w:lineRule="auto"/>
        <w:ind w:firstLine="357"/>
        <w:rPr>
          <w:b/>
          <w:bCs/>
        </w:rPr>
      </w:pPr>
      <w:r w:rsidRPr="00593710">
        <w:rPr>
          <w:b/>
          <w:bCs/>
        </w:rPr>
        <w:t xml:space="preserve">Odpoveď na otázky č. 1, 2, 4 až </w:t>
      </w:r>
      <w:r w:rsidR="002D09CB">
        <w:rPr>
          <w:b/>
          <w:bCs/>
        </w:rPr>
        <w:t>13</w:t>
      </w:r>
      <w:r w:rsidR="00EE2DEA">
        <w:rPr>
          <w:b/>
          <w:bCs/>
        </w:rPr>
        <w:t xml:space="preserve">, </w:t>
      </w:r>
      <w:r w:rsidR="002D09CB">
        <w:rPr>
          <w:b/>
          <w:bCs/>
        </w:rPr>
        <w:t>15</w:t>
      </w:r>
      <w:r w:rsidR="00EE2DEA">
        <w:rPr>
          <w:b/>
          <w:bCs/>
        </w:rPr>
        <w:t xml:space="preserve"> a</w:t>
      </w:r>
      <w:r w:rsidR="002D09CB">
        <w:rPr>
          <w:b/>
          <w:bCs/>
        </w:rPr>
        <w:t>ž</w:t>
      </w:r>
      <w:r w:rsidR="00EE2DEA">
        <w:rPr>
          <w:b/>
          <w:bCs/>
        </w:rPr>
        <w:t xml:space="preserve"> </w:t>
      </w:r>
      <w:r w:rsidR="005D56FA">
        <w:rPr>
          <w:b/>
          <w:bCs/>
        </w:rPr>
        <w:t>24</w:t>
      </w:r>
      <w:r w:rsidR="004D60D1">
        <w:rPr>
          <w:b/>
          <w:bCs/>
        </w:rPr>
        <w:t xml:space="preserve">, </w:t>
      </w:r>
      <w:r w:rsidR="005D56FA">
        <w:rPr>
          <w:b/>
          <w:bCs/>
        </w:rPr>
        <w:t>26, 27, 29</w:t>
      </w:r>
      <w:r w:rsidR="004D60D1">
        <w:rPr>
          <w:b/>
          <w:bCs/>
        </w:rPr>
        <w:t xml:space="preserve"> až 31</w:t>
      </w:r>
    </w:p>
    <w:p w14:paraId="3B51E1D8" w14:textId="77777777" w:rsidR="00593710" w:rsidRDefault="00593710" w:rsidP="00593710">
      <w:pPr>
        <w:spacing w:after="0" w:line="240" w:lineRule="auto"/>
      </w:pPr>
    </w:p>
    <w:p w14:paraId="4F51EDE1" w14:textId="77777777" w:rsidR="00593710" w:rsidRDefault="00593710" w:rsidP="00DD4558">
      <w:pPr>
        <w:spacing w:after="0" w:line="240" w:lineRule="auto"/>
        <w:ind w:firstLine="357"/>
        <w:jc w:val="both"/>
      </w:pPr>
      <w:r>
        <w:t>Verejný obstarávateľ vypracoval súťažné podklady v súlade s § 42 ods. 1 ZVO, čo okrem iného znamená, že v podkladoch uviedol všetky okolnosti, ktoré budú dôležité na plnenie zmluvy a ktoré sú dôležité pre vypracovanie ponuky.</w:t>
      </w:r>
    </w:p>
    <w:p w14:paraId="151FBA2A" w14:textId="77777777" w:rsidR="00593710" w:rsidRDefault="00593710" w:rsidP="00DD4558">
      <w:pPr>
        <w:spacing w:after="0" w:line="240" w:lineRule="auto"/>
        <w:jc w:val="both"/>
      </w:pPr>
    </w:p>
    <w:p w14:paraId="7D35A689" w14:textId="77777777" w:rsidR="00FD17AD" w:rsidRDefault="00593710" w:rsidP="00DD4558">
      <w:pPr>
        <w:spacing w:after="0" w:line="240" w:lineRule="auto"/>
        <w:ind w:firstLine="357"/>
        <w:jc w:val="both"/>
      </w:pPr>
      <w:r>
        <w:t xml:space="preserve">Ak je uchádzač názoru, že to tak nie je, má možnosť využiť postup podľa § 48 ZVO a požiadať verejného obstarávateľa o vysvetlenie sporných, či nejasných častí podkladov tak, aby </w:t>
      </w:r>
      <w:r w:rsidR="00DD4558">
        <w:t>mu</w:t>
      </w:r>
      <w:r>
        <w:t xml:space="preserve"> verejný obstarávateľ mohol bezodkladne poskytnúť informácie potrebné pre vypracovanie ponuky a na preukázanie splnenia podmienok účasti.</w:t>
      </w:r>
    </w:p>
    <w:p w14:paraId="0E42C857" w14:textId="77777777" w:rsidR="00EE2DEA" w:rsidRDefault="00EE2DEA" w:rsidP="00DD4558">
      <w:pPr>
        <w:spacing w:after="0" w:line="240" w:lineRule="auto"/>
        <w:ind w:firstLine="357"/>
        <w:jc w:val="both"/>
      </w:pPr>
    </w:p>
    <w:p w14:paraId="330C5ABE" w14:textId="77777777" w:rsidR="00EE2DEA" w:rsidRDefault="00EE2DEA" w:rsidP="00DD4558">
      <w:pPr>
        <w:spacing w:after="0" w:line="240" w:lineRule="auto"/>
        <w:ind w:firstLine="357"/>
        <w:jc w:val="both"/>
      </w:pPr>
      <w:r>
        <w:t>Ak má uchádzač</w:t>
      </w:r>
      <w:r w:rsidR="00033A01">
        <w:t xml:space="preserve"> len</w:t>
      </w:r>
      <w:r>
        <w:t xml:space="preserve"> potrebu zadovažovať si argumenty pre spory, ktoré by mohli </w:t>
      </w:r>
      <w:r w:rsidR="00033A01">
        <w:t>pri plnení zmluvy v budúcnosti vzniknúť, ak by sa stal úspešným, potom by zrejme mal zvážiť z dôvodu svojej neistoty podanie svojej ponuky.</w:t>
      </w:r>
    </w:p>
    <w:p w14:paraId="7C01FA25" w14:textId="77777777" w:rsidR="00DD4558" w:rsidRDefault="00DD4558" w:rsidP="00DD4558">
      <w:pPr>
        <w:spacing w:after="0" w:line="240" w:lineRule="auto"/>
        <w:ind w:firstLine="357"/>
        <w:jc w:val="both"/>
      </w:pPr>
    </w:p>
    <w:p w14:paraId="72E65673" w14:textId="77777777" w:rsidR="00DD4558" w:rsidRPr="00EE2DEA" w:rsidRDefault="00DD4558" w:rsidP="00DD4558">
      <w:pPr>
        <w:spacing w:after="0" w:line="240" w:lineRule="auto"/>
        <w:ind w:firstLine="357"/>
        <w:jc w:val="both"/>
        <w:rPr>
          <w:b/>
          <w:bCs/>
        </w:rPr>
      </w:pPr>
      <w:r w:rsidRPr="00EE2DEA">
        <w:rPr>
          <w:b/>
          <w:bCs/>
        </w:rPr>
        <w:lastRenderedPageBreak/>
        <w:t>Odpoveď na otázku č. 3</w:t>
      </w:r>
    </w:p>
    <w:p w14:paraId="098F611B" w14:textId="77777777" w:rsidR="00DD4558" w:rsidRDefault="00DD4558" w:rsidP="00DD4558">
      <w:pPr>
        <w:spacing w:after="0" w:line="240" w:lineRule="auto"/>
        <w:ind w:firstLine="357"/>
        <w:jc w:val="both"/>
      </w:pPr>
    </w:p>
    <w:p w14:paraId="5C8D0EDD" w14:textId="77777777" w:rsidR="00DD4558" w:rsidRDefault="00DD4558" w:rsidP="00DD4558">
      <w:pPr>
        <w:spacing w:after="0" w:line="240" w:lineRule="auto"/>
        <w:ind w:firstLine="357"/>
        <w:jc w:val="both"/>
      </w:pPr>
      <w:r>
        <w:t xml:space="preserve">Ustanovenie § 42 ods. 9 ZVO upravuje situáciu, keď verejný obstarávateľ požaduje tovar, stavebné práce alebo službu, ktorej bola udelená určitá značka, ktorú môže tovar, stavebná práca alebo služba získať po splnení určitých podmienok (napr. </w:t>
      </w:r>
      <w:proofErr w:type="spellStart"/>
      <w:r>
        <w:t>enviro</w:t>
      </w:r>
      <w:proofErr w:type="spellEnd"/>
      <w:r>
        <w:t xml:space="preserve"> značky). Verejný obstarávateľ takú značku nepožaduje. </w:t>
      </w:r>
    </w:p>
    <w:p w14:paraId="12761C14" w14:textId="7C7C95FB" w:rsidR="00DD4558" w:rsidRDefault="00DD4558" w:rsidP="59F93C7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120" w:after="0" w:line="240" w:lineRule="auto"/>
        <w:ind w:firstLine="357"/>
        <w:jc w:val="both"/>
        <w:rPr>
          <w:rFonts w:ascii="Calibri" w:eastAsia="Calibri" w:hAnsi="Calibri" w:cs="Calibri"/>
        </w:rPr>
      </w:pPr>
      <w:r>
        <w:t xml:space="preserve">Vo výkaze výmer sa môže nachádzať konkrétny názov výrobku. Ak chce uchádzač v rámci svojej ponuky ponúknuť iný výrobok, s iným názvom, postupuje podľa </w:t>
      </w:r>
      <w:r w:rsidR="00EE2DEA">
        <w:t>príslušnej časti súťažných podklado</w:t>
      </w:r>
      <w:r w:rsidR="6631804D">
        <w:t>v (1.2.</w:t>
      </w:r>
      <w:r w:rsidR="6631804D" w:rsidRPr="59F93C78">
        <w:rPr>
          <w:rStyle w:val="iadne"/>
          <w:rFonts w:ascii="Calibri" w:eastAsia="Calibri" w:hAnsi="Calibri" w:cs="Calibri"/>
        </w:rPr>
        <w:t>Predkladanie ponuky a jej obsah)</w:t>
      </w:r>
      <w:r w:rsidR="00EE2DEA">
        <w:t>, ktorá upravuje predkladanie ekvivalentných výrobkov.</w:t>
      </w:r>
    </w:p>
    <w:p w14:paraId="581FE350" w14:textId="77777777" w:rsidR="00EE2DEA" w:rsidRDefault="00EE2DEA" w:rsidP="00DD4558">
      <w:pPr>
        <w:spacing w:after="0" w:line="240" w:lineRule="auto"/>
        <w:ind w:firstLine="357"/>
        <w:jc w:val="both"/>
      </w:pPr>
    </w:p>
    <w:p w14:paraId="5A6048CE" w14:textId="7D6EF89A" w:rsidR="00EE2DEA" w:rsidRPr="00DA1594" w:rsidRDefault="00EE2DEA" w:rsidP="00DD4558">
      <w:pPr>
        <w:spacing w:after="0" w:line="240" w:lineRule="auto"/>
        <w:ind w:firstLine="357"/>
        <w:jc w:val="both"/>
        <w:rPr>
          <w:b/>
          <w:bCs/>
        </w:rPr>
      </w:pPr>
      <w:r w:rsidRPr="00DA1594">
        <w:rPr>
          <w:b/>
          <w:bCs/>
        </w:rPr>
        <w:t xml:space="preserve">Odpoveď na otázku č. </w:t>
      </w:r>
      <w:r w:rsidR="002D09CB">
        <w:rPr>
          <w:b/>
          <w:bCs/>
        </w:rPr>
        <w:t>14</w:t>
      </w:r>
      <w:r w:rsidR="00FA69B5">
        <w:rPr>
          <w:b/>
          <w:bCs/>
        </w:rPr>
        <w:t xml:space="preserve"> a 28</w:t>
      </w:r>
    </w:p>
    <w:p w14:paraId="3AD5F162" w14:textId="77777777" w:rsidR="00EE2DEA" w:rsidRDefault="00EE2DEA" w:rsidP="00DD4558">
      <w:pPr>
        <w:spacing w:after="0" w:line="240" w:lineRule="auto"/>
        <w:ind w:firstLine="357"/>
        <w:jc w:val="both"/>
      </w:pPr>
    </w:p>
    <w:p w14:paraId="3C9A21AE" w14:textId="7E42ACEF" w:rsidR="00EE2DEA" w:rsidRDefault="00EE2DEA" w:rsidP="00DD4558">
      <w:pPr>
        <w:spacing w:after="0" w:line="240" w:lineRule="auto"/>
        <w:ind w:firstLine="357"/>
        <w:jc w:val="both"/>
      </w:pPr>
      <w:r>
        <w:t xml:space="preserve">Verejný obstarávateľ bude postupovať podľa uzavretej zmluvy, čl. </w:t>
      </w:r>
      <w:r w:rsidR="008F52E0">
        <w:t xml:space="preserve">9 </w:t>
      </w:r>
    </w:p>
    <w:p w14:paraId="6A2CD16F" w14:textId="77777777" w:rsidR="002D09CB" w:rsidRDefault="002D09CB" w:rsidP="002D09CB">
      <w:pPr>
        <w:spacing w:after="0" w:line="240" w:lineRule="auto"/>
        <w:ind w:firstLine="357"/>
        <w:jc w:val="both"/>
        <w:rPr>
          <w:b/>
          <w:bCs/>
        </w:rPr>
      </w:pPr>
    </w:p>
    <w:p w14:paraId="3DF2A432" w14:textId="6DB6676A" w:rsidR="00EE2DEA" w:rsidRPr="00DA1594" w:rsidRDefault="00EE2DEA" w:rsidP="00DD4558">
      <w:pPr>
        <w:spacing w:after="0" w:line="240" w:lineRule="auto"/>
        <w:ind w:firstLine="357"/>
        <w:jc w:val="both"/>
        <w:rPr>
          <w:b/>
          <w:bCs/>
        </w:rPr>
      </w:pPr>
      <w:r w:rsidRPr="00DA1594">
        <w:rPr>
          <w:b/>
          <w:bCs/>
        </w:rPr>
        <w:t xml:space="preserve">Odpoveď na otázku č. </w:t>
      </w:r>
      <w:r w:rsidR="002D09CB">
        <w:rPr>
          <w:b/>
          <w:bCs/>
        </w:rPr>
        <w:t>25</w:t>
      </w:r>
    </w:p>
    <w:p w14:paraId="2091F23A" w14:textId="77777777" w:rsidR="00EE2DEA" w:rsidRDefault="00EE2DEA" w:rsidP="00DD4558">
      <w:pPr>
        <w:spacing w:after="0" w:line="240" w:lineRule="auto"/>
        <w:ind w:firstLine="357"/>
        <w:jc w:val="both"/>
      </w:pPr>
    </w:p>
    <w:p w14:paraId="20723B74" w14:textId="36058134" w:rsidR="002D09CB" w:rsidRDefault="002D09CB" w:rsidP="002D09CB">
      <w:pPr>
        <w:spacing w:after="0" w:line="240" w:lineRule="auto"/>
        <w:ind w:firstLine="357"/>
        <w:jc w:val="both"/>
      </w:pPr>
      <w:r>
        <w:t xml:space="preserve">Verejný obstarávateľ bude postupovať podľa uzavretej zmluvy, čl. 4, čl. 9 </w:t>
      </w:r>
    </w:p>
    <w:p w14:paraId="0042140D" w14:textId="77777777" w:rsidR="00EE2DEA" w:rsidRDefault="00EE2DEA" w:rsidP="00DD4558">
      <w:pPr>
        <w:spacing w:after="0" w:line="240" w:lineRule="auto"/>
        <w:ind w:firstLine="357"/>
        <w:jc w:val="both"/>
      </w:pPr>
      <w:bookmarkStart w:id="0" w:name="_GoBack"/>
      <w:bookmarkEnd w:id="0"/>
    </w:p>
    <w:sectPr w:rsidR="00EE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10"/>
    <w:rsid w:val="00033A01"/>
    <w:rsid w:val="00077FCC"/>
    <w:rsid w:val="00296DD9"/>
    <w:rsid w:val="002D09CB"/>
    <w:rsid w:val="004D60D1"/>
    <w:rsid w:val="00593710"/>
    <w:rsid w:val="005D56FA"/>
    <w:rsid w:val="008D2CE6"/>
    <w:rsid w:val="008F52E0"/>
    <w:rsid w:val="00A00611"/>
    <w:rsid w:val="00A915FE"/>
    <w:rsid w:val="00CD4D7F"/>
    <w:rsid w:val="00DA1594"/>
    <w:rsid w:val="00DD4558"/>
    <w:rsid w:val="00DE31B4"/>
    <w:rsid w:val="00EE2DEA"/>
    <w:rsid w:val="00FA69B5"/>
    <w:rsid w:val="00FD17AD"/>
    <w:rsid w:val="1BAA6F8A"/>
    <w:rsid w:val="25A61491"/>
    <w:rsid w:val="2665CB8D"/>
    <w:rsid w:val="39003B26"/>
    <w:rsid w:val="449183E2"/>
    <w:rsid w:val="59F93C78"/>
    <w:rsid w:val="63231875"/>
    <w:rsid w:val="64398DDA"/>
    <w:rsid w:val="66318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9B87"/>
  <w15:chartTrackingRefBased/>
  <w15:docId w15:val="{8D14F3EF-9DFE-4583-9BD6-D179F4BB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59F9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Motyka</dc:creator>
  <cp:keywords/>
  <dc:description/>
  <cp:lastModifiedBy>home</cp:lastModifiedBy>
  <cp:revision>4</cp:revision>
  <cp:lastPrinted>2020-08-12T10:46:00Z</cp:lastPrinted>
  <dcterms:created xsi:type="dcterms:W3CDTF">2021-03-01T12:59:00Z</dcterms:created>
  <dcterms:modified xsi:type="dcterms:W3CDTF">2021-03-01T13:04:00Z</dcterms:modified>
</cp:coreProperties>
</file>