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90D8C84" w:rsidR="00AF2875" w:rsidRPr="004F7AE4" w:rsidRDefault="00A55D6E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Monitory vitálnych funkcií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D3DD" w14:textId="77777777" w:rsidR="00D34648" w:rsidRDefault="00D34648">
      <w:r>
        <w:separator/>
      </w:r>
    </w:p>
  </w:endnote>
  <w:endnote w:type="continuationSeparator" w:id="0">
    <w:p w14:paraId="1E8B39E8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9AFD2" w14:textId="77777777" w:rsidR="00D34648" w:rsidRDefault="00D34648">
      <w:r>
        <w:separator/>
      </w:r>
    </w:p>
  </w:footnote>
  <w:footnote w:type="continuationSeparator" w:id="0">
    <w:p w14:paraId="41477942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8D8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2020-12-02T10:08:00Z</dcterms:modified>
</cp:coreProperties>
</file>