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AF0C0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AF0C04" w:rsidRPr="004F7AE4" w:rsidRDefault="00AF0C04" w:rsidP="00AF0C0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3F03F833" w:rsidR="00AF0C04" w:rsidRPr="00C03FB8" w:rsidRDefault="00AF0C04" w:rsidP="00AF0C04">
            <w:pPr>
              <w:pStyle w:val="Tabulka-titulka"/>
              <w:rPr>
                <w:b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Nasah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High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Flow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systém pre deti a dospelých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C931" w14:textId="77777777" w:rsidR="00CF23E1" w:rsidRDefault="00CF23E1">
      <w:r>
        <w:separator/>
      </w:r>
    </w:p>
  </w:endnote>
  <w:endnote w:type="continuationSeparator" w:id="0">
    <w:p w14:paraId="29BA1AFE" w14:textId="77777777" w:rsidR="00CF23E1" w:rsidRDefault="00C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1C" w14:textId="77777777" w:rsidR="00CF23E1" w:rsidRDefault="00CF23E1">
      <w:r>
        <w:separator/>
      </w:r>
    </w:p>
  </w:footnote>
  <w:footnote w:type="continuationSeparator" w:id="0">
    <w:p w14:paraId="67A5AACF" w14:textId="77777777" w:rsidR="00CF23E1" w:rsidRDefault="00CF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271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0C04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2020-12-17T07:54:00Z</dcterms:modified>
</cp:coreProperties>
</file>