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F177B8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F177B8" w:rsidRPr="004F7AE4" w:rsidRDefault="00F177B8" w:rsidP="00F177B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3F7073C" w:rsidR="00F177B8" w:rsidRPr="00C03FB8" w:rsidRDefault="00F177B8" w:rsidP="00F177B8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Defibrilátory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C2DCC" w14:textId="77777777" w:rsidR="00E1412A" w:rsidRDefault="00E1412A">
      <w:r>
        <w:separator/>
      </w:r>
    </w:p>
  </w:endnote>
  <w:endnote w:type="continuationSeparator" w:id="0">
    <w:p w14:paraId="3409D566" w14:textId="77777777" w:rsidR="00E1412A" w:rsidRDefault="00E1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154F8" w14:textId="77777777" w:rsidR="00E1412A" w:rsidRDefault="00E1412A">
      <w:r>
        <w:separator/>
      </w:r>
    </w:p>
  </w:footnote>
  <w:footnote w:type="continuationSeparator" w:id="0">
    <w:p w14:paraId="1D7F891E" w14:textId="77777777" w:rsidR="00E1412A" w:rsidRDefault="00E14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0C04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12A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7B8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2020-12-17T10:42:00Z</dcterms:modified>
</cp:coreProperties>
</file>