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jc w:val="right"/>
        <w:rPr>
          <w:i/>
          <w:color w:val="7F7F7F" w:themeColor="text1" w:themeTint="80"/>
        </w:rPr>
      </w:pPr>
      <w:r>
        <w:rPr>
          <w:i/>
          <w:color w:val="7F7F7F" w:themeColor="text1" w:themeTint="80"/>
        </w:rPr>
        <w:t>Príloha č. 5.1 súťažných podkladov</w:t>
      </w:r>
    </w:p>
    <w:p/>
    <w:p>
      <w:pPr>
        <w:pStyle w:val="Nadpis1"/>
        <w:rPr>
          <w:color w:val="00000A"/>
        </w:rPr>
      </w:pPr>
      <w:r>
        <w:rPr>
          <w:color w:val="00000A"/>
        </w:rPr>
        <w:t>Čiastková kúpna zmluva</w:t>
      </w:r>
    </w:p>
    <w:p>
      <w:pPr>
        <w:pStyle w:val="Nadpis1"/>
        <w:spacing w:before="0"/>
        <w:rPr>
          <w:sz w:val="28"/>
        </w:rPr>
      </w:pPr>
      <w:r>
        <w:rPr>
          <w:color w:val="00000A"/>
          <w:sz w:val="28"/>
        </w:rPr>
        <w:t>číslo zmluvy kupujúceho : ...........................</w:t>
      </w:r>
    </w:p>
    <w:p>
      <w:pPr>
        <w:pStyle w:val="Nadpis1"/>
        <w:spacing w:before="0"/>
        <w:rPr>
          <w:sz w:val="28"/>
        </w:rPr>
      </w:pPr>
      <w:r>
        <w:rPr>
          <w:color w:val="00000A"/>
          <w:sz w:val="28"/>
        </w:rPr>
        <w:t>číslo zmluvy predávajúceho : ...........................</w:t>
      </w:r>
    </w:p>
    <w:p>
      <w:pPr>
        <w:pStyle w:val="Nadpis2"/>
        <w:rPr>
          <w:color w:val="00000A"/>
        </w:rPr>
      </w:pPr>
      <w:r>
        <w:rPr>
          <w:color w:val="00000A"/>
        </w:rPr>
        <w:t xml:space="preserve">uzavretá podľa </w:t>
      </w:r>
      <w:proofErr w:type="spellStart"/>
      <w:r>
        <w:rPr>
          <w:color w:val="00000A"/>
        </w:rPr>
        <w:t>ust</w:t>
      </w:r>
      <w:proofErr w:type="spellEnd"/>
      <w:r>
        <w:rPr>
          <w:color w:val="00000A"/>
        </w:rPr>
        <w:t>. § 409 a </w:t>
      </w:r>
      <w:proofErr w:type="spellStart"/>
      <w:r>
        <w:rPr>
          <w:color w:val="00000A"/>
        </w:rPr>
        <w:t>nasl</w:t>
      </w:r>
      <w:proofErr w:type="spellEnd"/>
      <w:r>
        <w:rPr>
          <w:color w:val="00000A"/>
        </w:rPr>
        <w:t xml:space="preserve">. zákona č. 513/1991 Zb. Obchodného zákonníka v platnom znení a zákona č. 343/2015 Z. z. o verejnom obstarávaní a o zmene a doplnení niektorých zákonov v znení neskorších predpisov </w:t>
      </w:r>
    </w:p>
    <w:p>
      <w:pPr>
        <w:pStyle w:val="Nadpis3"/>
        <w:numPr>
          <w:ilvl w:val="0"/>
          <w:numId w:val="1"/>
        </w:numPr>
        <w:ind w:left="0"/>
        <w:rPr>
          <w:color w:val="00000A"/>
        </w:rPr>
      </w:pPr>
    </w:p>
    <w:p>
      <w:pPr>
        <w:pStyle w:val="Nadpis3-b"/>
        <w:rPr>
          <w:color w:val="00000A"/>
        </w:rPr>
      </w:pPr>
      <w:r>
        <w:rPr>
          <w:color w:val="00000A"/>
        </w:rPr>
        <w:t>Zmluvné strany</w:t>
      </w:r>
    </w:p>
    <w:p>
      <w:pPr>
        <w:pStyle w:val="text-zmluvnestrany"/>
        <w:rPr>
          <w:b/>
          <w:sz w:val="24"/>
          <w:szCs w:val="24"/>
        </w:rPr>
      </w:pPr>
      <w:r>
        <w:rPr>
          <w:b/>
          <w:sz w:val="24"/>
          <w:szCs w:val="24"/>
        </w:rPr>
        <w:t xml:space="preserve">Kupujúci: </w:t>
      </w:r>
    </w:p>
    <w:p>
      <w:pPr>
        <w:pStyle w:val="text-zmluvnestrany"/>
        <w:rPr>
          <w:sz w:val="24"/>
          <w:szCs w:val="24"/>
        </w:rPr>
      </w:pPr>
      <w:r>
        <w:rPr>
          <w:sz w:val="24"/>
          <w:szCs w:val="24"/>
        </w:rPr>
        <w:t>Názov:</w:t>
      </w:r>
      <w:r>
        <w:rPr>
          <w:sz w:val="24"/>
          <w:szCs w:val="24"/>
        </w:rPr>
        <w:tab/>
        <w:t>Dopravný podnik mesta Košice, akciová sp</w:t>
      </w:r>
      <w:r>
        <w:rPr>
          <w:sz w:val="24"/>
          <w:szCs w:val="24"/>
        </w:rPr>
        <w:t>oločnosť</w:t>
      </w:r>
    </w:p>
    <w:p>
      <w:pPr>
        <w:pStyle w:val="text-zmluvnestrany"/>
        <w:rPr>
          <w:sz w:val="24"/>
          <w:szCs w:val="24"/>
        </w:rPr>
      </w:pPr>
      <w:r>
        <w:rPr>
          <w:sz w:val="24"/>
          <w:szCs w:val="24"/>
        </w:rPr>
        <w:t>Sídlo:</w:t>
      </w:r>
      <w:r>
        <w:rPr>
          <w:sz w:val="24"/>
          <w:szCs w:val="24"/>
        </w:rPr>
        <w:tab/>
        <w:t>Bardejovská 6</w:t>
      </w:r>
    </w:p>
    <w:p>
      <w:pPr>
        <w:pStyle w:val="text-zmluvnestrany"/>
        <w:rPr>
          <w:sz w:val="24"/>
          <w:szCs w:val="24"/>
        </w:rPr>
      </w:pPr>
      <w:r>
        <w:rPr>
          <w:sz w:val="24"/>
          <w:szCs w:val="24"/>
        </w:rPr>
        <w:tab/>
        <w:t>043 29 Košice</w:t>
      </w:r>
    </w:p>
    <w:p>
      <w:pPr>
        <w:pStyle w:val="text-zmluvnestrany"/>
        <w:rPr>
          <w:sz w:val="24"/>
          <w:szCs w:val="24"/>
        </w:rPr>
      </w:pPr>
      <w:r>
        <w:rPr>
          <w:sz w:val="24"/>
          <w:szCs w:val="24"/>
        </w:rPr>
        <w:t>IČ DPH:</w:t>
      </w:r>
      <w:r>
        <w:rPr>
          <w:sz w:val="24"/>
          <w:szCs w:val="24"/>
        </w:rPr>
        <w:tab/>
        <w:t>SK2020488206</w:t>
      </w:r>
    </w:p>
    <w:p>
      <w:pPr>
        <w:pStyle w:val="text-zmluvnestrany"/>
        <w:rPr>
          <w:sz w:val="24"/>
          <w:szCs w:val="24"/>
        </w:rPr>
      </w:pPr>
      <w:r>
        <w:rPr>
          <w:sz w:val="24"/>
          <w:szCs w:val="24"/>
        </w:rPr>
        <w:t>IČO:</w:t>
      </w:r>
      <w:r>
        <w:rPr>
          <w:sz w:val="24"/>
          <w:szCs w:val="24"/>
        </w:rPr>
        <w:tab/>
        <w:t>31 701 914</w:t>
      </w:r>
    </w:p>
    <w:p>
      <w:pPr>
        <w:pStyle w:val="text-zmluvnestrany"/>
        <w:rPr>
          <w:sz w:val="24"/>
          <w:szCs w:val="24"/>
        </w:rPr>
      </w:pPr>
      <w:r>
        <w:rPr>
          <w:sz w:val="24"/>
          <w:szCs w:val="24"/>
        </w:rPr>
        <w:t>DIČ:</w:t>
      </w:r>
      <w:r>
        <w:rPr>
          <w:sz w:val="24"/>
          <w:szCs w:val="24"/>
        </w:rPr>
        <w:tab/>
        <w:t>2020488206</w:t>
      </w:r>
    </w:p>
    <w:p>
      <w:pPr>
        <w:pStyle w:val="text-zmluvnestrany"/>
        <w:rPr>
          <w:sz w:val="24"/>
          <w:szCs w:val="24"/>
        </w:rPr>
      </w:pPr>
      <w:r>
        <w:rPr>
          <w:sz w:val="24"/>
          <w:szCs w:val="24"/>
        </w:rPr>
        <w:t>Zastúpený:</w:t>
      </w:r>
      <w:r>
        <w:rPr>
          <w:sz w:val="24"/>
          <w:szCs w:val="24"/>
        </w:rPr>
        <w:tab/>
        <w:t xml:space="preserve">Ing. Richard </w:t>
      </w:r>
      <w:proofErr w:type="spellStart"/>
      <w:r>
        <w:rPr>
          <w:sz w:val="24"/>
          <w:szCs w:val="24"/>
        </w:rPr>
        <w:t>Majza</w:t>
      </w:r>
      <w:proofErr w:type="spellEnd"/>
      <w:r>
        <w:rPr>
          <w:sz w:val="24"/>
          <w:szCs w:val="24"/>
        </w:rPr>
        <w:t xml:space="preserve">, MBA </w:t>
      </w:r>
    </w:p>
    <w:p>
      <w:pPr>
        <w:pStyle w:val="text-zmluvnestrany"/>
        <w:rPr>
          <w:sz w:val="24"/>
          <w:szCs w:val="24"/>
        </w:rPr>
      </w:pPr>
      <w:r>
        <w:rPr>
          <w:sz w:val="24"/>
          <w:szCs w:val="24"/>
        </w:rPr>
        <w:tab/>
        <w:t>predseda predstavenstva a generálny riaditeľ</w:t>
      </w:r>
    </w:p>
    <w:p>
      <w:pPr>
        <w:pStyle w:val="text-zmluvnestrany"/>
        <w:rPr>
          <w:sz w:val="24"/>
          <w:szCs w:val="24"/>
        </w:rPr>
      </w:pPr>
      <w:r>
        <w:rPr>
          <w:sz w:val="24"/>
          <w:szCs w:val="24"/>
        </w:rPr>
        <w:tab/>
        <w:t xml:space="preserve">Ing. Juraj </w:t>
      </w:r>
      <w:proofErr w:type="spellStart"/>
      <w:r>
        <w:rPr>
          <w:sz w:val="24"/>
          <w:szCs w:val="24"/>
        </w:rPr>
        <w:t>Krempaský</w:t>
      </w:r>
      <w:proofErr w:type="spellEnd"/>
      <w:r>
        <w:rPr>
          <w:sz w:val="24"/>
          <w:szCs w:val="24"/>
        </w:rPr>
        <w:t xml:space="preserve"> </w:t>
      </w:r>
    </w:p>
    <w:p>
      <w:pPr>
        <w:pStyle w:val="text-zmluvnestrany"/>
        <w:rPr>
          <w:sz w:val="24"/>
          <w:szCs w:val="24"/>
        </w:rPr>
      </w:pPr>
      <w:r>
        <w:rPr>
          <w:sz w:val="24"/>
          <w:szCs w:val="24"/>
        </w:rPr>
        <w:tab/>
        <w:t>člen predstavenstva</w:t>
      </w:r>
    </w:p>
    <w:p>
      <w:pPr>
        <w:pStyle w:val="text-zmluvnestrany"/>
        <w:rPr>
          <w:sz w:val="24"/>
          <w:szCs w:val="24"/>
        </w:rPr>
      </w:pPr>
      <w:r>
        <w:rPr>
          <w:sz w:val="24"/>
          <w:szCs w:val="24"/>
        </w:rPr>
        <w:t>Bankové spojenie:</w:t>
      </w:r>
      <w:r>
        <w:rPr>
          <w:sz w:val="24"/>
          <w:szCs w:val="24"/>
        </w:rPr>
        <w:tab/>
        <w:t>UniCredit Bank</w:t>
      </w:r>
      <w:r>
        <w:rPr>
          <w:sz w:val="24"/>
          <w:szCs w:val="24"/>
        </w:rPr>
        <w:t xml:space="preserve"> </w:t>
      </w:r>
      <w:proofErr w:type="spellStart"/>
      <w:r>
        <w:rPr>
          <w:sz w:val="24"/>
          <w:szCs w:val="24"/>
        </w:rPr>
        <w:t>Czech</w:t>
      </w:r>
      <w:proofErr w:type="spellEnd"/>
      <w:r>
        <w:rPr>
          <w:sz w:val="24"/>
          <w:szCs w:val="24"/>
        </w:rPr>
        <w:t xml:space="preserve"> </w:t>
      </w:r>
      <w:proofErr w:type="spellStart"/>
      <w:r>
        <w:rPr>
          <w:sz w:val="24"/>
          <w:szCs w:val="24"/>
        </w:rPr>
        <w:t>Republic</w:t>
      </w:r>
      <w:proofErr w:type="spellEnd"/>
      <w:r>
        <w:rPr>
          <w:sz w:val="24"/>
          <w:szCs w:val="24"/>
        </w:rPr>
        <w:t xml:space="preserve"> and Slovakia, a. s.</w:t>
      </w:r>
    </w:p>
    <w:p>
      <w:pPr>
        <w:pStyle w:val="text-zmluvnestrany"/>
        <w:rPr>
          <w:sz w:val="24"/>
          <w:szCs w:val="24"/>
        </w:rPr>
      </w:pPr>
      <w:r>
        <w:rPr>
          <w:sz w:val="24"/>
          <w:szCs w:val="24"/>
        </w:rPr>
        <w:t>č. účtu :</w:t>
      </w:r>
      <w:r>
        <w:rPr>
          <w:sz w:val="24"/>
          <w:szCs w:val="24"/>
        </w:rPr>
        <w:tab/>
        <w:t>6610186006/1111</w:t>
      </w:r>
    </w:p>
    <w:p>
      <w:pPr>
        <w:pStyle w:val="text-zmluvnestrany"/>
        <w:rPr>
          <w:sz w:val="24"/>
          <w:szCs w:val="24"/>
        </w:rPr>
      </w:pPr>
      <w:r>
        <w:rPr>
          <w:sz w:val="24"/>
          <w:szCs w:val="24"/>
        </w:rPr>
        <w:t xml:space="preserve">IBAN : </w:t>
      </w:r>
      <w:r>
        <w:rPr>
          <w:sz w:val="24"/>
          <w:szCs w:val="24"/>
        </w:rPr>
        <w:tab/>
        <w:t>SK36 1111 0000 0066 1018 6006</w:t>
      </w:r>
    </w:p>
    <w:p>
      <w:pPr>
        <w:pStyle w:val="text-zmluvnestrany"/>
        <w:rPr>
          <w:sz w:val="24"/>
          <w:szCs w:val="24"/>
        </w:rPr>
      </w:pPr>
      <w:r>
        <w:rPr>
          <w:sz w:val="24"/>
          <w:szCs w:val="24"/>
        </w:rPr>
        <w:t xml:space="preserve">BIC/SWIFT : </w:t>
      </w:r>
      <w:r>
        <w:rPr>
          <w:sz w:val="24"/>
          <w:szCs w:val="24"/>
        </w:rPr>
        <w:tab/>
        <w:t>UNCRSKBX</w:t>
      </w:r>
    </w:p>
    <w:p>
      <w:pPr>
        <w:pStyle w:val="text-zmluvnestrany"/>
        <w:rPr>
          <w:sz w:val="24"/>
          <w:szCs w:val="24"/>
        </w:rPr>
      </w:pPr>
      <w:r>
        <w:rPr>
          <w:sz w:val="24"/>
          <w:szCs w:val="24"/>
        </w:rPr>
        <w:t>Spoločnosť zapísaná v Obchodnom registri Okresného súdu Košice I, č. 559/V, odd. Sa</w:t>
      </w:r>
    </w:p>
    <w:p>
      <w:pPr>
        <w:rPr>
          <w:sz w:val="24"/>
          <w:szCs w:val="24"/>
        </w:rPr>
      </w:pPr>
    </w:p>
    <w:p>
      <w:pPr>
        <w:rPr>
          <w:sz w:val="24"/>
          <w:szCs w:val="24"/>
        </w:rPr>
      </w:pPr>
      <w:r>
        <w:rPr>
          <w:sz w:val="24"/>
          <w:szCs w:val="24"/>
        </w:rPr>
        <w:t>(ďalej len „Kupujúci“)</w:t>
      </w:r>
    </w:p>
    <w:p>
      <w:pPr>
        <w:rPr>
          <w:sz w:val="24"/>
          <w:szCs w:val="24"/>
        </w:rPr>
      </w:pPr>
      <w:r>
        <w:rPr>
          <w:sz w:val="24"/>
          <w:szCs w:val="24"/>
        </w:rPr>
        <w:t xml:space="preserve"> </w:t>
      </w:r>
    </w:p>
    <w:p>
      <w:pPr>
        <w:pStyle w:val="text-zmluvnestrany"/>
        <w:rPr>
          <w:b/>
          <w:sz w:val="24"/>
          <w:szCs w:val="24"/>
        </w:rPr>
      </w:pPr>
      <w:r>
        <w:rPr>
          <w:b/>
          <w:sz w:val="24"/>
          <w:szCs w:val="24"/>
        </w:rPr>
        <w:t xml:space="preserve">Predávajúci: </w:t>
      </w:r>
    </w:p>
    <w:p>
      <w:pPr>
        <w:tabs>
          <w:tab w:val="left" w:pos="3119"/>
        </w:tabs>
        <w:rPr>
          <w:sz w:val="24"/>
          <w:szCs w:val="24"/>
        </w:rPr>
      </w:pPr>
      <w:r>
        <w:rPr>
          <w:sz w:val="24"/>
          <w:szCs w:val="24"/>
        </w:rPr>
        <w:t>Názov:</w:t>
      </w:r>
      <w:r>
        <w:rPr>
          <w:sz w:val="24"/>
          <w:szCs w:val="24"/>
        </w:rPr>
        <w:tab/>
      </w:r>
      <w:r>
        <w:rPr>
          <w:sz w:val="24"/>
          <w:szCs w:val="24"/>
        </w:rPr>
        <w:t>..........................</w:t>
      </w:r>
    </w:p>
    <w:p>
      <w:pPr>
        <w:tabs>
          <w:tab w:val="left" w:pos="3119"/>
        </w:tabs>
        <w:rPr>
          <w:sz w:val="24"/>
          <w:szCs w:val="24"/>
        </w:rPr>
      </w:pPr>
      <w:r>
        <w:rPr>
          <w:sz w:val="24"/>
          <w:szCs w:val="24"/>
        </w:rPr>
        <w:t>Sídlo:</w:t>
      </w:r>
      <w:r>
        <w:rPr>
          <w:sz w:val="24"/>
          <w:szCs w:val="24"/>
        </w:rPr>
        <w:tab/>
        <w:t>..........................</w:t>
      </w:r>
    </w:p>
    <w:p>
      <w:pPr>
        <w:tabs>
          <w:tab w:val="left" w:pos="3119"/>
        </w:tabs>
        <w:rPr>
          <w:sz w:val="24"/>
          <w:szCs w:val="24"/>
        </w:rPr>
      </w:pPr>
      <w:r>
        <w:rPr>
          <w:sz w:val="24"/>
          <w:szCs w:val="24"/>
        </w:rPr>
        <w:tab/>
        <w:t>..........................</w:t>
      </w:r>
    </w:p>
    <w:p>
      <w:pPr>
        <w:tabs>
          <w:tab w:val="left" w:pos="3119"/>
        </w:tabs>
        <w:rPr>
          <w:sz w:val="24"/>
          <w:szCs w:val="24"/>
        </w:rPr>
      </w:pPr>
      <w:r>
        <w:rPr>
          <w:sz w:val="24"/>
          <w:szCs w:val="24"/>
        </w:rPr>
        <w:t>Zastúpený:</w:t>
      </w:r>
      <w:r>
        <w:rPr>
          <w:sz w:val="24"/>
          <w:szCs w:val="24"/>
        </w:rPr>
        <w:tab/>
        <w:t>................................................</w:t>
      </w:r>
    </w:p>
    <w:p>
      <w:pPr>
        <w:tabs>
          <w:tab w:val="left" w:pos="3119"/>
        </w:tabs>
        <w:rPr>
          <w:sz w:val="24"/>
          <w:szCs w:val="24"/>
        </w:rPr>
      </w:pPr>
      <w:r>
        <w:rPr>
          <w:sz w:val="24"/>
          <w:szCs w:val="24"/>
        </w:rPr>
        <w:tab/>
        <w:t>.......................................................</w:t>
      </w:r>
    </w:p>
    <w:p>
      <w:pPr>
        <w:tabs>
          <w:tab w:val="left" w:pos="3119"/>
        </w:tabs>
        <w:rPr>
          <w:sz w:val="24"/>
          <w:szCs w:val="24"/>
        </w:rPr>
      </w:pPr>
      <w:r>
        <w:rPr>
          <w:sz w:val="24"/>
          <w:szCs w:val="24"/>
        </w:rPr>
        <w:t>IČ DPH:</w:t>
      </w:r>
      <w:r>
        <w:rPr>
          <w:sz w:val="24"/>
          <w:szCs w:val="24"/>
        </w:rPr>
        <w:tab/>
        <w:t>...........................</w:t>
      </w:r>
    </w:p>
    <w:p>
      <w:pPr>
        <w:tabs>
          <w:tab w:val="left" w:pos="3119"/>
        </w:tabs>
        <w:rPr>
          <w:sz w:val="24"/>
          <w:szCs w:val="24"/>
        </w:rPr>
      </w:pPr>
      <w:r>
        <w:rPr>
          <w:sz w:val="24"/>
          <w:szCs w:val="24"/>
        </w:rPr>
        <w:t>IČO:</w:t>
      </w:r>
      <w:r>
        <w:rPr>
          <w:sz w:val="24"/>
          <w:szCs w:val="24"/>
        </w:rPr>
        <w:tab/>
        <w:t>.........</w:t>
      </w:r>
      <w:r>
        <w:rPr>
          <w:sz w:val="24"/>
          <w:szCs w:val="24"/>
        </w:rPr>
        <w:t>.................</w:t>
      </w:r>
    </w:p>
    <w:p>
      <w:pPr>
        <w:tabs>
          <w:tab w:val="left" w:pos="3119"/>
        </w:tabs>
        <w:rPr>
          <w:sz w:val="24"/>
          <w:szCs w:val="24"/>
        </w:rPr>
      </w:pPr>
      <w:r>
        <w:rPr>
          <w:sz w:val="24"/>
          <w:szCs w:val="24"/>
        </w:rPr>
        <w:t>DIČ:</w:t>
      </w:r>
      <w:r>
        <w:rPr>
          <w:sz w:val="24"/>
          <w:szCs w:val="24"/>
        </w:rPr>
        <w:tab/>
        <w:t>..........................</w:t>
      </w:r>
    </w:p>
    <w:p>
      <w:pPr>
        <w:tabs>
          <w:tab w:val="left" w:pos="3119"/>
        </w:tabs>
        <w:rPr>
          <w:sz w:val="24"/>
          <w:szCs w:val="24"/>
        </w:rPr>
      </w:pPr>
      <w:r>
        <w:rPr>
          <w:sz w:val="24"/>
          <w:szCs w:val="24"/>
        </w:rPr>
        <w:t>Bankové spojenie:</w:t>
      </w:r>
      <w:r>
        <w:rPr>
          <w:sz w:val="24"/>
          <w:szCs w:val="24"/>
        </w:rPr>
        <w:tab/>
        <w:t>..........................</w:t>
      </w:r>
    </w:p>
    <w:p>
      <w:pPr>
        <w:tabs>
          <w:tab w:val="left" w:pos="3119"/>
        </w:tabs>
        <w:rPr>
          <w:sz w:val="24"/>
          <w:szCs w:val="24"/>
        </w:rPr>
      </w:pPr>
      <w:r>
        <w:rPr>
          <w:sz w:val="24"/>
          <w:szCs w:val="24"/>
        </w:rPr>
        <w:t>Číslo účtu:</w:t>
      </w:r>
      <w:r>
        <w:rPr>
          <w:sz w:val="24"/>
          <w:szCs w:val="24"/>
        </w:rPr>
        <w:tab/>
        <w:t>..........................</w:t>
      </w:r>
    </w:p>
    <w:p>
      <w:pPr>
        <w:tabs>
          <w:tab w:val="left" w:pos="3119"/>
        </w:tabs>
        <w:rPr>
          <w:sz w:val="24"/>
          <w:szCs w:val="24"/>
        </w:rPr>
      </w:pPr>
      <w:r>
        <w:rPr>
          <w:sz w:val="24"/>
          <w:szCs w:val="24"/>
        </w:rPr>
        <w:t xml:space="preserve">IBAN : </w:t>
      </w:r>
      <w:r>
        <w:rPr>
          <w:sz w:val="24"/>
          <w:szCs w:val="24"/>
        </w:rPr>
        <w:tab/>
        <w:t>..........................</w:t>
      </w:r>
    </w:p>
    <w:p>
      <w:pPr>
        <w:tabs>
          <w:tab w:val="left" w:pos="3119"/>
        </w:tabs>
        <w:rPr>
          <w:sz w:val="24"/>
          <w:szCs w:val="24"/>
        </w:rPr>
      </w:pPr>
      <w:r>
        <w:rPr>
          <w:sz w:val="24"/>
          <w:szCs w:val="24"/>
        </w:rPr>
        <w:t xml:space="preserve">BIC/SWIFT : </w:t>
      </w:r>
      <w:r>
        <w:rPr>
          <w:sz w:val="24"/>
          <w:szCs w:val="24"/>
        </w:rPr>
        <w:tab/>
        <w:t>..........................</w:t>
      </w:r>
    </w:p>
    <w:p>
      <w:pPr>
        <w:tabs>
          <w:tab w:val="left" w:pos="3119"/>
        </w:tabs>
        <w:rPr>
          <w:sz w:val="24"/>
          <w:szCs w:val="24"/>
        </w:rPr>
      </w:pPr>
      <w:r>
        <w:rPr>
          <w:sz w:val="24"/>
          <w:szCs w:val="24"/>
        </w:rPr>
        <w:t xml:space="preserve">Spoločnosť zapísaná v Obchodnom registri ........................................................ </w:t>
      </w:r>
    </w:p>
    <w:p>
      <w:pPr>
        <w:rPr>
          <w:sz w:val="24"/>
          <w:szCs w:val="24"/>
        </w:rPr>
      </w:pPr>
    </w:p>
    <w:p>
      <w:pPr>
        <w:rPr>
          <w:sz w:val="24"/>
          <w:szCs w:val="24"/>
        </w:rPr>
      </w:pPr>
      <w:r>
        <w:rPr>
          <w:sz w:val="24"/>
          <w:szCs w:val="24"/>
        </w:rPr>
        <w:t>(ďalej len „Predávajúci“)</w:t>
      </w:r>
    </w:p>
    <w:p>
      <w:pPr>
        <w:rPr>
          <w:sz w:val="24"/>
          <w:szCs w:val="24"/>
        </w:rPr>
      </w:pPr>
      <w:r>
        <w:rPr>
          <w:sz w:val="24"/>
          <w:szCs w:val="24"/>
        </w:rPr>
        <w:t xml:space="preserve">(Kupujúci a Predávajúci ďalej spolu ako „zmluvné strany“) </w:t>
      </w:r>
    </w:p>
    <w:p>
      <w:pPr>
        <w:spacing w:before="120"/>
        <w:rPr>
          <w:color w:val="auto"/>
          <w:sz w:val="24"/>
          <w:szCs w:val="24"/>
        </w:rPr>
      </w:pPr>
      <w:r>
        <w:rPr>
          <w:color w:val="auto"/>
          <w:sz w:val="24"/>
          <w:szCs w:val="24"/>
        </w:rPr>
        <w:t>sa dohodli na tejto čiastkovej kúpnej zmluve (ďalej len „Zmluva“):</w:t>
      </w:r>
    </w:p>
    <w:p>
      <w:pPr>
        <w:pStyle w:val="Nadpis3"/>
        <w:numPr>
          <w:ilvl w:val="0"/>
          <w:numId w:val="1"/>
        </w:numPr>
        <w:ind w:left="0"/>
      </w:pPr>
    </w:p>
    <w:p>
      <w:pPr>
        <w:pStyle w:val="Nadpis3-b"/>
      </w:pPr>
      <w:r>
        <w:t>Výc</w:t>
      </w:r>
      <w:r>
        <w:t>hodiskové podklady</w:t>
      </w:r>
    </w:p>
    <w:p>
      <w:pPr>
        <w:pStyle w:val="text-odsek-1"/>
        <w:numPr>
          <w:ilvl w:val="1"/>
          <w:numId w:val="1"/>
        </w:numPr>
        <w:rPr>
          <w:sz w:val="24"/>
        </w:rPr>
      </w:pPr>
      <w:r>
        <w:rPr>
          <w:sz w:val="24"/>
        </w:rPr>
        <w:t>Kupujúci v rámci plnenia svojich úloh, obstaráva tovary postupom stanoveným zákonom č. 343/2015 Z. z. o verejnom obstarávaní a o zmene a doplnení niektorých zákonov v znení neskorších predpisov (ďalej len „ZVO“).</w:t>
      </w:r>
    </w:p>
    <w:p>
      <w:pPr>
        <w:pStyle w:val="text-odsek-1"/>
        <w:numPr>
          <w:ilvl w:val="1"/>
          <w:numId w:val="1"/>
        </w:numPr>
        <w:rPr>
          <w:sz w:val="24"/>
        </w:rPr>
      </w:pPr>
      <w:r>
        <w:rPr>
          <w:sz w:val="24"/>
        </w:rPr>
        <w:t>Východiskom pre uzavreti</w:t>
      </w:r>
      <w:r>
        <w:rPr>
          <w:sz w:val="24"/>
        </w:rPr>
        <w:t>e tejto Zmluvy je Rámcová dohoda č. ................. uzatvorená dňa .................... medzi Kupujúcim ako verejným obstarávateľom a Predávajúcim ako úspešným uchádzačom vo verejnom obstarávaní identifikovanom nasledovne:</w:t>
      </w:r>
    </w:p>
    <w:p>
      <w:pPr>
        <w:pStyle w:val="text-odsek"/>
        <w:rPr>
          <w:sz w:val="24"/>
        </w:rPr>
      </w:pPr>
      <w:r>
        <w:rPr>
          <w:sz w:val="24"/>
        </w:rPr>
        <w:t xml:space="preserve">Predmet zákazky: „Modernizácia </w:t>
      </w:r>
      <w:r>
        <w:rPr>
          <w:sz w:val="24"/>
        </w:rPr>
        <w:t xml:space="preserve">odbavovacieho systému v </w:t>
      </w:r>
      <w:r>
        <w:rPr>
          <w:color w:val="auto"/>
          <w:sz w:val="24"/>
        </w:rPr>
        <w:t xml:space="preserve">autobusoch MHD </w:t>
      </w:r>
      <w:r>
        <w:rPr>
          <w:sz w:val="24"/>
        </w:rPr>
        <w:t>v DPMK, a.s.“.</w:t>
      </w:r>
    </w:p>
    <w:p>
      <w:pPr>
        <w:pStyle w:val="text-odsek"/>
        <w:spacing w:before="0"/>
        <w:rPr>
          <w:sz w:val="24"/>
        </w:rPr>
      </w:pPr>
      <w:r>
        <w:rPr>
          <w:sz w:val="24"/>
        </w:rPr>
        <w:t xml:space="preserve">Postup verejného obstarávania: </w:t>
      </w:r>
      <w:r>
        <w:rPr>
          <w:sz w:val="24"/>
        </w:rPr>
        <w:tab/>
        <w:t>zadávanie nadlimitnej zákazky postupom verejnej súťaže.</w:t>
      </w:r>
    </w:p>
    <w:p>
      <w:pPr>
        <w:pStyle w:val="text-odsek"/>
        <w:rPr>
          <w:sz w:val="24"/>
        </w:rPr>
      </w:pPr>
      <w:r>
        <w:rPr>
          <w:sz w:val="24"/>
        </w:rPr>
        <w:t>Vyhlásenie verejného obstarávania:</w:t>
      </w:r>
    </w:p>
    <w:p>
      <w:pPr>
        <w:pStyle w:val="text-odsek-odr-1"/>
        <w:numPr>
          <w:ilvl w:val="0"/>
          <w:numId w:val="2"/>
        </w:numPr>
        <w:ind w:left="1077" w:hanging="357"/>
        <w:rPr>
          <w:sz w:val="24"/>
        </w:rPr>
      </w:pPr>
      <w:r>
        <w:rPr>
          <w:sz w:val="24"/>
        </w:rPr>
        <w:t xml:space="preserve">Úradný vestník EÚ zo dňa .............. pod značkou ......................., </w:t>
      </w:r>
    </w:p>
    <w:p>
      <w:pPr>
        <w:pStyle w:val="text-odsek-odr-1"/>
        <w:numPr>
          <w:ilvl w:val="0"/>
          <w:numId w:val="2"/>
        </w:numPr>
        <w:ind w:left="1077" w:hanging="357"/>
        <w:rPr>
          <w:sz w:val="24"/>
        </w:rPr>
      </w:pPr>
      <w:r>
        <w:rPr>
          <w:sz w:val="24"/>
        </w:rPr>
        <w:t>Vestník č. .......... zo dňa .............. pod značkou ............. .</w:t>
      </w:r>
    </w:p>
    <w:p>
      <w:pPr>
        <w:pStyle w:val="Nadpis3"/>
        <w:numPr>
          <w:ilvl w:val="0"/>
          <w:numId w:val="1"/>
        </w:numPr>
        <w:ind w:left="0"/>
      </w:pPr>
    </w:p>
    <w:p>
      <w:pPr>
        <w:pStyle w:val="Nadpis3-b"/>
      </w:pPr>
      <w:r>
        <w:t>Predmet zmluvy</w:t>
      </w:r>
    </w:p>
    <w:p>
      <w:pPr>
        <w:pStyle w:val="text-odsek-1"/>
        <w:numPr>
          <w:ilvl w:val="1"/>
          <w:numId w:val="1"/>
        </w:numPr>
        <w:rPr>
          <w:sz w:val="24"/>
        </w:rPr>
      </w:pPr>
      <w:r>
        <w:rPr>
          <w:sz w:val="24"/>
        </w:rPr>
        <w:t>Predávajúci sa zaväzuje dodať Kupujúcemu zariadenia pre samoobslužný výdaj elektronických cestovných lístkov vo vozidlách MHD, zvyčajne označované ako „čítačky cestovný</w:t>
      </w:r>
      <w:r>
        <w:rPr>
          <w:sz w:val="24"/>
        </w:rPr>
        <w:t xml:space="preserve">ch lístkov“, (ďalej len „predmet plnenia“), podľa </w:t>
      </w:r>
      <w:r>
        <w:rPr>
          <w:color w:val="auto"/>
          <w:sz w:val="24"/>
        </w:rPr>
        <w:t xml:space="preserve">špecifikácie v Prílohe č. 1 tejto </w:t>
      </w:r>
      <w:r>
        <w:rPr>
          <w:sz w:val="24"/>
        </w:rPr>
        <w:t>Zmluvy a záväzok Kupujúceho predmet plnenia od Predávajúceho prevziať a zaplatiť Predávajúcemu dohodnutú kúpnu cenu.</w:t>
      </w:r>
    </w:p>
    <w:p>
      <w:pPr>
        <w:pStyle w:val="text-odsek-1"/>
        <w:numPr>
          <w:ilvl w:val="1"/>
          <w:numId w:val="1"/>
        </w:numPr>
        <w:rPr>
          <w:sz w:val="24"/>
        </w:rPr>
      </w:pPr>
      <w:r>
        <w:rPr>
          <w:sz w:val="24"/>
        </w:rPr>
        <w:t>Súčasťou dodávok predmetu plnenia je aj jeho doprava na</w:t>
      </w:r>
      <w:r>
        <w:rPr>
          <w:sz w:val="24"/>
        </w:rPr>
        <w:t xml:space="preserve"> miesto dodania, montáž a inštalácia, pripojenie na riadiaci počítač vo vozidle, vrátane prípadnej potrebnej kabeláže, prepojovacích modulov a vrátane príslušného programového vybavenia, odskúšanie predmetu plnenia, zaškolenie zamestnancov kupujúceho ohľad</w:t>
      </w:r>
      <w:r>
        <w:rPr>
          <w:sz w:val="24"/>
        </w:rPr>
        <w:t>ne obsluhy predmetu zmluvy a odovzdanie dokladov potrebných na užívanie predmetu zmluvy a výkon vlastníckeho práva kupujúceho. Záväzok predávajúceho dodať predmet zmluvy kupujúcemu sa považuje za splnený až riadnym splnením záväzkov podľa tohto bodu zmluvy</w:t>
      </w:r>
      <w:r>
        <w:rPr>
          <w:sz w:val="24"/>
        </w:rPr>
        <w:t>.</w:t>
      </w:r>
    </w:p>
    <w:p>
      <w:pPr>
        <w:pStyle w:val="text-odsek-1"/>
        <w:numPr>
          <w:ilvl w:val="1"/>
          <w:numId w:val="1"/>
        </w:numPr>
        <w:rPr>
          <w:sz w:val="24"/>
        </w:rPr>
      </w:pPr>
      <w:r>
        <w:rPr>
          <w:sz w:val="24"/>
        </w:rPr>
        <w:t xml:space="preserve">Predávajúci záväzne vyhlasuje, že predmet plnenia je po stránke technickej v dohodnutom okamihu jeho dodania Kupujúcemu plne v súlade s platným právnym stavom ako i technickými normami a predpismi Slovenskej republiky. </w:t>
      </w:r>
    </w:p>
    <w:p>
      <w:pPr>
        <w:pStyle w:val="Nadpis3"/>
        <w:numPr>
          <w:ilvl w:val="0"/>
          <w:numId w:val="1"/>
        </w:numPr>
        <w:ind w:left="0"/>
      </w:pPr>
    </w:p>
    <w:p>
      <w:pPr>
        <w:pStyle w:val="Nadpis3-b"/>
      </w:pPr>
      <w:r>
        <w:t>Kúpna cena a doba jej garancie</w:t>
      </w:r>
    </w:p>
    <w:p>
      <w:pPr>
        <w:pStyle w:val="text-odsek-1"/>
        <w:numPr>
          <w:ilvl w:val="1"/>
          <w:numId w:val="1"/>
        </w:numPr>
        <w:rPr>
          <w:sz w:val="24"/>
        </w:rPr>
      </w:pPr>
      <w:r>
        <w:rPr>
          <w:sz w:val="24"/>
        </w:rPr>
        <w:t>Kú</w:t>
      </w:r>
      <w:r>
        <w:rPr>
          <w:sz w:val="24"/>
        </w:rPr>
        <w:t xml:space="preserve">pna cena predmetu plnenia je určená v  € a je dohodnutá v súlade so zákonom č. 18/1996  Z. z. o cenách a vyhlášky MF SR č. 87/1996 Z. z., ktorou sa vykonáva zákon č. 18/1996 Z. z.. V kúpnej cene sú zahrnuté všetky náležitosti podľa bodov 1. a 2. článku 3. </w:t>
      </w:r>
      <w:r>
        <w:rPr>
          <w:sz w:val="24"/>
        </w:rPr>
        <w:t>tejto Zmluvy.</w:t>
      </w:r>
    </w:p>
    <w:p>
      <w:pPr>
        <w:pStyle w:val="text-odsek-1"/>
        <w:numPr>
          <w:ilvl w:val="1"/>
          <w:numId w:val="1"/>
        </w:numPr>
        <w:spacing w:before="0" w:after="120"/>
        <w:rPr>
          <w:sz w:val="24"/>
        </w:rPr>
      </w:pPr>
      <w:r>
        <w:rPr>
          <w:sz w:val="24"/>
        </w:rPr>
        <w:t>Celková kúpna cena predmetu plnenia je nasledovná:</w:t>
      </w:r>
    </w:p>
    <w:p>
      <w:pPr>
        <w:pStyle w:val="text-odsek-1"/>
        <w:spacing w:before="0" w:after="120"/>
        <w:ind w:left="720"/>
        <w:rPr>
          <w:color w:val="auto"/>
          <w:sz w:val="24"/>
        </w:rPr>
      </w:pPr>
      <w:r>
        <w:rPr>
          <w:color w:val="auto"/>
          <w:sz w:val="24"/>
        </w:rPr>
        <w:t>2.1. Čítačka bezkontaktných čipových kariet s označovačom papierových cestovných lístkov</w:t>
      </w:r>
    </w:p>
    <w:p>
      <w:pPr>
        <w:pStyle w:val="text-odsek-1"/>
        <w:spacing w:before="0" w:after="120"/>
        <w:ind w:left="720"/>
        <w:rPr>
          <w:color w:val="auto"/>
          <w:sz w:val="24"/>
        </w:rPr>
      </w:pPr>
      <w:r>
        <w:rPr>
          <w:color w:val="auto"/>
          <w:sz w:val="24"/>
        </w:rPr>
        <w:t xml:space="preserve">Počet ................... ks </w:t>
      </w:r>
    </w:p>
    <w:p>
      <w:pPr>
        <w:pStyle w:val="text-odsek-1"/>
        <w:spacing w:before="0" w:after="120"/>
        <w:ind w:left="720"/>
        <w:rPr>
          <w:color w:val="auto"/>
          <w:sz w:val="24"/>
        </w:rPr>
      </w:pPr>
      <w:r>
        <w:rPr>
          <w:color w:val="auto"/>
          <w:sz w:val="24"/>
        </w:rPr>
        <w:t>Jednotková cena bez DPH .....................…, s DPH …………………..</w:t>
      </w:r>
    </w:p>
    <w:p>
      <w:pPr>
        <w:pStyle w:val="text-odsek-1"/>
        <w:spacing w:before="0" w:after="120"/>
        <w:ind w:left="720"/>
        <w:rPr>
          <w:color w:val="auto"/>
          <w:sz w:val="24"/>
        </w:rPr>
      </w:pPr>
      <w:r>
        <w:rPr>
          <w:color w:val="auto"/>
          <w:sz w:val="24"/>
        </w:rPr>
        <w:lastRenderedPageBreak/>
        <w:t xml:space="preserve">Celková </w:t>
      </w:r>
      <w:r>
        <w:rPr>
          <w:color w:val="auto"/>
          <w:sz w:val="24"/>
        </w:rPr>
        <w:t>cena bez DPH ............................ , s DPH ………………….</w:t>
      </w:r>
    </w:p>
    <w:p>
      <w:pPr>
        <w:pStyle w:val="text-odsek-1"/>
        <w:spacing w:before="0" w:after="120"/>
        <w:ind w:left="720"/>
        <w:rPr>
          <w:color w:val="auto"/>
          <w:sz w:val="24"/>
        </w:rPr>
      </w:pPr>
    </w:p>
    <w:p>
      <w:pPr>
        <w:pStyle w:val="text-odsek-1"/>
        <w:spacing w:before="0" w:after="120"/>
        <w:ind w:left="720"/>
        <w:rPr>
          <w:color w:val="auto"/>
          <w:sz w:val="24"/>
        </w:rPr>
      </w:pPr>
      <w:r>
        <w:rPr>
          <w:color w:val="auto"/>
          <w:sz w:val="24"/>
        </w:rPr>
        <w:t>2.2. Čítačka bezkontaktných čipových kariet s tlačiarňou a EMV platbou</w:t>
      </w:r>
    </w:p>
    <w:p>
      <w:pPr>
        <w:pStyle w:val="text-odsek-1"/>
        <w:spacing w:before="0" w:after="120"/>
        <w:ind w:left="720"/>
        <w:rPr>
          <w:color w:val="auto"/>
          <w:sz w:val="24"/>
        </w:rPr>
      </w:pPr>
      <w:r>
        <w:rPr>
          <w:color w:val="auto"/>
          <w:sz w:val="24"/>
        </w:rPr>
        <w:t xml:space="preserve">Počet .................  ks </w:t>
      </w:r>
    </w:p>
    <w:p>
      <w:pPr>
        <w:pStyle w:val="text-odsek-1"/>
        <w:spacing w:before="0" w:after="120"/>
        <w:ind w:left="720"/>
        <w:rPr>
          <w:color w:val="auto"/>
          <w:sz w:val="24"/>
        </w:rPr>
      </w:pPr>
      <w:r>
        <w:rPr>
          <w:color w:val="auto"/>
          <w:sz w:val="24"/>
        </w:rPr>
        <w:t>Jednotková cena bez DPH .....................…, s DPH …………………..</w:t>
      </w:r>
    </w:p>
    <w:p>
      <w:pPr>
        <w:pStyle w:val="text-odsek-1"/>
        <w:spacing w:before="0" w:after="120"/>
        <w:ind w:left="720"/>
        <w:rPr>
          <w:color w:val="auto"/>
          <w:sz w:val="24"/>
        </w:rPr>
      </w:pPr>
      <w:bookmarkStart w:id="0" w:name="__DdeLink__673_1120555205"/>
      <w:r>
        <w:rPr>
          <w:color w:val="auto"/>
          <w:sz w:val="24"/>
        </w:rPr>
        <w:t>Celková cena bez DPH ...........</w:t>
      </w:r>
      <w:r>
        <w:rPr>
          <w:color w:val="auto"/>
          <w:sz w:val="24"/>
        </w:rPr>
        <w:t xml:space="preserve">................. , </w:t>
      </w:r>
      <w:bookmarkEnd w:id="0"/>
      <w:r>
        <w:rPr>
          <w:color w:val="auto"/>
          <w:sz w:val="24"/>
        </w:rPr>
        <w:t>s DPH ………………….</w:t>
      </w:r>
    </w:p>
    <w:p>
      <w:pPr>
        <w:pStyle w:val="text-odsek-1"/>
        <w:numPr>
          <w:ilvl w:val="1"/>
          <w:numId w:val="1"/>
        </w:numPr>
        <w:rPr>
          <w:sz w:val="24"/>
        </w:rPr>
      </w:pPr>
      <w:r>
        <w:rPr>
          <w:sz w:val="24"/>
        </w:rPr>
        <w:t>K dodanému predmetu plnenia bude priložená faktúra na základe vyhotoveného a zmluvnými stranami potvrdeného protokolu o odovzdaní a prevzatí predmetu plnenia.</w:t>
      </w:r>
    </w:p>
    <w:p>
      <w:pPr>
        <w:pStyle w:val="Nadpis3"/>
        <w:numPr>
          <w:ilvl w:val="0"/>
          <w:numId w:val="1"/>
        </w:numPr>
        <w:ind w:left="0"/>
      </w:pPr>
    </w:p>
    <w:p>
      <w:pPr>
        <w:pStyle w:val="Nadpis3-b"/>
      </w:pPr>
      <w:r>
        <w:t>Podmienky, miesto a termín dodania</w:t>
      </w:r>
    </w:p>
    <w:p>
      <w:pPr>
        <w:pStyle w:val="text-odsek-1"/>
        <w:numPr>
          <w:ilvl w:val="1"/>
          <w:numId w:val="1"/>
        </w:numPr>
        <w:rPr>
          <w:sz w:val="24"/>
        </w:rPr>
      </w:pPr>
      <w:r>
        <w:rPr>
          <w:sz w:val="24"/>
        </w:rPr>
        <w:t xml:space="preserve">Predávajúci dodá Kupujúcemu dohodnutý predmet plnenia na vlastné náklady do sídla Kupujúceho na adresu Dopravný podnik mesta Košice, akciová spoločnosť, </w:t>
      </w:r>
      <w:r>
        <w:rPr>
          <w:color w:val="auto"/>
          <w:sz w:val="24"/>
        </w:rPr>
        <w:t xml:space="preserve">Bardejovská 6, Košice pričom odovzdanie a prevzatie predmetu plnenia sa vykoná v pracovných dňoch </w:t>
      </w:r>
      <w:r>
        <w:rPr>
          <w:sz w:val="24"/>
        </w:rPr>
        <w:t>od 7.</w:t>
      </w:r>
      <w:r>
        <w:rPr>
          <w:sz w:val="24"/>
        </w:rPr>
        <w:t>00 hod. do 18.00 hod.</w:t>
      </w:r>
    </w:p>
    <w:p>
      <w:pPr>
        <w:pStyle w:val="text-odsek-1"/>
        <w:numPr>
          <w:ilvl w:val="1"/>
          <w:numId w:val="1"/>
        </w:numPr>
        <w:rPr>
          <w:sz w:val="24"/>
        </w:rPr>
      </w:pPr>
      <w:r>
        <w:rPr>
          <w:sz w:val="24"/>
        </w:rPr>
        <w:t xml:space="preserve">Pri dodávke predmetu plnenia bude vyhotovený a zmluvnými stranami potvrdený protokol o odovzdaní a prevzatí predmetu plnenia. </w:t>
      </w:r>
    </w:p>
    <w:p>
      <w:pPr>
        <w:pStyle w:val="text-odsek-1"/>
        <w:numPr>
          <w:ilvl w:val="1"/>
          <w:numId w:val="1"/>
        </w:numPr>
        <w:rPr>
          <w:sz w:val="24"/>
        </w:rPr>
      </w:pPr>
      <w:r>
        <w:rPr>
          <w:sz w:val="24"/>
        </w:rPr>
        <w:t xml:space="preserve">Termín dodania predmetu plnenia je najneskôr do </w:t>
      </w:r>
      <w:r>
        <w:rPr>
          <w:color w:val="auto"/>
          <w:sz w:val="24"/>
        </w:rPr>
        <w:t xml:space="preserve">....................... . </w:t>
      </w:r>
      <w:r>
        <w:rPr>
          <w:sz w:val="24"/>
        </w:rPr>
        <w:t>Presný dátum prevzatia predmetu p</w:t>
      </w:r>
      <w:r>
        <w:rPr>
          <w:sz w:val="24"/>
        </w:rPr>
        <w:t>lnenia oznámi Predávajúci Kupujúcemu písomne najneskôr tri dni pred týmto dátumom.</w:t>
      </w:r>
    </w:p>
    <w:p>
      <w:pPr>
        <w:pStyle w:val="Nadpis3"/>
        <w:numPr>
          <w:ilvl w:val="0"/>
          <w:numId w:val="1"/>
        </w:numPr>
        <w:ind w:left="0"/>
      </w:pPr>
    </w:p>
    <w:p>
      <w:pPr>
        <w:pStyle w:val="Nadpis3-b"/>
      </w:pPr>
      <w:r>
        <w:t>Platobné podmienky a fakturácia</w:t>
      </w:r>
    </w:p>
    <w:p>
      <w:pPr>
        <w:pStyle w:val="text-odsek-1"/>
        <w:numPr>
          <w:ilvl w:val="1"/>
          <w:numId w:val="1"/>
        </w:numPr>
        <w:rPr>
          <w:sz w:val="24"/>
        </w:rPr>
      </w:pPr>
      <w:r>
        <w:rPr>
          <w:sz w:val="24"/>
        </w:rPr>
        <w:t>Predmet zmluvy bude financovaný:</w:t>
      </w:r>
    </w:p>
    <w:p>
      <w:pPr>
        <w:pStyle w:val="text-odsek-odr-1"/>
        <w:numPr>
          <w:ilvl w:val="0"/>
          <w:numId w:val="2"/>
        </w:numPr>
        <w:ind w:left="1077" w:hanging="357"/>
        <w:rPr>
          <w:sz w:val="24"/>
        </w:rPr>
      </w:pPr>
      <w:r>
        <w:rPr>
          <w:sz w:val="24"/>
        </w:rPr>
        <w:t>z vlastných finančných prostriedkov verejného obstarávateľa,</w:t>
      </w:r>
    </w:p>
    <w:p>
      <w:pPr>
        <w:pStyle w:val="text-odsek-odr-1"/>
        <w:numPr>
          <w:ilvl w:val="0"/>
          <w:numId w:val="2"/>
        </w:numPr>
        <w:ind w:left="1077" w:hanging="357"/>
        <w:rPr>
          <w:sz w:val="24"/>
        </w:rPr>
      </w:pPr>
      <w:r>
        <w:rPr>
          <w:sz w:val="24"/>
        </w:rPr>
        <w:t>z úverov,</w:t>
      </w:r>
    </w:p>
    <w:p>
      <w:pPr>
        <w:pStyle w:val="text-odsek-odr-1"/>
        <w:numPr>
          <w:ilvl w:val="0"/>
          <w:numId w:val="2"/>
        </w:numPr>
        <w:ind w:left="1077" w:hanging="357"/>
        <w:rPr>
          <w:sz w:val="24"/>
        </w:rPr>
      </w:pPr>
      <w:r>
        <w:rPr>
          <w:sz w:val="24"/>
        </w:rPr>
        <w:t>zo štátneho rozpočtu,</w:t>
      </w:r>
    </w:p>
    <w:p>
      <w:pPr>
        <w:pStyle w:val="text-odsek-odr-1"/>
        <w:numPr>
          <w:ilvl w:val="0"/>
          <w:numId w:val="2"/>
        </w:numPr>
        <w:ind w:left="1077" w:hanging="357"/>
        <w:rPr>
          <w:color w:val="auto"/>
          <w:sz w:val="24"/>
        </w:rPr>
      </w:pPr>
      <w:r>
        <w:rPr>
          <w:color w:val="auto"/>
          <w:sz w:val="24"/>
        </w:rPr>
        <w:t xml:space="preserve">prípadne </w:t>
      </w:r>
      <w:r>
        <w:rPr>
          <w:color w:val="auto"/>
          <w:sz w:val="24"/>
        </w:rPr>
        <w:t>poskytnutím NFP z fondov Európskej únie.</w:t>
      </w:r>
    </w:p>
    <w:p>
      <w:pPr>
        <w:pStyle w:val="text-odsek-1"/>
        <w:numPr>
          <w:ilvl w:val="1"/>
          <w:numId w:val="1"/>
        </w:numPr>
        <w:rPr>
          <w:color w:val="auto"/>
          <w:sz w:val="24"/>
        </w:rPr>
      </w:pPr>
      <w:bookmarkStart w:id="1" w:name="_Hlk490725295"/>
      <w:r>
        <w:rPr>
          <w:color w:val="auto"/>
          <w:sz w:val="24"/>
        </w:rPr>
        <w:t>V prípade financovania z fondov Európskej únie, Predávajúci vystaví:</w:t>
      </w:r>
      <w:bookmarkEnd w:id="1"/>
    </w:p>
    <w:p>
      <w:pPr>
        <w:pStyle w:val="text-odsek-odr-1"/>
        <w:numPr>
          <w:ilvl w:val="0"/>
          <w:numId w:val="2"/>
        </w:numPr>
        <w:ind w:left="1077" w:hanging="357"/>
        <w:rPr>
          <w:color w:val="auto"/>
          <w:sz w:val="24"/>
        </w:rPr>
      </w:pPr>
      <w:bookmarkStart w:id="2" w:name="_Hlk490725049"/>
      <w:bookmarkStart w:id="3" w:name="_Hlk490725309"/>
      <w:r>
        <w:rPr>
          <w:color w:val="auto"/>
          <w:sz w:val="24"/>
        </w:rPr>
        <w:t>zálohovú faktúru vo výške 10 % kúpnej ceny najneskôr do 14 dní od nadobudnutia účinnosti tejto zmluvy. Lehota splatnosti zálohovej faktúry je 45 d</w:t>
      </w:r>
      <w:r>
        <w:rPr>
          <w:color w:val="auto"/>
          <w:sz w:val="24"/>
        </w:rPr>
        <w:t xml:space="preserve">ní. </w:t>
      </w:r>
    </w:p>
    <w:p>
      <w:pPr>
        <w:pStyle w:val="text-odsek-odr-1"/>
        <w:numPr>
          <w:ilvl w:val="0"/>
          <w:numId w:val="2"/>
        </w:numPr>
        <w:ind w:left="1077" w:hanging="357"/>
        <w:rPr>
          <w:color w:val="auto"/>
          <w:sz w:val="24"/>
        </w:rPr>
      </w:pPr>
      <w:r>
        <w:rPr>
          <w:color w:val="auto"/>
          <w:sz w:val="24"/>
        </w:rPr>
        <w:t>faktúru na zvyšnú časť 90% z kúpnej ceny v deň dodania a prevzatia celého, prípadne jednotlivých častí predmetu kúpnej zmluvy. Lehota splatnosti faktúry je 45 dní</w:t>
      </w:r>
      <w:bookmarkEnd w:id="2"/>
      <w:r>
        <w:rPr>
          <w:color w:val="auto"/>
          <w:sz w:val="24"/>
        </w:rPr>
        <w:t>.</w:t>
      </w:r>
      <w:bookmarkEnd w:id="3"/>
    </w:p>
    <w:p>
      <w:pPr>
        <w:pStyle w:val="text-odsek-1"/>
        <w:numPr>
          <w:ilvl w:val="1"/>
          <w:numId w:val="1"/>
        </w:numPr>
        <w:rPr>
          <w:sz w:val="24"/>
          <w:szCs w:val="24"/>
        </w:rPr>
      </w:pPr>
      <w:bookmarkStart w:id="4" w:name="_Hlk490725057"/>
      <w:r>
        <w:rPr>
          <w:sz w:val="24"/>
          <w:szCs w:val="24"/>
        </w:rPr>
        <w:t>V </w:t>
      </w:r>
      <w:r>
        <w:rPr>
          <w:color w:val="auto"/>
          <w:sz w:val="24"/>
          <w:szCs w:val="24"/>
        </w:rPr>
        <w:t>prípade</w:t>
      </w:r>
      <w:r>
        <w:rPr>
          <w:sz w:val="24"/>
          <w:szCs w:val="24"/>
        </w:rPr>
        <w:t xml:space="preserve"> financovania zo zdrojov EÚ bude zálohová faktúra ako aj faktúra pri dodaní pr</w:t>
      </w:r>
      <w:r>
        <w:rPr>
          <w:sz w:val="24"/>
          <w:szCs w:val="24"/>
        </w:rPr>
        <w:t>edmetu plnenia realizovaná prostredníctvom žiadosti o platbu prostriedkov EÚ.</w:t>
      </w:r>
      <w:bookmarkEnd w:id="4"/>
    </w:p>
    <w:p>
      <w:pPr>
        <w:pStyle w:val="text-odsek-1"/>
        <w:numPr>
          <w:ilvl w:val="1"/>
          <w:numId w:val="1"/>
        </w:numPr>
        <w:rPr>
          <w:sz w:val="24"/>
        </w:rPr>
      </w:pPr>
      <w:r>
        <w:rPr>
          <w:sz w:val="24"/>
        </w:rPr>
        <w:t xml:space="preserve">Za deň úhrady sa považuje deň odpísania fakturovanej sumy z účtu Kupujúceho. </w:t>
      </w:r>
    </w:p>
    <w:p>
      <w:pPr>
        <w:pStyle w:val="text-odsek-1"/>
        <w:numPr>
          <w:ilvl w:val="1"/>
          <w:numId w:val="1"/>
        </w:numPr>
        <w:rPr>
          <w:sz w:val="24"/>
        </w:rPr>
      </w:pPr>
      <w:r>
        <w:rPr>
          <w:sz w:val="24"/>
        </w:rPr>
        <w:t>V prípade, že deň splatnosti pripadne na sobotu, nedeľu alebo sviatok, za deň splatnosti sa bude pov</w:t>
      </w:r>
      <w:r>
        <w:rPr>
          <w:sz w:val="24"/>
        </w:rPr>
        <w:t>ažovať najbližší nasledujúci pracovný deň. Pokiaľ doba splatnosti faktúry uvedená na jednotlivej faktúre vystavenej Predávajúcim je odlišná, ako doba podľa tohto bodu tohto článku Zmluvy, za dobu splatnosti sa považuje doba splatnosti podľa tejto Zmluvy. V</w:t>
      </w:r>
      <w:r>
        <w:rPr>
          <w:sz w:val="24"/>
        </w:rPr>
        <w:t xml:space="preserve"> prípade akéhokoľvek iného nesúladu obsahu faktúry s údajmi uvedenými v tejto Zmluve (napr. číslo účtu Kupujúceho) platia údaje uvedené v tejto Zmluve, pokiaľ si zmluvné strany písomnou formou neoznámia zmenu </w:t>
      </w:r>
      <w:r>
        <w:rPr>
          <w:sz w:val="24"/>
        </w:rPr>
        <w:lastRenderedPageBreak/>
        <w:t>týchto údajov. Dané oznámenie o zmene údajov tý</w:t>
      </w:r>
      <w:r>
        <w:rPr>
          <w:sz w:val="24"/>
        </w:rPr>
        <w:t xml:space="preserve">kajúcich sa Predávajúceho musí byť Kupujúcemu doručené najneskôr súčasne s doručenou faktúrou obsahujúcou takto zmenené údaje. </w:t>
      </w:r>
    </w:p>
    <w:p>
      <w:pPr>
        <w:pStyle w:val="text-odsek-1"/>
        <w:numPr>
          <w:ilvl w:val="1"/>
          <w:numId w:val="1"/>
        </w:numPr>
        <w:rPr>
          <w:sz w:val="24"/>
        </w:rPr>
      </w:pPr>
      <w:r>
        <w:rPr>
          <w:sz w:val="24"/>
        </w:rPr>
        <w:t>Ak faktúra neobsahuje všetky údaje podľa platných predpisov, najmä zákona o DPH a údaje podľa tejto Zmluvy, je Predávajúci povin</w:t>
      </w:r>
      <w:r>
        <w:rPr>
          <w:sz w:val="24"/>
        </w:rPr>
        <w:t>ný túto faktúru prepracovať tak, aby táto zodpovedala právnej úprave účinnej ku dňu jej vystavenia a podmienkam určeným v tejto Zmluve. Na faktúru, ktorá neobsahuje všetky údaje podľa platných predpisov, najmä zákona o DPH, ako aj na faktúru, ktorá neobsah</w:t>
      </w:r>
      <w:r>
        <w:rPr>
          <w:sz w:val="24"/>
        </w:rPr>
        <w:t>uje náležitosti podľa tejto Zmluvy sa neprihliada a Kupujúci nie je povinný na základe takejto faktúry uhradiť cenu predmetu Zmluvy. Lehota splatnosti takejto faktúry začína plynúť až od momentu, kedy je táto faktúra vystavená riadne, t.j. v súlade s právn</w:t>
      </w:r>
      <w:r>
        <w:rPr>
          <w:sz w:val="24"/>
        </w:rPr>
        <w:t>ymi predpismi účinnými ku dňu jej vystavenia ako aj v súlade s touto Zmluvou.</w:t>
      </w:r>
    </w:p>
    <w:p>
      <w:pPr>
        <w:pStyle w:val="text-odsek-1"/>
        <w:numPr>
          <w:ilvl w:val="1"/>
          <w:numId w:val="1"/>
        </w:numPr>
        <w:rPr>
          <w:color w:val="auto"/>
          <w:sz w:val="24"/>
        </w:rPr>
      </w:pPr>
      <w:r>
        <w:rPr>
          <w:color w:val="auto"/>
          <w:sz w:val="24"/>
        </w:rPr>
        <w:t xml:space="preserve">Predávajúci vystaví konečnú faktúru za dodaný predmet plnenia po jeho riadnom dodaní               v dohodnutých termínoch podľa tejto Zmluvy do sídla Kupujúceho, ktorej prílohu </w:t>
      </w:r>
      <w:r>
        <w:rPr>
          <w:color w:val="auto"/>
          <w:sz w:val="24"/>
        </w:rPr>
        <w:t>bude tvoriť dodací list a preberací protokol potvrdený Kupujúcim. Konečnou faktúrou bude finančne vysporiadaná poskytnutá záloha za dodaný predmet zmluvy.</w:t>
      </w:r>
    </w:p>
    <w:p>
      <w:pPr>
        <w:pStyle w:val="Nadpis3"/>
        <w:numPr>
          <w:ilvl w:val="0"/>
          <w:numId w:val="1"/>
        </w:numPr>
        <w:ind w:left="0"/>
      </w:pPr>
    </w:p>
    <w:p>
      <w:pPr>
        <w:pStyle w:val="Nadpis3-b"/>
      </w:pPr>
      <w:r>
        <w:t>Zánik zmluvy</w:t>
      </w:r>
    </w:p>
    <w:p>
      <w:pPr>
        <w:pStyle w:val="text-odsek-1"/>
        <w:numPr>
          <w:ilvl w:val="1"/>
          <w:numId w:val="1"/>
        </w:numPr>
        <w:rPr>
          <w:sz w:val="24"/>
        </w:rPr>
      </w:pPr>
      <w:r>
        <w:rPr>
          <w:sz w:val="24"/>
        </w:rPr>
        <w:t>Zmluva môže zaniknúť vzájomnou dohodou Zmluvných strán, a to ku dňu určenému v dohode.</w:t>
      </w:r>
    </w:p>
    <w:p>
      <w:pPr>
        <w:pStyle w:val="text-odsek-1"/>
        <w:numPr>
          <w:ilvl w:val="1"/>
          <w:numId w:val="1"/>
        </w:numPr>
        <w:rPr>
          <w:sz w:val="24"/>
        </w:rPr>
      </w:pPr>
      <w:r>
        <w:rPr>
          <w:sz w:val="24"/>
        </w:rPr>
        <w:t>Kupujúci je oprávnený odstúpiť od Zmluvy :</w:t>
      </w:r>
    </w:p>
    <w:p>
      <w:pPr>
        <w:pStyle w:val="text-odsek-odr-1"/>
        <w:numPr>
          <w:ilvl w:val="0"/>
          <w:numId w:val="2"/>
        </w:numPr>
        <w:ind w:left="1077" w:hanging="357"/>
        <w:rPr>
          <w:sz w:val="24"/>
        </w:rPr>
      </w:pPr>
      <w:r>
        <w:rPr>
          <w:sz w:val="24"/>
        </w:rPr>
        <w:t>ak Predávajúci dodá Kupujúcemu predmet plnenia, ktorý nespĺňa podmienky ustanovené v Zmluve;</w:t>
      </w:r>
    </w:p>
    <w:p>
      <w:pPr>
        <w:pStyle w:val="text-odsek-odr-1"/>
        <w:numPr>
          <w:ilvl w:val="0"/>
          <w:numId w:val="2"/>
        </w:numPr>
        <w:ind w:left="1077" w:hanging="357"/>
        <w:rPr>
          <w:sz w:val="24"/>
        </w:rPr>
      </w:pPr>
      <w:r>
        <w:rPr>
          <w:sz w:val="24"/>
        </w:rPr>
        <w:t>ak Predávajúci dodá predmet plnenia, ktorý vykazuje preukázateľne neodstrániteľné vady pri dodaní a ktoré Predávajúci ni</w:t>
      </w:r>
      <w:r>
        <w:rPr>
          <w:sz w:val="24"/>
        </w:rPr>
        <w:t>e je ochotný akceptovať do 30 dní od termínu písomného vyzvania na ich odstránenie.</w:t>
      </w:r>
    </w:p>
    <w:p>
      <w:pPr>
        <w:pStyle w:val="text-odsek-odr-1"/>
        <w:numPr>
          <w:ilvl w:val="0"/>
          <w:numId w:val="2"/>
        </w:numPr>
        <w:ind w:left="1077" w:hanging="357"/>
        <w:rPr>
          <w:sz w:val="24"/>
        </w:rPr>
      </w:pPr>
      <w:r>
        <w:rPr>
          <w:sz w:val="24"/>
        </w:rPr>
        <w:t xml:space="preserve">ak by bola dodaním </w:t>
      </w:r>
      <w:proofErr w:type="spellStart"/>
      <w:r>
        <w:rPr>
          <w:sz w:val="24"/>
        </w:rPr>
        <w:t>vadného</w:t>
      </w:r>
      <w:proofErr w:type="spellEnd"/>
      <w:r>
        <w:rPr>
          <w:sz w:val="24"/>
        </w:rPr>
        <w:t xml:space="preserve"> predmetu plnenia porušená Zmluva podstatným spôsobom.</w:t>
      </w:r>
    </w:p>
    <w:p>
      <w:pPr>
        <w:pStyle w:val="text-odsek-1"/>
        <w:numPr>
          <w:ilvl w:val="1"/>
          <w:numId w:val="1"/>
        </w:numPr>
        <w:rPr>
          <w:sz w:val="24"/>
        </w:rPr>
      </w:pPr>
      <w:r>
        <w:rPr>
          <w:sz w:val="24"/>
        </w:rPr>
        <w:t>Právne účinky odstúpenia nastanú jeho doručením druhej strane.</w:t>
      </w:r>
    </w:p>
    <w:p>
      <w:pPr>
        <w:pStyle w:val="text-odsek-1"/>
        <w:numPr>
          <w:ilvl w:val="1"/>
          <w:numId w:val="1"/>
        </w:numPr>
        <w:rPr>
          <w:sz w:val="24"/>
        </w:rPr>
      </w:pPr>
      <w:r>
        <w:rPr>
          <w:sz w:val="24"/>
        </w:rPr>
        <w:t xml:space="preserve">V prípade odstúpenia od </w:t>
      </w:r>
      <w:r>
        <w:rPr>
          <w:sz w:val="24"/>
        </w:rPr>
        <w:t>zmluvy jednou zo zmluvných strán v zmysle príslušných ustanovení Obchodného zákonníka a tejto Zmluvy sa ukončí platnosť všetkých práv a povinností zmluvných strán, okrem tých práv a povinností, ktoré boli uplatnené do dátumu zániku Zmluvy, záväzkov o uchov</w:t>
      </w:r>
      <w:r>
        <w:rPr>
          <w:sz w:val="24"/>
        </w:rPr>
        <w:t>aní dôverných informácií, ustanovení týkajúcich sa voľby práva a riešenia sporov medzi zmluvnými stranami.</w:t>
      </w:r>
    </w:p>
    <w:p>
      <w:pPr>
        <w:pStyle w:val="text-odsek-1"/>
        <w:numPr>
          <w:ilvl w:val="1"/>
          <w:numId w:val="1"/>
        </w:numPr>
        <w:rPr>
          <w:sz w:val="24"/>
        </w:rPr>
      </w:pPr>
      <w:r>
        <w:rPr>
          <w:sz w:val="24"/>
        </w:rPr>
        <w:t>Predávajúci má nárok na úhradu za všetky plne funkčné, technicky bezchybné dodávky dohodnutého predmetu plnenia, v súlade so Zmluvou, ktoré Kupujúcem</w:t>
      </w:r>
      <w:r>
        <w:rPr>
          <w:sz w:val="24"/>
        </w:rPr>
        <w:t>u dodal podľa Zmluvy do dňa odstúpenia od Zmluvy.</w:t>
      </w:r>
    </w:p>
    <w:p>
      <w:pPr>
        <w:pStyle w:val="text-odsek-1"/>
        <w:numPr>
          <w:ilvl w:val="1"/>
          <w:numId w:val="1"/>
        </w:numPr>
        <w:rPr>
          <w:sz w:val="24"/>
        </w:rPr>
      </w:pPr>
      <w:r>
        <w:rPr>
          <w:sz w:val="24"/>
        </w:rPr>
        <w:t>Právo na náhradu škody podľa Obchodného zákonníka týmito ustanoveniami nie je dotknuté.</w:t>
      </w:r>
    </w:p>
    <w:p>
      <w:pPr>
        <w:pStyle w:val="Nadpis3"/>
        <w:numPr>
          <w:ilvl w:val="0"/>
          <w:numId w:val="1"/>
        </w:numPr>
        <w:ind w:left="0"/>
      </w:pPr>
    </w:p>
    <w:p>
      <w:pPr>
        <w:pStyle w:val="Nadpis3-b"/>
      </w:pPr>
      <w:r>
        <w:t>Zmluvné pokuty</w:t>
      </w:r>
    </w:p>
    <w:p>
      <w:pPr>
        <w:pStyle w:val="text-odsek-1"/>
        <w:numPr>
          <w:ilvl w:val="1"/>
          <w:numId w:val="1"/>
        </w:numPr>
        <w:rPr>
          <w:sz w:val="24"/>
        </w:rPr>
      </w:pPr>
      <w:r>
        <w:rPr>
          <w:sz w:val="24"/>
        </w:rPr>
        <w:t>V prípade, že v dôsledku nesplnenia zmluvných záväzkov zo strany Predávajúceho  nedôjde k dodávke pred</w:t>
      </w:r>
      <w:r>
        <w:rPr>
          <w:sz w:val="24"/>
        </w:rPr>
        <w:t xml:space="preserve">metu plnenia v termíne uvedenom v tejto Zmluve, Predávajúci </w:t>
      </w:r>
      <w:r>
        <w:rPr>
          <w:sz w:val="24"/>
        </w:rPr>
        <w:lastRenderedPageBreak/>
        <w:t xml:space="preserve">zaplatí Kupujúcemu zmluvnú pokutu vo výške 0,03 % hodnoty nedodaného predmetu plnenia, za každý deň omeškania, ak sa zmluvné strany nedohodnú inak. </w:t>
      </w:r>
    </w:p>
    <w:p>
      <w:pPr>
        <w:pStyle w:val="text-odsek-1"/>
        <w:numPr>
          <w:ilvl w:val="1"/>
          <w:numId w:val="1"/>
        </w:numPr>
        <w:rPr>
          <w:sz w:val="24"/>
        </w:rPr>
      </w:pPr>
      <w:r>
        <w:rPr>
          <w:sz w:val="24"/>
        </w:rPr>
        <w:t>V prípade, že Kupujúci odmietne prevziať predme</w:t>
      </w:r>
      <w:r>
        <w:rPr>
          <w:sz w:val="24"/>
        </w:rPr>
        <w:t xml:space="preserve">t tejto Zmluvy splnený riadne a včas, alebo iným spôsobom znemožní Predávajúcemu splniť jeho záväzky, v dôsledku čoho nedôjde k prevzatiu predmetu plnenia v sídle Kupujúceho v zmluvne určenom termíne, zaplatí Kupujúci Predávajúcemu zmluvnú pokutu vo výške </w:t>
      </w:r>
      <w:r>
        <w:rPr>
          <w:sz w:val="24"/>
        </w:rPr>
        <w:t xml:space="preserve">0,03 % hodnoty nedodaného predmetu plnenia, za každý deň omeškania, ak sa zmluvné strany nedohodnú inak. </w:t>
      </w:r>
    </w:p>
    <w:p>
      <w:pPr>
        <w:pStyle w:val="text-odsek-1"/>
        <w:numPr>
          <w:ilvl w:val="1"/>
          <w:numId w:val="1"/>
        </w:numPr>
        <w:rPr>
          <w:sz w:val="24"/>
        </w:rPr>
      </w:pPr>
      <w:r>
        <w:rPr>
          <w:sz w:val="24"/>
        </w:rPr>
        <w:t xml:space="preserve">Zmluvné pokuty stanovené v tejto Zmluve platia zmluvné strany nezávisle na tom, aké a v akej hodnote vzniknú jednotlivým stranám straty. </w:t>
      </w:r>
    </w:p>
    <w:p>
      <w:pPr>
        <w:pStyle w:val="text-odsek-1"/>
        <w:numPr>
          <w:ilvl w:val="1"/>
          <w:numId w:val="1"/>
        </w:numPr>
        <w:rPr>
          <w:sz w:val="24"/>
        </w:rPr>
      </w:pPr>
      <w:r>
        <w:rPr>
          <w:sz w:val="24"/>
        </w:rPr>
        <w:t>Zmluvné poku</w:t>
      </w:r>
      <w:r>
        <w:rPr>
          <w:sz w:val="24"/>
        </w:rPr>
        <w:t>ty za nesplnenie záväzkov, vyplývajúcich z tejto Zmluvy, sú splatné v lehote 30 dní od dátumu riadneho doručenia faktúry,  ktorou sa účtuje zmluvná pokuta.</w:t>
      </w:r>
    </w:p>
    <w:p>
      <w:pPr>
        <w:pStyle w:val="Nadpis3"/>
        <w:numPr>
          <w:ilvl w:val="0"/>
          <w:numId w:val="1"/>
        </w:numPr>
        <w:ind w:left="0"/>
      </w:pPr>
    </w:p>
    <w:p>
      <w:pPr>
        <w:pStyle w:val="Nadpis3-b"/>
      </w:pPr>
      <w:r>
        <w:t>Nadobudnutie vlastníckeho práva</w:t>
      </w:r>
    </w:p>
    <w:p>
      <w:pPr>
        <w:pStyle w:val="text-odsek-1"/>
        <w:numPr>
          <w:ilvl w:val="1"/>
          <w:numId w:val="1"/>
        </w:numPr>
        <w:rPr>
          <w:sz w:val="24"/>
        </w:rPr>
      </w:pPr>
      <w:r>
        <w:rPr>
          <w:sz w:val="24"/>
        </w:rPr>
        <w:t>Vlastnícke právo k predmetu zmluvy prechádza na kupujúceho momentom</w:t>
      </w:r>
      <w:r>
        <w:rPr>
          <w:sz w:val="24"/>
        </w:rPr>
        <w:t xml:space="preserve"> dodania predmetu zmluvy na miesto dodania, ktoré potvrdí Kupujúci písomne podpísaním Preberacieho protokolu. V Preberacom protokole sa potvrdí druh, množstvo, vyhotovenia a kompletnosť dodanej časti predmetu zmluvy podľa stanovenej špecifikácie.</w:t>
      </w:r>
    </w:p>
    <w:p>
      <w:pPr>
        <w:pStyle w:val="Nadpis3"/>
        <w:numPr>
          <w:ilvl w:val="0"/>
          <w:numId w:val="1"/>
        </w:numPr>
        <w:ind w:left="0"/>
      </w:pPr>
    </w:p>
    <w:p>
      <w:pPr>
        <w:pStyle w:val="Nadpis3-b"/>
      </w:pPr>
      <w:r>
        <w:t>Funkčnos</w:t>
      </w:r>
      <w:r>
        <w:t xml:space="preserve">ť a záruka </w:t>
      </w:r>
    </w:p>
    <w:p>
      <w:pPr>
        <w:pStyle w:val="text-odsek-1"/>
        <w:numPr>
          <w:ilvl w:val="1"/>
          <w:numId w:val="1"/>
        </w:numPr>
        <w:rPr>
          <w:sz w:val="24"/>
        </w:rPr>
      </w:pPr>
      <w:r>
        <w:rPr>
          <w:sz w:val="24"/>
        </w:rPr>
        <w:t>Predávajúci sa zaväzuje v zmysle § 429 Obchodného zákonníka, že dodaný predmet plnenia bude nový, bez vád a bude spĺňať všetky právne a technické parametre podľa právneho poriadku Slovenskej republiky a technické parametre dané výrobcom v súlad</w:t>
      </w:r>
      <w:r>
        <w:rPr>
          <w:sz w:val="24"/>
        </w:rPr>
        <w:t xml:space="preserve">e s platnými normami. </w:t>
      </w:r>
    </w:p>
    <w:p>
      <w:pPr>
        <w:pStyle w:val="text-odsek-1"/>
        <w:numPr>
          <w:ilvl w:val="1"/>
          <w:numId w:val="1"/>
        </w:numPr>
        <w:rPr>
          <w:sz w:val="24"/>
        </w:rPr>
      </w:pPr>
      <w:r>
        <w:rPr>
          <w:sz w:val="24"/>
        </w:rPr>
        <w:t xml:space="preserve">Nebezpečenstvo škody na predmete plnenia prejde na Kupujúceho jeho prevzatím v dohodnutom mieste plnenia. </w:t>
      </w:r>
    </w:p>
    <w:p>
      <w:pPr>
        <w:pStyle w:val="text-odsek-1"/>
        <w:numPr>
          <w:ilvl w:val="1"/>
          <w:numId w:val="1"/>
        </w:numPr>
        <w:rPr>
          <w:sz w:val="24"/>
        </w:rPr>
      </w:pPr>
      <w:r>
        <w:rPr>
          <w:sz w:val="24"/>
        </w:rPr>
        <w:t xml:space="preserve">Ak by bola dodaním </w:t>
      </w:r>
      <w:proofErr w:type="spellStart"/>
      <w:r>
        <w:rPr>
          <w:sz w:val="24"/>
        </w:rPr>
        <w:t>vadného</w:t>
      </w:r>
      <w:proofErr w:type="spellEnd"/>
      <w:r>
        <w:rPr>
          <w:sz w:val="24"/>
        </w:rPr>
        <w:t xml:space="preserve"> predmetu plnenia porušená Zmluva podstatným spôsobom v zmysle §345 ods. 2) Obchodného zákonníka môž</w:t>
      </w:r>
      <w:r>
        <w:rPr>
          <w:sz w:val="24"/>
        </w:rPr>
        <w:t xml:space="preserve">e Kupujúci:  </w:t>
      </w:r>
    </w:p>
    <w:p>
      <w:pPr>
        <w:pStyle w:val="text-odsek-odr-1"/>
        <w:numPr>
          <w:ilvl w:val="0"/>
          <w:numId w:val="2"/>
        </w:numPr>
        <w:ind w:left="1077" w:hanging="357"/>
        <w:rPr>
          <w:sz w:val="24"/>
        </w:rPr>
      </w:pPr>
      <w:r>
        <w:rPr>
          <w:sz w:val="24"/>
        </w:rPr>
        <w:t>požadovať odstránenie vád dodaním náhradného predmetu plnenia, dodanie chýbajúceho predmetu plnenia a požadovať odstránenie právnych vád,</w:t>
      </w:r>
    </w:p>
    <w:p>
      <w:pPr>
        <w:pStyle w:val="text-odsek-odr-1"/>
        <w:numPr>
          <w:ilvl w:val="0"/>
          <w:numId w:val="2"/>
        </w:numPr>
        <w:ind w:left="1077" w:hanging="357"/>
        <w:rPr>
          <w:sz w:val="24"/>
        </w:rPr>
      </w:pPr>
      <w:r>
        <w:rPr>
          <w:sz w:val="24"/>
        </w:rPr>
        <w:t>ak sú vady opraviteľné požadovať odstránenie vád opravou predmetu plnenia,</w:t>
      </w:r>
    </w:p>
    <w:p>
      <w:pPr>
        <w:pStyle w:val="text-odsek-odr-1"/>
        <w:numPr>
          <w:ilvl w:val="0"/>
          <w:numId w:val="2"/>
        </w:numPr>
        <w:ind w:left="1077" w:hanging="357"/>
        <w:rPr>
          <w:sz w:val="24"/>
        </w:rPr>
      </w:pPr>
      <w:r>
        <w:rPr>
          <w:sz w:val="24"/>
        </w:rPr>
        <w:t>požadovať primeranú zľavu z k</w:t>
      </w:r>
      <w:r>
        <w:rPr>
          <w:sz w:val="24"/>
        </w:rPr>
        <w:t>úpnej ceny alebo odstúpiť od zmluvy.</w:t>
      </w:r>
    </w:p>
    <w:p>
      <w:pPr>
        <w:pStyle w:val="text-odsek-1"/>
        <w:numPr>
          <w:ilvl w:val="1"/>
          <w:numId w:val="1"/>
        </w:numPr>
        <w:rPr>
          <w:sz w:val="24"/>
        </w:rPr>
      </w:pPr>
      <w:r>
        <w:rPr>
          <w:sz w:val="24"/>
        </w:rPr>
        <w:t xml:space="preserve">Popri nárokoch ustanovených v bode 3. tohto článku má Kupujúci nárok aj na náhradu škody. </w:t>
      </w:r>
    </w:p>
    <w:p>
      <w:pPr>
        <w:pStyle w:val="text-odsek-1"/>
        <w:numPr>
          <w:ilvl w:val="1"/>
          <w:numId w:val="1"/>
        </w:numPr>
        <w:rPr>
          <w:sz w:val="24"/>
        </w:rPr>
      </w:pPr>
      <w:r>
        <w:rPr>
          <w:sz w:val="24"/>
        </w:rPr>
        <w:t xml:space="preserve">Predávajúci zodpovedá za to, že predmet plnenia bude mať po dobu trvania záruky vlastnosti stanovené v tejto Zmluve. </w:t>
      </w:r>
    </w:p>
    <w:p>
      <w:pPr>
        <w:pStyle w:val="text-odsek-1"/>
        <w:numPr>
          <w:ilvl w:val="1"/>
          <w:numId w:val="1"/>
        </w:numPr>
        <w:rPr>
          <w:sz w:val="24"/>
        </w:rPr>
      </w:pPr>
      <w:r>
        <w:rPr>
          <w:sz w:val="24"/>
        </w:rPr>
        <w:t xml:space="preserve">Predávajúci poskytuje na tovar záručnú dobu v trvaní 24 mesiacov. Záručná doba začína plynúť odo dňa prevzatia tovaru kupujúcim v mieste dodania. Nebezpečenstvo škody na tovare a vlastnícke právo k tovaru prechádza na kupujúceho okamihom prevzatia tovaru. </w:t>
      </w:r>
      <w:r>
        <w:rPr>
          <w:sz w:val="24"/>
        </w:rPr>
        <w:t xml:space="preserve">Záruka sa nevzťahuje na vady spôsobené kupujúcim neodbornou manipuláciou s tovarom alebo jeho nevhodným skladovaním. V prípade výmeny </w:t>
      </w:r>
      <w:proofErr w:type="spellStart"/>
      <w:r>
        <w:rPr>
          <w:sz w:val="24"/>
        </w:rPr>
        <w:lastRenderedPageBreak/>
        <w:t>vadného</w:t>
      </w:r>
      <w:proofErr w:type="spellEnd"/>
      <w:r>
        <w:rPr>
          <w:sz w:val="24"/>
        </w:rPr>
        <w:t xml:space="preserve"> tovaru za nový začína plynúť nová záručná doba podľa prvej vety tohto bodu zmluvy.</w:t>
      </w:r>
    </w:p>
    <w:p>
      <w:pPr>
        <w:pStyle w:val="text-odsek-1"/>
        <w:numPr>
          <w:ilvl w:val="1"/>
          <w:numId w:val="1"/>
        </w:numPr>
        <w:rPr>
          <w:sz w:val="24"/>
        </w:rPr>
      </w:pPr>
      <w:r>
        <w:rPr>
          <w:sz w:val="24"/>
        </w:rPr>
        <w:t>V prípade reklamácie má kupujúc</w:t>
      </w:r>
      <w:r>
        <w:rPr>
          <w:sz w:val="24"/>
        </w:rPr>
        <w:t xml:space="preserve">i nárok, aby mu predávajúci v lehote 4 dní odo dňa oznámenia reklamácie poskytol nové bezchybné a bezodplatné plnenie za dodaný </w:t>
      </w:r>
      <w:proofErr w:type="spellStart"/>
      <w:r>
        <w:rPr>
          <w:sz w:val="24"/>
        </w:rPr>
        <w:t>vadný</w:t>
      </w:r>
      <w:proofErr w:type="spellEnd"/>
      <w:r>
        <w:rPr>
          <w:sz w:val="24"/>
        </w:rPr>
        <w:t xml:space="preserve"> tovar alebo na vrátenie kúpnej ceny, pričom právo voľby medzi jednotlivými nárokmi patrí kupujúcemu.</w:t>
      </w:r>
    </w:p>
    <w:p>
      <w:pPr>
        <w:pStyle w:val="text-odsek-1"/>
        <w:numPr>
          <w:ilvl w:val="1"/>
          <w:numId w:val="1"/>
        </w:numPr>
        <w:rPr>
          <w:sz w:val="24"/>
        </w:rPr>
      </w:pPr>
      <w:r>
        <w:rPr>
          <w:sz w:val="24"/>
        </w:rPr>
        <w:t>V prípade, že predáva</w:t>
      </w:r>
      <w:r>
        <w:rPr>
          <w:sz w:val="24"/>
        </w:rPr>
        <w:t>júci poruší povinnosť uvedenú v bode 7. tohto článku zmluvy, alebo v prípade, ak je vada neodstrániteľná, najmä, nie však výlučne, ak dodaný tovar nespĺňa minimálne požadované vlastnosti uvedené v Prílohe č. 2,  má kupujúci voči nemu právo na uplatnenie zm</w:t>
      </w:r>
      <w:r>
        <w:rPr>
          <w:sz w:val="24"/>
        </w:rPr>
        <w:t xml:space="preserve">luvnej pokuty vo výške 33,- € za každý deň omeškania so splnením povinnosti. Týmto nie je dotknuté právo kupujúceho na náhradu vzniknutej škody. </w:t>
      </w:r>
    </w:p>
    <w:p>
      <w:pPr>
        <w:pStyle w:val="text-odsek-1"/>
        <w:numPr>
          <w:ilvl w:val="1"/>
          <w:numId w:val="1"/>
        </w:numPr>
        <w:rPr>
          <w:sz w:val="24"/>
        </w:rPr>
      </w:pPr>
      <w:r>
        <w:rPr>
          <w:sz w:val="24"/>
        </w:rPr>
        <w:t xml:space="preserve">Ak predávajúci použije na plnenie svojich záväzkov podľa tejto zmluvy tretiu osobu, zodpovedá, akoby záväzok </w:t>
      </w:r>
      <w:r>
        <w:rPr>
          <w:sz w:val="24"/>
        </w:rPr>
        <w:t>plnil sám.</w:t>
      </w:r>
    </w:p>
    <w:p>
      <w:pPr>
        <w:pStyle w:val="text-odsek-1"/>
        <w:numPr>
          <w:ilvl w:val="1"/>
          <w:numId w:val="1"/>
        </w:numPr>
        <w:rPr>
          <w:sz w:val="24"/>
        </w:rPr>
      </w:pPr>
      <w:r>
        <w:rPr>
          <w:sz w:val="24"/>
        </w:rPr>
        <w:t xml:space="preserve">Opakované omeškanie predávajúceho s dodaním tovaru alebo opakované </w:t>
      </w:r>
      <w:proofErr w:type="spellStart"/>
      <w:r>
        <w:rPr>
          <w:sz w:val="24"/>
        </w:rPr>
        <w:t>vadné</w:t>
      </w:r>
      <w:proofErr w:type="spellEnd"/>
      <w:r>
        <w:rPr>
          <w:sz w:val="24"/>
        </w:rPr>
        <w:t xml:space="preserve"> plnenie predávajúceho sa považuje za podstatné porušenie tejto zmluvy. </w:t>
      </w:r>
    </w:p>
    <w:p>
      <w:pPr>
        <w:pStyle w:val="Nadpis3"/>
        <w:numPr>
          <w:ilvl w:val="0"/>
          <w:numId w:val="1"/>
        </w:numPr>
        <w:ind w:left="0"/>
      </w:pPr>
    </w:p>
    <w:p>
      <w:pPr>
        <w:pStyle w:val="Nadpis3-b"/>
      </w:pPr>
      <w:r>
        <w:t>Doručovanie písomností</w:t>
      </w:r>
    </w:p>
    <w:p>
      <w:pPr>
        <w:pStyle w:val="text-odsek-1"/>
        <w:numPr>
          <w:ilvl w:val="1"/>
          <w:numId w:val="1"/>
        </w:numPr>
        <w:rPr>
          <w:sz w:val="24"/>
        </w:rPr>
      </w:pPr>
      <w:r>
        <w:rPr>
          <w:sz w:val="24"/>
        </w:rPr>
        <w:t>Doručovanie pre účely tejto zmluvy sa vykonáva a považuje za platne a účinne</w:t>
      </w:r>
      <w:r>
        <w:rPr>
          <w:sz w:val="24"/>
        </w:rPr>
        <w:t xml:space="preserve"> vykonané vtedy, ak sa doručuje na poslednú známu adresu sídla zmluvnej strany, ktorá bola ako posledná známa adresa sídla touto zmluvnou stranou druhej zmluvnej strane písomne oznámená, pričom za dodržanie podmienky písomného oznámenia sa považuje i uvede</w:t>
      </w:r>
      <w:r>
        <w:rPr>
          <w:sz w:val="24"/>
        </w:rPr>
        <w:t>nie novej adresy sídla na zmluve (vrátane jej prípadného dodatku) uzavretej medzi zmluvnými stranami. Obe zmluvné strany sa zaväzujú vzájomne si písomne oznamovať zmenu adresy sídla bez zbytočného odkladu. V prípade, že zmluvná strana doporučenú poštovú zá</w:t>
      </w:r>
      <w:r>
        <w:rPr>
          <w:sz w:val="24"/>
        </w:rPr>
        <w:t>sielku druhej zmluvnej strany z akéhokoľvek dôvodu neprevezme, považuje sa táto zásielka za doručenú uplynutím 15 dní odo dňa jej odoslania na poslednú známu adresu sídla zmluvnej strany v zmysle vyššie uvedeného. Podmienka písomného oznámenia je splnená a</w:t>
      </w:r>
      <w:r>
        <w:rPr>
          <w:sz w:val="24"/>
        </w:rPr>
        <w:t>j vtedy, ak listinu obsahujúcu písomné oznámenie osobne prevezme poverený zástupca adresáta a toto prevzatie potvrdí svojim podpisom.</w:t>
      </w:r>
    </w:p>
    <w:p>
      <w:pPr>
        <w:pStyle w:val="Nadpis3"/>
        <w:numPr>
          <w:ilvl w:val="0"/>
          <w:numId w:val="1"/>
        </w:numPr>
        <w:ind w:left="0"/>
        <w:rPr>
          <w:szCs w:val="22"/>
        </w:rPr>
      </w:pPr>
    </w:p>
    <w:p>
      <w:pPr>
        <w:pStyle w:val="Nadpis3-b"/>
        <w:rPr>
          <w:szCs w:val="22"/>
        </w:rPr>
      </w:pPr>
      <w:r>
        <w:rPr>
          <w:szCs w:val="22"/>
        </w:rPr>
        <w:t>Riešenie sporov</w:t>
      </w:r>
    </w:p>
    <w:p>
      <w:pPr>
        <w:pStyle w:val="text-odsek-1"/>
        <w:numPr>
          <w:ilvl w:val="1"/>
          <w:numId w:val="1"/>
        </w:numPr>
        <w:rPr>
          <w:sz w:val="24"/>
        </w:rPr>
      </w:pPr>
      <w:r>
        <w:rPr>
          <w:sz w:val="24"/>
        </w:rPr>
        <w:t xml:space="preserve">Zmluva a vzťahy z nej vyplývajúce sa budú riadiť výlučne právom platným v Slovenskej republike. </w:t>
      </w:r>
    </w:p>
    <w:p>
      <w:pPr>
        <w:pStyle w:val="text-odsek-1"/>
        <w:numPr>
          <w:ilvl w:val="1"/>
          <w:numId w:val="1"/>
        </w:numPr>
        <w:rPr>
          <w:sz w:val="24"/>
        </w:rPr>
      </w:pPr>
      <w:r>
        <w:rPr>
          <w:sz w:val="24"/>
        </w:rPr>
        <w:t>Príslušn</w:t>
      </w:r>
      <w:r>
        <w:rPr>
          <w:sz w:val="24"/>
        </w:rPr>
        <w:t>ým súdom na riešenie sporov bude súd v sídle Kupujúceho.</w:t>
      </w:r>
    </w:p>
    <w:p>
      <w:pPr>
        <w:pStyle w:val="Nadpis3"/>
        <w:numPr>
          <w:ilvl w:val="0"/>
          <w:numId w:val="1"/>
        </w:numPr>
        <w:ind w:left="0"/>
      </w:pPr>
    </w:p>
    <w:p>
      <w:pPr>
        <w:pStyle w:val="Nadpis3-b"/>
      </w:pPr>
      <w:r>
        <w:t>Všeobecné a záverečné ustanovenia</w:t>
      </w:r>
    </w:p>
    <w:p>
      <w:pPr>
        <w:pStyle w:val="text-odsek-1"/>
        <w:numPr>
          <w:ilvl w:val="1"/>
          <w:numId w:val="1"/>
        </w:numPr>
        <w:rPr>
          <w:sz w:val="24"/>
        </w:rPr>
      </w:pPr>
      <w:r>
        <w:rPr>
          <w:sz w:val="24"/>
        </w:rPr>
        <w:t>Táto zmluva nadobúda platnosť dňom jej podpisu oboma zmluvnými stranami a účinnosť dňom nasledujúcim po dni jej zverejnenia na webovej stránke Kupujúceho. V prípade</w:t>
      </w:r>
      <w:r>
        <w:rPr>
          <w:sz w:val="24"/>
        </w:rPr>
        <w:t xml:space="preserve"> financovania jednotlivých položiek zákazky z prostriedkov EÚ táto zmluva nadobudne účinnosť až po nadobudnutí účinnosti Zmluvy o poskytnutí NFP.</w:t>
      </w:r>
    </w:p>
    <w:p>
      <w:pPr>
        <w:pStyle w:val="text-odsek-1"/>
        <w:numPr>
          <w:ilvl w:val="1"/>
          <w:numId w:val="1"/>
        </w:numPr>
        <w:rPr>
          <w:sz w:val="24"/>
        </w:rPr>
      </w:pPr>
      <w:r>
        <w:rPr>
          <w:sz w:val="24"/>
        </w:rPr>
        <w:t>Práva a povinnosti zmluvných strán vyplývajúce z tejto zmluvy sa riadia predovšetkým ustanoveniami tejto zmluv</w:t>
      </w:r>
      <w:r>
        <w:rPr>
          <w:sz w:val="24"/>
        </w:rPr>
        <w:t xml:space="preserve">y. Práva a povinnosti zmluvných strán touto </w:t>
      </w:r>
      <w:r>
        <w:rPr>
          <w:sz w:val="24"/>
        </w:rPr>
        <w:lastRenderedPageBreak/>
        <w:t>zmluvou neupravené sa riadia ustanoveniami zák. č. 513/1991 Zb. Obchodného zákonníka v znení neskorších predpisov a podporne ustanoveniami zák. č. 40/1964 Zb. Občianskeho zákonníka v znení neskorších predpisov, a</w:t>
      </w:r>
      <w:r>
        <w:rPr>
          <w:sz w:val="24"/>
        </w:rPr>
        <w:t xml:space="preserve">ko aj ďalšími všeobecne záväznými právnymi predpismi. </w:t>
      </w:r>
    </w:p>
    <w:p>
      <w:pPr>
        <w:pStyle w:val="text-odsek-1"/>
        <w:numPr>
          <w:ilvl w:val="1"/>
          <w:numId w:val="1"/>
        </w:numPr>
        <w:rPr>
          <w:sz w:val="24"/>
        </w:rPr>
      </w:pPr>
      <w:r>
        <w:rPr>
          <w:sz w:val="24"/>
        </w:rPr>
        <w:t>Zmluvné strany sa zaväzujú riešiť spory vyplývajúce z tejto zmluvy prednostne formou dohody. V prípade, že nedôjde k dohode, zmluvné strany tejto zmluvy sa zaväzujú, že všetky spory, ktoré medzi nimi v</w:t>
      </w:r>
      <w:r>
        <w:rPr>
          <w:sz w:val="24"/>
        </w:rPr>
        <w:t>zniknú z právnych vzťahov vzniknutých na základe tejto zmluvy alebo súvisiacich s touto zmluvou, vrátane sporov o platnosť, výklad a zánik tejto zmluvy, predložia na príslušný všeobecný súd SR.</w:t>
      </w:r>
    </w:p>
    <w:p>
      <w:pPr>
        <w:pStyle w:val="text-odsek-1"/>
        <w:numPr>
          <w:ilvl w:val="1"/>
          <w:numId w:val="1"/>
        </w:numPr>
        <w:rPr>
          <w:color w:val="auto"/>
          <w:sz w:val="24"/>
        </w:rPr>
      </w:pPr>
      <w:r>
        <w:rPr>
          <w:sz w:val="24"/>
        </w:rPr>
        <w:t xml:space="preserve">V prípade, že je alebo ak sa stane niektoré ustanovenie tejto </w:t>
      </w:r>
      <w:r>
        <w:rPr>
          <w:sz w:val="24"/>
        </w:rPr>
        <w:t xml:space="preserve">zmluvy neplatné, zostávajú </w:t>
      </w:r>
      <w:r>
        <w:rPr>
          <w:color w:val="auto"/>
          <w:sz w:val="24"/>
        </w:rPr>
        <w:t>ostatné ustanovenia tejto zmluvy platné a účinné. Miesto neplatného ustanovenia sa použijú ustanovenia všeobecne záväzných právnych predpisov upravujúce otázku vzájomného vzťahu zmluvných strán. Zmluvné strany sa potom zaväzujú u</w:t>
      </w:r>
      <w:r>
        <w:rPr>
          <w:color w:val="auto"/>
          <w:sz w:val="24"/>
        </w:rPr>
        <w:t xml:space="preserve">praviť svoj vzťah prijatím iného ustanovenia, ktoré svojím obsahom a povahou najlepšie zodpovedá zámeru neplatného ustanovenia. </w:t>
      </w:r>
    </w:p>
    <w:p>
      <w:pPr>
        <w:pStyle w:val="text-odsek-1"/>
        <w:numPr>
          <w:ilvl w:val="1"/>
          <w:numId w:val="1"/>
        </w:numPr>
        <w:rPr>
          <w:color w:val="auto"/>
          <w:sz w:val="24"/>
        </w:rPr>
      </w:pPr>
      <w:r>
        <w:rPr>
          <w:color w:val="auto"/>
          <w:sz w:val="24"/>
        </w:rPr>
        <w:t>V prípade financovania jednotlivých položiek zákazky z prostriedkov EÚ je predávajúci povinný strpieť výkon kontroly/ auditu sú</w:t>
      </w:r>
      <w:r>
        <w:rPr>
          <w:color w:val="auto"/>
          <w:sz w:val="24"/>
        </w:rPr>
        <w:t>visiaceho s dodávaným tovarom kedykoľvek počas platnosti a účinnosti zmluvy a to oprávnenými osobami a poskytnúť im všetku potrebnú súčinnosť.</w:t>
      </w:r>
    </w:p>
    <w:p>
      <w:pPr>
        <w:pStyle w:val="text-odsek-1"/>
        <w:numPr>
          <w:ilvl w:val="1"/>
          <w:numId w:val="1"/>
        </w:numPr>
        <w:rPr>
          <w:sz w:val="24"/>
        </w:rPr>
      </w:pPr>
      <w:r>
        <w:rPr>
          <w:sz w:val="24"/>
        </w:rPr>
        <w:t>Zmeny a doplnky k tejto zmluve je možné realizovať iba formou očíslovaných písomných dodatkov, ktoré budú podpísané oboma zmluvnými stranami, pokiaľ tieto zmeny a doplnky budú v súlade §18 ZVO.</w:t>
      </w:r>
    </w:p>
    <w:p>
      <w:pPr>
        <w:pStyle w:val="text-odsek-1"/>
        <w:numPr>
          <w:ilvl w:val="1"/>
          <w:numId w:val="1"/>
        </w:numPr>
        <w:rPr>
          <w:sz w:val="24"/>
        </w:rPr>
      </w:pPr>
      <w:r>
        <w:rPr>
          <w:sz w:val="24"/>
        </w:rPr>
        <w:t xml:space="preserve">Táto zmluva je vyhotovená v 6 vyhotoveniach rovnakého znenia, z toho v 2 pre Predávajúceho a v 4 vyhotoveniach pre Kupujúceho. </w:t>
      </w:r>
    </w:p>
    <w:p>
      <w:pPr>
        <w:pStyle w:val="text-odsek-1"/>
        <w:numPr>
          <w:ilvl w:val="1"/>
          <w:numId w:val="1"/>
        </w:numPr>
        <w:rPr>
          <w:sz w:val="24"/>
        </w:rPr>
      </w:pPr>
      <w:r>
        <w:rPr>
          <w:sz w:val="24"/>
        </w:rPr>
        <w:t>Zmluvné strany vyhlas</w:t>
      </w:r>
      <w:bookmarkStart w:id="5" w:name="_GoBack"/>
      <w:bookmarkEnd w:id="5"/>
      <w:r>
        <w:rPr>
          <w:sz w:val="24"/>
        </w:rPr>
        <w:t xml:space="preserve">ujú, že sa oboznámili s podmienkami tejto zmluvy, že zmluva nebola uzatvorená </w:t>
      </w:r>
      <w:r>
        <w:rPr>
          <w:sz w:val="24"/>
        </w:rPr>
        <w:t xml:space="preserve">v tiesni, ani za iných jednostranne nevýhodných a nápadných podmienok. Zástupcovia zmluvných strán sú oprávnení k podpisu tejto zmluvy a na znak jej súhlasu ju podpísali. </w:t>
      </w:r>
    </w:p>
    <w:p>
      <w:pPr>
        <w:pStyle w:val="text-odsek-1"/>
        <w:numPr>
          <w:ilvl w:val="1"/>
          <w:numId w:val="1"/>
        </w:numPr>
        <w:rPr>
          <w:sz w:val="24"/>
        </w:rPr>
      </w:pPr>
      <w:r>
        <w:rPr>
          <w:sz w:val="24"/>
        </w:rPr>
        <w:t>Prílohy zmluvy:</w:t>
      </w:r>
    </w:p>
    <w:p>
      <w:pPr>
        <w:pStyle w:val="text-odsek"/>
        <w:rPr>
          <w:sz w:val="24"/>
        </w:rPr>
      </w:pPr>
      <w:r>
        <w:rPr>
          <w:sz w:val="24"/>
        </w:rPr>
        <w:t>Príloha č. 1: Opis predmetu zmluvy</w:t>
      </w:r>
    </w:p>
    <w:p>
      <w:pPr>
        <w:ind w:left="567" w:hanging="567"/>
        <w:jc w:val="both"/>
        <w:rPr>
          <w:sz w:val="24"/>
        </w:rPr>
      </w:pPr>
    </w:p>
    <w:p>
      <w:pPr>
        <w:ind w:left="567" w:hanging="567"/>
        <w:jc w:val="both"/>
        <w:rPr>
          <w:sz w:val="24"/>
        </w:rPr>
      </w:pPr>
    </w:p>
    <w:p>
      <w:pPr>
        <w:pStyle w:val="Telotextu"/>
        <w:jc w:val="left"/>
        <w:rPr>
          <w:b/>
          <w:lang w:val="sk-SK"/>
        </w:rPr>
      </w:pPr>
      <w:r>
        <w:rPr>
          <w:lang w:val="sk-SK"/>
        </w:rPr>
        <w:t>V …………………. dňa: …………….</w:t>
      </w:r>
      <w:r>
        <w:rPr>
          <w:lang w:val="sk-SK"/>
        </w:rPr>
        <w:tab/>
        <w:t xml:space="preserve">   </w:t>
      </w:r>
      <w:r>
        <w:rPr>
          <w:lang w:val="sk-SK"/>
        </w:rPr>
        <w:tab/>
        <w:t>V ……</w:t>
      </w:r>
      <w:r>
        <w:rPr>
          <w:lang w:val="sk-SK"/>
        </w:rPr>
        <w:t>……………. dňa:  …………….</w:t>
      </w:r>
    </w:p>
    <w:p>
      <w:pPr>
        <w:pStyle w:val="Telotextu"/>
        <w:rPr>
          <w:b/>
          <w:lang w:val="sk-SK"/>
        </w:rPr>
      </w:pPr>
    </w:p>
    <w:p>
      <w:pPr>
        <w:pStyle w:val="Telotextu"/>
        <w:rPr>
          <w:b/>
          <w:lang w:val="sk-SK"/>
        </w:rPr>
      </w:pPr>
    </w:p>
    <w:p>
      <w:pPr>
        <w:pStyle w:val="Telotextu"/>
        <w:jc w:val="left"/>
        <w:rPr>
          <w:lang w:val="sk-SK"/>
        </w:rPr>
      </w:pPr>
      <w:r>
        <w:rPr>
          <w:lang w:val="sk-SK"/>
        </w:rPr>
        <w:t xml:space="preserve">Predávajúci:                                                 </w:t>
      </w:r>
      <w:r>
        <w:rPr>
          <w:lang w:val="sk-SK"/>
        </w:rPr>
        <w:tab/>
      </w:r>
      <w:r>
        <w:rPr>
          <w:lang w:val="sk-SK"/>
        </w:rPr>
        <w:tab/>
        <w:t>Kupujúci:</w:t>
      </w:r>
    </w:p>
    <w:p>
      <w:pPr>
        <w:pStyle w:val="Telotextu"/>
        <w:tabs>
          <w:tab w:val="left" w:pos="5580"/>
        </w:tabs>
        <w:jc w:val="left"/>
        <w:rPr>
          <w:sz w:val="22"/>
          <w:lang w:val="sk-SK"/>
        </w:rPr>
      </w:pPr>
    </w:p>
    <w:p>
      <w:pPr>
        <w:pStyle w:val="Telotextu"/>
        <w:tabs>
          <w:tab w:val="left" w:pos="5580"/>
        </w:tabs>
        <w:jc w:val="left"/>
        <w:rPr>
          <w:sz w:val="22"/>
          <w:lang w:val="sk-SK"/>
        </w:rPr>
      </w:pPr>
    </w:p>
    <w:p>
      <w:pPr>
        <w:pStyle w:val="Telotextu"/>
        <w:rPr>
          <w:sz w:val="22"/>
          <w:lang w:val="sk-SK"/>
        </w:rPr>
      </w:pPr>
    </w:p>
    <w:p>
      <w:pPr>
        <w:pStyle w:val="Telotextu"/>
        <w:rPr>
          <w:lang w:val="sk-SK"/>
        </w:rPr>
      </w:pPr>
      <w:r>
        <w:rPr>
          <w:sz w:val="22"/>
          <w:lang w:val="sk-SK"/>
        </w:rPr>
        <w:t>......................………………..</w:t>
      </w:r>
      <w:r>
        <w:rPr>
          <w:sz w:val="22"/>
          <w:lang w:val="sk-SK"/>
        </w:rPr>
        <w:tab/>
        <w:t>….</w:t>
      </w:r>
      <w:r>
        <w:rPr>
          <w:sz w:val="22"/>
          <w:lang w:val="sk-SK"/>
        </w:rPr>
        <w:tab/>
      </w:r>
      <w:r>
        <w:rPr>
          <w:sz w:val="22"/>
          <w:lang w:val="sk-SK"/>
        </w:rPr>
        <w:tab/>
      </w:r>
      <w:r>
        <w:rPr>
          <w:sz w:val="22"/>
          <w:lang w:val="sk-SK"/>
        </w:rPr>
        <w:tab/>
        <w:t>..….…..…..................................…………..</w:t>
      </w:r>
      <w:r>
        <w:rPr>
          <w:lang w:val="sk-SK"/>
        </w:rPr>
        <w:tab/>
      </w:r>
      <w:r>
        <w:rPr>
          <w:lang w:val="sk-SK"/>
        </w:rPr>
        <w:tab/>
      </w:r>
      <w:r>
        <w:rPr>
          <w:lang w:val="sk-SK"/>
        </w:rPr>
        <w:tab/>
      </w:r>
      <w:r>
        <w:rPr>
          <w:lang w:val="sk-SK"/>
        </w:rPr>
        <w:tab/>
      </w:r>
      <w:r>
        <w:rPr>
          <w:lang w:val="sk-SK"/>
        </w:rPr>
        <w:tab/>
      </w:r>
      <w:r>
        <w:rPr>
          <w:lang w:val="sk-SK"/>
        </w:rPr>
        <w:tab/>
      </w:r>
      <w:r>
        <w:rPr>
          <w:lang w:val="sk-SK"/>
        </w:rPr>
        <w:tab/>
        <w:t xml:space="preserve">Ing. Richard </w:t>
      </w:r>
      <w:proofErr w:type="spellStart"/>
      <w:r>
        <w:rPr>
          <w:lang w:val="sk-SK"/>
        </w:rPr>
        <w:t>Majza</w:t>
      </w:r>
      <w:proofErr w:type="spellEnd"/>
      <w:r>
        <w:rPr>
          <w:lang w:val="sk-SK"/>
        </w:rPr>
        <w:t>, MBA</w:t>
      </w:r>
    </w:p>
    <w:p>
      <w:pPr>
        <w:pStyle w:val="Telotextu"/>
        <w:rPr>
          <w:sz w:val="22"/>
          <w:lang w:val="sk-SK"/>
        </w:rPr>
      </w:pPr>
      <w:r>
        <w:rPr>
          <w:sz w:val="22"/>
          <w:lang w:val="sk-SK"/>
        </w:rPr>
        <w:tab/>
      </w:r>
      <w:r>
        <w:rPr>
          <w:sz w:val="22"/>
          <w:lang w:val="sk-SK"/>
        </w:rPr>
        <w:tab/>
      </w:r>
      <w:r>
        <w:rPr>
          <w:sz w:val="22"/>
          <w:lang w:val="sk-SK"/>
        </w:rPr>
        <w:tab/>
      </w:r>
      <w:r>
        <w:rPr>
          <w:sz w:val="22"/>
          <w:lang w:val="sk-SK"/>
        </w:rPr>
        <w:tab/>
      </w:r>
      <w:r>
        <w:rPr>
          <w:sz w:val="22"/>
          <w:lang w:val="sk-SK"/>
        </w:rPr>
        <w:tab/>
      </w:r>
      <w:r>
        <w:rPr>
          <w:sz w:val="22"/>
          <w:lang w:val="sk-SK"/>
        </w:rPr>
        <w:tab/>
      </w:r>
      <w:r>
        <w:rPr>
          <w:sz w:val="22"/>
          <w:lang w:val="sk-SK"/>
        </w:rPr>
        <w:tab/>
        <w:t xml:space="preserve">predseda predstavenstva a generálny </w:t>
      </w:r>
      <w:r>
        <w:rPr>
          <w:sz w:val="22"/>
          <w:lang w:val="sk-SK"/>
        </w:rPr>
        <w:t>riaditeľ</w:t>
      </w:r>
    </w:p>
    <w:p>
      <w:pPr>
        <w:pStyle w:val="Telotextu"/>
        <w:rPr>
          <w:sz w:val="22"/>
          <w:lang w:val="sk-SK"/>
        </w:rPr>
      </w:pPr>
      <w:r>
        <w:rPr>
          <w:sz w:val="22"/>
          <w:lang w:val="sk-SK"/>
        </w:rPr>
        <w:tab/>
      </w:r>
      <w:r>
        <w:rPr>
          <w:sz w:val="22"/>
          <w:lang w:val="sk-SK"/>
        </w:rPr>
        <w:tab/>
      </w:r>
      <w:r>
        <w:rPr>
          <w:sz w:val="22"/>
          <w:lang w:val="sk-SK"/>
        </w:rPr>
        <w:tab/>
      </w:r>
      <w:r>
        <w:rPr>
          <w:sz w:val="22"/>
          <w:lang w:val="sk-SK"/>
        </w:rPr>
        <w:tab/>
      </w:r>
      <w:r>
        <w:rPr>
          <w:sz w:val="22"/>
          <w:lang w:val="sk-SK"/>
        </w:rPr>
        <w:tab/>
      </w:r>
      <w:r>
        <w:rPr>
          <w:sz w:val="22"/>
          <w:lang w:val="sk-SK"/>
        </w:rPr>
        <w:tab/>
      </w:r>
      <w:r>
        <w:rPr>
          <w:sz w:val="22"/>
          <w:lang w:val="sk-SK"/>
        </w:rPr>
        <w:tab/>
        <w:t xml:space="preserve">Dopravný podnik mesta Košice, </w:t>
      </w:r>
    </w:p>
    <w:p>
      <w:pPr>
        <w:pStyle w:val="Telotextu"/>
        <w:ind w:left="4255" w:firstLine="708"/>
        <w:rPr>
          <w:sz w:val="22"/>
          <w:lang w:val="sk-SK"/>
        </w:rPr>
      </w:pPr>
      <w:r>
        <w:rPr>
          <w:sz w:val="22"/>
          <w:lang w:val="sk-SK"/>
        </w:rPr>
        <w:t>akciová spoločnosť</w:t>
      </w:r>
    </w:p>
    <w:p>
      <w:pPr>
        <w:pStyle w:val="Telotextu"/>
        <w:tabs>
          <w:tab w:val="left" w:pos="5580"/>
        </w:tabs>
        <w:rPr>
          <w:sz w:val="22"/>
          <w:lang w:val="sk-SK"/>
        </w:rPr>
      </w:pPr>
    </w:p>
    <w:p>
      <w:pPr>
        <w:pStyle w:val="Telotextu"/>
        <w:tabs>
          <w:tab w:val="left" w:pos="5580"/>
        </w:tabs>
        <w:rPr>
          <w:sz w:val="22"/>
          <w:lang w:val="sk-SK"/>
        </w:rPr>
      </w:pPr>
    </w:p>
    <w:p>
      <w:pPr>
        <w:pStyle w:val="Telotextu"/>
        <w:rPr>
          <w:sz w:val="22"/>
          <w:lang w:val="sk-SK"/>
        </w:rPr>
      </w:pPr>
      <w:r>
        <w:rPr>
          <w:sz w:val="22"/>
          <w:lang w:val="sk-SK"/>
        </w:rPr>
        <w:t xml:space="preserve">………………………………………              </w:t>
      </w:r>
      <w:r>
        <w:rPr>
          <w:sz w:val="22"/>
          <w:lang w:val="sk-SK"/>
        </w:rPr>
        <w:tab/>
      </w:r>
      <w:r>
        <w:rPr>
          <w:sz w:val="22"/>
          <w:lang w:val="sk-SK"/>
        </w:rPr>
        <w:tab/>
        <w:t>…................................………………</w:t>
      </w:r>
    </w:p>
    <w:p>
      <w:pPr>
        <w:pStyle w:val="Telotextu"/>
        <w:ind w:left="4255" w:firstLine="708"/>
        <w:rPr>
          <w:lang w:val="sk-SK"/>
        </w:rPr>
      </w:pPr>
      <w:r>
        <w:rPr>
          <w:lang w:val="sk-SK"/>
        </w:rPr>
        <w:t xml:space="preserve">Ing. Juraj </w:t>
      </w:r>
      <w:proofErr w:type="spellStart"/>
      <w:r>
        <w:rPr>
          <w:lang w:val="sk-SK"/>
        </w:rPr>
        <w:t>Krempaský</w:t>
      </w:r>
      <w:proofErr w:type="spellEnd"/>
    </w:p>
    <w:p>
      <w:pPr>
        <w:pStyle w:val="Telotextu"/>
        <w:rPr>
          <w:sz w:val="22"/>
          <w:lang w:val="sk-SK"/>
        </w:rPr>
      </w:pPr>
      <w:r>
        <w:rPr>
          <w:sz w:val="22"/>
          <w:lang w:val="sk-SK"/>
        </w:rPr>
        <w:lastRenderedPageBreak/>
        <w:tab/>
      </w:r>
      <w:r>
        <w:rPr>
          <w:sz w:val="22"/>
          <w:lang w:val="sk-SK"/>
        </w:rPr>
        <w:tab/>
      </w:r>
      <w:r>
        <w:rPr>
          <w:sz w:val="22"/>
          <w:lang w:val="sk-SK"/>
        </w:rPr>
        <w:tab/>
      </w:r>
      <w:r>
        <w:rPr>
          <w:sz w:val="22"/>
          <w:lang w:val="sk-SK"/>
        </w:rPr>
        <w:tab/>
      </w:r>
      <w:r>
        <w:rPr>
          <w:sz w:val="22"/>
          <w:lang w:val="sk-SK"/>
        </w:rPr>
        <w:tab/>
      </w:r>
      <w:r>
        <w:rPr>
          <w:sz w:val="22"/>
          <w:lang w:val="sk-SK"/>
        </w:rPr>
        <w:tab/>
      </w:r>
      <w:r>
        <w:rPr>
          <w:sz w:val="22"/>
          <w:lang w:val="sk-SK"/>
        </w:rPr>
        <w:tab/>
        <w:t>člen predstavenstva</w:t>
      </w:r>
    </w:p>
    <w:p>
      <w:pPr>
        <w:pStyle w:val="Telotextu"/>
        <w:rPr>
          <w:sz w:val="22"/>
          <w:lang w:val="sk-SK"/>
        </w:rPr>
      </w:pPr>
      <w:r>
        <w:rPr>
          <w:sz w:val="22"/>
          <w:lang w:val="sk-SK"/>
        </w:rPr>
        <w:tab/>
      </w:r>
      <w:r>
        <w:rPr>
          <w:sz w:val="22"/>
          <w:lang w:val="sk-SK"/>
        </w:rPr>
        <w:tab/>
      </w:r>
      <w:r>
        <w:rPr>
          <w:sz w:val="22"/>
          <w:lang w:val="sk-SK"/>
        </w:rPr>
        <w:tab/>
      </w:r>
      <w:r>
        <w:rPr>
          <w:sz w:val="22"/>
          <w:lang w:val="sk-SK"/>
        </w:rPr>
        <w:tab/>
      </w:r>
      <w:r>
        <w:rPr>
          <w:sz w:val="22"/>
          <w:lang w:val="sk-SK"/>
        </w:rPr>
        <w:tab/>
      </w:r>
      <w:r>
        <w:rPr>
          <w:sz w:val="22"/>
          <w:lang w:val="sk-SK"/>
        </w:rPr>
        <w:tab/>
      </w:r>
      <w:r>
        <w:rPr>
          <w:sz w:val="22"/>
          <w:lang w:val="sk-SK"/>
        </w:rPr>
        <w:tab/>
        <w:t xml:space="preserve">Dopravný podnik mesta Košice, </w:t>
      </w:r>
    </w:p>
    <w:p>
      <w:pPr>
        <w:pStyle w:val="Telotextu"/>
        <w:ind w:left="4255" w:firstLine="708"/>
        <w:rPr>
          <w:sz w:val="22"/>
          <w:lang w:val="sk-SK"/>
        </w:rPr>
      </w:pPr>
      <w:r>
        <w:rPr>
          <w:sz w:val="22"/>
          <w:lang w:val="sk-SK"/>
        </w:rPr>
        <w:t>akciová spoločnosť</w:t>
      </w:r>
    </w:p>
    <w:p>
      <w:pPr>
        <w:spacing w:after="160" w:line="259" w:lineRule="auto"/>
      </w:pPr>
    </w:p>
    <w:sectPr>
      <w:pgSz w:w="11906" w:h="16838"/>
      <w:pgMar w:top="1417" w:right="1417" w:bottom="1417" w:left="1417"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D07DE2"/>
    <w:multiLevelType w:val="multilevel"/>
    <w:tmpl w:val="19624B9C"/>
    <w:lvl w:ilvl="0">
      <w:start w:val="1"/>
      <w:numFmt w:val="decimal"/>
      <w:suff w:val="nothing"/>
      <w:lvlText w:val="Článok %1"/>
      <w:lvlJc w:val="left"/>
      <w:pPr>
        <w:ind w:left="4820" w:firstLine="0"/>
      </w:pPr>
    </w:lvl>
    <w:lvl w:ilvl="1">
      <w:start w:val="1"/>
      <w:numFmt w:val="decimal"/>
      <w:lvlText w:val="%2."/>
      <w:lvlJc w:val="left"/>
      <w:pPr>
        <w:tabs>
          <w:tab w:val="num" w:pos="720"/>
        </w:tabs>
        <w:ind w:left="720" w:hanging="720"/>
      </w:pPr>
    </w:lvl>
    <w:lvl w:ilvl="2">
      <w:start w:val="1"/>
      <w:numFmt w:val="lowerLetter"/>
      <w:lvlText w:val="%3)"/>
      <w:lvlJc w:val="left"/>
      <w:pPr>
        <w:tabs>
          <w:tab w:val="num" w:pos="1077"/>
        </w:tabs>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64C107A3"/>
    <w:multiLevelType w:val="multilevel"/>
    <w:tmpl w:val="3E76873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7C4D7126"/>
    <w:multiLevelType w:val="multilevel"/>
    <w:tmpl w:val="094C1826"/>
    <w:lvl w:ilvl="0">
      <w:start w:val="1"/>
      <w:numFmt w:val="bullet"/>
      <w:lvlText w:val="-"/>
      <w:lvlJc w:val="left"/>
      <w:pPr>
        <w:ind w:left="1440" w:hanging="360"/>
      </w:pPr>
      <w:rPr>
        <w:rFonts w:ascii="Times New Roman" w:hAnsi="Times New Roman" w:cs="Times New Roman"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042"/>
    <w:rsid w:val="000D538B"/>
    <w:rsid w:val="00306E7D"/>
    <w:rsid w:val="004A6634"/>
    <w:rsid w:val="005C55FC"/>
    <w:rsid w:val="00696042"/>
    <w:rsid w:val="00831182"/>
    <w:rsid w:val="00833EAB"/>
    <w:rsid w:val="00863515"/>
    <w:rsid w:val="008F440B"/>
    <w:rsid w:val="00995E91"/>
    <w:rsid w:val="00A264C6"/>
    <w:rsid w:val="00A316C6"/>
    <w:rsid w:val="00A578C2"/>
    <w:rsid w:val="00B21613"/>
    <w:rsid w:val="00BB3380"/>
    <w:rsid w:val="00CC04A1"/>
    <w:rsid w:val="00D94333"/>
    <w:rsid w:val="00F034B4"/>
    <w:rsid w:val="00F4581D"/>
    <w:rsid w:val="00FB648B"/>
    <w:rsid w:val="00FF46C2"/>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1EBC46-7005-40D1-932F-2A0BA4C56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sk-SK"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7A6D53"/>
    <w:pPr>
      <w:spacing w:line="240" w:lineRule="auto"/>
    </w:pPr>
    <w:rPr>
      <w:rFonts w:ascii="Times New Roman" w:hAnsi="Times New Roman"/>
      <w:color w:val="00000A"/>
      <w:sz w:val="22"/>
    </w:rPr>
  </w:style>
  <w:style w:type="paragraph" w:styleId="Nadpis1">
    <w:name w:val="heading 1"/>
    <w:basedOn w:val="Normlny"/>
    <w:link w:val="Nadpis1Char"/>
    <w:uiPriority w:val="9"/>
    <w:qFormat/>
    <w:rsid w:val="004C748B"/>
    <w:pPr>
      <w:keepNext/>
      <w:keepLines/>
      <w:spacing w:before="240"/>
      <w:jc w:val="center"/>
      <w:outlineLvl w:val="0"/>
    </w:pPr>
    <w:rPr>
      <w:rFonts w:eastAsiaTheme="majorEastAsia" w:cstheme="majorBidi"/>
      <w:b/>
      <w:color w:val="2E74B5" w:themeColor="accent1" w:themeShade="BF"/>
      <w:sz w:val="32"/>
      <w:szCs w:val="32"/>
    </w:rPr>
  </w:style>
  <w:style w:type="paragraph" w:styleId="Nadpis2">
    <w:name w:val="heading 2"/>
    <w:basedOn w:val="Normlny"/>
    <w:link w:val="Nadpis2Char"/>
    <w:uiPriority w:val="9"/>
    <w:unhideWhenUsed/>
    <w:qFormat/>
    <w:rsid w:val="004C748B"/>
    <w:pPr>
      <w:keepNext/>
      <w:keepLines/>
      <w:spacing w:before="40"/>
      <w:jc w:val="center"/>
      <w:outlineLvl w:val="1"/>
    </w:pPr>
    <w:rPr>
      <w:rFonts w:eastAsiaTheme="majorEastAsia" w:cstheme="majorBidi"/>
      <w:color w:val="2E74B5" w:themeColor="accent1" w:themeShade="BF"/>
      <w:sz w:val="24"/>
      <w:szCs w:val="26"/>
    </w:rPr>
  </w:style>
  <w:style w:type="paragraph" w:styleId="Nadpis3">
    <w:name w:val="heading 3"/>
    <w:basedOn w:val="Normlny"/>
    <w:link w:val="Nadpis3Char"/>
    <w:uiPriority w:val="9"/>
    <w:unhideWhenUsed/>
    <w:qFormat/>
    <w:rsid w:val="007A6D53"/>
    <w:pPr>
      <w:keepNext/>
      <w:keepLines/>
      <w:spacing w:before="240"/>
      <w:contextualSpacing/>
      <w:jc w:val="center"/>
      <w:outlineLvl w:val="2"/>
    </w:pPr>
    <w:rPr>
      <w:rFonts w:eastAsiaTheme="majorEastAsia"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qFormat/>
    <w:rsid w:val="004C748B"/>
    <w:rPr>
      <w:rFonts w:ascii="Times New Roman" w:eastAsiaTheme="majorEastAsia" w:hAnsi="Times New Roman" w:cstheme="majorBidi"/>
      <w:b/>
      <w:color w:val="2E74B5" w:themeColor="accent1" w:themeShade="BF"/>
      <w:sz w:val="32"/>
      <w:szCs w:val="32"/>
    </w:rPr>
  </w:style>
  <w:style w:type="character" w:customStyle="1" w:styleId="Nadpis2Char">
    <w:name w:val="Nadpis 2 Char"/>
    <w:basedOn w:val="Predvolenpsmoodseku"/>
    <w:link w:val="Nadpis2"/>
    <w:uiPriority w:val="9"/>
    <w:qFormat/>
    <w:rsid w:val="004C748B"/>
    <w:rPr>
      <w:rFonts w:ascii="Times New Roman" w:eastAsiaTheme="majorEastAsia" w:hAnsi="Times New Roman" w:cstheme="majorBidi"/>
      <w:color w:val="2E74B5" w:themeColor="accent1" w:themeShade="BF"/>
      <w:sz w:val="24"/>
      <w:szCs w:val="26"/>
    </w:rPr>
  </w:style>
  <w:style w:type="character" w:customStyle="1" w:styleId="Nadpis3Char">
    <w:name w:val="Nadpis 3 Char"/>
    <w:basedOn w:val="Predvolenpsmoodseku"/>
    <w:link w:val="Nadpis3"/>
    <w:uiPriority w:val="9"/>
    <w:qFormat/>
    <w:rsid w:val="007A6D53"/>
    <w:rPr>
      <w:rFonts w:ascii="Times New Roman" w:eastAsiaTheme="majorEastAsia" w:hAnsi="Times New Roman" w:cstheme="majorBidi"/>
      <w:color w:val="1F4D78" w:themeColor="accent1" w:themeShade="7F"/>
      <w:sz w:val="24"/>
      <w:szCs w:val="24"/>
    </w:rPr>
  </w:style>
  <w:style w:type="character" w:customStyle="1" w:styleId="TextbublinyChar">
    <w:name w:val="Text bubliny Char"/>
    <w:basedOn w:val="Predvolenpsmoodseku"/>
    <w:link w:val="Textbubliny"/>
    <w:uiPriority w:val="99"/>
    <w:semiHidden/>
    <w:qFormat/>
    <w:rsid w:val="002A3374"/>
    <w:rPr>
      <w:rFonts w:ascii="Segoe UI" w:hAnsi="Segoe UI" w:cs="Segoe UI"/>
      <w:sz w:val="18"/>
      <w:szCs w:val="18"/>
    </w:rPr>
  </w:style>
  <w:style w:type="character" w:customStyle="1" w:styleId="PodtitulChar">
    <w:name w:val="Podtitul Char"/>
    <w:basedOn w:val="Predvolenpsmoodseku"/>
    <w:link w:val="Podnzov"/>
    <w:uiPriority w:val="11"/>
    <w:qFormat/>
    <w:rsid w:val="00D02BCF"/>
    <w:rPr>
      <w:rFonts w:eastAsiaTheme="minorEastAsia"/>
      <w:color w:val="5A5A5A" w:themeColor="text1" w:themeTint="A5"/>
      <w:spacing w:val="15"/>
    </w:rPr>
  </w:style>
  <w:style w:type="character" w:customStyle="1" w:styleId="ZkladntextChar">
    <w:name w:val="Základný text Char"/>
    <w:basedOn w:val="Predvolenpsmoodseku"/>
    <w:link w:val="Telotextu"/>
    <w:semiHidden/>
    <w:qFormat/>
    <w:rsid w:val="004A7708"/>
    <w:rPr>
      <w:rFonts w:ascii="Times New Roman" w:eastAsia="Times New Roman" w:hAnsi="Times New Roman" w:cs="Times New Roman"/>
      <w:sz w:val="24"/>
      <w:szCs w:val="20"/>
      <w:lang w:val="cs-CZ" w:eastAsia="cs-CZ"/>
    </w:rPr>
  </w:style>
  <w:style w:type="character" w:customStyle="1" w:styleId="Zkladntext2Char">
    <w:name w:val="Základný text 2 Char"/>
    <w:basedOn w:val="Predvolenpsmoodseku"/>
    <w:link w:val="Zkladntext2"/>
    <w:uiPriority w:val="99"/>
    <w:semiHidden/>
    <w:qFormat/>
    <w:rsid w:val="00547D83"/>
    <w:rPr>
      <w:rFonts w:ascii="Times New Roman" w:hAnsi="Times New Roman"/>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Times New Roman"/>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character" w:customStyle="1" w:styleId="ListLabel7">
    <w:name w:val="ListLabel 7"/>
    <w:qFormat/>
    <w:rPr>
      <w:rFonts w:cs="Times New Roman"/>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paragraph" w:customStyle="1" w:styleId="Nadpis">
    <w:name w:val="Nadpis"/>
    <w:basedOn w:val="Normlny"/>
    <w:next w:val="Telotextu"/>
    <w:qFormat/>
    <w:pPr>
      <w:keepNext/>
      <w:spacing w:before="240" w:after="120"/>
    </w:pPr>
    <w:rPr>
      <w:rFonts w:ascii="Liberation Sans" w:eastAsia="Microsoft YaHei" w:hAnsi="Liberation Sans" w:cs="Lucida Sans"/>
      <w:sz w:val="28"/>
      <w:szCs w:val="28"/>
    </w:rPr>
  </w:style>
  <w:style w:type="paragraph" w:customStyle="1" w:styleId="Telotextu">
    <w:name w:val="Telo textu"/>
    <w:basedOn w:val="Normlny"/>
    <w:link w:val="ZkladntextChar"/>
    <w:semiHidden/>
    <w:rsid w:val="004A7708"/>
    <w:pPr>
      <w:jc w:val="both"/>
    </w:pPr>
    <w:rPr>
      <w:rFonts w:eastAsia="Times New Roman" w:cs="Times New Roman"/>
      <w:sz w:val="24"/>
      <w:szCs w:val="20"/>
      <w:lang w:val="cs-CZ" w:eastAsia="cs-CZ"/>
    </w:rPr>
  </w:style>
  <w:style w:type="paragraph" w:styleId="Zoznam">
    <w:name w:val="List"/>
    <w:basedOn w:val="Telotextu"/>
    <w:rPr>
      <w:rFonts w:cs="Lucida Sans"/>
    </w:rPr>
  </w:style>
  <w:style w:type="paragraph" w:styleId="Popis">
    <w:name w:val="caption"/>
    <w:basedOn w:val="Normlny"/>
    <w:pPr>
      <w:suppressLineNumbers/>
      <w:spacing w:before="120" w:after="120"/>
    </w:pPr>
    <w:rPr>
      <w:rFonts w:cs="Lucida Sans"/>
      <w:i/>
      <w:iCs/>
      <w:sz w:val="24"/>
      <w:szCs w:val="24"/>
    </w:rPr>
  </w:style>
  <w:style w:type="paragraph" w:customStyle="1" w:styleId="Index">
    <w:name w:val="Index"/>
    <w:basedOn w:val="Normlny"/>
    <w:qFormat/>
    <w:pPr>
      <w:suppressLineNumbers/>
    </w:pPr>
    <w:rPr>
      <w:rFonts w:cs="Lucida Sans"/>
    </w:rPr>
  </w:style>
  <w:style w:type="paragraph" w:customStyle="1" w:styleId="text-odsek-1">
    <w:name w:val="text-odsek-1"/>
    <w:basedOn w:val="Normlny"/>
    <w:qFormat/>
    <w:rsid w:val="00113C5A"/>
    <w:pPr>
      <w:spacing w:before="120"/>
      <w:jc w:val="both"/>
    </w:pPr>
  </w:style>
  <w:style w:type="paragraph" w:customStyle="1" w:styleId="Nadpis3-b">
    <w:name w:val="Nadpis 3-b"/>
    <w:basedOn w:val="Nadpis3"/>
    <w:qFormat/>
    <w:rsid w:val="00113C5A"/>
    <w:pPr>
      <w:spacing w:before="0" w:after="120"/>
    </w:pPr>
  </w:style>
  <w:style w:type="paragraph" w:customStyle="1" w:styleId="text-odsek">
    <w:name w:val="text-odsek"/>
    <w:basedOn w:val="text-odsek-1"/>
    <w:qFormat/>
    <w:rsid w:val="00D11F9B"/>
    <w:pPr>
      <w:ind w:left="720"/>
      <w:contextualSpacing/>
    </w:pPr>
  </w:style>
  <w:style w:type="paragraph" w:customStyle="1" w:styleId="text-odsek-odr-1">
    <w:name w:val="text-odsek-odr-1"/>
    <w:basedOn w:val="text-odsek"/>
    <w:qFormat/>
    <w:rsid w:val="00D11F9B"/>
    <w:pPr>
      <w:ind w:left="1077" w:hanging="357"/>
    </w:pPr>
  </w:style>
  <w:style w:type="paragraph" w:customStyle="1" w:styleId="text-odsek-2">
    <w:name w:val="text-odsek-2"/>
    <w:basedOn w:val="text-odsek"/>
    <w:qFormat/>
    <w:rsid w:val="00D11F9B"/>
  </w:style>
  <w:style w:type="paragraph" w:customStyle="1" w:styleId="text-zmluvnestrany">
    <w:name w:val="text-zmluvne_strany"/>
    <w:basedOn w:val="Normlny"/>
    <w:qFormat/>
    <w:rsid w:val="00CC5812"/>
    <w:pPr>
      <w:tabs>
        <w:tab w:val="left" w:pos="3119"/>
      </w:tabs>
      <w:ind w:left="3119" w:hanging="3119"/>
    </w:pPr>
  </w:style>
  <w:style w:type="paragraph" w:styleId="Textbubliny">
    <w:name w:val="Balloon Text"/>
    <w:basedOn w:val="Normlny"/>
    <w:link w:val="TextbublinyChar"/>
    <w:uiPriority w:val="99"/>
    <w:semiHidden/>
    <w:unhideWhenUsed/>
    <w:qFormat/>
    <w:rsid w:val="002A3374"/>
    <w:rPr>
      <w:rFonts w:ascii="Segoe UI" w:hAnsi="Segoe UI" w:cs="Segoe UI"/>
      <w:sz w:val="18"/>
      <w:szCs w:val="18"/>
    </w:rPr>
  </w:style>
  <w:style w:type="paragraph" w:customStyle="1" w:styleId="Tabulka-1">
    <w:name w:val="Tabulka-1"/>
    <w:basedOn w:val="Normlny"/>
    <w:qFormat/>
    <w:rsid w:val="00330AE5"/>
  </w:style>
  <w:style w:type="paragraph" w:customStyle="1" w:styleId="Podnzov">
    <w:name w:val="Podnázov"/>
    <w:basedOn w:val="Normlny"/>
    <w:link w:val="PodtitulChar"/>
    <w:uiPriority w:val="11"/>
    <w:qFormat/>
    <w:rsid w:val="00D02BCF"/>
    <w:pPr>
      <w:spacing w:after="160"/>
    </w:pPr>
    <w:rPr>
      <w:rFonts w:asciiTheme="minorHAnsi" w:eastAsiaTheme="minorEastAsia" w:hAnsiTheme="minorHAnsi"/>
      <w:color w:val="5A5A5A" w:themeColor="text1" w:themeTint="A5"/>
      <w:spacing w:val="15"/>
    </w:rPr>
  </w:style>
  <w:style w:type="paragraph" w:styleId="Bezriadkovania">
    <w:name w:val="No Spacing"/>
    <w:uiPriority w:val="1"/>
    <w:qFormat/>
    <w:rsid w:val="00D5303B"/>
    <w:pPr>
      <w:spacing w:line="240" w:lineRule="auto"/>
    </w:pPr>
    <w:rPr>
      <w:rFonts w:ascii="Times New Roman" w:hAnsi="Times New Roman"/>
      <w:color w:val="00000A"/>
      <w:sz w:val="22"/>
    </w:rPr>
  </w:style>
  <w:style w:type="paragraph" w:customStyle="1" w:styleId="Obsahtabuky">
    <w:name w:val="Obsah tabuľky"/>
    <w:basedOn w:val="Normlny"/>
    <w:qFormat/>
    <w:rsid w:val="00547D83"/>
  </w:style>
  <w:style w:type="paragraph" w:styleId="Zkladntext2">
    <w:name w:val="Body Text 2"/>
    <w:basedOn w:val="Normlny"/>
    <w:link w:val="Zkladntext2Char"/>
    <w:uiPriority w:val="99"/>
    <w:semiHidden/>
    <w:unhideWhenUsed/>
    <w:qFormat/>
    <w:rsid w:val="00547D83"/>
    <w:pPr>
      <w:spacing w:after="120" w:line="480" w:lineRule="auto"/>
    </w:pPr>
  </w:style>
  <w:style w:type="table" w:styleId="Mriekatabuky">
    <w:name w:val="Table Grid"/>
    <w:basedOn w:val="Normlnatabuka"/>
    <w:uiPriority w:val="39"/>
    <w:rsid w:val="00330AE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3" Type="http://schemas.openxmlformats.org/officeDocument/2006/relationships/settings" Target="settings.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theme" Target="theme/theme1.xml" />
  <Relationship Id="rId5" Type="http://schemas.openxmlformats.org/officeDocument/2006/relationships/fontTable" Target="fontTable.xml" />
  <Relationship Id="rId4" Type="http://schemas.openxmlformats.org/officeDocument/2006/relationships/webSettings" Target="webSettings.xml" />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Pages>8</Pages>
  <Words>2581</Words>
  <Characters>14717</Characters>
  <DocSecurity>0</DocSecurity>
  <Lines>122</Lines>
  <Paragraphs>34</Paragraphs>
  <ScaleCrop>false</ScaleCrop>
  <LinksUpToDate>false</LinksUpToDate>
  <CharactersWithSpaces>17264</CharactersWithSpaces>
  <SharedDoc>false</SharedDoc>
  <HyperlinksChanged>false</HyperlinksChanged>
</Properties>
</file>