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D4ED4B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9C2AD9" w:rsidRPr="009C2AD9">
        <w:rPr>
          <w:rFonts w:ascii="Times New Roman" w:eastAsia="Calibri" w:hAnsi="Times New Roman"/>
          <w:b/>
          <w:noProof w:val="0"/>
          <w:szCs w:val="22"/>
          <w:lang w:eastAsia="en-US"/>
        </w:rPr>
        <w:t>Automatický dezinfektor na endoskopy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42DDE79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Automatický dezinfektor na endoskopy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295CD07B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344F94">
        <w:rPr>
          <w:rFonts w:ascii="Times New Roman" w:eastAsia="Calibri" w:hAnsi="Times New Roman"/>
          <w:strike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44F94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>24</w:t>
      </w:r>
      <w:r w:rsidR="00344F94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4F94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4422</Words>
  <Characters>25212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2021-03-05T11:07:00Z</dcterms:modified>
</cp:coreProperties>
</file>