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65754723" w:rsidR="00EF16D4" w:rsidRPr="00C03FB8" w:rsidRDefault="00281AEB" w:rsidP="00EF16D4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Bed side ABR analyzátor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33F62" w14:textId="77777777" w:rsidR="00080E0A" w:rsidRDefault="00080E0A">
      <w:r>
        <w:separator/>
      </w:r>
    </w:p>
  </w:endnote>
  <w:endnote w:type="continuationSeparator" w:id="0">
    <w:p w14:paraId="651291FD" w14:textId="77777777" w:rsidR="00080E0A" w:rsidRDefault="00080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82CFE" w14:textId="77777777" w:rsidR="00080E0A" w:rsidRDefault="00080E0A">
      <w:r>
        <w:separator/>
      </w:r>
    </w:p>
  </w:footnote>
  <w:footnote w:type="continuationSeparator" w:id="0">
    <w:p w14:paraId="0703BB5F" w14:textId="77777777" w:rsidR="00080E0A" w:rsidRDefault="00080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0E0A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1AEB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2020-12-20T13:46:00Z</dcterms:modified>
</cp:coreProperties>
</file>