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A6ED" w14:textId="77777777" w:rsidR="00DE4EAF" w:rsidRPr="00567061" w:rsidRDefault="00FB1CC3" w:rsidP="00DE4EAF">
      <w:pPr>
        <w:pStyle w:val="Nadpis1"/>
        <w:numPr>
          <w:ilvl w:val="0"/>
          <w:numId w:val="0"/>
        </w:numPr>
        <w:rPr>
          <w:lang w:val="sk-SK"/>
        </w:rPr>
      </w:pPr>
      <w:bookmarkStart w:id="0" w:name="_Toc390783503"/>
      <w:bookmarkStart w:id="1" w:name="_Toc390853496"/>
      <w:bookmarkStart w:id="2" w:name="_Toc395682945"/>
      <w:bookmarkStart w:id="3" w:name="_Toc396132384"/>
      <w:bookmarkStart w:id="4" w:name="_Toc455683481"/>
      <w:bookmarkStart w:id="5" w:name="_Toc471288811"/>
      <w:bookmarkStart w:id="6" w:name="_Toc511909041"/>
      <w:bookmarkStart w:id="7" w:name="_GoBack"/>
      <w:bookmarkEnd w:id="7"/>
      <w:r w:rsidRPr="00667190">
        <w:rPr>
          <w:noProof/>
          <w:lang w:val="cs-CZ" w:eastAsia="cs-CZ"/>
        </w:rPr>
        <mc:AlternateContent>
          <mc:Choice Requires="wps">
            <w:drawing>
              <wp:anchor distT="0" distB="0" distL="114300" distR="114300" simplePos="0" relativeHeight="251658752" behindDoc="0" locked="0" layoutInCell="1" allowOverlap="1" wp14:anchorId="6D8A15BB" wp14:editId="65709F57">
                <wp:simplePos x="0" y="0"/>
                <wp:positionH relativeFrom="column">
                  <wp:posOffset>133350</wp:posOffset>
                </wp:positionH>
                <wp:positionV relativeFrom="paragraph">
                  <wp:posOffset>-7359015</wp:posOffset>
                </wp:positionV>
                <wp:extent cx="5588635" cy="4366260"/>
                <wp:effectExtent l="4445" t="0" r="0"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436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FAD8" w14:textId="77777777" w:rsidR="009C5244" w:rsidRPr="00166C18" w:rsidRDefault="009C5244" w:rsidP="00A820A2">
                            <w:pPr>
                              <w:spacing w:after="0" w:line="240" w:lineRule="auto"/>
                              <w:jc w:val="center"/>
                              <w:rPr>
                                <w:rFonts w:ascii="Arial Narrow" w:hAnsi="Arial Narrow" w:cs="Arial"/>
                                <w:b/>
                                <w:caps/>
                                <w:color w:val="004780"/>
                                <w:sz w:val="72"/>
                                <w:szCs w:val="72"/>
                                <w:lang w:val="sk-SK"/>
                              </w:rPr>
                            </w:pPr>
                            <w:r w:rsidRPr="00166C18">
                              <w:rPr>
                                <w:rFonts w:ascii="Arial Narrow" w:hAnsi="Arial Narrow" w:cs="Arial"/>
                                <w:b/>
                                <w:bCs/>
                                <w:caps/>
                                <w:color w:val="004780"/>
                                <w:sz w:val="72"/>
                                <w:szCs w:val="72"/>
                                <w:lang w:val="sk-SK"/>
                              </w:rPr>
                              <w:t>ZMLUVA O AKCEPTÁCII PLATOBNÝCH KARIET</w:t>
                            </w:r>
                          </w:p>
                          <w:p w14:paraId="28C1EC1D" w14:textId="77777777" w:rsidR="009C5244" w:rsidRPr="00166C18" w:rsidRDefault="009C5244" w:rsidP="00A820A2">
                            <w:pPr>
                              <w:spacing w:after="0" w:line="240" w:lineRule="auto"/>
                              <w:jc w:val="center"/>
                              <w:rPr>
                                <w:rFonts w:ascii="Arial Narrow" w:hAnsi="Arial Narrow" w:cs="Arial"/>
                                <w:b/>
                                <w:bCs/>
                                <w:caps/>
                                <w:color w:val="004780"/>
                                <w:sz w:val="72"/>
                                <w:szCs w:val="72"/>
                                <w:lang w:val="sk-SK"/>
                              </w:rPr>
                            </w:pPr>
                            <w:r w:rsidRPr="00166C18">
                              <w:rPr>
                                <w:rFonts w:ascii="Arial Narrow" w:hAnsi="Arial Narrow" w:cs="Arial"/>
                                <w:b/>
                                <w:bCs/>
                                <w:caps/>
                                <w:color w:val="004780"/>
                                <w:sz w:val="72"/>
                                <w:szCs w:val="72"/>
                                <w:lang w:val="sk-SK"/>
                              </w:rPr>
                              <w:t>GLOBAL PAYMENTS</w:t>
                            </w:r>
                          </w:p>
                          <w:p w14:paraId="328BDE7E" w14:textId="77777777" w:rsidR="009C5244" w:rsidRPr="00166C18" w:rsidRDefault="009C5244" w:rsidP="00A820A2">
                            <w:pPr>
                              <w:spacing w:after="0" w:line="240" w:lineRule="auto"/>
                              <w:jc w:val="center"/>
                              <w:rPr>
                                <w:rFonts w:ascii="Arial Narrow" w:hAnsi="Arial Narrow" w:cs="Arial"/>
                                <w:b/>
                                <w:bCs/>
                                <w:caps/>
                                <w:color w:val="004780"/>
                                <w:sz w:val="72"/>
                                <w:szCs w:val="72"/>
                                <w:lang w:val="sk-SK"/>
                              </w:rPr>
                            </w:pPr>
                          </w:p>
                          <w:p w14:paraId="3AE345F7" w14:textId="77777777" w:rsidR="009C5244" w:rsidRPr="00166C18" w:rsidRDefault="009C5244" w:rsidP="00A820A2">
                            <w:pPr>
                              <w:spacing w:after="0" w:line="240" w:lineRule="auto"/>
                              <w:jc w:val="center"/>
                              <w:rPr>
                                <w:rFonts w:ascii="Arial Narrow" w:hAnsi="Arial Narrow" w:cs="Arial"/>
                                <w:b/>
                                <w:caps/>
                                <w:color w:val="004780"/>
                                <w:sz w:val="72"/>
                                <w:szCs w:val="72"/>
                                <w:lang w:val="sk-SK"/>
                              </w:rPr>
                            </w:pPr>
                          </w:p>
                          <w:p w14:paraId="3BFFE56E" w14:textId="77777777" w:rsidR="009C5244" w:rsidRPr="00166C18" w:rsidRDefault="009C5244" w:rsidP="00A820A2">
                            <w:pPr>
                              <w:spacing w:after="0" w:line="240" w:lineRule="auto"/>
                              <w:jc w:val="center"/>
                              <w:rPr>
                                <w:rFonts w:ascii="Arial Narrow" w:hAnsi="Arial Narrow" w:cs="Arial"/>
                                <w:caps/>
                                <w:color w:val="004780"/>
                                <w:sz w:val="72"/>
                                <w:szCs w:val="72"/>
                                <w:lang w:val="sk-SK"/>
                              </w:rPr>
                            </w:pPr>
                            <w:r w:rsidRPr="00166C18">
                              <w:rPr>
                                <w:rFonts w:ascii="Arial Narrow" w:hAnsi="Arial Narrow" w:cs="Arial"/>
                                <w:caps/>
                                <w:color w:val="004780"/>
                                <w:sz w:val="72"/>
                                <w:szCs w:val="72"/>
                                <w:lang w:val="sk-SK"/>
                              </w:rPr>
                              <w:t>VŠEOBECNÉ OBCHODNÉ PODMIENKY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A15BB" id="_x0000_t202" coordsize="21600,21600" o:spt="202" path="m,l,21600r21600,l21600,xe">
                <v:stroke joinstyle="miter"/>
                <v:path gradientshapeok="t" o:connecttype="rect"/>
              </v:shapetype>
              <v:shape id="Textové pole 2" o:spid="_x0000_s1026" type="#_x0000_t202" style="position:absolute;left:0;text-align:left;margin-left:10.5pt;margin-top:-579.45pt;width:440.05pt;height:3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DwQIAAL8FAAAOAAAAZHJzL2Uyb0RvYy54bWysVNtunDAQfa/Uf7D8TrgEWEBho2RZqkrp&#10;RUr6AV4wi1Wwqe1dNo36Qf2O/ljHZm9JXqq2PCDbMz5zZuZ4rq53fYe2VComeI79Cw8jyitRM77O&#10;8ZeH0kkwUprwmnSC0xw/UoWv52/fXI1DRgPRiq6mEgEIV9k45LjVeshcV1Ut7Ym6EAPlYGyE7ImG&#10;rVy7tSQjoPedG3he7I5C1oMUFVUKTovJiOcWv2lopT81jaIadTkGbtr+pf2vzN+dX5FsLcnQsmpP&#10;g/wFi54wDkGPUAXRBG0kewXVs0oKJRp9UYneFU3DKmpzgGx870U29y0ZqM0FiqOGY5nU/4OtPm4/&#10;S8TqHEcYcdJDix7oTovtr59oEB1FgSnROKgMPO8H8NW7W7GDVtt01XAnqq8KcbFoCV/TGynF2FJS&#10;A0Xf3HTPrk44yoCsxg+ihlhko4UF2jWyN/WDiiBAh1Y9HtsDfFAFh1GUJPEl8KzAFl7GcRDbBrok&#10;O1wfpNLvqOiRWeRYQv8tPNneKW3okOzgYqJxUbKusxro+LMDcJxOIDhcNTZDw7b0KfXSZbJMQicM&#10;4qUTekXh3JSL0IlLfxYVl8ViUfg/TFw/zFpW15SbMAd5+eGftW8v9EkYR4Ep0bHawBlKSq5Xi06i&#10;LQF5l/azRQfLyc19TsMWAXJ5kZIfhN5tkDplnMycsAwjJ515ieP56W0ae2EaFuXzlO4Yp/+eEhpz&#10;nEZBNKnpRPpFbp79XudGsp5pGCAd63OcHJ1IZjS45LVtrSasm9ZnpTD0T6WAdh8abRVrRDrJVe9W&#10;O0AxMl6J+hG0KwUoCwQKUw8WrZDfMRphguRYfdsQSTHq3nPQf+qHoRk5dhNGswA28tyyOrcQXgFU&#10;jjVG03KhpzG1GSRbtxBpenFc3MCbaZhV84nV/qXBlLBJ7SeaGUPne+t1mrvz3wAAAP//AwBQSwME&#10;FAAGAAgAAAAhACCOqpThAAAADQEAAA8AAABkcnMvZG93bnJldi54bWxMj8FOwzAQRO9I/IO1SNxa&#10;26WFJsSpEIgriEIrcXPjbRIRr6PYbcLfs5zgODuj2TfFZvKdOOMQ20AG9FyBQKqCa6k28PH+PFuD&#10;iMmSs10gNPCNETbl5UVhcxdGesPzNtWCSyjm1kCTUp9LGasGvY3z0COxdwyDt4nlUEs32JHLfScX&#10;St1Kb1viD43t8bHB6mt78gZ2L8fP/VK91k9+1Y9hUpJ8Jo25vpoe7kEknNJfGH7xGR1KZjqEE7ko&#10;OgMLzVOSgZnWq3UGgiOZ0hrEgW/LO30Dsizk/xXlDwAAAP//AwBQSwECLQAUAAYACAAAACEAtoM4&#10;kv4AAADhAQAAEwAAAAAAAAAAAAAAAAAAAAAAW0NvbnRlbnRfVHlwZXNdLnhtbFBLAQItABQABgAI&#10;AAAAIQA4/SH/1gAAAJQBAAALAAAAAAAAAAAAAAAAAC8BAABfcmVscy8ucmVsc1BLAQItABQABgAI&#10;AAAAIQDt4u+DwQIAAL8FAAAOAAAAAAAAAAAAAAAAAC4CAABkcnMvZTJvRG9jLnhtbFBLAQItABQA&#10;BgAIAAAAIQAgjqqU4QAAAA0BAAAPAAAAAAAAAAAAAAAAABsFAABkcnMvZG93bnJldi54bWxQSwUG&#10;AAAAAAQABADzAAAAKQYAAAAA&#10;" filled="f" stroked="f">
                <v:textbox>
                  <w:txbxContent>
                    <w:p w14:paraId="0AB6FAD8" w14:textId="77777777" w:rsidR="009C5244" w:rsidRPr="00166C18" w:rsidRDefault="009C5244" w:rsidP="00A820A2">
                      <w:pPr>
                        <w:spacing w:after="0" w:line="240" w:lineRule="auto"/>
                        <w:jc w:val="center"/>
                        <w:rPr>
                          <w:rFonts w:ascii="Arial Narrow" w:hAnsi="Arial Narrow" w:cs="Arial"/>
                          <w:b/>
                          <w:caps/>
                          <w:color w:val="004780"/>
                          <w:sz w:val="72"/>
                          <w:szCs w:val="72"/>
                          <w:lang w:val="sk-SK"/>
                        </w:rPr>
                      </w:pPr>
                      <w:r w:rsidRPr="00166C18">
                        <w:rPr>
                          <w:rFonts w:ascii="Arial Narrow" w:hAnsi="Arial Narrow" w:cs="Arial"/>
                          <w:b/>
                          <w:bCs/>
                          <w:caps/>
                          <w:color w:val="004780"/>
                          <w:sz w:val="72"/>
                          <w:szCs w:val="72"/>
                          <w:lang w:val="sk-SK"/>
                        </w:rPr>
                        <w:t>ZMLUVA O AKCEPTÁCII PLATOBNÝCH KARIET</w:t>
                      </w:r>
                    </w:p>
                    <w:p w14:paraId="28C1EC1D" w14:textId="77777777" w:rsidR="009C5244" w:rsidRPr="00166C18" w:rsidRDefault="009C5244" w:rsidP="00A820A2">
                      <w:pPr>
                        <w:spacing w:after="0" w:line="240" w:lineRule="auto"/>
                        <w:jc w:val="center"/>
                        <w:rPr>
                          <w:rFonts w:ascii="Arial Narrow" w:hAnsi="Arial Narrow" w:cs="Arial"/>
                          <w:b/>
                          <w:bCs/>
                          <w:caps/>
                          <w:color w:val="004780"/>
                          <w:sz w:val="72"/>
                          <w:szCs w:val="72"/>
                          <w:lang w:val="sk-SK"/>
                        </w:rPr>
                      </w:pPr>
                      <w:r w:rsidRPr="00166C18">
                        <w:rPr>
                          <w:rFonts w:ascii="Arial Narrow" w:hAnsi="Arial Narrow" w:cs="Arial"/>
                          <w:b/>
                          <w:bCs/>
                          <w:caps/>
                          <w:color w:val="004780"/>
                          <w:sz w:val="72"/>
                          <w:szCs w:val="72"/>
                          <w:lang w:val="sk-SK"/>
                        </w:rPr>
                        <w:t>GLOBAL PAYMENTS</w:t>
                      </w:r>
                    </w:p>
                    <w:p w14:paraId="328BDE7E" w14:textId="77777777" w:rsidR="009C5244" w:rsidRPr="00166C18" w:rsidRDefault="009C5244" w:rsidP="00A820A2">
                      <w:pPr>
                        <w:spacing w:after="0" w:line="240" w:lineRule="auto"/>
                        <w:jc w:val="center"/>
                        <w:rPr>
                          <w:rFonts w:ascii="Arial Narrow" w:hAnsi="Arial Narrow" w:cs="Arial"/>
                          <w:b/>
                          <w:bCs/>
                          <w:caps/>
                          <w:color w:val="004780"/>
                          <w:sz w:val="72"/>
                          <w:szCs w:val="72"/>
                          <w:lang w:val="sk-SK"/>
                        </w:rPr>
                      </w:pPr>
                    </w:p>
                    <w:p w14:paraId="3AE345F7" w14:textId="77777777" w:rsidR="009C5244" w:rsidRPr="00166C18" w:rsidRDefault="009C5244" w:rsidP="00A820A2">
                      <w:pPr>
                        <w:spacing w:after="0" w:line="240" w:lineRule="auto"/>
                        <w:jc w:val="center"/>
                        <w:rPr>
                          <w:rFonts w:ascii="Arial Narrow" w:hAnsi="Arial Narrow" w:cs="Arial"/>
                          <w:b/>
                          <w:caps/>
                          <w:color w:val="004780"/>
                          <w:sz w:val="72"/>
                          <w:szCs w:val="72"/>
                          <w:lang w:val="sk-SK"/>
                        </w:rPr>
                      </w:pPr>
                    </w:p>
                    <w:p w14:paraId="3BFFE56E" w14:textId="77777777" w:rsidR="009C5244" w:rsidRPr="00166C18" w:rsidRDefault="009C5244" w:rsidP="00A820A2">
                      <w:pPr>
                        <w:spacing w:after="0" w:line="240" w:lineRule="auto"/>
                        <w:jc w:val="center"/>
                        <w:rPr>
                          <w:rFonts w:ascii="Arial Narrow" w:hAnsi="Arial Narrow" w:cs="Arial"/>
                          <w:caps/>
                          <w:color w:val="004780"/>
                          <w:sz w:val="72"/>
                          <w:szCs w:val="72"/>
                          <w:lang w:val="sk-SK"/>
                        </w:rPr>
                      </w:pPr>
                      <w:r w:rsidRPr="00166C18">
                        <w:rPr>
                          <w:rFonts w:ascii="Arial Narrow" w:hAnsi="Arial Narrow" w:cs="Arial"/>
                          <w:caps/>
                          <w:color w:val="004780"/>
                          <w:sz w:val="72"/>
                          <w:szCs w:val="72"/>
                          <w:lang w:val="sk-SK"/>
                        </w:rPr>
                        <w:t>VŠEOBECNÉ OBCHODNÉ PODMIENKY</w:t>
                      </w:r>
                    </w:p>
                  </w:txbxContent>
                </v:textbox>
              </v:shape>
            </w:pict>
          </mc:Fallback>
        </mc:AlternateContent>
      </w:r>
      <w:r w:rsidRPr="00667190">
        <w:rPr>
          <w:noProof/>
          <w:lang w:val="cs-CZ" w:eastAsia="cs-CZ"/>
        </w:rPr>
        <mc:AlternateContent>
          <mc:Choice Requires="wps">
            <w:drawing>
              <wp:anchor distT="0" distB="0" distL="114300" distR="114300" simplePos="0" relativeHeight="251656704" behindDoc="0" locked="0" layoutInCell="1" allowOverlap="1" wp14:anchorId="2C9DC8EA" wp14:editId="3C317999">
                <wp:simplePos x="0" y="0"/>
                <wp:positionH relativeFrom="column">
                  <wp:posOffset>624840</wp:posOffset>
                </wp:positionH>
                <wp:positionV relativeFrom="paragraph">
                  <wp:posOffset>596265</wp:posOffset>
                </wp:positionV>
                <wp:extent cx="3762375" cy="3508375"/>
                <wp:effectExtent l="635"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50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30D9" w14:textId="77777777" w:rsidR="009C5244" w:rsidRPr="00B22B60" w:rsidRDefault="009C5244" w:rsidP="005D6BCB">
                            <w:pPr>
                              <w:spacing w:after="0" w:line="240" w:lineRule="auto"/>
                              <w:rPr>
                                <w:rFonts w:ascii="Arial Narrow" w:hAnsi="Arial Narrow" w:cs="Arial"/>
                                <w:b/>
                                <w:caps/>
                                <w:color w:val="FFFFFF"/>
                                <w:sz w:val="96"/>
                                <w:szCs w:val="96"/>
                              </w:rPr>
                            </w:pPr>
                            <w:r>
                              <w:rPr>
                                <w:rFonts w:ascii="Arial Narrow" w:hAnsi="Arial Narrow" w:cs="Arial"/>
                                <w:b/>
                                <w:caps/>
                                <w:color w:val="FFFFFF"/>
                                <w:sz w:val="96"/>
                                <w:szCs w:val="96"/>
                              </w:rPr>
                              <w:t>DOCUMENT title</w:t>
                            </w:r>
                          </w:p>
                          <w:p w14:paraId="5C86BBB6" w14:textId="77777777" w:rsidR="009C5244" w:rsidRPr="00366EA2" w:rsidRDefault="009C5244" w:rsidP="00D1196B">
                            <w:pPr>
                              <w:spacing w:after="0" w:line="240" w:lineRule="auto"/>
                              <w:jc w:val="left"/>
                              <w:rPr>
                                <w:rFonts w:ascii="Arial Narrow" w:hAnsi="Arial Narrow" w:cs="Arial"/>
                                <w:caps/>
                                <w:color w:val="FFFFFF"/>
                                <w:sz w:val="96"/>
                                <w:szCs w:val="96"/>
                              </w:rPr>
                            </w:pPr>
                            <w:r>
                              <w:rPr>
                                <w:rFonts w:ascii="Arial Narrow" w:hAnsi="Arial Narrow" w:cs="Arial"/>
                                <w:caps/>
                                <w:color w:val="FFFFFF"/>
                                <w:sz w:val="96"/>
                                <w:szCs w:val="96"/>
                              </w:rPr>
                              <w:t>/ Document subheading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DC8EA" id="_x0000_s1027" type="#_x0000_t202" style="position:absolute;left:0;text-align:left;margin-left:49.2pt;margin-top:46.95pt;width:296.25pt;height:27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27wgIAAMYFAAAOAAAAZHJzL2Uyb0RvYy54bWysVFtu2zAQ/C/QOxD8V/QwbUtC5CCxrKJA&#10;+gCSHoCWKIuoRKokbTkteqCeoxfrkrIdJ0GBoq0+BJK7nN3ZHe7l1b5r0Y4pzaXIcHgRYMREKSsu&#10;Nhn+dF94MUbaUFHRVgqW4Qem8dXi9avLoU9ZJBvZVkwhABE6HfoMN8b0qe/rsmEd1ReyZwKMtVQd&#10;NbBVG79SdAD0rvWjIJj5g1RVr2TJtIbTfDTihcOva1aaD3WtmUFthiE34/7K/df27y8uabpRtG94&#10;eUiD/kUWHeUCgp6gcmoo2ir+AqrjpZJa1uailJ0v65qXzHEANmHwjM1dQ3vmuEBxdH8qk/5/sOX7&#10;3UeFeJVhgpGgHbTonu2N3P38gXrZMhTZEg29TsHzrgdfs7+Re2i1o6v7W1l+1kjIZUPFhl0rJYeG&#10;0QpSDO1N/+zqiKMtyHp4JyuIRbdGOqB9rTpbP6gIAnRo1cOpPZAPKuFwMp9Fk/kUoxJsk2kQ242N&#10;QdPj9V5p84bJDtlFhhX038HT3a02o+vRxUYTsuBtC+c0bcWTA8AcTyA4XLU2m4Zr6bckSFbxKiYe&#10;iWYrjwR57l0XS+LNinA+zSf5cpmH323ckKQNryombJijvELyZ+07CH0UxklgWra8snA2Ja0262Wr&#10;0I6CvAv3HQpy5uY/TcPVC7g8oxRGJLiJEq+YxXOPFGTqJfMg9oIwuUlmAUlIXjyldMsF+3dKaMhw&#10;Mo2mo5p+yy1w30tuNO24gQHS8i7D8cmJplaDK1G51hrK23F9Vgqb/mMpoN3HRjvFWpGOcjX79d69&#10;Dydnq+a1rB5AwkqCwECnMPxg0Uj1FaMBBkmG9ZctVQyj9q2AZ5CEhNjJ4zZkOo9go84t63MLFSVA&#10;ZdhgNC6XZpxW217xTQORxocn5DU8nZo7UT9mdXhwMCwct8Ngs9PofO+8Hsfv4hcAAAD//wMAUEsD&#10;BBQABgAIAAAAIQCCJy1P3AAAAAkBAAAPAAAAZHJzL2Rvd25yZXYueG1sTI/NTsQwDITvSLxDZCRu&#10;rAOUaluarhCIK4jlR+KWbbxtReNUTXZb3h5zgpPHmtH4c7VZ/KCONMU+sIHLlQZF3ATXc2vg7fXx&#10;Yg0qJsvODoHJwDdF2NSnJ5UtXZj5hY7b1Cop4VhaA11KY4kYm468jaswEou3D5O3SdapRTfZWcr9&#10;gFda5+htz3KhsyPdd9R8bQ/ewPvT/vMj08/tg78Z57BoZF+gMedny90tqERL+gvDL76gQy1Mu3Bg&#10;F9VgoFhnkpR5XYASPy+0iJ2ILM8A6wr/f1D/AAAA//8DAFBLAQItABQABgAIAAAAIQC2gziS/gAA&#10;AOEBAAATAAAAAAAAAAAAAAAAAAAAAABbQ29udGVudF9UeXBlc10ueG1sUEsBAi0AFAAGAAgAAAAh&#10;ADj9If/WAAAAlAEAAAsAAAAAAAAAAAAAAAAALwEAAF9yZWxzLy5yZWxzUEsBAi0AFAAGAAgAAAAh&#10;AJKXbbvCAgAAxgUAAA4AAAAAAAAAAAAAAAAALgIAAGRycy9lMm9Eb2MueG1sUEsBAi0AFAAGAAgA&#10;AAAhAIInLU/cAAAACQEAAA8AAAAAAAAAAAAAAAAAHAUAAGRycy9kb3ducmV2LnhtbFBLBQYAAAAA&#10;BAAEAPMAAAAlBgAAAAA=&#10;" filled="f" stroked="f">
                <v:textbox>
                  <w:txbxContent>
                    <w:p w14:paraId="304830D9" w14:textId="77777777" w:rsidR="009C5244" w:rsidRPr="00B22B60" w:rsidRDefault="009C5244" w:rsidP="005D6BCB">
                      <w:pPr>
                        <w:spacing w:after="0" w:line="240" w:lineRule="auto"/>
                        <w:rPr>
                          <w:rFonts w:ascii="Arial Narrow" w:hAnsi="Arial Narrow" w:cs="Arial"/>
                          <w:b/>
                          <w:caps/>
                          <w:color w:val="FFFFFF"/>
                          <w:sz w:val="96"/>
                          <w:szCs w:val="96"/>
                        </w:rPr>
                      </w:pPr>
                      <w:r>
                        <w:rPr>
                          <w:rFonts w:ascii="Arial Narrow" w:hAnsi="Arial Narrow" w:cs="Arial"/>
                          <w:b/>
                          <w:caps/>
                          <w:color w:val="FFFFFF"/>
                          <w:sz w:val="96"/>
                          <w:szCs w:val="96"/>
                        </w:rPr>
                        <w:t>DOCUMENT title</w:t>
                      </w:r>
                    </w:p>
                    <w:p w14:paraId="5C86BBB6" w14:textId="77777777" w:rsidR="009C5244" w:rsidRPr="00366EA2" w:rsidRDefault="009C5244" w:rsidP="00D1196B">
                      <w:pPr>
                        <w:spacing w:after="0" w:line="240" w:lineRule="auto"/>
                        <w:jc w:val="left"/>
                        <w:rPr>
                          <w:rFonts w:ascii="Arial Narrow" w:hAnsi="Arial Narrow" w:cs="Arial"/>
                          <w:caps/>
                          <w:color w:val="FFFFFF"/>
                          <w:sz w:val="96"/>
                          <w:szCs w:val="96"/>
                        </w:rPr>
                      </w:pPr>
                      <w:r>
                        <w:rPr>
                          <w:rFonts w:ascii="Arial Narrow" w:hAnsi="Arial Narrow" w:cs="Arial"/>
                          <w:caps/>
                          <w:color w:val="FFFFFF"/>
                          <w:sz w:val="96"/>
                          <w:szCs w:val="96"/>
                        </w:rPr>
                        <w:t>/ Document subheading</w:t>
                      </w:r>
                    </w:p>
                  </w:txbxContent>
                </v:textbox>
              </v:shape>
            </w:pict>
          </mc:Fallback>
        </mc:AlternateContent>
      </w:r>
      <w:r w:rsidRPr="00667190">
        <w:rPr>
          <w:noProof/>
          <w:lang w:val="cs-CZ" w:eastAsia="cs-CZ"/>
        </w:rPr>
        <mc:AlternateContent>
          <mc:Choice Requires="wps">
            <w:drawing>
              <wp:anchor distT="0" distB="0" distL="114300" distR="114300" simplePos="0" relativeHeight="251657728" behindDoc="0" locked="0" layoutInCell="1" allowOverlap="1" wp14:anchorId="5112AC16" wp14:editId="5460A919">
                <wp:simplePos x="0" y="0"/>
                <wp:positionH relativeFrom="column">
                  <wp:posOffset>671830</wp:posOffset>
                </wp:positionH>
                <wp:positionV relativeFrom="paragraph">
                  <wp:posOffset>5621020</wp:posOffset>
                </wp:positionV>
                <wp:extent cx="3653155" cy="521970"/>
                <wp:effectExtent l="0" t="0" r="444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15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F2796" w14:textId="77777777" w:rsidR="009C5244" w:rsidRPr="00B22B60" w:rsidRDefault="009C5244" w:rsidP="005D6BCB">
                            <w:pPr>
                              <w:spacing w:after="0" w:line="240" w:lineRule="auto"/>
                              <w:rPr>
                                <w:rFonts w:ascii="Arial Narrow" w:hAnsi="Arial Narrow"/>
                                <w:color w:val="FFFFFF"/>
                                <w:sz w:val="32"/>
                                <w:szCs w:val="32"/>
                              </w:rPr>
                            </w:pPr>
                            <w:r>
                              <w:rPr>
                                <w:rFonts w:ascii="Arial Narrow" w:hAnsi="Arial Narrow"/>
                                <w:color w:val="FFFFFF"/>
                                <w:sz w:val="32"/>
                                <w:szCs w:val="32"/>
                              </w:rPr>
                              <w:t xml:space="preserve"> OTHER TEXT, E.G. AUTHOR,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AC16" id="Text Box 20" o:spid="_x0000_s1028" type="#_x0000_t202" style="position:absolute;left:0;text-align:left;margin-left:52.9pt;margin-top:442.6pt;width:287.65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ddvQ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8iV56h1yl4PfTgZ/ZwDm12qer+XpbfNRJy2VCxYbdKyaFhtAJ6oS2sf3HV&#10;NkSn2oKsh0+ygjh0a6QD2teqs7WDaiBAhzY9nVpjuZRwOJnGkzCOMSrBFkdhMnPkfJoeb/dKmw9M&#10;dsguMqyg9Q6d7u61sWxoenSxwYQseNu69rfixQE4jicQG65am2XhuvmcBMlqvpoTj0TTlUeCPPdu&#10;iyXxpkU4i/NJvlzm4S8bNyRpw6uKCRvmqKyQ/FnnDhofNXHSlpYtryycpaTVZr1sFdpRUHbhPldz&#10;sJzd/Jc0XBEgl1cphREJ7qLEK6bzmUcKEntQ3bkXhMldMg1IQvLiZUr3XLB/TwkNGU7iKB7FdCb9&#10;KrfAfW9zo2nHDcyOlncZnp+caGoluBKVa62hvB3XF6Ww9M+lgHYfG+0EazU6qtXs13v3NCIb3ep3&#10;LasnULCSIDCQKcw9WDRS/cRogBmSYf1jSxXDqP0o4BUkISF26LgNiWfwoJC6tKwvLVSUAJVhg9G4&#10;XJpxUG17xTcNRBrfnZC38HJq7kR9ZnV4bzAnXG6HmWYH0eXeeZ0n7+I3AAAA//8DAFBLAwQUAAYA&#10;CAAAACEA8Jqkbt8AAAALAQAADwAAAGRycy9kb3ducmV2LnhtbEyPwU7DMBBE70j8g7VI3Kidqglp&#10;iFMhEFcQBSr15sbbJCJeR7HbhL9nOdHjaEYzb8rN7HpxxjF0njQkCwUCqfa2o0bD58fLXQ4iREPW&#10;9J5Qww8G2FTXV6UprJ/oHc/b2AguoVAYDW2MQyFlqFt0Jiz8gMTe0Y/ORJZjI+1oJi53vVwqlUln&#10;OuKF1gz41GL9vT05DV+vx/1upd6aZ5cOk5+VJLeWWt/ezI8PICLO8T8Mf/iMDhUzHfyJbBA9a5Uy&#10;etSQ5+kSBCeyPElAHDSss/sVyKqUlx+qXwAAAP//AwBQSwECLQAUAAYACAAAACEAtoM4kv4AAADh&#10;AQAAEwAAAAAAAAAAAAAAAAAAAAAAW0NvbnRlbnRfVHlwZXNdLnhtbFBLAQItABQABgAIAAAAIQA4&#10;/SH/1gAAAJQBAAALAAAAAAAAAAAAAAAAAC8BAABfcmVscy8ucmVsc1BLAQItABQABgAIAAAAIQDB&#10;e4ddvQIAAMEFAAAOAAAAAAAAAAAAAAAAAC4CAABkcnMvZTJvRG9jLnhtbFBLAQItABQABgAIAAAA&#10;IQDwmqRu3wAAAAsBAAAPAAAAAAAAAAAAAAAAABcFAABkcnMvZG93bnJldi54bWxQSwUGAAAAAAQA&#10;BADzAAAAIwYAAAAA&#10;" filled="f" stroked="f">
                <v:textbox>
                  <w:txbxContent>
                    <w:p w14:paraId="14FF2796" w14:textId="77777777" w:rsidR="009C5244" w:rsidRPr="00B22B60" w:rsidRDefault="009C5244" w:rsidP="005D6BCB">
                      <w:pPr>
                        <w:spacing w:after="0" w:line="240" w:lineRule="auto"/>
                        <w:rPr>
                          <w:rFonts w:ascii="Arial Narrow" w:hAnsi="Arial Narrow"/>
                          <w:color w:val="FFFFFF"/>
                          <w:sz w:val="32"/>
                          <w:szCs w:val="32"/>
                        </w:rPr>
                      </w:pPr>
                      <w:r>
                        <w:rPr>
                          <w:rFonts w:ascii="Arial Narrow" w:hAnsi="Arial Narrow"/>
                          <w:color w:val="FFFFFF"/>
                          <w:sz w:val="32"/>
                          <w:szCs w:val="32"/>
                        </w:rPr>
                        <w:t xml:space="preserve"> OTHER TEXT, E.G. AUTHOR, ETC.</w:t>
                      </w:r>
                    </w:p>
                  </w:txbxContent>
                </v:textbox>
              </v:shape>
            </w:pict>
          </mc:Fallback>
        </mc:AlternateContent>
      </w:r>
      <w:bookmarkStart w:id="8" w:name="_Toc390533663"/>
      <w:bookmarkEnd w:id="0"/>
      <w:bookmarkEnd w:id="1"/>
      <w:bookmarkEnd w:id="2"/>
      <w:bookmarkEnd w:id="3"/>
      <w:bookmarkEnd w:id="4"/>
      <w:bookmarkEnd w:id="5"/>
      <w:bookmarkEnd w:id="6"/>
    </w:p>
    <w:p w14:paraId="4B9572D9" w14:textId="2C05BE82" w:rsidR="00E102DE" w:rsidRPr="00567061" w:rsidRDefault="00A820A2" w:rsidP="00A112A3">
      <w:pPr>
        <w:pStyle w:val="Nadpis1"/>
        <w:numPr>
          <w:ilvl w:val="0"/>
          <w:numId w:val="0"/>
        </w:numPr>
        <w:ind w:left="709" w:hanging="709"/>
        <w:rPr>
          <w:b/>
          <w:bCs w:val="0"/>
          <w:lang w:val="sk-SK"/>
        </w:rPr>
      </w:pPr>
      <w:bookmarkStart w:id="9" w:name="_Toc455683482"/>
      <w:bookmarkStart w:id="10" w:name="_Toc471288812"/>
      <w:bookmarkStart w:id="11" w:name="_Toc511909042"/>
      <w:bookmarkEnd w:id="8"/>
      <w:r w:rsidRPr="00567061">
        <w:rPr>
          <w:lang w:val="sk-SK"/>
        </w:rPr>
        <w:lastRenderedPageBreak/>
        <w:t>Obsah</w:t>
      </w:r>
      <w:bookmarkEnd w:id="9"/>
      <w:bookmarkEnd w:id="10"/>
      <w:r w:rsidR="00563CB6" w:rsidRPr="00567061">
        <w:rPr>
          <w:lang w:val="sk-SK"/>
        </w:rPr>
        <w:t xml:space="preserve"> </w:t>
      </w:r>
      <w:bookmarkEnd w:id="11"/>
    </w:p>
    <w:sdt>
      <w:sdtPr>
        <w:rPr>
          <w:rFonts w:ascii="Arial" w:eastAsia="Calibri" w:hAnsi="Arial"/>
          <w:b w:val="0"/>
          <w:bCs w:val="0"/>
          <w:color w:val="595959"/>
          <w:sz w:val="22"/>
          <w:szCs w:val="22"/>
          <w:lang w:eastAsia="en-US"/>
        </w:rPr>
        <w:id w:val="1028075200"/>
        <w:docPartObj>
          <w:docPartGallery w:val="Table of Contents"/>
          <w:docPartUnique/>
        </w:docPartObj>
      </w:sdtPr>
      <w:sdtEndPr/>
      <w:sdtContent>
        <w:p w14:paraId="3E7636AC" w14:textId="2034FE1F" w:rsidR="005603BC" w:rsidRDefault="005603BC" w:rsidP="00A112A3">
          <w:pPr>
            <w:pStyle w:val="Hlavikaobsahu"/>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511909041" w:history="1"/>
        </w:p>
        <w:p w14:paraId="581C4631" w14:textId="77777777" w:rsidR="005603BC" w:rsidRDefault="00AC3A49">
          <w:pPr>
            <w:pStyle w:val="Obsah1"/>
            <w:tabs>
              <w:tab w:val="right" w:leader="dot" w:pos="9062"/>
            </w:tabs>
            <w:rPr>
              <w:rFonts w:asciiTheme="minorHAnsi" w:eastAsiaTheme="minorEastAsia" w:hAnsiTheme="minorHAnsi" w:cstheme="minorBidi"/>
              <w:noProof/>
              <w:color w:val="auto"/>
              <w:lang w:eastAsia="cs-CZ"/>
            </w:rPr>
          </w:pPr>
          <w:hyperlink w:anchor="_Toc511909042" w:history="1">
            <w:r w:rsidR="005603BC" w:rsidRPr="00413632">
              <w:rPr>
                <w:rStyle w:val="Hypertextovprepojenie"/>
                <w:noProof/>
                <w:lang w:val="sk-SK"/>
              </w:rPr>
              <w:t xml:space="preserve">Obsah </w:t>
            </w:r>
            <w:r w:rsidR="005603BC">
              <w:rPr>
                <w:noProof/>
                <w:webHidden/>
              </w:rPr>
              <w:tab/>
            </w:r>
            <w:r w:rsidR="005603BC">
              <w:rPr>
                <w:noProof/>
                <w:webHidden/>
              </w:rPr>
              <w:fldChar w:fldCharType="begin"/>
            </w:r>
            <w:r w:rsidR="005603BC">
              <w:rPr>
                <w:noProof/>
                <w:webHidden/>
              </w:rPr>
              <w:instrText xml:space="preserve"> PAGEREF _Toc511909042 \h </w:instrText>
            </w:r>
            <w:r w:rsidR="005603BC">
              <w:rPr>
                <w:noProof/>
                <w:webHidden/>
              </w:rPr>
            </w:r>
            <w:r w:rsidR="005603BC">
              <w:rPr>
                <w:noProof/>
                <w:webHidden/>
              </w:rPr>
              <w:fldChar w:fldCharType="separate"/>
            </w:r>
            <w:r w:rsidR="00EC6F0B">
              <w:rPr>
                <w:noProof/>
                <w:webHidden/>
              </w:rPr>
              <w:t>2</w:t>
            </w:r>
            <w:r w:rsidR="005603BC">
              <w:rPr>
                <w:noProof/>
                <w:webHidden/>
              </w:rPr>
              <w:fldChar w:fldCharType="end"/>
            </w:r>
          </w:hyperlink>
        </w:p>
        <w:p w14:paraId="4FBD9A3F"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3" w:history="1">
            <w:r w:rsidR="005603BC" w:rsidRPr="00413632">
              <w:rPr>
                <w:rStyle w:val="Hypertextovprepojenie"/>
                <w:caps/>
                <w:noProof/>
                <w:lang w:val="sk-SK"/>
              </w:rPr>
              <w:t>1.</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Zmluva o akceptácii platobných kariet</w:t>
            </w:r>
            <w:r w:rsidR="005603BC">
              <w:rPr>
                <w:noProof/>
                <w:webHidden/>
              </w:rPr>
              <w:tab/>
            </w:r>
            <w:r w:rsidR="005603BC">
              <w:rPr>
                <w:noProof/>
                <w:webHidden/>
              </w:rPr>
              <w:fldChar w:fldCharType="begin"/>
            </w:r>
            <w:r w:rsidR="005603BC">
              <w:rPr>
                <w:noProof/>
                <w:webHidden/>
              </w:rPr>
              <w:instrText xml:space="preserve"> PAGEREF _Toc511909043 \h </w:instrText>
            </w:r>
            <w:r w:rsidR="005603BC">
              <w:rPr>
                <w:noProof/>
                <w:webHidden/>
              </w:rPr>
            </w:r>
            <w:r w:rsidR="005603BC">
              <w:rPr>
                <w:noProof/>
                <w:webHidden/>
              </w:rPr>
              <w:fldChar w:fldCharType="separate"/>
            </w:r>
            <w:r w:rsidR="00EC6F0B">
              <w:rPr>
                <w:noProof/>
                <w:webHidden/>
              </w:rPr>
              <w:t>3</w:t>
            </w:r>
            <w:r w:rsidR="005603BC">
              <w:rPr>
                <w:noProof/>
                <w:webHidden/>
              </w:rPr>
              <w:fldChar w:fldCharType="end"/>
            </w:r>
          </w:hyperlink>
        </w:p>
        <w:p w14:paraId="37D33190"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4" w:history="1">
            <w:r w:rsidR="005603BC" w:rsidRPr="00413632">
              <w:rPr>
                <w:rStyle w:val="Hypertextovprepojenie"/>
                <w:noProof/>
                <w:lang w:val="sk-SK"/>
              </w:rPr>
              <w:t>2.</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Definície niektorých pojmov</w:t>
            </w:r>
            <w:r w:rsidR="005603BC">
              <w:rPr>
                <w:noProof/>
                <w:webHidden/>
              </w:rPr>
              <w:tab/>
            </w:r>
            <w:r w:rsidR="005603BC">
              <w:rPr>
                <w:noProof/>
                <w:webHidden/>
              </w:rPr>
              <w:fldChar w:fldCharType="begin"/>
            </w:r>
            <w:r w:rsidR="005603BC">
              <w:rPr>
                <w:noProof/>
                <w:webHidden/>
              </w:rPr>
              <w:instrText xml:space="preserve"> PAGEREF _Toc511909044 \h </w:instrText>
            </w:r>
            <w:r w:rsidR="005603BC">
              <w:rPr>
                <w:noProof/>
                <w:webHidden/>
              </w:rPr>
            </w:r>
            <w:r w:rsidR="005603BC">
              <w:rPr>
                <w:noProof/>
                <w:webHidden/>
              </w:rPr>
              <w:fldChar w:fldCharType="separate"/>
            </w:r>
            <w:r w:rsidR="00EC6F0B">
              <w:rPr>
                <w:noProof/>
                <w:webHidden/>
              </w:rPr>
              <w:t>5</w:t>
            </w:r>
            <w:r w:rsidR="005603BC">
              <w:rPr>
                <w:noProof/>
                <w:webHidden/>
              </w:rPr>
              <w:fldChar w:fldCharType="end"/>
            </w:r>
          </w:hyperlink>
        </w:p>
        <w:p w14:paraId="3C213083"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5" w:history="1">
            <w:r w:rsidR="005603BC" w:rsidRPr="00413632">
              <w:rPr>
                <w:rStyle w:val="Hypertextovprepojenie"/>
                <w:noProof/>
                <w:lang w:val="sk-SK"/>
              </w:rPr>
              <w:t>3.</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Prijímanie platobných kariet</w:t>
            </w:r>
            <w:r w:rsidR="005603BC">
              <w:rPr>
                <w:noProof/>
                <w:webHidden/>
              </w:rPr>
              <w:tab/>
            </w:r>
            <w:r w:rsidR="005603BC">
              <w:rPr>
                <w:noProof/>
                <w:webHidden/>
              </w:rPr>
              <w:fldChar w:fldCharType="begin"/>
            </w:r>
            <w:r w:rsidR="005603BC">
              <w:rPr>
                <w:noProof/>
                <w:webHidden/>
              </w:rPr>
              <w:instrText xml:space="preserve"> PAGEREF _Toc511909045 \h </w:instrText>
            </w:r>
            <w:r w:rsidR="005603BC">
              <w:rPr>
                <w:noProof/>
                <w:webHidden/>
              </w:rPr>
            </w:r>
            <w:r w:rsidR="005603BC">
              <w:rPr>
                <w:noProof/>
                <w:webHidden/>
              </w:rPr>
              <w:fldChar w:fldCharType="separate"/>
            </w:r>
            <w:r w:rsidR="00EC6F0B">
              <w:rPr>
                <w:noProof/>
                <w:webHidden/>
              </w:rPr>
              <w:t>7</w:t>
            </w:r>
            <w:r w:rsidR="005603BC">
              <w:rPr>
                <w:noProof/>
                <w:webHidden/>
              </w:rPr>
              <w:fldChar w:fldCharType="end"/>
            </w:r>
          </w:hyperlink>
        </w:p>
        <w:p w14:paraId="604EEB34"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6" w:history="1">
            <w:r w:rsidR="005603BC" w:rsidRPr="00413632">
              <w:rPr>
                <w:rStyle w:val="Hypertextovprepojenie"/>
                <w:noProof/>
                <w:lang w:val="sk-SK"/>
              </w:rPr>
              <w:t>4.</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Vaše povinnosti spojené s predajom tovaru a služieb</w:t>
            </w:r>
            <w:r w:rsidR="005603BC">
              <w:rPr>
                <w:noProof/>
                <w:webHidden/>
              </w:rPr>
              <w:tab/>
            </w:r>
            <w:r w:rsidR="005603BC">
              <w:rPr>
                <w:noProof/>
                <w:webHidden/>
              </w:rPr>
              <w:fldChar w:fldCharType="begin"/>
            </w:r>
            <w:r w:rsidR="005603BC">
              <w:rPr>
                <w:noProof/>
                <w:webHidden/>
              </w:rPr>
              <w:instrText xml:space="preserve"> PAGEREF _Toc511909046 \h </w:instrText>
            </w:r>
            <w:r w:rsidR="005603BC">
              <w:rPr>
                <w:noProof/>
                <w:webHidden/>
              </w:rPr>
            </w:r>
            <w:r w:rsidR="005603BC">
              <w:rPr>
                <w:noProof/>
                <w:webHidden/>
              </w:rPr>
              <w:fldChar w:fldCharType="separate"/>
            </w:r>
            <w:r w:rsidR="00EC6F0B">
              <w:rPr>
                <w:noProof/>
                <w:webHidden/>
              </w:rPr>
              <w:t>14</w:t>
            </w:r>
            <w:r w:rsidR="005603BC">
              <w:rPr>
                <w:noProof/>
                <w:webHidden/>
              </w:rPr>
              <w:fldChar w:fldCharType="end"/>
            </w:r>
          </w:hyperlink>
        </w:p>
        <w:p w14:paraId="4EA20D05"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7" w:history="1">
            <w:r w:rsidR="005603BC" w:rsidRPr="00413632">
              <w:rPr>
                <w:rStyle w:val="Hypertextovprepojenie"/>
                <w:noProof/>
                <w:lang w:val="sk-SK"/>
              </w:rPr>
              <w:t>5.</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Zariadenie na prijímanie kariet</w:t>
            </w:r>
            <w:r w:rsidR="005603BC">
              <w:rPr>
                <w:noProof/>
                <w:webHidden/>
              </w:rPr>
              <w:tab/>
            </w:r>
            <w:r w:rsidR="005603BC">
              <w:rPr>
                <w:noProof/>
                <w:webHidden/>
              </w:rPr>
              <w:fldChar w:fldCharType="begin"/>
            </w:r>
            <w:r w:rsidR="005603BC">
              <w:rPr>
                <w:noProof/>
                <w:webHidden/>
              </w:rPr>
              <w:instrText xml:space="preserve"> PAGEREF _Toc511909047 \h </w:instrText>
            </w:r>
            <w:r w:rsidR="005603BC">
              <w:rPr>
                <w:noProof/>
                <w:webHidden/>
              </w:rPr>
            </w:r>
            <w:r w:rsidR="005603BC">
              <w:rPr>
                <w:noProof/>
                <w:webHidden/>
              </w:rPr>
              <w:fldChar w:fldCharType="separate"/>
            </w:r>
            <w:r w:rsidR="00EC6F0B">
              <w:rPr>
                <w:noProof/>
                <w:webHidden/>
              </w:rPr>
              <w:t>14</w:t>
            </w:r>
            <w:r w:rsidR="005603BC">
              <w:rPr>
                <w:noProof/>
                <w:webHidden/>
              </w:rPr>
              <w:fldChar w:fldCharType="end"/>
            </w:r>
          </w:hyperlink>
        </w:p>
        <w:p w14:paraId="39DA5E92"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8" w:history="1">
            <w:r w:rsidR="005603BC" w:rsidRPr="00413632">
              <w:rPr>
                <w:rStyle w:val="Hypertextovprepojenie"/>
                <w:noProof/>
                <w:lang w:val="sk-SK"/>
              </w:rPr>
              <w:t>6.</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Chargeback, žiadosti o informácie k transakciám a podozrivé transakcie</w:t>
            </w:r>
            <w:r w:rsidR="005603BC">
              <w:rPr>
                <w:noProof/>
                <w:webHidden/>
              </w:rPr>
              <w:tab/>
            </w:r>
            <w:r w:rsidR="005603BC">
              <w:rPr>
                <w:noProof/>
                <w:webHidden/>
              </w:rPr>
              <w:fldChar w:fldCharType="begin"/>
            </w:r>
            <w:r w:rsidR="005603BC">
              <w:rPr>
                <w:noProof/>
                <w:webHidden/>
              </w:rPr>
              <w:instrText xml:space="preserve"> PAGEREF _Toc511909048 \h </w:instrText>
            </w:r>
            <w:r w:rsidR="005603BC">
              <w:rPr>
                <w:noProof/>
                <w:webHidden/>
              </w:rPr>
            </w:r>
            <w:r w:rsidR="005603BC">
              <w:rPr>
                <w:noProof/>
                <w:webHidden/>
              </w:rPr>
              <w:fldChar w:fldCharType="separate"/>
            </w:r>
            <w:r w:rsidR="00EC6F0B">
              <w:rPr>
                <w:noProof/>
                <w:webHidden/>
              </w:rPr>
              <w:t>18</w:t>
            </w:r>
            <w:r w:rsidR="005603BC">
              <w:rPr>
                <w:noProof/>
                <w:webHidden/>
              </w:rPr>
              <w:fldChar w:fldCharType="end"/>
            </w:r>
          </w:hyperlink>
        </w:p>
        <w:p w14:paraId="096AD425"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49" w:history="1">
            <w:r w:rsidR="005603BC" w:rsidRPr="00413632">
              <w:rPr>
                <w:rStyle w:val="Hypertextovprepojenie"/>
                <w:noProof/>
                <w:lang w:val="sk-SK"/>
              </w:rPr>
              <w:t>7.</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Poplatky za služby</w:t>
            </w:r>
            <w:r w:rsidR="005603BC">
              <w:rPr>
                <w:noProof/>
                <w:webHidden/>
              </w:rPr>
              <w:tab/>
            </w:r>
            <w:r w:rsidR="005603BC">
              <w:rPr>
                <w:noProof/>
                <w:webHidden/>
              </w:rPr>
              <w:fldChar w:fldCharType="begin"/>
            </w:r>
            <w:r w:rsidR="005603BC">
              <w:rPr>
                <w:noProof/>
                <w:webHidden/>
              </w:rPr>
              <w:instrText xml:space="preserve"> PAGEREF _Toc511909049 \h </w:instrText>
            </w:r>
            <w:r w:rsidR="005603BC">
              <w:rPr>
                <w:noProof/>
                <w:webHidden/>
              </w:rPr>
            </w:r>
            <w:r w:rsidR="005603BC">
              <w:rPr>
                <w:noProof/>
                <w:webHidden/>
              </w:rPr>
              <w:fldChar w:fldCharType="separate"/>
            </w:r>
            <w:r w:rsidR="00EC6F0B">
              <w:rPr>
                <w:noProof/>
                <w:webHidden/>
              </w:rPr>
              <w:t>19</w:t>
            </w:r>
            <w:r w:rsidR="005603BC">
              <w:rPr>
                <w:noProof/>
                <w:webHidden/>
              </w:rPr>
              <w:fldChar w:fldCharType="end"/>
            </w:r>
          </w:hyperlink>
        </w:p>
        <w:p w14:paraId="62593F65"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0" w:history="1">
            <w:r w:rsidR="005603BC" w:rsidRPr="00413632">
              <w:rPr>
                <w:rStyle w:val="Hypertextovprepojenie"/>
                <w:noProof/>
                <w:lang w:val="sk-SK"/>
              </w:rPr>
              <w:t>8.</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Úhrady a inkasá</w:t>
            </w:r>
            <w:r w:rsidR="005603BC">
              <w:rPr>
                <w:noProof/>
                <w:webHidden/>
              </w:rPr>
              <w:tab/>
            </w:r>
            <w:r w:rsidR="005603BC">
              <w:rPr>
                <w:noProof/>
                <w:webHidden/>
              </w:rPr>
              <w:fldChar w:fldCharType="begin"/>
            </w:r>
            <w:r w:rsidR="005603BC">
              <w:rPr>
                <w:noProof/>
                <w:webHidden/>
              </w:rPr>
              <w:instrText xml:space="preserve"> PAGEREF _Toc511909050 \h </w:instrText>
            </w:r>
            <w:r w:rsidR="005603BC">
              <w:rPr>
                <w:noProof/>
                <w:webHidden/>
              </w:rPr>
            </w:r>
            <w:r w:rsidR="005603BC">
              <w:rPr>
                <w:noProof/>
                <w:webHidden/>
              </w:rPr>
              <w:fldChar w:fldCharType="separate"/>
            </w:r>
            <w:r w:rsidR="00EC6F0B">
              <w:rPr>
                <w:noProof/>
                <w:webHidden/>
              </w:rPr>
              <w:t>22</w:t>
            </w:r>
            <w:r w:rsidR="005603BC">
              <w:rPr>
                <w:noProof/>
                <w:webHidden/>
              </w:rPr>
              <w:fldChar w:fldCharType="end"/>
            </w:r>
          </w:hyperlink>
        </w:p>
        <w:p w14:paraId="14E1E920"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1" w:history="1">
            <w:r w:rsidR="005603BC" w:rsidRPr="00413632">
              <w:rPr>
                <w:rStyle w:val="Hypertextovprepojenie"/>
                <w:noProof/>
                <w:lang w:val="sk-SK"/>
              </w:rPr>
              <w:t>9.</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Zabezpečenie údajov o platobných kartách</w:t>
            </w:r>
            <w:r w:rsidR="005603BC">
              <w:rPr>
                <w:noProof/>
                <w:webHidden/>
              </w:rPr>
              <w:tab/>
            </w:r>
            <w:r w:rsidR="005603BC">
              <w:rPr>
                <w:noProof/>
                <w:webHidden/>
              </w:rPr>
              <w:fldChar w:fldCharType="begin"/>
            </w:r>
            <w:r w:rsidR="005603BC">
              <w:rPr>
                <w:noProof/>
                <w:webHidden/>
              </w:rPr>
              <w:instrText xml:space="preserve"> PAGEREF _Toc511909051 \h </w:instrText>
            </w:r>
            <w:r w:rsidR="005603BC">
              <w:rPr>
                <w:noProof/>
                <w:webHidden/>
              </w:rPr>
            </w:r>
            <w:r w:rsidR="005603BC">
              <w:rPr>
                <w:noProof/>
                <w:webHidden/>
              </w:rPr>
              <w:fldChar w:fldCharType="separate"/>
            </w:r>
            <w:r w:rsidR="00EC6F0B">
              <w:rPr>
                <w:noProof/>
                <w:webHidden/>
              </w:rPr>
              <w:t>23</w:t>
            </w:r>
            <w:r w:rsidR="005603BC">
              <w:rPr>
                <w:noProof/>
                <w:webHidden/>
              </w:rPr>
              <w:fldChar w:fldCharType="end"/>
            </w:r>
          </w:hyperlink>
        </w:p>
        <w:p w14:paraId="39B92586"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2" w:history="1">
            <w:r w:rsidR="005603BC" w:rsidRPr="00413632">
              <w:rPr>
                <w:rStyle w:val="Hypertextovprepojenie"/>
                <w:noProof/>
                <w:lang w:val="sk-SK"/>
              </w:rPr>
              <w:t>10.</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Trvanie zmluvy, zmeny zmluvy a ukončenie zmluvy</w:t>
            </w:r>
            <w:r w:rsidR="005603BC">
              <w:rPr>
                <w:noProof/>
                <w:webHidden/>
              </w:rPr>
              <w:tab/>
            </w:r>
            <w:r w:rsidR="005603BC">
              <w:rPr>
                <w:noProof/>
                <w:webHidden/>
              </w:rPr>
              <w:fldChar w:fldCharType="begin"/>
            </w:r>
            <w:r w:rsidR="005603BC">
              <w:rPr>
                <w:noProof/>
                <w:webHidden/>
              </w:rPr>
              <w:instrText xml:space="preserve"> PAGEREF _Toc511909052 \h </w:instrText>
            </w:r>
            <w:r w:rsidR="005603BC">
              <w:rPr>
                <w:noProof/>
                <w:webHidden/>
              </w:rPr>
            </w:r>
            <w:r w:rsidR="005603BC">
              <w:rPr>
                <w:noProof/>
                <w:webHidden/>
              </w:rPr>
              <w:fldChar w:fldCharType="separate"/>
            </w:r>
            <w:r w:rsidR="00EC6F0B">
              <w:rPr>
                <w:noProof/>
                <w:webHidden/>
              </w:rPr>
              <w:t>25</w:t>
            </w:r>
            <w:r w:rsidR="005603BC">
              <w:rPr>
                <w:noProof/>
                <w:webHidden/>
              </w:rPr>
              <w:fldChar w:fldCharType="end"/>
            </w:r>
          </w:hyperlink>
        </w:p>
        <w:p w14:paraId="0EE168AA"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3" w:history="1">
            <w:r w:rsidR="005603BC" w:rsidRPr="00413632">
              <w:rPr>
                <w:rStyle w:val="Hypertextovprepojenie"/>
                <w:noProof/>
                <w:lang w:val="sk-SK"/>
              </w:rPr>
              <w:t>11.</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Naša zodpovednosť</w:t>
            </w:r>
            <w:r w:rsidR="005603BC">
              <w:rPr>
                <w:noProof/>
                <w:webHidden/>
              </w:rPr>
              <w:tab/>
            </w:r>
            <w:r w:rsidR="005603BC">
              <w:rPr>
                <w:noProof/>
                <w:webHidden/>
              </w:rPr>
              <w:fldChar w:fldCharType="begin"/>
            </w:r>
            <w:r w:rsidR="005603BC">
              <w:rPr>
                <w:noProof/>
                <w:webHidden/>
              </w:rPr>
              <w:instrText xml:space="preserve"> PAGEREF _Toc511909053 \h </w:instrText>
            </w:r>
            <w:r w:rsidR="005603BC">
              <w:rPr>
                <w:noProof/>
                <w:webHidden/>
              </w:rPr>
            </w:r>
            <w:r w:rsidR="005603BC">
              <w:rPr>
                <w:noProof/>
                <w:webHidden/>
              </w:rPr>
              <w:fldChar w:fldCharType="separate"/>
            </w:r>
            <w:r w:rsidR="00EC6F0B">
              <w:rPr>
                <w:noProof/>
                <w:webHidden/>
              </w:rPr>
              <w:t>29</w:t>
            </w:r>
            <w:r w:rsidR="005603BC">
              <w:rPr>
                <w:noProof/>
                <w:webHidden/>
              </w:rPr>
              <w:fldChar w:fldCharType="end"/>
            </w:r>
          </w:hyperlink>
        </w:p>
        <w:p w14:paraId="7878F335"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4" w:history="1">
            <w:r w:rsidR="005603BC" w:rsidRPr="00413632">
              <w:rPr>
                <w:rStyle w:val="Hypertextovprepojenie"/>
                <w:noProof/>
                <w:lang w:val="sk-SK"/>
              </w:rPr>
              <w:t>12.</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Nároky držiteľa Platobného prostriedku</w:t>
            </w:r>
            <w:r w:rsidR="005603BC">
              <w:rPr>
                <w:noProof/>
                <w:webHidden/>
              </w:rPr>
              <w:tab/>
            </w:r>
            <w:r w:rsidR="005603BC">
              <w:rPr>
                <w:noProof/>
                <w:webHidden/>
              </w:rPr>
              <w:fldChar w:fldCharType="begin"/>
            </w:r>
            <w:r w:rsidR="005603BC">
              <w:rPr>
                <w:noProof/>
                <w:webHidden/>
              </w:rPr>
              <w:instrText xml:space="preserve"> PAGEREF _Toc511909054 \h </w:instrText>
            </w:r>
            <w:r w:rsidR="005603BC">
              <w:rPr>
                <w:noProof/>
                <w:webHidden/>
              </w:rPr>
            </w:r>
            <w:r w:rsidR="005603BC">
              <w:rPr>
                <w:noProof/>
                <w:webHidden/>
              </w:rPr>
              <w:fldChar w:fldCharType="separate"/>
            </w:r>
            <w:r w:rsidR="00EC6F0B">
              <w:rPr>
                <w:noProof/>
                <w:webHidden/>
              </w:rPr>
              <w:t>30</w:t>
            </w:r>
            <w:r w:rsidR="005603BC">
              <w:rPr>
                <w:noProof/>
                <w:webHidden/>
              </w:rPr>
              <w:fldChar w:fldCharType="end"/>
            </w:r>
          </w:hyperlink>
        </w:p>
        <w:p w14:paraId="531733F6"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5" w:history="1">
            <w:r w:rsidR="005603BC" w:rsidRPr="00413632">
              <w:rPr>
                <w:rStyle w:val="Hypertextovprepojenie"/>
                <w:noProof/>
                <w:lang w:val="sk-SK"/>
              </w:rPr>
              <w:t>13.</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Vaše údaje a ich spracovanie</w:t>
            </w:r>
            <w:r w:rsidR="005603BC">
              <w:rPr>
                <w:noProof/>
                <w:webHidden/>
              </w:rPr>
              <w:tab/>
            </w:r>
            <w:r w:rsidR="005603BC">
              <w:rPr>
                <w:noProof/>
                <w:webHidden/>
              </w:rPr>
              <w:fldChar w:fldCharType="begin"/>
            </w:r>
            <w:r w:rsidR="005603BC">
              <w:rPr>
                <w:noProof/>
                <w:webHidden/>
              </w:rPr>
              <w:instrText xml:space="preserve"> PAGEREF _Toc511909055 \h </w:instrText>
            </w:r>
            <w:r w:rsidR="005603BC">
              <w:rPr>
                <w:noProof/>
                <w:webHidden/>
              </w:rPr>
            </w:r>
            <w:r w:rsidR="005603BC">
              <w:rPr>
                <w:noProof/>
                <w:webHidden/>
              </w:rPr>
              <w:fldChar w:fldCharType="separate"/>
            </w:r>
            <w:r w:rsidR="00EC6F0B">
              <w:rPr>
                <w:noProof/>
                <w:webHidden/>
              </w:rPr>
              <w:t>31</w:t>
            </w:r>
            <w:r w:rsidR="005603BC">
              <w:rPr>
                <w:noProof/>
                <w:webHidden/>
              </w:rPr>
              <w:fldChar w:fldCharType="end"/>
            </w:r>
          </w:hyperlink>
        </w:p>
        <w:p w14:paraId="3C313A03"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6" w:history="1">
            <w:r w:rsidR="005603BC" w:rsidRPr="00413632">
              <w:rPr>
                <w:rStyle w:val="Hypertextovprepojenie"/>
                <w:noProof/>
                <w:lang w:val="sk-SK"/>
              </w:rPr>
              <w:t>14.</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Risk management</w:t>
            </w:r>
            <w:r w:rsidR="005603BC">
              <w:rPr>
                <w:noProof/>
                <w:webHidden/>
              </w:rPr>
              <w:tab/>
            </w:r>
            <w:r w:rsidR="005603BC">
              <w:rPr>
                <w:noProof/>
                <w:webHidden/>
              </w:rPr>
              <w:fldChar w:fldCharType="begin"/>
            </w:r>
            <w:r w:rsidR="005603BC">
              <w:rPr>
                <w:noProof/>
                <w:webHidden/>
              </w:rPr>
              <w:instrText xml:space="preserve"> PAGEREF _Toc511909056 \h </w:instrText>
            </w:r>
            <w:r w:rsidR="005603BC">
              <w:rPr>
                <w:noProof/>
                <w:webHidden/>
              </w:rPr>
            </w:r>
            <w:r w:rsidR="005603BC">
              <w:rPr>
                <w:noProof/>
                <w:webHidden/>
              </w:rPr>
              <w:fldChar w:fldCharType="separate"/>
            </w:r>
            <w:r w:rsidR="00EC6F0B">
              <w:rPr>
                <w:noProof/>
                <w:webHidden/>
              </w:rPr>
              <w:t>33</w:t>
            </w:r>
            <w:r w:rsidR="005603BC">
              <w:rPr>
                <w:noProof/>
                <w:webHidden/>
              </w:rPr>
              <w:fldChar w:fldCharType="end"/>
            </w:r>
          </w:hyperlink>
        </w:p>
        <w:p w14:paraId="478B502B"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7" w:history="1">
            <w:r w:rsidR="005603BC" w:rsidRPr="00413632">
              <w:rPr>
                <w:rStyle w:val="Hypertextovprepojenie"/>
                <w:noProof/>
                <w:lang w:val="sk-SK"/>
              </w:rPr>
              <w:t>15.</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Ostatné</w:t>
            </w:r>
            <w:r w:rsidR="005603BC">
              <w:rPr>
                <w:noProof/>
                <w:webHidden/>
              </w:rPr>
              <w:tab/>
            </w:r>
            <w:r w:rsidR="005603BC">
              <w:rPr>
                <w:noProof/>
                <w:webHidden/>
              </w:rPr>
              <w:fldChar w:fldCharType="begin"/>
            </w:r>
            <w:r w:rsidR="005603BC">
              <w:rPr>
                <w:noProof/>
                <w:webHidden/>
              </w:rPr>
              <w:instrText xml:space="preserve"> PAGEREF _Toc511909057 \h </w:instrText>
            </w:r>
            <w:r w:rsidR="005603BC">
              <w:rPr>
                <w:noProof/>
                <w:webHidden/>
              </w:rPr>
            </w:r>
            <w:r w:rsidR="005603BC">
              <w:rPr>
                <w:noProof/>
                <w:webHidden/>
              </w:rPr>
              <w:fldChar w:fldCharType="separate"/>
            </w:r>
            <w:r w:rsidR="00EC6F0B">
              <w:rPr>
                <w:noProof/>
                <w:webHidden/>
              </w:rPr>
              <w:t>34</w:t>
            </w:r>
            <w:r w:rsidR="005603BC">
              <w:rPr>
                <w:noProof/>
                <w:webHidden/>
              </w:rPr>
              <w:fldChar w:fldCharType="end"/>
            </w:r>
          </w:hyperlink>
        </w:p>
        <w:p w14:paraId="468F5B9C" w14:textId="77777777" w:rsidR="005603BC" w:rsidRDefault="00AC3A49">
          <w:pPr>
            <w:pStyle w:val="Obsah1"/>
            <w:tabs>
              <w:tab w:val="left" w:pos="660"/>
              <w:tab w:val="right" w:leader="dot" w:pos="9062"/>
            </w:tabs>
            <w:rPr>
              <w:rFonts w:asciiTheme="minorHAnsi" w:eastAsiaTheme="minorEastAsia" w:hAnsiTheme="minorHAnsi" w:cstheme="minorBidi"/>
              <w:noProof/>
              <w:color w:val="auto"/>
              <w:lang w:eastAsia="cs-CZ"/>
            </w:rPr>
          </w:pPr>
          <w:hyperlink w:anchor="_Toc511909058" w:history="1">
            <w:r w:rsidR="005603BC" w:rsidRPr="00413632">
              <w:rPr>
                <w:rStyle w:val="Hypertextovprepojenie"/>
                <w:noProof/>
                <w:lang w:val="sk-SK"/>
              </w:rPr>
              <w:t>16.</w:t>
            </w:r>
            <w:r w:rsidR="005603BC">
              <w:rPr>
                <w:rFonts w:asciiTheme="minorHAnsi" w:eastAsiaTheme="minorEastAsia" w:hAnsiTheme="minorHAnsi" w:cstheme="minorBidi"/>
                <w:noProof/>
                <w:color w:val="auto"/>
                <w:lang w:eastAsia="cs-CZ"/>
              </w:rPr>
              <w:tab/>
            </w:r>
            <w:r w:rsidR="005603BC" w:rsidRPr="00413632">
              <w:rPr>
                <w:rStyle w:val="Hypertextovprepojenie"/>
                <w:noProof/>
                <w:lang w:val="sk-SK"/>
              </w:rPr>
              <w:t>Dynamic Currency Conversion</w:t>
            </w:r>
            <w:r w:rsidR="005603BC">
              <w:rPr>
                <w:noProof/>
                <w:webHidden/>
              </w:rPr>
              <w:tab/>
            </w:r>
            <w:r w:rsidR="005603BC">
              <w:rPr>
                <w:noProof/>
                <w:webHidden/>
              </w:rPr>
              <w:fldChar w:fldCharType="begin"/>
            </w:r>
            <w:r w:rsidR="005603BC">
              <w:rPr>
                <w:noProof/>
                <w:webHidden/>
              </w:rPr>
              <w:instrText xml:space="preserve"> PAGEREF _Toc511909058 \h </w:instrText>
            </w:r>
            <w:r w:rsidR="005603BC">
              <w:rPr>
                <w:noProof/>
                <w:webHidden/>
              </w:rPr>
            </w:r>
            <w:r w:rsidR="005603BC">
              <w:rPr>
                <w:noProof/>
                <w:webHidden/>
              </w:rPr>
              <w:fldChar w:fldCharType="separate"/>
            </w:r>
            <w:r w:rsidR="00EC6F0B">
              <w:rPr>
                <w:noProof/>
                <w:webHidden/>
              </w:rPr>
              <w:t>36</w:t>
            </w:r>
            <w:r w:rsidR="005603BC">
              <w:rPr>
                <w:noProof/>
                <w:webHidden/>
              </w:rPr>
              <w:fldChar w:fldCharType="end"/>
            </w:r>
          </w:hyperlink>
        </w:p>
        <w:p w14:paraId="0C9EE47C" w14:textId="28448ECE" w:rsidR="005603BC" w:rsidRDefault="005603BC">
          <w:r>
            <w:rPr>
              <w:b/>
              <w:bCs/>
            </w:rPr>
            <w:fldChar w:fldCharType="end"/>
          </w:r>
        </w:p>
      </w:sdtContent>
    </w:sdt>
    <w:p w14:paraId="3F63BE2E" w14:textId="77777777" w:rsidR="009C4BCA" w:rsidRPr="00567061" w:rsidRDefault="009C4BCA" w:rsidP="009C4BCA">
      <w:pPr>
        <w:pStyle w:val="Nadpis1"/>
        <w:numPr>
          <w:ilvl w:val="0"/>
          <w:numId w:val="0"/>
        </w:numPr>
        <w:ind w:left="709"/>
        <w:rPr>
          <w:b/>
          <w:lang w:val="sk-SK"/>
        </w:rPr>
      </w:pPr>
    </w:p>
    <w:p w14:paraId="7083D242" w14:textId="77777777" w:rsidR="009C4BCA" w:rsidRPr="00567061" w:rsidRDefault="009C4BCA" w:rsidP="009C4BCA">
      <w:pPr>
        <w:pStyle w:val="Nadpis1"/>
        <w:numPr>
          <w:ilvl w:val="0"/>
          <w:numId w:val="0"/>
        </w:numPr>
        <w:jc w:val="center"/>
        <w:rPr>
          <w:b/>
          <w:lang w:val="sk-SK"/>
        </w:rPr>
      </w:pPr>
    </w:p>
    <w:p w14:paraId="0C262F3B" w14:textId="77777777" w:rsidR="005F34CE" w:rsidRPr="00567061" w:rsidRDefault="00E102DE" w:rsidP="000C0D1F">
      <w:pPr>
        <w:pStyle w:val="Nadpis1"/>
        <w:numPr>
          <w:ilvl w:val="0"/>
          <w:numId w:val="7"/>
        </w:numPr>
        <w:rPr>
          <w:caps/>
          <w:lang w:val="sk-SK"/>
        </w:rPr>
      </w:pPr>
      <w:r w:rsidRPr="00567061">
        <w:rPr>
          <w:b/>
          <w:lang w:val="sk-SK"/>
        </w:rPr>
        <w:br w:type="page"/>
      </w:r>
      <w:bookmarkStart w:id="12" w:name="_Toc396132386"/>
      <w:r w:rsidR="003339D0" w:rsidRPr="00567061">
        <w:rPr>
          <w:b/>
          <w:lang w:val="sk-SK"/>
        </w:rPr>
        <w:lastRenderedPageBreak/>
        <w:t xml:space="preserve"> </w:t>
      </w:r>
      <w:bookmarkStart w:id="13" w:name="_Toc471288813"/>
      <w:bookmarkStart w:id="14" w:name="_Toc511909043"/>
      <w:r w:rsidR="0070437D" w:rsidRPr="00567061">
        <w:rPr>
          <w:lang w:val="sk-SK"/>
        </w:rPr>
        <w:t>Zmluv</w:t>
      </w:r>
      <w:r w:rsidR="003339D0" w:rsidRPr="00567061">
        <w:rPr>
          <w:lang w:val="sk-SK"/>
        </w:rPr>
        <w:t>a o</w:t>
      </w:r>
      <w:r w:rsidR="002D4586" w:rsidRPr="00567061">
        <w:rPr>
          <w:lang w:val="sk-SK"/>
        </w:rPr>
        <w:t xml:space="preserve"> </w:t>
      </w:r>
      <w:r w:rsidR="00804471" w:rsidRPr="00567061">
        <w:rPr>
          <w:lang w:val="sk-SK"/>
        </w:rPr>
        <w:t>akceptáci</w:t>
      </w:r>
      <w:r w:rsidR="003339D0" w:rsidRPr="00567061">
        <w:rPr>
          <w:lang w:val="sk-SK"/>
        </w:rPr>
        <w:t xml:space="preserve">i </w:t>
      </w:r>
      <w:r w:rsidR="0070437D" w:rsidRPr="00567061">
        <w:rPr>
          <w:lang w:val="sk-SK"/>
        </w:rPr>
        <w:t>platobných kariet</w:t>
      </w:r>
      <w:bookmarkEnd w:id="13"/>
      <w:bookmarkEnd w:id="14"/>
      <w:r w:rsidR="00FC054C" w:rsidRPr="00567061">
        <w:rPr>
          <w:caps/>
          <w:lang w:val="sk-SK"/>
        </w:rPr>
        <w:t xml:space="preserve"> </w:t>
      </w:r>
      <w:bookmarkEnd w:id="12"/>
    </w:p>
    <w:p w14:paraId="2FEEAAA6" w14:textId="41DB9DDD" w:rsidR="00FC054C" w:rsidRPr="00567061" w:rsidRDefault="0070437D" w:rsidP="000C0D1F">
      <w:pPr>
        <w:numPr>
          <w:ilvl w:val="1"/>
          <w:numId w:val="7"/>
        </w:numPr>
        <w:rPr>
          <w:lang w:val="sk-SK"/>
        </w:rPr>
      </w:pPr>
      <w:r w:rsidRPr="00567061">
        <w:rPr>
          <w:lang w:val="sk-SK"/>
        </w:rPr>
        <w:t>Zmluv</w:t>
      </w:r>
      <w:r w:rsidR="00FC054C" w:rsidRPr="00567061">
        <w:rPr>
          <w:lang w:val="sk-SK"/>
        </w:rPr>
        <w:t>a o akcept</w:t>
      </w:r>
      <w:r w:rsidR="00804471" w:rsidRPr="00567061">
        <w:rPr>
          <w:lang w:val="sk-SK"/>
        </w:rPr>
        <w:t>áci</w:t>
      </w:r>
      <w:r w:rsidR="00FC054C" w:rsidRPr="00567061">
        <w:rPr>
          <w:lang w:val="sk-SK"/>
        </w:rPr>
        <w:t xml:space="preserve">i </w:t>
      </w:r>
      <w:r w:rsidRPr="00567061">
        <w:rPr>
          <w:lang w:val="sk-SK"/>
        </w:rPr>
        <w:t>platobných kariet</w:t>
      </w:r>
      <w:r w:rsidR="00FC054C" w:rsidRPr="00567061">
        <w:rPr>
          <w:lang w:val="sk-SK"/>
        </w:rPr>
        <w:t xml:space="preserve"> (</w:t>
      </w:r>
      <w:r w:rsidRPr="00567061">
        <w:rPr>
          <w:lang w:val="sk-SK"/>
        </w:rPr>
        <w:t>ďalej</w:t>
      </w:r>
      <w:r w:rsidR="00FC054C" w:rsidRPr="00567061">
        <w:rPr>
          <w:lang w:val="sk-SK"/>
        </w:rPr>
        <w:t xml:space="preserve"> </w:t>
      </w:r>
      <w:r w:rsidRPr="00567061">
        <w:rPr>
          <w:lang w:val="sk-SK"/>
        </w:rPr>
        <w:t>len</w:t>
      </w:r>
      <w:r w:rsidR="00FC054C" w:rsidRPr="00567061">
        <w:rPr>
          <w:lang w:val="sk-SK"/>
        </w:rPr>
        <w:t xml:space="preserve"> „</w:t>
      </w:r>
      <w:r w:rsidRPr="00567061">
        <w:rPr>
          <w:b/>
          <w:lang w:val="sk-SK"/>
        </w:rPr>
        <w:t>Zmluv</w:t>
      </w:r>
      <w:r w:rsidR="00FC054C" w:rsidRPr="00567061">
        <w:rPr>
          <w:b/>
          <w:lang w:val="sk-SK"/>
        </w:rPr>
        <w:t>a</w:t>
      </w:r>
      <w:r w:rsidR="00FC054C" w:rsidRPr="00567061">
        <w:rPr>
          <w:lang w:val="sk-SK"/>
        </w:rPr>
        <w:t xml:space="preserve">“) </w:t>
      </w:r>
      <w:r w:rsidRPr="00567061">
        <w:rPr>
          <w:lang w:val="sk-SK"/>
        </w:rPr>
        <w:t>medzi</w:t>
      </w:r>
      <w:r w:rsidR="00FC054C" w:rsidRPr="00567061">
        <w:rPr>
          <w:lang w:val="sk-SK"/>
        </w:rPr>
        <w:t xml:space="preserve"> </w:t>
      </w:r>
      <w:r w:rsidRPr="00567061">
        <w:rPr>
          <w:lang w:val="sk-SK"/>
        </w:rPr>
        <w:t>zmluvn</w:t>
      </w:r>
      <w:r w:rsidR="00804471" w:rsidRPr="00567061">
        <w:rPr>
          <w:lang w:val="sk-SK"/>
        </w:rPr>
        <w:t>ou</w:t>
      </w:r>
      <w:r w:rsidR="00FC054C" w:rsidRPr="00567061">
        <w:rPr>
          <w:lang w:val="sk-SK"/>
        </w:rPr>
        <w:t xml:space="preserve"> stranou uvedenou v </w:t>
      </w:r>
      <w:r w:rsidRPr="00567061">
        <w:rPr>
          <w:lang w:val="sk-SK"/>
        </w:rPr>
        <w:t>Žiadosti</w:t>
      </w:r>
      <w:r w:rsidR="00804471" w:rsidRPr="00567061">
        <w:rPr>
          <w:lang w:val="sk-SK"/>
        </w:rPr>
        <w:t xml:space="preserve"> o akceptáciu</w:t>
      </w:r>
      <w:r w:rsidR="00FC054C" w:rsidRPr="00567061">
        <w:rPr>
          <w:lang w:val="sk-SK"/>
        </w:rPr>
        <w:t xml:space="preserve"> </w:t>
      </w:r>
      <w:r w:rsidRPr="00567061">
        <w:rPr>
          <w:lang w:val="sk-SK"/>
        </w:rPr>
        <w:t>platobných kariet</w:t>
      </w:r>
      <w:r w:rsidR="00FC054C" w:rsidRPr="00567061">
        <w:rPr>
          <w:lang w:val="sk-SK"/>
        </w:rPr>
        <w:t>, (</w:t>
      </w:r>
      <w:r w:rsidRPr="00567061">
        <w:rPr>
          <w:lang w:val="sk-SK"/>
        </w:rPr>
        <w:t>ďalej</w:t>
      </w:r>
      <w:r w:rsidR="00FC054C" w:rsidRPr="00567061">
        <w:rPr>
          <w:lang w:val="sk-SK"/>
        </w:rPr>
        <w:t xml:space="preserve"> </w:t>
      </w:r>
      <w:r w:rsidRPr="00567061">
        <w:rPr>
          <w:lang w:val="sk-SK"/>
        </w:rPr>
        <w:t>len</w:t>
      </w:r>
      <w:r w:rsidR="00FC054C" w:rsidRPr="00567061">
        <w:rPr>
          <w:lang w:val="sk-SK"/>
        </w:rPr>
        <w:t xml:space="preserve"> „</w:t>
      </w:r>
      <w:r w:rsidR="00FC054C" w:rsidRPr="00567061">
        <w:rPr>
          <w:b/>
          <w:lang w:val="sk-SK"/>
        </w:rPr>
        <w:t>vy</w:t>
      </w:r>
      <w:r w:rsidR="00FC054C" w:rsidRPr="00567061">
        <w:rPr>
          <w:lang w:val="sk-SK"/>
        </w:rPr>
        <w:t xml:space="preserve">“ </w:t>
      </w:r>
      <w:r w:rsidRPr="00567061">
        <w:rPr>
          <w:lang w:val="sk-SK"/>
        </w:rPr>
        <w:t>alebo</w:t>
      </w:r>
      <w:r w:rsidR="00FC054C" w:rsidRPr="00567061">
        <w:rPr>
          <w:lang w:val="sk-SK"/>
        </w:rPr>
        <w:t xml:space="preserve"> „</w:t>
      </w:r>
      <w:r w:rsidR="00FC054C" w:rsidRPr="00567061">
        <w:rPr>
          <w:b/>
          <w:lang w:val="sk-SK"/>
        </w:rPr>
        <w:t>Obchodník</w:t>
      </w:r>
      <w:r w:rsidR="00FC054C" w:rsidRPr="00567061">
        <w:rPr>
          <w:lang w:val="sk-SK"/>
        </w:rPr>
        <w:t>“) a spo</w:t>
      </w:r>
      <w:r w:rsidRPr="00567061">
        <w:rPr>
          <w:lang w:val="sk-SK"/>
        </w:rPr>
        <w:t>ločn</w:t>
      </w:r>
      <w:r w:rsidR="00FC054C" w:rsidRPr="00567061">
        <w:rPr>
          <w:lang w:val="sk-SK"/>
        </w:rPr>
        <w:t>os</w:t>
      </w:r>
      <w:r w:rsidR="00804471" w:rsidRPr="00567061">
        <w:rPr>
          <w:lang w:val="sk-SK"/>
        </w:rPr>
        <w:t>ťou</w:t>
      </w:r>
      <w:r w:rsidR="00FC054C" w:rsidRPr="00567061">
        <w:rPr>
          <w:lang w:val="sk-SK"/>
        </w:rPr>
        <w:t xml:space="preserve"> Global Payments s.r.o. </w:t>
      </w:r>
      <w:r w:rsidR="00D44061" w:rsidRPr="00567061">
        <w:rPr>
          <w:lang w:val="sk-SK"/>
        </w:rPr>
        <w:t xml:space="preserve">so </w:t>
      </w:r>
      <w:r w:rsidR="00FC054C" w:rsidRPr="00567061">
        <w:rPr>
          <w:lang w:val="sk-SK"/>
        </w:rPr>
        <w:t>(„</w:t>
      </w:r>
      <w:r w:rsidR="00FC054C" w:rsidRPr="00567061">
        <w:rPr>
          <w:b/>
          <w:lang w:val="sk-SK"/>
        </w:rPr>
        <w:t>GP</w:t>
      </w:r>
      <w:r w:rsidR="00FC054C" w:rsidRPr="00567061">
        <w:rPr>
          <w:lang w:val="sk-SK"/>
        </w:rPr>
        <w:t xml:space="preserve">“ </w:t>
      </w:r>
      <w:r w:rsidRPr="00567061">
        <w:rPr>
          <w:lang w:val="sk-SK"/>
        </w:rPr>
        <w:t>alebo</w:t>
      </w:r>
      <w:r w:rsidR="00FC054C" w:rsidRPr="00567061">
        <w:rPr>
          <w:lang w:val="sk-SK"/>
        </w:rPr>
        <w:t xml:space="preserve"> „</w:t>
      </w:r>
      <w:r w:rsidRPr="00567061">
        <w:rPr>
          <w:b/>
          <w:lang w:val="sk-SK"/>
        </w:rPr>
        <w:t>Poskytovateľ</w:t>
      </w:r>
      <w:r w:rsidR="00FC054C" w:rsidRPr="00567061">
        <w:rPr>
          <w:lang w:val="sk-SK"/>
        </w:rPr>
        <w:t>“) a spo</w:t>
      </w:r>
      <w:r w:rsidRPr="00567061">
        <w:rPr>
          <w:lang w:val="sk-SK"/>
        </w:rPr>
        <w:t>ločn</w:t>
      </w:r>
      <w:r w:rsidR="00FC054C" w:rsidRPr="00567061">
        <w:rPr>
          <w:lang w:val="sk-SK"/>
        </w:rPr>
        <w:t>os</w:t>
      </w:r>
      <w:r w:rsidR="00804471" w:rsidRPr="00567061">
        <w:rPr>
          <w:lang w:val="sk-SK"/>
        </w:rPr>
        <w:t>ťou</w:t>
      </w:r>
      <w:r w:rsidR="00FC054C" w:rsidRPr="00567061">
        <w:rPr>
          <w:lang w:val="sk-SK"/>
        </w:rPr>
        <w:t xml:space="preserve"> GPUK LLP (</w:t>
      </w:r>
      <w:r w:rsidRPr="00567061">
        <w:rPr>
          <w:lang w:val="sk-SK"/>
        </w:rPr>
        <w:t>so sídlom</w:t>
      </w:r>
      <w:r w:rsidR="00FC054C" w:rsidRPr="00567061">
        <w:rPr>
          <w:lang w:val="sk-SK"/>
        </w:rPr>
        <w:t xml:space="preserve"> 51 De Montfort Street, Leicester, LE1 7BB, Spojené</w:t>
      </w:r>
      <w:r w:rsidRPr="00567061">
        <w:rPr>
          <w:lang w:val="sk-SK"/>
        </w:rPr>
        <w:t xml:space="preserve"> kráľ</w:t>
      </w:r>
      <w:r w:rsidR="00FC054C" w:rsidRPr="00567061">
        <w:rPr>
          <w:lang w:val="sk-SK"/>
        </w:rPr>
        <w:t>ovstv</w:t>
      </w:r>
      <w:r w:rsidR="00804471" w:rsidRPr="00567061">
        <w:rPr>
          <w:lang w:val="sk-SK"/>
        </w:rPr>
        <w:t>o</w:t>
      </w:r>
      <w:r w:rsidR="00FC054C" w:rsidRPr="00567061">
        <w:rPr>
          <w:lang w:val="sk-SK"/>
        </w:rPr>
        <w:t xml:space="preserve">; </w:t>
      </w:r>
      <w:r w:rsidRPr="00567061">
        <w:rPr>
          <w:lang w:val="sk-SK"/>
        </w:rPr>
        <w:t>ďalej</w:t>
      </w:r>
      <w:r w:rsidR="00FC054C" w:rsidRPr="00567061">
        <w:rPr>
          <w:lang w:val="sk-SK"/>
        </w:rPr>
        <w:t xml:space="preserve"> </w:t>
      </w:r>
      <w:r w:rsidRPr="00567061">
        <w:rPr>
          <w:lang w:val="sk-SK"/>
        </w:rPr>
        <w:t>len</w:t>
      </w:r>
      <w:r w:rsidR="00FC054C" w:rsidRPr="00567061">
        <w:rPr>
          <w:lang w:val="sk-SK"/>
        </w:rPr>
        <w:t xml:space="preserve"> </w:t>
      </w:r>
      <w:r w:rsidR="00804471" w:rsidRPr="00567061">
        <w:rPr>
          <w:lang w:val="sk-SK"/>
        </w:rPr>
        <w:t>„</w:t>
      </w:r>
      <w:r w:rsidR="00FC054C" w:rsidRPr="00567061">
        <w:rPr>
          <w:lang w:val="sk-SK"/>
        </w:rPr>
        <w:t>Člen Asoci</w:t>
      </w:r>
      <w:r w:rsidR="00804471" w:rsidRPr="00567061">
        <w:rPr>
          <w:lang w:val="sk-SK"/>
        </w:rPr>
        <w:t>áci</w:t>
      </w:r>
      <w:r w:rsidR="00FC054C" w:rsidRPr="00567061">
        <w:rPr>
          <w:lang w:val="sk-SK"/>
        </w:rPr>
        <w:t>e</w:t>
      </w:r>
      <w:r w:rsidR="00166C18" w:rsidRPr="00567061">
        <w:rPr>
          <w:lang w:val="sk-SK"/>
        </w:rPr>
        <w:t>“</w:t>
      </w:r>
      <w:r w:rsidR="00FC054C" w:rsidRPr="00567061">
        <w:rPr>
          <w:lang w:val="sk-SK"/>
        </w:rPr>
        <w:t xml:space="preserve">) </w:t>
      </w:r>
      <w:r w:rsidRPr="00567061">
        <w:rPr>
          <w:lang w:val="sk-SK"/>
        </w:rPr>
        <w:t>sa</w:t>
      </w:r>
      <w:r w:rsidR="00FC054C" w:rsidRPr="00567061">
        <w:rPr>
          <w:lang w:val="sk-SK"/>
        </w:rPr>
        <w:t xml:space="preserve"> </w:t>
      </w:r>
      <w:r w:rsidRPr="00567061">
        <w:rPr>
          <w:lang w:val="sk-SK"/>
        </w:rPr>
        <w:t>skladá</w:t>
      </w:r>
      <w:r w:rsidR="00FC054C" w:rsidRPr="00567061">
        <w:rPr>
          <w:lang w:val="sk-SK"/>
        </w:rPr>
        <w:t xml:space="preserve"> z</w:t>
      </w:r>
      <w:r w:rsidRPr="00567061">
        <w:rPr>
          <w:lang w:val="sk-SK"/>
        </w:rPr>
        <w:t xml:space="preserve"> nasledujúcich</w:t>
      </w:r>
      <w:r w:rsidR="00FC054C" w:rsidRPr="00567061">
        <w:rPr>
          <w:lang w:val="sk-SK"/>
        </w:rPr>
        <w:t xml:space="preserve"> dokument</w:t>
      </w:r>
      <w:r w:rsidRPr="00567061">
        <w:rPr>
          <w:lang w:val="sk-SK"/>
        </w:rPr>
        <w:t>ov</w:t>
      </w:r>
      <w:r w:rsidR="00FC054C" w:rsidRPr="00567061">
        <w:rPr>
          <w:lang w:val="sk-SK"/>
        </w:rPr>
        <w:t>:</w:t>
      </w:r>
    </w:p>
    <w:p w14:paraId="72156F54" w14:textId="77777777" w:rsidR="00FC054C" w:rsidRPr="00567061" w:rsidRDefault="0070437D" w:rsidP="00635DE3">
      <w:pPr>
        <w:numPr>
          <w:ilvl w:val="1"/>
          <w:numId w:val="12"/>
        </w:numPr>
        <w:rPr>
          <w:lang w:val="sk-SK"/>
        </w:rPr>
      </w:pPr>
      <w:r w:rsidRPr="00567061">
        <w:rPr>
          <w:lang w:val="sk-SK"/>
        </w:rPr>
        <w:t>tieto</w:t>
      </w:r>
      <w:r w:rsidR="00FC054C" w:rsidRPr="00567061">
        <w:rPr>
          <w:lang w:val="sk-SK"/>
        </w:rPr>
        <w:t xml:space="preserve"> Všeobecné obchodn</w:t>
      </w:r>
      <w:r w:rsidR="00804471" w:rsidRPr="00567061">
        <w:rPr>
          <w:lang w:val="sk-SK"/>
        </w:rPr>
        <w:t>é</w:t>
      </w:r>
      <w:r w:rsidR="00FC054C" w:rsidRPr="00567061">
        <w:rPr>
          <w:lang w:val="sk-SK"/>
        </w:rPr>
        <w:t xml:space="preserve"> </w:t>
      </w:r>
      <w:r w:rsidRPr="00567061">
        <w:rPr>
          <w:lang w:val="sk-SK"/>
        </w:rPr>
        <w:t>podmienky</w:t>
      </w:r>
      <w:r w:rsidR="00FC054C" w:rsidRPr="00567061">
        <w:rPr>
          <w:lang w:val="sk-SK"/>
        </w:rPr>
        <w:t>,</w:t>
      </w:r>
      <w:r w:rsidRPr="00567061">
        <w:rPr>
          <w:lang w:val="sk-SK"/>
        </w:rPr>
        <w:t xml:space="preserve"> v znení </w:t>
      </w:r>
      <w:r w:rsidR="00FC054C" w:rsidRPr="00567061">
        <w:rPr>
          <w:lang w:val="sk-SK"/>
        </w:rPr>
        <w:t>p</w:t>
      </w:r>
      <w:r w:rsidRPr="00567061">
        <w:rPr>
          <w:lang w:val="sk-SK"/>
        </w:rPr>
        <w:t>r</w:t>
      </w:r>
      <w:r w:rsidR="00FC054C" w:rsidRPr="00567061">
        <w:rPr>
          <w:lang w:val="sk-SK"/>
        </w:rPr>
        <w:t>ípadných úprav;</w:t>
      </w:r>
    </w:p>
    <w:p w14:paraId="3B5CDF3B" w14:textId="77777777" w:rsidR="00FC054C" w:rsidRPr="00567061" w:rsidRDefault="0070437D" w:rsidP="00635DE3">
      <w:pPr>
        <w:numPr>
          <w:ilvl w:val="1"/>
          <w:numId w:val="12"/>
        </w:numPr>
        <w:rPr>
          <w:lang w:val="sk-SK"/>
        </w:rPr>
      </w:pPr>
      <w:r w:rsidRPr="00567061">
        <w:rPr>
          <w:lang w:val="sk-SK"/>
        </w:rPr>
        <w:t>Žiadosť</w:t>
      </w:r>
      <w:r w:rsidR="00804471" w:rsidRPr="00567061">
        <w:rPr>
          <w:lang w:val="sk-SK"/>
        </w:rPr>
        <w:t xml:space="preserve"> o akceptáciu</w:t>
      </w:r>
      <w:r w:rsidR="00CB2111" w:rsidRPr="00567061">
        <w:rPr>
          <w:lang w:val="sk-SK"/>
        </w:rPr>
        <w:t xml:space="preserve"> </w:t>
      </w:r>
      <w:r w:rsidRPr="00567061">
        <w:rPr>
          <w:lang w:val="sk-SK"/>
        </w:rPr>
        <w:t>platobných kariet</w:t>
      </w:r>
      <w:r w:rsidR="00FC054C" w:rsidRPr="00567061">
        <w:rPr>
          <w:lang w:val="sk-SK"/>
        </w:rPr>
        <w:t>,</w:t>
      </w:r>
      <w:r w:rsidRPr="00567061">
        <w:rPr>
          <w:lang w:val="sk-SK"/>
        </w:rPr>
        <w:t xml:space="preserve"> v znení </w:t>
      </w:r>
      <w:r w:rsidR="00FC054C" w:rsidRPr="00567061">
        <w:rPr>
          <w:lang w:val="sk-SK"/>
        </w:rPr>
        <w:t>p</w:t>
      </w:r>
      <w:r w:rsidRPr="00567061">
        <w:rPr>
          <w:lang w:val="sk-SK"/>
        </w:rPr>
        <w:t>r</w:t>
      </w:r>
      <w:r w:rsidR="00FC054C" w:rsidRPr="00567061">
        <w:rPr>
          <w:lang w:val="sk-SK"/>
        </w:rPr>
        <w:t xml:space="preserve">ípadných úprav; </w:t>
      </w:r>
    </w:p>
    <w:p w14:paraId="74EC9BB1" w14:textId="77777777" w:rsidR="00FC054C" w:rsidRPr="00567061" w:rsidRDefault="00FC054C" w:rsidP="00635DE3">
      <w:pPr>
        <w:numPr>
          <w:ilvl w:val="1"/>
          <w:numId w:val="12"/>
        </w:numPr>
        <w:rPr>
          <w:lang w:val="sk-SK"/>
        </w:rPr>
      </w:pPr>
      <w:r w:rsidRPr="00567061">
        <w:rPr>
          <w:lang w:val="sk-SK"/>
        </w:rPr>
        <w:t>Sa</w:t>
      </w:r>
      <w:r w:rsidR="00804471" w:rsidRPr="00567061">
        <w:rPr>
          <w:lang w:val="sk-SK"/>
        </w:rPr>
        <w:t>d</w:t>
      </w:r>
      <w:r w:rsidRPr="00567061">
        <w:rPr>
          <w:lang w:val="sk-SK"/>
        </w:rPr>
        <w:t>z</w:t>
      </w:r>
      <w:r w:rsidR="00804471" w:rsidRPr="00567061">
        <w:rPr>
          <w:lang w:val="sk-SK"/>
        </w:rPr>
        <w:t>o</w:t>
      </w:r>
      <w:r w:rsidRPr="00567061">
        <w:rPr>
          <w:lang w:val="sk-SK"/>
        </w:rPr>
        <w:t>bník,</w:t>
      </w:r>
      <w:r w:rsidR="0070437D" w:rsidRPr="00567061">
        <w:rPr>
          <w:lang w:val="sk-SK"/>
        </w:rPr>
        <w:t xml:space="preserve"> v znení </w:t>
      </w:r>
      <w:r w:rsidRPr="00567061">
        <w:rPr>
          <w:lang w:val="sk-SK"/>
        </w:rPr>
        <w:t>p</w:t>
      </w:r>
      <w:r w:rsidR="0070437D" w:rsidRPr="00567061">
        <w:rPr>
          <w:lang w:val="sk-SK"/>
        </w:rPr>
        <w:t>r</w:t>
      </w:r>
      <w:r w:rsidRPr="00567061">
        <w:rPr>
          <w:lang w:val="sk-SK"/>
        </w:rPr>
        <w:t>ípadných úprav</w:t>
      </w:r>
      <w:r w:rsidR="00804471" w:rsidRPr="00567061">
        <w:rPr>
          <w:lang w:val="sk-SK"/>
        </w:rPr>
        <w:t>;</w:t>
      </w:r>
    </w:p>
    <w:p w14:paraId="341DDD85" w14:textId="7E15A255" w:rsidR="005C5117" w:rsidRPr="00567061" w:rsidRDefault="00541AE4" w:rsidP="00635DE3">
      <w:pPr>
        <w:numPr>
          <w:ilvl w:val="1"/>
          <w:numId w:val="12"/>
        </w:numPr>
        <w:rPr>
          <w:lang w:val="sk-SK"/>
        </w:rPr>
      </w:pPr>
      <w:r>
        <w:rPr>
          <w:rFonts w:cs="Arial"/>
          <w:color w:val="555555"/>
          <w:sz w:val="21"/>
          <w:szCs w:val="21"/>
          <w:shd w:val="clear" w:color="auto" w:fill="FFFFFF"/>
        </w:rPr>
        <w:t>Používateľská príručka </w:t>
      </w:r>
      <w:r w:rsidR="005C5117" w:rsidRPr="00567061">
        <w:rPr>
          <w:lang w:val="sk-SK"/>
        </w:rPr>
        <w:t>,</w:t>
      </w:r>
      <w:r w:rsidR="0070437D" w:rsidRPr="00567061">
        <w:rPr>
          <w:lang w:val="sk-SK"/>
        </w:rPr>
        <w:t xml:space="preserve"> v znení </w:t>
      </w:r>
      <w:r w:rsidR="005C5117" w:rsidRPr="00567061">
        <w:rPr>
          <w:lang w:val="sk-SK"/>
        </w:rPr>
        <w:t>p</w:t>
      </w:r>
      <w:r w:rsidR="0070437D" w:rsidRPr="00567061">
        <w:rPr>
          <w:lang w:val="sk-SK"/>
        </w:rPr>
        <w:t>r</w:t>
      </w:r>
      <w:r w:rsidR="005C5117" w:rsidRPr="00567061">
        <w:rPr>
          <w:lang w:val="sk-SK"/>
        </w:rPr>
        <w:t>ípadných úprav</w:t>
      </w:r>
      <w:r w:rsidR="00804471" w:rsidRPr="00567061">
        <w:rPr>
          <w:lang w:val="sk-SK"/>
        </w:rPr>
        <w:t>;</w:t>
      </w:r>
    </w:p>
    <w:p w14:paraId="78C819D8" w14:textId="35D4DCC1" w:rsidR="00FC054C" w:rsidRPr="002457F8" w:rsidRDefault="00BA4B4F" w:rsidP="00635DE3">
      <w:pPr>
        <w:numPr>
          <w:ilvl w:val="1"/>
          <w:numId w:val="12"/>
        </w:numPr>
        <w:rPr>
          <w:lang w:val="sk-SK"/>
        </w:rPr>
      </w:pPr>
      <w:r>
        <w:rPr>
          <w:lang w:val="sk-SK"/>
        </w:rPr>
        <w:t>Manuál k transakciám platobnou kartou – Príručka pre obchodníkov</w:t>
      </w:r>
      <w:r w:rsidR="00FC054C" w:rsidRPr="002457F8">
        <w:rPr>
          <w:lang w:val="sk-SK"/>
        </w:rPr>
        <w:t>;</w:t>
      </w:r>
    </w:p>
    <w:p w14:paraId="2F946E34" w14:textId="77777777" w:rsidR="00FC054C" w:rsidRPr="00567061" w:rsidRDefault="0070437D" w:rsidP="00635DE3">
      <w:pPr>
        <w:numPr>
          <w:ilvl w:val="1"/>
          <w:numId w:val="12"/>
        </w:numPr>
        <w:rPr>
          <w:lang w:val="sk-SK"/>
        </w:rPr>
      </w:pPr>
      <w:r w:rsidRPr="00567061">
        <w:rPr>
          <w:lang w:val="sk-SK"/>
        </w:rPr>
        <w:t>všetky</w:t>
      </w:r>
      <w:r w:rsidR="00FC054C" w:rsidRPr="00567061">
        <w:rPr>
          <w:lang w:val="sk-SK"/>
        </w:rPr>
        <w:t xml:space="preserve"> p</w:t>
      </w:r>
      <w:r w:rsidRPr="00567061">
        <w:rPr>
          <w:lang w:val="sk-SK"/>
        </w:rPr>
        <w:t>r</w:t>
      </w:r>
      <w:r w:rsidR="00FC054C" w:rsidRPr="00567061">
        <w:rPr>
          <w:lang w:val="sk-SK"/>
        </w:rPr>
        <w:t>ípadné upravené návody, dodatky, oznámen</w:t>
      </w:r>
      <w:r w:rsidR="00804471" w:rsidRPr="00567061">
        <w:rPr>
          <w:lang w:val="sk-SK"/>
        </w:rPr>
        <w:t>ia</w:t>
      </w:r>
      <w:r w:rsidR="00FC054C" w:rsidRPr="00567061">
        <w:rPr>
          <w:lang w:val="sk-SK"/>
        </w:rPr>
        <w:t xml:space="preserve"> </w:t>
      </w:r>
      <w:r w:rsidRPr="00567061">
        <w:rPr>
          <w:lang w:val="sk-SK"/>
        </w:rPr>
        <w:t>alebo</w:t>
      </w:r>
      <w:r w:rsidR="00FC054C" w:rsidRPr="00567061">
        <w:rPr>
          <w:lang w:val="sk-SK"/>
        </w:rPr>
        <w:t xml:space="preserve"> </w:t>
      </w:r>
      <w:r w:rsidRPr="00567061">
        <w:rPr>
          <w:lang w:val="sk-SK"/>
        </w:rPr>
        <w:t>súhla</w:t>
      </w:r>
      <w:r w:rsidR="00FC054C" w:rsidRPr="00567061">
        <w:rPr>
          <w:lang w:val="sk-SK"/>
        </w:rPr>
        <w:t>sy vydané spo</w:t>
      </w:r>
      <w:r w:rsidRPr="00567061">
        <w:rPr>
          <w:lang w:val="sk-SK"/>
        </w:rPr>
        <w:t>ločn</w:t>
      </w:r>
      <w:r w:rsidR="00FC054C" w:rsidRPr="00567061">
        <w:rPr>
          <w:lang w:val="sk-SK"/>
        </w:rPr>
        <w:t>os</w:t>
      </w:r>
      <w:r w:rsidR="00804471" w:rsidRPr="00567061">
        <w:rPr>
          <w:lang w:val="sk-SK"/>
        </w:rPr>
        <w:t>ťou</w:t>
      </w:r>
      <w:r w:rsidR="00FC054C" w:rsidRPr="00567061">
        <w:rPr>
          <w:lang w:val="sk-SK"/>
        </w:rPr>
        <w:t xml:space="preserve"> GP </w:t>
      </w:r>
      <w:r w:rsidRPr="00567061">
        <w:rPr>
          <w:lang w:val="sk-SK"/>
        </w:rPr>
        <w:t>podľa</w:t>
      </w:r>
      <w:r w:rsidR="00FC054C" w:rsidRPr="00567061">
        <w:rPr>
          <w:lang w:val="sk-SK"/>
        </w:rPr>
        <w:t xml:space="preserve"> pot</w:t>
      </w:r>
      <w:r w:rsidRPr="00567061">
        <w:rPr>
          <w:lang w:val="sk-SK"/>
        </w:rPr>
        <w:t>r</w:t>
      </w:r>
      <w:r w:rsidR="00FC054C" w:rsidRPr="00567061">
        <w:rPr>
          <w:lang w:val="sk-SK"/>
        </w:rPr>
        <w:t>eby (</w:t>
      </w:r>
      <w:r w:rsidRPr="00567061">
        <w:rPr>
          <w:lang w:val="sk-SK"/>
        </w:rPr>
        <w:t>vrátane</w:t>
      </w:r>
      <w:r w:rsidR="00FC054C" w:rsidRPr="00567061">
        <w:rPr>
          <w:lang w:val="sk-SK"/>
        </w:rPr>
        <w:t xml:space="preserve"> nap</w:t>
      </w:r>
      <w:r w:rsidRPr="00567061">
        <w:rPr>
          <w:lang w:val="sk-SK"/>
        </w:rPr>
        <w:t>r</w:t>
      </w:r>
      <w:r w:rsidR="00FC054C" w:rsidRPr="00567061">
        <w:rPr>
          <w:lang w:val="sk-SK"/>
        </w:rPr>
        <w:t xml:space="preserve">. Návodu na </w:t>
      </w:r>
      <w:r w:rsidRPr="00567061">
        <w:rPr>
          <w:lang w:val="sk-SK"/>
        </w:rPr>
        <w:t>spracovan</w:t>
      </w:r>
      <w:r w:rsidR="00804471" w:rsidRPr="00567061">
        <w:rPr>
          <w:lang w:val="sk-SK"/>
        </w:rPr>
        <w:t>ie</w:t>
      </w:r>
      <w:r w:rsidR="00FC054C" w:rsidRPr="00567061">
        <w:rPr>
          <w:lang w:val="sk-SK"/>
        </w:rPr>
        <w:t xml:space="preserve"> </w:t>
      </w:r>
      <w:r w:rsidRPr="00567061">
        <w:rPr>
          <w:lang w:val="sk-SK"/>
        </w:rPr>
        <w:t>transakcie</w:t>
      </w:r>
      <w:r w:rsidR="00FC054C" w:rsidRPr="00567061">
        <w:rPr>
          <w:lang w:val="sk-SK"/>
        </w:rPr>
        <w:t xml:space="preserve"> DCC);</w:t>
      </w:r>
    </w:p>
    <w:p w14:paraId="6C5488BF" w14:textId="77777777" w:rsidR="00FC054C" w:rsidRPr="00567061" w:rsidRDefault="0070437D" w:rsidP="00635DE3">
      <w:pPr>
        <w:numPr>
          <w:ilvl w:val="1"/>
          <w:numId w:val="12"/>
        </w:numPr>
        <w:rPr>
          <w:lang w:val="sk-SK"/>
        </w:rPr>
      </w:pPr>
      <w:r w:rsidRPr="00567061">
        <w:rPr>
          <w:lang w:val="sk-SK"/>
        </w:rPr>
        <w:t>všetky</w:t>
      </w:r>
      <w:r w:rsidR="00FC054C" w:rsidRPr="00567061">
        <w:rPr>
          <w:lang w:val="sk-SK"/>
        </w:rPr>
        <w:t xml:space="preserve"> p</w:t>
      </w:r>
      <w:r w:rsidRPr="00567061">
        <w:rPr>
          <w:lang w:val="sk-SK"/>
        </w:rPr>
        <w:t>r</w:t>
      </w:r>
      <w:r w:rsidR="00FC054C" w:rsidRPr="00567061">
        <w:rPr>
          <w:lang w:val="sk-SK"/>
        </w:rPr>
        <w:t>ípadné zvláštn</w:t>
      </w:r>
      <w:r w:rsidR="00804471" w:rsidRPr="00567061">
        <w:rPr>
          <w:lang w:val="sk-SK"/>
        </w:rPr>
        <w:t>e</w:t>
      </w:r>
      <w:r w:rsidR="00FC054C" w:rsidRPr="00567061">
        <w:rPr>
          <w:lang w:val="sk-SK"/>
        </w:rPr>
        <w:t xml:space="preserve"> </w:t>
      </w:r>
      <w:r w:rsidRPr="00567061">
        <w:rPr>
          <w:lang w:val="sk-SK"/>
        </w:rPr>
        <w:t>podmienky</w:t>
      </w:r>
      <w:r w:rsidR="00FC054C" w:rsidRPr="00567061">
        <w:rPr>
          <w:lang w:val="sk-SK"/>
        </w:rPr>
        <w:t xml:space="preserve">, s </w:t>
      </w:r>
      <w:r w:rsidR="00804471" w:rsidRPr="00567061">
        <w:rPr>
          <w:lang w:val="sk-SK"/>
        </w:rPr>
        <w:t>ktorými</w:t>
      </w:r>
      <w:r w:rsidR="00FC054C" w:rsidRPr="00567061">
        <w:rPr>
          <w:lang w:val="sk-SK"/>
        </w:rPr>
        <w:t xml:space="preserve"> vás </w:t>
      </w:r>
      <w:r w:rsidRPr="00567061">
        <w:rPr>
          <w:lang w:val="sk-SK"/>
        </w:rPr>
        <w:t>spoločnosť</w:t>
      </w:r>
      <w:r w:rsidR="00FC054C" w:rsidRPr="00567061">
        <w:rPr>
          <w:lang w:val="sk-SK"/>
        </w:rPr>
        <w:t xml:space="preserve"> GP </w:t>
      </w:r>
      <w:r w:rsidRPr="00567061">
        <w:rPr>
          <w:lang w:val="sk-SK"/>
        </w:rPr>
        <w:t>podľa</w:t>
      </w:r>
      <w:r w:rsidR="00FC054C" w:rsidRPr="00567061">
        <w:rPr>
          <w:lang w:val="sk-SK"/>
        </w:rPr>
        <w:t xml:space="preserve"> pot</w:t>
      </w:r>
      <w:r w:rsidRPr="00567061">
        <w:rPr>
          <w:lang w:val="sk-SK"/>
        </w:rPr>
        <w:t>r</w:t>
      </w:r>
      <w:r w:rsidR="00FC054C" w:rsidRPr="00567061">
        <w:rPr>
          <w:lang w:val="sk-SK"/>
        </w:rPr>
        <w:t xml:space="preserve">eby </w:t>
      </w:r>
      <w:r w:rsidRPr="00567061">
        <w:rPr>
          <w:lang w:val="sk-SK"/>
        </w:rPr>
        <w:t>zozn</w:t>
      </w:r>
      <w:r w:rsidR="00FC054C" w:rsidRPr="00567061">
        <w:rPr>
          <w:lang w:val="sk-SK"/>
        </w:rPr>
        <w:t>ám</w:t>
      </w:r>
      <w:r w:rsidR="00804471" w:rsidRPr="00567061">
        <w:rPr>
          <w:lang w:val="sk-SK"/>
        </w:rPr>
        <w:t>i</w:t>
      </w:r>
      <w:r w:rsidR="00FC054C" w:rsidRPr="00567061">
        <w:rPr>
          <w:lang w:val="sk-SK"/>
        </w:rPr>
        <w:t>; a</w:t>
      </w:r>
    </w:p>
    <w:p w14:paraId="020EE8A6" w14:textId="77777777" w:rsidR="00FC054C" w:rsidRPr="00567061" w:rsidRDefault="0070437D" w:rsidP="00635DE3">
      <w:pPr>
        <w:numPr>
          <w:ilvl w:val="1"/>
          <w:numId w:val="12"/>
        </w:numPr>
        <w:rPr>
          <w:lang w:val="sk-SK"/>
        </w:rPr>
      </w:pPr>
      <w:r w:rsidRPr="00567061">
        <w:rPr>
          <w:lang w:val="sk-SK"/>
        </w:rPr>
        <w:t>všetky</w:t>
      </w:r>
      <w:r w:rsidR="00FC054C" w:rsidRPr="00567061">
        <w:rPr>
          <w:lang w:val="sk-SK"/>
        </w:rPr>
        <w:t xml:space="preserve"> dokumenty </w:t>
      </w:r>
      <w:r w:rsidRPr="00567061">
        <w:rPr>
          <w:lang w:val="sk-SK"/>
        </w:rPr>
        <w:t>týkajúc</w:t>
      </w:r>
      <w:r w:rsidR="00804471" w:rsidRPr="00567061">
        <w:rPr>
          <w:lang w:val="sk-SK"/>
        </w:rPr>
        <w:t>e</w:t>
      </w:r>
      <w:r w:rsidR="00FC054C" w:rsidRPr="00567061">
        <w:rPr>
          <w:lang w:val="sk-SK"/>
        </w:rPr>
        <w:t xml:space="preserve"> </w:t>
      </w:r>
      <w:r w:rsidRPr="00567061">
        <w:rPr>
          <w:lang w:val="sk-SK"/>
        </w:rPr>
        <w:t>sa</w:t>
      </w:r>
      <w:r w:rsidR="00FC054C" w:rsidRPr="00567061">
        <w:rPr>
          <w:lang w:val="sk-SK"/>
        </w:rPr>
        <w:t xml:space="preserve"> zabezpečen</w:t>
      </w:r>
      <w:r w:rsidR="00804471" w:rsidRPr="00567061">
        <w:rPr>
          <w:lang w:val="sk-SK"/>
        </w:rPr>
        <w:t>ia</w:t>
      </w:r>
      <w:r w:rsidR="00FC054C" w:rsidRPr="00567061">
        <w:rPr>
          <w:lang w:val="sk-SK"/>
        </w:rPr>
        <w:t xml:space="preserve"> poskytovaného spo</w:t>
      </w:r>
      <w:r w:rsidRPr="00567061">
        <w:rPr>
          <w:lang w:val="sk-SK"/>
        </w:rPr>
        <w:t>ločn</w:t>
      </w:r>
      <w:r w:rsidR="00FC054C" w:rsidRPr="00567061">
        <w:rPr>
          <w:lang w:val="sk-SK"/>
        </w:rPr>
        <w:t>os</w:t>
      </w:r>
      <w:r w:rsidR="00804471" w:rsidRPr="00567061">
        <w:rPr>
          <w:lang w:val="sk-SK"/>
        </w:rPr>
        <w:t>ťou</w:t>
      </w:r>
      <w:r w:rsidR="00FC054C" w:rsidRPr="00567061">
        <w:rPr>
          <w:lang w:val="sk-SK"/>
        </w:rPr>
        <w:t xml:space="preserve"> GP. </w:t>
      </w:r>
    </w:p>
    <w:p w14:paraId="10FFD318" w14:textId="77777777" w:rsidR="00FC054C" w:rsidRPr="00567061" w:rsidRDefault="00FC054C" w:rsidP="00FC054C">
      <w:pPr>
        <w:ind w:left="1080"/>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w:t>
      </w:r>
      <w:r w:rsidR="0070437D" w:rsidRPr="00567061">
        <w:rPr>
          <w:lang w:val="sk-SK"/>
        </w:rPr>
        <w:t>akýchkoľvek</w:t>
      </w:r>
      <w:r w:rsidRPr="00567061">
        <w:rPr>
          <w:lang w:val="sk-SK"/>
        </w:rPr>
        <w:t xml:space="preserve"> rozpor</w:t>
      </w:r>
      <w:r w:rsidR="0070437D" w:rsidRPr="00567061">
        <w:rPr>
          <w:lang w:val="sk-SK"/>
        </w:rPr>
        <w:t>ov</w:t>
      </w:r>
      <w:r w:rsidRPr="00567061">
        <w:rPr>
          <w:lang w:val="sk-SK"/>
        </w:rPr>
        <w:t xml:space="preserve"> </w:t>
      </w:r>
      <w:r w:rsidR="0070437D" w:rsidRPr="00567061">
        <w:rPr>
          <w:lang w:val="sk-SK"/>
        </w:rPr>
        <w:t>medzi</w:t>
      </w:r>
      <w:r w:rsidRPr="00567061">
        <w:rPr>
          <w:lang w:val="sk-SK"/>
        </w:rPr>
        <w:t xml:space="preserve"> </w:t>
      </w:r>
      <w:r w:rsidR="0070437D" w:rsidRPr="00567061">
        <w:rPr>
          <w:lang w:val="sk-SK"/>
        </w:rPr>
        <w:t>ustanoveniami</w:t>
      </w:r>
      <w:r w:rsidRPr="00567061">
        <w:rPr>
          <w:lang w:val="sk-SK"/>
        </w:rPr>
        <w:t xml:space="preserve"> </w:t>
      </w:r>
      <w:r w:rsidR="0070437D" w:rsidRPr="00567061">
        <w:rPr>
          <w:lang w:val="sk-SK"/>
        </w:rPr>
        <w:t>vyššie uvedených</w:t>
      </w:r>
      <w:r w:rsidRPr="00567061">
        <w:rPr>
          <w:lang w:val="sk-SK"/>
        </w:rPr>
        <w:t xml:space="preserve"> dokument</w:t>
      </w:r>
      <w:r w:rsidR="0070437D" w:rsidRPr="00567061">
        <w:rPr>
          <w:lang w:val="sk-SK"/>
        </w:rPr>
        <w:t>ov</w:t>
      </w:r>
      <w:r w:rsidRPr="00567061">
        <w:rPr>
          <w:lang w:val="sk-SK"/>
        </w:rPr>
        <w:t xml:space="preserve"> </w:t>
      </w:r>
      <w:r w:rsidR="0070437D" w:rsidRPr="00567061">
        <w:rPr>
          <w:lang w:val="sk-SK"/>
        </w:rPr>
        <w:t>sa</w:t>
      </w:r>
      <w:r w:rsidR="00804471" w:rsidRPr="00567061">
        <w:rPr>
          <w:lang w:val="sk-SK"/>
        </w:rPr>
        <w:t xml:space="preserve"> tie</w:t>
      </w:r>
      <w:r w:rsidRPr="00567061">
        <w:rPr>
          <w:lang w:val="sk-SK"/>
        </w:rPr>
        <w:t>to ustanoven</w:t>
      </w:r>
      <w:r w:rsidR="00804471" w:rsidRPr="00567061">
        <w:rPr>
          <w:lang w:val="sk-SK"/>
        </w:rPr>
        <w:t>ia</w:t>
      </w:r>
      <w:r w:rsidRPr="00567061">
        <w:rPr>
          <w:lang w:val="sk-SK"/>
        </w:rPr>
        <w:t xml:space="preserve"> uplatňuj</w:t>
      </w:r>
      <w:r w:rsidR="00804471" w:rsidRPr="00567061">
        <w:rPr>
          <w:lang w:val="sk-SK"/>
        </w:rPr>
        <w:t>ú</w:t>
      </w:r>
      <w:r w:rsidRPr="00567061">
        <w:rPr>
          <w:lang w:val="sk-SK"/>
        </w:rPr>
        <w:t xml:space="preserve"> </w:t>
      </w:r>
      <w:r w:rsidR="0070437D" w:rsidRPr="00567061">
        <w:rPr>
          <w:lang w:val="sk-SK"/>
        </w:rPr>
        <w:t>ako</w:t>
      </w:r>
      <w:r w:rsidRPr="00567061">
        <w:rPr>
          <w:lang w:val="sk-SK"/>
        </w:rPr>
        <w:t xml:space="preserve"> </w:t>
      </w:r>
      <w:r w:rsidR="0070437D" w:rsidRPr="00567061">
        <w:rPr>
          <w:lang w:val="sk-SK"/>
        </w:rPr>
        <w:t>prevažujúc</w:t>
      </w:r>
      <w:r w:rsidR="00804471" w:rsidRPr="00567061">
        <w:rPr>
          <w:lang w:val="sk-SK"/>
        </w:rPr>
        <w:t>e</w:t>
      </w:r>
      <w:r w:rsidRPr="00567061">
        <w:rPr>
          <w:lang w:val="sk-SK"/>
        </w:rPr>
        <w:t xml:space="preserve"> v po</w:t>
      </w:r>
      <w:r w:rsidR="0070437D" w:rsidRPr="00567061">
        <w:rPr>
          <w:lang w:val="sk-SK"/>
        </w:rPr>
        <w:t>r</w:t>
      </w:r>
      <w:r w:rsidRPr="00567061">
        <w:rPr>
          <w:lang w:val="sk-SK"/>
        </w:rPr>
        <w:t xml:space="preserve">adí, v </w:t>
      </w:r>
      <w:r w:rsidR="00804471" w:rsidRPr="00567061">
        <w:rPr>
          <w:lang w:val="sk-SK"/>
        </w:rPr>
        <w:t>ktorom</w:t>
      </w:r>
      <w:r w:rsidRPr="00567061">
        <w:rPr>
          <w:lang w:val="sk-SK"/>
        </w:rPr>
        <w:t xml:space="preserve"> </w:t>
      </w:r>
      <w:r w:rsidR="0070437D" w:rsidRPr="00567061">
        <w:rPr>
          <w:lang w:val="sk-SK"/>
        </w:rPr>
        <w:t>sú</w:t>
      </w:r>
      <w:r w:rsidRPr="00567061">
        <w:rPr>
          <w:lang w:val="sk-SK"/>
        </w:rPr>
        <w:t xml:space="preserve"> </w:t>
      </w:r>
      <w:r w:rsidR="0070437D" w:rsidRPr="00567061">
        <w:rPr>
          <w:lang w:val="sk-SK"/>
        </w:rPr>
        <w:t>tieto</w:t>
      </w:r>
      <w:r w:rsidRPr="00567061">
        <w:rPr>
          <w:lang w:val="sk-SK"/>
        </w:rPr>
        <w:t xml:space="preserve"> dokumenty </w:t>
      </w:r>
      <w:r w:rsidR="0070437D" w:rsidRPr="00567061">
        <w:rPr>
          <w:lang w:val="sk-SK"/>
        </w:rPr>
        <w:t>uvedené vo vyššie uvedenom</w:t>
      </w:r>
      <w:r w:rsidRPr="00567061">
        <w:rPr>
          <w:lang w:val="sk-SK"/>
        </w:rPr>
        <w:t xml:space="preserve"> vý</w:t>
      </w:r>
      <w:r w:rsidR="00804471" w:rsidRPr="00567061">
        <w:rPr>
          <w:lang w:val="sk-SK"/>
        </w:rPr>
        <w:t>pise</w:t>
      </w:r>
      <w:r w:rsidRPr="00567061">
        <w:rPr>
          <w:lang w:val="sk-SK"/>
        </w:rPr>
        <w:t xml:space="preserve">. </w:t>
      </w:r>
    </w:p>
    <w:p w14:paraId="4151E855" w14:textId="77777777" w:rsidR="00FC054C" w:rsidRPr="00567061" w:rsidRDefault="00FC054C" w:rsidP="00FC054C">
      <w:pPr>
        <w:ind w:left="1080"/>
        <w:rPr>
          <w:lang w:val="sk-SK"/>
        </w:rPr>
      </w:pPr>
      <w:r w:rsidRPr="00567061">
        <w:rPr>
          <w:lang w:val="sk-SK"/>
        </w:rPr>
        <w:t>Pok</w:t>
      </w:r>
      <w:r w:rsidR="00804471" w:rsidRPr="00567061">
        <w:rPr>
          <w:lang w:val="sk-SK"/>
        </w:rPr>
        <w:t>iaľ</w:t>
      </w:r>
      <w:r w:rsidRPr="00567061">
        <w:rPr>
          <w:lang w:val="sk-SK"/>
        </w:rPr>
        <w:t xml:space="preserve"> </w:t>
      </w:r>
      <w:r w:rsidR="0070437D" w:rsidRPr="00567061">
        <w:rPr>
          <w:lang w:val="sk-SK"/>
        </w:rPr>
        <w:t>nie je</w:t>
      </w:r>
      <w:r w:rsidRPr="00567061">
        <w:rPr>
          <w:lang w:val="sk-SK"/>
        </w:rPr>
        <w:t xml:space="preserve"> </w:t>
      </w:r>
      <w:r w:rsidR="0070437D" w:rsidRPr="00567061">
        <w:rPr>
          <w:lang w:val="sk-SK"/>
        </w:rPr>
        <w:t>v zmluve</w:t>
      </w:r>
      <w:r w:rsidRPr="00567061">
        <w:rPr>
          <w:lang w:val="sk-SK"/>
        </w:rPr>
        <w:t xml:space="preserve"> výslovn</w:t>
      </w:r>
      <w:r w:rsidR="0070437D" w:rsidRPr="00567061">
        <w:rPr>
          <w:lang w:val="sk-SK"/>
        </w:rPr>
        <w:t>e</w:t>
      </w:r>
      <w:r w:rsidRPr="00567061">
        <w:rPr>
          <w:lang w:val="sk-SK"/>
        </w:rPr>
        <w:t xml:space="preserve"> </w:t>
      </w:r>
      <w:r w:rsidR="0070437D" w:rsidRPr="00567061">
        <w:rPr>
          <w:lang w:val="sk-SK"/>
        </w:rPr>
        <w:t>uvedené</w:t>
      </w:r>
      <w:r w:rsidRPr="00567061">
        <w:rPr>
          <w:lang w:val="sk-SK"/>
        </w:rPr>
        <w:t xml:space="preserve"> </w:t>
      </w:r>
      <w:r w:rsidR="0070437D" w:rsidRPr="00567061">
        <w:rPr>
          <w:lang w:val="sk-SK"/>
        </w:rPr>
        <w:t>inak</w:t>
      </w:r>
      <w:r w:rsidRPr="00567061">
        <w:rPr>
          <w:lang w:val="sk-SK"/>
        </w:rPr>
        <w:t xml:space="preserve"> </w:t>
      </w:r>
      <w:r w:rsidR="0070437D" w:rsidRPr="00567061">
        <w:rPr>
          <w:lang w:val="sk-SK"/>
        </w:rPr>
        <w:t>alebo</w:t>
      </w:r>
      <w:r w:rsidRPr="00567061">
        <w:rPr>
          <w:lang w:val="sk-SK"/>
        </w:rPr>
        <w:t xml:space="preserve"> to </w:t>
      </w:r>
      <w:r w:rsidR="0070437D" w:rsidRPr="00567061">
        <w:rPr>
          <w:lang w:val="sk-SK"/>
        </w:rPr>
        <w:t>inak</w:t>
      </w:r>
      <w:r w:rsidRPr="00567061">
        <w:rPr>
          <w:lang w:val="sk-SK"/>
        </w:rPr>
        <w:t xml:space="preserve"> vyžaduje daný kontext, výrazy „</w:t>
      </w:r>
      <w:r w:rsidRPr="00567061">
        <w:rPr>
          <w:b/>
          <w:lang w:val="sk-SK"/>
        </w:rPr>
        <w:t>my</w:t>
      </w:r>
      <w:r w:rsidRPr="00567061">
        <w:rPr>
          <w:lang w:val="sk-SK"/>
        </w:rPr>
        <w:t>“ a „</w:t>
      </w:r>
      <w:r w:rsidRPr="00567061">
        <w:rPr>
          <w:b/>
          <w:lang w:val="sk-SK"/>
        </w:rPr>
        <w:t>náš</w:t>
      </w:r>
      <w:r w:rsidRPr="00567061">
        <w:rPr>
          <w:lang w:val="sk-SK"/>
        </w:rPr>
        <w:t xml:space="preserve">“ uvedené </w:t>
      </w:r>
      <w:r w:rsidR="0070437D" w:rsidRPr="00567061">
        <w:rPr>
          <w:lang w:val="sk-SK"/>
        </w:rPr>
        <w:t>v zmluve</w:t>
      </w:r>
      <w:r w:rsidRPr="00567061">
        <w:rPr>
          <w:lang w:val="sk-SK"/>
        </w:rPr>
        <w:t xml:space="preserve"> v </w:t>
      </w:r>
      <w:r w:rsidR="0070437D" w:rsidRPr="00567061">
        <w:rPr>
          <w:lang w:val="sk-SK"/>
        </w:rPr>
        <w:t>akomkoľvek</w:t>
      </w:r>
      <w:r w:rsidRPr="00567061">
        <w:rPr>
          <w:lang w:val="sk-SK"/>
        </w:rPr>
        <w:t xml:space="preserve"> pád</w:t>
      </w:r>
      <w:r w:rsidR="00804471" w:rsidRPr="00567061">
        <w:rPr>
          <w:lang w:val="sk-SK"/>
        </w:rPr>
        <w:t>e</w:t>
      </w:r>
      <w:r w:rsidRPr="00567061">
        <w:rPr>
          <w:lang w:val="sk-SK"/>
        </w:rPr>
        <w:t>, rod</w:t>
      </w:r>
      <w:r w:rsidR="00804471" w:rsidRPr="00567061">
        <w:rPr>
          <w:lang w:val="sk-SK"/>
        </w:rPr>
        <w:t>e</w:t>
      </w:r>
      <w:r w:rsidRPr="00567061">
        <w:rPr>
          <w:lang w:val="sk-SK"/>
        </w:rPr>
        <w:t xml:space="preserve"> a čísle, označuj</w:t>
      </w:r>
      <w:r w:rsidR="00804471" w:rsidRPr="00567061">
        <w:rPr>
          <w:lang w:val="sk-SK"/>
        </w:rPr>
        <w:t>ú</w:t>
      </w:r>
      <w:r w:rsidRPr="00567061">
        <w:rPr>
          <w:lang w:val="sk-SK"/>
        </w:rPr>
        <w:t xml:space="preserve"> GP, </w:t>
      </w:r>
      <w:r w:rsidR="00804471" w:rsidRPr="00567061">
        <w:rPr>
          <w:lang w:val="sk-SK"/>
        </w:rPr>
        <w:t>iba ak by</w:t>
      </w:r>
      <w:r w:rsidRPr="00567061">
        <w:rPr>
          <w:lang w:val="sk-SK"/>
        </w:rPr>
        <w:t xml:space="preserve"> </w:t>
      </w:r>
      <w:r w:rsidR="0070437D" w:rsidRPr="00567061">
        <w:rPr>
          <w:lang w:val="sk-SK"/>
        </w:rPr>
        <w:t>na účely</w:t>
      </w:r>
      <w:r w:rsidRPr="00567061">
        <w:rPr>
          <w:lang w:val="sk-SK"/>
        </w:rPr>
        <w:t xml:space="preserve"> členstv</w:t>
      </w:r>
      <w:r w:rsidR="00804471" w:rsidRPr="00567061">
        <w:rPr>
          <w:lang w:val="sk-SK"/>
        </w:rPr>
        <w:t>a</w:t>
      </w:r>
      <w:r w:rsidRPr="00567061">
        <w:rPr>
          <w:lang w:val="sk-SK"/>
        </w:rPr>
        <w:t xml:space="preserve"> v Kartových asoci</w:t>
      </w:r>
      <w:r w:rsidR="00804471" w:rsidRPr="00567061">
        <w:rPr>
          <w:lang w:val="sk-SK"/>
        </w:rPr>
        <w:t>áciá</w:t>
      </w:r>
      <w:r w:rsidRPr="00567061">
        <w:rPr>
          <w:lang w:val="sk-SK"/>
        </w:rPr>
        <w:t xml:space="preserve">ch </w:t>
      </w:r>
      <w:r w:rsidR="0070437D" w:rsidRPr="00567061">
        <w:rPr>
          <w:lang w:val="sk-SK"/>
        </w:rPr>
        <w:t>alebo</w:t>
      </w:r>
      <w:r w:rsidRPr="00567061">
        <w:rPr>
          <w:lang w:val="sk-SK"/>
        </w:rPr>
        <w:t xml:space="preserve"> </w:t>
      </w:r>
      <w:r w:rsidR="0070437D" w:rsidRPr="00567061">
        <w:rPr>
          <w:lang w:val="sk-SK"/>
        </w:rPr>
        <w:t>vo</w:t>
      </w:r>
      <w:r w:rsidRPr="00567061">
        <w:rPr>
          <w:lang w:val="sk-SK"/>
        </w:rPr>
        <w:t xml:space="preserve"> </w:t>
      </w:r>
      <w:r w:rsidR="0070437D" w:rsidRPr="00567061">
        <w:rPr>
          <w:lang w:val="sk-SK"/>
        </w:rPr>
        <w:t>vzťah</w:t>
      </w:r>
      <w:r w:rsidRPr="00567061">
        <w:rPr>
          <w:lang w:val="sk-SK"/>
        </w:rPr>
        <w:t>u k Pravidl</w:t>
      </w:r>
      <w:r w:rsidR="00804471" w:rsidRPr="00567061">
        <w:rPr>
          <w:lang w:val="sk-SK"/>
        </w:rPr>
        <w:t>á</w:t>
      </w:r>
      <w:r w:rsidRPr="00567061">
        <w:rPr>
          <w:lang w:val="sk-SK"/>
        </w:rPr>
        <w:t>m Kartových asoci</w:t>
      </w:r>
      <w:r w:rsidR="00804471" w:rsidRPr="00567061">
        <w:rPr>
          <w:lang w:val="sk-SK"/>
        </w:rPr>
        <w:t>áci</w:t>
      </w:r>
      <w:r w:rsidRPr="00567061">
        <w:rPr>
          <w:lang w:val="sk-SK"/>
        </w:rPr>
        <w:t xml:space="preserve">í </w:t>
      </w:r>
      <w:r w:rsidR="00166C18" w:rsidRPr="00567061">
        <w:rPr>
          <w:lang w:val="sk-SK"/>
        </w:rPr>
        <w:t>bolo</w:t>
      </w:r>
      <w:r w:rsidRPr="00567061">
        <w:rPr>
          <w:lang w:val="sk-SK"/>
        </w:rPr>
        <w:t xml:space="preserve"> z kontextu z</w:t>
      </w:r>
      <w:r w:rsidR="0070437D" w:rsidRPr="00567061">
        <w:rPr>
          <w:lang w:val="sk-SK"/>
        </w:rPr>
        <w:t>r</w:t>
      </w:r>
      <w:r w:rsidRPr="00567061">
        <w:rPr>
          <w:lang w:val="sk-SK"/>
        </w:rPr>
        <w:t xml:space="preserve">ejmé, že </w:t>
      </w:r>
      <w:r w:rsidR="0070437D" w:rsidRPr="00567061">
        <w:rPr>
          <w:lang w:val="sk-SK"/>
        </w:rPr>
        <w:t>tieto</w:t>
      </w:r>
      <w:r w:rsidRPr="00567061">
        <w:rPr>
          <w:lang w:val="sk-SK"/>
        </w:rPr>
        <w:t xml:space="preserve"> výrazy označuj</w:t>
      </w:r>
      <w:r w:rsidR="00804471" w:rsidRPr="00567061">
        <w:rPr>
          <w:lang w:val="sk-SK"/>
        </w:rPr>
        <w:t>ú</w:t>
      </w:r>
      <w:r w:rsidRPr="00567061">
        <w:rPr>
          <w:lang w:val="sk-SK"/>
        </w:rPr>
        <w:t xml:space="preserve"> Člena Asoci</w:t>
      </w:r>
      <w:r w:rsidR="00804471" w:rsidRPr="00567061">
        <w:rPr>
          <w:lang w:val="sk-SK"/>
        </w:rPr>
        <w:t>áci</w:t>
      </w:r>
      <w:r w:rsidRPr="00567061">
        <w:rPr>
          <w:lang w:val="sk-SK"/>
        </w:rPr>
        <w:t xml:space="preserve">e </w:t>
      </w:r>
      <w:r w:rsidR="0070437D" w:rsidRPr="00567061">
        <w:rPr>
          <w:lang w:val="sk-SK"/>
        </w:rPr>
        <w:t>alebo</w:t>
      </w:r>
      <w:r w:rsidRPr="00567061">
        <w:rPr>
          <w:lang w:val="sk-SK"/>
        </w:rPr>
        <w:t xml:space="preserve"> spo</w:t>
      </w:r>
      <w:r w:rsidR="0070437D" w:rsidRPr="00567061">
        <w:rPr>
          <w:lang w:val="sk-SK"/>
        </w:rPr>
        <w:t>ločne</w:t>
      </w:r>
      <w:r w:rsidRPr="00567061">
        <w:rPr>
          <w:lang w:val="sk-SK"/>
        </w:rPr>
        <w:t xml:space="preserve"> GP a Člena Asoci</w:t>
      </w:r>
      <w:r w:rsidR="00804471" w:rsidRPr="00567061">
        <w:rPr>
          <w:lang w:val="sk-SK"/>
        </w:rPr>
        <w:t>áci</w:t>
      </w:r>
      <w:r w:rsidRPr="00567061">
        <w:rPr>
          <w:lang w:val="sk-SK"/>
        </w:rPr>
        <w:t>e. Po</w:t>
      </w:r>
      <w:r w:rsidR="00804471" w:rsidRPr="00567061">
        <w:rPr>
          <w:lang w:val="sk-SK"/>
        </w:rPr>
        <w:t>čas</w:t>
      </w:r>
      <w:r w:rsidRPr="00567061">
        <w:rPr>
          <w:lang w:val="sk-SK"/>
        </w:rPr>
        <w:t xml:space="preserve"> platnosti </w:t>
      </w:r>
      <w:r w:rsidR="0070437D" w:rsidRPr="00567061">
        <w:rPr>
          <w:lang w:val="sk-SK"/>
        </w:rPr>
        <w:t>zmluv</w:t>
      </w:r>
      <w:r w:rsidRPr="00567061">
        <w:rPr>
          <w:lang w:val="sk-SK"/>
        </w:rPr>
        <w:t xml:space="preserve">y bude GP jediným a </w:t>
      </w:r>
      <w:r w:rsidR="0070437D" w:rsidRPr="00567061">
        <w:rPr>
          <w:lang w:val="sk-SK"/>
        </w:rPr>
        <w:t>výhradným</w:t>
      </w:r>
      <w:r w:rsidRPr="00567061">
        <w:rPr>
          <w:lang w:val="sk-SK"/>
        </w:rPr>
        <w:t xml:space="preserve"> </w:t>
      </w:r>
      <w:r w:rsidR="0070437D" w:rsidRPr="00567061">
        <w:rPr>
          <w:lang w:val="sk-SK"/>
        </w:rPr>
        <w:t>poskytovateľom</w:t>
      </w:r>
      <w:r w:rsidRPr="00567061">
        <w:rPr>
          <w:lang w:val="sk-SK"/>
        </w:rPr>
        <w:t xml:space="preserve"> </w:t>
      </w:r>
      <w:r w:rsidR="0070437D" w:rsidRPr="00567061">
        <w:rPr>
          <w:lang w:val="sk-SK"/>
        </w:rPr>
        <w:t>služieb</w:t>
      </w:r>
      <w:r w:rsidRPr="00567061">
        <w:rPr>
          <w:lang w:val="sk-SK"/>
        </w:rPr>
        <w:t xml:space="preserve"> </w:t>
      </w:r>
      <w:r w:rsidR="0070437D" w:rsidRPr="00567061">
        <w:rPr>
          <w:lang w:val="sk-SK"/>
        </w:rPr>
        <w:t>súvisiacich</w:t>
      </w:r>
      <w:r w:rsidRPr="00567061">
        <w:rPr>
          <w:lang w:val="sk-SK"/>
        </w:rPr>
        <w:t xml:space="preserve"> </w:t>
      </w:r>
      <w:r w:rsidR="0070437D" w:rsidRPr="00567061">
        <w:rPr>
          <w:lang w:val="sk-SK"/>
        </w:rPr>
        <w:t>s</w:t>
      </w:r>
      <w:r w:rsidR="00804471" w:rsidRPr="00567061">
        <w:rPr>
          <w:lang w:val="sk-SK"/>
        </w:rPr>
        <w:t>o</w:t>
      </w:r>
      <w:r w:rsidRPr="00567061">
        <w:rPr>
          <w:lang w:val="sk-SK"/>
        </w:rPr>
        <w:t xml:space="preserve"> </w:t>
      </w:r>
      <w:r w:rsidR="0070437D" w:rsidRPr="00567061">
        <w:rPr>
          <w:lang w:val="sk-SK"/>
        </w:rPr>
        <w:t>sprac</w:t>
      </w:r>
      <w:r w:rsidRPr="00567061">
        <w:rPr>
          <w:lang w:val="sk-SK"/>
        </w:rPr>
        <w:t>ová</w:t>
      </w:r>
      <w:r w:rsidR="0070437D" w:rsidRPr="00567061">
        <w:rPr>
          <w:lang w:val="sk-SK"/>
        </w:rPr>
        <w:t>vaním</w:t>
      </w:r>
      <w:r w:rsidRPr="00567061">
        <w:rPr>
          <w:lang w:val="sk-SK"/>
        </w:rPr>
        <w:t xml:space="preserve"> </w:t>
      </w:r>
      <w:r w:rsidR="0070437D" w:rsidRPr="00567061">
        <w:rPr>
          <w:lang w:val="sk-SK"/>
        </w:rPr>
        <w:t>platobných kariet</w:t>
      </w:r>
      <w:r w:rsidRPr="00567061">
        <w:rPr>
          <w:lang w:val="sk-SK"/>
        </w:rPr>
        <w:t xml:space="preserve"> obchodníkovi. </w:t>
      </w:r>
    </w:p>
    <w:p w14:paraId="7E4AE096" w14:textId="0361F3B0" w:rsidR="00FC054C" w:rsidRPr="00567061" w:rsidRDefault="00804471" w:rsidP="00FC054C">
      <w:pPr>
        <w:ind w:left="1080"/>
        <w:rPr>
          <w:lang w:val="sk-SK"/>
        </w:rPr>
      </w:pPr>
      <w:r w:rsidRPr="00567061">
        <w:rPr>
          <w:lang w:val="sk-SK"/>
        </w:rPr>
        <w:t>Člen Asociáci</w:t>
      </w:r>
      <w:r w:rsidR="00FC054C" w:rsidRPr="00567061">
        <w:rPr>
          <w:lang w:val="sk-SK"/>
        </w:rPr>
        <w:t xml:space="preserve">e a Obchodník </w:t>
      </w:r>
      <w:r w:rsidR="0070437D" w:rsidRPr="00567061">
        <w:rPr>
          <w:lang w:val="sk-SK"/>
        </w:rPr>
        <w:t>nemajú</w:t>
      </w:r>
      <w:r w:rsidR="00FC054C" w:rsidRPr="00567061">
        <w:rPr>
          <w:lang w:val="sk-SK"/>
        </w:rPr>
        <w:t xml:space="preserve"> </w:t>
      </w:r>
      <w:r w:rsidR="0070437D" w:rsidRPr="00567061">
        <w:rPr>
          <w:lang w:val="sk-SK"/>
        </w:rPr>
        <w:t>voči</w:t>
      </w:r>
      <w:r w:rsidR="00FC054C" w:rsidRPr="00567061">
        <w:rPr>
          <w:lang w:val="sk-SK"/>
        </w:rPr>
        <w:t xml:space="preserve"> s</w:t>
      </w:r>
      <w:r w:rsidRPr="00567061">
        <w:rPr>
          <w:lang w:val="sk-SK"/>
        </w:rPr>
        <w:t>e</w:t>
      </w:r>
      <w:r w:rsidR="00FC054C" w:rsidRPr="00567061">
        <w:rPr>
          <w:lang w:val="sk-SK"/>
        </w:rPr>
        <w:t>b</w:t>
      </w:r>
      <w:r w:rsidR="0070437D" w:rsidRPr="00567061">
        <w:rPr>
          <w:lang w:val="sk-SK"/>
        </w:rPr>
        <w:t>e žiadn</w:t>
      </w:r>
      <w:r w:rsidRPr="00567061">
        <w:rPr>
          <w:lang w:val="sk-SK"/>
        </w:rPr>
        <w:t>e</w:t>
      </w:r>
      <w:r w:rsidR="00FC054C" w:rsidRPr="00567061">
        <w:rPr>
          <w:lang w:val="sk-SK"/>
        </w:rPr>
        <w:t xml:space="preserve"> p</w:t>
      </w:r>
      <w:r w:rsidRPr="00567061">
        <w:rPr>
          <w:lang w:val="sk-SK"/>
        </w:rPr>
        <w:t>riame</w:t>
      </w:r>
      <w:r w:rsidR="00FC054C" w:rsidRPr="00567061">
        <w:rPr>
          <w:lang w:val="sk-SK"/>
        </w:rPr>
        <w:t xml:space="preserve"> práva a povinnosti. Povinnosti </w:t>
      </w:r>
      <w:r w:rsidR="0070437D" w:rsidRPr="00567061">
        <w:rPr>
          <w:lang w:val="sk-SK"/>
        </w:rPr>
        <w:t>voči</w:t>
      </w:r>
      <w:r w:rsidR="00FC054C" w:rsidRPr="00567061">
        <w:rPr>
          <w:lang w:val="sk-SK"/>
        </w:rPr>
        <w:t xml:space="preserve"> Obchodníkovi </w:t>
      </w:r>
      <w:r w:rsidR="0070437D" w:rsidRPr="00567061">
        <w:rPr>
          <w:lang w:val="sk-SK"/>
        </w:rPr>
        <w:t>bud</w:t>
      </w:r>
      <w:r w:rsidRPr="00567061">
        <w:rPr>
          <w:lang w:val="sk-SK"/>
        </w:rPr>
        <w:t>e</w:t>
      </w:r>
      <w:r w:rsidR="00FC054C" w:rsidRPr="00567061">
        <w:rPr>
          <w:lang w:val="sk-SK"/>
        </w:rPr>
        <w:t xml:space="preserve"> pln</w:t>
      </w:r>
      <w:r w:rsidRPr="00567061">
        <w:rPr>
          <w:lang w:val="sk-SK"/>
        </w:rPr>
        <w:t>iť</w:t>
      </w:r>
      <w:r w:rsidR="00FC054C" w:rsidRPr="00567061">
        <w:rPr>
          <w:lang w:val="sk-SK"/>
        </w:rPr>
        <w:t xml:space="preserve"> spo</w:t>
      </w:r>
      <w:r w:rsidR="0070437D" w:rsidRPr="00567061">
        <w:rPr>
          <w:lang w:val="sk-SK"/>
        </w:rPr>
        <w:t>ločn</w:t>
      </w:r>
      <w:r w:rsidR="00FC054C" w:rsidRPr="00567061">
        <w:rPr>
          <w:lang w:val="sk-SK"/>
        </w:rPr>
        <w:t>os</w:t>
      </w:r>
      <w:r w:rsidRPr="00567061">
        <w:rPr>
          <w:lang w:val="sk-SK"/>
        </w:rPr>
        <w:t>ť</w:t>
      </w:r>
      <w:r w:rsidR="00FC054C" w:rsidRPr="00567061">
        <w:rPr>
          <w:lang w:val="sk-SK"/>
        </w:rPr>
        <w:t xml:space="preserve"> GP; povinnosti Obchodníka </w:t>
      </w:r>
      <w:r w:rsidR="0070437D" w:rsidRPr="00567061">
        <w:rPr>
          <w:lang w:val="sk-SK"/>
        </w:rPr>
        <w:t>budú</w:t>
      </w:r>
      <w:r w:rsidR="00FC054C" w:rsidRPr="00567061">
        <w:rPr>
          <w:lang w:val="sk-SK"/>
        </w:rPr>
        <w:t xml:space="preserve"> pln</w:t>
      </w:r>
      <w:r w:rsidR="0070437D" w:rsidRPr="00567061">
        <w:rPr>
          <w:lang w:val="sk-SK"/>
        </w:rPr>
        <w:t>e</w:t>
      </w:r>
      <w:r w:rsidR="00FC054C" w:rsidRPr="00567061">
        <w:rPr>
          <w:lang w:val="sk-SK"/>
        </w:rPr>
        <w:t>n</w:t>
      </w:r>
      <w:r w:rsidRPr="00567061">
        <w:rPr>
          <w:lang w:val="sk-SK"/>
        </w:rPr>
        <w:t>é</w:t>
      </w:r>
      <w:r w:rsidR="00FC054C" w:rsidRPr="00567061">
        <w:rPr>
          <w:lang w:val="sk-SK"/>
        </w:rPr>
        <w:t xml:space="preserve"> </w:t>
      </w:r>
      <w:r w:rsidR="0070437D" w:rsidRPr="00567061">
        <w:rPr>
          <w:lang w:val="sk-SK"/>
        </w:rPr>
        <w:t>voči</w:t>
      </w:r>
      <w:r w:rsidR="00FC054C" w:rsidRPr="00567061">
        <w:rPr>
          <w:lang w:val="sk-SK"/>
        </w:rPr>
        <w:t xml:space="preserve"> spo</w:t>
      </w:r>
      <w:r w:rsidR="0070437D" w:rsidRPr="00567061">
        <w:rPr>
          <w:lang w:val="sk-SK"/>
        </w:rPr>
        <w:t>ločn</w:t>
      </w:r>
      <w:r w:rsidR="00FC054C" w:rsidRPr="00567061">
        <w:rPr>
          <w:lang w:val="sk-SK"/>
        </w:rPr>
        <w:t xml:space="preserve">osti GP. </w:t>
      </w:r>
      <w:r w:rsidR="0070437D" w:rsidRPr="00567061">
        <w:rPr>
          <w:lang w:val="sk-SK"/>
        </w:rPr>
        <w:t>Kedykoľvek</w:t>
      </w:r>
      <w:r w:rsidR="00FC054C" w:rsidRPr="00567061">
        <w:rPr>
          <w:lang w:val="sk-SK"/>
        </w:rPr>
        <w:t xml:space="preserve"> v </w:t>
      </w:r>
      <w:r w:rsidR="0070437D" w:rsidRPr="00567061">
        <w:rPr>
          <w:lang w:val="sk-SK"/>
        </w:rPr>
        <w:t>priebeh</w:t>
      </w:r>
      <w:r w:rsidRPr="00567061">
        <w:rPr>
          <w:lang w:val="sk-SK"/>
        </w:rPr>
        <w:t>u trvania</w:t>
      </w:r>
      <w:r w:rsidR="00FC054C" w:rsidRPr="00567061">
        <w:rPr>
          <w:lang w:val="sk-SK"/>
        </w:rPr>
        <w:t xml:space="preserve"> </w:t>
      </w:r>
      <w:r w:rsidR="0070437D" w:rsidRPr="00567061">
        <w:rPr>
          <w:lang w:val="sk-SK"/>
        </w:rPr>
        <w:t>tejto</w:t>
      </w:r>
      <w:r w:rsidR="00FC054C" w:rsidRPr="00567061">
        <w:rPr>
          <w:lang w:val="sk-SK"/>
        </w:rPr>
        <w:t xml:space="preserve"> </w:t>
      </w:r>
      <w:r w:rsidR="0070437D" w:rsidRPr="00567061">
        <w:rPr>
          <w:lang w:val="sk-SK"/>
        </w:rPr>
        <w:t>Zmluv</w:t>
      </w:r>
      <w:r w:rsidR="00FC054C" w:rsidRPr="00567061">
        <w:rPr>
          <w:lang w:val="sk-SK"/>
        </w:rPr>
        <w:t xml:space="preserve">y </w:t>
      </w:r>
      <w:r w:rsidR="0070437D" w:rsidRPr="00567061">
        <w:rPr>
          <w:lang w:val="sk-SK"/>
        </w:rPr>
        <w:t>môž</w:t>
      </w:r>
      <w:r w:rsidR="00FC054C" w:rsidRPr="00567061">
        <w:rPr>
          <w:lang w:val="sk-SK"/>
        </w:rPr>
        <w:t>e GP vypov</w:t>
      </w:r>
      <w:r w:rsidR="0070437D" w:rsidRPr="00567061">
        <w:rPr>
          <w:lang w:val="sk-SK"/>
        </w:rPr>
        <w:t>e</w:t>
      </w:r>
      <w:r w:rsidR="00FC054C" w:rsidRPr="00567061">
        <w:rPr>
          <w:lang w:val="sk-SK"/>
        </w:rPr>
        <w:t>d</w:t>
      </w:r>
      <w:r w:rsidRPr="00567061">
        <w:rPr>
          <w:lang w:val="sk-SK"/>
        </w:rPr>
        <w:t>ať</w:t>
      </w:r>
      <w:r w:rsidR="00FC054C" w:rsidRPr="00567061">
        <w:rPr>
          <w:lang w:val="sk-SK"/>
        </w:rPr>
        <w:t xml:space="preserve"> </w:t>
      </w:r>
      <w:r w:rsidR="0070437D" w:rsidRPr="00567061">
        <w:rPr>
          <w:lang w:val="sk-SK"/>
        </w:rPr>
        <w:t>túto</w:t>
      </w:r>
      <w:r w:rsidR="00FC054C" w:rsidRPr="00567061">
        <w:rPr>
          <w:lang w:val="sk-SK"/>
        </w:rPr>
        <w:t xml:space="preserve"> </w:t>
      </w:r>
      <w:r w:rsidR="0070437D" w:rsidRPr="00567061">
        <w:rPr>
          <w:lang w:val="sk-SK"/>
        </w:rPr>
        <w:t>Zmluv</w:t>
      </w:r>
      <w:r w:rsidR="00FC054C" w:rsidRPr="00567061">
        <w:rPr>
          <w:lang w:val="sk-SK"/>
        </w:rPr>
        <w:t xml:space="preserve">u </w:t>
      </w:r>
      <w:r w:rsidR="0070437D" w:rsidRPr="00567061">
        <w:rPr>
          <w:lang w:val="sk-SK"/>
        </w:rPr>
        <w:t>vo</w:t>
      </w:r>
      <w:r w:rsidR="00FC054C" w:rsidRPr="00567061">
        <w:rPr>
          <w:lang w:val="sk-SK"/>
        </w:rPr>
        <w:t xml:space="preserve"> </w:t>
      </w:r>
      <w:r w:rsidR="0070437D" w:rsidRPr="00567061">
        <w:rPr>
          <w:lang w:val="sk-SK"/>
        </w:rPr>
        <w:t>vzťah</w:t>
      </w:r>
      <w:r w:rsidR="00FC054C" w:rsidRPr="00567061">
        <w:rPr>
          <w:lang w:val="sk-SK"/>
        </w:rPr>
        <w:t>u k Členovi Asoci</w:t>
      </w:r>
      <w:r w:rsidRPr="00567061">
        <w:rPr>
          <w:lang w:val="sk-SK"/>
        </w:rPr>
        <w:t>áci</w:t>
      </w:r>
      <w:r w:rsidR="00FC054C" w:rsidRPr="00567061">
        <w:rPr>
          <w:lang w:val="sk-SK"/>
        </w:rPr>
        <w:t xml:space="preserve">e </w:t>
      </w:r>
      <w:r w:rsidR="0070437D" w:rsidRPr="00567061">
        <w:rPr>
          <w:lang w:val="sk-SK"/>
        </w:rPr>
        <w:t>alebo</w:t>
      </w:r>
      <w:r w:rsidR="00FC054C" w:rsidRPr="00567061">
        <w:rPr>
          <w:lang w:val="sk-SK"/>
        </w:rPr>
        <w:t xml:space="preserve"> </w:t>
      </w:r>
      <w:r w:rsidR="0070437D" w:rsidRPr="00567061">
        <w:rPr>
          <w:lang w:val="sk-SK"/>
        </w:rPr>
        <w:t>nahradiť</w:t>
      </w:r>
      <w:r w:rsidR="00FC054C" w:rsidRPr="00567061">
        <w:rPr>
          <w:lang w:val="sk-SK"/>
        </w:rPr>
        <w:t xml:space="preserve"> Člena Asoci</w:t>
      </w:r>
      <w:r w:rsidRPr="00567061">
        <w:rPr>
          <w:lang w:val="sk-SK"/>
        </w:rPr>
        <w:t>áci</w:t>
      </w:r>
      <w:r w:rsidR="00FC054C" w:rsidRPr="00567061">
        <w:rPr>
          <w:lang w:val="sk-SK"/>
        </w:rPr>
        <w:t xml:space="preserve">e </w:t>
      </w:r>
      <w:r w:rsidR="0070437D" w:rsidRPr="00567061">
        <w:rPr>
          <w:lang w:val="sk-SK"/>
        </w:rPr>
        <w:t>iným</w:t>
      </w:r>
      <w:r w:rsidR="00FC054C" w:rsidRPr="00567061">
        <w:rPr>
          <w:lang w:val="sk-SK"/>
        </w:rPr>
        <w:t xml:space="preserve"> subjekt</w:t>
      </w:r>
      <w:r w:rsidR="0070437D" w:rsidRPr="00567061">
        <w:rPr>
          <w:lang w:val="sk-SK"/>
        </w:rPr>
        <w:t>om</w:t>
      </w:r>
      <w:r w:rsidR="00FC054C" w:rsidRPr="00567061">
        <w:rPr>
          <w:lang w:val="sk-SK"/>
        </w:rPr>
        <w:t xml:space="preserve"> – člen</w:t>
      </w:r>
      <w:r w:rsidR="0070437D" w:rsidRPr="00567061">
        <w:rPr>
          <w:lang w:val="sk-SK"/>
        </w:rPr>
        <w:t>om</w:t>
      </w:r>
      <w:r w:rsidR="00FC054C" w:rsidRPr="00567061">
        <w:rPr>
          <w:lang w:val="sk-SK"/>
        </w:rPr>
        <w:t xml:space="preserve"> Kartov</w:t>
      </w:r>
      <w:r w:rsidRPr="00567061">
        <w:rPr>
          <w:lang w:val="sk-SK"/>
        </w:rPr>
        <w:t>ej</w:t>
      </w:r>
      <w:r w:rsidR="00FC054C" w:rsidRPr="00567061">
        <w:rPr>
          <w:lang w:val="sk-SK"/>
        </w:rPr>
        <w:t xml:space="preserve"> asoci</w:t>
      </w:r>
      <w:r w:rsidRPr="00567061">
        <w:rPr>
          <w:lang w:val="sk-SK"/>
        </w:rPr>
        <w:t>áci</w:t>
      </w:r>
      <w:r w:rsidR="00FC054C" w:rsidRPr="00567061">
        <w:rPr>
          <w:lang w:val="sk-SK"/>
        </w:rPr>
        <w:t>e, a to i bez oznámen</w:t>
      </w:r>
      <w:r w:rsidRPr="00567061">
        <w:rPr>
          <w:lang w:val="sk-SK"/>
        </w:rPr>
        <w:t>ia</w:t>
      </w:r>
      <w:r w:rsidR="00FC054C" w:rsidRPr="00567061">
        <w:rPr>
          <w:lang w:val="sk-SK"/>
        </w:rPr>
        <w:t xml:space="preserve"> Obchodníkovi.</w:t>
      </w:r>
    </w:p>
    <w:p w14:paraId="1996E749" w14:textId="77777777" w:rsidR="00FC054C" w:rsidRPr="00567061" w:rsidRDefault="0070437D" w:rsidP="000C0D1F">
      <w:pPr>
        <w:numPr>
          <w:ilvl w:val="1"/>
          <w:numId w:val="7"/>
        </w:numPr>
        <w:rPr>
          <w:lang w:val="sk-SK"/>
        </w:rPr>
      </w:pPr>
      <w:r w:rsidRPr="00567061">
        <w:rPr>
          <w:lang w:val="sk-SK"/>
        </w:rPr>
        <w:t>Súhla</w:t>
      </w:r>
      <w:r w:rsidR="00FC054C" w:rsidRPr="00567061">
        <w:rPr>
          <w:lang w:val="sk-SK"/>
        </w:rPr>
        <w:t>síte s t</w:t>
      </w:r>
      <w:r w:rsidR="00804471" w:rsidRPr="00567061">
        <w:rPr>
          <w:lang w:val="sk-SK"/>
        </w:rPr>
        <w:t>ý</w:t>
      </w:r>
      <w:r w:rsidR="00FC054C" w:rsidRPr="00567061">
        <w:rPr>
          <w:lang w:val="sk-SK"/>
        </w:rPr>
        <w:t xml:space="preserve">m, že budete </w:t>
      </w:r>
      <w:r w:rsidRPr="00567061">
        <w:rPr>
          <w:lang w:val="sk-SK"/>
        </w:rPr>
        <w:t>dodržiavať</w:t>
      </w:r>
      <w:r w:rsidR="00FC054C" w:rsidRPr="00567061">
        <w:rPr>
          <w:lang w:val="sk-SK"/>
        </w:rPr>
        <w:t xml:space="preserve"> pokyny uvedené v </w:t>
      </w:r>
      <w:r w:rsidR="00804471" w:rsidRPr="00567061">
        <w:rPr>
          <w:lang w:val="sk-SK"/>
        </w:rPr>
        <w:t>Príručke</w:t>
      </w:r>
      <w:r w:rsidR="00FC054C" w:rsidRPr="00567061">
        <w:rPr>
          <w:lang w:val="sk-SK"/>
        </w:rPr>
        <w:t xml:space="preserve"> </w:t>
      </w:r>
      <w:r w:rsidRPr="00567061">
        <w:rPr>
          <w:lang w:val="sk-SK"/>
        </w:rPr>
        <w:t>pre</w:t>
      </w:r>
      <w:r w:rsidR="00FC054C" w:rsidRPr="00567061">
        <w:rPr>
          <w:lang w:val="sk-SK"/>
        </w:rPr>
        <w:t xml:space="preserve"> Obchodník</w:t>
      </w:r>
      <w:r w:rsidR="00804471" w:rsidRPr="00567061">
        <w:rPr>
          <w:lang w:val="sk-SK"/>
        </w:rPr>
        <w:t>ov</w:t>
      </w:r>
      <w:r w:rsidR="00FC054C" w:rsidRPr="00567061">
        <w:rPr>
          <w:lang w:val="sk-SK"/>
        </w:rPr>
        <w:t>, návody a ostatn</w:t>
      </w:r>
      <w:r w:rsidR="00804471" w:rsidRPr="00567061">
        <w:rPr>
          <w:lang w:val="sk-SK"/>
        </w:rPr>
        <w:t>é</w:t>
      </w:r>
      <w:r w:rsidR="00FC054C" w:rsidRPr="00567061">
        <w:rPr>
          <w:lang w:val="sk-SK"/>
        </w:rPr>
        <w:t xml:space="preserve"> pokyny </w:t>
      </w:r>
      <w:r w:rsidRPr="00567061">
        <w:rPr>
          <w:lang w:val="sk-SK"/>
        </w:rPr>
        <w:t>týkajúc</w:t>
      </w:r>
      <w:r w:rsidR="00804471" w:rsidRPr="00567061">
        <w:rPr>
          <w:lang w:val="sk-SK"/>
        </w:rPr>
        <w:t>e</w:t>
      </w:r>
      <w:r w:rsidR="00FC054C" w:rsidRPr="00567061">
        <w:rPr>
          <w:lang w:val="sk-SK"/>
        </w:rPr>
        <w:t xml:space="preserve"> </w:t>
      </w:r>
      <w:r w:rsidRPr="00567061">
        <w:rPr>
          <w:lang w:val="sk-SK"/>
        </w:rPr>
        <w:t>sa</w:t>
      </w:r>
      <w:r w:rsidR="00FC054C" w:rsidRPr="00567061">
        <w:rPr>
          <w:lang w:val="sk-SK"/>
        </w:rPr>
        <w:t xml:space="preserve"> </w:t>
      </w:r>
      <w:r w:rsidRPr="00567061">
        <w:rPr>
          <w:lang w:val="sk-SK"/>
        </w:rPr>
        <w:t>tejto</w:t>
      </w:r>
      <w:r w:rsidR="00FC054C" w:rsidRPr="00567061">
        <w:rPr>
          <w:lang w:val="sk-SK"/>
        </w:rPr>
        <w:t xml:space="preserve"> </w:t>
      </w:r>
      <w:r w:rsidRPr="00567061">
        <w:rPr>
          <w:lang w:val="sk-SK"/>
        </w:rPr>
        <w:t>zmluv</w:t>
      </w:r>
      <w:r w:rsidR="00FC054C" w:rsidRPr="00567061">
        <w:rPr>
          <w:lang w:val="sk-SK"/>
        </w:rPr>
        <w:t xml:space="preserve">y a </w:t>
      </w:r>
      <w:r w:rsidRPr="00567061">
        <w:rPr>
          <w:lang w:val="sk-SK"/>
        </w:rPr>
        <w:t>ste</w:t>
      </w:r>
      <w:r w:rsidR="00FC054C" w:rsidRPr="00567061">
        <w:rPr>
          <w:lang w:val="sk-SK"/>
        </w:rPr>
        <w:t xml:space="preserve"> </w:t>
      </w:r>
      <w:r w:rsidRPr="00567061">
        <w:rPr>
          <w:lang w:val="sk-SK"/>
        </w:rPr>
        <w:t>viazan</w:t>
      </w:r>
      <w:r w:rsidR="00804471" w:rsidRPr="00567061">
        <w:rPr>
          <w:lang w:val="sk-SK"/>
        </w:rPr>
        <w:t>í</w:t>
      </w:r>
      <w:r w:rsidR="00FC054C" w:rsidRPr="00567061">
        <w:rPr>
          <w:lang w:val="sk-SK"/>
        </w:rPr>
        <w:t xml:space="preserve"> </w:t>
      </w:r>
      <w:r w:rsidRPr="00567061">
        <w:rPr>
          <w:lang w:val="sk-SK"/>
        </w:rPr>
        <w:t>pravidlami</w:t>
      </w:r>
      <w:r w:rsidR="00FC054C" w:rsidRPr="00567061">
        <w:rPr>
          <w:lang w:val="sk-SK"/>
        </w:rPr>
        <w:t xml:space="preserve"> systému </w:t>
      </w:r>
      <w:r w:rsidRPr="00567061">
        <w:rPr>
          <w:lang w:val="sk-SK"/>
        </w:rPr>
        <w:t>platobných kariet</w:t>
      </w:r>
      <w:r w:rsidR="00FC054C" w:rsidRPr="00567061">
        <w:rPr>
          <w:lang w:val="sk-SK"/>
        </w:rPr>
        <w:t xml:space="preserve">, </w:t>
      </w:r>
      <w:r w:rsidRPr="00567061">
        <w:rPr>
          <w:lang w:val="sk-SK"/>
        </w:rPr>
        <w:t>pričom</w:t>
      </w:r>
      <w:r w:rsidR="00FC054C" w:rsidRPr="00567061">
        <w:rPr>
          <w:lang w:val="sk-SK"/>
        </w:rPr>
        <w:t xml:space="preserve"> každý z </w:t>
      </w:r>
      <w:r w:rsidRPr="00567061">
        <w:rPr>
          <w:lang w:val="sk-SK"/>
        </w:rPr>
        <w:t>vyššie uvedených</w:t>
      </w:r>
      <w:r w:rsidR="00FC054C" w:rsidRPr="00567061">
        <w:rPr>
          <w:lang w:val="sk-SK"/>
        </w:rPr>
        <w:t xml:space="preserve"> dokument</w:t>
      </w:r>
      <w:r w:rsidRPr="00567061">
        <w:rPr>
          <w:lang w:val="sk-SK"/>
        </w:rPr>
        <w:t>ov</w:t>
      </w:r>
      <w:r w:rsidR="00FC054C" w:rsidRPr="00567061">
        <w:rPr>
          <w:lang w:val="sk-SK"/>
        </w:rPr>
        <w:t xml:space="preserve"> </w:t>
      </w:r>
      <w:r w:rsidRPr="00567061">
        <w:rPr>
          <w:lang w:val="sk-SK"/>
        </w:rPr>
        <w:t>môž</w:t>
      </w:r>
      <w:r w:rsidR="00FC054C" w:rsidRPr="00567061">
        <w:rPr>
          <w:lang w:val="sk-SK"/>
        </w:rPr>
        <w:t xml:space="preserve">e </w:t>
      </w:r>
      <w:r w:rsidRPr="00567061">
        <w:rPr>
          <w:lang w:val="sk-SK"/>
        </w:rPr>
        <w:t>byť</w:t>
      </w:r>
      <w:r w:rsidR="00FC054C" w:rsidRPr="00567061">
        <w:rPr>
          <w:lang w:val="sk-SK"/>
        </w:rPr>
        <w:t xml:space="preserve"> </w:t>
      </w:r>
      <w:r w:rsidRPr="00567061">
        <w:rPr>
          <w:lang w:val="sk-SK"/>
        </w:rPr>
        <w:t>podľa</w:t>
      </w:r>
      <w:r w:rsidR="00FC054C" w:rsidRPr="00567061">
        <w:rPr>
          <w:lang w:val="sk-SK"/>
        </w:rPr>
        <w:t xml:space="preserve"> pot</w:t>
      </w:r>
      <w:r w:rsidRPr="00567061">
        <w:rPr>
          <w:lang w:val="sk-SK"/>
        </w:rPr>
        <w:t>r</w:t>
      </w:r>
      <w:r w:rsidR="00FC054C" w:rsidRPr="00567061">
        <w:rPr>
          <w:lang w:val="sk-SK"/>
        </w:rPr>
        <w:t xml:space="preserve">eby </w:t>
      </w:r>
      <w:r w:rsidRPr="00567061">
        <w:rPr>
          <w:lang w:val="sk-SK"/>
        </w:rPr>
        <w:t>upravený</w:t>
      </w:r>
      <w:r w:rsidR="00FC054C" w:rsidRPr="00567061">
        <w:rPr>
          <w:lang w:val="sk-SK"/>
        </w:rPr>
        <w:t xml:space="preserve"> </w:t>
      </w:r>
      <w:r w:rsidRPr="00567061">
        <w:rPr>
          <w:lang w:val="sk-SK"/>
        </w:rPr>
        <w:t>alebo</w:t>
      </w:r>
      <w:r w:rsidR="00FC054C" w:rsidRPr="00567061">
        <w:rPr>
          <w:lang w:val="sk-SK"/>
        </w:rPr>
        <w:t xml:space="preserve"> </w:t>
      </w:r>
      <w:r w:rsidRPr="00567061">
        <w:rPr>
          <w:lang w:val="sk-SK"/>
        </w:rPr>
        <w:t>doplnený</w:t>
      </w:r>
      <w:r w:rsidR="00FC054C" w:rsidRPr="00567061">
        <w:rPr>
          <w:lang w:val="sk-SK"/>
        </w:rPr>
        <w:t>. Vybran</w:t>
      </w:r>
      <w:r w:rsidR="00804471" w:rsidRPr="00567061">
        <w:rPr>
          <w:lang w:val="sk-SK"/>
        </w:rPr>
        <w:t>é</w:t>
      </w:r>
      <w:r w:rsidR="00FC054C" w:rsidRPr="00567061">
        <w:rPr>
          <w:lang w:val="sk-SK"/>
        </w:rPr>
        <w:t xml:space="preserve"> Pravidl</w:t>
      </w:r>
      <w:r w:rsidR="00804471" w:rsidRPr="00567061">
        <w:rPr>
          <w:lang w:val="sk-SK"/>
        </w:rPr>
        <w:t>á</w:t>
      </w:r>
      <w:r w:rsidR="00FC054C" w:rsidRPr="00567061">
        <w:rPr>
          <w:lang w:val="sk-SK"/>
        </w:rPr>
        <w:t xml:space="preserve"> Kartových asoci</w:t>
      </w:r>
      <w:r w:rsidR="00804471" w:rsidRPr="00567061">
        <w:rPr>
          <w:lang w:val="sk-SK"/>
        </w:rPr>
        <w:t>áci</w:t>
      </w:r>
      <w:r w:rsidR="00FC054C" w:rsidRPr="00567061">
        <w:rPr>
          <w:lang w:val="sk-SK"/>
        </w:rPr>
        <w:t xml:space="preserve">í </w:t>
      </w:r>
      <w:r w:rsidRPr="00567061">
        <w:rPr>
          <w:lang w:val="sk-SK"/>
        </w:rPr>
        <w:t>sú</w:t>
      </w:r>
      <w:r w:rsidR="00FC054C" w:rsidRPr="00567061">
        <w:rPr>
          <w:lang w:val="sk-SK"/>
        </w:rPr>
        <w:t xml:space="preserve"> dostupn</w:t>
      </w:r>
      <w:r w:rsidR="00804471" w:rsidRPr="00567061">
        <w:rPr>
          <w:lang w:val="sk-SK"/>
        </w:rPr>
        <w:t>é</w:t>
      </w:r>
      <w:r w:rsidR="00FC054C" w:rsidRPr="00567061">
        <w:rPr>
          <w:lang w:val="sk-SK"/>
        </w:rPr>
        <w:t xml:space="preserve"> </w:t>
      </w:r>
      <w:r w:rsidR="00FC054C" w:rsidRPr="00567061">
        <w:rPr>
          <w:lang w:val="sk-SK"/>
        </w:rPr>
        <w:lastRenderedPageBreak/>
        <w:t>na p</w:t>
      </w:r>
      <w:r w:rsidRPr="00567061">
        <w:rPr>
          <w:lang w:val="sk-SK"/>
        </w:rPr>
        <w:t>r</w:t>
      </w:r>
      <w:r w:rsidR="00FC054C" w:rsidRPr="00567061">
        <w:rPr>
          <w:lang w:val="sk-SK"/>
        </w:rPr>
        <w:t xml:space="preserve">íslušných webových </w:t>
      </w:r>
      <w:r w:rsidRPr="00567061">
        <w:rPr>
          <w:lang w:val="sk-SK"/>
        </w:rPr>
        <w:t>stránkach</w:t>
      </w:r>
      <w:r w:rsidR="00FC054C" w:rsidRPr="00567061">
        <w:rPr>
          <w:lang w:val="sk-SK"/>
        </w:rPr>
        <w:t xml:space="preserve"> Kartových asoci</w:t>
      </w:r>
      <w:r w:rsidR="00804471" w:rsidRPr="00567061">
        <w:rPr>
          <w:lang w:val="sk-SK"/>
        </w:rPr>
        <w:t>áci</w:t>
      </w:r>
      <w:r w:rsidR="00FC054C" w:rsidRPr="00567061">
        <w:rPr>
          <w:lang w:val="sk-SK"/>
        </w:rPr>
        <w:t xml:space="preserve">í. Je </w:t>
      </w:r>
      <w:r w:rsidRPr="00567061">
        <w:rPr>
          <w:lang w:val="sk-SK"/>
        </w:rPr>
        <w:t>nevyhnutn</w:t>
      </w:r>
      <w:r w:rsidR="00FC054C" w:rsidRPr="00567061">
        <w:rPr>
          <w:lang w:val="sk-SK"/>
        </w:rPr>
        <w:t xml:space="preserve">é, </w:t>
      </w:r>
      <w:r w:rsidRPr="00567061">
        <w:rPr>
          <w:lang w:val="sk-SK"/>
        </w:rPr>
        <w:t>aby ste</w:t>
      </w:r>
      <w:r w:rsidR="00FC054C" w:rsidRPr="00567061">
        <w:rPr>
          <w:lang w:val="sk-SK"/>
        </w:rPr>
        <w:t xml:space="preserve"> </w:t>
      </w:r>
      <w:r w:rsidRPr="00567061">
        <w:rPr>
          <w:lang w:val="sk-SK"/>
        </w:rPr>
        <w:t>sa</w:t>
      </w:r>
      <w:r w:rsidR="00FC054C" w:rsidRPr="00567061">
        <w:rPr>
          <w:lang w:val="sk-SK"/>
        </w:rPr>
        <w:t xml:space="preserve"> </w:t>
      </w:r>
      <w:r w:rsidRPr="00567061">
        <w:rPr>
          <w:lang w:val="sk-SK"/>
        </w:rPr>
        <w:t>zozn</w:t>
      </w:r>
      <w:r w:rsidR="00FC054C" w:rsidRPr="00567061">
        <w:rPr>
          <w:lang w:val="sk-SK"/>
        </w:rPr>
        <w:t xml:space="preserve">ámili s </w:t>
      </w:r>
      <w:r w:rsidRPr="00567061">
        <w:rPr>
          <w:lang w:val="sk-SK"/>
        </w:rPr>
        <w:t>Pravidlami</w:t>
      </w:r>
      <w:r w:rsidR="00FC054C" w:rsidRPr="00567061">
        <w:rPr>
          <w:lang w:val="sk-SK"/>
        </w:rPr>
        <w:t xml:space="preserve"> Kartových asoci</w:t>
      </w:r>
      <w:r w:rsidR="00804471" w:rsidRPr="00567061">
        <w:rPr>
          <w:lang w:val="sk-SK"/>
        </w:rPr>
        <w:t>áci</w:t>
      </w:r>
      <w:r w:rsidR="00FC054C" w:rsidRPr="00567061">
        <w:rPr>
          <w:lang w:val="sk-SK"/>
        </w:rPr>
        <w:t xml:space="preserve">í, dostupnými na webových </w:t>
      </w:r>
      <w:r w:rsidRPr="00567061">
        <w:rPr>
          <w:lang w:val="sk-SK"/>
        </w:rPr>
        <w:t>stránkach</w:t>
      </w:r>
      <w:r w:rsidR="00FC054C" w:rsidRPr="00567061">
        <w:rPr>
          <w:lang w:val="sk-SK"/>
        </w:rPr>
        <w:t xml:space="preserve"> Kartových Asoci</w:t>
      </w:r>
      <w:r w:rsidR="00804471" w:rsidRPr="00567061">
        <w:rPr>
          <w:lang w:val="sk-SK"/>
        </w:rPr>
        <w:t>áci</w:t>
      </w:r>
      <w:r w:rsidR="00FC054C" w:rsidRPr="00567061">
        <w:rPr>
          <w:lang w:val="sk-SK"/>
        </w:rPr>
        <w:t xml:space="preserve">í. </w:t>
      </w:r>
    </w:p>
    <w:p w14:paraId="4D339AAF" w14:textId="77777777" w:rsidR="00FC054C" w:rsidRPr="00567061" w:rsidRDefault="0070437D" w:rsidP="000C0D1F">
      <w:pPr>
        <w:numPr>
          <w:ilvl w:val="1"/>
          <w:numId w:val="7"/>
        </w:numPr>
        <w:rPr>
          <w:lang w:val="sk-SK"/>
        </w:rPr>
      </w:pPr>
      <w:r w:rsidRPr="00567061">
        <w:rPr>
          <w:lang w:val="sk-SK"/>
        </w:rPr>
        <w:t>Zmluv</w:t>
      </w:r>
      <w:r w:rsidR="00FC054C" w:rsidRPr="00567061">
        <w:rPr>
          <w:lang w:val="sk-SK"/>
        </w:rPr>
        <w:t xml:space="preserve">u </w:t>
      </w:r>
      <w:r w:rsidRPr="00567061">
        <w:rPr>
          <w:lang w:val="sk-SK"/>
        </w:rPr>
        <w:t>s nami</w:t>
      </w:r>
      <w:r w:rsidR="00FC054C" w:rsidRPr="00567061">
        <w:rPr>
          <w:lang w:val="sk-SK"/>
        </w:rPr>
        <w:t xml:space="preserve"> uza</w:t>
      </w:r>
      <w:r w:rsidR="00804471" w:rsidRPr="00567061">
        <w:rPr>
          <w:lang w:val="sk-SK"/>
        </w:rPr>
        <w:t>t</w:t>
      </w:r>
      <w:r w:rsidR="00FC054C" w:rsidRPr="00567061">
        <w:rPr>
          <w:lang w:val="sk-SK"/>
        </w:rPr>
        <w:t>vá</w:t>
      </w:r>
      <w:r w:rsidR="00804471" w:rsidRPr="00567061">
        <w:rPr>
          <w:lang w:val="sk-SK"/>
        </w:rPr>
        <w:t>ra</w:t>
      </w:r>
      <w:r w:rsidR="00FC054C" w:rsidRPr="00567061">
        <w:rPr>
          <w:lang w:val="sk-SK"/>
        </w:rPr>
        <w:t xml:space="preserve">te </w:t>
      </w:r>
      <w:r w:rsidRPr="00567061">
        <w:rPr>
          <w:lang w:val="sk-SK"/>
        </w:rPr>
        <w:t>ako</w:t>
      </w:r>
      <w:r w:rsidR="00FC054C" w:rsidRPr="00567061">
        <w:rPr>
          <w:lang w:val="sk-SK"/>
        </w:rPr>
        <w:t xml:space="preserve"> </w:t>
      </w:r>
      <w:r w:rsidRPr="00567061">
        <w:rPr>
          <w:lang w:val="sk-SK"/>
        </w:rPr>
        <w:t>priamy</w:t>
      </w:r>
      <w:r w:rsidR="00FC054C" w:rsidRPr="00567061">
        <w:rPr>
          <w:lang w:val="sk-SK"/>
        </w:rPr>
        <w:t xml:space="preserve"> </w:t>
      </w:r>
      <w:r w:rsidRPr="00567061">
        <w:rPr>
          <w:lang w:val="sk-SK"/>
        </w:rPr>
        <w:t>záujem</w:t>
      </w:r>
      <w:r w:rsidR="00FC054C" w:rsidRPr="00567061">
        <w:rPr>
          <w:lang w:val="sk-SK"/>
        </w:rPr>
        <w:t>c</w:t>
      </w:r>
      <w:r w:rsidR="00804471" w:rsidRPr="00567061">
        <w:rPr>
          <w:lang w:val="sk-SK"/>
        </w:rPr>
        <w:t>a</w:t>
      </w:r>
      <w:r w:rsidR="00FC054C" w:rsidRPr="00567061">
        <w:rPr>
          <w:lang w:val="sk-SK"/>
        </w:rPr>
        <w:t>, ni</w:t>
      </w:r>
      <w:r w:rsidR="00804471" w:rsidRPr="00567061">
        <w:rPr>
          <w:lang w:val="sk-SK"/>
        </w:rPr>
        <w:t>e</w:t>
      </w:r>
      <w:r w:rsidR="00FC054C" w:rsidRPr="00567061">
        <w:rPr>
          <w:lang w:val="sk-SK"/>
        </w:rPr>
        <w:t xml:space="preserve"> </w:t>
      </w:r>
      <w:r w:rsidRPr="00567061">
        <w:rPr>
          <w:lang w:val="sk-SK"/>
        </w:rPr>
        <w:t>ako</w:t>
      </w:r>
      <w:r w:rsidR="00FC054C" w:rsidRPr="00567061">
        <w:rPr>
          <w:lang w:val="sk-SK"/>
        </w:rPr>
        <w:t xml:space="preserve"> obchodn</w:t>
      </w:r>
      <w:r w:rsidR="00804471" w:rsidRPr="00567061">
        <w:rPr>
          <w:lang w:val="sk-SK"/>
        </w:rPr>
        <w:t>ý</w:t>
      </w:r>
      <w:r w:rsidR="00FC054C" w:rsidRPr="00567061">
        <w:rPr>
          <w:lang w:val="sk-SK"/>
        </w:rPr>
        <w:t xml:space="preserve"> zástupc</w:t>
      </w:r>
      <w:r w:rsidR="00804471" w:rsidRPr="00567061">
        <w:rPr>
          <w:lang w:val="sk-SK"/>
        </w:rPr>
        <w:t>a</w:t>
      </w:r>
      <w:r w:rsidR="00FC054C" w:rsidRPr="00567061">
        <w:rPr>
          <w:lang w:val="sk-SK"/>
        </w:rPr>
        <w:t xml:space="preserve"> či </w:t>
      </w:r>
      <w:r w:rsidRPr="00567061">
        <w:rPr>
          <w:lang w:val="sk-SK"/>
        </w:rPr>
        <w:t>sprostredkovateľ</w:t>
      </w:r>
      <w:r w:rsidR="00FC054C" w:rsidRPr="00567061">
        <w:rPr>
          <w:lang w:val="sk-SK"/>
        </w:rPr>
        <w:t xml:space="preserve"> t</w:t>
      </w:r>
      <w:r w:rsidRPr="00567061">
        <w:rPr>
          <w:lang w:val="sk-SK"/>
        </w:rPr>
        <w:t>r</w:t>
      </w:r>
      <w:r w:rsidR="00FC054C" w:rsidRPr="00567061">
        <w:rPr>
          <w:lang w:val="sk-SK"/>
        </w:rPr>
        <w:t>et</w:t>
      </w:r>
      <w:r w:rsidR="00804471" w:rsidRPr="00567061">
        <w:rPr>
          <w:lang w:val="sk-SK"/>
        </w:rPr>
        <w:t>ej</w:t>
      </w:r>
      <w:r w:rsidR="00FC054C" w:rsidRPr="00567061">
        <w:rPr>
          <w:lang w:val="sk-SK"/>
        </w:rPr>
        <w:t xml:space="preserve"> strany. </w:t>
      </w:r>
    </w:p>
    <w:p w14:paraId="4FC20A22" w14:textId="77777777" w:rsidR="00FE32A0" w:rsidRPr="00567061" w:rsidRDefault="00FE32A0" w:rsidP="00FE32A0">
      <w:pPr>
        <w:numPr>
          <w:ilvl w:val="1"/>
          <w:numId w:val="7"/>
        </w:numPr>
        <w:rPr>
          <w:lang w:val="sk-SK"/>
        </w:rPr>
      </w:pPr>
      <w:r w:rsidRPr="00567061">
        <w:rPr>
          <w:lang w:val="sk-SK"/>
        </w:rPr>
        <w:t>Táto zmluva je uzatvorená priamo s vami a bez predchádzajúceho písomného súhlasu spoločnosti GP nie ste oprávnení:</w:t>
      </w:r>
    </w:p>
    <w:p w14:paraId="620B9D08" w14:textId="77777777" w:rsidR="00FE32A0" w:rsidRPr="00567061" w:rsidRDefault="00FE32A0" w:rsidP="00FE32A0">
      <w:pPr>
        <w:numPr>
          <w:ilvl w:val="0"/>
          <w:numId w:val="8"/>
        </w:numPr>
        <w:rPr>
          <w:lang w:val="sk-SK"/>
        </w:rPr>
      </w:pPr>
      <w:r w:rsidRPr="00567061">
        <w:rPr>
          <w:lang w:val="sk-SK"/>
        </w:rPr>
        <w:t>zmluvu postúpiť, previesť akékoľvek práva z nej vyplývajúce na tretiu stranu; alebo</w:t>
      </w:r>
    </w:p>
    <w:p w14:paraId="72941E36" w14:textId="77777777" w:rsidR="00FE32A0" w:rsidRPr="00567061" w:rsidRDefault="00FE32A0" w:rsidP="00FE32A0">
      <w:pPr>
        <w:numPr>
          <w:ilvl w:val="0"/>
          <w:numId w:val="8"/>
        </w:numPr>
        <w:rPr>
          <w:lang w:val="sk-SK"/>
        </w:rPr>
      </w:pPr>
      <w:r w:rsidRPr="00567061">
        <w:rPr>
          <w:lang w:val="sk-SK"/>
        </w:rPr>
        <w:t xml:space="preserve">použiť subdodávateľa na plnenie vašich povinností na základe tejto Zmluvy. </w:t>
      </w:r>
    </w:p>
    <w:p w14:paraId="3757E372" w14:textId="77777777" w:rsidR="00FE32A0" w:rsidRPr="00567061" w:rsidRDefault="00FE32A0" w:rsidP="00FE32A0">
      <w:pPr>
        <w:ind w:left="1080"/>
        <w:rPr>
          <w:lang w:val="sk-SK"/>
        </w:rPr>
      </w:pPr>
      <w:r w:rsidRPr="00567061">
        <w:rPr>
          <w:lang w:val="sk-SK"/>
        </w:rPr>
        <w:t xml:space="preserve">Akýkoľvek váš pokus previesť zmluvy alebo práva či pohľadávky v rozpore s týmto odsekom bude neplatný. </w:t>
      </w:r>
    </w:p>
    <w:p w14:paraId="41BD608F" w14:textId="77777777" w:rsidR="00FE32A0" w:rsidRPr="009C5244" w:rsidRDefault="00FE32A0" w:rsidP="00FE32A0">
      <w:pPr>
        <w:numPr>
          <w:ilvl w:val="1"/>
          <w:numId w:val="7"/>
        </w:numPr>
        <w:rPr>
          <w:rFonts w:ascii="Arial Narrow" w:eastAsia="Times New Roman" w:hAnsi="Arial Narrow" w:cs="Arial"/>
          <w:bCs/>
          <w:strike/>
          <w:color w:val="FF0000"/>
          <w:sz w:val="48"/>
          <w:szCs w:val="56"/>
          <w:lang w:val="sk-SK"/>
        </w:rPr>
      </w:pPr>
      <w:r w:rsidRPr="009C5244">
        <w:rPr>
          <w:strike/>
          <w:color w:val="FF0000"/>
          <w:lang w:val="sk-SK"/>
        </w:rPr>
        <w:t>Súhlasíte s tým, že spoločnosť GP môže postúpiť túto Zmluvu, všetky svoje práva a povinnosti vyplývajúce z tejto Zmluvy (a to i čiastočne) bez predchádzajúceho oznámenia. Spoločnosť GP môže postúpiť svoje povinnosti vyplývajúce z tejto zmluvy iba niekomu, o kom je presvedčená, že je schopný ich plniť, kto spĺňa príslušné regulatórne požiadavky, má potrebnú licenciu a povolenia, a za predpokladu, že postupník s plnením týchto povinností súhlasí. Beriete na vedomie, že medzi prevoditeľné práva spoločnosti GP vyplývajúce z tejto zmluvy patrí najmä právomoc a oprávnenie vykonávať inkaso z vášho účtu/účtov, ako je stanovené v tejto zmluve. Spoločnosť GP môže previesť svoje povinnosti na akúkoľvek osobu alebo s takou osobou uzavrieť subdodávateľskú zmluvu.</w:t>
      </w:r>
    </w:p>
    <w:p w14:paraId="192E271E" w14:textId="77777777" w:rsidR="00FC054C" w:rsidRPr="00567061" w:rsidRDefault="0070437D" w:rsidP="000C0D1F">
      <w:pPr>
        <w:numPr>
          <w:ilvl w:val="1"/>
          <w:numId w:val="7"/>
        </w:numPr>
        <w:rPr>
          <w:lang w:val="sk-SK"/>
        </w:rPr>
      </w:pPr>
      <w:r w:rsidRPr="00567061">
        <w:rPr>
          <w:lang w:val="sk-SK"/>
        </w:rPr>
        <w:t>Ste</w:t>
      </w:r>
      <w:r w:rsidR="00FC054C" w:rsidRPr="00567061">
        <w:rPr>
          <w:lang w:val="sk-SK"/>
        </w:rPr>
        <w:t xml:space="preserve"> </w:t>
      </w:r>
      <w:r w:rsidR="00804471" w:rsidRPr="00567061">
        <w:rPr>
          <w:lang w:val="sk-SK"/>
        </w:rPr>
        <w:t>uz</w:t>
      </w:r>
      <w:r w:rsidR="00FC054C" w:rsidRPr="00567061">
        <w:rPr>
          <w:lang w:val="sk-SK"/>
        </w:rPr>
        <w:t>rozum</w:t>
      </w:r>
      <w:r w:rsidRPr="00567061">
        <w:rPr>
          <w:lang w:val="sk-SK"/>
        </w:rPr>
        <w:t>e</w:t>
      </w:r>
      <w:r w:rsidR="00FC054C" w:rsidRPr="00567061">
        <w:rPr>
          <w:lang w:val="sk-SK"/>
        </w:rPr>
        <w:t>n</w:t>
      </w:r>
      <w:r w:rsidR="00804471" w:rsidRPr="00567061">
        <w:rPr>
          <w:lang w:val="sk-SK"/>
        </w:rPr>
        <w:t>í</w:t>
      </w:r>
      <w:r w:rsidR="00FC054C" w:rsidRPr="00567061">
        <w:rPr>
          <w:lang w:val="sk-SK"/>
        </w:rPr>
        <w:t xml:space="preserve"> s t</w:t>
      </w:r>
      <w:r w:rsidR="00804471" w:rsidRPr="00567061">
        <w:rPr>
          <w:lang w:val="sk-SK"/>
        </w:rPr>
        <w:t>ý</w:t>
      </w:r>
      <w:r w:rsidR="00FC054C" w:rsidRPr="00567061">
        <w:rPr>
          <w:lang w:val="sk-SK"/>
        </w:rPr>
        <w:t xml:space="preserve">m, že </w:t>
      </w:r>
      <w:r w:rsidRPr="00567061">
        <w:rPr>
          <w:lang w:val="sk-SK"/>
        </w:rPr>
        <w:t>niektor</w:t>
      </w:r>
      <w:r w:rsidR="00FC054C" w:rsidRPr="00567061">
        <w:rPr>
          <w:lang w:val="sk-SK"/>
        </w:rPr>
        <w:t xml:space="preserve">é </w:t>
      </w:r>
      <w:r w:rsidRPr="00567061">
        <w:rPr>
          <w:lang w:val="sk-SK"/>
        </w:rPr>
        <w:t>zo</w:t>
      </w:r>
      <w:r w:rsidR="00FC054C" w:rsidRPr="00567061">
        <w:rPr>
          <w:lang w:val="sk-SK"/>
        </w:rPr>
        <w:t xml:space="preserve"> </w:t>
      </w:r>
      <w:r w:rsidRPr="00567061">
        <w:rPr>
          <w:lang w:val="sk-SK"/>
        </w:rPr>
        <w:t>služieb</w:t>
      </w:r>
      <w:r w:rsidR="00FC054C" w:rsidRPr="00567061">
        <w:rPr>
          <w:lang w:val="sk-SK"/>
        </w:rPr>
        <w:t xml:space="preserve"> poskytovaných GP </w:t>
      </w:r>
      <w:r w:rsidRPr="00567061">
        <w:rPr>
          <w:lang w:val="sk-SK"/>
        </w:rPr>
        <w:t>podľa</w:t>
      </w:r>
      <w:r w:rsidR="00FC054C" w:rsidRPr="00567061">
        <w:rPr>
          <w:lang w:val="sk-SK"/>
        </w:rPr>
        <w:t xml:space="preserve"> </w:t>
      </w:r>
      <w:r w:rsidRPr="00567061">
        <w:rPr>
          <w:lang w:val="sk-SK"/>
        </w:rPr>
        <w:t>tejto</w:t>
      </w:r>
      <w:r w:rsidR="00FC054C" w:rsidRPr="00567061">
        <w:rPr>
          <w:lang w:val="sk-SK"/>
        </w:rPr>
        <w:t xml:space="preserve"> </w:t>
      </w:r>
      <w:r w:rsidRPr="00567061">
        <w:rPr>
          <w:lang w:val="sk-SK"/>
        </w:rPr>
        <w:t>zmluv</w:t>
      </w:r>
      <w:r w:rsidR="00FC054C" w:rsidRPr="00567061">
        <w:rPr>
          <w:lang w:val="sk-SK"/>
        </w:rPr>
        <w:t xml:space="preserve">y </w:t>
      </w:r>
      <w:r w:rsidRPr="00567061">
        <w:rPr>
          <w:lang w:val="sk-SK"/>
        </w:rPr>
        <w:t>môžu</w:t>
      </w:r>
      <w:r w:rsidR="00FC054C" w:rsidRPr="00567061">
        <w:rPr>
          <w:lang w:val="sk-SK"/>
        </w:rPr>
        <w:t xml:space="preserve"> </w:t>
      </w:r>
      <w:r w:rsidRPr="00567061">
        <w:rPr>
          <w:lang w:val="sk-SK"/>
        </w:rPr>
        <w:t>byť</w:t>
      </w:r>
      <w:r w:rsidR="00FC054C" w:rsidRPr="00567061">
        <w:rPr>
          <w:lang w:val="sk-SK"/>
        </w:rPr>
        <w:t xml:space="preserve"> posky</w:t>
      </w:r>
      <w:r w:rsidRPr="00567061">
        <w:rPr>
          <w:lang w:val="sk-SK"/>
        </w:rPr>
        <w:t>tované</w:t>
      </w:r>
      <w:r w:rsidR="00FC054C" w:rsidRPr="00567061">
        <w:rPr>
          <w:lang w:val="sk-SK"/>
        </w:rPr>
        <w:t xml:space="preserve"> t</w:t>
      </w:r>
      <w:r w:rsidRPr="00567061">
        <w:rPr>
          <w:lang w:val="sk-SK"/>
        </w:rPr>
        <w:t>r</w:t>
      </w:r>
      <w:r w:rsidR="00FC054C" w:rsidRPr="00567061">
        <w:rPr>
          <w:lang w:val="sk-SK"/>
        </w:rPr>
        <w:t>etími stranami. Vyjad</w:t>
      </w:r>
      <w:r w:rsidRPr="00567061">
        <w:rPr>
          <w:lang w:val="sk-SK"/>
        </w:rPr>
        <w:t>r</w:t>
      </w:r>
      <w:r w:rsidR="00FC054C" w:rsidRPr="00567061">
        <w:rPr>
          <w:lang w:val="sk-SK"/>
        </w:rPr>
        <w:t xml:space="preserve">ujete </w:t>
      </w:r>
      <w:r w:rsidRPr="00567061">
        <w:rPr>
          <w:lang w:val="sk-SK"/>
        </w:rPr>
        <w:t>svoj</w:t>
      </w:r>
      <w:r w:rsidR="00FC054C" w:rsidRPr="00567061">
        <w:rPr>
          <w:lang w:val="sk-SK"/>
        </w:rPr>
        <w:t xml:space="preserve"> </w:t>
      </w:r>
      <w:r w:rsidRPr="00567061">
        <w:rPr>
          <w:lang w:val="sk-SK"/>
        </w:rPr>
        <w:t>súhla</w:t>
      </w:r>
      <w:r w:rsidR="00FC054C" w:rsidRPr="00567061">
        <w:rPr>
          <w:lang w:val="sk-SK"/>
        </w:rPr>
        <w:t>s s t</w:t>
      </w:r>
      <w:r w:rsidR="00804471" w:rsidRPr="00567061">
        <w:rPr>
          <w:lang w:val="sk-SK"/>
        </w:rPr>
        <w:t>ý</w:t>
      </w:r>
      <w:r w:rsidR="00FC054C" w:rsidRPr="00567061">
        <w:rPr>
          <w:lang w:val="sk-SK"/>
        </w:rPr>
        <w:t xml:space="preserve">m, že s </w:t>
      </w:r>
      <w:r w:rsidRPr="00567061">
        <w:rPr>
          <w:lang w:val="sk-SK"/>
        </w:rPr>
        <w:t>výnimk</w:t>
      </w:r>
      <w:r w:rsidR="00804471" w:rsidRPr="00567061">
        <w:rPr>
          <w:lang w:val="sk-SK"/>
        </w:rPr>
        <w:t>ou práva na využívanie</w:t>
      </w:r>
      <w:r w:rsidR="00FC054C" w:rsidRPr="00567061">
        <w:rPr>
          <w:lang w:val="sk-SK"/>
        </w:rPr>
        <w:t xml:space="preserve"> </w:t>
      </w:r>
      <w:r w:rsidRPr="00567061">
        <w:rPr>
          <w:lang w:val="sk-SK"/>
        </w:rPr>
        <w:t>týchto</w:t>
      </w:r>
      <w:r w:rsidR="00FC054C" w:rsidRPr="00567061">
        <w:rPr>
          <w:lang w:val="sk-SK"/>
        </w:rPr>
        <w:t xml:space="preserve"> </w:t>
      </w:r>
      <w:r w:rsidRPr="00567061">
        <w:rPr>
          <w:lang w:val="sk-SK"/>
        </w:rPr>
        <w:t>služieb</w:t>
      </w:r>
      <w:r w:rsidR="00FC054C" w:rsidRPr="00567061">
        <w:rPr>
          <w:lang w:val="sk-SK"/>
        </w:rPr>
        <w:t xml:space="preserve"> v </w:t>
      </w:r>
      <w:r w:rsidRPr="00567061">
        <w:rPr>
          <w:lang w:val="sk-SK"/>
        </w:rPr>
        <w:t>súvislos</w:t>
      </w:r>
      <w:r w:rsidR="00FC054C" w:rsidRPr="00567061">
        <w:rPr>
          <w:lang w:val="sk-SK"/>
        </w:rPr>
        <w:t xml:space="preserve">ti s touto </w:t>
      </w:r>
      <w:r w:rsidRPr="00567061">
        <w:rPr>
          <w:lang w:val="sk-SK"/>
        </w:rPr>
        <w:t>zmluv</w:t>
      </w:r>
      <w:r w:rsidR="00FC054C" w:rsidRPr="00567061">
        <w:rPr>
          <w:lang w:val="sk-SK"/>
        </w:rPr>
        <w:t>ou ne</w:t>
      </w:r>
      <w:r w:rsidRPr="00567061">
        <w:rPr>
          <w:lang w:val="sk-SK"/>
        </w:rPr>
        <w:t>získava</w:t>
      </w:r>
      <w:r w:rsidR="00FC054C" w:rsidRPr="00567061">
        <w:rPr>
          <w:lang w:val="sk-SK"/>
        </w:rPr>
        <w:t>te</w:t>
      </w:r>
      <w:r w:rsidRPr="00567061">
        <w:rPr>
          <w:lang w:val="sk-SK"/>
        </w:rPr>
        <w:t xml:space="preserve"> žiadn</w:t>
      </w:r>
      <w:r w:rsidR="00804471" w:rsidRPr="00567061">
        <w:rPr>
          <w:lang w:val="sk-SK"/>
        </w:rPr>
        <w:t>e</w:t>
      </w:r>
      <w:r w:rsidR="00FC054C" w:rsidRPr="00567061">
        <w:rPr>
          <w:lang w:val="sk-SK"/>
        </w:rPr>
        <w:t xml:space="preserve"> vlastn</w:t>
      </w:r>
      <w:r w:rsidR="00804471" w:rsidRPr="00567061">
        <w:rPr>
          <w:lang w:val="sk-SK"/>
        </w:rPr>
        <w:t>ícke</w:t>
      </w:r>
      <w:r w:rsidR="00FC054C" w:rsidRPr="00567061">
        <w:rPr>
          <w:lang w:val="sk-SK"/>
        </w:rPr>
        <w:t xml:space="preserve"> ani </w:t>
      </w:r>
      <w:r w:rsidR="00804471" w:rsidRPr="00567061">
        <w:rPr>
          <w:lang w:val="sk-SK"/>
        </w:rPr>
        <w:t>iné</w:t>
      </w:r>
      <w:r w:rsidR="00FC054C" w:rsidRPr="00567061">
        <w:rPr>
          <w:lang w:val="sk-SK"/>
        </w:rPr>
        <w:t xml:space="preserve"> práva </w:t>
      </w:r>
      <w:r w:rsidRPr="00567061">
        <w:rPr>
          <w:lang w:val="sk-SK"/>
        </w:rPr>
        <w:t>alebo</w:t>
      </w:r>
      <w:r w:rsidR="00FC054C" w:rsidRPr="00567061">
        <w:rPr>
          <w:lang w:val="sk-SK"/>
        </w:rPr>
        <w:t xml:space="preserve"> </w:t>
      </w:r>
      <w:r w:rsidRPr="00567061">
        <w:rPr>
          <w:lang w:val="sk-SK"/>
        </w:rPr>
        <w:t>účasť</w:t>
      </w:r>
      <w:r w:rsidR="00FC054C" w:rsidRPr="00567061">
        <w:rPr>
          <w:lang w:val="sk-SK"/>
        </w:rPr>
        <w:t xml:space="preserve"> na </w:t>
      </w:r>
      <w:r w:rsidRPr="00567061">
        <w:rPr>
          <w:lang w:val="sk-SK"/>
        </w:rPr>
        <w:t>týchto</w:t>
      </w:r>
      <w:r w:rsidR="00FC054C" w:rsidRPr="00567061">
        <w:rPr>
          <w:lang w:val="sk-SK"/>
        </w:rPr>
        <w:t xml:space="preserve"> službách. </w:t>
      </w:r>
      <w:r w:rsidRPr="00567061">
        <w:rPr>
          <w:lang w:val="sk-SK"/>
        </w:rPr>
        <w:t>Ďalej</w:t>
      </w:r>
      <w:r w:rsidR="00FC054C" w:rsidRPr="00567061">
        <w:rPr>
          <w:lang w:val="sk-SK"/>
        </w:rPr>
        <w:t xml:space="preserve"> </w:t>
      </w:r>
      <w:r w:rsidRPr="00567061">
        <w:rPr>
          <w:lang w:val="sk-SK"/>
        </w:rPr>
        <w:t>potvrdzu</w:t>
      </w:r>
      <w:r w:rsidR="00FC054C" w:rsidRPr="00567061">
        <w:rPr>
          <w:lang w:val="sk-SK"/>
        </w:rPr>
        <w:t xml:space="preserve">jete, že </w:t>
      </w:r>
      <w:r w:rsidRPr="00567061">
        <w:rPr>
          <w:lang w:val="sk-SK"/>
        </w:rPr>
        <w:t>nie ste</w:t>
      </w:r>
      <w:r w:rsidR="00FC054C" w:rsidRPr="00567061">
        <w:rPr>
          <w:lang w:val="sk-SK"/>
        </w:rPr>
        <w:t xml:space="preserve"> </w:t>
      </w:r>
      <w:r w:rsidRPr="00567061">
        <w:rPr>
          <w:lang w:val="sk-SK"/>
        </w:rPr>
        <w:t>v</w:t>
      </w:r>
      <w:r w:rsidR="00FC054C" w:rsidRPr="00567061">
        <w:rPr>
          <w:lang w:val="sk-SK"/>
        </w:rPr>
        <w:t xml:space="preserve"> </w:t>
      </w:r>
      <w:r w:rsidRPr="00567061">
        <w:rPr>
          <w:lang w:val="sk-SK"/>
        </w:rPr>
        <w:t>zmluvn</w:t>
      </w:r>
      <w:r w:rsidR="00804471" w:rsidRPr="00567061">
        <w:rPr>
          <w:lang w:val="sk-SK"/>
        </w:rPr>
        <w:t>o</w:t>
      </w:r>
      <w:r w:rsidRPr="00567061">
        <w:rPr>
          <w:lang w:val="sk-SK"/>
        </w:rPr>
        <w:t>m</w:t>
      </w:r>
      <w:r w:rsidR="00FC054C" w:rsidRPr="00567061">
        <w:rPr>
          <w:lang w:val="sk-SK"/>
        </w:rPr>
        <w:t xml:space="preserve"> </w:t>
      </w:r>
      <w:r w:rsidRPr="00567061">
        <w:rPr>
          <w:lang w:val="sk-SK"/>
        </w:rPr>
        <w:t>vzťah</w:t>
      </w:r>
      <w:r w:rsidR="00FC054C" w:rsidRPr="00567061">
        <w:rPr>
          <w:lang w:val="sk-SK"/>
        </w:rPr>
        <w:t>u s</w:t>
      </w:r>
      <w:r w:rsidR="00804471" w:rsidRPr="00567061">
        <w:rPr>
          <w:lang w:val="sk-SK"/>
        </w:rPr>
        <w:t>o</w:t>
      </w:r>
      <w:r w:rsidRPr="00567061">
        <w:rPr>
          <w:lang w:val="sk-SK"/>
        </w:rPr>
        <w:t xml:space="preserve"> žiadn</w:t>
      </w:r>
      <w:r w:rsidR="00FC054C" w:rsidRPr="00567061">
        <w:rPr>
          <w:lang w:val="sk-SK"/>
        </w:rPr>
        <w:t>ou t</w:t>
      </w:r>
      <w:r w:rsidRPr="00567061">
        <w:rPr>
          <w:lang w:val="sk-SK"/>
        </w:rPr>
        <w:t>r</w:t>
      </w:r>
      <w:r w:rsidR="00804471" w:rsidRPr="00567061">
        <w:rPr>
          <w:lang w:val="sk-SK"/>
        </w:rPr>
        <w:t>eťou stranou poskytujúcou</w:t>
      </w:r>
      <w:r w:rsidR="00FC054C" w:rsidRPr="00567061">
        <w:rPr>
          <w:lang w:val="sk-SK"/>
        </w:rPr>
        <w:t xml:space="preserve"> služby na základ</w:t>
      </w:r>
      <w:r w:rsidRPr="00567061">
        <w:rPr>
          <w:lang w:val="sk-SK"/>
        </w:rPr>
        <w:t>e</w:t>
      </w:r>
      <w:r w:rsidR="00FC054C" w:rsidRPr="00567061">
        <w:rPr>
          <w:lang w:val="sk-SK"/>
        </w:rPr>
        <w:t xml:space="preserve"> </w:t>
      </w:r>
      <w:r w:rsidRPr="00567061">
        <w:rPr>
          <w:lang w:val="sk-SK"/>
        </w:rPr>
        <w:t>tejto</w:t>
      </w:r>
      <w:r w:rsidR="00FC054C" w:rsidRPr="00567061">
        <w:rPr>
          <w:lang w:val="sk-SK"/>
        </w:rPr>
        <w:t xml:space="preserve"> </w:t>
      </w:r>
      <w:r w:rsidRPr="00567061">
        <w:rPr>
          <w:lang w:val="sk-SK"/>
        </w:rPr>
        <w:t>zmluv</w:t>
      </w:r>
      <w:r w:rsidR="00FC054C" w:rsidRPr="00567061">
        <w:rPr>
          <w:lang w:val="sk-SK"/>
        </w:rPr>
        <w:t xml:space="preserve">y a že </w:t>
      </w:r>
      <w:r w:rsidRPr="00567061">
        <w:rPr>
          <w:lang w:val="sk-SK"/>
        </w:rPr>
        <w:t>nie ste</w:t>
      </w:r>
      <w:r w:rsidR="00FC054C" w:rsidRPr="00567061">
        <w:rPr>
          <w:lang w:val="sk-SK"/>
        </w:rPr>
        <w:t xml:space="preserve"> oprávn</w:t>
      </w:r>
      <w:r w:rsidRPr="00567061">
        <w:rPr>
          <w:lang w:val="sk-SK"/>
        </w:rPr>
        <w:t>e</w:t>
      </w:r>
      <w:r w:rsidR="00FC054C" w:rsidRPr="00567061">
        <w:rPr>
          <w:lang w:val="sk-SK"/>
        </w:rPr>
        <w:t>nou osobou na základ</w:t>
      </w:r>
      <w:r w:rsidRPr="00567061">
        <w:rPr>
          <w:lang w:val="sk-SK"/>
        </w:rPr>
        <w:t>e</w:t>
      </w:r>
      <w:r w:rsidR="00FC054C" w:rsidRPr="00567061">
        <w:rPr>
          <w:lang w:val="sk-SK"/>
        </w:rPr>
        <w:t xml:space="preserve"> </w:t>
      </w:r>
      <w:r w:rsidRPr="00567061">
        <w:rPr>
          <w:lang w:val="sk-SK"/>
        </w:rPr>
        <w:t>zmluv</w:t>
      </w:r>
      <w:r w:rsidR="00FC054C" w:rsidRPr="00567061">
        <w:rPr>
          <w:lang w:val="sk-SK"/>
        </w:rPr>
        <w:t xml:space="preserve">y </w:t>
      </w:r>
      <w:r w:rsidRPr="00567061">
        <w:rPr>
          <w:lang w:val="sk-SK"/>
        </w:rPr>
        <w:t>medzi</w:t>
      </w:r>
      <w:r w:rsidR="00FC054C" w:rsidRPr="00567061">
        <w:rPr>
          <w:lang w:val="sk-SK"/>
        </w:rPr>
        <w:t xml:space="preserve"> GP a t</w:t>
      </w:r>
      <w:r w:rsidRPr="00567061">
        <w:rPr>
          <w:lang w:val="sk-SK"/>
        </w:rPr>
        <w:t>r</w:t>
      </w:r>
      <w:r w:rsidR="00FC054C" w:rsidRPr="00567061">
        <w:rPr>
          <w:lang w:val="sk-SK"/>
        </w:rPr>
        <w:t>e</w:t>
      </w:r>
      <w:r w:rsidR="00804471" w:rsidRPr="00567061">
        <w:rPr>
          <w:lang w:val="sk-SK"/>
        </w:rPr>
        <w:t>ťou</w:t>
      </w:r>
      <w:r w:rsidR="00FC054C" w:rsidRPr="00567061">
        <w:rPr>
          <w:lang w:val="sk-SK"/>
        </w:rPr>
        <w:t xml:space="preserve"> stranou. </w:t>
      </w:r>
      <w:r w:rsidRPr="00567061">
        <w:rPr>
          <w:lang w:val="sk-SK"/>
        </w:rPr>
        <w:t>Nie ste</w:t>
      </w:r>
      <w:r w:rsidR="00FC054C" w:rsidRPr="00567061">
        <w:rPr>
          <w:lang w:val="sk-SK"/>
        </w:rPr>
        <w:t xml:space="preserve"> oprávn</w:t>
      </w:r>
      <w:r w:rsidRPr="00567061">
        <w:rPr>
          <w:lang w:val="sk-SK"/>
        </w:rPr>
        <w:t>e</w:t>
      </w:r>
      <w:r w:rsidR="00FC054C" w:rsidRPr="00567061">
        <w:rPr>
          <w:lang w:val="sk-SK"/>
        </w:rPr>
        <w:t>n</w:t>
      </w:r>
      <w:r w:rsidR="00804471" w:rsidRPr="00567061">
        <w:rPr>
          <w:lang w:val="sk-SK"/>
        </w:rPr>
        <w:t>í</w:t>
      </w:r>
      <w:r w:rsidR="00FC054C" w:rsidRPr="00567061">
        <w:rPr>
          <w:lang w:val="sk-SK"/>
        </w:rPr>
        <w:t xml:space="preserve"> </w:t>
      </w:r>
      <w:r w:rsidRPr="00567061">
        <w:rPr>
          <w:lang w:val="sk-SK"/>
        </w:rPr>
        <w:t>ďalej</w:t>
      </w:r>
      <w:r w:rsidR="00FC054C" w:rsidRPr="00567061">
        <w:rPr>
          <w:lang w:val="sk-SK"/>
        </w:rPr>
        <w:t xml:space="preserve"> pr</w:t>
      </w:r>
      <w:r w:rsidR="00804471" w:rsidRPr="00567061">
        <w:rPr>
          <w:lang w:val="sk-SK"/>
        </w:rPr>
        <w:t>e</w:t>
      </w:r>
      <w:r w:rsidRPr="00567061">
        <w:rPr>
          <w:lang w:val="sk-SK"/>
        </w:rPr>
        <w:t>dávať</w:t>
      </w:r>
      <w:r w:rsidR="00FC054C" w:rsidRPr="00567061">
        <w:rPr>
          <w:lang w:val="sk-SK"/>
        </w:rPr>
        <w:t xml:space="preserve"> služby GP </w:t>
      </w:r>
      <w:r w:rsidRPr="00567061">
        <w:rPr>
          <w:lang w:val="sk-SK"/>
        </w:rPr>
        <w:t>alebo</w:t>
      </w:r>
      <w:r w:rsidR="00FC054C" w:rsidRPr="00567061">
        <w:rPr>
          <w:lang w:val="sk-SK"/>
        </w:rPr>
        <w:t xml:space="preserve"> služby poskytnuté t</w:t>
      </w:r>
      <w:r w:rsidRPr="00567061">
        <w:rPr>
          <w:lang w:val="sk-SK"/>
        </w:rPr>
        <w:t>r</w:t>
      </w:r>
      <w:r w:rsidR="00FC054C" w:rsidRPr="00567061">
        <w:rPr>
          <w:lang w:val="sk-SK"/>
        </w:rPr>
        <w:t>e</w:t>
      </w:r>
      <w:r w:rsidR="00804471" w:rsidRPr="00567061">
        <w:rPr>
          <w:lang w:val="sk-SK"/>
        </w:rPr>
        <w:t>ťou</w:t>
      </w:r>
      <w:r w:rsidR="00FC054C" w:rsidRPr="00567061">
        <w:rPr>
          <w:lang w:val="sk-SK"/>
        </w:rPr>
        <w:t xml:space="preserve"> stranou na základ</w:t>
      </w:r>
      <w:r w:rsidRPr="00567061">
        <w:rPr>
          <w:lang w:val="sk-SK"/>
        </w:rPr>
        <w:t>e</w:t>
      </w:r>
      <w:r w:rsidR="00FC054C" w:rsidRPr="00567061">
        <w:rPr>
          <w:lang w:val="sk-SK"/>
        </w:rPr>
        <w:t xml:space="preserve"> </w:t>
      </w:r>
      <w:r w:rsidRPr="00567061">
        <w:rPr>
          <w:lang w:val="sk-SK"/>
        </w:rPr>
        <w:t>tejto</w:t>
      </w:r>
      <w:r w:rsidR="00FC054C" w:rsidRPr="00567061">
        <w:rPr>
          <w:lang w:val="sk-SK"/>
        </w:rPr>
        <w:t xml:space="preserve"> </w:t>
      </w:r>
      <w:r w:rsidRPr="00567061">
        <w:rPr>
          <w:lang w:val="sk-SK"/>
        </w:rPr>
        <w:t>zmluv</w:t>
      </w:r>
      <w:r w:rsidR="00FC054C" w:rsidRPr="00567061">
        <w:rPr>
          <w:lang w:val="sk-SK"/>
        </w:rPr>
        <w:t>y.</w:t>
      </w:r>
    </w:p>
    <w:p w14:paraId="1A9F6339" w14:textId="77777777" w:rsidR="00442542" w:rsidRPr="00567061" w:rsidRDefault="00FC054C" w:rsidP="000C0D1F">
      <w:pPr>
        <w:numPr>
          <w:ilvl w:val="1"/>
          <w:numId w:val="7"/>
        </w:numPr>
        <w:rPr>
          <w:lang w:val="sk-SK"/>
        </w:rPr>
      </w:pPr>
      <w:r w:rsidRPr="00567061">
        <w:rPr>
          <w:lang w:val="sk-SK"/>
        </w:rPr>
        <w:t>T</w:t>
      </w:r>
      <w:r w:rsidR="00804471" w:rsidRPr="00567061">
        <w:rPr>
          <w:lang w:val="sk-SK"/>
        </w:rPr>
        <w:t>á</w:t>
      </w:r>
      <w:r w:rsidRPr="00567061">
        <w:rPr>
          <w:lang w:val="sk-SK"/>
        </w:rPr>
        <w:t xml:space="preserve">to </w:t>
      </w:r>
      <w:r w:rsidR="0070437D" w:rsidRPr="00567061">
        <w:rPr>
          <w:lang w:val="sk-SK"/>
        </w:rPr>
        <w:t>Zmluv</w:t>
      </w:r>
      <w:r w:rsidRPr="00567061">
        <w:rPr>
          <w:lang w:val="sk-SK"/>
        </w:rPr>
        <w:t>a je účinná d</w:t>
      </w:r>
      <w:r w:rsidR="00804471" w:rsidRPr="00567061">
        <w:rPr>
          <w:lang w:val="sk-SK"/>
        </w:rPr>
        <w:t>ň</w:t>
      </w:r>
      <w:r w:rsidR="0070437D" w:rsidRPr="00567061">
        <w:rPr>
          <w:lang w:val="sk-SK"/>
        </w:rPr>
        <w:t>om</w:t>
      </w:r>
      <w:r w:rsidRPr="00567061">
        <w:rPr>
          <w:lang w:val="sk-SK"/>
        </w:rPr>
        <w:t>, k</w:t>
      </w:r>
      <w:r w:rsidR="00804471" w:rsidRPr="00567061">
        <w:rPr>
          <w:lang w:val="sk-SK"/>
        </w:rPr>
        <w:t>eď</w:t>
      </w:r>
      <w:r w:rsidRPr="00567061">
        <w:rPr>
          <w:lang w:val="sk-SK"/>
        </w:rPr>
        <w:t xml:space="preserve"> GP potvrdí Obchodníkovi </w:t>
      </w:r>
      <w:r w:rsidR="0070437D" w:rsidRPr="00567061">
        <w:rPr>
          <w:lang w:val="sk-SK"/>
        </w:rPr>
        <w:t>Žiadosť</w:t>
      </w:r>
      <w:r w:rsidR="00804471" w:rsidRPr="00567061">
        <w:rPr>
          <w:lang w:val="sk-SK"/>
        </w:rPr>
        <w:t xml:space="preserve"> o akceptáciu</w:t>
      </w:r>
      <w:r w:rsidRPr="00567061">
        <w:rPr>
          <w:lang w:val="sk-SK"/>
        </w:rPr>
        <w:t xml:space="preserve"> </w:t>
      </w:r>
      <w:r w:rsidR="0070437D" w:rsidRPr="00567061">
        <w:rPr>
          <w:lang w:val="sk-SK"/>
        </w:rPr>
        <w:t>platobných kariet</w:t>
      </w:r>
      <w:r w:rsidRPr="00567061">
        <w:rPr>
          <w:lang w:val="sk-SK"/>
        </w:rPr>
        <w:t xml:space="preserve">. Toto </w:t>
      </w:r>
      <w:r w:rsidR="0070437D" w:rsidRPr="00567061">
        <w:rPr>
          <w:lang w:val="sk-SK"/>
        </w:rPr>
        <w:t>potvrdenie</w:t>
      </w:r>
      <w:r w:rsidRPr="00567061">
        <w:rPr>
          <w:lang w:val="sk-SK"/>
        </w:rPr>
        <w:t xml:space="preserve"> </w:t>
      </w:r>
      <w:r w:rsidR="0070437D" w:rsidRPr="00567061">
        <w:rPr>
          <w:lang w:val="sk-SK"/>
        </w:rPr>
        <w:t>môž</w:t>
      </w:r>
      <w:r w:rsidRPr="00567061">
        <w:rPr>
          <w:lang w:val="sk-SK"/>
        </w:rPr>
        <w:t xml:space="preserve">e </w:t>
      </w:r>
      <w:r w:rsidR="0070437D" w:rsidRPr="00567061">
        <w:rPr>
          <w:lang w:val="sk-SK"/>
        </w:rPr>
        <w:t>byť</w:t>
      </w:r>
      <w:r w:rsidRPr="00567061">
        <w:rPr>
          <w:lang w:val="sk-SK"/>
        </w:rPr>
        <w:t xml:space="preserve"> </w:t>
      </w:r>
      <w:r w:rsidR="00804471" w:rsidRPr="00567061">
        <w:rPr>
          <w:lang w:val="sk-SK"/>
        </w:rPr>
        <w:t>vykonané</w:t>
      </w:r>
      <w:r w:rsidRPr="00567061">
        <w:rPr>
          <w:lang w:val="sk-SK"/>
        </w:rPr>
        <w:t xml:space="preserve"> </w:t>
      </w:r>
      <w:r w:rsidR="0070437D" w:rsidRPr="00567061">
        <w:rPr>
          <w:lang w:val="sk-SK"/>
        </w:rPr>
        <w:t>prostredníctvom</w:t>
      </w:r>
      <w:r w:rsidRPr="00567061">
        <w:rPr>
          <w:lang w:val="sk-SK"/>
        </w:rPr>
        <w:t xml:space="preserve"> elektronick</w:t>
      </w:r>
      <w:r w:rsidR="00804471" w:rsidRPr="00567061">
        <w:rPr>
          <w:lang w:val="sk-SK"/>
        </w:rPr>
        <w:t>ej</w:t>
      </w:r>
      <w:r w:rsidRPr="00567061">
        <w:rPr>
          <w:lang w:val="sk-SK"/>
        </w:rPr>
        <w:t xml:space="preserve"> </w:t>
      </w:r>
      <w:r w:rsidR="0070437D" w:rsidRPr="00567061">
        <w:rPr>
          <w:lang w:val="sk-SK"/>
        </w:rPr>
        <w:t>komunikác</w:t>
      </w:r>
      <w:r w:rsidR="00804471" w:rsidRPr="00567061">
        <w:rPr>
          <w:lang w:val="sk-SK"/>
        </w:rPr>
        <w:t>i</w:t>
      </w:r>
      <w:r w:rsidRPr="00567061">
        <w:rPr>
          <w:lang w:val="sk-SK"/>
        </w:rPr>
        <w:t>e (t</w:t>
      </w:r>
      <w:r w:rsidR="00804471" w:rsidRPr="00567061">
        <w:rPr>
          <w:lang w:val="sk-SK"/>
        </w:rPr>
        <w:t xml:space="preserve">. </w:t>
      </w:r>
      <w:r w:rsidRPr="00567061">
        <w:rPr>
          <w:lang w:val="sk-SK"/>
        </w:rPr>
        <w:t>j. nap</w:t>
      </w:r>
      <w:r w:rsidR="0070437D" w:rsidRPr="00567061">
        <w:rPr>
          <w:lang w:val="sk-SK"/>
        </w:rPr>
        <w:t>r</w:t>
      </w:r>
      <w:r w:rsidRPr="00567061">
        <w:rPr>
          <w:lang w:val="sk-SK"/>
        </w:rPr>
        <w:t>. email</w:t>
      </w:r>
      <w:r w:rsidR="0070437D" w:rsidRPr="00567061">
        <w:rPr>
          <w:lang w:val="sk-SK"/>
        </w:rPr>
        <w:t>om</w:t>
      </w:r>
      <w:r w:rsidRPr="00567061">
        <w:rPr>
          <w:lang w:val="sk-SK"/>
        </w:rPr>
        <w:t xml:space="preserve">). </w:t>
      </w:r>
    </w:p>
    <w:p w14:paraId="6FAE3375" w14:textId="77777777" w:rsidR="00827B1E" w:rsidRPr="00567061" w:rsidRDefault="00827B1E" w:rsidP="00827B1E">
      <w:pPr>
        <w:pStyle w:val="Popisobrzku"/>
        <w:rPr>
          <w:lang w:val="sk-SK"/>
        </w:rPr>
      </w:pPr>
    </w:p>
    <w:p w14:paraId="08F900B9" w14:textId="77777777" w:rsidR="00FC054C" w:rsidRPr="00567061" w:rsidRDefault="00FC054C" w:rsidP="003E65E7">
      <w:pPr>
        <w:ind w:left="1080"/>
        <w:rPr>
          <w:lang w:val="sk-SK"/>
        </w:rPr>
      </w:pPr>
      <w:r w:rsidRPr="00567061">
        <w:rPr>
          <w:lang w:val="sk-SK"/>
        </w:rPr>
        <w:t xml:space="preserve"> </w:t>
      </w:r>
    </w:p>
    <w:p w14:paraId="539D7E5D" w14:textId="77777777" w:rsidR="007A516D" w:rsidRPr="00567061" w:rsidRDefault="007A516D" w:rsidP="007A516D">
      <w:pPr>
        <w:ind w:left="1080"/>
        <w:rPr>
          <w:lang w:val="sk-SK"/>
        </w:rPr>
      </w:pPr>
    </w:p>
    <w:p w14:paraId="5C05A8B9" w14:textId="77777777" w:rsidR="00FC054C" w:rsidRPr="00567061" w:rsidRDefault="00F20AE5" w:rsidP="000C0D1F">
      <w:pPr>
        <w:pStyle w:val="Nadpis1"/>
        <w:numPr>
          <w:ilvl w:val="0"/>
          <w:numId w:val="7"/>
        </w:numPr>
        <w:rPr>
          <w:lang w:val="sk-SK"/>
        </w:rPr>
      </w:pPr>
      <w:r w:rsidRPr="00567061">
        <w:rPr>
          <w:lang w:val="sk-SK"/>
        </w:rPr>
        <w:lastRenderedPageBreak/>
        <w:t xml:space="preserve"> </w:t>
      </w:r>
      <w:bookmarkStart w:id="15" w:name="_Toc471288814"/>
      <w:bookmarkStart w:id="16" w:name="_Toc511909044"/>
      <w:r w:rsidR="0070437D" w:rsidRPr="00567061">
        <w:rPr>
          <w:lang w:val="sk-SK"/>
        </w:rPr>
        <w:t>Definíc</w:t>
      </w:r>
      <w:r w:rsidR="00B35604" w:rsidRPr="00567061">
        <w:rPr>
          <w:lang w:val="sk-SK"/>
        </w:rPr>
        <w:t>i</w:t>
      </w:r>
      <w:r w:rsidRPr="00567061">
        <w:rPr>
          <w:lang w:val="sk-SK"/>
        </w:rPr>
        <w:t xml:space="preserve">e </w:t>
      </w:r>
      <w:r w:rsidR="0070437D" w:rsidRPr="00567061">
        <w:rPr>
          <w:lang w:val="sk-SK"/>
        </w:rPr>
        <w:t>niektor</w:t>
      </w:r>
      <w:r w:rsidRPr="00567061">
        <w:rPr>
          <w:lang w:val="sk-SK"/>
        </w:rPr>
        <w:t>ých pojm</w:t>
      </w:r>
      <w:r w:rsidR="0070437D" w:rsidRPr="00567061">
        <w:rPr>
          <w:lang w:val="sk-SK"/>
        </w:rPr>
        <w:t>ov</w:t>
      </w:r>
      <w:bookmarkEnd w:id="15"/>
      <w:bookmarkEnd w:id="16"/>
    </w:p>
    <w:p w14:paraId="6026B379" w14:textId="77777777" w:rsidR="00F20AE5" w:rsidRPr="00567061" w:rsidRDefault="0070437D" w:rsidP="00F20AE5">
      <w:pPr>
        <w:ind w:left="1080"/>
        <w:rPr>
          <w:lang w:val="sk-SK"/>
        </w:rPr>
      </w:pPr>
      <w:r w:rsidRPr="00567061">
        <w:rPr>
          <w:lang w:val="sk-SK"/>
        </w:rPr>
        <w:t>Nižšie</w:t>
      </w:r>
      <w:r w:rsidR="00F20AE5" w:rsidRPr="00567061">
        <w:rPr>
          <w:lang w:val="sk-SK"/>
        </w:rPr>
        <w:t xml:space="preserve"> </w:t>
      </w:r>
      <w:r w:rsidRPr="00567061">
        <w:rPr>
          <w:lang w:val="sk-SK"/>
        </w:rPr>
        <w:t>sú</w:t>
      </w:r>
      <w:r w:rsidR="00F20AE5" w:rsidRPr="00567061">
        <w:rPr>
          <w:lang w:val="sk-SK"/>
        </w:rPr>
        <w:t xml:space="preserve"> vysv</w:t>
      </w:r>
      <w:r w:rsidRPr="00567061">
        <w:rPr>
          <w:lang w:val="sk-SK"/>
        </w:rPr>
        <w:t>e</w:t>
      </w:r>
      <w:r w:rsidR="00F20AE5" w:rsidRPr="00567061">
        <w:rPr>
          <w:lang w:val="sk-SK"/>
        </w:rPr>
        <w:t>tlen</w:t>
      </w:r>
      <w:r w:rsidR="00B35604" w:rsidRPr="00567061">
        <w:rPr>
          <w:lang w:val="sk-SK"/>
        </w:rPr>
        <w:t>é</w:t>
      </w:r>
      <w:r w:rsidR="00F20AE5" w:rsidRPr="00567061">
        <w:rPr>
          <w:lang w:val="sk-SK"/>
        </w:rPr>
        <w:t xml:space="preserve"> pojmy </w:t>
      </w:r>
      <w:r w:rsidR="00B35604" w:rsidRPr="00567061">
        <w:rPr>
          <w:lang w:val="sk-SK"/>
        </w:rPr>
        <w:t>po</w:t>
      </w:r>
      <w:r w:rsidR="00F20AE5" w:rsidRPr="00567061">
        <w:rPr>
          <w:lang w:val="sk-SK"/>
        </w:rPr>
        <w:t>užívané v tomto dokument</w:t>
      </w:r>
      <w:r w:rsidR="00B35604" w:rsidRPr="00567061">
        <w:rPr>
          <w:lang w:val="sk-SK"/>
        </w:rPr>
        <w:t>e</w:t>
      </w:r>
      <w:r w:rsidR="00F20AE5" w:rsidRPr="00567061">
        <w:rPr>
          <w:lang w:val="sk-SK"/>
        </w:rPr>
        <w:t xml:space="preserve">. </w:t>
      </w:r>
    </w:p>
    <w:p w14:paraId="47C002DF" w14:textId="77777777" w:rsidR="00F20AE5" w:rsidRPr="00567061" w:rsidRDefault="00F20AE5" w:rsidP="00F20AE5">
      <w:pPr>
        <w:ind w:left="1080"/>
        <w:rPr>
          <w:lang w:val="sk-SK"/>
        </w:rPr>
      </w:pPr>
      <w:r w:rsidRPr="00567061">
        <w:rPr>
          <w:b/>
          <w:lang w:val="sk-SK"/>
        </w:rPr>
        <w:t>„Autorizačn</w:t>
      </w:r>
      <w:r w:rsidR="00B35604" w:rsidRPr="00567061">
        <w:rPr>
          <w:b/>
          <w:lang w:val="sk-SK"/>
        </w:rPr>
        <w:t>ý</w:t>
      </w:r>
      <w:r w:rsidRPr="00567061">
        <w:rPr>
          <w:b/>
          <w:lang w:val="sk-SK"/>
        </w:rPr>
        <w:t xml:space="preserve"> limit“</w:t>
      </w:r>
      <w:r w:rsidRPr="00567061">
        <w:rPr>
          <w:lang w:val="sk-SK"/>
        </w:rPr>
        <w:t xml:space="preserve"> je hodnota jednotlivých transakc</w:t>
      </w:r>
      <w:r w:rsidR="00B35604" w:rsidRPr="00567061">
        <w:rPr>
          <w:lang w:val="sk-SK"/>
        </w:rPr>
        <w:t>i</w:t>
      </w:r>
      <w:r w:rsidRPr="00567061">
        <w:rPr>
          <w:lang w:val="sk-SK"/>
        </w:rPr>
        <w:t>í, p</w:t>
      </w:r>
      <w:r w:rsidR="0070437D" w:rsidRPr="00567061">
        <w:rPr>
          <w:lang w:val="sk-SK"/>
        </w:rPr>
        <w:t>r</w:t>
      </w:r>
      <w:r w:rsidRPr="00567061">
        <w:rPr>
          <w:lang w:val="sk-SK"/>
        </w:rPr>
        <w:t xml:space="preserve">i </w:t>
      </w:r>
      <w:r w:rsidR="00B35604" w:rsidRPr="00567061">
        <w:rPr>
          <w:lang w:val="sk-SK"/>
        </w:rPr>
        <w:t>ktorej</w:t>
      </w:r>
      <w:r w:rsidRPr="00567061">
        <w:rPr>
          <w:lang w:val="sk-SK"/>
        </w:rPr>
        <w:t xml:space="preserve"> p</w:t>
      </w:r>
      <w:r w:rsidR="0070437D" w:rsidRPr="00567061">
        <w:rPr>
          <w:lang w:val="sk-SK"/>
        </w:rPr>
        <w:t>r</w:t>
      </w:r>
      <w:r w:rsidRPr="00567061">
        <w:rPr>
          <w:lang w:val="sk-SK"/>
        </w:rPr>
        <w:t xml:space="preserve">ekročení </w:t>
      </w:r>
      <w:r w:rsidR="00B35604" w:rsidRPr="00567061">
        <w:rPr>
          <w:lang w:val="sk-SK"/>
        </w:rPr>
        <w:t>sa</w:t>
      </w:r>
      <w:r w:rsidRPr="00567061">
        <w:rPr>
          <w:lang w:val="sk-SK"/>
        </w:rPr>
        <w:t xml:space="preserve"> </w:t>
      </w:r>
      <w:r w:rsidR="0070437D" w:rsidRPr="00567061">
        <w:rPr>
          <w:lang w:val="sk-SK"/>
        </w:rPr>
        <w:t>pre</w:t>
      </w:r>
      <w:r w:rsidRPr="00567061">
        <w:rPr>
          <w:lang w:val="sk-SK"/>
        </w:rPr>
        <w:t xml:space="preserve"> p</w:t>
      </w:r>
      <w:r w:rsidR="0070437D" w:rsidRPr="00567061">
        <w:rPr>
          <w:lang w:val="sk-SK"/>
        </w:rPr>
        <w:t>r</w:t>
      </w:r>
      <w:r w:rsidRPr="00567061">
        <w:rPr>
          <w:lang w:val="sk-SK"/>
        </w:rPr>
        <w:t xml:space="preserve">íslušný typ </w:t>
      </w:r>
      <w:r w:rsidR="0070437D" w:rsidRPr="00567061">
        <w:rPr>
          <w:lang w:val="sk-SK"/>
        </w:rPr>
        <w:t>transakcie</w:t>
      </w:r>
      <w:r w:rsidRPr="00567061">
        <w:rPr>
          <w:lang w:val="sk-SK"/>
        </w:rPr>
        <w:t xml:space="preserve"> vyžad</w:t>
      </w:r>
      <w:r w:rsidR="00B35604" w:rsidRPr="00567061">
        <w:rPr>
          <w:lang w:val="sk-SK"/>
        </w:rPr>
        <w:t>uje</w:t>
      </w:r>
      <w:r w:rsidRPr="00567061">
        <w:rPr>
          <w:lang w:val="sk-SK"/>
        </w:rPr>
        <w:t xml:space="preserve"> </w:t>
      </w:r>
      <w:r w:rsidR="0070437D" w:rsidRPr="00567061">
        <w:rPr>
          <w:lang w:val="sk-SK"/>
        </w:rPr>
        <w:t>autorizác</w:t>
      </w:r>
      <w:r w:rsidR="00B35604" w:rsidRPr="00567061">
        <w:rPr>
          <w:lang w:val="sk-SK"/>
        </w:rPr>
        <w:t>ia</w:t>
      </w:r>
      <w:r w:rsidRPr="00567061">
        <w:rPr>
          <w:lang w:val="sk-SK"/>
        </w:rPr>
        <w:t xml:space="preserve">, </w:t>
      </w:r>
      <w:r w:rsidR="0070437D" w:rsidRPr="00567061">
        <w:rPr>
          <w:lang w:val="sk-SK"/>
        </w:rPr>
        <w:t>ako</w:t>
      </w:r>
      <w:r w:rsidRPr="00567061">
        <w:rPr>
          <w:lang w:val="sk-SK"/>
        </w:rPr>
        <w:t xml:space="preserve"> je </w:t>
      </w:r>
      <w:r w:rsidR="0070437D" w:rsidRPr="00567061">
        <w:rPr>
          <w:lang w:val="sk-SK"/>
        </w:rPr>
        <w:t>uvedené</w:t>
      </w:r>
      <w:r w:rsidRPr="00567061">
        <w:rPr>
          <w:lang w:val="sk-SK"/>
        </w:rPr>
        <w:t xml:space="preserve"> v</w:t>
      </w:r>
      <w:r w:rsidR="002B6603" w:rsidRPr="00567061">
        <w:rPr>
          <w:lang w:val="sk-SK"/>
        </w:rPr>
        <w:t> </w:t>
      </w:r>
      <w:r w:rsidR="0070437D" w:rsidRPr="00567061">
        <w:rPr>
          <w:lang w:val="sk-SK"/>
        </w:rPr>
        <w:t>Žiadosti</w:t>
      </w:r>
      <w:r w:rsidR="00B35604" w:rsidRPr="00567061">
        <w:rPr>
          <w:lang w:val="sk-SK"/>
        </w:rPr>
        <w:t xml:space="preserve"> o akceptáciu</w:t>
      </w:r>
      <w:r w:rsidR="002B6603" w:rsidRPr="00567061">
        <w:rPr>
          <w:lang w:val="sk-SK"/>
        </w:rPr>
        <w:t xml:space="preserve"> </w:t>
      </w:r>
      <w:r w:rsidR="0070437D" w:rsidRPr="00567061">
        <w:rPr>
          <w:lang w:val="sk-SK"/>
        </w:rPr>
        <w:t>platobných kariet</w:t>
      </w:r>
      <w:r w:rsidRPr="00567061">
        <w:rPr>
          <w:lang w:val="sk-SK"/>
        </w:rPr>
        <w:t>. Pok</w:t>
      </w:r>
      <w:r w:rsidR="00B35604" w:rsidRPr="00567061">
        <w:rPr>
          <w:lang w:val="sk-SK"/>
        </w:rPr>
        <w:t>iaľ</w:t>
      </w:r>
      <w:r w:rsidRPr="00567061">
        <w:rPr>
          <w:lang w:val="sk-SK"/>
        </w:rPr>
        <w:t xml:space="preserve"> </w:t>
      </w:r>
      <w:r w:rsidR="0070437D" w:rsidRPr="00567061">
        <w:rPr>
          <w:lang w:val="sk-SK"/>
        </w:rPr>
        <w:t>nie je</w:t>
      </w:r>
      <w:r w:rsidRPr="00567061">
        <w:rPr>
          <w:lang w:val="sk-SK"/>
        </w:rPr>
        <w:t xml:space="preserve"> Autorizačn</w:t>
      </w:r>
      <w:r w:rsidR="00B35604" w:rsidRPr="00567061">
        <w:rPr>
          <w:lang w:val="sk-SK"/>
        </w:rPr>
        <w:t>ý</w:t>
      </w:r>
      <w:r w:rsidRPr="00567061">
        <w:rPr>
          <w:lang w:val="sk-SK"/>
        </w:rPr>
        <w:t xml:space="preserve"> limit výslovn</w:t>
      </w:r>
      <w:r w:rsidR="0070437D" w:rsidRPr="00567061">
        <w:rPr>
          <w:lang w:val="sk-SK"/>
        </w:rPr>
        <w:t>e</w:t>
      </w:r>
      <w:r w:rsidRPr="00567061">
        <w:rPr>
          <w:lang w:val="sk-SK"/>
        </w:rPr>
        <w:t xml:space="preserve"> </w:t>
      </w:r>
      <w:r w:rsidR="0070437D" w:rsidRPr="00567061">
        <w:rPr>
          <w:lang w:val="sk-SK"/>
        </w:rPr>
        <w:t>stanovený</w:t>
      </w:r>
      <w:r w:rsidRPr="00567061">
        <w:rPr>
          <w:lang w:val="sk-SK"/>
        </w:rPr>
        <w:t xml:space="preserve">, považuje </w:t>
      </w:r>
      <w:r w:rsidR="0070437D" w:rsidRPr="00567061">
        <w:rPr>
          <w:lang w:val="sk-SK"/>
        </w:rPr>
        <w:t>sa</w:t>
      </w:r>
      <w:r w:rsidRPr="00567061">
        <w:rPr>
          <w:lang w:val="sk-SK"/>
        </w:rPr>
        <w:t xml:space="preserve"> za </w:t>
      </w:r>
      <w:r w:rsidR="00B35604" w:rsidRPr="00567061">
        <w:rPr>
          <w:lang w:val="sk-SK"/>
        </w:rPr>
        <w:t>dohodnuté</w:t>
      </w:r>
      <w:r w:rsidRPr="00567061">
        <w:rPr>
          <w:lang w:val="sk-SK"/>
        </w:rPr>
        <w:t>, že Autorizačn</w:t>
      </w:r>
      <w:r w:rsidR="00B35604" w:rsidRPr="00567061">
        <w:rPr>
          <w:lang w:val="sk-SK"/>
        </w:rPr>
        <w:t>ý</w:t>
      </w:r>
      <w:r w:rsidRPr="00567061">
        <w:rPr>
          <w:lang w:val="sk-SK"/>
        </w:rPr>
        <w:t xml:space="preserve"> limit je 0 (nula).</w:t>
      </w:r>
      <w:r w:rsidR="0089687B" w:rsidRPr="00567061">
        <w:rPr>
          <w:lang w:val="sk-SK"/>
        </w:rPr>
        <w:t xml:space="preserve"> Ste povinní získať autorizáciu všetkých transakcií nad príslušný Autorizačný limit</w:t>
      </w:r>
      <w:r w:rsidR="001166B4" w:rsidRPr="00567061">
        <w:rPr>
          <w:lang w:val="sk-SK"/>
        </w:rPr>
        <w:t xml:space="preserve">; </w:t>
      </w:r>
      <w:r w:rsidR="00445A8E" w:rsidRPr="00567061">
        <w:rPr>
          <w:lang w:val="sk-SK"/>
        </w:rPr>
        <w:t xml:space="preserve">získanie autorizácie </w:t>
      </w:r>
      <w:r w:rsidR="001166B4" w:rsidRPr="00567061">
        <w:rPr>
          <w:lang w:val="sk-SK"/>
        </w:rPr>
        <w:t xml:space="preserve"> však nezaručuje, že </w:t>
      </w:r>
      <w:r w:rsidR="00445A8E" w:rsidRPr="00567061">
        <w:rPr>
          <w:lang w:val="sk-SK"/>
        </w:rPr>
        <w:t>vydavateľ</w:t>
      </w:r>
      <w:r w:rsidR="001166B4" w:rsidRPr="00567061">
        <w:rPr>
          <w:lang w:val="sk-SK"/>
        </w:rPr>
        <w:t xml:space="preserve"> plat</w:t>
      </w:r>
      <w:r w:rsidR="00445A8E" w:rsidRPr="00567061">
        <w:rPr>
          <w:lang w:val="sk-SK"/>
        </w:rPr>
        <w:t>o</w:t>
      </w:r>
      <w:r w:rsidR="001166B4" w:rsidRPr="00567061">
        <w:rPr>
          <w:lang w:val="sk-SK"/>
        </w:rPr>
        <w:t>bn</w:t>
      </w:r>
      <w:r w:rsidR="00445A8E" w:rsidRPr="00567061">
        <w:rPr>
          <w:lang w:val="sk-SK"/>
        </w:rPr>
        <w:t>ého</w:t>
      </w:r>
      <w:r w:rsidR="001166B4" w:rsidRPr="00567061">
        <w:rPr>
          <w:lang w:val="sk-SK"/>
        </w:rPr>
        <w:t xml:space="preserve"> prost</w:t>
      </w:r>
      <w:r w:rsidR="00445A8E" w:rsidRPr="00567061">
        <w:rPr>
          <w:lang w:val="sk-SK"/>
        </w:rPr>
        <w:t>ried</w:t>
      </w:r>
      <w:r w:rsidR="001166B4" w:rsidRPr="00567061">
        <w:rPr>
          <w:lang w:val="sk-SK"/>
        </w:rPr>
        <w:t xml:space="preserve">ku </w:t>
      </w:r>
      <w:r w:rsidR="00445A8E" w:rsidRPr="00567061">
        <w:rPr>
          <w:lang w:val="sk-SK"/>
        </w:rPr>
        <w:t>nevykoná</w:t>
      </w:r>
      <w:r w:rsidR="001166B4" w:rsidRPr="00567061">
        <w:rPr>
          <w:lang w:val="sk-SK"/>
        </w:rPr>
        <w:t xml:space="preserve"> Chargeback</w:t>
      </w:r>
      <w:r w:rsidR="0089687B" w:rsidRPr="00567061">
        <w:rPr>
          <w:lang w:val="sk-SK"/>
        </w:rPr>
        <w:t>. Nie je povolené rozdeliť hodnotu nákupu na viac kariet alebo na menšie sumy tak, aby transakcia nedosahovala Autorizačný limit.</w:t>
      </w:r>
    </w:p>
    <w:p w14:paraId="2C3AFDA7" w14:textId="77777777" w:rsidR="00F20AE5" w:rsidRPr="00567061" w:rsidRDefault="00F20AE5" w:rsidP="00F20AE5">
      <w:pPr>
        <w:ind w:left="1080"/>
        <w:rPr>
          <w:lang w:val="sk-SK"/>
        </w:rPr>
      </w:pPr>
      <w:r w:rsidRPr="00567061">
        <w:rPr>
          <w:b/>
          <w:lang w:val="sk-SK"/>
        </w:rPr>
        <w:t xml:space="preserve"> „Chargeback“</w:t>
      </w:r>
      <w:r w:rsidRPr="00567061">
        <w:rPr>
          <w:lang w:val="sk-SK"/>
        </w:rPr>
        <w:t xml:space="preserve"> je </w:t>
      </w:r>
      <w:r w:rsidR="0070437D" w:rsidRPr="00567061">
        <w:rPr>
          <w:lang w:val="sk-SK"/>
        </w:rPr>
        <w:t>transakci</w:t>
      </w:r>
      <w:r w:rsidR="00B35604" w:rsidRPr="00567061">
        <w:rPr>
          <w:lang w:val="sk-SK"/>
        </w:rPr>
        <w:t>a</w:t>
      </w:r>
      <w:r w:rsidRPr="00567061">
        <w:rPr>
          <w:lang w:val="sk-SK"/>
        </w:rPr>
        <w:t>,</w:t>
      </w:r>
      <w:r w:rsidR="0070437D" w:rsidRPr="00567061">
        <w:rPr>
          <w:lang w:val="sk-SK"/>
        </w:rPr>
        <w:t xml:space="preserve"> ktor</w:t>
      </w:r>
      <w:r w:rsidR="00B35604" w:rsidRPr="00567061">
        <w:rPr>
          <w:lang w:val="sk-SK"/>
        </w:rPr>
        <w:t>ú</w:t>
      </w:r>
      <w:r w:rsidRPr="00567061">
        <w:rPr>
          <w:lang w:val="sk-SK"/>
        </w:rPr>
        <w:t xml:space="preserve"> vydavate</w:t>
      </w:r>
      <w:r w:rsidR="00B35604" w:rsidRPr="00567061">
        <w:rPr>
          <w:lang w:val="sk-SK"/>
        </w:rPr>
        <w:t>ľ</w:t>
      </w:r>
      <w:r w:rsidRPr="00567061">
        <w:rPr>
          <w:lang w:val="sk-SK"/>
        </w:rPr>
        <w:t xml:space="preserve"> </w:t>
      </w:r>
      <w:r w:rsidR="008275D2" w:rsidRPr="00567061">
        <w:rPr>
          <w:lang w:val="sk-SK"/>
        </w:rPr>
        <w:t>Platobného prostriedku</w:t>
      </w:r>
      <w:r w:rsidRPr="00567061">
        <w:rPr>
          <w:lang w:val="sk-SK"/>
        </w:rPr>
        <w:t xml:space="preserve"> odm</w:t>
      </w:r>
      <w:r w:rsidR="00B35604" w:rsidRPr="00567061">
        <w:rPr>
          <w:lang w:val="sk-SK"/>
        </w:rPr>
        <w:t>ie</w:t>
      </w:r>
      <w:r w:rsidRPr="00567061">
        <w:rPr>
          <w:lang w:val="sk-SK"/>
        </w:rPr>
        <w:t xml:space="preserve">tne </w:t>
      </w:r>
      <w:r w:rsidR="009A7F72" w:rsidRPr="00567061">
        <w:rPr>
          <w:lang w:val="sk-SK"/>
        </w:rPr>
        <w:t>uh</w:t>
      </w:r>
      <w:r w:rsidR="00C628A1" w:rsidRPr="00567061">
        <w:rPr>
          <w:lang w:val="sk-SK"/>
        </w:rPr>
        <w:t>r</w:t>
      </w:r>
      <w:r w:rsidR="009A7F72" w:rsidRPr="00567061">
        <w:rPr>
          <w:lang w:val="sk-SK"/>
        </w:rPr>
        <w:t xml:space="preserve">adiť </w:t>
      </w:r>
      <w:r w:rsidR="0070437D" w:rsidRPr="00567061">
        <w:rPr>
          <w:lang w:val="sk-SK"/>
        </w:rPr>
        <w:t>alebo</w:t>
      </w:r>
      <w:r w:rsidR="00B35604" w:rsidRPr="00567061">
        <w:rPr>
          <w:lang w:val="sk-SK"/>
        </w:rPr>
        <w:t xml:space="preserve"> za ňu</w:t>
      </w:r>
      <w:r w:rsidRPr="00567061">
        <w:rPr>
          <w:lang w:val="sk-SK"/>
        </w:rPr>
        <w:t xml:space="preserve"> následn</w:t>
      </w:r>
      <w:r w:rsidR="0070437D" w:rsidRPr="00567061">
        <w:rPr>
          <w:lang w:val="sk-SK"/>
        </w:rPr>
        <w:t>e</w:t>
      </w:r>
      <w:r w:rsidRPr="00567061">
        <w:rPr>
          <w:lang w:val="sk-SK"/>
        </w:rPr>
        <w:t xml:space="preserve"> po </w:t>
      </w:r>
      <w:r w:rsidR="009A7F72" w:rsidRPr="00567061">
        <w:rPr>
          <w:lang w:val="sk-SK"/>
        </w:rPr>
        <w:t xml:space="preserve">uhradení </w:t>
      </w:r>
      <w:r w:rsidRPr="00567061">
        <w:rPr>
          <w:lang w:val="sk-SK"/>
        </w:rPr>
        <w:t xml:space="preserve">požaduje náhradu (obvykle </w:t>
      </w:r>
      <w:r w:rsidR="0070437D" w:rsidRPr="00567061">
        <w:rPr>
          <w:lang w:val="sk-SK"/>
        </w:rPr>
        <w:t>preto</w:t>
      </w:r>
      <w:r w:rsidRPr="00567061">
        <w:rPr>
          <w:lang w:val="sk-SK"/>
        </w:rPr>
        <w:t xml:space="preserve">, že </w:t>
      </w:r>
      <w:r w:rsidR="0070437D" w:rsidRPr="00567061">
        <w:rPr>
          <w:lang w:val="sk-SK"/>
        </w:rPr>
        <w:t>držiteľ</w:t>
      </w:r>
      <w:r w:rsidRPr="00567061">
        <w:rPr>
          <w:lang w:val="sk-SK"/>
        </w:rPr>
        <w:t xml:space="preserve"> karty platbu reklamoval, platba </w:t>
      </w:r>
      <w:r w:rsidR="0070437D" w:rsidRPr="00567061">
        <w:rPr>
          <w:lang w:val="sk-SK"/>
        </w:rPr>
        <w:t>nebol</w:t>
      </w:r>
      <w:r w:rsidRPr="00567061">
        <w:rPr>
          <w:lang w:val="sk-SK"/>
        </w:rPr>
        <w:t xml:space="preserve">a </w:t>
      </w:r>
      <w:r w:rsidR="0070437D" w:rsidRPr="00567061">
        <w:rPr>
          <w:lang w:val="sk-SK"/>
        </w:rPr>
        <w:t>riadne</w:t>
      </w:r>
      <w:r w:rsidRPr="00567061">
        <w:rPr>
          <w:lang w:val="sk-SK"/>
        </w:rPr>
        <w:t xml:space="preserve"> autorizov</w:t>
      </w:r>
      <w:r w:rsidR="0070437D" w:rsidRPr="00567061">
        <w:rPr>
          <w:lang w:val="sk-SK"/>
        </w:rPr>
        <w:t>aná</w:t>
      </w:r>
      <w:r w:rsidRPr="00567061">
        <w:rPr>
          <w:lang w:val="sk-SK"/>
        </w:rPr>
        <w:t xml:space="preserve"> </w:t>
      </w:r>
      <w:r w:rsidR="0070437D" w:rsidRPr="00567061">
        <w:rPr>
          <w:lang w:val="sk-SK"/>
        </w:rPr>
        <w:t>alebo</w:t>
      </w:r>
      <w:r w:rsidRPr="00567061">
        <w:rPr>
          <w:lang w:val="sk-SK"/>
        </w:rPr>
        <w:t xml:space="preserve"> došlo k problému p</w:t>
      </w:r>
      <w:r w:rsidR="0070437D" w:rsidRPr="00567061">
        <w:rPr>
          <w:lang w:val="sk-SK"/>
        </w:rPr>
        <w:t>r</w:t>
      </w:r>
      <w:r w:rsidRPr="00567061">
        <w:rPr>
          <w:lang w:val="sk-SK"/>
        </w:rPr>
        <w:t xml:space="preserve">i </w:t>
      </w:r>
      <w:r w:rsidR="0070437D" w:rsidRPr="00567061">
        <w:rPr>
          <w:lang w:val="sk-SK"/>
        </w:rPr>
        <w:t>jej</w:t>
      </w:r>
      <w:r w:rsidRPr="00567061">
        <w:rPr>
          <w:lang w:val="sk-SK"/>
        </w:rPr>
        <w:t xml:space="preserve"> </w:t>
      </w:r>
      <w:r w:rsidR="0070437D" w:rsidRPr="00567061">
        <w:rPr>
          <w:lang w:val="sk-SK"/>
        </w:rPr>
        <w:t>spracovaní</w:t>
      </w:r>
      <w:r w:rsidRPr="00567061">
        <w:rPr>
          <w:lang w:val="sk-SK"/>
        </w:rPr>
        <w:t>) a</w:t>
      </w:r>
      <w:r w:rsidR="0070437D" w:rsidRPr="00567061">
        <w:rPr>
          <w:lang w:val="sk-SK"/>
        </w:rPr>
        <w:t xml:space="preserve"> ktor</w:t>
      </w:r>
      <w:r w:rsidR="00B35604" w:rsidRPr="00567061">
        <w:rPr>
          <w:lang w:val="sk-SK"/>
        </w:rPr>
        <w:t>ú</w:t>
      </w:r>
      <w:r w:rsidRPr="00567061">
        <w:rPr>
          <w:lang w:val="sk-SK"/>
        </w:rPr>
        <w:t xml:space="preserve"> vám </w:t>
      </w:r>
      <w:r w:rsidR="00C628A1" w:rsidRPr="00567061">
        <w:rPr>
          <w:lang w:val="sk-SK"/>
        </w:rPr>
        <w:t xml:space="preserve">v dôsledku uvedeného </w:t>
      </w:r>
      <w:r w:rsidRPr="00567061">
        <w:rPr>
          <w:lang w:val="sk-SK"/>
        </w:rPr>
        <w:t xml:space="preserve">GP </w:t>
      </w:r>
      <w:r w:rsidR="0070437D" w:rsidRPr="00567061">
        <w:rPr>
          <w:lang w:val="sk-SK"/>
        </w:rPr>
        <w:t>môž</w:t>
      </w:r>
      <w:r w:rsidRPr="00567061">
        <w:rPr>
          <w:lang w:val="sk-SK"/>
        </w:rPr>
        <w:t xml:space="preserve">e </w:t>
      </w:r>
      <w:r w:rsidR="00C628A1" w:rsidRPr="00567061">
        <w:rPr>
          <w:lang w:val="sk-SK"/>
        </w:rPr>
        <w:t xml:space="preserve">započítať </w:t>
      </w:r>
      <w:r w:rsidR="00C34976" w:rsidRPr="00567061">
        <w:rPr>
          <w:lang w:val="sk-SK"/>
        </w:rPr>
        <w:t>voči úhradám za transakcie</w:t>
      </w:r>
      <w:r w:rsidR="00C628A1" w:rsidRPr="00567061">
        <w:rPr>
          <w:lang w:val="sk-SK"/>
        </w:rPr>
        <w:t xml:space="preserve"> alebo požadovať spätnú úhradu</w:t>
      </w:r>
      <w:r w:rsidRPr="00567061">
        <w:rPr>
          <w:lang w:val="sk-SK"/>
        </w:rPr>
        <w:t>.</w:t>
      </w:r>
      <w:r w:rsidR="00C628A1" w:rsidRPr="00567061">
        <w:rPr>
          <w:lang w:val="sk-SK"/>
        </w:rPr>
        <w:t xml:space="preserve"> </w:t>
      </w:r>
      <w:r w:rsidRPr="00567061">
        <w:rPr>
          <w:lang w:val="sk-SK"/>
        </w:rPr>
        <w:t xml:space="preserve"> </w:t>
      </w:r>
      <w:r w:rsidR="0070437D" w:rsidRPr="00567061">
        <w:rPr>
          <w:lang w:val="sk-SK"/>
        </w:rPr>
        <w:t>Podrobné informácie</w:t>
      </w:r>
      <w:r w:rsidRPr="00567061">
        <w:rPr>
          <w:lang w:val="sk-SK"/>
        </w:rPr>
        <w:t xml:space="preserve"> o </w:t>
      </w:r>
      <w:r w:rsidR="00C628A1" w:rsidRPr="00567061">
        <w:rPr>
          <w:lang w:val="sk-SK"/>
        </w:rPr>
        <w:t>okolnostiach</w:t>
      </w:r>
      <w:r w:rsidRPr="00567061">
        <w:rPr>
          <w:lang w:val="sk-SK"/>
        </w:rPr>
        <w:t>, k</w:t>
      </w:r>
      <w:r w:rsidR="00B35604" w:rsidRPr="00567061">
        <w:rPr>
          <w:lang w:val="sk-SK"/>
        </w:rPr>
        <w:t>e</w:t>
      </w:r>
      <w:r w:rsidRPr="00567061">
        <w:rPr>
          <w:lang w:val="sk-SK"/>
        </w:rPr>
        <w:t xml:space="preserve">dy </w:t>
      </w:r>
      <w:r w:rsidR="0070437D" w:rsidRPr="00567061">
        <w:rPr>
          <w:lang w:val="sk-SK"/>
        </w:rPr>
        <w:t>môž</w:t>
      </w:r>
      <w:r w:rsidRPr="00567061">
        <w:rPr>
          <w:lang w:val="sk-SK"/>
        </w:rPr>
        <w:t xml:space="preserve">e </w:t>
      </w:r>
      <w:r w:rsidR="0070437D" w:rsidRPr="00567061">
        <w:rPr>
          <w:lang w:val="sk-SK"/>
        </w:rPr>
        <w:t>dôjsť</w:t>
      </w:r>
      <w:r w:rsidRPr="00567061">
        <w:rPr>
          <w:lang w:val="sk-SK"/>
        </w:rPr>
        <w:t xml:space="preserve"> k</w:t>
      </w:r>
      <w:r w:rsidR="00C34976" w:rsidRPr="00567061">
        <w:rPr>
          <w:lang w:val="sk-SK"/>
        </w:rPr>
        <w:t> spätnej úhrade</w:t>
      </w:r>
      <w:r w:rsidRPr="00567061">
        <w:rPr>
          <w:lang w:val="sk-SK"/>
        </w:rPr>
        <w:t xml:space="preserve"> formou Chargebacku, </w:t>
      </w:r>
      <w:r w:rsidR="0070437D" w:rsidRPr="00567061">
        <w:rPr>
          <w:lang w:val="sk-SK"/>
        </w:rPr>
        <w:t>sú</w:t>
      </w:r>
      <w:r w:rsidRPr="00567061">
        <w:rPr>
          <w:lang w:val="sk-SK"/>
        </w:rPr>
        <w:t xml:space="preserve"> </w:t>
      </w:r>
      <w:r w:rsidR="0070437D" w:rsidRPr="00567061">
        <w:rPr>
          <w:lang w:val="sk-SK"/>
        </w:rPr>
        <w:t>uvedené</w:t>
      </w:r>
      <w:r w:rsidRPr="00567061">
        <w:rPr>
          <w:lang w:val="sk-SK"/>
        </w:rPr>
        <w:t xml:space="preserve"> v </w:t>
      </w:r>
      <w:r w:rsidR="0070437D" w:rsidRPr="00567061">
        <w:rPr>
          <w:lang w:val="sk-SK"/>
        </w:rPr>
        <w:t>P</w:t>
      </w:r>
      <w:r w:rsidR="00C34976" w:rsidRPr="00567061">
        <w:rPr>
          <w:lang w:val="sk-SK"/>
        </w:rPr>
        <w:t>ríručke</w:t>
      </w:r>
      <w:r w:rsidRPr="00567061">
        <w:rPr>
          <w:lang w:val="sk-SK"/>
        </w:rPr>
        <w:t xml:space="preserve"> </w:t>
      </w:r>
      <w:r w:rsidR="0070437D" w:rsidRPr="00567061">
        <w:rPr>
          <w:lang w:val="sk-SK"/>
        </w:rPr>
        <w:t>pre</w:t>
      </w:r>
      <w:r w:rsidRPr="00567061">
        <w:rPr>
          <w:lang w:val="sk-SK"/>
        </w:rPr>
        <w:t xml:space="preserve"> obchodník</w:t>
      </w:r>
      <w:r w:rsidR="00B35604" w:rsidRPr="00567061">
        <w:rPr>
          <w:lang w:val="sk-SK"/>
        </w:rPr>
        <w:t>ov</w:t>
      </w:r>
      <w:r w:rsidRPr="00567061">
        <w:rPr>
          <w:lang w:val="sk-SK"/>
        </w:rPr>
        <w:t>. Pok</w:t>
      </w:r>
      <w:r w:rsidR="00B35604" w:rsidRPr="00567061">
        <w:rPr>
          <w:lang w:val="sk-SK"/>
        </w:rPr>
        <w:t>iaľ</w:t>
      </w:r>
      <w:r w:rsidRPr="00567061">
        <w:rPr>
          <w:lang w:val="sk-SK"/>
        </w:rPr>
        <w:t xml:space="preserve"> </w:t>
      </w:r>
      <w:r w:rsidR="00B35604" w:rsidRPr="00567061">
        <w:rPr>
          <w:lang w:val="sk-SK"/>
        </w:rPr>
        <w:t>vykoná</w:t>
      </w:r>
      <w:r w:rsidRPr="00567061">
        <w:rPr>
          <w:lang w:val="sk-SK"/>
        </w:rPr>
        <w:t xml:space="preserve">te </w:t>
      </w:r>
      <w:r w:rsidR="00381625" w:rsidRPr="00567061">
        <w:rPr>
          <w:lang w:val="sk-SK"/>
        </w:rPr>
        <w:t xml:space="preserve">akúkoľvek úhradu </w:t>
      </w:r>
      <w:r w:rsidR="0070437D" w:rsidRPr="00567061">
        <w:rPr>
          <w:lang w:val="sk-SK"/>
        </w:rPr>
        <w:t>v prospech</w:t>
      </w:r>
      <w:r w:rsidRPr="00567061">
        <w:rPr>
          <w:lang w:val="sk-SK"/>
        </w:rPr>
        <w:t xml:space="preserve"> držite</w:t>
      </w:r>
      <w:r w:rsidR="00B35604" w:rsidRPr="00567061">
        <w:rPr>
          <w:lang w:val="sk-SK"/>
        </w:rPr>
        <w:t>ľa</w:t>
      </w:r>
      <w:r w:rsidRPr="00567061">
        <w:rPr>
          <w:lang w:val="sk-SK"/>
        </w:rPr>
        <w:t xml:space="preserve"> karty, </w:t>
      </w:r>
      <w:r w:rsidR="0070437D" w:rsidRPr="00567061">
        <w:rPr>
          <w:lang w:val="sk-SK"/>
        </w:rPr>
        <w:t>aby ste</w:t>
      </w:r>
      <w:r w:rsidRPr="00567061">
        <w:rPr>
          <w:lang w:val="sk-SK"/>
        </w:rPr>
        <w:t xml:space="preserve"> </w:t>
      </w:r>
      <w:r w:rsidR="0070437D" w:rsidRPr="00567061">
        <w:rPr>
          <w:lang w:val="sk-SK"/>
        </w:rPr>
        <w:t>sa</w:t>
      </w:r>
      <w:r w:rsidRPr="00567061">
        <w:rPr>
          <w:lang w:val="sk-SK"/>
        </w:rPr>
        <w:t xml:space="preserve"> </w:t>
      </w:r>
      <w:r w:rsidR="0070437D" w:rsidRPr="00567061">
        <w:rPr>
          <w:lang w:val="sk-SK"/>
        </w:rPr>
        <w:t>vyhli</w:t>
      </w:r>
      <w:r w:rsidRPr="00567061">
        <w:rPr>
          <w:lang w:val="sk-SK"/>
        </w:rPr>
        <w:t xml:space="preserve"> </w:t>
      </w:r>
      <w:r w:rsidR="00B35604" w:rsidRPr="00567061">
        <w:rPr>
          <w:lang w:val="sk-SK"/>
        </w:rPr>
        <w:t>vykonaniu</w:t>
      </w:r>
      <w:r w:rsidRPr="00567061">
        <w:rPr>
          <w:lang w:val="sk-SK"/>
        </w:rPr>
        <w:t xml:space="preserve"> Chargebacku, GP </w:t>
      </w:r>
      <w:r w:rsidR="0070437D" w:rsidRPr="00567061">
        <w:rPr>
          <w:lang w:val="sk-SK"/>
        </w:rPr>
        <w:t>môž</w:t>
      </w:r>
      <w:r w:rsidRPr="00567061">
        <w:rPr>
          <w:lang w:val="sk-SK"/>
        </w:rPr>
        <w:t>e tak</w:t>
      </w:r>
      <w:r w:rsidR="00B35604" w:rsidRPr="00567061">
        <w:rPr>
          <w:lang w:val="sk-SK"/>
        </w:rPr>
        <w:t>ú</w:t>
      </w:r>
      <w:r w:rsidRPr="00567061">
        <w:rPr>
          <w:lang w:val="sk-SK"/>
        </w:rPr>
        <w:t xml:space="preserve"> platbu </w:t>
      </w:r>
      <w:r w:rsidR="00445A8E" w:rsidRPr="00567061">
        <w:rPr>
          <w:lang w:val="sk-SK"/>
        </w:rPr>
        <w:t xml:space="preserve">pre svoju internú evidenciu a pre účely poplatkov </w:t>
      </w:r>
      <w:r w:rsidRPr="00567061">
        <w:rPr>
          <w:lang w:val="sk-SK"/>
        </w:rPr>
        <w:t>evid</w:t>
      </w:r>
      <w:r w:rsidR="0070437D" w:rsidRPr="00567061">
        <w:rPr>
          <w:lang w:val="sk-SK"/>
        </w:rPr>
        <w:t>ovať</w:t>
      </w:r>
      <w:r w:rsidRPr="00567061">
        <w:rPr>
          <w:lang w:val="sk-SK"/>
        </w:rPr>
        <w:t xml:space="preserve"> </w:t>
      </w:r>
      <w:r w:rsidR="0070437D" w:rsidRPr="00567061">
        <w:rPr>
          <w:lang w:val="sk-SK"/>
        </w:rPr>
        <w:t>ako</w:t>
      </w:r>
      <w:r w:rsidRPr="00567061">
        <w:rPr>
          <w:lang w:val="sk-SK"/>
        </w:rPr>
        <w:t xml:space="preserve"> </w:t>
      </w:r>
      <w:r w:rsidR="00381625" w:rsidRPr="00567061">
        <w:rPr>
          <w:lang w:val="sk-SK"/>
        </w:rPr>
        <w:t>Chargeback</w:t>
      </w:r>
      <w:r w:rsidRPr="00567061">
        <w:rPr>
          <w:lang w:val="sk-SK"/>
        </w:rPr>
        <w:t xml:space="preserve">. </w:t>
      </w:r>
    </w:p>
    <w:p w14:paraId="6E21C4EF" w14:textId="77777777" w:rsidR="00260CD2" w:rsidRPr="00567061" w:rsidRDefault="00260CD2" w:rsidP="00260CD2">
      <w:pPr>
        <w:ind w:left="1080"/>
        <w:rPr>
          <w:lang w:val="sk-SK"/>
        </w:rPr>
      </w:pPr>
      <w:r w:rsidRPr="00567061">
        <w:rPr>
          <w:lang w:val="sk-SK"/>
        </w:rPr>
        <w:t>„</w:t>
      </w:r>
      <w:r w:rsidRPr="00567061">
        <w:rPr>
          <w:b/>
          <w:lang w:val="sk-SK"/>
        </w:rPr>
        <w:t xml:space="preserve">Internetová </w:t>
      </w:r>
      <w:r w:rsidR="00445A8E" w:rsidRPr="00567061">
        <w:rPr>
          <w:b/>
          <w:lang w:val="sk-SK"/>
        </w:rPr>
        <w:t>transakcia</w:t>
      </w:r>
      <w:r w:rsidRPr="00567061">
        <w:rPr>
          <w:lang w:val="sk-SK"/>
        </w:rPr>
        <w:t xml:space="preserve">“ – </w:t>
      </w:r>
      <w:r w:rsidR="00445A8E" w:rsidRPr="00567061">
        <w:rPr>
          <w:lang w:val="sk-SK"/>
        </w:rPr>
        <w:t>transakcia</w:t>
      </w:r>
      <w:r w:rsidRPr="00567061">
        <w:rPr>
          <w:lang w:val="sk-SK"/>
        </w:rPr>
        <w:t xml:space="preserve"> </w:t>
      </w:r>
      <w:r w:rsidR="00445A8E" w:rsidRPr="00567061">
        <w:rPr>
          <w:lang w:val="sk-SK"/>
        </w:rPr>
        <w:t>uskutočnená</w:t>
      </w:r>
      <w:r w:rsidRPr="00567061">
        <w:rPr>
          <w:lang w:val="sk-SK"/>
        </w:rPr>
        <w:t xml:space="preserve"> </w:t>
      </w:r>
      <w:r w:rsidR="00445A8E" w:rsidRPr="00567061">
        <w:rPr>
          <w:lang w:val="sk-SK"/>
        </w:rPr>
        <w:t>prostredníctvom</w:t>
      </w:r>
      <w:r w:rsidRPr="00567061">
        <w:rPr>
          <w:lang w:val="sk-SK"/>
        </w:rPr>
        <w:t xml:space="preserve"> s</w:t>
      </w:r>
      <w:r w:rsidR="00445A8E" w:rsidRPr="00567061">
        <w:rPr>
          <w:lang w:val="sk-SK"/>
        </w:rPr>
        <w:t xml:space="preserve">iete </w:t>
      </w:r>
      <w:r w:rsidRPr="00567061">
        <w:rPr>
          <w:lang w:val="sk-SK"/>
        </w:rPr>
        <w:t>ítě Internet</w:t>
      </w:r>
    </w:p>
    <w:p w14:paraId="208CF9CA" w14:textId="77777777" w:rsidR="00993EC6" w:rsidRPr="00567061" w:rsidRDefault="00346903" w:rsidP="00EC4346">
      <w:pPr>
        <w:ind w:left="1080"/>
        <w:rPr>
          <w:b/>
          <w:lang w:val="sk-SK"/>
        </w:rPr>
      </w:pPr>
      <w:r w:rsidRPr="00567061" w:rsidDel="00346903">
        <w:rPr>
          <w:b/>
          <w:lang w:val="sk-SK"/>
        </w:rPr>
        <w:t xml:space="preserve"> </w:t>
      </w:r>
      <w:r w:rsidR="00993EC6" w:rsidRPr="00567061">
        <w:rPr>
          <w:b/>
          <w:lang w:val="sk-SK"/>
        </w:rPr>
        <w:t xml:space="preserve">„IPSP“ </w:t>
      </w:r>
      <w:r w:rsidR="00993EC6" w:rsidRPr="00567061">
        <w:rPr>
          <w:lang w:val="sk-SK"/>
        </w:rPr>
        <w:t>je Internet Payment Service Provider</w:t>
      </w:r>
      <w:r w:rsidR="00FC256E" w:rsidRPr="00567061">
        <w:rPr>
          <w:lang w:val="sk-SK"/>
        </w:rPr>
        <w:t xml:space="preserve">, tj. </w:t>
      </w:r>
      <w:r w:rsidR="00E33175" w:rsidRPr="00567061">
        <w:rPr>
          <w:lang w:val="sk-SK"/>
        </w:rPr>
        <w:t>t</w:t>
      </w:r>
      <w:r w:rsidR="00445A8E" w:rsidRPr="00567061">
        <w:rPr>
          <w:lang w:val="sk-SK"/>
        </w:rPr>
        <w:t xml:space="preserve">retia </w:t>
      </w:r>
      <w:r w:rsidR="00FC256E" w:rsidRPr="00567061">
        <w:rPr>
          <w:lang w:val="sk-SK"/>
        </w:rPr>
        <w:t xml:space="preserve">osoba, </w:t>
      </w:r>
      <w:r w:rsidR="00445A8E" w:rsidRPr="00567061">
        <w:rPr>
          <w:lang w:val="sk-SK"/>
        </w:rPr>
        <w:t>ktorá</w:t>
      </w:r>
      <w:r w:rsidR="00FC256E" w:rsidRPr="00567061">
        <w:rPr>
          <w:lang w:val="sk-SK"/>
        </w:rPr>
        <w:t xml:space="preserve"> </w:t>
      </w:r>
      <w:r w:rsidR="00445A8E" w:rsidRPr="00567061">
        <w:rPr>
          <w:lang w:val="sk-SK"/>
        </w:rPr>
        <w:t>sprostredkováva</w:t>
      </w:r>
      <w:r w:rsidR="00FC256E" w:rsidRPr="00567061">
        <w:rPr>
          <w:lang w:val="sk-SK"/>
        </w:rPr>
        <w:t xml:space="preserve"> spojen</w:t>
      </w:r>
      <w:r w:rsidR="00445A8E" w:rsidRPr="00567061">
        <w:rPr>
          <w:lang w:val="sk-SK"/>
        </w:rPr>
        <w:t xml:space="preserve">ie </w:t>
      </w:r>
      <w:r w:rsidR="00FC256E" w:rsidRPr="00567061">
        <w:rPr>
          <w:lang w:val="sk-SK"/>
        </w:rPr>
        <w:t>me</w:t>
      </w:r>
      <w:r w:rsidR="00445A8E" w:rsidRPr="00567061">
        <w:rPr>
          <w:lang w:val="sk-SK"/>
        </w:rPr>
        <w:t>d</w:t>
      </w:r>
      <w:r w:rsidR="00FC256E" w:rsidRPr="00567061">
        <w:rPr>
          <w:lang w:val="sk-SK"/>
        </w:rPr>
        <w:t xml:space="preserve">zi internetovým </w:t>
      </w:r>
      <w:r w:rsidR="00445A8E" w:rsidRPr="00567061">
        <w:rPr>
          <w:lang w:val="sk-SK"/>
        </w:rPr>
        <w:t>obchodom</w:t>
      </w:r>
      <w:r w:rsidR="00FC256E" w:rsidRPr="00567061">
        <w:rPr>
          <w:lang w:val="sk-SK"/>
        </w:rPr>
        <w:t xml:space="preserve"> Obchodníka a systém</w:t>
      </w:r>
      <w:r w:rsidR="00445A8E" w:rsidRPr="00567061">
        <w:rPr>
          <w:lang w:val="sk-SK"/>
        </w:rPr>
        <w:t>ami</w:t>
      </w:r>
      <w:r w:rsidR="00FC256E" w:rsidRPr="00567061">
        <w:rPr>
          <w:lang w:val="sk-SK"/>
        </w:rPr>
        <w:t xml:space="preserve"> GP.</w:t>
      </w:r>
    </w:p>
    <w:p w14:paraId="5B5782B0" w14:textId="77777777" w:rsidR="00EC4346" w:rsidRPr="00567061" w:rsidRDefault="00F20AE5" w:rsidP="00EC4346">
      <w:pPr>
        <w:ind w:left="1080"/>
        <w:rPr>
          <w:lang w:val="sk-SK"/>
        </w:rPr>
      </w:pPr>
      <w:r w:rsidRPr="00567061">
        <w:rPr>
          <w:b/>
          <w:lang w:val="sk-SK"/>
        </w:rPr>
        <w:t>„Kartová asoci</w:t>
      </w:r>
      <w:r w:rsidR="00B35604" w:rsidRPr="00567061">
        <w:rPr>
          <w:b/>
          <w:lang w:val="sk-SK"/>
        </w:rPr>
        <w:t>ácia</w:t>
      </w:r>
      <w:r w:rsidRPr="00567061">
        <w:rPr>
          <w:b/>
          <w:lang w:val="sk-SK"/>
        </w:rPr>
        <w:t>“</w:t>
      </w:r>
      <w:r w:rsidRPr="00567061">
        <w:rPr>
          <w:lang w:val="sk-SK"/>
        </w:rPr>
        <w:t xml:space="preserve"> </w:t>
      </w:r>
      <w:r w:rsidR="00412D3D" w:rsidRPr="00567061">
        <w:rPr>
          <w:lang w:val="sk-SK"/>
        </w:rPr>
        <w:t xml:space="preserve">je napríklad </w:t>
      </w:r>
      <w:r w:rsidRPr="00567061">
        <w:rPr>
          <w:lang w:val="sk-SK"/>
        </w:rPr>
        <w:t>Master</w:t>
      </w:r>
      <w:r w:rsidR="007A38F1" w:rsidRPr="00567061">
        <w:rPr>
          <w:lang w:val="sk-SK"/>
        </w:rPr>
        <w:t>c</w:t>
      </w:r>
      <w:r w:rsidRPr="00567061">
        <w:rPr>
          <w:lang w:val="sk-SK"/>
        </w:rPr>
        <w:t xml:space="preserve">ard, Visa </w:t>
      </w:r>
      <w:r w:rsidR="0070437D" w:rsidRPr="00567061">
        <w:rPr>
          <w:lang w:val="sk-SK"/>
        </w:rPr>
        <w:t>alebo</w:t>
      </w:r>
      <w:r w:rsidRPr="00567061">
        <w:rPr>
          <w:lang w:val="sk-SK"/>
        </w:rPr>
        <w:t xml:space="preserve"> </w:t>
      </w:r>
      <w:r w:rsidR="00B35604" w:rsidRPr="00567061">
        <w:rPr>
          <w:lang w:val="sk-SK"/>
        </w:rPr>
        <w:t>iná asociácia</w:t>
      </w:r>
      <w:r w:rsidRPr="00567061">
        <w:rPr>
          <w:lang w:val="sk-SK"/>
        </w:rPr>
        <w:t xml:space="preserve"> či </w:t>
      </w:r>
      <w:r w:rsidR="0070437D" w:rsidRPr="00567061">
        <w:rPr>
          <w:lang w:val="sk-SK"/>
        </w:rPr>
        <w:t>organizác</w:t>
      </w:r>
      <w:r w:rsidR="00B35604" w:rsidRPr="00567061">
        <w:rPr>
          <w:lang w:val="sk-SK"/>
        </w:rPr>
        <w:t>ia</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(nap</w:t>
      </w:r>
      <w:r w:rsidR="0070437D" w:rsidRPr="00567061">
        <w:rPr>
          <w:lang w:val="sk-SK"/>
        </w:rPr>
        <w:t>r</w:t>
      </w:r>
      <w:r w:rsidRPr="00567061">
        <w:rPr>
          <w:lang w:val="sk-SK"/>
        </w:rPr>
        <w:t xml:space="preserve">íklad Discover Global Network a UnionPay), </w:t>
      </w:r>
      <w:r w:rsidR="0070437D" w:rsidRPr="00567061">
        <w:rPr>
          <w:lang w:val="sk-SK"/>
        </w:rPr>
        <w:t>vrátane</w:t>
      </w:r>
      <w:r w:rsidRPr="00567061">
        <w:rPr>
          <w:lang w:val="sk-SK"/>
        </w:rPr>
        <w:t xml:space="preserve"> </w:t>
      </w:r>
      <w:r w:rsidR="0070437D" w:rsidRPr="00567061">
        <w:rPr>
          <w:lang w:val="sk-SK"/>
        </w:rPr>
        <w:t>ich</w:t>
      </w:r>
      <w:r w:rsidRPr="00567061">
        <w:rPr>
          <w:lang w:val="sk-SK"/>
        </w:rPr>
        <w:t xml:space="preserve"> mate</w:t>
      </w:r>
      <w:r w:rsidR="0070437D" w:rsidRPr="00567061">
        <w:rPr>
          <w:lang w:val="sk-SK"/>
        </w:rPr>
        <w:t>r</w:t>
      </w:r>
      <w:r w:rsidRPr="00567061">
        <w:rPr>
          <w:lang w:val="sk-SK"/>
        </w:rPr>
        <w:t>ských, p</w:t>
      </w:r>
      <w:r w:rsidR="0070437D" w:rsidRPr="00567061">
        <w:rPr>
          <w:lang w:val="sk-SK"/>
        </w:rPr>
        <w:t>r</w:t>
      </w:r>
      <w:r w:rsidRPr="00567061">
        <w:rPr>
          <w:lang w:val="sk-SK"/>
        </w:rPr>
        <w:t xml:space="preserve">idružených, </w:t>
      </w:r>
      <w:r w:rsidR="0070437D" w:rsidRPr="00567061">
        <w:rPr>
          <w:lang w:val="sk-SK"/>
        </w:rPr>
        <w:t>dcér</w:t>
      </w:r>
      <w:r w:rsidR="00B35604" w:rsidRPr="00567061">
        <w:rPr>
          <w:lang w:val="sk-SK"/>
        </w:rPr>
        <w:t>sky</w:t>
      </w:r>
      <w:r w:rsidRPr="00567061">
        <w:rPr>
          <w:lang w:val="sk-SK"/>
        </w:rPr>
        <w:t xml:space="preserve">ch </w:t>
      </w:r>
      <w:r w:rsidR="0070437D" w:rsidRPr="00567061">
        <w:rPr>
          <w:lang w:val="sk-SK"/>
        </w:rPr>
        <w:t>alebo</w:t>
      </w:r>
      <w:r w:rsidRPr="00567061">
        <w:rPr>
          <w:lang w:val="sk-SK"/>
        </w:rPr>
        <w:t xml:space="preserve"> nástupnických spo</w:t>
      </w:r>
      <w:r w:rsidR="0070437D" w:rsidRPr="00567061">
        <w:rPr>
          <w:lang w:val="sk-SK"/>
        </w:rPr>
        <w:t>ločn</w:t>
      </w:r>
      <w:r w:rsidRPr="00567061">
        <w:rPr>
          <w:lang w:val="sk-SK"/>
        </w:rPr>
        <w:t>ostí.</w:t>
      </w:r>
    </w:p>
    <w:p w14:paraId="473D7EA4" w14:textId="77777777" w:rsidR="00312152" w:rsidRPr="00567061" w:rsidRDefault="00260CD2" w:rsidP="00F20AE5">
      <w:pPr>
        <w:ind w:left="1080"/>
        <w:rPr>
          <w:b/>
          <w:lang w:val="sk-SK"/>
        </w:rPr>
      </w:pPr>
      <w:r w:rsidRPr="00567061" w:rsidDel="00260CD2">
        <w:rPr>
          <w:lang w:val="sk-SK"/>
        </w:rPr>
        <w:t xml:space="preserve"> </w:t>
      </w:r>
      <w:r w:rsidR="00312152" w:rsidRPr="00567061">
        <w:rPr>
          <w:b/>
          <w:lang w:val="sk-SK"/>
        </w:rPr>
        <w:t xml:space="preserve">„Merchant portál“ – </w:t>
      </w:r>
      <w:r w:rsidR="00445A8E" w:rsidRPr="00567061">
        <w:rPr>
          <w:lang w:val="sk-SK"/>
        </w:rPr>
        <w:t>klientsky</w:t>
      </w:r>
      <w:r w:rsidR="00312152" w:rsidRPr="00567061">
        <w:rPr>
          <w:lang w:val="sk-SK"/>
        </w:rPr>
        <w:t xml:space="preserve"> portál, systém určený </w:t>
      </w:r>
      <w:r w:rsidR="00445A8E" w:rsidRPr="00567061">
        <w:rPr>
          <w:lang w:val="sk-SK"/>
        </w:rPr>
        <w:t>všetkým</w:t>
      </w:r>
      <w:r w:rsidR="00312152" w:rsidRPr="00567061">
        <w:rPr>
          <w:lang w:val="sk-SK"/>
        </w:rPr>
        <w:t xml:space="preserve"> </w:t>
      </w:r>
      <w:r w:rsidR="00445A8E" w:rsidRPr="00567061">
        <w:rPr>
          <w:lang w:val="sk-SK"/>
        </w:rPr>
        <w:t>obchodníkom</w:t>
      </w:r>
      <w:r w:rsidR="00312152" w:rsidRPr="00567061">
        <w:rPr>
          <w:lang w:val="sk-SK"/>
        </w:rPr>
        <w:t xml:space="preserve"> </w:t>
      </w:r>
      <w:r w:rsidR="00445A8E" w:rsidRPr="00567061">
        <w:rPr>
          <w:lang w:val="sk-SK"/>
        </w:rPr>
        <w:t>akceptujúcim</w:t>
      </w:r>
      <w:r w:rsidR="00312152" w:rsidRPr="00567061">
        <w:rPr>
          <w:lang w:val="sk-SK"/>
        </w:rPr>
        <w:t xml:space="preserve"> </w:t>
      </w:r>
      <w:r w:rsidR="00445A8E" w:rsidRPr="00567061">
        <w:rPr>
          <w:lang w:val="sk-SK"/>
        </w:rPr>
        <w:t>platobné</w:t>
      </w:r>
      <w:r w:rsidR="00312152" w:rsidRPr="00567061">
        <w:rPr>
          <w:lang w:val="sk-SK"/>
        </w:rPr>
        <w:t xml:space="preserve"> karty </w:t>
      </w:r>
      <w:r w:rsidR="00445A8E" w:rsidRPr="00567061">
        <w:rPr>
          <w:lang w:val="sk-SK"/>
        </w:rPr>
        <w:t>prostredníctvom</w:t>
      </w:r>
      <w:r w:rsidR="00312152" w:rsidRPr="00567061">
        <w:rPr>
          <w:lang w:val="sk-SK"/>
        </w:rPr>
        <w:t xml:space="preserve"> GP</w:t>
      </w:r>
    </w:p>
    <w:p w14:paraId="7B715202" w14:textId="58D7B43E" w:rsidR="00E109E2" w:rsidRPr="00567061" w:rsidRDefault="00E109E2" w:rsidP="00F20AE5">
      <w:pPr>
        <w:ind w:left="1080"/>
        <w:rPr>
          <w:lang w:val="sk-SK"/>
        </w:rPr>
      </w:pPr>
      <w:r w:rsidRPr="00567061">
        <w:rPr>
          <w:b/>
          <w:lang w:val="sk-SK"/>
        </w:rPr>
        <w:t xml:space="preserve">"Medzinárodný transfer" </w:t>
      </w:r>
      <w:r w:rsidRPr="00567061">
        <w:rPr>
          <w:lang w:val="sk-SK"/>
        </w:rPr>
        <w:t>znamená transfer osobných údajov do krajiny mimo Európskeho hospodárskeho priestoru na základe dohody o spracovaní osobných údajov s tým, že tieto osobné údaje sú spracovávané, alebo ktoré majú byť spracované.</w:t>
      </w:r>
    </w:p>
    <w:p w14:paraId="00746467" w14:textId="5E066D62" w:rsidR="00F24FF4" w:rsidRPr="00567061" w:rsidRDefault="00F24FF4" w:rsidP="00F20AE5">
      <w:pPr>
        <w:ind w:left="1080"/>
        <w:rPr>
          <w:b/>
          <w:lang w:val="sk-SK"/>
        </w:rPr>
      </w:pPr>
      <w:r w:rsidRPr="00567061">
        <w:rPr>
          <w:b/>
          <w:lang w:val="sk-SK"/>
        </w:rPr>
        <w:t xml:space="preserve">"Nariadenie" </w:t>
      </w:r>
      <w:r w:rsidRPr="00567061">
        <w:rPr>
          <w:lang w:val="sk-SK"/>
        </w:rPr>
        <w:t>znamená Nariadenie Európskeho parlamentu a Rady (EÚ) 2016/679 z 27.4.2016 a nadväzujúce legislatíva vo Slovenskej republike.</w:t>
      </w:r>
    </w:p>
    <w:p w14:paraId="1D303837" w14:textId="01A8BB2C" w:rsidR="00F20AE5" w:rsidRPr="00567061" w:rsidRDefault="00F20AE5" w:rsidP="00F20AE5">
      <w:pPr>
        <w:ind w:left="1080"/>
        <w:rPr>
          <w:lang w:val="sk-SK"/>
        </w:rPr>
      </w:pPr>
      <w:r w:rsidRPr="00567061">
        <w:rPr>
          <w:b/>
          <w:lang w:val="sk-SK"/>
        </w:rPr>
        <w:t>„</w:t>
      </w:r>
      <w:r w:rsidR="002457F8">
        <w:rPr>
          <w:lang w:val="sk-SK"/>
        </w:rPr>
        <w:t>Manuál k transakciám platobnou kartou – Príručka pre obchodníkov</w:t>
      </w:r>
      <w:r w:rsidRPr="002457F8">
        <w:rPr>
          <w:b/>
          <w:lang w:val="sk-SK"/>
        </w:rPr>
        <w:t>“</w:t>
      </w:r>
      <w:r w:rsidRPr="002A1712">
        <w:rPr>
          <w:lang w:val="sk-SK"/>
        </w:rPr>
        <w:t xml:space="preserve"> je návod vydaný GP, v </w:t>
      </w:r>
      <w:r w:rsidR="00B35604" w:rsidRPr="00567061">
        <w:rPr>
          <w:lang w:val="sk-SK"/>
        </w:rPr>
        <w:t>ktorom</w:t>
      </w:r>
      <w:r w:rsidRPr="00567061">
        <w:rPr>
          <w:lang w:val="sk-SK"/>
        </w:rPr>
        <w:t xml:space="preserve"> </w:t>
      </w:r>
      <w:r w:rsidR="0070437D" w:rsidRPr="00567061">
        <w:rPr>
          <w:lang w:val="sk-SK"/>
        </w:rPr>
        <w:t>sú</w:t>
      </w:r>
      <w:r w:rsidRPr="00567061">
        <w:rPr>
          <w:lang w:val="sk-SK"/>
        </w:rPr>
        <w:t xml:space="preserve"> </w:t>
      </w:r>
      <w:r w:rsidR="0070437D" w:rsidRPr="00567061">
        <w:rPr>
          <w:lang w:val="sk-SK"/>
        </w:rPr>
        <w:t>uvedené</w:t>
      </w:r>
      <w:r w:rsidRPr="00567061">
        <w:rPr>
          <w:lang w:val="sk-SK"/>
        </w:rPr>
        <w:t xml:space="preserve"> pr</w:t>
      </w:r>
      <w:r w:rsidR="00B35604" w:rsidRPr="00567061">
        <w:rPr>
          <w:lang w:val="sk-SK"/>
        </w:rPr>
        <w:t>evádzkové</w:t>
      </w:r>
      <w:r w:rsidRPr="00567061">
        <w:rPr>
          <w:lang w:val="sk-SK"/>
        </w:rPr>
        <w:t xml:space="preserve"> pokyny a postupy </w:t>
      </w:r>
      <w:r w:rsidR="0070437D" w:rsidRPr="00567061">
        <w:rPr>
          <w:lang w:val="sk-SK"/>
        </w:rPr>
        <w:t>pre</w:t>
      </w:r>
      <w:r w:rsidR="00B35604" w:rsidRPr="00567061">
        <w:rPr>
          <w:lang w:val="sk-SK"/>
        </w:rPr>
        <w:t xml:space="preserve"> akceptáciu</w:t>
      </w:r>
      <w:r w:rsidRPr="00567061">
        <w:rPr>
          <w:lang w:val="sk-SK"/>
        </w:rPr>
        <w:t xml:space="preserve"> </w:t>
      </w:r>
      <w:r w:rsidR="0070437D" w:rsidRPr="00567061">
        <w:rPr>
          <w:lang w:val="sk-SK"/>
        </w:rPr>
        <w:t>platobných kariet</w:t>
      </w:r>
      <w:r w:rsidRPr="00567061">
        <w:rPr>
          <w:lang w:val="sk-SK"/>
        </w:rPr>
        <w:t xml:space="preserve">, </w:t>
      </w:r>
      <w:r w:rsidR="0070437D" w:rsidRPr="00567061">
        <w:rPr>
          <w:lang w:val="sk-SK"/>
        </w:rPr>
        <w:t>pričom</w:t>
      </w:r>
      <w:r w:rsidRPr="00567061">
        <w:rPr>
          <w:lang w:val="sk-SK"/>
        </w:rPr>
        <w:t xml:space="preserve"> </w:t>
      </w:r>
      <w:r w:rsidR="00B35604" w:rsidRPr="00567061">
        <w:rPr>
          <w:lang w:val="sk-SK"/>
        </w:rPr>
        <w:t xml:space="preserve">sa </w:t>
      </w:r>
      <w:r w:rsidR="0070437D" w:rsidRPr="00567061">
        <w:rPr>
          <w:lang w:val="sk-SK"/>
        </w:rPr>
        <w:t>tieto</w:t>
      </w:r>
      <w:r w:rsidRPr="00567061">
        <w:rPr>
          <w:lang w:val="sk-SK"/>
        </w:rPr>
        <w:t xml:space="preserve"> pokyny </w:t>
      </w:r>
      <w:r w:rsidR="0070437D" w:rsidRPr="00567061">
        <w:rPr>
          <w:lang w:val="sk-SK"/>
        </w:rPr>
        <w:t>môžu</w:t>
      </w:r>
      <w:r w:rsidRPr="00567061">
        <w:rPr>
          <w:lang w:val="sk-SK"/>
        </w:rPr>
        <w:t xml:space="preserve"> uprav</w:t>
      </w:r>
      <w:r w:rsidR="00B35604" w:rsidRPr="00567061">
        <w:rPr>
          <w:lang w:val="sk-SK"/>
        </w:rPr>
        <w:t>iť</w:t>
      </w:r>
      <w:r w:rsidRPr="00567061">
        <w:rPr>
          <w:lang w:val="sk-SK"/>
        </w:rPr>
        <w:t xml:space="preserve"> </w:t>
      </w:r>
      <w:r w:rsidR="0070437D" w:rsidRPr="00567061">
        <w:rPr>
          <w:lang w:val="sk-SK"/>
        </w:rPr>
        <w:t>podľa</w:t>
      </w:r>
      <w:r w:rsidRPr="00567061">
        <w:rPr>
          <w:lang w:val="sk-SK"/>
        </w:rPr>
        <w:t xml:space="preserve"> pot</w:t>
      </w:r>
      <w:r w:rsidR="0070437D" w:rsidRPr="00567061">
        <w:rPr>
          <w:lang w:val="sk-SK"/>
        </w:rPr>
        <w:t>r</w:t>
      </w:r>
      <w:r w:rsidRPr="00567061">
        <w:rPr>
          <w:lang w:val="sk-SK"/>
        </w:rPr>
        <w:t>eby a</w:t>
      </w:r>
      <w:r w:rsidR="0070437D" w:rsidRPr="00567061">
        <w:rPr>
          <w:lang w:val="sk-SK"/>
        </w:rPr>
        <w:t xml:space="preserve"> v súlade </w:t>
      </w:r>
      <w:r w:rsidRPr="00567061">
        <w:rPr>
          <w:lang w:val="sk-SK"/>
        </w:rPr>
        <w:t xml:space="preserve">s touto </w:t>
      </w:r>
      <w:r w:rsidR="0070437D" w:rsidRPr="00567061">
        <w:rPr>
          <w:lang w:val="sk-SK"/>
        </w:rPr>
        <w:t>zmluv</w:t>
      </w:r>
      <w:r w:rsidRPr="00567061">
        <w:rPr>
          <w:lang w:val="sk-SK"/>
        </w:rPr>
        <w:t>ou</w:t>
      </w:r>
      <w:r w:rsidR="00B35604" w:rsidRPr="00567061">
        <w:rPr>
          <w:lang w:val="sk-SK"/>
        </w:rPr>
        <w:t>.</w:t>
      </w:r>
    </w:p>
    <w:p w14:paraId="5DE95944" w14:textId="77777777" w:rsidR="00F20AE5" w:rsidRPr="00567061" w:rsidRDefault="00F20AE5" w:rsidP="00F20AE5">
      <w:pPr>
        <w:ind w:left="1080"/>
        <w:rPr>
          <w:lang w:val="sk-SK"/>
        </w:rPr>
      </w:pPr>
      <w:r w:rsidRPr="00567061">
        <w:rPr>
          <w:b/>
          <w:lang w:val="sk-SK"/>
        </w:rPr>
        <w:lastRenderedPageBreak/>
        <w:t xml:space="preserve"> „PCI DSS“</w:t>
      </w:r>
      <w:r w:rsidRPr="00567061">
        <w:rPr>
          <w:lang w:val="sk-SK"/>
        </w:rPr>
        <w:t xml:space="preserve"> </w:t>
      </w:r>
      <w:r w:rsidR="0070437D" w:rsidRPr="00567061">
        <w:rPr>
          <w:lang w:val="sk-SK"/>
        </w:rPr>
        <w:t>sú</w:t>
      </w:r>
      <w:r w:rsidRPr="00567061">
        <w:rPr>
          <w:lang w:val="sk-SK"/>
        </w:rPr>
        <w:t xml:space="preserve"> </w:t>
      </w:r>
      <w:r w:rsidR="0070437D" w:rsidRPr="00567061">
        <w:rPr>
          <w:lang w:val="sk-SK"/>
        </w:rPr>
        <w:t>medzinárod</w:t>
      </w:r>
      <w:r w:rsidRPr="00567061">
        <w:rPr>
          <w:lang w:val="sk-SK"/>
        </w:rPr>
        <w:t>n</w:t>
      </w:r>
      <w:r w:rsidR="00B35604" w:rsidRPr="00567061">
        <w:rPr>
          <w:lang w:val="sk-SK"/>
        </w:rPr>
        <w:t>é</w:t>
      </w:r>
      <w:r w:rsidRPr="00567061">
        <w:rPr>
          <w:lang w:val="sk-SK"/>
        </w:rPr>
        <w:t xml:space="preserve"> bezpečnostn</w:t>
      </w:r>
      <w:r w:rsidR="00B35604" w:rsidRPr="00567061">
        <w:rPr>
          <w:lang w:val="sk-SK"/>
        </w:rPr>
        <w:t>é</w:t>
      </w:r>
      <w:r w:rsidRPr="00567061">
        <w:rPr>
          <w:lang w:val="sk-SK"/>
        </w:rPr>
        <w:t xml:space="preserve"> </w:t>
      </w:r>
      <w:r w:rsidR="0070437D" w:rsidRPr="00567061">
        <w:rPr>
          <w:lang w:val="sk-SK"/>
        </w:rPr>
        <w:t>štandard</w:t>
      </w:r>
      <w:r w:rsidRPr="00567061">
        <w:rPr>
          <w:lang w:val="sk-SK"/>
        </w:rPr>
        <w:t xml:space="preserve">y (Payment Card Industry Data Security </w:t>
      </w:r>
      <w:r w:rsidR="00B35604" w:rsidRPr="00567061">
        <w:rPr>
          <w:lang w:val="sk-SK"/>
        </w:rPr>
        <w:t>S</w:t>
      </w:r>
      <w:r w:rsidR="0070437D" w:rsidRPr="00567061">
        <w:rPr>
          <w:lang w:val="sk-SK"/>
        </w:rPr>
        <w:t>tandard</w:t>
      </w:r>
      <w:r w:rsidRPr="00567061">
        <w:rPr>
          <w:lang w:val="sk-SK"/>
        </w:rPr>
        <w:t>),</w:t>
      </w:r>
      <w:r w:rsidR="0070437D" w:rsidRPr="00567061">
        <w:rPr>
          <w:lang w:val="sk-SK"/>
        </w:rPr>
        <w:t xml:space="preserve"> v znení </w:t>
      </w:r>
      <w:r w:rsidRPr="00567061">
        <w:rPr>
          <w:lang w:val="sk-SK"/>
        </w:rPr>
        <w:t>p</w:t>
      </w:r>
      <w:r w:rsidR="0070437D" w:rsidRPr="00567061">
        <w:rPr>
          <w:lang w:val="sk-SK"/>
        </w:rPr>
        <w:t>r</w:t>
      </w:r>
      <w:r w:rsidRPr="00567061">
        <w:rPr>
          <w:lang w:val="sk-SK"/>
        </w:rPr>
        <w:t xml:space="preserve">ípadných úprav, </w:t>
      </w:r>
      <w:r w:rsidR="00B35604" w:rsidRPr="00567061">
        <w:rPr>
          <w:lang w:val="sk-SK"/>
        </w:rPr>
        <w:t>ktorých</w:t>
      </w:r>
      <w:r w:rsidRPr="00567061">
        <w:rPr>
          <w:lang w:val="sk-SK"/>
        </w:rPr>
        <w:t xml:space="preserve"> </w:t>
      </w:r>
      <w:r w:rsidR="0070437D" w:rsidRPr="00567061">
        <w:rPr>
          <w:lang w:val="sk-SK"/>
        </w:rPr>
        <w:t>cieľom</w:t>
      </w:r>
      <w:r w:rsidRPr="00567061">
        <w:rPr>
          <w:lang w:val="sk-SK"/>
        </w:rPr>
        <w:t xml:space="preserve"> je </w:t>
      </w:r>
      <w:r w:rsidR="0070437D" w:rsidRPr="00567061">
        <w:rPr>
          <w:lang w:val="sk-SK"/>
        </w:rPr>
        <w:t>zamedziť</w:t>
      </w:r>
      <w:r w:rsidRPr="00567061">
        <w:rPr>
          <w:lang w:val="sk-SK"/>
        </w:rPr>
        <w:t xml:space="preserve"> </w:t>
      </w:r>
      <w:r w:rsidR="0070437D" w:rsidRPr="00567061">
        <w:rPr>
          <w:lang w:val="sk-SK"/>
        </w:rPr>
        <w:t>únikom</w:t>
      </w:r>
      <w:r w:rsidRPr="00567061">
        <w:rPr>
          <w:lang w:val="sk-SK"/>
        </w:rPr>
        <w:t xml:space="preserve"> citlivých d</w:t>
      </w:r>
      <w:r w:rsidR="00B35604" w:rsidRPr="00567061">
        <w:rPr>
          <w:lang w:val="sk-SK"/>
        </w:rPr>
        <w:t>át o držiteľo</w:t>
      </w:r>
      <w:r w:rsidRPr="00567061">
        <w:rPr>
          <w:lang w:val="sk-SK"/>
        </w:rPr>
        <w:t xml:space="preserve">ch </w:t>
      </w:r>
      <w:r w:rsidR="0070437D" w:rsidRPr="00567061">
        <w:rPr>
          <w:lang w:val="sk-SK"/>
        </w:rPr>
        <w:t>platobných kariet</w:t>
      </w:r>
      <w:r w:rsidRPr="00567061">
        <w:rPr>
          <w:lang w:val="sk-SK"/>
        </w:rPr>
        <w:t>.</w:t>
      </w:r>
    </w:p>
    <w:p w14:paraId="5C1263E3" w14:textId="77777777" w:rsidR="00285D0A" w:rsidRPr="00567061" w:rsidRDefault="00285D0A" w:rsidP="00285D0A">
      <w:pPr>
        <w:ind w:left="1080"/>
        <w:rPr>
          <w:lang w:val="sk-SK"/>
        </w:rPr>
      </w:pPr>
      <w:r w:rsidRPr="00567061">
        <w:rPr>
          <w:b/>
          <w:lang w:val="sk-SK"/>
        </w:rPr>
        <w:t>„Platobný prostriedok“</w:t>
      </w:r>
      <w:r w:rsidRPr="00567061">
        <w:rPr>
          <w:lang w:val="sk-SK"/>
        </w:rPr>
        <w:t xml:space="preserve"> je akékoľvek zariadenie, karta alebo token, vďaka ktorému môže používateľ platobných služieb vykonať transakciu t.j. úhradu zo svojho účtu v prospech obchodníka.</w:t>
      </w:r>
    </w:p>
    <w:p w14:paraId="488EE1AB" w14:textId="77777777" w:rsidR="00F20AE5" w:rsidRPr="00567061" w:rsidRDefault="00285D0A" w:rsidP="00285D0A">
      <w:pPr>
        <w:ind w:left="1080"/>
        <w:rPr>
          <w:lang w:val="sk-SK"/>
        </w:rPr>
      </w:pPr>
      <w:r w:rsidRPr="00567061">
        <w:rPr>
          <w:b/>
          <w:lang w:val="sk-SK"/>
        </w:rPr>
        <w:t xml:space="preserve"> </w:t>
      </w:r>
      <w:r w:rsidR="00F20AE5" w:rsidRPr="00567061">
        <w:rPr>
          <w:b/>
          <w:lang w:val="sk-SK"/>
        </w:rPr>
        <w:t>„Poplatky za služby“</w:t>
      </w:r>
      <w:r w:rsidR="00F20AE5" w:rsidRPr="00567061">
        <w:rPr>
          <w:lang w:val="sk-SK"/>
        </w:rPr>
        <w:t xml:space="preserve"> </w:t>
      </w:r>
      <w:r w:rsidR="0070437D" w:rsidRPr="00567061">
        <w:rPr>
          <w:lang w:val="sk-SK"/>
        </w:rPr>
        <w:t>sú</w:t>
      </w:r>
      <w:r w:rsidR="00F20AE5" w:rsidRPr="00567061">
        <w:rPr>
          <w:lang w:val="sk-SK"/>
        </w:rPr>
        <w:t xml:space="preserve"> </w:t>
      </w:r>
      <w:r w:rsidR="0070437D" w:rsidRPr="00567061">
        <w:rPr>
          <w:lang w:val="sk-SK"/>
        </w:rPr>
        <w:t>všetky</w:t>
      </w:r>
      <w:r w:rsidR="00F20AE5" w:rsidRPr="00567061">
        <w:rPr>
          <w:lang w:val="sk-SK"/>
        </w:rPr>
        <w:t xml:space="preserve"> poplatky</w:t>
      </w:r>
      <w:r w:rsidR="00E70E10" w:rsidRPr="00567061">
        <w:rPr>
          <w:lang w:val="sk-SK"/>
        </w:rPr>
        <w:t xml:space="preserve"> ktoré účtuje GP za poskytované služby</w:t>
      </w:r>
      <w:r w:rsidR="00F20AE5" w:rsidRPr="00567061">
        <w:rPr>
          <w:lang w:val="sk-SK"/>
        </w:rPr>
        <w:t>,</w:t>
      </w:r>
      <w:r w:rsidR="0070437D" w:rsidRPr="00567061">
        <w:rPr>
          <w:lang w:val="sk-SK"/>
        </w:rPr>
        <w:t xml:space="preserve"> ktor</w:t>
      </w:r>
      <w:r w:rsidR="00F20AE5" w:rsidRPr="00567061">
        <w:rPr>
          <w:lang w:val="sk-SK"/>
        </w:rPr>
        <w:t xml:space="preserve">é </w:t>
      </w:r>
      <w:r w:rsidR="0070437D" w:rsidRPr="00567061">
        <w:rPr>
          <w:lang w:val="sk-SK"/>
        </w:rPr>
        <w:t>sú</w:t>
      </w:r>
      <w:r w:rsidR="00F20AE5" w:rsidRPr="00567061">
        <w:rPr>
          <w:lang w:val="sk-SK"/>
        </w:rPr>
        <w:t xml:space="preserve"> </w:t>
      </w:r>
      <w:r w:rsidR="0070437D" w:rsidRPr="00567061">
        <w:rPr>
          <w:lang w:val="sk-SK"/>
        </w:rPr>
        <w:t>uvedené</w:t>
      </w:r>
      <w:r w:rsidR="00F20AE5" w:rsidRPr="00567061">
        <w:rPr>
          <w:lang w:val="sk-SK"/>
        </w:rPr>
        <w:t xml:space="preserve"> v </w:t>
      </w:r>
      <w:r w:rsidR="0070437D" w:rsidRPr="00567061">
        <w:rPr>
          <w:lang w:val="sk-SK"/>
        </w:rPr>
        <w:t>Žiadosti</w:t>
      </w:r>
      <w:r w:rsidR="00B35604" w:rsidRPr="00567061">
        <w:rPr>
          <w:lang w:val="sk-SK"/>
        </w:rPr>
        <w:t xml:space="preserve"> o akceptáciu</w:t>
      </w:r>
      <w:r w:rsidR="00F20AE5" w:rsidRPr="00567061">
        <w:rPr>
          <w:lang w:val="sk-SK"/>
        </w:rPr>
        <w:t xml:space="preserve"> </w:t>
      </w:r>
      <w:r w:rsidR="0070437D" w:rsidRPr="00567061">
        <w:rPr>
          <w:lang w:val="sk-SK"/>
        </w:rPr>
        <w:t>platobných kariet</w:t>
      </w:r>
      <w:r w:rsidR="00F20AE5" w:rsidRPr="00567061">
        <w:rPr>
          <w:lang w:val="sk-SK"/>
        </w:rPr>
        <w:t xml:space="preserve"> </w:t>
      </w:r>
      <w:r w:rsidR="0070437D" w:rsidRPr="00567061">
        <w:rPr>
          <w:lang w:val="sk-SK"/>
        </w:rPr>
        <w:t>alebo</w:t>
      </w:r>
      <w:r w:rsidR="00F20AE5" w:rsidRPr="00567061">
        <w:rPr>
          <w:lang w:val="sk-SK"/>
        </w:rPr>
        <w:t xml:space="preserve"> v Sa</w:t>
      </w:r>
      <w:r w:rsidR="00B35604" w:rsidRPr="00567061">
        <w:rPr>
          <w:lang w:val="sk-SK"/>
        </w:rPr>
        <w:t>d</w:t>
      </w:r>
      <w:r w:rsidR="00F20AE5" w:rsidRPr="00567061">
        <w:rPr>
          <w:lang w:val="sk-SK"/>
        </w:rPr>
        <w:t>z</w:t>
      </w:r>
      <w:r w:rsidR="00B35604" w:rsidRPr="00567061">
        <w:rPr>
          <w:lang w:val="sk-SK"/>
        </w:rPr>
        <w:t>o</w:t>
      </w:r>
      <w:r w:rsidR="00F20AE5" w:rsidRPr="00567061">
        <w:rPr>
          <w:lang w:val="sk-SK"/>
        </w:rPr>
        <w:t>bníku.</w:t>
      </w:r>
    </w:p>
    <w:p w14:paraId="41008C99" w14:textId="5F622AA5" w:rsidR="00057797" w:rsidRPr="00567061" w:rsidRDefault="00057797" w:rsidP="00F20AE5">
      <w:pPr>
        <w:ind w:left="1080"/>
        <w:rPr>
          <w:b/>
          <w:lang w:val="sk-SK"/>
        </w:rPr>
      </w:pPr>
      <w:r w:rsidRPr="00567061">
        <w:rPr>
          <w:b/>
          <w:lang w:val="sk-SK"/>
        </w:rPr>
        <w:t xml:space="preserve">"Porušenie zabezpečenia osobných údajov" </w:t>
      </w:r>
      <w:r w:rsidRPr="00567061">
        <w:rPr>
          <w:lang w:val="sk-SK"/>
        </w:rPr>
        <w:t>znamená porušenie zabezpečenia, ktoré vedie k náhodnému alebo nezákonnému zničeniu, strate, zmene alebo neoprávnenému poskytnutiu alebo sprístupnenie prenášaných, uložených alebo inak spracovávaných osobných údajov.</w:t>
      </w:r>
    </w:p>
    <w:p w14:paraId="2C742DAC" w14:textId="49F44BAF" w:rsidR="00DD41B4" w:rsidRPr="00567061" w:rsidRDefault="00DD41B4" w:rsidP="00F20AE5">
      <w:pPr>
        <w:ind w:left="1080"/>
        <w:rPr>
          <w:b/>
          <w:lang w:val="sk-SK"/>
        </w:rPr>
      </w:pPr>
      <w:r w:rsidRPr="00567061">
        <w:rPr>
          <w:b/>
          <w:lang w:val="sk-SK"/>
        </w:rPr>
        <w:t xml:space="preserve">„Poskytnutý terminál“ </w:t>
      </w:r>
      <w:r w:rsidRPr="00567061">
        <w:rPr>
          <w:lang w:val="sk-SK"/>
        </w:rPr>
        <w:t>je definov</w:t>
      </w:r>
      <w:r w:rsidR="00567061">
        <w:rPr>
          <w:lang w:val="sk-SK"/>
        </w:rPr>
        <w:t>a</w:t>
      </w:r>
      <w:r w:rsidRPr="00567061">
        <w:rPr>
          <w:lang w:val="sk-SK"/>
        </w:rPr>
        <w:t>n</w:t>
      </w:r>
      <w:r w:rsidR="00567061">
        <w:rPr>
          <w:lang w:val="sk-SK"/>
        </w:rPr>
        <w:t>ý</w:t>
      </w:r>
      <w:r w:rsidRPr="00567061">
        <w:rPr>
          <w:lang w:val="sk-SK"/>
        </w:rPr>
        <w:t xml:space="preserve"> v článku </w:t>
      </w:r>
      <w:r w:rsidR="007D7E05" w:rsidRPr="00567061">
        <w:rPr>
          <w:lang w:val="sk-SK"/>
        </w:rPr>
        <w:t>5.5</w:t>
      </w:r>
      <w:r w:rsidRPr="00567061">
        <w:rPr>
          <w:lang w:val="sk-SK"/>
        </w:rPr>
        <w:t xml:space="preserve"> </w:t>
      </w:r>
      <w:r w:rsidR="00567061">
        <w:rPr>
          <w:lang w:val="sk-SK"/>
        </w:rPr>
        <w:t>nižšie</w:t>
      </w:r>
      <w:r w:rsidRPr="00567061">
        <w:rPr>
          <w:lang w:val="sk-SK"/>
        </w:rPr>
        <w:t>.</w:t>
      </w:r>
    </w:p>
    <w:p w14:paraId="0008DD14" w14:textId="77777777" w:rsidR="00F20AE5" w:rsidRPr="00567061" w:rsidRDefault="00F20AE5" w:rsidP="00F20AE5">
      <w:pPr>
        <w:ind w:left="1080"/>
        <w:rPr>
          <w:lang w:val="sk-SK"/>
        </w:rPr>
      </w:pPr>
      <w:r w:rsidRPr="00567061">
        <w:rPr>
          <w:b/>
          <w:lang w:val="sk-SK"/>
        </w:rPr>
        <w:t>„Pravidl</w:t>
      </w:r>
      <w:r w:rsidR="00B35604" w:rsidRPr="00567061">
        <w:rPr>
          <w:b/>
          <w:lang w:val="sk-SK"/>
        </w:rPr>
        <w:t>á</w:t>
      </w:r>
      <w:r w:rsidRPr="00567061">
        <w:rPr>
          <w:b/>
          <w:lang w:val="sk-SK"/>
        </w:rPr>
        <w:t xml:space="preserve"> Kartových asoci</w:t>
      </w:r>
      <w:r w:rsidR="00B35604" w:rsidRPr="00567061">
        <w:rPr>
          <w:b/>
          <w:lang w:val="sk-SK"/>
        </w:rPr>
        <w:t>áci</w:t>
      </w:r>
      <w:r w:rsidRPr="00567061">
        <w:rPr>
          <w:b/>
          <w:lang w:val="sk-SK"/>
        </w:rPr>
        <w:t>í“</w:t>
      </w:r>
      <w:r w:rsidRPr="00567061">
        <w:rPr>
          <w:lang w:val="sk-SK"/>
        </w:rPr>
        <w:t xml:space="preserve"> </w:t>
      </w:r>
      <w:r w:rsidR="0003766A" w:rsidRPr="00567061">
        <w:rPr>
          <w:lang w:val="sk-SK"/>
        </w:rPr>
        <w:t>je súhrn</w:t>
      </w:r>
      <w:r w:rsidRPr="00567061">
        <w:rPr>
          <w:lang w:val="sk-SK"/>
        </w:rPr>
        <w:t xml:space="preserve"> p</w:t>
      </w:r>
      <w:r w:rsidR="0070437D" w:rsidRPr="00567061">
        <w:rPr>
          <w:lang w:val="sk-SK"/>
        </w:rPr>
        <w:t>r</w:t>
      </w:r>
      <w:r w:rsidRPr="00567061">
        <w:rPr>
          <w:lang w:val="sk-SK"/>
        </w:rPr>
        <w:t>edpis</w:t>
      </w:r>
      <w:r w:rsidR="0003766A" w:rsidRPr="00567061">
        <w:rPr>
          <w:lang w:val="sk-SK"/>
        </w:rPr>
        <w:t>ov</w:t>
      </w:r>
      <w:r w:rsidRPr="00567061">
        <w:rPr>
          <w:lang w:val="sk-SK"/>
        </w:rPr>
        <w:t xml:space="preserve"> a pravid</w:t>
      </w:r>
      <w:r w:rsidR="0003766A" w:rsidRPr="00567061">
        <w:rPr>
          <w:lang w:val="sk-SK"/>
        </w:rPr>
        <w:t>iel</w:t>
      </w:r>
      <w:r w:rsidRPr="00567061">
        <w:rPr>
          <w:lang w:val="sk-SK"/>
        </w:rPr>
        <w:t xml:space="preserve"> spo</w:t>
      </w:r>
      <w:r w:rsidR="0070437D" w:rsidRPr="00567061">
        <w:rPr>
          <w:lang w:val="sk-SK"/>
        </w:rPr>
        <w:t>ločn</w:t>
      </w:r>
      <w:r w:rsidRPr="00567061">
        <w:rPr>
          <w:lang w:val="sk-SK"/>
        </w:rPr>
        <w:t>ostí Master</w:t>
      </w:r>
      <w:r w:rsidR="00447C28" w:rsidRPr="00567061">
        <w:rPr>
          <w:lang w:val="sk-SK"/>
        </w:rPr>
        <w:t>c</w:t>
      </w:r>
      <w:r w:rsidRPr="00567061">
        <w:rPr>
          <w:lang w:val="sk-SK"/>
        </w:rPr>
        <w:t xml:space="preserve">ard, Visa a </w:t>
      </w:r>
      <w:r w:rsidR="0070437D" w:rsidRPr="00567061">
        <w:rPr>
          <w:lang w:val="sk-SK"/>
        </w:rPr>
        <w:t>iných</w:t>
      </w:r>
      <w:r w:rsidRPr="00567061">
        <w:rPr>
          <w:lang w:val="sk-SK"/>
        </w:rPr>
        <w:t xml:space="preserve"> Kartových asoci</w:t>
      </w:r>
      <w:r w:rsidR="00B35604" w:rsidRPr="00567061">
        <w:rPr>
          <w:lang w:val="sk-SK"/>
        </w:rPr>
        <w:t>áci</w:t>
      </w:r>
      <w:r w:rsidRPr="00567061">
        <w:rPr>
          <w:lang w:val="sk-SK"/>
        </w:rPr>
        <w:t xml:space="preserve">í </w:t>
      </w:r>
      <w:r w:rsidR="0070437D" w:rsidRPr="00567061">
        <w:rPr>
          <w:lang w:val="sk-SK"/>
        </w:rPr>
        <w:t>alebo</w:t>
      </w:r>
      <w:r w:rsidRPr="00567061">
        <w:rPr>
          <w:lang w:val="sk-SK"/>
        </w:rPr>
        <w:t xml:space="preserve"> </w:t>
      </w:r>
      <w:r w:rsidR="0070437D" w:rsidRPr="00567061">
        <w:rPr>
          <w:lang w:val="sk-SK"/>
        </w:rPr>
        <w:t>organizác</w:t>
      </w:r>
      <w:r w:rsidR="00B35604" w:rsidRPr="00567061">
        <w:rPr>
          <w:lang w:val="sk-SK"/>
        </w:rPr>
        <w:t>i</w:t>
      </w:r>
      <w:r w:rsidRPr="00567061">
        <w:rPr>
          <w:lang w:val="sk-SK"/>
        </w:rPr>
        <w:t>í, na</w:t>
      </w:r>
      <w:r w:rsidR="0070437D" w:rsidRPr="00567061">
        <w:rPr>
          <w:lang w:val="sk-SK"/>
        </w:rPr>
        <w:t xml:space="preserve"> ktor</w:t>
      </w:r>
      <w:r w:rsidRPr="00567061">
        <w:rPr>
          <w:lang w:val="sk-SK"/>
        </w:rPr>
        <w:t xml:space="preserve">é </w:t>
      </w:r>
      <w:r w:rsidR="0070437D" w:rsidRPr="00567061">
        <w:rPr>
          <w:lang w:val="sk-SK"/>
        </w:rPr>
        <w:t>sa</w:t>
      </w:r>
      <w:r w:rsidRPr="00567061">
        <w:rPr>
          <w:lang w:val="sk-SK"/>
        </w:rPr>
        <w:t xml:space="preserve"> </w:t>
      </w:r>
      <w:r w:rsidR="0070437D" w:rsidRPr="00567061">
        <w:rPr>
          <w:lang w:val="sk-SK"/>
        </w:rPr>
        <w:t>vzťah</w:t>
      </w:r>
      <w:r w:rsidRPr="00567061">
        <w:rPr>
          <w:lang w:val="sk-SK"/>
        </w:rPr>
        <w:t>uje t</w:t>
      </w:r>
      <w:r w:rsidR="00B35604" w:rsidRPr="00567061">
        <w:rPr>
          <w:lang w:val="sk-SK"/>
        </w:rPr>
        <w:t>á</w:t>
      </w:r>
      <w:r w:rsidRPr="00567061">
        <w:rPr>
          <w:lang w:val="sk-SK"/>
        </w:rPr>
        <w:t xml:space="preserve">to </w:t>
      </w:r>
      <w:r w:rsidR="0070437D" w:rsidRPr="00567061">
        <w:rPr>
          <w:lang w:val="sk-SK"/>
        </w:rPr>
        <w:t>zmluv</w:t>
      </w:r>
      <w:r w:rsidRPr="00567061">
        <w:rPr>
          <w:lang w:val="sk-SK"/>
        </w:rPr>
        <w:t>a,</w:t>
      </w:r>
      <w:r w:rsidR="0070437D" w:rsidRPr="00567061">
        <w:rPr>
          <w:lang w:val="sk-SK"/>
        </w:rPr>
        <w:t xml:space="preserve"> v znení </w:t>
      </w:r>
      <w:r w:rsidRPr="00567061">
        <w:rPr>
          <w:lang w:val="sk-SK"/>
        </w:rPr>
        <w:t>p</w:t>
      </w:r>
      <w:r w:rsidR="0070437D" w:rsidRPr="00567061">
        <w:rPr>
          <w:lang w:val="sk-SK"/>
        </w:rPr>
        <w:t>r</w:t>
      </w:r>
      <w:r w:rsidRPr="00567061">
        <w:rPr>
          <w:lang w:val="sk-SK"/>
        </w:rPr>
        <w:t xml:space="preserve">ípadných úprav. </w:t>
      </w:r>
    </w:p>
    <w:p w14:paraId="6F160794" w14:textId="77777777" w:rsidR="00993EC6" w:rsidRPr="00567061" w:rsidRDefault="00993EC6" w:rsidP="00F20AE5">
      <w:pPr>
        <w:ind w:left="1080"/>
        <w:rPr>
          <w:lang w:val="sk-SK"/>
        </w:rPr>
      </w:pPr>
      <w:r w:rsidRPr="00567061">
        <w:rPr>
          <w:b/>
          <w:lang w:val="sk-SK"/>
        </w:rPr>
        <w:t xml:space="preserve">„PSP“ </w:t>
      </w:r>
      <w:r w:rsidRPr="00567061">
        <w:rPr>
          <w:lang w:val="sk-SK"/>
        </w:rPr>
        <w:t>je Payment Service Provider</w:t>
      </w:r>
      <w:r w:rsidR="006777E3" w:rsidRPr="00567061">
        <w:rPr>
          <w:lang w:val="sk-SK"/>
        </w:rPr>
        <w:t xml:space="preserve"> tj. t</w:t>
      </w:r>
      <w:r w:rsidR="00445A8E" w:rsidRPr="00567061">
        <w:rPr>
          <w:lang w:val="sk-SK"/>
        </w:rPr>
        <w:t>r</w:t>
      </w:r>
      <w:r w:rsidR="006777E3" w:rsidRPr="00567061">
        <w:rPr>
          <w:lang w:val="sk-SK"/>
        </w:rPr>
        <w:t>et</w:t>
      </w:r>
      <w:r w:rsidR="00445A8E" w:rsidRPr="00567061">
        <w:rPr>
          <w:lang w:val="sk-SK"/>
        </w:rPr>
        <w:t>ia</w:t>
      </w:r>
      <w:r w:rsidR="006777E3" w:rsidRPr="00567061">
        <w:rPr>
          <w:lang w:val="sk-SK"/>
        </w:rPr>
        <w:t xml:space="preserve"> osoba, </w:t>
      </w:r>
      <w:r w:rsidR="00445A8E" w:rsidRPr="00567061">
        <w:rPr>
          <w:lang w:val="sk-SK"/>
        </w:rPr>
        <w:t>ktorá</w:t>
      </w:r>
      <w:r w:rsidR="006777E3" w:rsidRPr="00567061">
        <w:rPr>
          <w:lang w:val="sk-SK"/>
        </w:rPr>
        <w:t xml:space="preserve"> </w:t>
      </w:r>
      <w:r w:rsidR="00445A8E" w:rsidRPr="00567061">
        <w:rPr>
          <w:lang w:val="sk-SK"/>
        </w:rPr>
        <w:t>sprostredkováva</w:t>
      </w:r>
      <w:r w:rsidR="006777E3" w:rsidRPr="00567061">
        <w:rPr>
          <w:lang w:val="sk-SK"/>
        </w:rPr>
        <w:t xml:space="preserve"> spojen</w:t>
      </w:r>
      <w:r w:rsidR="00445A8E" w:rsidRPr="00567061">
        <w:rPr>
          <w:lang w:val="sk-SK"/>
        </w:rPr>
        <w:t xml:space="preserve">ie </w:t>
      </w:r>
      <w:r w:rsidR="006777E3" w:rsidRPr="00567061">
        <w:rPr>
          <w:lang w:val="sk-SK"/>
        </w:rPr>
        <w:t>me</w:t>
      </w:r>
      <w:r w:rsidR="00445A8E" w:rsidRPr="00567061">
        <w:rPr>
          <w:lang w:val="sk-SK"/>
        </w:rPr>
        <w:t>d</w:t>
      </w:r>
      <w:r w:rsidR="006777E3" w:rsidRPr="00567061">
        <w:rPr>
          <w:lang w:val="sk-SK"/>
        </w:rPr>
        <w:t xml:space="preserve">zi </w:t>
      </w:r>
      <w:r w:rsidR="00445A8E" w:rsidRPr="00567061">
        <w:rPr>
          <w:lang w:val="sk-SK"/>
        </w:rPr>
        <w:t>platobnými</w:t>
      </w:r>
      <w:r w:rsidR="006777E3" w:rsidRPr="00567061">
        <w:rPr>
          <w:lang w:val="sk-SK"/>
        </w:rPr>
        <w:t xml:space="preserve"> terminály či </w:t>
      </w:r>
      <w:r w:rsidR="00445A8E" w:rsidRPr="00567061">
        <w:rPr>
          <w:lang w:val="sk-SK"/>
        </w:rPr>
        <w:t>i</w:t>
      </w:r>
      <w:r w:rsidR="006777E3" w:rsidRPr="00567061">
        <w:rPr>
          <w:lang w:val="sk-SK"/>
        </w:rPr>
        <w:t>nými systém</w:t>
      </w:r>
      <w:r w:rsidR="00445A8E" w:rsidRPr="00567061">
        <w:rPr>
          <w:lang w:val="sk-SK"/>
        </w:rPr>
        <w:t xml:space="preserve">ami </w:t>
      </w:r>
      <w:r w:rsidR="006777E3" w:rsidRPr="00567061">
        <w:rPr>
          <w:lang w:val="sk-SK"/>
        </w:rPr>
        <w:t>Obchodníka a systém</w:t>
      </w:r>
      <w:r w:rsidR="00445A8E" w:rsidRPr="00567061">
        <w:rPr>
          <w:lang w:val="sk-SK"/>
        </w:rPr>
        <w:t>ami</w:t>
      </w:r>
      <w:r w:rsidR="006777E3" w:rsidRPr="00567061">
        <w:rPr>
          <w:lang w:val="sk-SK"/>
        </w:rPr>
        <w:t xml:space="preserve"> GP.</w:t>
      </w:r>
    </w:p>
    <w:p w14:paraId="3B2DA544" w14:textId="77777777" w:rsidR="00E02FEC" w:rsidRPr="00567061" w:rsidRDefault="00E02FEC" w:rsidP="00F20AE5">
      <w:pPr>
        <w:ind w:left="1080"/>
        <w:rPr>
          <w:lang w:val="sk-SK"/>
        </w:rPr>
      </w:pPr>
      <w:r w:rsidRPr="00567061">
        <w:rPr>
          <w:b/>
          <w:lang w:val="sk-SK"/>
        </w:rPr>
        <w:t xml:space="preserve">„Rezervný účet“ </w:t>
      </w:r>
      <w:r w:rsidRPr="00567061">
        <w:rPr>
          <w:lang w:val="sk-SK"/>
        </w:rPr>
        <w:t xml:space="preserve">je </w:t>
      </w:r>
      <w:r w:rsidR="00445A8E" w:rsidRPr="00567061">
        <w:rPr>
          <w:lang w:val="sk-SK"/>
        </w:rPr>
        <w:t>definované</w:t>
      </w:r>
      <w:r w:rsidRPr="00567061">
        <w:rPr>
          <w:lang w:val="sk-SK"/>
        </w:rPr>
        <w:t xml:space="preserve"> v článku </w:t>
      </w:r>
      <w:r w:rsidR="00A66AA9" w:rsidRPr="00567061">
        <w:rPr>
          <w:lang w:val="sk-SK"/>
        </w:rPr>
        <w:t>14.1</w:t>
      </w:r>
      <w:r w:rsidR="00445A8E" w:rsidRPr="00567061">
        <w:rPr>
          <w:lang w:val="sk-SK"/>
        </w:rPr>
        <w:t xml:space="preserve"> nižši</w:t>
      </w:r>
      <w:r w:rsidRPr="00567061">
        <w:rPr>
          <w:lang w:val="sk-SK"/>
        </w:rPr>
        <w:t>e.</w:t>
      </w:r>
    </w:p>
    <w:p w14:paraId="6129E390" w14:textId="77777777" w:rsidR="00FC3DAA" w:rsidRPr="00567061" w:rsidRDefault="00FC3DAA" w:rsidP="00F20AE5">
      <w:pPr>
        <w:ind w:left="1080"/>
        <w:rPr>
          <w:b/>
          <w:lang w:val="sk-SK"/>
        </w:rPr>
      </w:pPr>
      <w:r w:rsidRPr="00567061">
        <w:rPr>
          <w:b/>
          <w:lang w:val="sk-SK"/>
        </w:rPr>
        <w:t>„</w:t>
      </w:r>
      <w:r w:rsidR="00CD2838" w:rsidRPr="00567061">
        <w:rPr>
          <w:b/>
          <w:lang w:val="sk-SK"/>
        </w:rPr>
        <w:t>Rozhodcovský</w:t>
      </w:r>
      <w:r w:rsidRPr="00567061">
        <w:rPr>
          <w:b/>
          <w:lang w:val="sk-SK"/>
        </w:rPr>
        <w:t xml:space="preserve"> súd“ </w:t>
      </w:r>
      <w:r w:rsidRPr="00567061">
        <w:rPr>
          <w:lang w:val="sk-SK"/>
        </w:rPr>
        <w:t xml:space="preserve">je Stály rozhodcovský súd Slovenskej bankovej asociácie so sídlom Rajská 15/A, 811 08 Bratislava 1, IČO: 30 813 182. </w:t>
      </w:r>
    </w:p>
    <w:p w14:paraId="1F0BFE8E" w14:textId="5926CAC6" w:rsidR="00647940" w:rsidRPr="00567061" w:rsidRDefault="00647940" w:rsidP="00F20AE5">
      <w:pPr>
        <w:ind w:left="1080"/>
        <w:rPr>
          <w:b/>
          <w:lang w:val="sk-SK"/>
        </w:rPr>
      </w:pPr>
      <w:r w:rsidRPr="00567061">
        <w:rPr>
          <w:b/>
          <w:lang w:val="sk-SK"/>
        </w:rPr>
        <w:t>„Skupina Erste Group“</w:t>
      </w:r>
      <w:r w:rsidR="002F5D48" w:rsidRPr="00567061">
        <w:rPr>
          <w:lang w:val="sk-SK"/>
        </w:rPr>
        <w:t xml:space="preserve"> je spoločnosť Erste Group Bank AG, Viedeň, Rakúska republika a osoby, v ktorých má majetkovú</w:t>
      </w:r>
      <w:r w:rsidR="002F5D48" w:rsidRPr="00BA4B4F">
        <w:rPr>
          <w:lang w:val="sk-SK"/>
        </w:rPr>
        <w:t xml:space="preserve"> účasť; zoznam týchto osôb je zverejnený na www.slsp.sk</w:t>
      </w:r>
      <w:r w:rsidR="009F5219" w:rsidRPr="00567061">
        <w:rPr>
          <w:lang w:val="sk-SK"/>
        </w:rPr>
        <w:t>.</w:t>
      </w:r>
    </w:p>
    <w:p w14:paraId="2A314F00" w14:textId="77777777" w:rsidR="00647940" w:rsidRPr="00567061" w:rsidRDefault="00647940" w:rsidP="00F20AE5">
      <w:pPr>
        <w:ind w:left="1080"/>
        <w:rPr>
          <w:b/>
          <w:lang w:val="sk-SK"/>
        </w:rPr>
      </w:pPr>
      <w:r w:rsidRPr="00567061">
        <w:rPr>
          <w:b/>
          <w:lang w:val="sk-SK"/>
        </w:rPr>
        <w:t>„Skupina Global Payments“</w:t>
      </w:r>
      <w:r w:rsidR="009F5219" w:rsidRPr="00567061">
        <w:rPr>
          <w:lang w:val="sk-SK"/>
        </w:rPr>
        <w:t xml:space="preserve"> je spoločnosť Global Payments Inc., Atlanta, USA a osoby, v ktorých má majetkovú účasť.</w:t>
      </w:r>
    </w:p>
    <w:p w14:paraId="02213731" w14:textId="3CF3B128" w:rsidR="00C107B2" w:rsidRPr="00567061" w:rsidRDefault="00C107B2" w:rsidP="00F20AE5">
      <w:pPr>
        <w:ind w:left="1080"/>
        <w:rPr>
          <w:b/>
          <w:lang w:val="sk-SK"/>
        </w:rPr>
      </w:pPr>
      <w:r w:rsidRPr="00567061">
        <w:rPr>
          <w:b/>
          <w:lang w:val="sk-SK"/>
        </w:rPr>
        <w:t xml:space="preserve">„Smernica“ </w:t>
      </w:r>
      <w:r w:rsidRPr="00567061">
        <w:rPr>
          <w:lang w:val="sk-SK"/>
        </w:rPr>
        <w:t xml:space="preserve">znamená Smernicu Európskeho parlamentu a Rady (EÚ) 2015/2366 z 25.11.2015 o platobných službách na vnútornom trhu. </w:t>
      </w:r>
    </w:p>
    <w:p w14:paraId="40B07C6E" w14:textId="77777777" w:rsidR="003C6E28" w:rsidRPr="00BA4B4F" w:rsidRDefault="003C6E28" w:rsidP="00F20AE5">
      <w:pPr>
        <w:ind w:left="1080"/>
        <w:rPr>
          <w:lang w:val="sk-SK"/>
        </w:rPr>
      </w:pPr>
      <w:r w:rsidRPr="00567061">
        <w:rPr>
          <w:b/>
          <w:lang w:val="sk-SK"/>
        </w:rPr>
        <w:t xml:space="preserve">„Softvér“ </w:t>
      </w:r>
      <w:r w:rsidRPr="00567061">
        <w:rPr>
          <w:lang w:val="sk-SK"/>
        </w:rPr>
        <w:t xml:space="preserve">je </w:t>
      </w:r>
      <w:r w:rsidR="00445A8E" w:rsidRPr="00567061">
        <w:rPr>
          <w:lang w:val="sk-SK"/>
        </w:rPr>
        <w:t>definované</w:t>
      </w:r>
      <w:r w:rsidRPr="00567061">
        <w:rPr>
          <w:lang w:val="sk-SK"/>
        </w:rPr>
        <w:t xml:space="preserve"> v článku </w:t>
      </w:r>
      <w:r w:rsidR="00174CF0" w:rsidRPr="00461ADD">
        <w:rPr>
          <w:lang w:val="sk-SK"/>
        </w:rPr>
        <w:t>5.21</w:t>
      </w:r>
      <w:r w:rsidR="008A3483" w:rsidRPr="00461ADD">
        <w:rPr>
          <w:lang w:val="sk-SK"/>
        </w:rPr>
        <w:t xml:space="preserve"> </w:t>
      </w:r>
      <w:r w:rsidRPr="00BA4B4F">
        <w:rPr>
          <w:lang w:val="sk-SK"/>
        </w:rPr>
        <w:t>n</w:t>
      </w:r>
      <w:r w:rsidR="00445A8E" w:rsidRPr="00BA4B4F">
        <w:rPr>
          <w:lang w:val="sk-SK"/>
        </w:rPr>
        <w:t>ižšie</w:t>
      </w:r>
      <w:r w:rsidRPr="00BA4B4F">
        <w:rPr>
          <w:lang w:val="sk-SK"/>
        </w:rPr>
        <w:t>.</w:t>
      </w:r>
    </w:p>
    <w:p w14:paraId="45F16272" w14:textId="0D95737A" w:rsidR="009462E3" w:rsidRPr="00567061" w:rsidRDefault="009462E3" w:rsidP="00F20AE5">
      <w:pPr>
        <w:ind w:left="1080"/>
        <w:rPr>
          <w:b/>
          <w:lang w:val="sk-SK"/>
        </w:rPr>
      </w:pPr>
      <w:r w:rsidRPr="00567061">
        <w:rPr>
          <w:b/>
          <w:lang w:val="sk-SK"/>
        </w:rPr>
        <w:t xml:space="preserve">"Subdodávateľ" </w:t>
      </w:r>
      <w:r w:rsidRPr="00567061">
        <w:rPr>
          <w:lang w:val="sk-SK"/>
        </w:rPr>
        <w:t>znamená tretiu stranu určenú nami pre spracovanie osobných údajov.</w:t>
      </w:r>
    </w:p>
    <w:p w14:paraId="4DA26219" w14:textId="77777777" w:rsidR="00F20AE5" w:rsidRPr="00567061" w:rsidRDefault="00F20AE5" w:rsidP="00F20AE5">
      <w:pPr>
        <w:ind w:left="1080"/>
        <w:rPr>
          <w:lang w:val="sk-SK"/>
        </w:rPr>
      </w:pPr>
      <w:r w:rsidRPr="00BA4B4F">
        <w:rPr>
          <w:b/>
          <w:lang w:val="sk-SK"/>
        </w:rPr>
        <w:t>„</w:t>
      </w:r>
      <w:r w:rsidR="0070437D" w:rsidRPr="00BA4B4F">
        <w:rPr>
          <w:b/>
          <w:lang w:val="sk-SK"/>
        </w:rPr>
        <w:t>Súhla</w:t>
      </w:r>
      <w:r w:rsidRPr="00BA4B4F">
        <w:rPr>
          <w:b/>
          <w:lang w:val="sk-SK"/>
        </w:rPr>
        <w:t>s s inkas</w:t>
      </w:r>
      <w:r w:rsidR="0070437D" w:rsidRPr="00BA4B4F">
        <w:rPr>
          <w:b/>
          <w:lang w:val="sk-SK"/>
        </w:rPr>
        <w:t>om</w:t>
      </w:r>
      <w:r w:rsidRPr="00BA4B4F">
        <w:rPr>
          <w:b/>
          <w:lang w:val="sk-SK"/>
        </w:rPr>
        <w:t>“</w:t>
      </w:r>
      <w:r w:rsidR="00B35604" w:rsidRPr="00BA4B4F">
        <w:rPr>
          <w:lang w:val="sk-SK"/>
        </w:rPr>
        <w:t xml:space="preserve"> je pokyn vaš</w:t>
      </w:r>
      <w:r w:rsidR="00E450DA" w:rsidRPr="002457F8">
        <w:rPr>
          <w:lang w:val="sk-SK"/>
        </w:rPr>
        <w:t>ej</w:t>
      </w:r>
      <w:r w:rsidRPr="002457F8">
        <w:rPr>
          <w:lang w:val="sk-SK"/>
        </w:rPr>
        <w:t xml:space="preserve"> finanč</w:t>
      </w:r>
      <w:r w:rsidR="00E450DA" w:rsidRPr="002457F8">
        <w:rPr>
          <w:lang w:val="sk-SK"/>
        </w:rPr>
        <w:t>nej</w:t>
      </w:r>
      <w:r w:rsidRPr="002457F8">
        <w:rPr>
          <w:lang w:val="sk-SK"/>
        </w:rPr>
        <w:t xml:space="preserve"> </w:t>
      </w:r>
      <w:r w:rsidR="00E450DA" w:rsidRPr="002A1712">
        <w:rPr>
          <w:lang w:val="sk-SK"/>
        </w:rPr>
        <w:t>inštitúcií (banke)</w:t>
      </w:r>
      <w:r w:rsidRPr="002A1712">
        <w:rPr>
          <w:lang w:val="sk-SK"/>
        </w:rPr>
        <w:t xml:space="preserve"> </w:t>
      </w:r>
      <w:r w:rsidR="0070437D" w:rsidRPr="002A1712">
        <w:rPr>
          <w:lang w:val="sk-SK"/>
        </w:rPr>
        <w:t>vo</w:t>
      </w:r>
      <w:r w:rsidRPr="002A1712">
        <w:rPr>
          <w:lang w:val="sk-SK"/>
        </w:rPr>
        <w:t xml:space="preserve"> form</w:t>
      </w:r>
      <w:r w:rsidR="0070437D" w:rsidRPr="002A1712">
        <w:rPr>
          <w:lang w:val="sk-SK"/>
        </w:rPr>
        <w:t>e</w:t>
      </w:r>
      <w:r w:rsidRPr="00EB648F">
        <w:rPr>
          <w:lang w:val="sk-SK"/>
        </w:rPr>
        <w:t xml:space="preserve"> </w:t>
      </w:r>
      <w:r w:rsidR="00E450DA" w:rsidRPr="00567061">
        <w:rPr>
          <w:lang w:val="sk-SK"/>
        </w:rPr>
        <w:t xml:space="preserve">dohodnutej s </w:t>
      </w:r>
      <w:r w:rsidRPr="00567061">
        <w:rPr>
          <w:lang w:val="sk-SK"/>
        </w:rPr>
        <w:t>GP,</w:t>
      </w:r>
      <w:r w:rsidR="0070437D" w:rsidRPr="00567061">
        <w:rPr>
          <w:lang w:val="sk-SK"/>
        </w:rPr>
        <w:t xml:space="preserve"> ktor</w:t>
      </w:r>
      <w:r w:rsidRPr="00567061">
        <w:rPr>
          <w:lang w:val="sk-SK"/>
        </w:rPr>
        <w:t>ý GP opr</w:t>
      </w:r>
      <w:r w:rsidR="00B35604" w:rsidRPr="00567061">
        <w:rPr>
          <w:lang w:val="sk-SK"/>
        </w:rPr>
        <w:t>á</w:t>
      </w:r>
      <w:r w:rsidRPr="00567061">
        <w:rPr>
          <w:lang w:val="sk-SK"/>
        </w:rPr>
        <w:t xml:space="preserve">vňuje </w:t>
      </w:r>
      <w:r w:rsidR="00B35604" w:rsidRPr="00567061">
        <w:rPr>
          <w:lang w:val="sk-SK"/>
        </w:rPr>
        <w:t>na</w:t>
      </w:r>
      <w:r w:rsidRPr="00567061">
        <w:rPr>
          <w:lang w:val="sk-SK"/>
        </w:rPr>
        <w:t xml:space="preserve"> </w:t>
      </w:r>
      <w:r w:rsidR="00B35604" w:rsidRPr="00567061">
        <w:rPr>
          <w:lang w:val="sk-SK"/>
        </w:rPr>
        <w:t>vykonanie</w:t>
      </w:r>
      <w:r w:rsidRPr="00567061">
        <w:rPr>
          <w:lang w:val="sk-SK"/>
        </w:rPr>
        <w:t xml:space="preserve"> inkasa z </w:t>
      </w:r>
      <w:r w:rsidR="0070437D" w:rsidRPr="00567061">
        <w:rPr>
          <w:lang w:val="sk-SK"/>
        </w:rPr>
        <w:t>vášho</w:t>
      </w:r>
      <w:r w:rsidRPr="00567061">
        <w:rPr>
          <w:lang w:val="sk-SK"/>
        </w:rPr>
        <w:t xml:space="preserve"> účtu. </w:t>
      </w:r>
    </w:p>
    <w:p w14:paraId="699A46A0" w14:textId="77777777" w:rsidR="00F20AE5" w:rsidRPr="00567061" w:rsidRDefault="00F20AE5" w:rsidP="00F20AE5">
      <w:pPr>
        <w:ind w:left="1080"/>
        <w:rPr>
          <w:lang w:val="sk-SK"/>
        </w:rPr>
      </w:pPr>
      <w:r w:rsidRPr="00567061">
        <w:rPr>
          <w:b/>
          <w:lang w:val="sk-SK"/>
        </w:rPr>
        <w:t xml:space="preserve"> „</w:t>
      </w:r>
      <w:r w:rsidR="0070437D" w:rsidRPr="00567061">
        <w:rPr>
          <w:b/>
          <w:lang w:val="sk-SK"/>
        </w:rPr>
        <w:t>Transakci</w:t>
      </w:r>
      <w:r w:rsidR="00B35604" w:rsidRPr="00567061">
        <w:rPr>
          <w:b/>
          <w:lang w:val="sk-SK"/>
        </w:rPr>
        <w:t>a</w:t>
      </w:r>
      <w:r w:rsidRPr="00567061">
        <w:rPr>
          <w:b/>
          <w:lang w:val="sk-SK"/>
        </w:rPr>
        <w:t xml:space="preserve"> bez p</w:t>
      </w:r>
      <w:r w:rsidR="0070437D" w:rsidRPr="00567061">
        <w:rPr>
          <w:b/>
          <w:lang w:val="sk-SK"/>
        </w:rPr>
        <w:t>r</w:t>
      </w:r>
      <w:r w:rsidRPr="00567061">
        <w:rPr>
          <w:b/>
          <w:lang w:val="sk-SK"/>
        </w:rPr>
        <w:t>ítomnosti karty (CNP)“</w:t>
      </w:r>
      <w:r w:rsidRPr="00567061">
        <w:rPr>
          <w:lang w:val="sk-SK"/>
        </w:rPr>
        <w:t xml:space="preserve"> je </w:t>
      </w:r>
      <w:r w:rsidR="00B35604" w:rsidRPr="00567061">
        <w:rPr>
          <w:lang w:val="sk-SK"/>
        </w:rPr>
        <w:t>akákoľvek</w:t>
      </w:r>
      <w:r w:rsidRPr="00567061">
        <w:rPr>
          <w:lang w:val="sk-SK"/>
        </w:rPr>
        <w:t xml:space="preserve"> </w:t>
      </w:r>
      <w:r w:rsidR="0070437D" w:rsidRPr="00567061">
        <w:rPr>
          <w:lang w:val="sk-SK"/>
        </w:rPr>
        <w:t>transakci</w:t>
      </w:r>
      <w:r w:rsidR="00B35604" w:rsidRPr="00567061">
        <w:rPr>
          <w:lang w:val="sk-SK"/>
        </w:rPr>
        <w:t>a</w:t>
      </w:r>
      <w:r w:rsidRPr="00567061">
        <w:rPr>
          <w:lang w:val="sk-SK"/>
        </w:rPr>
        <w:t>, p</w:t>
      </w:r>
      <w:r w:rsidR="0070437D" w:rsidRPr="00567061">
        <w:rPr>
          <w:lang w:val="sk-SK"/>
        </w:rPr>
        <w:t>r</w:t>
      </w:r>
      <w:r w:rsidRPr="00567061">
        <w:rPr>
          <w:lang w:val="sk-SK"/>
        </w:rPr>
        <w:t xml:space="preserve">i </w:t>
      </w:r>
      <w:r w:rsidR="00B35604" w:rsidRPr="00567061">
        <w:rPr>
          <w:lang w:val="sk-SK"/>
        </w:rPr>
        <w:t>ktorej</w:t>
      </w:r>
      <w:r w:rsidRPr="00567061">
        <w:rPr>
          <w:lang w:val="sk-SK"/>
        </w:rPr>
        <w:t xml:space="preserve"> karta (</w:t>
      </w:r>
      <w:r w:rsidR="0070437D" w:rsidRPr="00567061">
        <w:rPr>
          <w:lang w:val="sk-SK"/>
        </w:rPr>
        <w:t>alebo</w:t>
      </w:r>
      <w:r w:rsidRPr="00567061">
        <w:rPr>
          <w:lang w:val="sk-SK"/>
        </w:rPr>
        <w:t xml:space="preserve"> </w:t>
      </w:r>
      <w:r w:rsidR="00683A24" w:rsidRPr="00567061">
        <w:rPr>
          <w:lang w:val="sk-SK"/>
        </w:rPr>
        <w:t>iný Platobný prostriedok</w:t>
      </w:r>
      <w:r w:rsidRPr="00567061">
        <w:rPr>
          <w:lang w:val="sk-SK"/>
        </w:rPr>
        <w:t xml:space="preserve">) a </w:t>
      </w:r>
      <w:r w:rsidR="0070437D" w:rsidRPr="00567061">
        <w:rPr>
          <w:lang w:val="sk-SK"/>
        </w:rPr>
        <w:t>držiteľ</w:t>
      </w:r>
      <w:r w:rsidRPr="00567061">
        <w:rPr>
          <w:lang w:val="sk-SK"/>
        </w:rPr>
        <w:t xml:space="preserve"> karty </w:t>
      </w:r>
      <w:r w:rsidR="0070437D" w:rsidRPr="00567061">
        <w:rPr>
          <w:lang w:val="sk-SK"/>
        </w:rPr>
        <w:t>nie sú</w:t>
      </w:r>
      <w:r w:rsidRPr="00567061">
        <w:rPr>
          <w:lang w:val="sk-SK"/>
        </w:rPr>
        <w:t xml:space="preserve"> v </w:t>
      </w:r>
      <w:r w:rsidR="00B35604" w:rsidRPr="00567061">
        <w:rPr>
          <w:lang w:val="sk-SK"/>
        </w:rPr>
        <w:t>čas</w:t>
      </w:r>
      <w:r w:rsidR="0070437D" w:rsidRPr="00567061">
        <w:rPr>
          <w:lang w:val="sk-SK"/>
        </w:rPr>
        <w:t>e</w:t>
      </w:r>
      <w:r w:rsidRPr="00567061">
        <w:rPr>
          <w:lang w:val="sk-SK"/>
        </w:rPr>
        <w:t xml:space="preserve"> </w:t>
      </w:r>
      <w:r w:rsidR="0070437D" w:rsidRPr="00567061">
        <w:rPr>
          <w:lang w:val="sk-SK"/>
        </w:rPr>
        <w:t>transakcie</w:t>
      </w:r>
      <w:r w:rsidRPr="00567061">
        <w:rPr>
          <w:lang w:val="sk-SK"/>
        </w:rPr>
        <w:t xml:space="preserve"> fyzicky p</w:t>
      </w:r>
      <w:r w:rsidR="0070437D" w:rsidRPr="00567061">
        <w:rPr>
          <w:lang w:val="sk-SK"/>
        </w:rPr>
        <w:t>r</w:t>
      </w:r>
      <w:r w:rsidRPr="00567061">
        <w:rPr>
          <w:lang w:val="sk-SK"/>
        </w:rPr>
        <w:t>ítomn</w:t>
      </w:r>
      <w:r w:rsidR="00B35604" w:rsidRPr="00567061">
        <w:rPr>
          <w:lang w:val="sk-SK"/>
        </w:rPr>
        <w:t>í</w:t>
      </w:r>
      <w:r w:rsidRPr="00567061">
        <w:rPr>
          <w:lang w:val="sk-SK"/>
        </w:rPr>
        <w:t>, nap</w:t>
      </w:r>
      <w:r w:rsidR="0070437D" w:rsidRPr="00567061">
        <w:rPr>
          <w:lang w:val="sk-SK"/>
        </w:rPr>
        <w:t>r</w:t>
      </w:r>
      <w:r w:rsidRPr="00567061">
        <w:rPr>
          <w:lang w:val="sk-SK"/>
        </w:rPr>
        <w:t xml:space="preserve">íklad </w:t>
      </w:r>
      <w:r w:rsidR="0070437D" w:rsidRPr="00567061">
        <w:rPr>
          <w:lang w:val="sk-SK"/>
        </w:rPr>
        <w:t>transakcie</w:t>
      </w:r>
      <w:r w:rsidRPr="00567061">
        <w:rPr>
          <w:lang w:val="sk-SK"/>
        </w:rPr>
        <w:t xml:space="preserve"> </w:t>
      </w:r>
      <w:r w:rsidR="00B35604" w:rsidRPr="00567061">
        <w:rPr>
          <w:lang w:val="sk-SK"/>
        </w:rPr>
        <w:t>vykonáva</w:t>
      </w:r>
      <w:r w:rsidRPr="00567061">
        <w:rPr>
          <w:lang w:val="sk-SK"/>
        </w:rPr>
        <w:t>né</w:t>
      </w:r>
      <w:r w:rsidR="00327E64" w:rsidRPr="00567061">
        <w:rPr>
          <w:lang w:val="sk-SK"/>
        </w:rPr>
        <w:t xml:space="preserve"> </w:t>
      </w:r>
      <w:r w:rsidRPr="00567061">
        <w:rPr>
          <w:lang w:val="sk-SK"/>
        </w:rPr>
        <w:t xml:space="preserve">telefonicky </w:t>
      </w:r>
      <w:r w:rsidR="0070437D" w:rsidRPr="00567061">
        <w:rPr>
          <w:lang w:val="sk-SK"/>
        </w:rPr>
        <w:t>alebo</w:t>
      </w:r>
      <w:r w:rsidRPr="00567061">
        <w:rPr>
          <w:lang w:val="sk-SK"/>
        </w:rPr>
        <w:t xml:space="preserve"> </w:t>
      </w:r>
      <w:r w:rsidR="0070437D" w:rsidRPr="00567061">
        <w:rPr>
          <w:lang w:val="sk-SK"/>
        </w:rPr>
        <w:t>cez</w:t>
      </w:r>
      <w:r w:rsidRPr="00567061">
        <w:rPr>
          <w:lang w:val="sk-SK"/>
        </w:rPr>
        <w:t xml:space="preserve"> </w:t>
      </w:r>
      <w:r w:rsidR="00443DD3" w:rsidRPr="00567061">
        <w:rPr>
          <w:lang w:val="sk-SK"/>
        </w:rPr>
        <w:t>I</w:t>
      </w:r>
      <w:r w:rsidRPr="00567061">
        <w:rPr>
          <w:lang w:val="sk-SK"/>
        </w:rPr>
        <w:t xml:space="preserve">nternet. </w:t>
      </w:r>
    </w:p>
    <w:p w14:paraId="5E945764" w14:textId="77777777" w:rsidR="00F20AE5" w:rsidRPr="00567061" w:rsidRDefault="00F20AE5" w:rsidP="00F20AE5">
      <w:pPr>
        <w:ind w:left="1080"/>
        <w:rPr>
          <w:lang w:val="sk-SK"/>
        </w:rPr>
      </w:pPr>
      <w:r w:rsidRPr="00567061">
        <w:rPr>
          <w:b/>
          <w:lang w:val="sk-SK"/>
        </w:rPr>
        <w:t>„</w:t>
      </w:r>
      <w:r w:rsidR="0070437D" w:rsidRPr="00567061">
        <w:rPr>
          <w:b/>
          <w:lang w:val="sk-SK"/>
        </w:rPr>
        <w:t>Transakci</w:t>
      </w:r>
      <w:r w:rsidR="00B35604" w:rsidRPr="00567061">
        <w:rPr>
          <w:b/>
          <w:lang w:val="sk-SK"/>
        </w:rPr>
        <w:t>a</w:t>
      </w:r>
      <w:r w:rsidRPr="00567061">
        <w:rPr>
          <w:b/>
          <w:lang w:val="sk-SK"/>
        </w:rPr>
        <w:t xml:space="preserve"> s p</w:t>
      </w:r>
      <w:r w:rsidR="0070437D" w:rsidRPr="00567061">
        <w:rPr>
          <w:b/>
          <w:lang w:val="sk-SK"/>
        </w:rPr>
        <w:t>r</w:t>
      </w:r>
      <w:r w:rsidR="00B35604" w:rsidRPr="00567061">
        <w:rPr>
          <w:b/>
          <w:lang w:val="sk-SK"/>
        </w:rPr>
        <w:t>ítomnosťou</w:t>
      </w:r>
      <w:r w:rsidRPr="00567061">
        <w:rPr>
          <w:b/>
          <w:lang w:val="sk-SK"/>
        </w:rPr>
        <w:t xml:space="preserve"> karty (CP)“</w:t>
      </w:r>
      <w:r w:rsidRPr="00567061">
        <w:rPr>
          <w:lang w:val="sk-SK"/>
        </w:rPr>
        <w:t xml:space="preserve"> je </w:t>
      </w:r>
      <w:r w:rsidR="00B35604" w:rsidRPr="00567061">
        <w:rPr>
          <w:lang w:val="sk-SK"/>
        </w:rPr>
        <w:t>akákoľvek</w:t>
      </w:r>
      <w:r w:rsidRPr="00567061">
        <w:rPr>
          <w:lang w:val="sk-SK"/>
        </w:rPr>
        <w:t xml:space="preserve"> </w:t>
      </w:r>
      <w:r w:rsidR="0070437D" w:rsidRPr="00567061">
        <w:rPr>
          <w:lang w:val="sk-SK"/>
        </w:rPr>
        <w:t>transakci</w:t>
      </w:r>
      <w:r w:rsidR="00B35604" w:rsidRPr="00567061">
        <w:rPr>
          <w:lang w:val="sk-SK"/>
        </w:rPr>
        <w:t>a</w:t>
      </w:r>
      <w:r w:rsidRPr="00567061">
        <w:rPr>
          <w:lang w:val="sk-SK"/>
        </w:rPr>
        <w:t>, p</w:t>
      </w:r>
      <w:r w:rsidR="0070437D" w:rsidRPr="00567061">
        <w:rPr>
          <w:lang w:val="sk-SK"/>
        </w:rPr>
        <w:t>r</w:t>
      </w:r>
      <w:r w:rsidRPr="00567061">
        <w:rPr>
          <w:lang w:val="sk-SK"/>
        </w:rPr>
        <w:t xml:space="preserve">i </w:t>
      </w:r>
      <w:r w:rsidR="00B35604" w:rsidRPr="00567061">
        <w:rPr>
          <w:lang w:val="sk-SK"/>
        </w:rPr>
        <w:t>ktorej</w:t>
      </w:r>
      <w:r w:rsidRPr="00567061">
        <w:rPr>
          <w:lang w:val="sk-SK"/>
        </w:rPr>
        <w:t xml:space="preserve"> karta (</w:t>
      </w:r>
      <w:r w:rsidR="0070437D" w:rsidRPr="00567061">
        <w:rPr>
          <w:lang w:val="sk-SK"/>
        </w:rPr>
        <w:t>alebo</w:t>
      </w:r>
      <w:r w:rsidRPr="00567061">
        <w:rPr>
          <w:lang w:val="sk-SK"/>
        </w:rPr>
        <w:t xml:space="preserve"> </w:t>
      </w:r>
      <w:r w:rsidR="00683A24" w:rsidRPr="00567061">
        <w:rPr>
          <w:lang w:val="sk-SK"/>
        </w:rPr>
        <w:t>iný Platobný prostriedok</w:t>
      </w:r>
      <w:r w:rsidRPr="00567061">
        <w:rPr>
          <w:lang w:val="sk-SK"/>
        </w:rPr>
        <w:t xml:space="preserve">) a </w:t>
      </w:r>
      <w:r w:rsidR="0070437D" w:rsidRPr="00567061">
        <w:rPr>
          <w:lang w:val="sk-SK"/>
        </w:rPr>
        <w:t>držiteľ</w:t>
      </w:r>
      <w:r w:rsidRPr="00567061">
        <w:rPr>
          <w:lang w:val="sk-SK"/>
        </w:rPr>
        <w:t xml:space="preserve"> karty </w:t>
      </w:r>
      <w:r w:rsidR="0070437D" w:rsidRPr="00567061">
        <w:rPr>
          <w:lang w:val="sk-SK"/>
        </w:rPr>
        <w:t>sú</w:t>
      </w:r>
      <w:r w:rsidRPr="00567061">
        <w:rPr>
          <w:lang w:val="sk-SK"/>
        </w:rPr>
        <w:t xml:space="preserve"> v </w:t>
      </w:r>
      <w:r w:rsidR="00B35604" w:rsidRPr="00567061">
        <w:rPr>
          <w:lang w:val="sk-SK"/>
        </w:rPr>
        <w:t>čas</w:t>
      </w:r>
      <w:r w:rsidR="0070437D" w:rsidRPr="00567061">
        <w:rPr>
          <w:lang w:val="sk-SK"/>
        </w:rPr>
        <w:t>e</w:t>
      </w:r>
      <w:r w:rsidRPr="00567061">
        <w:rPr>
          <w:lang w:val="sk-SK"/>
        </w:rPr>
        <w:t xml:space="preserve"> </w:t>
      </w:r>
      <w:r w:rsidR="0070437D" w:rsidRPr="00567061">
        <w:rPr>
          <w:lang w:val="sk-SK"/>
        </w:rPr>
        <w:t>transakcie</w:t>
      </w:r>
      <w:r w:rsidRPr="00567061">
        <w:rPr>
          <w:lang w:val="sk-SK"/>
        </w:rPr>
        <w:t xml:space="preserve"> fyzicky p</w:t>
      </w:r>
      <w:r w:rsidR="0070437D" w:rsidRPr="00567061">
        <w:rPr>
          <w:lang w:val="sk-SK"/>
        </w:rPr>
        <w:t>r</w:t>
      </w:r>
      <w:r w:rsidRPr="00567061">
        <w:rPr>
          <w:lang w:val="sk-SK"/>
        </w:rPr>
        <w:t>ítomn</w:t>
      </w:r>
      <w:r w:rsidR="00B35604" w:rsidRPr="00567061">
        <w:rPr>
          <w:lang w:val="sk-SK"/>
        </w:rPr>
        <w:t>í</w:t>
      </w:r>
      <w:r w:rsidRPr="00567061">
        <w:rPr>
          <w:lang w:val="sk-SK"/>
        </w:rPr>
        <w:t xml:space="preserve"> a k</w:t>
      </w:r>
      <w:r w:rsidR="00B35604" w:rsidRPr="00567061">
        <w:rPr>
          <w:lang w:val="sk-SK"/>
        </w:rPr>
        <w:t>eď</w:t>
      </w:r>
      <w:r w:rsidRPr="00567061">
        <w:rPr>
          <w:lang w:val="sk-SK"/>
        </w:rPr>
        <w:t xml:space="preserve"> </w:t>
      </w:r>
      <w:r w:rsidR="0070437D" w:rsidRPr="00567061">
        <w:rPr>
          <w:lang w:val="sk-SK"/>
        </w:rPr>
        <w:t>môž</w:t>
      </w:r>
      <w:r w:rsidRPr="00567061">
        <w:rPr>
          <w:lang w:val="sk-SK"/>
        </w:rPr>
        <w:t>ete p</w:t>
      </w:r>
      <w:r w:rsidR="0070437D" w:rsidRPr="00567061">
        <w:rPr>
          <w:lang w:val="sk-SK"/>
        </w:rPr>
        <w:t>r</w:t>
      </w:r>
      <w:r w:rsidRPr="00567061">
        <w:rPr>
          <w:lang w:val="sk-SK"/>
        </w:rPr>
        <w:t>ítom</w:t>
      </w:r>
      <w:r w:rsidR="0070437D" w:rsidRPr="00567061">
        <w:rPr>
          <w:lang w:val="sk-SK"/>
        </w:rPr>
        <w:t>nosť</w:t>
      </w:r>
      <w:r w:rsidRPr="00567061">
        <w:rPr>
          <w:lang w:val="sk-SK"/>
        </w:rPr>
        <w:t xml:space="preserve"> konkrétn</w:t>
      </w:r>
      <w:r w:rsidR="00B35604" w:rsidRPr="00567061">
        <w:rPr>
          <w:lang w:val="sk-SK"/>
        </w:rPr>
        <w:t>ej</w:t>
      </w:r>
      <w:r w:rsidRPr="00567061">
        <w:rPr>
          <w:lang w:val="sk-SK"/>
        </w:rPr>
        <w:t xml:space="preserve"> karty (</w:t>
      </w:r>
      <w:r w:rsidR="0070437D" w:rsidRPr="00567061">
        <w:rPr>
          <w:lang w:val="sk-SK"/>
        </w:rPr>
        <w:t>alebo</w:t>
      </w:r>
      <w:r w:rsidRPr="00567061">
        <w:rPr>
          <w:lang w:val="sk-SK"/>
        </w:rPr>
        <w:t xml:space="preserve"> </w:t>
      </w:r>
      <w:r w:rsidR="00683A24" w:rsidRPr="00567061">
        <w:rPr>
          <w:lang w:val="sk-SK"/>
        </w:rPr>
        <w:t>Platobného prostriedku</w:t>
      </w:r>
      <w:r w:rsidRPr="00567061">
        <w:rPr>
          <w:lang w:val="sk-SK"/>
        </w:rPr>
        <w:t xml:space="preserve">) </w:t>
      </w:r>
      <w:r w:rsidR="0070437D" w:rsidRPr="00567061">
        <w:rPr>
          <w:lang w:val="sk-SK"/>
        </w:rPr>
        <w:t>potvrdiť</w:t>
      </w:r>
      <w:r w:rsidRPr="00567061">
        <w:rPr>
          <w:lang w:val="sk-SK"/>
        </w:rPr>
        <w:t xml:space="preserve"> </w:t>
      </w:r>
      <w:r w:rsidRPr="00567061">
        <w:rPr>
          <w:lang w:val="sk-SK"/>
        </w:rPr>
        <w:lastRenderedPageBreak/>
        <w:t>p</w:t>
      </w:r>
      <w:r w:rsidR="0070437D" w:rsidRPr="00567061">
        <w:rPr>
          <w:lang w:val="sk-SK"/>
        </w:rPr>
        <w:t>r</w:t>
      </w:r>
      <w:r w:rsidRPr="00567061">
        <w:rPr>
          <w:lang w:val="sk-SK"/>
        </w:rPr>
        <w:t>eč</w:t>
      </w:r>
      <w:r w:rsidR="00B35604" w:rsidRPr="00567061">
        <w:rPr>
          <w:lang w:val="sk-SK"/>
        </w:rPr>
        <w:t>íta</w:t>
      </w:r>
      <w:r w:rsidRPr="00567061">
        <w:rPr>
          <w:lang w:val="sk-SK"/>
        </w:rPr>
        <w:t xml:space="preserve">ním čipu, </w:t>
      </w:r>
      <w:r w:rsidR="0070437D" w:rsidRPr="00567061">
        <w:rPr>
          <w:lang w:val="sk-SK"/>
        </w:rPr>
        <w:t>prostredníctvom</w:t>
      </w:r>
      <w:r w:rsidRPr="00567061">
        <w:rPr>
          <w:lang w:val="sk-SK"/>
        </w:rPr>
        <w:t xml:space="preserve"> elektronického terminálu</w:t>
      </w:r>
      <w:r w:rsidR="005B1EF4" w:rsidRPr="00567061">
        <w:rPr>
          <w:lang w:val="sk-SK"/>
        </w:rPr>
        <w:t xml:space="preserve"> alebo</w:t>
      </w:r>
      <w:r w:rsidRPr="00567061">
        <w:rPr>
          <w:lang w:val="sk-SK"/>
        </w:rPr>
        <w:t xml:space="preserve"> bezkontaktn</w:t>
      </w:r>
      <w:r w:rsidR="00B35604" w:rsidRPr="00567061">
        <w:rPr>
          <w:lang w:val="sk-SK"/>
        </w:rPr>
        <w:t>ou</w:t>
      </w:r>
      <w:r w:rsidRPr="00567061">
        <w:rPr>
          <w:lang w:val="sk-SK"/>
        </w:rPr>
        <w:t xml:space="preserve"> identifi</w:t>
      </w:r>
      <w:r w:rsidR="0070437D" w:rsidRPr="00567061">
        <w:rPr>
          <w:lang w:val="sk-SK"/>
        </w:rPr>
        <w:t>káci</w:t>
      </w:r>
      <w:r w:rsidR="00B35604" w:rsidRPr="00567061">
        <w:rPr>
          <w:lang w:val="sk-SK"/>
        </w:rPr>
        <w:t>ou</w:t>
      </w:r>
      <w:r w:rsidRPr="00567061">
        <w:rPr>
          <w:lang w:val="sk-SK"/>
        </w:rPr>
        <w:t>. V p</w:t>
      </w:r>
      <w:r w:rsidR="0070437D" w:rsidRPr="00567061">
        <w:rPr>
          <w:lang w:val="sk-SK"/>
        </w:rPr>
        <w:t>r</w:t>
      </w:r>
      <w:r w:rsidRPr="00567061">
        <w:rPr>
          <w:lang w:val="sk-SK"/>
        </w:rPr>
        <w:t>ípad</w:t>
      </w:r>
      <w:r w:rsidR="0070437D" w:rsidRPr="00567061">
        <w:rPr>
          <w:lang w:val="sk-SK"/>
        </w:rPr>
        <w:t>e</w:t>
      </w:r>
      <w:r w:rsidRPr="00567061">
        <w:rPr>
          <w:lang w:val="sk-SK"/>
        </w:rPr>
        <w:t xml:space="preserve"> bezkontak</w:t>
      </w:r>
      <w:r w:rsidR="0070437D" w:rsidRPr="00567061">
        <w:rPr>
          <w:lang w:val="sk-SK"/>
        </w:rPr>
        <w:t>tných</w:t>
      </w:r>
      <w:r w:rsidRPr="00567061">
        <w:rPr>
          <w:lang w:val="sk-SK"/>
        </w:rPr>
        <w:t xml:space="preserve"> plat</w:t>
      </w:r>
      <w:r w:rsidR="00B35604" w:rsidRPr="00567061">
        <w:rPr>
          <w:lang w:val="sk-SK"/>
        </w:rPr>
        <w:t>i</w:t>
      </w:r>
      <w:r w:rsidRPr="00567061">
        <w:rPr>
          <w:lang w:val="sk-SK"/>
        </w:rPr>
        <w:t>eb postačí p</w:t>
      </w:r>
      <w:r w:rsidR="0070437D" w:rsidRPr="00567061">
        <w:rPr>
          <w:lang w:val="sk-SK"/>
        </w:rPr>
        <w:t>r</w:t>
      </w:r>
      <w:r w:rsidRPr="00567061">
        <w:rPr>
          <w:lang w:val="sk-SK"/>
        </w:rPr>
        <w:t>ítom</w:t>
      </w:r>
      <w:r w:rsidR="0070437D" w:rsidRPr="00567061">
        <w:rPr>
          <w:lang w:val="sk-SK"/>
        </w:rPr>
        <w:t>nosť</w:t>
      </w:r>
      <w:r w:rsidRPr="00567061">
        <w:rPr>
          <w:lang w:val="sk-SK"/>
        </w:rPr>
        <w:t xml:space="preserve"> bezkontaktn</w:t>
      </w:r>
      <w:r w:rsidR="00B35604" w:rsidRPr="00567061">
        <w:rPr>
          <w:lang w:val="sk-SK"/>
        </w:rPr>
        <w:t>ej</w:t>
      </w:r>
      <w:r w:rsidRPr="00567061">
        <w:rPr>
          <w:lang w:val="sk-SK"/>
        </w:rPr>
        <w:t xml:space="preserve"> </w:t>
      </w:r>
      <w:r w:rsidR="0070437D" w:rsidRPr="00567061">
        <w:rPr>
          <w:lang w:val="sk-SK"/>
        </w:rPr>
        <w:t>platobn</w:t>
      </w:r>
      <w:r w:rsidR="00B35604" w:rsidRPr="00567061">
        <w:rPr>
          <w:lang w:val="sk-SK"/>
        </w:rPr>
        <w:t>ej</w:t>
      </w:r>
      <w:r w:rsidRPr="00567061">
        <w:rPr>
          <w:lang w:val="sk-SK"/>
        </w:rPr>
        <w:t xml:space="preserve"> karty </w:t>
      </w:r>
      <w:r w:rsidR="0070437D" w:rsidRPr="00567061">
        <w:rPr>
          <w:lang w:val="sk-SK"/>
        </w:rPr>
        <w:t>alebo iné</w:t>
      </w:r>
      <w:r w:rsidRPr="00567061">
        <w:rPr>
          <w:lang w:val="sk-SK"/>
        </w:rPr>
        <w:t>ho bezkontak</w:t>
      </w:r>
      <w:r w:rsidR="0070437D" w:rsidRPr="00567061">
        <w:rPr>
          <w:lang w:val="sk-SK"/>
        </w:rPr>
        <w:t>tného</w:t>
      </w:r>
      <w:r w:rsidRPr="00567061">
        <w:rPr>
          <w:lang w:val="sk-SK"/>
        </w:rPr>
        <w:t xml:space="preserve"> </w:t>
      </w:r>
      <w:r w:rsidR="00683A24" w:rsidRPr="00567061">
        <w:rPr>
          <w:lang w:val="sk-SK"/>
        </w:rPr>
        <w:t>Platobného prostriedku</w:t>
      </w:r>
      <w:r w:rsidRPr="00567061">
        <w:rPr>
          <w:lang w:val="sk-SK"/>
        </w:rPr>
        <w:t xml:space="preserve">. </w:t>
      </w:r>
    </w:p>
    <w:p w14:paraId="7BE98D69" w14:textId="77777777" w:rsidR="00F20AE5" w:rsidRPr="00567061" w:rsidRDefault="00F20AE5" w:rsidP="00F20AE5">
      <w:pPr>
        <w:ind w:left="1080"/>
        <w:rPr>
          <w:lang w:val="sk-SK"/>
        </w:rPr>
      </w:pPr>
      <w:r w:rsidRPr="00567061">
        <w:rPr>
          <w:b/>
          <w:lang w:val="sk-SK"/>
        </w:rPr>
        <w:t xml:space="preserve"> „Určený bankov</w:t>
      </w:r>
      <w:r w:rsidR="00B35604" w:rsidRPr="00567061">
        <w:rPr>
          <w:b/>
          <w:lang w:val="sk-SK"/>
        </w:rPr>
        <w:t>ý</w:t>
      </w:r>
      <w:r w:rsidRPr="00567061">
        <w:rPr>
          <w:b/>
          <w:lang w:val="sk-SK"/>
        </w:rPr>
        <w:t xml:space="preserve"> účet“</w:t>
      </w:r>
      <w:r w:rsidRPr="00567061">
        <w:rPr>
          <w:lang w:val="sk-SK"/>
        </w:rPr>
        <w:t xml:space="preserve"> </w:t>
      </w:r>
      <w:r w:rsidR="0070437D" w:rsidRPr="00567061">
        <w:rPr>
          <w:lang w:val="sk-SK"/>
        </w:rPr>
        <w:t>alebo</w:t>
      </w:r>
      <w:r w:rsidRPr="00567061">
        <w:rPr>
          <w:lang w:val="sk-SK"/>
        </w:rPr>
        <w:t xml:space="preserve"> </w:t>
      </w:r>
      <w:r w:rsidRPr="00567061">
        <w:rPr>
          <w:b/>
          <w:lang w:val="sk-SK"/>
        </w:rPr>
        <w:t>„Určený účet“</w:t>
      </w:r>
      <w:r w:rsidRPr="00567061">
        <w:rPr>
          <w:lang w:val="sk-SK"/>
        </w:rPr>
        <w:t xml:space="preserve"> je jeden </w:t>
      </w:r>
      <w:r w:rsidR="0070437D" w:rsidRPr="00567061">
        <w:rPr>
          <w:lang w:val="sk-SK"/>
        </w:rPr>
        <w:t>alebo</w:t>
      </w:r>
      <w:r w:rsidRPr="00567061">
        <w:rPr>
          <w:lang w:val="sk-SK"/>
        </w:rPr>
        <w:t xml:space="preserve"> </w:t>
      </w:r>
      <w:r w:rsidR="0070437D" w:rsidRPr="00567061">
        <w:rPr>
          <w:lang w:val="sk-SK"/>
        </w:rPr>
        <w:t>viac</w:t>
      </w:r>
      <w:r w:rsidRPr="00567061">
        <w:rPr>
          <w:lang w:val="sk-SK"/>
        </w:rPr>
        <w:t xml:space="preserve"> účt</w:t>
      </w:r>
      <w:r w:rsidR="0070437D" w:rsidRPr="00567061">
        <w:rPr>
          <w:lang w:val="sk-SK"/>
        </w:rPr>
        <w:t>ov</w:t>
      </w:r>
      <w:r w:rsidRPr="00567061">
        <w:rPr>
          <w:lang w:val="sk-SK"/>
        </w:rPr>
        <w:t xml:space="preserve"> vedených na vaše </w:t>
      </w:r>
      <w:r w:rsidR="0070437D" w:rsidRPr="00567061">
        <w:rPr>
          <w:lang w:val="sk-SK"/>
        </w:rPr>
        <w:t>meno</w:t>
      </w:r>
      <w:r w:rsidRPr="00567061">
        <w:rPr>
          <w:lang w:val="sk-SK"/>
        </w:rPr>
        <w:t xml:space="preserve"> </w:t>
      </w:r>
      <w:r w:rsidR="00B35604" w:rsidRPr="00567061">
        <w:rPr>
          <w:lang w:val="sk-SK"/>
        </w:rPr>
        <w:t>vo</w:t>
      </w:r>
      <w:r w:rsidRPr="00567061">
        <w:rPr>
          <w:lang w:val="sk-SK"/>
        </w:rPr>
        <w:t xml:space="preserve"> </w:t>
      </w:r>
      <w:r w:rsidR="0070437D" w:rsidRPr="00567061">
        <w:rPr>
          <w:lang w:val="sk-SK"/>
        </w:rPr>
        <w:t>finančných</w:t>
      </w:r>
      <w:r w:rsidRPr="00567061">
        <w:rPr>
          <w:lang w:val="sk-SK"/>
        </w:rPr>
        <w:t xml:space="preserve"> </w:t>
      </w:r>
      <w:r w:rsidR="0070437D" w:rsidRPr="00567061">
        <w:rPr>
          <w:lang w:val="sk-SK"/>
        </w:rPr>
        <w:t>inštitúci</w:t>
      </w:r>
      <w:r w:rsidR="00B35604" w:rsidRPr="00567061">
        <w:rPr>
          <w:lang w:val="sk-SK"/>
        </w:rPr>
        <w:t>ách</w:t>
      </w:r>
      <w:r w:rsidRPr="00567061">
        <w:rPr>
          <w:lang w:val="sk-SK"/>
        </w:rPr>
        <w:t>,</w:t>
      </w:r>
      <w:r w:rsidR="0070437D" w:rsidRPr="00567061">
        <w:rPr>
          <w:lang w:val="sk-SK"/>
        </w:rPr>
        <w:t xml:space="preserve"> ktor</w:t>
      </w:r>
      <w:r w:rsidRPr="00567061">
        <w:rPr>
          <w:lang w:val="sk-SK"/>
        </w:rPr>
        <w:t xml:space="preserve">é </w:t>
      </w:r>
      <w:r w:rsidR="0070437D" w:rsidRPr="00567061">
        <w:rPr>
          <w:lang w:val="sk-SK"/>
        </w:rPr>
        <w:t>ste</w:t>
      </w:r>
      <w:r w:rsidRPr="00567061">
        <w:rPr>
          <w:lang w:val="sk-SK"/>
        </w:rPr>
        <w:t xml:space="preserve"> určili a GP schválila </w:t>
      </w:r>
      <w:r w:rsidR="0070437D" w:rsidRPr="00567061">
        <w:rPr>
          <w:lang w:val="sk-SK"/>
        </w:rPr>
        <w:t>na účely</w:t>
      </w:r>
      <w:r w:rsidRPr="00567061">
        <w:rPr>
          <w:lang w:val="sk-SK"/>
        </w:rPr>
        <w:t xml:space="preserve"> </w:t>
      </w:r>
      <w:r w:rsidR="0070437D" w:rsidRPr="00567061">
        <w:rPr>
          <w:lang w:val="sk-SK"/>
        </w:rPr>
        <w:t>sprac</w:t>
      </w:r>
      <w:r w:rsidR="00B35604" w:rsidRPr="00567061">
        <w:rPr>
          <w:lang w:val="sk-SK"/>
        </w:rPr>
        <w:t>ovávania</w:t>
      </w:r>
      <w:r w:rsidRPr="00567061">
        <w:rPr>
          <w:lang w:val="sk-SK"/>
        </w:rPr>
        <w:t xml:space="preserve"> úhrad a ink</w:t>
      </w:r>
      <w:r w:rsidR="00B35604" w:rsidRPr="00567061">
        <w:rPr>
          <w:lang w:val="sk-SK"/>
        </w:rPr>
        <w:t>á</w:t>
      </w:r>
      <w:r w:rsidRPr="00567061">
        <w:rPr>
          <w:lang w:val="sk-SK"/>
        </w:rPr>
        <w:t>s p</w:t>
      </w:r>
      <w:r w:rsidR="0070437D" w:rsidRPr="00567061">
        <w:rPr>
          <w:lang w:val="sk-SK"/>
        </w:rPr>
        <w:t>r</w:t>
      </w:r>
      <w:r w:rsidRPr="00567061">
        <w:rPr>
          <w:lang w:val="sk-SK"/>
        </w:rPr>
        <w:t xml:space="preserve">i </w:t>
      </w:r>
      <w:r w:rsidR="0070437D" w:rsidRPr="00567061">
        <w:rPr>
          <w:lang w:val="sk-SK"/>
        </w:rPr>
        <w:t>platobn</w:t>
      </w:r>
      <w:r w:rsidR="00B35604" w:rsidRPr="00567061">
        <w:rPr>
          <w:lang w:val="sk-SK"/>
        </w:rPr>
        <w:t>o</w:t>
      </w:r>
      <w:r w:rsidRPr="00567061">
        <w:rPr>
          <w:lang w:val="sk-SK"/>
        </w:rPr>
        <w:t>m styku s GP. Pok</w:t>
      </w:r>
      <w:r w:rsidR="00B35604" w:rsidRPr="00567061">
        <w:rPr>
          <w:lang w:val="sk-SK"/>
        </w:rPr>
        <w:t>iaľ</w:t>
      </w:r>
      <w:r w:rsidRPr="00567061">
        <w:rPr>
          <w:lang w:val="sk-SK"/>
        </w:rPr>
        <w:t xml:space="preserve"> </w:t>
      </w:r>
      <w:r w:rsidR="0070437D" w:rsidRPr="00567061">
        <w:rPr>
          <w:lang w:val="sk-SK"/>
        </w:rPr>
        <w:t>nie je</w:t>
      </w:r>
      <w:r w:rsidRPr="00567061">
        <w:rPr>
          <w:lang w:val="sk-SK"/>
        </w:rPr>
        <w:t xml:space="preserve"> </w:t>
      </w:r>
      <w:r w:rsidR="0070437D" w:rsidRPr="00567061">
        <w:rPr>
          <w:lang w:val="sk-SK"/>
        </w:rPr>
        <w:t>dohodnuté</w:t>
      </w:r>
      <w:r w:rsidRPr="00567061">
        <w:rPr>
          <w:lang w:val="sk-SK"/>
        </w:rPr>
        <w:t xml:space="preserve"> </w:t>
      </w:r>
      <w:r w:rsidR="0070437D" w:rsidRPr="00567061">
        <w:rPr>
          <w:lang w:val="sk-SK"/>
        </w:rPr>
        <w:t>inak</w:t>
      </w:r>
      <w:r w:rsidRPr="00567061">
        <w:rPr>
          <w:lang w:val="sk-SK"/>
        </w:rPr>
        <w:t xml:space="preserve">, </w:t>
      </w:r>
      <w:r w:rsidR="0070437D" w:rsidRPr="00567061">
        <w:rPr>
          <w:lang w:val="sk-SK"/>
        </w:rPr>
        <w:t>všetky</w:t>
      </w:r>
      <w:r w:rsidRPr="00567061">
        <w:rPr>
          <w:lang w:val="sk-SK"/>
        </w:rPr>
        <w:t xml:space="preserve"> úhrady a inkas</w:t>
      </w:r>
      <w:r w:rsidR="00B35604" w:rsidRPr="00567061">
        <w:rPr>
          <w:lang w:val="sk-SK"/>
        </w:rPr>
        <w:t>á</w:t>
      </w:r>
      <w:r w:rsidRPr="00567061">
        <w:rPr>
          <w:lang w:val="sk-SK"/>
        </w:rPr>
        <w:t xml:space="preserve"> s výhradou </w:t>
      </w:r>
      <w:r w:rsidR="0070437D" w:rsidRPr="00567061">
        <w:rPr>
          <w:lang w:val="sk-SK"/>
        </w:rPr>
        <w:t>ostatných</w:t>
      </w:r>
      <w:r w:rsidRPr="00567061">
        <w:rPr>
          <w:lang w:val="sk-SK"/>
        </w:rPr>
        <w:t xml:space="preserve"> práv GP stanovených v </w:t>
      </w:r>
      <w:r w:rsidR="0070437D" w:rsidRPr="00567061">
        <w:rPr>
          <w:lang w:val="sk-SK"/>
        </w:rPr>
        <w:t>tejto</w:t>
      </w:r>
      <w:r w:rsidRPr="00567061">
        <w:rPr>
          <w:lang w:val="sk-SK"/>
        </w:rPr>
        <w:t xml:space="preserve"> </w:t>
      </w:r>
      <w:r w:rsidR="0070437D" w:rsidRPr="00567061">
        <w:rPr>
          <w:lang w:val="sk-SK"/>
        </w:rPr>
        <w:t>zmluve</w:t>
      </w:r>
      <w:r w:rsidRPr="00567061">
        <w:rPr>
          <w:lang w:val="sk-SK"/>
        </w:rPr>
        <w:t xml:space="preserve"> (</w:t>
      </w:r>
      <w:r w:rsidR="0070437D" w:rsidRPr="00567061">
        <w:rPr>
          <w:lang w:val="sk-SK"/>
        </w:rPr>
        <w:t>najmä</w:t>
      </w:r>
      <w:r w:rsidRPr="00567061">
        <w:rPr>
          <w:lang w:val="sk-SK"/>
        </w:rPr>
        <w:t xml:space="preserve"> zadrž</w:t>
      </w:r>
      <w:r w:rsidR="00B35604" w:rsidRPr="00567061">
        <w:rPr>
          <w:lang w:val="sk-SK"/>
        </w:rPr>
        <w:t>anie</w:t>
      </w:r>
      <w:r w:rsidRPr="00567061">
        <w:rPr>
          <w:lang w:val="sk-SK"/>
        </w:rPr>
        <w:t xml:space="preserve"> </w:t>
      </w:r>
      <w:r w:rsidR="0070437D" w:rsidRPr="00567061">
        <w:rPr>
          <w:lang w:val="sk-SK"/>
        </w:rPr>
        <w:t>alebo</w:t>
      </w:r>
      <w:r w:rsidRPr="00567061">
        <w:rPr>
          <w:lang w:val="sk-SK"/>
        </w:rPr>
        <w:t xml:space="preserve"> započ</w:t>
      </w:r>
      <w:r w:rsidR="00B35604" w:rsidRPr="00567061">
        <w:rPr>
          <w:lang w:val="sk-SK"/>
        </w:rPr>
        <w:t>ítanie</w:t>
      </w:r>
      <w:r w:rsidRPr="00567061">
        <w:rPr>
          <w:lang w:val="sk-SK"/>
        </w:rPr>
        <w:t xml:space="preserve"> </w:t>
      </w:r>
      <w:r w:rsidR="0070437D" w:rsidRPr="00567061">
        <w:rPr>
          <w:lang w:val="sk-SK"/>
        </w:rPr>
        <w:t xml:space="preserve">týchto </w:t>
      </w:r>
      <w:r w:rsidR="00B35604" w:rsidRPr="00567061">
        <w:rPr>
          <w:lang w:val="sk-SK"/>
        </w:rPr>
        <w:t>súm</w:t>
      </w:r>
      <w:r w:rsidRPr="00567061">
        <w:rPr>
          <w:lang w:val="sk-SK"/>
        </w:rPr>
        <w:t xml:space="preserve"> </w:t>
      </w:r>
      <w:r w:rsidR="0070437D" w:rsidRPr="00567061">
        <w:rPr>
          <w:lang w:val="sk-SK"/>
        </w:rPr>
        <w:t>alebo</w:t>
      </w:r>
      <w:r w:rsidRPr="00567061">
        <w:rPr>
          <w:lang w:val="sk-SK"/>
        </w:rPr>
        <w:t xml:space="preserve"> výplata </w:t>
      </w:r>
      <w:r w:rsidR="0070437D" w:rsidRPr="00567061">
        <w:rPr>
          <w:lang w:val="sk-SK"/>
        </w:rPr>
        <w:t xml:space="preserve">týchto </w:t>
      </w:r>
      <w:r w:rsidR="00B35604" w:rsidRPr="00567061">
        <w:rPr>
          <w:lang w:val="sk-SK"/>
        </w:rPr>
        <w:t>súm</w:t>
      </w:r>
      <w:r w:rsidRPr="00567061">
        <w:rPr>
          <w:lang w:val="sk-SK"/>
        </w:rPr>
        <w:t xml:space="preserve"> na rezervn</w:t>
      </w:r>
      <w:r w:rsidR="00B35604" w:rsidRPr="00567061">
        <w:rPr>
          <w:lang w:val="sk-SK"/>
        </w:rPr>
        <w:t>ý</w:t>
      </w:r>
      <w:r w:rsidRPr="00567061">
        <w:rPr>
          <w:lang w:val="sk-SK"/>
        </w:rPr>
        <w:t xml:space="preserve"> účet) </w:t>
      </w:r>
      <w:r w:rsidR="0070437D" w:rsidRPr="00567061">
        <w:rPr>
          <w:lang w:val="sk-SK"/>
        </w:rPr>
        <w:t>sa</w:t>
      </w:r>
      <w:r w:rsidRPr="00567061">
        <w:rPr>
          <w:lang w:val="sk-SK"/>
        </w:rPr>
        <w:t xml:space="preserve"> </w:t>
      </w:r>
      <w:r w:rsidR="00B35604" w:rsidRPr="00567061">
        <w:rPr>
          <w:lang w:val="sk-SK"/>
        </w:rPr>
        <w:t>vykonávajú</w:t>
      </w:r>
      <w:r w:rsidRPr="00567061">
        <w:rPr>
          <w:lang w:val="sk-SK"/>
        </w:rPr>
        <w:t xml:space="preserve"> na Určený bankov</w:t>
      </w:r>
      <w:r w:rsidR="00B35604" w:rsidRPr="00567061">
        <w:rPr>
          <w:lang w:val="sk-SK"/>
        </w:rPr>
        <w:t>ý</w:t>
      </w:r>
      <w:r w:rsidRPr="00567061">
        <w:rPr>
          <w:lang w:val="sk-SK"/>
        </w:rPr>
        <w:t xml:space="preserve"> účet. </w:t>
      </w:r>
    </w:p>
    <w:p w14:paraId="49E2FF89" w14:textId="77777777" w:rsidR="002B6603" w:rsidRPr="00567061" w:rsidRDefault="00285D0A" w:rsidP="00F20AE5">
      <w:pPr>
        <w:ind w:left="1080"/>
        <w:rPr>
          <w:lang w:val="sk-SK"/>
        </w:rPr>
      </w:pPr>
      <w:r w:rsidRPr="00567061" w:rsidDel="00285D0A">
        <w:rPr>
          <w:b/>
          <w:lang w:val="sk-SK"/>
        </w:rPr>
        <w:t xml:space="preserve"> </w:t>
      </w:r>
      <w:r w:rsidR="002B6603" w:rsidRPr="00567061">
        <w:rPr>
          <w:b/>
          <w:lang w:val="sk-SK"/>
        </w:rPr>
        <w:t>„</w:t>
      </w:r>
      <w:r w:rsidR="0070437D" w:rsidRPr="00567061">
        <w:rPr>
          <w:b/>
          <w:lang w:val="sk-SK"/>
        </w:rPr>
        <w:t>Žiadosť</w:t>
      </w:r>
      <w:r w:rsidR="00320216" w:rsidRPr="00567061">
        <w:rPr>
          <w:b/>
          <w:lang w:val="sk-SK"/>
        </w:rPr>
        <w:t xml:space="preserve"> o akceptáciu</w:t>
      </w:r>
      <w:r w:rsidR="002B6603" w:rsidRPr="00567061">
        <w:rPr>
          <w:b/>
          <w:lang w:val="sk-SK"/>
        </w:rPr>
        <w:t xml:space="preserve"> </w:t>
      </w:r>
      <w:r w:rsidR="0070437D" w:rsidRPr="00567061">
        <w:rPr>
          <w:b/>
          <w:lang w:val="sk-SK"/>
        </w:rPr>
        <w:t>platobných kariet</w:t>
      </w:r>
      <w:r w:rsidR="002B6603" w:rsidRPr="00567061">
        <w:rPr>
          <w:b/>
          <w:lang w:val="sk-SK"/>
        </w:rPr>
        <w:t>“</w:t>
      </w:r>
      <w:r w:rsidR="002B6603" w:rsidRPr="00567061">
        <w:rPr>
          <w:rFonts w:ascii="Verdana" w:eastAsia="Tahoma" w:hAnsi="Verdana" w:cs="Tahoma"/>
          <w:b/>
          <w:bCs/>
          <w:sz w:val="18"/>
          <w:szCs w:val="18"/>
          <w:lang w:val="sk-SK"/>
        </w:rPr>
        <w:t xml:space="preserve"> </w:t>
      </w:r>
      <w:r w:rsidR="002B6603" w:rsidRPr="00567061">
        <w:rPr>
          <w:lang w:val="sk-SK"/>
        </w:rPr>
        <w:t xml:space="preserve">je </w:t>
      </w:r>
      <w:r w:rsidR="0070437D" w:rsidRPr="00567061">
        <w:rPr>
          <w:lang w:val="sk-SK"/>
        </w:rPr>
        <w:t>Žiadosť</w:t>
      </w:r>
      <w:r w:rsidR="00320216" w:rsidRPr="00567061">
        <w:rPr>
          <w:lang w:val="sk-SK"/>
        </w:rPr>
        <w:t xml:space="preserve"> o akceptáciu</w:t>
      </w:r>
      <w:r w:rsidR="002B6603" w:rsidRPr="00567061">
        <w:rPr>
          <w:lang w:val="sk-SK"/>
        </w:rPr>
        <w:t xml:space="preserve"> </w:t>
      </w:r>
      <w:r w:rsidR="0070437D" w:rsidRPr="00567061">
        <w:rPr>
          <w:lang w:val="sk-SK"/>
        </w:rPr>
        <w:t>platobných kariet</w:t>
      </w:r>
      <w:r w:rsidR="002B6603" w:rsidRPr="00567061">
        <w:rPr>
          <w:lang w:val="sk-SK"/>
        </w:rPr>
        <w:t xml:space="preserve"> </w:t>
      </w:r>
      <w:r w:rsidR="0070437D" w:rsidRPr="00567061">
        <w:rPr>
          <w:lang w:val="sk-SK"/>
        </w:rPr>
        <w:t>podpísaná</w:t>
      </w:r>
      <w:r w:rsidR="002B6603" w:rsidRPr="00567061">
        <w:rPr>
          <w:lang w:val="sk-SK"/>
        </w:rPr>
        <w:t xml:space="preserve"> po 1. 6. 2016 </w:t>
      </w:r>
      <w:r w:rsidR="0070437D" w:rsidRPr="00567061">
        <w:rPr>
          <w:lang w:val="sk-SK"/>
        </w:rPr>
        <w:t>alebo</w:t>
      </w:r>
      <w:r w:rsidR="002B6603" w:rsidRPr="00567061">
        <w:rPr>
          <w:lang w:val="sk-SK"/>
        </w:rPr>
        <w:t>, v p</w:t>
      </w:r>
      <w:r w:rsidR="0070437D" w:rsidRPr="00567061">
        <w:rPr>
          <w:lang w:val="sk-SK"/>
        </w:rPr>
        <w:t>r</w:t>
      </w:r>
      <w:r w:rsidR="002B6603" w:rsidRPr="00567061">
        <w:rPr>
          <w:lang w:val="sk-SK"/>
        </w:rPr>
        <w:t>ípad</w:t>
      </w:r>
      <w:r w:rsidR="0070437D" w:rsidRPr="00567061">
        <w:rPr>
          <w:lang w:val="sk-SK"/>
        </w:rPr>
        <w:t>e</w:t>
      </w:r>
      <w:r w:rsidR="002B6603" w:rsidRPr="00567061">
        <w:rPr>
          <w:lang w:val="sk-SK"/>
        </w:rPr>
        <w:t xml:space="preserve">, že </w:t>
      </w:r>
      <w:r w:rsidR="0070437D" w:rsidRPr="00567061">
        <w:rPr>
          <w:lang w:val="sk-SK"/>
        </w:rPr>
        <w:t>ste</w:t>
      </w:r>
      <w:r w:rsidR="002B6603" w:rsidRPr="00567061">
        <w:rPr>
          <w:lang w:val="sk-SK"/>
        </w:rPr>
        <w:t xml:space="preserve"> uzav</w:t>
      </w:r>
      <w:r w:rsidR="0070437D" w:rsidRPr="00567061">
        <w:rPr>
          <w:lang w:val="sk-SK"/>
        </w:rPr>
        <w:t>r</w:t>
      </w:r>
      <w:r w:rsidR="002B6603" w:rsidRPr="00567061">
        <w:rPr>
          <w:lang w:val="sk-SK"/>
        </w:rPr>
        <w:t>eli s n</w:t>
      </w:r>
      <w:r w:rsidR="00320216" w:rsidRPr="00567061">
        <w:rPr>
          <w:lang w:val="sk-SK"/>
        </w:rPr>
        <w:t>a</w:t>
      </w:r>
      <w:r w:rsidR="002B6603" w:rsidRPr="00567061">
        <w:rPr>
          <w:lang w:val="sk-SK"/>
        </w:rPr>
        <w:t xml:space="preserve">mi </w:t>
      </w:r>
      <w:r w:rsidR="0070437D" w:rsidRPr="00567061">
        <w:rPr>
          <w:lang w:val="sk-SK"/>
        </w:rPr>
        <w:t>alebo</w:t>
      </w:r>
      <w:r w:rsidR="002B6603" w:rsidRPr="00567061">
        <w:rPr>
          <w:lang w:val="sk-SK"/>
        </w:rPr>
        <w:t xml:space="preserve"> naším </w:t>
      </w:r>
      <w:r w:rsidR="0070437D" w:rsidRPr="00567061">
        <w:rPr>
          <w:lang w:val="sk-SK"/>
        </w:rPr>
        <w:t>právnym</w:t>
      </w:r>
      <w:r w:rsidR="002B6603" w:rsidRPr="00567061">
        <w:rPr>
          <w:lang w:val="sk-SK"/>
        </w:rPr>
        <w:t xml:space="preserve"> p</w:t>
      </w:r>
      <w:r w:rsidR="0070437D" w:rsidRPr="00567061">
        <w:rPr>
          <w:lang w:val="sk-SK"/>
        </w:rPr>
        <w:t>r</w:t>
      </w:r>
      <w:r w:rsidR="002B6603" w:rsidRPr="00567061">
        <w:rPr>
          <w:lang w:val="sk-SK"/>
        </w:rPr>
        <w:t>edch</w:t>
      </w:r>
      <w:r w:rsidR="00320216" w:rsidRPr="00567061">
        <w:rPr>
          <w:lang w:val="sk-SK"/>
        </w:rPr>
        <w:t>o</w:t>
      </w:r>
      <w:r w:rsidR="002B6603" w:rsidRPr="00567061">
        <w:rPr>
          <w:lang w:val="sk-SK"/>
        </w:rPr>
        <w:t>dc</w:t>
      </w:r>
      <w:r w:rsidR="0070437D" w:rsidRPr="00567061">
        <w:rPr>
          <w:lang w:val="sk-SK"/>
        </w:rPr>
        <w:t>om</w:t>
      </w:r>
      <w:r w:rsidR="002B6603" w:rsidRPr="00567061">
        <w:rPr>
          <w:lang w:val="sk-SK"/>
        </w:rPr>
        <w:t xml:space="preserve"> </w:t>
      </w:r>
      <w:r w:rsidR="0070437D" w:rsidRPr="00567061">
        <w:rPr>
          <w:lang w:val="sk-SK"/>
        </w:rPr>
        <w:t>zmluv</w:t>
      </w:r>
      <w:r w:rsidR="002B6603" w:rsidRPr="00567061">
        <w:rPr>
          <w:lang w:val="sk-SK"/>
        </w:rPr>
        <w:t>u p</w:t>
      </w:r>
      <w:r w:rsidR="0070437D" w:rsidRPr="00567061">
        <w:rPr>
          <w:lang w:val="sk-SK"/>
        </w:rPr>
        <w:t>r</w:t>
      </w:r>
      <w:r w:rsidR="002B6603" w:rsidRPr="00567061">
        <w:rPr>
          <w:lang w:val="sk-SK"/>
        </w:rPr>
        <w:t xml:space="preserve">ed 1. 6. 2016, </w:t>
      </w:r>
      <w:r w:rsidR="0070437D" w:rsidRPr="00567061">
        <w:rPr>
          <w:lang w:val="sk-SK"/>
        </w:rPr>
        <w:t>akýkoľvek</w:t>
      </w:r>
      <w:r w:rsidR="002B6603" w:rsidRPr="00567061">
        <w:rPr>
          <w:lang w:val="sk-SK"/>
        </w:rPr>
        <w:t xml:space="preserve"> dokument,</w:t>
      </w:r>
      <w:r w:rsidR="0070437D" w:rsidRPr="00567061">
        <w:rPr>
          <w:lang w:val="sk-SK"/>
        </w:rPr>
        <w:t xml:space="preserve"> ktor</w:t>
      </w:r>
      <w:r w:rsidR="002B6603" w:rsidRPr="00567061">
        <w:rPr>
          <w:lang w:val="sk-SK"/>
        </w:rPr>
        <w:t>ý obsahuje finančn</w:t>
      </w:r>
      <w:r w:rsidR="00320216" w:rsidRPr="00567061">
        <w:rPr>
          <w:lang w:val="sk-SK"/>
        </w:rPr>
        <w:t>é</w:t>
      </w:r>
      <w:r w:rsidR="002B6603" w:rsidRPr="00567061">
        <w:rPr>
          <w:lang w:val="sk-SK"/>
        </w:rPr>
        <w:t xml:space="preserve"> </w:t>
      </w:r>
      <w:r w:rsidR="0070437D" w:rsidRPr="00567061">
        <w:rPr>
          <w:lang w:val="sk-SK"/>
        </w:rPr>
        <w:t>podmienky</w:t>
      </w:r>
      <w:r w:rsidR="002B6603" w:rsidRPr="00567061">
        <w:rPr>
          <w:lang w:val="sk-SK"/>
        </w:rPr>
        <w:t xml:space="preserve"> (</w:t>
      </w:r>
      <w:r w:rsidR="0070437D" w:rsidRPr="00567061">
        <w:rPr>
          <w:lang w:val="sk-SK"/>
        </w:rPr>
        <w:t>vrátane</w:t>
      </w:r>
      <w:r w:rsidR="002B6603" w:rsidRPr="00567061">
        <w:rPr>
          <w:lang w:val="sk-SK"/>
        </w:rPr>
        <w:t xml:space="preserve"> nap</w:t>
      </w:r>
      <w:r w:rsidR="0070437D" w:rsidRPr="00567061">
        <w:rPr>
          <w:lang w:val="sk-SK"/>
        </w:rPr>
        <w:t>r</w:t>
      </w:r>
      <w:r w:rsidR="002B6603" w:rsidRPr="00567061">
        <w:rPr>
          <w:lang w:val="sk-SK"/>
        </w:rPr>
        <w:t xml:space="preserve">. </w:t>
      </w:r>
      <w:r w:rsidR="0070437D" w:rsidRPr="00567061">
        <w:rPr>
          <w:lang w:val="sk-SK"/>
        </w:rPr>
        <w:t>Zmluv</w:t>
      </w:r>
      <w:r w:rsidR="002B6603" w:rsidRPr="00567061">
        <w:rPr>
          <w:lang w:val="sk-SK"/>
        </w:rPr>
        <w:t>y o p</w:t>
      </w:r>
      <w:r w:rsidR="0070437D" w:rsidRPr="00567061">
        <w:rPr>
          <w:lang w:val="sk-SK"/>
        </w:rPr>
        <w:t>r</w:t>
      </w:r>
      <w:r w:rsidR="002B6603" w:rsidRPr="00567061">
        <w:rPr>
          <w:lang w:val="sk-SK"/>
        </w:rPr>
        <w:t>ijím</w:t>
      </w:r>
      <w:r w:rsidR="00320216" w:rsidRPr="00567061">
        <w:rPr>
          <w:lang w:val="sk-SK"/>
        </w:rPr>
        <w:t>a</w:t>
      </w:r>
      <w:r w:rsidR="002B6603" w:rsidRPr="00567061">
        <w:rPr>
          <w:lang w:val="sk-SK"/>
        </w:rPr>
        <w:t xml:space="preserve">ní </w:t>
      </w:r>
      <w:r w:rsidR="0070437D" w:rsidRPr="00567061">
        <w:rPr>
          <w:lang w:val="sk-SK"/>
        </w:rPr>
        <w:t>platobných kariet</w:t>
      </w:r>
      <w:r w:rsidR="002B6603" w:rsidRPr="00567061">
        <w:rPr>
          <w:lang w:val="sk-SK"/>
        </w:rPr>
        <w:t xml:space="preserve"> a jej dodatk</w:t>
      </w:r>
      <w:r w:rsidR="0070437D" w:rsidRPr="00567061">
        <w:rPr>
          <w:lang w:val="sk-SK"/>
        </w:rPr>
        <w:t>ov</w:t>
      </w:r>
      <w:r w:rsidR="002B6603" w:rsidRPr="00567061">
        <w:rPr>
          <w:lang w:val="sk-SK"/>
        </w:rPr>
        <w:t>).</w:t>
      </w:r>
    </w:p>
    <w:p w14:paraId="2472177E" w14:textId="77777777" w:rsidR="00FC054C" w:rsidRPr="00567061" w:rsidRDefault="00F20AE5" w:rsidP="000C0D1F">
      <w:pPr>
        <w:pStyle w:val="Nadpis1"/>
        <w:numPr>
          <w:ilvl w:val="0"/>
          <w:numId w:val="7"/>
        </w:numPr>
        <w:rPr>
          <w:lang w:val="sk-SK"/>
        </w:rPr>
      </w:pPr>
      <w:r w:rsidRPr="00567061">
        <w:rPr>
          <w:lang w:val="sk-SK"/>
        </w:rPr>
        <w:t xml:space="preserve"> </w:t>
      </w:r>
      <w:bookmarkStart w:id="17" w:name="_Toc471288815"/>
      <w:bookmarkStart w:id="18" w:name="_Toc511909045"/>
      <w:r w:rsidRPr="00567061">
        <w:rPr>
          <w:lang w:val="sk-SK"/>
        </w:rPr>
        <w:t>P</w:t>
      </w:r>
      <w:r w:rsidR="0070437D" w:rsidRPr="00567061">
        <w:rPr>
          <w:lang w:val="sk-SK"/>
        </w:rPr>
        <w:t>r</w:t>
      </w:r>
      <w:r w:rsidR="00B87ABF" w:rsidRPr="00567061">
        <w:rPr>
          <w:lang w:val="sk-SK"/>
        </w:rPr>
        <w:t>ijím</w:t>
      </w:r>
      <w:r w:rsidR="00320216" w:rsidRPr="00567061">
        <w:rPr>
          <w:lang w:val="sk-SK"/>
        </w:rPr>
        <w:t>a</w:t>
      </w:r>
      <w:r w:rsidR="00B87ABF" w:rsidRPr="00567061">
        <w:rPr>
          <w:lang w:val="sk-SK"/>
        </w:rPr>
        <w:t>n</w:t>
      </w:r>
      <w:r w:rsidR="00320216" w:rsidRPr="00567061">
        <w:rPr>
          <w:lang w:val="sk-SK"/>
        </w:rPr>
        <w:t>ie</w:t>
      </w:r>
      <w:r w:rsidR="00B87ABF" w:rsidRPr="00567061">
        <w:rPr>
          <w:lang w:val="sk-SK"/>
        </w:rPr>
        <w:t xml:space="preserve"> </w:t>
      </w:r>
      <w:r w:rsidR="0070437D" w:rsidRPr="00567061">
        <w:rPr>
          <w:lang w:val="sk-SK"/>
        </w:rPr>
        <w:t>platobných kariet</w:t>
      </w:r>
      <w:bookmarkEnd w:id="17"/>
      <w:bookmarkEnd w:id="18"/>
    </w:p>
    <w:p w14:paraId="47FC05C1" w14:textId="77777777" w:rsidR="00EC1185" w:rsidRPr="00567061" w:rsidRDefault="00EC1185" w:rsidP="000C0D1F">
      <w:pPr>
        <w:numPr>
          <w:ilvl w:val="1"/>
          <w:numId w:val="7"/>
        </w:numPr>
        <w:rPr>
          <w:lang w:val="sk-SK"/>
        </w:rPr>
      </w:pPr>
      <w:r w:rsidRPr="00567061">
        <w:rPr>
          <w:lang w:val="sk-SK"/>
        </w:rPr>
        <w:t xml:space="preserve">Typy </w:t>
      </w:r>
      <w:r w:rsidR="0070437D" w:rsidRPr="00567061">
        <w:rPr>
          <w:lang w:val="sk-SK"/>
        </w:rPr>
        <w:t>platobných kariet</w:t>
      </w:r>
      <w:r w:rsidRPr="00567061">
        <w:rPr>
          <w:lang w:val="sk-SK"/>
        </w:rPr>
        <w:t>,</w:t>
      </w:r>
      <w:r w:rsidR="0070437D" w:rsidRPr="00567061">
        <w:rPr>
          <w:lang w:val="sk-SK"/>
        </w:rPr>
        <w:t xml:space="preserve"> ktor</w:t>
      </w:r>
      <w:r w:rsidRPr="00567061">
        <w:rPr>
          <w:lang w:val="sk-SK"/>
        </w:rPr>
        <w:t xml:space="preserve">é </w:t>
      </w:r>
      <w:r w:rsidR="0070437D" w:rsidRPr="00567061">
        <w:rPr>
          <w:lang w:val="sk-SK"/>
        </w:rPr>
        <w:t>môž</w:t>
      </w:r>
      <w:r w:rsidRPr="00567061">
        <w:rPr>
          <w:lang w:val="sk-SK"/>
        </w:rPr>
        <w:t xml:space="preserve">ete </w:t>
      </w:r>
      <w:r w:rsidR="0070437D" w:rsidRPr="00567061">
        <w:rPr>
          <w:lang w:val="sk-SK"/>
        </w:rPr>
        <w:t>prijímať</w:t>
      </w:r>
      <w:r w:rsidRPr="00567061">
        <w:rPr>
          <w:lang w:val="sk-SK"/>
        </w:rPr>
        <w:t xml:space="preserve">, </w:t>
      </w:r>
      <w:r w:rsidR="0070437D" w:rsidRPr="00567061">
        <w:rPr>
          <w:lang w:val="sk-SK"/>
        </w:rPr>
        <w:t>sú</w:t>
      </w:r>
      <w:r w:rsidRPr="00567061">
        <w:rPr>
          <w:lang w:val="sk-SK"/>
        </w:rPr>
        <w:t xml:space="preserve"> </w:t>
      </w:r>
      <w:r w:rsidR="0070437D" w:rsidRPr="00567061">
        <w:rPr>
          <w:lang w:val="sk-SK"/>
        </w:rPr>
        <w:t>uvedené</w:t>
      </w:r>
      <w:r w:rsidRPr="00567061">
        <w:rPr>
          <w:lang w:val="sk-SK"/>
        </w:rPr>
        <w:t xml:space="preserve"> v </w:t>
      </w:r>
      <w:r w:rsidR="0070437D" w:rsidRPr="00567061">
        <w:rPr>
          <w:lang w:val="sk-SK"/>
        </w:rPr>
        <w:t>Žiadosti</w:t>
      </w:r>
      <w:r w:rsidR="00320216" w:rsidRPr="00567061">
        <w:rPr>
          <w:lang w:val="sk-SK"/>
        </w:rPr>
        <w:t xml:space="preserve"> o akceptáciu</w:t>
      </w:r>
      <w:r w:rsidRPr="00567061">
        <w:rPr>
          <w:lang w:val="sk-SK"/>
        </w:rPr>
        <w:t xml:space="preserve"> </w:t>
      </w:r>
      <w:r w:rsidR="0070437D" w:rsidRPr="00567061">
        <w:rPr>
          <w:lang w:val="sk-SK"/>
        </w:rPr>
        <w:t>platobných kariet</w:t>
      </w:r>
      <w:r w:rsidRPr="00567061">
        <w:rPr>
          <w:lang w:val="sk-SK"/>
        </w:rPr>
        <w:t>, resp. Inform</w:t>
      </w:r>
      <w:r w:rsidR="0070437D" w:rsidRPr="00567061">
        <w:rPr>
          <w:lang w:val="sk-SK"/>
        </w:rPr>
        <w:t>ačn</w:t>
      </w:r>
      <w:r w:rsidR="00320216" w:rsidRPr="00567061">
        <w:rPr>
          <w:lang w:val="sk-SK"/>
        </w:rPr>
        <w:t>o</w:t>
      </w:r>
      <w:r w:rsidR="0070437D" w:rsidRPr="00567061">
        <w:rPr>
          <w:lang w:val="sk-SK"/>
        </w:rPr>
        <w:t>m</w:t>
      </w:r>
      <w:r w:rsidRPr="00567061">
        <w:rPr>
          <w:lang w:val="sk-SK"/>
        </w:rPr>
        <w:t xml:space="preserve"> list</w:t>
      </w:r>
      <w:r w:rsidR="00320216" w:rsidRPr="00567061">
        <w:rPr>
          <w:lang w:val="sk-SK"/>
        </w:rPr>
        <w:t>e</w:t>
      </w:r>
      <w:r w:rsidRPr="00567061">
        <w:rPr>
          <w:lang w:val="sk-SK"/>
        </w:rPr>
        <w:t xml:space="preserve"> </w:t>
      </w:r>
      <w:r w:rsidR="0070437D" w:rsidRPr="00567061">
        <w:rPr>
          <w:lang w:val="sk-SK"/>
        </w:rPr>
        <w:t>pre</w:t>
      </w:r>
      <w:r w:rsidRPr="00567061">
        <w:rPr>
          <w:lang w:val="sk-SK"/>
        </w:rPr>
        <w:t xml:space="preserve"> </w:t>
      </w:r>
      <w:r w:rsidR="000B65E4" w:rsidRPr="00567061">
        <w:rPr>
          <w:lang w:val="sk-SK"/>
        </w:rPr>
        <w:t>Obchodníka</w:t>
      </w:r>
      <w:r w:rsidRPr="00567061">
        <w:rPr>
          <w:lang w:val="sk-SK"/>
        </w:rPr>
        <w:t>.</w:t>
      </w:r>
    </w:p>
    <w:p w14:paraId="2A7593CF" w14:textId="77777777" w:rsidR="00EC1185" w:rsidRPr="00567061" w:rsidRDefault="00EC1185" w:rsidP="000C0D1F">
      <w:pPr>
        <w:numPr>
          <w:ilvl w:val="1"/>
          <w:numId w:val="7"/>
        </w:numPr>
        <w:rPr>
          <w:lang w:val="sk-SK"/>
        </w:rPr>
      </w:pPr>
      <w:r w:rsidRPr="00567061">
        <w:rPr>
          <w:lang w:val="sk-SK"/>
        </w:rPr>
        <w:t>P</w:t>
      </w:r>
      <w:r w:rsidR="0070437D" w:rsidRPr="00567061">
        <w:rPr>
          <w:lang w:val="sk-SK"/>
        </w:rPr>
        <w:t>r</w:t>
      </w:r>
      <w:r w:rsidRPr="00567061">
        <w:rPr>
          <w:lang w:val="sk-SK"/>
        </w:rPr>
        <w:t>i každ</w:t>
      </w:r>
      <w:r w:rsidR="00320216" w:rsidRPr="00567061">
        <w:rPr>
          <w:lang w:val="sk-SK"/>
        </w:rPr>
        <w:t>ej</w:t>
      </w:r>
      <w:r w:rsidRPr="00567061">
        <w:rPr>
          <w:lang w:val="sk-SK"/>
        </w:rPr>
        <w:t xml:space="preserve"> transakci</w:t>
      </w:r>
      <w:r w:rsidR="00320216" w:rsidRPr="00567061">
        <w:rPr>
          <w:lang w:val="sk-SK"/>
        </w:rPr>
        <w:t>i</w:t>
      </w:r>
      <w:r w:rsidRPr="00567061">
        <w:rPr>
          <w:lang w:val="sk-SK"/>
        </w:rPr>
        <w:t>,</w:t>
      </w:r>
      <w:r w:rsidR="0070437D" w:rsidRPr="00567061">
        <w:rPr>
          <w:lang w:val="sk-SK"/>
        </w:rPr>
        <w:t xml:space="preserve"> ktor</w:t>
      </w:r>
      <w:r w:rsidR="00320216" w:rsidRPr="00567061">
        <w:rPr>
          <w:lang w:val="sk-SK"/>
        </w:rPr>
        <w:t>ú</w:t>
      </w:r>
      <w:r w:rsidRPr="00567061">
        <w:rPr>
          <w:lang w:val="sk-SK"/>
        </w:rPr>
        <w:t xml:space="preserve"> </w:t>
      </w:r>
      <w:r w:rsidR="0070437D" w:rsidRPr="00567061">
        <w:rPr>
          <w:lang w:val="sk-SK"/>
        </w:rPr>
        <w:t>sprac</w:t>
      </w:r>
      <w:r w:rsidRPr="00567061">
        <w:rPr>
          <w:lang w:val="sk-SK"/>
        </w:rPr>
        <w:t>ováv</w:t>
      </w:r>
      <w:r w:rsidR="00320216" w:rsidRPr="00567061">
        <w:rPr>
          <w:lang w:val="sk-SK"/>
        </w:rPr>
        <w:t>a</w:t>
      </w:r>
      <w:r w:rsidRPr="00567061">
        <w:rPr>
          <w:lang w:val="sk-SK"/>
        </w:rPr>
        <w:t xml:space="preserve">te, musíte </w:t>
      </w:r>
      <w:r w:rsidR="00320216" w:rsidRPr="00567061">
        <w:rPr>
          <w:lang w:val="sk-SK"/>
        </w:rPr>
        <w:t>vykonať</w:t>
      </w:r>
      <w:r w:rsidRPr="00567061">
        <w:rPr>
          <w:lang w:val="sk-SK"/>
        </w:rPr>
        <w:t xml:space="preserve"> </w:t>
      </w:r>
      <w:r w:rsidR="0070437D" w:rsidRPr="00567061">
        <w:rPr>
          <w:lang w:val="sk-SK"/>
        </w:rPr>
        <w:t>všetky</w:t>
      </w:r>
      <w:r w:rsidRPr="00567061">
        <w:rPr>
          <w:lang w:val="sk-SK"/>
        </w:rPr>
        <w:t xml:space="preserve"> p</w:t>
      </w:r>
      <w:r w:rsidR="0070437D" w:rsidRPr="00567061">
        <w:rPr>
          <w:lang w:val="sk-SK"/>
        </w:rPr>
        <w:t>r</w:t>
      </w:r>
      <w:r w:rsidRPr="00567061">
        <w:rPr>
          <w:lang w:val="sk-SK"/>
        </w:rPr>
        <w:t xml:space="preserve">íslušné kroky a postupy uvedené </w:t>
      </w:r>
      <w:r w:rsidR="0070437D" w:rsidRPr="00567061">
        <w:rPr>
          <w:lang w:val="sk-SK"/>
        </w:rPr>
        <w:t>v</w:t>
      </w:r>
      <w:r w:rsidRPr="00567061">
        <w:rPr>
          <w:lang w:val="sk-SK"/>
        </w:rPr>
        <w:t xml:space="preserve"> </w:t>
      </w:r>
      <w:r w:rsidR="0070437D" w:rsidRPr="00567061">
        <w:rPr>
          <w:lang w:val="sk-SK"/>
        </w:rPr>
        <w:t>Zmluve</w:t>
      </w:r>
      <w:r w:rsidRPr="00567061">
        <w:rPr>
          <w:lang w:val="sk-SK"/>
        </w:rPr>
        <w:t xml:space="preserve">, </w:t>
      </w:r>
      <w:r w:rsidR="0070437D" w:rsidRPr="00567061">
        <w:rPr>
          <w:lang w:val="sk-SK"/>
        </w:rPr>
        <w:t>najmä</w:t>
      </w:r>
      <w:r w:rsidRPr="00567061">
        <w:rPr>
          <w:lang w:val="sk-SK"/>
        </w:rPr>
        <w:t xml:space="preserve"> postupy definované v</w:t>
      </w:r>
      <w:r w:rsidR="00ED1E3B" w:rsidRPr="00567061">
        <w:rPr>
          <w:lang w:val="sk-SK"/>
        </w:rPr>
        <w:t> Príručke pre obchodníka</w:t>
      </w:r>
      <w:r w:rsidR="00320216" w:rsidRPr="00567061">
        <w:rPr>
          <w:lang w:val="sk-SK"/>
        </w:rPr>
        <w:t>, oznámeniach, návodo</w:t>
      </w:r>
      <w:r w:rsidRPr="00567061">
        <w:rPr>
          <w:lang w:val="sk-SK"/>
        </w:rPr>
        <w:t>ch a Pravidl</w:t>
      </w:r>
      <w:r w:rsidR="00320216" w:rsidRPr="00567061">
        <w:rPr>
          <w:lang w:val="sk-SK"/>
        </w:rPr>
        <w:t>á</w:t>
      </w:r>
      <w:r w:rsidRPr="00567061">
        <w:rPr>
          <w:lang w:val="sk-SK"/>
        </w:rPr>
        <w:t>ch Kartových asoci</w:t>
      </w:r>
      <w:r w:rsidR="00320216" w:rsidRPr="00567061">
        <w:rPr>
          <w:lang w:val="sk-SK"/>
        </w:rPr>
        <w:t>áci</w:t>
      </w:r>
      <w:r w:rsidRPr="00567061">
        <w:rPr>
          <w:lang w:val="sk-SK"/>
        </w:rPr>
        <w:t xml:space="preserve">í. </w:t>
      </w:r>
    </w:p>
    <w:p w14:paraId="7BB425BE" w14:textId="5FCE5252" w:rsidR="003F2543" w:rsidRPr="00567061" w:rsidRDefault="003F2543" w:rsidP="003F2543">
      <w:pPr>
        <w:numPr>
          <w:ilvl w:val="1"/>
          <w:numId w:val="7"/>
        </w:numPr>
        <w:rPr>
          <w:lang w:val="sk-SK"/>
        </w:rPr>
      </w:pPr>
      <w:r w:rsidRPr="00567061">
        <w:rPr>
          <w:lang w:val="sk-SK"/>
        </w:rPr>
        <w:t xml:space="preserve">Ste povinní predložiť GP informácie o všetkých transakciách vo forme a spôsobom stanoveným v tejto zmluve alebo inak oznámeným spoločnosťou GP. </w:t>
      </w:r>
    </w:p>
    <w:p w14:paraId="4918D70B" w14:textId="77777777" w:rsidR="003F2543" w:rsidRPr="00567061" w:rsidRDefault="003F2543" w:rsidP="003F2543">
      <w:pPr>
        <w:numPr>
          <w:ilvl w:val="1"/>
          <w:numId w:val="7"/>
        </w:numPr>
        <w:rPr>
          <w:rFonts w:ascii="Verdana" w:hAnsi="Verdana"/>
          <w:spacing w:val="-8"/>
          <w:sz w:val="18"/>
          <w:szCs w:val="18"/>
          <w:lang w:val="sk-SK"/>
        </w:rPr>
      </w:pPr>
      <w:r w:rsidRPr="00567061">
        <w:rPr>
          <w:lang w:val="sk-SK"/>
        </w:rPr>
        <w:t xml:space="preserve">Máte povinnosť uchovávať na bezpečnom mieste čitateľné kópie všetkých dokladov o transakciách, kontrolné pásky z terminálu, faktúry, kópie dokladov obchodníka alebo inú zodpovedajúcu dokumentáciu. Všetky dokumenty sa musia uchovávať počas minimálne piatich (5) rokov od dátumu dodania tovaru alebo poskytnutia služby (prípadne dlhšie, pokiaľ je to stanovené v Pravidlách Kartových asociácií, právnymi predpismi alebo v jednotlivých prípadoch zvláštnou písomnou požiadavkou GP) a na vyžiadanie ste povinní predložiť GP kópie týchto dokumentov. Pokiaľ sa informácie uchovávajú v elektronickej podobe, musia zodpovedať bezpečnostným požiadavkám Kartových asociácií, najmä požiadavkám PCI DSS. </w:t>
      </w:r>
    </w:p>
    <w:p w14:paraId="58FEA5EC" w14:textId="77777777" w:rsidR="003F2543" w:rsidRPr="00567061" w:rsidRDefault="003F2543" w:rsidP="003F2543">
      <w:pPr>
        <w:numPr>
          <w:ilvl w:val="1"/>
          <w:numId w:val="7"/>
        </w:numPr>
        <w:rPr>
          <w:rFonts w:ascii="Verdana" w:hAnsi="Verdana"/>
          <w:spacing w:val="-8"/>
          <w:sz w:val="18"/>
          <w:szCs w:val="18"/>
          <w:lang w:val="sk-SK"/>
        </w:rPr>
      </w:pPr>
      <w:r w:rsidRPr="00567061">
        <w:rPr>
          <w:lang w:val="sk-SK"/>
        </w:rPr>
        <w:t>Na vyžiadanie musíte GP poskytnúť akceptovateľný doklad o akejkoľvek transakcii, najmä dokumenty uvedené v článku </w:t>
      </w:r>
      <w:r w:rsidR="003250F1" w:rsidRPr="00567061">
        <w:rPr>
          <w:lang w:val="sk-SK"/>
        </w:rPr>
        <w:t>3.4</w:t>
      </w:r>
      <w:r w:rsidRPr="00567061">
        <w:rPr>
          <w:lang w:val="sk-SK"/>
        </w:rPr>
        <w:t xml:space="preserve"> a všetky ďalšie dokumenty súvisiace s oprávneným súhlasom držiteľa platobnej karty uhradiť zo svojho účtu sumu vo výške transakcie požadovanej spoločnosťou GP.</w:t>
      </w:r>
      <w:r w:rsidRPr="00567061">
        <w:rPr>
          <w:rFonts w:ascii="Verdana" w:eastAsia="Verdana" w:hAnsi="Verdana" w:cs="Verdana"/>
          <w:sz w:val="18"/>
          <w:szCs w:val="18"/>
          <w:lang w:val="sk-SK"/>
        </w:rPr>
        <w:t xml:space="preserve"> </w:t>
      </w:r>
    </w:p>
    <w:p w14:paraId="3C304246" w14:textId="77777777" w:rsidR="003F2543" w:rsidRPr="00567061" w:rsidRDefault="003F2543" w:rsidP="003F2543">
      <w:pPr>
        <w:numPr>
          <w:ilvl w:val="1"/>
          <w:numId w:val="7"/>
        </w:numPr>
        <w:rPr>
          <w:rFonts w:ascii="Verdana" w:hAnsi="Verdana"/>
          <w:spacing w:val="-2"/>
          <w:sz w:val="18"/>
          <w:szCs w:val="18"/>
          <w:lang w:val="sk-SK"/>
        </w:rPr>
      </w:pPr>
      <w:r w:rsidRPr="00567061">
        <w:rPr>
          <w:lang w:val="sk-SK"/>
        </w:rPr>
        <w:t xml:space="preserve">Máte povinnosť poskytnúť GP finančné výkazy, podnikateľské plány, prehľad auditovaných účtov, prevádzkových účtov, predajní a nákupné doklady a ďalšie </w:t>
      </w:r>
      <w:r w:rsidRPr="00567061">
        <w:rPr>
          <w:lang w:val="sk-SK"/>
        </w:rPr>
        <w:lastRenderedPageBreak/>
        <w:t xml:space="preserve">informácie týkajúce sa obchodníka, jeho vlastníkov, vedúcich, držiteľov alebo pridružených členov, ktoré môže GP podľa potreby požadovať s cieľom vyhodnotenia vašej finančnej situácie. V prípade potreby vás GP môže kontaktovať s cieľom kontroly vášho zariadenia na spracovávanie platobných kariet a vyhodnotenia rizík súvisiacich s takým zariadením, najmä v oblasti dodržiavania podmienok tejto Zmluvy, ustanovení príslušných právnych predpisov a Pravidiel Kartových asociácií. Pri tejto kontrole ste povinní spolupracovať so spoločnosťou GP, jej zamestnancami a dodávateľmi. Spoločnosť GP alebo jej oprávnení zástupcovia môžu nazerať do vašich účtovných záznamov a evidencie, najmä do záznamov o všetkých transakciách podľa tejto zmluvy s cieľom overenia, že dodržujete podmienky tejto Zmluvy, pokyny uvedené v Príručke pre obchodníka a predpisy Kartových asociácií. </w:t>
      </w:r>
    </w:p>
    <w:p w14:paraId="226B54B8" w14:textId="0503F9C7" w:rsidR="003F2543" w:rsidRPr="00567061" w:rsidRDefault="003F2543" w:rsidP="003F2543">
      <w:pPr>
        <w:numPr>
          <w:ilvl w:val="1"/>
          <w:numId w:val="7"/>
        </w:numPr>
        <w:rPr>
          <w:rFonts w:ascii="Verdana" w:hAnsi="Verdana"/>
          <w:spacing w:val="-2"/>
          <w:sz w:val="18"/>
          <w:szCs w:val="18"/>
          <w:lang w:val="sk-SK"/>
        </w:rPr>
      </w:pPr>
      <w:r w:rsidRPr="00567061">
        <w:rPr>
          <w:lang w:val="sk-SK"/>
        </w:rPr>
        <w:t xml:space="preserve">Ste povinní oznámiť GP akékoľvek zmeny vašej situácie, ktoré môžu ovplyvniť vaše postavenie alebo schopnosť plniť záväzky vyplývajúce z tejto zmluvy, najmä všetky zmeny názvu firmy, obchodného mena, obchodnej adresy, adresy centrály spoločnosti, telefónneho čísla, e-mailovej adresy, bankového účtu, zmenu ponúkaných produktov/služieb a projekcie či predpovede, ktorú ste spoločnosti GP poskytli. Ďalej musíte informovať GP o prípadnom zániku členstva v obchodnej asociácii alebo v skupine pridružených členov. </w:t>
      </w:r>
    </w:p>
    <w:p w14:paraId="0A9DCFCB" w14:textId="5520CF4D" w:rsidR="003F2543" w:rsidRPr="00567061" w:rsidRDefault="003F2543" w:rsidP="003F2543">
      <w:pPr>
        <w:numPr>
          <w:ilvl w:val="1"/>
          <w:numId w:val="7"/>
        </w:numPr>
        <w:rPr>
          <w:lang w:val="sk-SK"/>
        </w:rPr>
      </w:pPr>
      <w:r w:rsidRPr="00567061">
        <w:rPr>
          <w:lang w:val="sk-SK"/>
        </w:rPr>
        <w:t xml:space="preserve">Pre vyhodnotenie porušenia tejto Zmluvy, kreditného rizika, insolvencie alebo prevencie a odhaľovania legalizácie výnosov z trestnej činnosti alebo iných podvodných či nezákonných aktivít ste povinní poskytnúť GP primeranú súčinnosť, ktorú môže požadovať. GP môže pozastaviť spracovávanie alebo zadržať výplatu týchto peňažných prostriedkov a previesť ich na účet, ktorý pre vás GP vedie vo svojej evidencii, alebo na Rezervný účet založený v súlade s článkom </w:t>
      </w:r>
      <w:r w:rsidR="00070202" w:rsidRPr="00567061">
        <w:rPr>
          <w:lang w:val="sk-SK"/>
        </w:rPr>
        <w:t xml:space="preserve">14 </w:t>
      </w:r>
      <w:r w:rsidRPr="00567061">
        <w:rPr>
          <w:lang w:val="sk-SK"/>
        </w:rPr>
        <w:t xml:space="preserve">tejto zmluvy. Prípadne, pokiaľ GP už pripísala platbu na vami určený bankový účet, je GP oprávnená vykonať inkaso z vášho určeného bankového účtu (pokiaľ ste nám udelili povolenie na inkaso na základe samostatnej dohody) vo výške zodpovedajúcej hodnote nevyrovnanej transakcie do ukončenia vyšetrovania situácie, a to napríklad pokiaľ má GP dôvodné podozrenie na porušenie tejto zmluvy alebo legalizáciu výnosov z trestnej činnosti alebo inú podvodnú či nezákonnú činnosť. GP môže tieto peňažné prostriedky zadržať dovtedy, kým dokončí svoje vyšetrovanie alebo kým sa presvedčí, že príslušná transakcia už nemôže byť predmetom Chargebacku, podľa toho, čo trvá dlhšie. Vyjadrujete svoj súhlas s tým, aby vyšetrovatelia spoločnosti GP navštívili a mali prístup do vašej prevádzky a k vašim obchodným záznamom bez predchádzajúceho oznámenia. </w:t>
      </w:r>
    </w:p>
    <w:p w14:paraId="63395405" w14:textId="0BF34ACE" w:rsidR="003F2543" w:rsidRPr="00567061" w:rsidRDefault="003F2543" w:rsidP="003F2543">
      <w:pPr>
        <w:numPr>
          <w:ilvl w:val="1"/>
          <w:numId w:val="7"/>
        </w:numPr>
        <w:rPr>
          <w:lang w:val="sk-SK"/>
        </w:rPr>
      </w:pPr>
      <w:r w:rsidRPr="00567061">
        <w:rPr>
          <w:lang w:val="sk-SK"/>
        </w:rPr>
        <w:t>Ste povinní poskytnúť GP súčinnosť pri riešení otázok súvisiacich s peňažnými prostriedkami či vyrovnaním tak, že predložíte všetky</w:t>
      </w:r>
      <w:r w:rsidR="003B0FAB" w:rsidRPr="00567061">
        <w:rPr>
          <w:lang w:val="sk-SK"/>
        </w:rPr>
        <w:t xml:space="preserve"> </w:t>
      </w:r>
      <w:r w:rsidRPr="00567061">
        <w:rPr>
          <w:lang w:val="sk-SK"/>
        </w:rPr>
        <w:t>informácie o transakciách a ďalšiu dokumentáciu či záznamy, ktoré si GP vyžiada.</w:t>
      </w:r>
    </w:p>
    <w:p w14:paraId="29592347" w14:textId="77777777" w:rsidR="003F2543" w:rsidRPr="00567061" w:rsidRDefault="003F2543" w:rsidP="003F2543">
      <w:pPr>
        <w:numPr>
          <w:ilvl w:val="1"/>
          <w:numId w:val="7"/>
        </w:numPr>
        <w:rPr>
          <w:lang w:val="sk-SK"/>
        </w:rPr>
      </w:pPr>
      <w:r w:rsidRPr="00567061">
        <w:rPr>
          <w:lang w:val="sk-SK"/>
        </w:rPr>
        <w:t xml:space="preserve"> Ste povinní informovať GP o zmene spôsobu vykonávania alebo spracovávania transakcií, najmä zmien prijímania v mieste predaja, metódy autorizácie a metódy odovzdávania spoločnosti GP alebo pokiaľ sa rozhodnete predávať tovar či poskytovať služby s neskorším dodaním ako je platba zákazníka.</w:t>
      </w:r>
      <w:r w:rsidRPr="00567061">
        <w:rPr>
          <w:rFonts w:ascii="Verdana" w:eastAsia="Verdana" w:hAnsi="Verdana" w:cs="Verdana"/>
          <w:sz w:val="18"/>
          <w:szCs w:val="18"/>
          <w:lang w:val="sk-SK"/>
        </w:rPr>
        <w:t xml:space="preserve"> </w:t>
      </w:r>
    </w:p>
    <w:p w14:paraId="5BAB1E01" w14:textId="77777777" w:rsidR="003F2543" w:rsidRPr="00567061" w:rsidRDefault="003F2543" w:rsidP="003F2543">
      <w:pPr>
        <w:numPr>
          <w:ilvl w:val="1"/>
          <w:numId w:val="7"/>
        </w:numPr>
        <w:rPr>
          <w:lang w:val="sk-SK"/>
        </w:rPr>
      </w:pPr>
      <w:r w:rsidRPr="00567061">
        <w:rPr>
          <w:lang w:val="sk-SK"/>
        </w:rPr>
        <w:lastRenderedPageBreak/>
        <w:t>Pokiaľ vstúpite do obchodnej asociácie alebo skupiny pridružených organizácií, ktoré GP ponúka zvýhodnené podmienky, ste povinní o tom GP informovať a prípadne predložiť platné členské číslo na čerpanie výhod takých podmienok.</w:t>
      </w:r>
    </w:p>
    <w:p w14:paraId="4EAAE394" w14:textId="77777777" w:rsidR="003F2543" w:rsidRPr="00567061" w:rsidRDefault="003F2543" w:rsidP="003F2543">
      <w:pPr>
        <w:numPr>
          <w:ilvl w:val="1"/>
          <w:numId w:val="7"/>
        </w:numPr>
        <w:rPr>
          <w:lang w:val="sk-SK"/>
        </w:rPr>
      </w:pPr>
      <w:r w:rsidRPr="00567061">
        <w:rPr>
          <w:lang w:val="sk-SK"/>
        </w:rPr>
        <w:t>Pokiaľ ste podľa tejto zmluvy povinní poskytovať GP informácie a pokiaľ nie je bližšie špecifikovaná lehota, ste povinní ich poskytnúť neodkladne.</w:t>
      </w:r>
    </w:p>
    <w:p w14:paraId="0CE98F18" w14:textId="77777777" w:rsidR="00C01E15" w:rsidRPr="00567061" w:rsidRDefault="00C01E15" w:rsidP="00C01E15">
      <w:pPr>
        <w:ind w:left="1080"/>
        <w:rPr>
          <w:lang w:val="sk-SK"/>
        </w:rPr>
      </w:pPr>
    </w:p>
    <w:p w14:paraId="77233587" w14:textId="77777777" w:rsidR="00EC1185" w:rsidRPr="00567061" w:rsidRDefault="0070437D" w:rsidP="00EC1185">
      <w:pPr>
        <w:rPr>
          <w:lang w:val="sk-SK"/>
        </w:rPr>
      </w:pPr>
      <w:r w:rsidRPr="00567061">
        <w:rPr>
          <w:lang w:val="sk-SK"/>
        </w:rPr>
        <w:t>VŠETKY</w:t>
      </w:r>
      <w:r w:rsidR="00EC1185" w:rsidRPr="00567061">
        <w:rPr>
          <w:lang w:val="sk-SK"/>
        </w:rPr>
        <w:t xml:space="preserve"> </w:t>
      </w:r>
      <w:r w:rsidRPr="00567061">
        <w:rPr>
          <w:lang w:val="sk-SK"/>
        </w:rPr>
        <w:t>TRANSAKCIE</w:t>
      </w:r>
    </w:p>
    <w:p w14:paraId="1CC96385" w14:textId="77777777" w:rsidR="00EC1185" w:rsidRPr="00567061" w:rsidRDefault="00EC1185" w:rsidP="000C0D1F">
      <w:pPr>
        <w:numPr>
          <w:ilvl w:val="1"/>
          <w:numId w:val="7"/>
        </w:numPr>
        <w:rPr>
          <w:lang w:val="sk-SK"/>
        </w:rPr>
      </w:pPr>
      <w:r w:rsidRPr="00567061">
        <w:rPr>
          <w:lang w:val="sk-SK"/>
        </w:rPr>
        <w:t>Pok</w:t>
      </w:r>
      <w:r w:rsidR="00320216" w:rsidRPr="00567061">
        <w:rPr>
          <w:lang w:val="sk-SK"/>
        </w:rPr>
        <w:t>iaľ</w:t>
      </w:r>
      <w:r w:rsidRPr="00567061">
        <w:rPr>
          <w:lang w:val="sk-SK"/>
        </w:rPr>
        <w:t xml:space="preserve"> </w:t>
      </w:r>
      <w:r w:rsidR="00AE38E3" w:rsidRPr="00567061">
        <w:rPr>
          <w:lang w:val="sk-SK"/>
        </w:rPr>
        <w:t>je dohodnuté</w:t>
      </w:r>
      <w:r w:rsidRPr="00567061">
        <w:rPr>
          <w:lang w:val="sk-SK"/>
        </w:rPr>
        <w:t xml:space="preserve"> </w:t>
      </w:r>
      <w:r w:rsidR="00AE38E3" w:rsidRPr="00567061">
        <w:rPr>
          <w:lang w:val="sk-SK"/>
        </w:rPr>
        <w:t xml:space="preserve">realizovanie akýchkoľvek </w:t>
      </w:r>
      <w:r w:rsidRPr="00567061">
        <w:rPr>
          <w:lang w:val="sk-SK"/>
        </w:rPr>
        <w:t>typ</w:t>
      </w:r>
      <w:r w:rsidR="00AE38E3" w:rsidRPr="00567061">
        <w:rPr>
          <w:lang w:val="sk-SK"/>
        </w:rPr>
        <w:t>ov</w:t>
      </w:r>
      <w:r w:rsidRPr="00567061">
        <w:rPr>
          <w:lang w:val="sk-SK"/>
        </w:rPr>
        <w:t xml:space="preserve"> transakc</w:t>
      </w:r>
      <w:r w:rsidR="00320216" w:rsidRPr="00567061">
        <w:rPr>
          <w:lang w:val="sk-SK"/>
        </w:rPr>
        <w:t>i</w:t>
      </w:r>
      <w:r w:rsidRPr="00567061">
        <w:rPr>
          <w:lang w:val="sk-SK"/>
        </w:rPr>
        <w:t xml:space="preserve">í, </w:t>
      </w:r>
      <w:r w:rsidR="00AE38E3" w:rsidRPr="00567061">
        <w:rPr>
          <w:lang w:val="sk-SK"/>
        </w:rPr>
        <w:t xml:space="preserve">je </w:t>
      </w:r>
      <w:r w:rsidRPr="00567061">
        <w:rPr>
          <w:lang w:val="sk-SK"/>
        </w:rPr>
        <w:t>automaticky t</w:t>
      </w:r>
      <w:r w:rsidR="00320216" w:rsidRPr="00567061">
        <w:rPr>
          <w:lang w:val="sk-SK"/>
        </w:rPr>
        <w:t>iež</w:t>
      </w:r>
      <w:r w:rsidRPr="00567061">
        <w:rPr>
          <w:lang w:val="sk-SK"/>
        </w:rPr>
        <w:t xml:space="preserve"> </w:t>
      </w:r>
      <w:r w:rsidR="00AE38E3" w:rsidRPr="00567061">
        <w:rPr>
          <w:lang w:val="sk-SK"/>
        </w:rPr>
        <w:t xml:space="preserve">povolené </w:t>
      </w:r>
      <w:r w:rsidRPr="00567061">
        <w:rPr>
          <w:lang w:val="sk-SK"/>
        </w:rPr>
        <w:t>poskyt</w:t>
      </w:r>
      <w:r w:rsidR="00320216" w:rsidRPr="00567061">
        <w:rPr>
          <w:lang w:val="sk-SK"/>
        </w:rPr>
        <w:t>ovanie</w:t>
      </w:r>
      <w:r w:rsidRPr="00567061">
        <w:rPr>
          <w:lang w:val="sk-SK"/>
        </w:rPr>
        <w:t xml:space="preserve"> náhrad</w:t>
      </w:r>
      <w:r w:rsidR="00AE38E3" w:rsidRPr="00567061">
        <w:rPr>
          <w:lang w:val="sk-SK"/>
        </w:rPr>
        <w:t xml:space="preserve"> respektíve vykonávanie storien</w:t>
      </w:r>
      <w:r w:rsidRPr="00567061">
        <w:rPr>
          <w:lang w:val="sk-SK"/>
        </w:rPr>
        <w:t xml:space="preserve"> z </w:t>
      </w:r>
      <w:r w:rsidR="0070437D" w:rsidRPr="00567061">
        <w:rPr>
          <w:lang w:val="sk-SK"/>
        </w:rPr>
        <w:t>týchto</w:t>
      </w:r>
      <w:r w:rsidRPr="00567061">
        <w:rPr>
          <w:lang w:val="sk-SK"/>
        </w:rPr>
        <w:t xml:space="preserve"> transakc</w:t>
      </w:r>
      <w:r w:rsidR="00320216" w:rsidRPr="00567061">
        <w:rPr>
          <w:lang w:val="sk-SK"/>
        </w:rPr>
        <w:t>i</w:t>
      </w:r>
      <w:r w:rsidRPr="00567061">
        <w:rPr>
          <w:lang w:val="sk-SK"/>
        </w:rPr>
        <w:t>í. Náhrady</w:t>
      </w:r>
      <w:r w:rsidR="00AE38E3" w:rsidRPr="00567061">
        <w:rPr>
          <w:lang w:val="sk-SK"/>
        </w:rPr>
        <w:t xml:space="preserve"> resp. storná takých transakcií</w:t>
      </w:r>
      <w:r w:rsidRPr="00567061">
        <w:rPr>
          <w:lang w:val="sk-SK"/>
        </w:rPr>
        <w:t xml:space="preserve"> </w:t>
      </w:r>
      <w:r w:rsidR="00320216" w:rsidRPr="00567061">
        <w:rPr>
          <w:lang w:val="sk-SK"/>
        </w:rPr>
        <w:t xml:space="preserve">sa </w:t>
      </w:r>
      <w:r w:rsidR="0016646D" w:rsidRPr="00567061">
        <w:rPr>
          <w:lang w:val="sk-SK"/>
        </w:rPr>
        <w:t>mus</w:t>
      </w:r>
      <w:r w:rsidR="00320216" w:rsidRPr="00567061">
        <w:rPr>
          <w:lang w:val="sk-SK"/>
        </w:rPr>
        <w:t>ia</w:t>
      </w:r>
      <w:r w:rsidRPr="00567061">
        <w:rPr>
          <w:lang w:val="sk-SK"/>
        </w:rPr>
        <w:t xml:space="preserve"> vyplác</w:t>
      </w:r>
      <w:r w:rsidR="00320216" w:rsidRPr="00567061">
        <w:rPr>
          <w:lang w:val="sk-SK"/>
        </w:rPr>
        <w:t xml:space="preserve">ať na kartu </w:t>
      </w:r>
      <w:r w:rsidR="00AE38E3" w:rsidRPr="00567061">
        <w:rPr>
          <w:lang w:val="sk-SK"/>
        </w:rPr>
        <w:t xml:space="preserve">respektíve Platobný prostriedok </w:t>
      </w:r>
      <w:r w:rsidR="00320216" w:rsidRPr="00567061">
        <w:rPr>
          <w:lang w:val="sk-SK"/>
        </w:rPr>
        <w:t>použit</w:t>
      </w:r>
      <w:r w:rsidR="00AE38E3" w:rsidRPr="00567061">
        <w:rPr>
          <w:lang w:val="sk-SK"/>
        </w:rPr>
        <w:t>ý</w:t>
      </w:r>
      <w:r w:rsidRPr="00567061">
        <w:rPr>
          <w:lang w:val="sk-SK"/>
        </w:rPr>
        <w:t xml:space="preserve"> p</w:t>
      </w:r>
      <w:r w:rsidR="0070437D" w:rsidRPr="00567061">
        <w:rPr>
          <w:lang w:val="sk-SK"/>
        </w:rPr>
        <w:t>r</w:t>
      </w:r>
      <w:r w:rsidRPr="00567061">
        <w:rPr>
          <w:lang w:val="sk-SK"/>
        </w:rPr>
        <w:t xml:space="preserve">i </w:t>
      </w:r>
      <w:r w:rsidR="0070437D" w:rsidRPr="00567061">
        <w:rPr>
          <w:lang w:val="sk-SK"/>
        </w:rPr>
        <w:t>pôvod</w:t>
      </w:r>
      <w:r w:rsidR="00320216" w:rsidRPr="00567061">
        <w:rPr>
          <w:lang w:val="sk-SK"/>
        </w:rPr>
        <w:t>nej</w:t>
      </w:r>
      <w:r w:rsidRPr="00567061">
        <w:rPr>
          <w:lang w:val="sk-SK"/>
        </w:rPr>
        <w:t xml:space="preserve"> transakci</w:t>
      </w:r>
      <w:r w:rsidR="00320216" w:rsidRPr="00567061">
        <w:rPr>
          <w:lang w:val="sk-SK"/>
        </w:rPr>
        <w:t>i</w:t>
      </w:r>
      <w:r w:rsidRPr="00567061">
        <w:rPr>
          <w:lang w:val="sk-SK"/>
        </w:rPr>
        <w:t xml:space="preserve">. </w:t>
      </w:r>
    </w:p>
    <w:p w14:paraId="74FBB94F" w14:textId="77777777" w:rsidR="00EC1185" w:rsidRPr="00567061" w:rsidRDefault="00AE38E3" w:rsidP="000C0D1F">
      <w:pPr>
        <w:numPr>
          <w:ilvl w:val="1"/>
          <w:numId w:val="7"/>
        </w:numPr>
        <w:rPr>
          <w:lang w:val="sk-SK"/>
        </w:rPr>
      </w:pPr>
      <w:r w:rsidRPr="00567061">
        <w:rPr>
          <w:lang w:val="sk-SK"/>
        </w:rPr>
        <w:t xml:space="preserve">Obchodník je </w:t>
      </w:r>
      <w:r w:rsidR="00EC1185" w:rsidRPr="00567061">
        <w:rPr>
          <w:lang w:val="sk-SK"/>
        </w:rPr>
        <w:t>povinn</w:t>
      </w:r>
      <w:r w:rsidRPr="00567061">
        <w:rPr>
          <w:lang w:val="sk-SK"/>
        </w:rPr>
        <w:t>ý</w:t>
      </w:r>
      <w:r w:rsidR="00EC1185" w:rsidRPr="00567061">
        <w:rPr>
          <w:lang w:val="sk-SK"/>
        </w:rPr>
        <w:t xml:space="preserve"> </w:t>
      </w:r>
      <w:r w:rsidR="0070437D" w:rsidRPr="00567061">
        <w:rPr>
          <w:lang w:val="sk-SK"/>
        </w:rPr>
        <w:t>prijímať</w:t>
      </w:r>
      <w:r w:rsidR="00EC1185" w:rsidRPr="00567061">
        <w:rPr>
          <w:lang w:val="sk-SK"/>
        </w:rPr>
        <w:t xml:space="preserve"> </w:t>
      </w:r>
      <w:r w:rsidR="0070437D" w:rsidRPr="00567061">
        <w:rPr>
          <w:lang w:val="sk-SK"/>
        </w:rPr>
        <w:t>všetky</w:t>
      </w:r>
      <w:r w:rsidR="00EC1185" w:rsidRPr="00567061">
        <w:rPr>
          <w:lang w:val="sk-SK"/>
        </w:rPr>
        <w:t xml:space="preserve"> typy </w:t>
      </w:r>
      <w:r w:rsidR="0070437D" w:rsidRPr="00567061">
        <w:rPr>
          <w:lang w:val="sk-SK"/>
        </w:rPr>
        <w:t>kariet</w:t>
      </w:r>
      <w:r w:rsidRPr="00567061">
        <w:rPr>
          <w:lang w:val="sk-SK"/>
        </w:rPr>
        <w:t xml:space="preserve"> ktoré sú dohodnuté a </w:t>
      </w:r>
      <w:r w:rsidR="0070437D" w:rsidRPr="00567061">
        <w:rPr>
          <w:lang w:val="sk-SK"/>
        </w:rPr>
        <w:t>popísané</w:t>
      </w:r>
      <w:r w:rsidR="00EC1185" w:rsidRPr="00567061">
        <w:rPr>
          <w:lang w:val="sk-SK"/>
        </w:rPr>
        <w:t xml:space="preserve"> v </w:t>
      </w:r>
      <w:r w:rsidR="0070437D" w:rsidRPr="00567061">
        <w:rPr>
          <w:lang w:val="sk-SK"/>
        </w:rPr>
        <w:t>Žiadosti</w:t>
      </w:r>
      <w:r w:rsidR="000B4E9C" w:rsidRPr="00567061">
        <w:rPr>
          <w:lang w:val="sk-SK"/>
        </w:rPr>
        <w:t xml:space="preserve"> o akceptáciu</w:t>
      </w:r>
      <w:r w:rsidR="00EC1185" w:rsidRPr="00567061">
        <w:rPr>
          <w:lang w:val="sk-SK"/>
        </w:rPr>
        <w:t xml:space="preserve"> </w:t>
      </w:r>
      <w:r w:rsidR="0070437D" w:rsidRPr="00567061">
        <w:rPr>
          <w:lang w:val="sk-SK"/>
        </w:rPr>
        <w:t>platobných kariet</w:t>
      </w:r>
      <w:r w:rsidRPr="00567061">
        <w:rPr>
          <w:lang w:val="sk-SK"/>
        </w:rPr>
        <w:t>, a ktorých logá sú umiestnené na prevádzke</w:t>
      </w:r>
      <w:r w:rsidR="00EC1185" w:rsidRPr="00567061">
        <w:rPr>
          <w:lang w:val="sk-SK"/>
        </w:rPr>
        <w:t xml:space="preserve">, a to </w:t>
      </w:r>
      <w:r w:rsidR="000B4E9C" w:rsidRPr="00567061">
        <w:rPr>
          <w:lang w:val="sk-SK"/>
        </w:rPr>
        <w:t>na</w:t>
      </w:r>
      <w:r w:rsidR="00EC1185" w:rsidRPr="00567061">
        <w:rPr>
          <w:lang w:val="sk-SK"/>
        </w:rPr>
        <w:t xml:space="preserve"> platby za </w:t>
      </w:r>
      <w:r w:rsidR="0070437D" w:rsidRPr="00567061">
        <w:rPr>
          <w:lang w:val="sk-SK"/>
        </w:rPr>
        <w:t>všetky</w:t>
      </w:r>
      <w:r w:rsidR="00EC1185" w:rsidRPr="00567061">
        <w:rPr>
          <w:lang w:val="sk-SK"/>
        </w:rPr>
        <w:t xml:space="preserve"> </w:t>
      </w:r>
      <w:r w:rsidR="0070437D" w:rsidRPr="00567061">
        <w:rPr>
          <w:lang w:val="sk-SK"/>
        </w:rPr>
        <w:t>tovar</w:t>
      </w:r>
      <w:r w:rsidR="000B4E9C" w:rsidRPr="00567061">
        <w:rPr>
          <w:lang w:val="sk-SK"/>
        </w:rPr>
        <w:t>y</w:t>
      </w:r>
      <w:r w:rsidR="00EC1185" w:rsidRPr="00567061">
        <w:rPr>
          <w:lang w:val="sk-SK"/>
        </w:rPr>
        <w:t xml:space="preserve"> a služby. </w:t>
      </w:r>
    </w:p>
    <w:p w14:paraId="7800FD4A" w14:textId="77777777" w:rsidR="00EC1185" w:rsidRPr="00567061" w:rsidRDefault="0070437D" w:rsidP="000C0D1F">
      <w:pPr>
        <w:numPr>
          <w:ilvl w:val="1"/>
          <w:numId w:val="7"/>
        </w:numPr>
        <w:rPr>
          <w:lang w:val="sk-SK"/>
        </w:rPr>
      </w:pPr>
      <w:r w:rsidRPr="00567061">
        <w:rPr>
          <w:lang w:val="sk-SK"/>
        </w:rPr>
        <w:t>Ste</w:t>
      </w:r>
      <w:r w:rsidR="00EC1185" w:rsidRPr="00567061">
        <w:rPr>
          <w:lang w:val="sk-SK"/>
        </w:rPr>
        <w:t xml:space="preserve"> povinn</w:t>
      </w:r>
      <w:r w:rsidR="000B4E9C" w:rsidRPr="00567061">
        <w:rPr>
          <w:lang w:val="sk-SK"/>
        </w:rPr>
        <w:t>í</w:t>
      </w:r>
      <w:r w:rsidR="00EC1185" w:rsidRPr="00567061">
        <w:rPr>
          <w:lang w:val="sk-SK"/>
        </w:rPr>
        <w:t xml:space="preserve"> </w:t>
      </w:r>
      <w:r w:rsidRPr="00567061">
        <w:rPr>
          <w:lang w:val="sk-SK"/>
        </w:rPr>
        <w:t>doložiť</w:t>
      </w:r>
      <w:r w:rsidR="00EC1185" w:rsidRPr="00567061">
        <w:rPr>
          <w:lang w:val="sk-SK"/>
        </w:rPr>
        <w:t xml:space="preserve"> p</w:t>
      </w:r>
      <w:r w:rsidRPr="00567061">
        <w:rPr>
          <w:lang w:val="sk-SK"/>
        </w:rPr>
        <w:t>r</w:t>
      </w:r>
      <w:r w:rsidR="00EC1185" w:rsidRPr="00567061">
        <w:rPr>
          <w:lang w:val="sk-SK"/>
        </w:rPr>
        <w:t>ítom</w:t>
      </w:r>
      <w:r w:rsidRPr="00567061">
        <w:rPr>
          <w:lang w:val="sk-SK"/>
        </w:rPr>
        <w:t>nosť</w:t>
      </w:r>
      <w:r w:rsidR="00EC1185" w:rsidRPr="00567061">
        <w:rPr>
          <w:lang w:val="sk-SK"/>
        </w:rPr>
        <w:t xml:space="preserve"> p</w:t>
      </w:r>
      <w:r w:rsidRPr="00567061">
        <w:rPr>
          <w:lang w:val="sk-SK"/>
        </w:rPr>
        <w:t>r</w:t>
      </w:r>
      <w:r w:rsidR="00EC1185" w:rsidRPr="00567061">
        <w:rPr>
          <w:lang w:val="sk-SK"/>
        </w:rPr>
        <w:t>edkladate</w:t>
      </w:r>
      <w:r w:rsidR="000B4E9C" w:rsidRPr="00567061">
        <w:rPr>
          <w:lang w:val="sk-SK"/>
        </w:rPr>
        <w:t>ľa</w:t>
      </w:r>
      <w:r w:rsidR="00EC1185" w:rsidRPr="00567061">
        <w:rPr>
          <w:lang w:val="sk-SK"/>
        </w:rPr>
        <w:t xml:space="preserve"> </w:t>
      </w:r>
      <w:r w:rsidRPr="00567061">
        <w:rPr>
          <w:lang w:val="sk-SK"/>
        </w:rPr>
        <w:t>platobn</w:t>
      </w:r>
      <w:r w:rsidR="000B4E9C" w:rsidRPr="00567061">
        <w:rPr>
          <w:lang w:val="sk-SK"/>
        </w:rPr>
        <w:t>ej</w:t>
      </w:r>
      <w:r w:rsidR="00EC1185" w:rsidRPr="00567061">
        <w:rPr>
          <w:lang w:val="sk-SK"/>
        </w:rPr>
        <w:t xml:space="preserve"> karty, s </w:t>
      </w:r>
      <w:r w:rsidRPr="00567061">
        <w:rPr>
          <w:lang w:val="sk-SK"/>
        </w:rPr>
        <w:t>výnimk</w:t>
      </w:r>
      <w:r w:rsidR="00EC1185" w:rsidRPr="00567061">
        <w:rPr>
          <w:lang w:val="sk-SK"/>
        </w:rPr>
        <w:t xml:space="preserve">ou </w:t>
      </w:r>
      <w:r w:rsidR="00FC23E5" w:rsidRPr="00567061">
        <w:rPr>
          <w:lang w:val="sk-SK"/>
        </w:rPr>
        <w:t xml:space="preserve">Transakcií </w:t>
      </w:r>
      <w:r w:rsidR="00EC1185" w:rsidRPr="00567061">
        <w:rPr>
          <w:lang w:val="sk-SK"/>
        </w:rPr>
        <w:t>bez p</w:t>
      </w:r>
      <w:r w:rsidRPr="00567061">
        <w:rPr>
          <w:lang w:val="sk-SK"/>
        </w:rPr>
        <w:t>r</w:t>
      </w:r>
      <w:r w:rsidR="00EC1185" w:rsidRPr="00567061">
        <w:rPr>
          <w:lang w:val="sk-SK"/>
        </w:rPr>
        <w:t>ítomnosti karty</w:t>
      </w:r>
      <w:r w:rsidR="00FC23E5" w:rsidRPr="00567061">
        <w:rPr>
          <w:lang w:val="sk-SK"/>
        </w:rPr>
        <w:t xml:space="preserve"> (CNP)</w:t>
      </w:r>
      <w:r w:rsidR="00EC1185" w:rsidRPr="00567061">
        <w:rPr>
          <w:lang w:val="sk-SK"/>
        </w:rPr>
        <w:t>, a to buď p</w:t>
      </w:r>
      <w:r w:rsidRPr="00567061">
        <w:rPr>
          <w:lang w:val="sk-SK"/>
        </w:rPr>
        <w:t>r</w:t>
      </w:r>
      <w:r w:rsidR="00EC1185" w:rsidRPr="00567061">
        <w:rPr>
          <w:lang w:val="sk-SK"/>
        </w:rPr>
        <w:t>eč</w:t>
      </w:r>
      <w:r w:rsidR="000B4E9C" w:rsidRPr="00567061">
        <w:rPr>
          <w:lang w:val="sk-SK"/>
        </w:rPr>
        <w:t>íta</w:t>
      </w:r>
      <w:r w:rsidR="00EC1185" w:rsidRPr="00567061">
        <w:rPr>
          <w:lang w:val="sk-SK"/>
        </w:rPr>
        <w:t xml:space="preserve">ním čipu, </w:t>
      </w:r>
      <w:r w:rsidRPr="00567061">
        <w:rPr>
          <w:lang w:val="sk-SK"/>
        </w:rPr>
        <w:t>prostredníctvom</w:t>
      </w:r>
      <w:r w:rsidR="00EC1185" w:rsidRPr="00567061">
        <w:rPr>
          <w:lang w:val="sk-SK"/>
        </w:rPr>
        <w:t xml:space="preserve"> elektronického terminálu</w:t>
      </w:r>
      <w:r w:rsidR="00DF414D" w:rsidRPr="00567061">
        <w:rPr>
          <w:lang w:val="sk-SK"/>
        </w:rPr>
        <w:t xml:space="preserve"> alebo</w:t>
      </w:r>
      <w:r w:rsidR="00EC1185" w:rsidRPr="00567061">
        <w:rPr>
          <w:lang w:val="sk-SK"/>
        </w:rPr>
        <w:t xml:space="preserve"> bezkontak</w:t>
      </w:r>
      <w:r w:rsidRPr="00567061">
        <w:rPr>
          <w:lang w:val="sk-SK"/>
        </w:rPr>
        <w:t>tného</w:t>
      </w:r>
      <w:r w:rsidR="00EC1185" w:rsidRPr="00567061">
        <w:rPr>
          <w:lang w:val="sk-SK"/>
        </w:rPr>
        <w:t xml:space="preserve"> za</w:t>
      </w:r>
      <w:r w:rsidRPr="00567061">
        <w:rPr>
          <w:lang w:val="sk-SK"/>
        </w:rPr>
        <w:t>riaden</w:t>
      </w:r>
      <w:r w:rsidR="000B4E9C" w:rsidRPr="00567061">
        <w:rPr>
          <w:lang w:val="sk-SK"/>
        </w:rPr>
        <w:t>ia</w:t>
      </w:r>
      <w:r w:rsidR="00EC1185" w:rsidRPr="00567061">
        <w:rPr>
          <w:lang w:val="sk-SK"/>
        </w:rPr>
        <w:t>.</w:t>
      </w:r>
    </w:p>
    <w:p w14:paraId="5901E7CF" w14:textId="77777777" w:rsidR="00EC1185" w:rsidRPr="00567061" w:rsidRDefault="00EC1185" w:rsidP="000C0D1F">
      <w:pPr>
        <w:numPr>
          <w:ilvl w:val="1"/>
          <w:numId w:val="7"/>
        </w:numPr>
        <w:rPr>
          <w:lang w:val="sk-SK"/>
        </w:rPr>
      </w:pPr>
      <w:r w:rsidRPr="00567061">
        <w:rPr>
          <w:lang w:val="sk-SK"/>
        </w:rPr>
        <w:t xml:space="preserve">Za </w:t>
      </w:r>
      <w:r w:rsidR="0070437D" w:rsidRPr="00567061">
        <w:rPr>
          <w:lang w:val="sk-SK"/>
        </w:rPr>
        <w:t>transakcie</w:t>
      </w:r>
      <w:r w:rsidRPr="00567061">
        <w:rPr>
          <w:lang w:val="sk-SK"/>
        </w:rPr>
        <w:t xml:space="preserve"> </w:t>
      </w:r>
      <w:r w:rsidR="000B4E9C" w:rsidRPr="00567061">
        <w:rPr>
          <w:lang w:val="sk-SK"/>
        </w:rPr>
        <w:t>vykonávané kreditnou</w:t>
      </w:r>
      <w:r w:rsidRPr="00567061">
        <w:rPr>
          <w:lang w:val="sk-SK"/>
        </w:rPr>
        <w:t xml:space="preserve"> </w:t>
      </w:r>
      <w:r w:rsidR="0070437D" w:rsidRPr="00567061">
        <w:rPr>
          <w:lang w:val="sk-SK"/>
        </w:rPr>
        <w:t>alebo</w:t>
      </w:r>
      <w:r w:rsidRPr="00567061">
        <w:rPr>
          <w:lang w:val="sk-SK"/>
        </w:rPr>
        <w:t xml:space="preserve"> debetn</w:t>
      </w:r>
      <w:r w:rsidR="000B4E9C" w:rsidRPr="00567061">
        <w:rPr>
          <w:lang w:val="sk-SK"/>
        </w:rPr>
        <w:t>ou</w:t>
      </w:r>
      <w:r w:rsidRPr="00567061">
        <w:rPr>
          <w:lang w:val="sk-SK"/>
        </w:rPr>
        <w:t xml:space="preserve"> kartou </w:t>
      </w:r>
      <w:r w:rsidR="0070437D" w:rsidRPr="00567061">
        <w:rPr>
          <w:lang w:val="sk-SK"/>
        </w:rPr>
        <w:t>nesmiete</w:t>
      </w:r>
      <w:r w:rsidR="00FB55D6" w:rsidRPr="00567061">
        <w:rPr>
          <w:lang w:val="sk-SK"/>
        </w:rPr>
        <w:t xml:space="preserve"> účt</w:t>
      </w:r>
      <w:r w:rsidR="0070437D" w:rsidRPr="00567061">
        <w:rPr>
          <w:lang w:val="sk-SK"/>
        </w:rPr>
        <w:t>ovať</w:t>
      </w:r>
      <w:r w:rsidR="00FB55D6" w:rsidRPr="00567061">
        <w:rPr>
          <w:lang w:val="sk-SK"/>
        </w:rPr>
        <w:t xml:space="preserve"> </w:t>
      </w:r>
      <w:r w:rsidR="0070437D" w:rsidRPr="00567061">
        <w:rPr>
          <w:lang w:val="sk-SK"/>
        </w:rPr>
        <w:t>príplatok</w:t>
      </w:r>
      <w:r w:rsidRPr="00567061">
        <w:rPr>
          <w:lang w:val="sk-SK"/>
        </w:rPr>
        <w:t xml:space="preserve">. </w:t>
      </w:r>
    </w:p>
    <w:p w14:paraId="3926C7A4" w14:textId="77777777" w:rsidR="00EC1185" w:rsidRPr="00567061" w:rsidRDefault="0070437D" w:rsidP="000C0D1F">
      <w:pPr>
        <w:numPr>
          <w:ilvl w:val="1"/>
          <w:numId w:val="7"/>
        </w:numPr>
        <w:rPr>
          <w:lang w:val="sk-SK"/>
        </w:rPr>
      </w:pPr>
      <w:r w:rsidRPr="00567061">
        <w:rPr>
          <w:lang w:val="sk-SK"/>
        </w:rPr>
        <w:t>Nie ste</w:t>
      </w:r>
      <w:r w:rsidR="00EC1185" w:rsidRPr="00567061">
        <w:rPr>
          <w:lang w:val="sk-SK"/>
        </w:rPr>
        <w:t xml:space="preserve"> oprávn</w:t>
      </w:r>
      <w:r w:rsidRPr="00567061">
        <w:rPr>
          <w:lang w:val="sk-SK"/>
        </w:rPr>
        <w:t>e</w:t>
      </w:r>
      <w:r w:rsidR="00EC1185" w:rsidRPr="00567061">
        <w:rPr>
          <w:lang w:val="sk-SK"/>
        </w:rPr>
        <w:t>n</w:t>
      </w:r>
      <w:r w:rsidR="000B4E9C" w:rsidRPr="00567061">
        <w:rPr>
          <w:lang w:val="sk-SK"/>
        </w:rPr>
        <w:t>í</w:t>
      </w:r>
      <w:r w:rsidR="00EC1185" w:rsidRPr="00567061">
        <w:rPr>
          <w:lang w:val="sk-SK"/>
        </w:rPr>
        <w:t xml:space="preserve"> </w:t>
      </w:r>
      <w:r w:rsidR="007F78BD" w:rsidRPr="00567061">
        <w:rPr>
          <w:lang w:val="sk-SK"/>
        </w:rPr>
        <w:t xml:space="preserve">realizovať </w:t>
      </w:r>
      <w:r w:rsidRPr="00567061">
        <w:rPr>
          <w:lang w:val="sk-SK"/>
        </w:rPr>
        <w:t>transakcie</w:t>
      </w:r>
      <w:r w:rsidR="00EC1185" w:rsidRPr="00567061">
        <w:rPr>
          <w:lang w:val="sk-SK"/>
        </w:rPr>
        <w:t xml:space="preserve"> </w:t>
      </w:r>
      <w:r w:rsidRPr="00567061">
        <w:rPr>
          <w:lang w:val="sk-SK"/>
        </w:rPr>
        <w:t>súvisiac</w:t>
      </w:r>
      <w:r w:rsidR="000B4E9C" w:rsidRPr="00567061">
        <w:rPr>
          <w:lang w:val="sk-SK"/>
        </w:rPr>
        <w:t>e</w:t>
      </w:r>
      <w:r w:rsidR="00EC1185" w:rsidRPr="00567061">
        <w:rPr>
          <w:lang w:val="sk-SK"/>
        </w:rPr>
        <w:t xml:space="preserve"> </w:t>
      </w:r>
      <w:r w:rsidRPr="00567061">
        <w:rPr>
          <w:lang w:val="sk-SK"/>
        </w:rPr>
        <w:t>s</w:t>
      </w:r>
      <w:r w:rsidR="00EC1185" w:rsidRPr="00567061">
        <w:rPr>
          <w:lang w:val="sk-SK"/>
        </w:rPr>
        <w:t xml:space="preserve"> </w:t>
      </w:r>
      <w:r w:rsidRPr="00567061">
        <w:rPr>
          <w:lang w:val="sk-SK"/>
        </w:rPr>
        <w:t>tovarom</w:t>
      </w:r>
      <w:r w:rsidR="00EC1185" w:rsidRPr="00567061">
        <w:rPr>
          <w:lang w:val="sk-SK"/>
        </w:rPr>
        <w:t xml:space="preserve"> </w:t>
      </w:r>
      <w:r w:rsidRPr="00567061">
        <w:rPr>
          <w:lang w:val="sk-SK"/>
        </w:rPr>
        <w:t>alebo</w:t>
      </w:r>
      <w:r w:rsidR="00EC1185" w:rsidRPr="00567061">
        <w:rPr>
          <w:lang w:val="sk-SK"/>
        </w:rPr>
        <w:t xml:space="preserve"> službami,</w:t>
      </w:r>
      <w:r w:rsidRPr="00567061">
        <w:rPr>
          <w:lang w:val="sk-SK"/>
        </w:rPr>
        <w:t xml:space="preserve"> ktor</w:t>
      </w:r>
      <w:r w:rsidR="00EC1185" w:rsidRPr="00567061">
        <w:rPr>
          <w:lang w:val="sk-SK"/>
        </w:rPr>
        <w:t>é nespadaj</w:t>
      </w:r>
      <w:r w:rsidR="000B4E9C" w:rsidRPr="00567061">
        <w:rPr>
          <w:lang w:val="sk-SK"/>
        </w:rPr>
        <w:t>ú do popisu vašej</w:t>
      </w:r>
      <w:r w:rsidR="00EC1185" w:rsidRPr="00567061">
        <w:rPr>
          <w:lang w:val="sk-SK"/>
        </w:rPr>
        <w:t xml:space="preserve"> </w:t>
      </w:r>
      <w:r w:rsidRPr="00567061">
        <w:rPr>
          <w:lang w:val="sk-SK"/>
        </w:rPr>
        <w:t>podnikateľsk</w:t>
      </w:r>
      <w:r w:rsidR="000B4E9C" w:rsidRPr="00567061">
        <w:rPr>
          <w:lang w:val="sk-SK"/>
        </w:rPr>
        <w:t>ej</w:t>
      </w:r>
      <w:r w:rsidR="00EC1185" w:rsidRPr="00567061">
        <w:rPr>
          <w:lang w:val="sk-SK"/>
        </w:rPr>
        <w:t xml:space="preserve"> činnosti,</w:t>
      </w:r>
      <w:r w:rsidRPr="00567061">
        <w:rPr>
          <w:lang w:val="sk-SK"/>
        </w:rPr>
        <w:t xml:space="preserve"> ktor</w:t>
      </w:r>
      <w:r w:rsidR="00EC1185" w:rsidRPr="00567061">
        <w:rPr>
          <w:lang w:val="sk-SK"/>
        </w:rPr>
        <w:t xml:space="preserve">ý je </w:t>
      </w:r>
      <w:r w:rsidRPr="00567061">
        <w:rPr>
          <w:lang w:val="sk-SK"/>
        </w:rPr>
        <w:t>uvedený</w:t>
      </w:r>
      <w:r w:rsidR="00EC1185" w:rsidRPr="00567061">
        <w:rPr>
          <w:lang w:val="sk-SK"/>
        </w:rPr>
        <w:t xml:space="preserve"> v </w:t>
      </w:r>
      <w:r w:rsidRPr="00567061">
        <w:rPr>
          <w:lang w:val="sk-SK"/>
        </w:rPr>
        <w:t>Žiadosti</w:t>
      </w:r>
      <w:r w:rsidR="00EC1185" w:rsidRPr="00567061">
        <w:rPr>
          <w:lang w:val="sk-SK"/>
        </w:rPr>
        <w:t xml:space="preserve"> o a</w:t>
      </w:r>
      <w:r w:rsidR="000B4E9C" w:rsidRPr="00567061">
        <w:rPr>
          <w:lang w:val="sk-SK"/>
        </w:rPr>
        <w:t>kceptáciu</w:t>
      </w:r>
      <w:r w:rsidR="002B6603" w:rsidRPr="00567061">
        <w:rPr>
          <w:lang w:val="sk-SK"/>
        </w:rPr>
        <w:t xml:space="preserve"> </w:t>
      </w:r>
      <w:r w:rsidRPr="00567061">
        <w:rPr>
          <w:lang w:val="sk-SK"/>
        </w:rPr>
        <w:t>platobných kariet</w:t>
      </w:r>
      <w:r w:rsidR="00EC1185" w:rsidRPr="00567061">
        <w:rPr>
          <w:lang w:val="sk-SK"/>
        </w:rPr>
        <w:t xml:space="preserve"> bez </w:t>
      </w:r>
      <w:r w:rsidRPr="00567061">
        <w:rPr>
          <w:lang w:val="sk-SK"/>
        </w:rPr>
        <w:t>predchádzajúceho</w:t>
      </w:r>
      <w:r w:rsidR="00EC1185" w:rsidRPr="00567061">
        <w:rPr>
          <w:lang w:val="sk-SK"/>
        </w:rPr>
        <w:t xml:space="preserve"> </w:t>
      </w:r>
      <w:r w:rsidRPr="00567061">
        <w:rPr>
          <w:lang w:val="sk-SK"/>
        </w:rPr>
        <w:t>písomného</w:t>
      </w:r>
      <w:r w:rsidR="00EC1185" w:rsidRPr="00567061">
        <w:rPr>
          <w:lang w:val="sk-SK"/>
        </w:rPr>
        <w:t xml:space="preserve"> </w:t>
      </w:r>
      <w:r w:rsidRPr="00567061">
        <w:rPr>
          <w:lang w:val="sk-SK"/>
        </w:rPr>
        <w:t>súhla</w:t>
      </w:r>
      <w:r w:rsidR="000B4E9C" w:rsidRPr="00567061">
        <w:rPr>
          <w:lang w:val="sk-SK"/>
        </w:rPr>
        <w:t xml:space="preserve">su </w:t>
      </w:r>
      <w:r w:rsidR="007F78BD" w:rsidRPr="00567061">
        <w:rPr>
          <w:lang w:val="sk-SK"/>
        </w:rPr>
        <w:t>zo strany GP.</w:t>
      </w:r>
    </w:p>
    <w:p w14:paraId="1FC5B772" w14:textId="77777777" w:rsidR="00EC1185" w:rsidRPr="00567061" w:rsidRDefault="0070437D" w:rsidP="000C0D1F">
      <w:pPr>
        <w:numPr>
          <w:ilvl w:val="1"/>
          <w:numId w:val="7"/>
        </w:numPr>
        <w:rPr>
          <w:lang w:val="sk-SK"/>
        </w:rPr>
      </w:pPr>
      <w:r w:rsidRPr="00567061">
        <w:rPr>
          <w:lang w:val="sk-SK"/>
        </w:rPr>
        <w:t>Nie ste</w:t>
      </w:r>
      <w:r w:rsidR="00EC1185" w:rsidRPr="00567061">
        <w:rPr>
          <w:lang w:val="sk-SK"/>
        </w:rPr>
        <w:t xml:space="preserve"> oprávn</w:t>
      </w:r>
      <w:r w:rsidRPr="00567061">
        <w:rPr>
          <w:lang w:val="sk-SK"/>
        </w:rPr>
        <w:t>e</w:t>
      </w:r>
      <w:r w:rsidR="00EC1185" w:rsidRPr="00567061">
        <w:rPr>
          <w:lang w:val="sk-SK"/>
        </w:rPr>
        <w:t>n</w:t>
      </w:r>
      <w:r w:rsidR="000B4E9C" w:rsidRPr="00567061">
        <w:rPr>
          <w:lang w:val="sk-SK"/>
        </w:rPr>
        <w:t>í</w:t>
      </w:r>
      <w:r w:rsidR="00EC1185" w:rsidRPr="00567061">
        <w:rPr>
          <w:lang w:val="sk-SK"/>
        </w:rPr>
        <w:t xml:space="preserve"> </w:t>
      </w:r>
      <w:r w:rsidR="007F78BD" w:rsidRPr="00567061">
        <w:rPr>
          <w:lang w:val="sk-SK"/>
        </w:rPr>
        <w:t xml:space="preserve">realizovať </w:t>
      </w:r>
      <w:r w:rsidRPr="00567061">
        <w:rPr>
          <w:lang w:val="sk-SK"/>
        </w:rPr>
        <w:t>transakcie</w:t>
      </w:r>
      <w:r w:rsidR="00EC1185" w:rsidRPr="00567061">
        <w:rPr>
          <w:lang w:val="sk-SK"/>
        </w:rPr>
        <w:t xml:space="preserve"> </w:t>
      </w:r>
      <w:r w:rsidRPr="00567061">
        <w:rPr>
          <w:lang w:val="sk-SK"/>
        </w:rPr>
        <w:t>alebo</w:t>
      </w:r>
      <w:r w:rsidR="00EC1185" w:rsidRPr="00567061">
        <w:rPr>
          <w:lang w:val="sk-SK"/>
        </w:rPr>
        <w:t xml:space="preserve"> </w:t>
      </w:r>
      <w:r w:rsidR="007F78BD" w:rsidRPr="00567061">
        <w:rPr>
          <w:lang w:val="sk-SK"/>
        </w:rPr>
        <w:t xml:space="preserve">dávať na </w:t>
      </w:r>
      <w:r w:rsidRPr="00567061">
        <w:rPr>
          <w:lang w:val="sk-SK"/>
        </w:rPr>
        <w:t>spracovan</w:t>
      </w:r>
      <w:r w:rsidR="000B4E9C" w:rsidRPr="00567061">
        <w:rPr>
          <w:lang w:val="sk-SK"/>
        </w:rPr>
        <w:t>ie</w:t>
      </w:r>
      <w:r w:rsidR="00EC1185" w:rsidRPr="00567061">
        <w:rPr>
          <w:lang w:val="sk-SK"/>
        </w:rPr>
        <w:t xml:space="preserve"> d</w:t>
      </w:r>
      <w:r w:rsidR="000B4E9C" w:rsidRPr="00567061">
        <w:rPr>
          <w:lang w:val="sk-SK"/>
        </w:rPr>
        <w:t>á</w:t>
      </w:r>
      <w:r w:rsidR="00EC1185" w:rsidRPr="00567061">
        <w:rPr>
          <w:lang w:val="sk-SK"/>
        </w:rPr>
        <w:t>ta o transakc</w:t>
      </w:r>
      <w:r w:rsidR="000B4E9C" w:rsidRPr="00567061">
        <w:rPr>
          <w:lang w:val="sk-SK"/>
        </w:rPr>
        <w:t>iá</w:t>
      </w:r>
      <w:r w:rsidR="00EC1185" w:rsidRPr="00567061">
        <w:rPr>
          <w:lang w:val="sk-SK"/>
        </w:rPr>
        <w:t>ch,</w:t>
      </w:r>
      <w:r w:rsidRPr="00567061">
        <w:rPr>
          <w:lang w:val="sk-SK"/>
        </w:rPr>
        <w:t xml:space="preserve"> ktor</w:t>
      </w:r>
      <w:r w:rsidR="00EC1185" w:rsidRPr="00567061">
        <w:rPr>
          <w:lang w:val="sk-SK"/>
        </w:rPr>
        <w:t>é nepr</w:t>
      </w:r>
      <w:r w:rsidR="000B4E9C" w:rsidRPr="00567061">
        <w:rPr>
          <w:lang w:val="sk-SK"/>
        </w:rPr>
        <w:t>e</w:t>
      </w:r>
      <w:r w:rsidR="00EC1185" w:rsidRPr="00567061">
        <w:rPr>
          <w:lang w:val="sk-SK"/>
        </w:rPr>
        <w:t>b</w:t>
      </w:r>
      <w:r w:rsidRPr="00567061">
        <w:rPr>
          <w:lang w:val="sk-SK"/>
        </w:rPr>
        <w:t>e</w:t>
      </w:r>
      <w:r w:rsidR="00EC1185" w:rsidRPr="00567061">
        <w:rPr>
          <w:lang w:val="sk-SK"/>
        </w:rPr>
        <w:t>hl</w:t>
      </w:r>
      <w:r w:rsidR="000B4E9C" w:rsidRPr="00567061">
        <w:rPr>
          <w:lang w:val="sk-SK"/>
        </w:rPr>
        <w:t>i</w:t>
      </w:r>
      <w:r w:rsidR="00EC1185" w:rsidRPr="00567061">
        <w:rPr>
          <w:lang w:val="sk-SK"/>
        </w:rPr>
        <w:t xml:space="preserve"> </w:t>
      </w:r>
      <w:r w:rsidRPr="00567061">
        <w:rPr>
          <w:lang w:val="sk-SK"/>
        </w:rPr>
        <w:t>priamo</w:t>
      </w:r>
      <w:r w:rsidR="00EC1185" w:rsidRPr="00567061">
        <w:rPr>
          <w:lang w:val="sk-SK"/>
        </w:rPr>
        <w:t xml:space="preserve"> </w:t>
      </w:r>
      <w:r w:rsidRPr="00567061">
        <w:rPr>
          <w:lang w:val="sk-SK"/>
        </w:rPr>
        <w:t>medzi</w:t>
      </w:r>
      <w:r w:rsidR="00EC1185" w:rsidRPr="00567061">
        <w:rPr>
          <w:lang w:val="sk-SK"/>
        </w:rPr>
        <w:t xml:space="preserve"> v</w:t>
      </w:r>
      <w:r w:rsidR="000B4E9C" w:rsidRPr="00567061">
        <w:rPr>
          <w:lang w:val="sk-SK"/>
        </w:rPr>
        <w:t>a</w:t>
      </w:r>
      <w:r w:rsidR="00EC1185" w:rsidRPr="00567061">
        <w:rPr>
          <w:lang w:val="sk-SK"/>
        </w:rPr>
        <w:t xml:space="preserve">mi a </w:t>
      </w:r>
      <w:r w:rsidRPr="00567061">
        <w:rPr>
          <w:lang w:val="sk-SK"/>
        </w:rPr>
        <w:t>držiteľom</w:t>
      </w:r>
      <w:r w:rsidR="00EC1185" w:rsidRPr="00567061">
        <w:rPr>
          <w:lang w:val="sk-SK"/>
        </w:rPr>
        <w:t xml:space="preserve"> </w:t>
      </w:r>
      <w:r w:rsidRPr="00567061">
        <w:rPr>
          <w:lang w:val="sk-SK"/>
        </w:rPr>
        <w:t>platobn</w:t>
      </w:r>
      <w:r w:rsidR="000B4E9C" w:rsidRPr="00567061">
        <w:rPr>
          <w:lang w:val="sk-SK"/>
        </w:rPr>
        <w:t>ej</w:t>
      </w:r>
      <w:r w:rsidR="00EC1185" w:rsidRPr="00567061">
        <w:rPr>
          <w:lang w:val="sk-SK"/>
        </w:rPr>
        <w:t xml:space="preserve"> karty</w:t>
      </w:r>
      <w:r w:rsidR="007F78BD" w:rsidRPr="00567061">
        <w:rPr>
          <w:lang w:val="sk-SK"/>
        </w:rPr>
        <w:t xml:space="preserve"> alebo iného Platobného prostriedku</w:t>
      </w:r>
      <w:r w:rsidR="00EC1185" w:rsidRPr="00567061">
        <w:rPr>
          <w:lang w:val="sk-SK"/>
        </w:rPr>
        <w:t xml:space="preserve">. </w:t>
      </w:r>
    </w:p>
    <w:p w14:paraId="7F1B5438" w14:textId="77777777" w:rsidR="00EC1185" w:rsidRPr="00567061" w:rsidRDefault="0070437D" w:rsidP="000C0D1F">
      <w:pPr>
        <w:numPr>
          <w:ilvl w:val="1"/>
          <w:numId w:val="7"/>
        </w:numPr>
        <w:rPr>
          <w:lang w:val="sk-SK"/>
        </w:rPr>
      </w:pPr>
      <w:r w:rsidRPr="00567061">
        <w:rPr>
          <w:lang w:val="sk-SK"/>
        </w:rPr>
        <w:t>Nie ste</w:t>
      </w:r>
      <w:r w:rsidR="00EC1185" w:rsidRPr="00567061">
        <w:rPr>
          <w:lang w:val="sk-SK"/>
        </w:rPr>
        <w:t xml:space="preserve"> oprávn</w:t>
      </w:r>
      <w:r w:rsidRPr="00567061">
        <w:rPr>
          <w:lang w:val="sk-SK"/>
        </w:rPr>
        <w:t>e</w:t>
      </w:r>
      <w:r w:rsidR="000B4E9C" w:rsidRPr="00567061">
        <w:rPr>
          <w:lang w:val="sk-SK"/>
        </w:rPr>
        <w:t>ní</w:t>
      </w:r>
      <w:r w:rsidR="00EC1185" w:rsidRPr="00567061">
        <w:rPr>
          <w:lang w:val="sk-SK"/>
        </w:rPr>
        <w:t xml:space="preserve"> </w:t>
      </w:r>
      <w:r w:rsidRPr="00567061">
        <w:rPr>
          <w:lang w:val="sk-SK"/>
        </w:rPr>
        <w:t>spracovávať</w:t>
      </w:r>
      <w:r w:rsidR="00EC1185" w:rsidRPr="00567061">
        <w:rPr>
          <w:lang w:val="sk-SK"/>
        </w:rPr>
        <w:t xml:space="preserve"> </w:t>
      </w:r>
      <w:r w:rsidRPr="00567061">
        <w:rPr>
          <w:lang w:val="sk-SK"/>
        </w:rPr>
        <w:t>transakcie</w:t>
      </w:r>
      <w:r w:rsidR="00EC1185" w:rsidRPr="00567061">
        <w:rPr>
          <w:lang w:val="sk-SK"/>
        </w:rPr>
        <w:t xml:space="preserve"> </w:t>
      </w:r>
      <w:r w:rsidR="000B4E9C" w:rsidRPr="00567061">
        <w:rPr>
          <w:lang w:val="sk-SK"/>
        </w:rPr>
        <w:t xml:space="preserve">v </w:t>
      </w:r>
      <w:r w:rsidRPr="00567061">
        <w:rPr>
          <w:lang w:val="sk-SK"/>
        </w:rPr>
        <w:t>men</w:t>
      </w:r>
      <w:r w:rsidR="000B4E9C" w:rsidRPr="00567061">
        <w:rPr>
          <w:lang w:val="sk-SK"/>
        </w:rPr>
        <w:t>e</w:t>
      </w:r>
      <w:r w:rsidR="00EC1185" w:rsidRPr="00567061">
        <w:rPr>
          <w:lang w:val="sk-SK"/>
        </w:rPr>
        <w:t xml:space="preserve"> t</w:t>
      </w:r>
      <w:r w:rsidRPr="00567061">
        <w:rPr>
          <w:lang w:val="sk-SK"/>
        </w:rPr>
        <w:t>r</w:t>
      </w:r>
      <w:r w:rsidR="000B4E9C" w:rsidRPr="00567061">
        <w:rPr>
          <w:lang w:val="sk-SK"/>
        </w:rPr>
        <w:t>etej</w:t>
      </w:r>
      <w:r w:rsidR="00EC1185" w:rsidRPr="00567061">
        <w:rPr>
          <w:lang w:val="sk-SK"/>
        </w:rPr>
        <w:t xml:space="preserve"> strany, </w:t>
      </w:r>
      <w:r w:rsidR="000B4E9C" w:rsidRPr="00567061">
        <w:rPr>
          <w:lang w:val="sk-SK"/>
        </w:rPr>
        <w:t>či</w:t>
      </w:r>
      <w:r w:rsidR="00EC1185" w:rsidRPr="00567061">
        <w:rPr>
          <w:lang w:val="sk-SK"/>
        </w:rPr>
        <w:t xml:space="preserve"> už fyzick</w:t>
      </w:r>
      <w:r w:rsidR="000B4E9C" w:rsidRPr="00567061">
        <w:rPr>
          <w:lang w:val="sk-SK"/>
        </w:rPr>
        <w:t>ej</w:t>
      </w:r>
      <w:r w:rsidR="00EC1185" w:rsidRPr="00567061">
        <w:rPr>
          <w:lang w:val="sk-SK"/>
        </w:rPr>
        <w:t xml:space="preserve"> osoby </w:t>
      </w:r>
      <w:r w:rsidRPr="00567061">
        <w:rPr>
          <w:lang w:val="sk-SK"/>
        </w:rPr>
        <w:t>alebo</w:t>
      </w:r>
      <w:r w:rsidR="00EC1185" w:rsidRPr="00567061">
        <w:rPr>
          <w:lang w:val="sk-SK"/>
        </w:rPr>
        <w:t xml:space="preserve"> spo</w:t>
      </w:r>
      <w:r w:rsidRPr="00567061">
        <w:rPr>
          <w:lang w:val="sk-SK"/>
        </w:rPr>
        <w:t>ločn</w:t>
      </w:r>
      <w:r w:rsidR="00EC1185" w:rsidRPr="00567061">
        <w:rPr>
          <w:lang w:val="sk-SK"/>
        </w:rPr>
        <w:t xml:space="preserve">osti. </w:t>
      </w:r>
    </w:p>
    <w:p w14:paraId="567AF74E" w14:textId="77777777" w:rsidR="00EC1185" w:rsidRPr="00567061" w:rsidRDefault="0070437D" w:rsidP="000C0D1F">
      <w:pPr>
        <w:numPr>
          <w:ilvl w:val="1"/>
          <w:numId w:val="7"/>
        </w:numPr>
        <w:rPr>
          <w:lang w:val="sk-SK"/>
        </w:rPr>
      </w:pPr>
      <w:r w:rsidRPr="00567061">
        <w:rPr>
          <w:lang w:val="sk-SK"/>
        </w:rPr>
        <w:t>Nesmiete</w:t>
      </w:r>
      <w:r w:rsidR="00EC1185" w:rsidRPr="00567061">
        <w:rPr>
          <w:lang w:val="sk-SK"/>
        </w:rPr>
        <w:t xml:space="preserve"> </w:t>
      </w:r>
      <w:r w:rsidR="00D678B3" w:rsidRPr="00567061">
        <w:rPr>
          <w:lang w:val="sk-SK"/>
        </w:rPr>
        <w:t xml:space="preserve">vykonať </w:t>
      </w:r>
      <w:r w:rsidRPr="00567061">
        <w:rPr>
          <w:lang w:val="sk-SK"/>
        </w:rPr>
        <w:t>žiadny</w:t>
      </w:r>
      <w:r w:rsidR="007B64F7" w:rsidRPr="00567061">
        <w:rPr>
          <w:lang w:val="sk-SK"/>
        </w:rPr>
        <w:t xml:space="preserve"> iný</w:t>
      </w:r>
      <w:r w:rsidR="00EC1185" w:rsidRPr="00567061">
        <w:rPr>
          <w:lang w:val="sk-SK"/>
        </w:rPr>
        <w:t xml:space="preserve"> typ </w:t>
      </w:r>
      <w:r w:rsidRPr="00567061">
        <w:rPr>
          <w:lang w:val="sk-SK"/>
        </w:rPr>
        <w:t>transakcie</w:t>
      </w:r>
      <w:r w:rsidR="00EC1185" w:rsidRPr="00567061">
        <w:rPr>
          <w:lang w:val="sk-SK"/>
        </w:rPr>
        <w:t xml:space="preserve"> </w:t>
      </w:r>
      <w:r w:rsidR="007B64F7" w:rsidRPr="00567061">
        <w:rPr>
          <w:lang w:val="sk-SK"/>
        </w:rPr>
        <w:t xml:space="preserve">ako je dohodnuté v </w:t>
      </w:r>
      <w:r w:rsidR="00EC1185" w:rsidRPr="00567061">
        <w:rPr>
          <w:lang w:val="sk-SK"/>
        </w:rPr>
        <w:t xml:space="preserve"> </w:t>
      </w:r>
      <w:r w:rsidR="00D678B3" w:rsidRPr="00567061">
        <w:rPr>
          <w:lang w:val="sk-SK"/>
        </w:rPr>
        <w:t xml:space="preserve">akceptovanej </w:t>
      </w:r>
      <w:r w:rsidRPr="00567061">
        <w:rPr>
          <w:lang w:val="sk-SK"/>
        </w:rPr>
        <w:t>Žiadosti</w:t>
      </w:r>
      <w:r w:rsidR="000B4E9C" w:rsidRPr="00567061">
        <w:rPr>
          <w:lang w:val="sk-SK"/>
        </w:rPr>
        <w:t xml:space="preserve"> o akceptáciu</w:t>
      </w:r>
      <w:r w:rsidR="00EC1185" w:rsidRPr="00567061">
        <w:rPr>
          <w:lang w:val="sk-SK"/>
        </w:rPr>
        <w:t xml:space="preserve"> </w:t>
      </w:r>
      <w:r w:rsidRPr="00567061">
        <w:rPr>
          <w:lang w:val="sk-SK"/>
        </w:rPr>
        <w:t>platobných kariet</w:t>
      </w:r>
      <w:r w:rsidR="00EC1185" w:rsidRPr="00567061">
        <w:rPr>
          <w:lang w:val="sk-SK"/>
        </w:rPr>
        <w:t xml:space="preserve">, resp. </w:t>
      </w:r>
      <w:r w:rsidRPr="00567061">
        <w:rPr>
          <w:lang w:val="sk-SK"/>
        </w:rPr>
        <w:t>Informačného</w:t>
      </w:r>
      <w:r w:rsidR="00EC1185" w:rsidRPr="00567061">
        <w:rPr>
          <w:lang w:val="sk-SK"/>
        </w:rPr>
        <w:t xml:space="preserve"> listu </w:t>
      </w:r>
      <w:r w:rsidRPr="00567061">
        <w:rPr>
          <w:lang w:val="sk-SK"/>
        </w:rPr>
        <w:t>pre</w:t>
      </w:r>
      <w:r w:rsidR="00EC1185" w:rsidRPr="00567061">
        <w:rPr>
          <w:lang w:val="sk-SK"/>
        </w:rPr>
        <w:t xml:space="preserve"> </w:t>
      </w:r>
      <w:r w:rsidR="00D678B3" w:rsidRPr="00567061">
        <w:rPr>
          <w:lang w:val="sk-SK"/>
        </w:rPr>
        <w:t>Obchodníka</w:t>
      </w:r>
      <w:r w:rsidR="000B4E9C" w:rsidRPr="00567061">
        <w:rPr>
          <w:lang w:val="sk-SK"/>
        </w:rPr>
        <w:t>,</w:t>
      </w:r>
      <w:r w:rsidR="00EC1185" w:rsidRPr="00567061">
        <w:rPr>
          <w:lang w:val="sk-SK"/>
        </w:rPr>
        <w:t xml:space="preserve"> </w:t>
      </w:r>
      <w:r w:rsidRPr="00567061">
        <w:rPr>
          <w:lang w:val="sk-SK"/>
        </w:rPr>
        <w:t>alebo</w:t>
      </w:r>
      <w:r w:rsidR="00EC1185" w:rsidRPr="00567061">
        <w:rPr>
          <w:lang w:val="sk-SK"/>
        </w:rPr>
        <w:t xml:space="preserve"> </w:t>
      </w:r>
      <w:r w:rsidR="007B64F7" w:rsidRPr="00567061">
        <w:rPr>
          <w:lang w:val="sk-SK"/>
        </w:rPr>
        <w:t xml:space="preserve">iného </w:t>
      </w:r>
      <w:r w:rsidR="00D678B3" w:rsidRPr="00567061">
        <w:rPr>
          <w:lang w:val="sk-SK"/>
        </w:rPr>
        <w:t xml:space="preserve">písomného súhlasu </w:t>
      </w:r>
      <w:r w:rsidR="007B64F7" w:rsidRPr="00567061">
        <w:rPr>
          <w:lang w:val="sk-SK"/>
        </w:rPr>
        <w:t xml:space="preserve">GP </w:t>
      </w:r>
      <w:r w:rsidR="00EC1185" w:rsidRPr="00567061">
        <w:rPr>
          <w:lang w:val="sk-SK"/>
        </w:rPr>
        <w:t>poskytnutého samostatn</w:t>
      </w:r>
      <w:r w:rsidRPr="00567061">
        <w:rPr>
          <w:lang w:val="sk-SK"/>
        </w:rPr>
        <w:t>e</w:t>
      </w:r>
      <w:r w:rsidR="00EC1185" w:rsidRPr="00567061">
        <w:rPr>
          <w:lang w:val="sk-SK"/>
        </w:rPr>
        <w:t xml:space="preserve">. </w:t>
      </w:r>
    </w:p>
    <w:p w14:paraId="466E5B0E" w14:textId="77777777" w:rsidR="00EC1185" w:rsidRPr="009C5244" w:rsidRDefault="0070437D" w:rsidP="000C0D1F">
      <w:pPr>
        <w:numPr>
          <w:ilvl w:val="1"/>
          <w:numId w:val="7"/>
        </w:numPr>
        <w:rPr>
          <w:strike/>
          <w:color w:val="FF0000"/>
          <w:lang w:val="sk-SK"/>
        </w:rPr>
      </w:pPr>
      <w:r w:rsidRPr="009C5244">
        <w:rPr>
          <w:strike/>
          <w:color w:val="FF0000"/>
          <w:lang w:val="sk-SK"/>
        </w:rPr>
        <w:t>Nesmiete</w:t>
      </w:r>
      <w:r w:rsidR="00EC1185" w:rsidRPr="009C5244">
        <w:rPr>
          <w:strike/>
          <w:color w:val="FF0000"/>
          <w:lang w:val="sk-SK"/>
        </w:rPr>
        <w:t xml:space="preserve"> </w:t>
      </w:r>
      <w:r w:rsidRPr="009C5244">
        <w:rPr>
          <w:strike/>
          <w:color w:val="FF0000"/>
          <w:lang w:val="sk-SK"/>
        </w:rPr>
        <w:t>prijať</w:t>
      </w:r>
      <w:r w:rsidR="00EC1185" w:rsidRPr="009C5244">
        <w:rPr>
          <w:strike/>
          <w:color w:val="FF0000"/>
          <w:lang w:val="sk-SK"/>
        </w:rPr>
        <w:t xml:space="preserve"> </w:t>
      </w:r>
      <w:r w:rsidR="00AC30DC" w:rsidRPr="009C5244">
        <w:rPr>
          <w:strike/>
          <w:color w:val="FF0000"/>
          <w:lang w:val="sk-SK"/>
        </w:rPr>
        <w:t xml:space="preserve">Platobný </w:t>
      </w:r>
      <w:r w:rsidRPr="009C5244">
        <w:rPr>
          <w:strike/>
          <w:color w:val="FF0000"/>
          <w:lang w:val="sk-SK"/>
        </w:rPr>
        <w:t>prostriedok</w:t>
      </w:r>
      <w:r w:rsidR="00EC1185" w:rsidRPr="009C5244">
        <w:rPr>
          <w:strike/>
          <w:color w:val="FF0000"/>
          <w:lang w:val="sk-SK"/>
        </w:rPr>
        <w:t xml:space="preserve"> </w:t>
      </w:r>
      <w:r w:rsidR="000B4E9C" w:rsidRPr="009C5244">
        <w:rPr>
          <w:strike/>
          <w:color w:val="FF0000"/>
          <w:lang w:val="sk-SK"/>
        </w:rPr>
        <w:t>na</w:t>
      </w:r>
      <w:r w:rsidR="00EC1185" w:rsidRPr="009C5244">
        <w:rPr>
          <w:strike/>
          <w:color w:val="FF0000"/>
          <w:lang w:val="sk-SK"/>
        </w:rPr>
        <w:t xml:space="preserve"> úhrad</w:t>
      </w:r>
      <w:r w:rsidR="000B4E9C" w:rsidRPr="009C5244">
        <w:rPr>
          <w:strike/>
          <w:color w:val="FF0000"/>
          <w:lang w:val="sk-SK"/>
        </w:rPr>
        <w:t>u</w:t>
      </w:r>
      <w:r w:rsidR="00EC1185" w:rsidRPr="009C5244">
        <w:rPr>
          <w:strike/>
          <w:color w:val="FF0000"/>
          <w:lang w:val="sk-SK"/>
        </w:rPr>
        <w:t xml:space="preserve"> po</w:t>
      </w:r>
      <w:r w:rsidRPr="009C5244">
        <w:rPr>
          <w:strike/>
          <w:color w:val="FF0000"/>
          <w:lang w:val="sk-SK"/>
        </w:rPr>
        <w:t>hľad</w:t>
      </w:r>
      <w:r w:rsidR="00EC1185" w:rsidRPr="009C5244">
        <w:rPr>
          <w:strike/>
          <w:color w:val="FF0000"/>
          <w:lang w:val="sk-SK"/>
        </w:rPr>
        <w:t>ávky,</w:t>
      </w:r>
      <w:r w:rsidRPr="009C5244">
        <w:rPr>
          <w:strike/>
          <w:color w:val="FF0000"/>
          <w:lang w:val="sk-SK"/>
        </w:rPr>
        <w:t xml:space="preserve"> ktor</w:t>
      </w:r>
      <w:r w:rsidR="000B4E9C" w:rsidRPr="009C5244">
        <w:rPr>
          <w:strike/>
          <w:color w:val="FF0000"/>
          <w:lang w:val="sk-SK"/>
        </w:rPr>
        <w:t>ú</w:t>
      </w:r>
      <w:r w:rsidR="00EC1185" w:rsidRPr="009C5244">
        <w:rPr>
          <w:strike/>
          <w:color w:val="FF0000"/>
          <w:lang w:val="sk-SK"/>
        </w:rPr>
        <w:t xml:space="preserve"> máte </w:t>
      </w:r>
      <w:r w:rsidR="000B4E9C" w:rsidRPr="009C5244">
        <w:rPr>
          <w:strike/>
          <w:color w:val="FF0000"/>
          <w:lang w:val="sk-SK"/>
        </w:rPr>
        <w:t>voči</w:t>
      </w:r>
      <w:r w:rsidR="00EC1185" w:rsidRPr="009C5244">
        <w:rPr>
          <w:strike/>
          <w:color w:val="FF0000"/>
          <w:lang w:val="sk-SK"/>
        </w:rPr>
        <w:t xml:space="preserve"> </w:t>
      </w:r>
      <w:r w:rsidR="00AC30DC" w:rsidRPr="009C5244">
        <w:rPr>
          <w:strike/>
          <w:color w:val="FF0000"/>
          <w:lang w:val="sk-SK"/>
        </w:rPr>
        <w:t>d</w:t>
      </w:r>
      <w:r w:rsidRPr="009C5244">
        <w:rPr>
          <w:strike/>
          <w:color w:val="FF0000"/>
          <w:lang w:val="sk-SK"/>
        </w:rPr>
        <w:t>ržiteľ</w:t>
      </w:r>
      <w:r w:rsidR="000B4E9C" w:rsidRPr="009C5244">
        <w:rPr>
          <w:strike/>
          <w:color w:val="FF0000"/>
          <w:lang w:val="sk-SK"/>
        </w:rPr>
        <w:t>ovi</w:t>
      </w:r>
      <w:r w:rsidR="00EC1185" w:rsidRPr="009C5244">
        <w:rPr>
          <w:strike/>
          <w:color w:val="FF0000"/>
          <w:lang w:val="sk-SK"/>
        </w:rPr>
        <w:t xml:space="preserve"> </w:t>
      </w:r>
      <w:r w:rsidR="00AC30DC" w:rsidRPr="009C5244">
        <w:rPr>
          <w:strike/>
          <w:color w:val="FF0000"/>
          <w:lang w:val="sk-SK"/>
        </w:rPr>
        <w:t xml:space="preserve">Platobného prostriedku </w:t>
      </w:r>
      <w:r w:rsidRPr="009C5244">
        <w:rPr>
          <w:strike/>
          <w:color w:val="FF0000"/>
          <w:lang w:val="sk-SK"/>
        </w:rPr>
        <w:t>ktor</w:t>
      </w:r>
      <w:r w:rsidR="00EC1185" w:rsidRPr="009C5244">
        <w:rPr>
          <w:strike/>
          <w:color w:val="FF0000"/>
          <w:lang w:val="sk-SK"/>
        </w:rPr>
        <w:t>á ne</w:t>
      </w:r>
      <w:r w:rsidRPr="009C5244">
        <w:rPr>
          <w:strike/>
          <w:color w:val="FF0000"/>
          <w:lang w:val="sk-SK"/>
        </w:rPr>
        <w:t>súvis</w:t>
      </w:r>
      <w:r w:rsidR="00EC1185" w:rsidRPr="009C5244">
        <w:rPr>
          <w:strike/>
          <w:color w:val="FF0000"/>
          <w:lang w:val="sk-SK"/>
        </w:rPr>
        <w:t>í s p</w:t>
      </w:r>
      <w:r w:rsidRPr="009C5244">
        <w:rPr>
          <w:strike/>
          <w:color w:val="FF0000"/>
          <w:lang w:val="sk-SK"/>
        </w:rPr>
        <w:t>r</w:t>
      </w:r>
      <w:r w:rsidR="00EC1185" w:rsidRPr="009C5244">
        <w:rPr>
          <w:strike/>
          <w:color w:val="FF0000"/>
          <w:lang w:val="sk-SK"/>
        </w:rPr>
        <w:t>edm</w:t>
      </w:r>
      <w:r w:rsidRPr="009C5244">
        <w:rPr>
          <w:strike/>
          <w:color w:val="FF0000"/>
          <w:lang w:val="sk-SK"/>
        </w:rPr>
        <w:t>e</w:t>
      </w:r>
      <w:r w:rsidR="00EC1185" w:rsidRPr="009C5244">
        <w:rPr>
          <w:strike/>
          <w:color w:val="FF0000"/>
          <w:lang w:val="sk-SK"/>
        </w:rPr>
        <w:t>t</w:t>
      </w:r>
      <w:r w:rsidRPr="009C5244">
        <w:rPr>
          <w:strike/>
          <w:color w:val="FF0000"/>
          <w:lang w:val="sk-SK"/>
        </w:rPr>
        <w:t>om</w:t>
      </w:r>
      <w:r w:rsidR="00EC1185" w:rsidRPr="009C5244">
        <w:rPr>
          <w:strike/>
          <w:color w:val="FF0000"/>
          <w:lang w:val="sk-SK"/>
        </w:rPr>
        <w:t xml:space="preserve"> </w:t>
      </w:r>
      <w:r w:rsidRPr="009C5244">
        <w:rPr>
          <w:strike/>
          <w:color w:val="FF0000"/>
          <w:lang w:val="sk-SK"/>
        </w:rPr>
        <w:t>Zmluv</w:t>
      </w:r>
      <w:r w:rsidR="00EC1185" w:rsidRPr="009C5244">
        <w:rPr>
          <w:strike/>
          <w:color w:val="FF0000"/>
          <w:lang w:val="sk-SK"/>
        </w:rPr>
        <w:t>y o akcept</w:t>
      </w:r>
      <w:r w:rsidR="000B4E9C" w:rsidRPr="009C5244">
        <w:rPr>
          <w:strike/>
          <w:color w:val="FF0000"/>
          <w:lang w:val="sk-SK"/>
        </w:rPr>
        <w:t>ácii</w:t>
      </w:r>
      <w:r w:rsidR="00EC1185" w:rsidRPr="009C5244">
        <w:rPr>
          <w:strike/>
          <w:color w:val="FF0000"/>
          <w:lang w:val="sk-SK"/>
        </w:rPr>
        <w:t xml:space="preserve"> </w:t>
      </w:r>
      <w:r w:rsidRPr="009C5244">
        <w:rPr>
          <w:strike/>
          <w:color w:val="FF0000"/>
          <w:lang w:val="sk-SK"/>
        </w:rPr>
        <w:t>platobných kariet</w:t>
      </w:r>
      <w:r w:rsidR="00EC1185" w:rsidRPr="009C5244">
        <w:rPr>
          <w:strike/>
          <w:color w:val="FF0000"/>
          <w:lang w:val="sk-SK"/>
        </w:rPr>
        <w:t>.</w:t>
      </w:r>
    </w:p>
    <w:p w14:paraId="12A7FB42" w14:textId="77777777" w:rsidR="00EC1185" w:rsidRPr="00567061" w:rsidRDefault="0070437D" w:rsidP="000C0D1F">
      <w:pPr>
        <w:numPr>
          <w:ilvl w:val="1"/>
          <w:numId w:val="7"/>
        </w:numPr>
        <w:rPr>
          <w:lang w:val="sk-SK"/>
        </w:rPr>
      </w:pPr>
      <w:r w:rsidRPr="00567061">
        <w:rPr>
          <w:lang w:val="sk-SK"/>
        </w:rPr>
        <w:lastRenderedPageBreak/>
        <w:t>Nesmiete</w:t>
      </w:r>
      <w:r w:rsidR="00EC1185" w:rsidRPr="00567061">
        <w:rPr>
          <w:lang w:val="sk-SK"/>
        </w:rPr>
        <w:t xml:space="preserve"> </w:t>
      </w:r>
      <w:r w:rsidRPr="00567061">
        <w:rPr>
          <w:lang w:val="sk-SK"/>
        </w:rPr>
        <w:t>prijať</w:t>
      </w:r>
      <w:r w:rsidR="00EC1185" w:rsidRPr="00567061">
        <w:rPr>
          <w:lang w:val="sk-SK"/>
        </w:rPr>
        <w:t xml:space="preserve"> </w:t>
      </w:r>
      <w:r w:rsidR="007B64F7" w:rsidRPr="00567061">
        <w:rPr>
          <w:lang w:val="sk-SK"/>
        </w:rPr>
        <w:t xml:space="preserve">kartu alebo iný Platobný </w:t>
      </w:r>
      <w:r w:rsidRPr="00567061">
        <w:rPr>
          <w:lang w:val="sk-SK"/>
        </w:rPr>
        <w:t>prostriedok</w:t>
      </w:r>
      <w:r w:rsidR="00EC1185" w:rsidRPr="00567061">
        <w:rPr>
          <w:lang w:val="sk-SK"/>
        </w:rPr>
        <w:t xml:space="preserve"> </w:t>
      </w:r>
      <w:r w:rsidRPr="00567061">
        <w:rPr>
          <w:lang w:val="sk-SK"/>
        </w:rPr>
        <w:t>ako</w:t>
      </w:r>
      <w:r w:rsidR="00EC1185" w:rsidRPr="00567061">
        <w:rPr>
          <w:lang w:val="sk-SK"/>
        </w:rPr>
        <w:t xml:space="preserve"> náhradu za odm</w:t>
      </w:r>
      <w:r w:rsidR="000B4E9C" w:rsidRPr="00567061">
        <w:rPr>
          <w:lang w:val="sk-SK"/>
        </w:rPr>
        <w:t>ietnutie</w:t>
      </w:r>
      <w:r w:rsidR="00EC1185" w:rsidRPr="00567061">
        <w:rPr>
          <w:lang w:val="sk-SK"/>
        </w:rPr>
        <w:t xml:space="preserve"> nekrytého šeku.</w:t>
      </w:r>
    </w:p>
    <w:p w14:paraId="515EDE47" w14:textId="77777777" w:rsidR="00EC1185" w:rsidRPr="00567061" w:rsidRDefault="0070437D" w:rsidP="000C0D1F">
      <w:pPr>
        <w:numPr>
          <w:ilvl w:val="1"/>
          <w:numId w:val="7"/>
        </w:numPr>
        <w:rPr>
          <w:lang w:val="sk-SK"/>
        </w:rPr>
      </w:pPr>
      <w:r w:rsidRPr="00567061">
        <w:rPr>
          <w:lang w:val="sk-SK"/>
        </w:rPr>
        <w:t>Nesmiete</w:t>
      </w:r>
      <w:r w:rsidR="00EC1185" w:rsidRPr="00567061">
        <w:rPr>
          <w:lang w:val="sk-SK"/>
        </w:rPr>
        <w:t xml:space="preserve"> </w:t>
      </w:r>
      <w:r w:rsidRPr="00567061">
        <w:rPr>
          <w:lang w:val="sk-SK"/>
        </w:rPr>
        <w:t>prijať</w:t>
      </w:r>
      <w:r w:rsidR="00EC1185" w:rsidRPr="00567061">
        <w:rPr>
          <w:lang w:val="sk-SK"/>
        </w:rPr>
        <w:t xml:space="preserve"> </w:t>
      </w:r>
      <w:r w:rsidR="00684A5B" w:rsidRPr="00567061">
        <w:rPr>
          <w:lang w:val="sk-SK"/>
        </w:rPr>
        <w:t xml:space="preserve">Platobný </w:t>
      </w:r>
      <w:r w:rsidRPr="00567061">
        <w:rPr>
          <w:lang w:val="sk-SK"/>
        </w:rPr>
        <w:t>prostriedok</w:t>
      </w:r>
      <w:r w:rsidR="00EC1185" w:rsidRPr="00567061">
        <w:rPr>
          <w:lang w:val="sk-SK"/>
        </w:rPr>
        <w:t xml:space="preserve"> </w:t>
      </w:r>
      <w:r w:rsidR="000B4E9C" w:rsidRPr="00567061">
        <w:rPr>
          <w:lang w:val="sk-SK"/>
        </w:rPr>
        <w:t>na</w:t>
      </w:r>
      <w:r w:rsidR="00EC1185" w:rsidRPr="00567061">
        <w:rPr>
          <w:lang w:val="sk-SK"/>
        </w:rPr>
        <w:t xml:space="preserve"> </w:t>
      </w:r>
      <w:r w:rsidR="000B4E9C" w:rsidRPr="00567061">
        <w:rPr>
          <w:lang w:val="sk-SK"/>
        </w:rPr>
        <w:t>vykonanie</w:t>
      </w:r>
      <w:r w:rsidR="00EC1185" w:rsidRPr="00567061">
        <w:rPr>
          <w:lang w:val="sk-SK"/>
        </w:rPr>
        <w:t xml:space="preserve"> </w:t>
      </w:r>
      <w:r w:rsidRPr="00567061">
        <w:rPr>
          <w:lang w:val="sk-SK"/>
        </w:rPr>
        <w:t>dodatoč</w:t>
      </w:r>
      <w:r w:rsidR="000B4E9C" w:rsidRPr="00567061">
        <w:rPr>
          <w:lang w:val="sk-SK"/>
        </w:rPr>
        <w:t>nej</w:t>
      </w:r>
      <w:r w:rsidR="00EC1185" w:rsidRPr="00567061">
        <w:rPr>
          <w:lang w:val="sk-SK"/>
        </w:rPr>
        <w:t xml:space="preserve"> platby </w:t>
      </w:r>
      <w:r w:rsidRPr="00567061">
        <w:rPr>
          <w:lang w:val="sk-SK"/>
        </w:rPr>
        <w:t>vzťahujúc</w:t>
      </w:r>
      <w:r w:rsidR="000B4E9C" w:rsidRPr="00567061">
        <w:rPr>
          <w:lang w:val="sk-SK"/>
        </w:rPr>
        <w:t>ej</w:t>
      </w:r>
      <w:r w:rsidR="00EC1185" w:rsidRPr="00567061">
        <w:rPr>
          <w:lang w:val="sk-SK"/>
        </w:rPr>
        <w:t xml:space="preserve"> </w:t>
      </w:r>
      <w:r w:rsidRPr="00567061">
        <w:rPr>
          <w:lang w:val="sk-SK"/>
        </w:rPr>
        <w:t>sa</w:t>
      </w:r>
      <w:r w:rsidR="00EC1185" w:rsidRPr="00567061">
        <w:rPr>
          <w:lang w:val="sk-SK"/>
        </w:rPr>
        <w:t xml:space="preserve"> k p</w:t>
      </w:r>
      <w:r w:rsidRPr="00567061">
        <w:rPr>
          <w:lang w:val="sk-SK"/>
        </w:rPr>
        <w:t>r</w:t>
      </w:r>
      <w:r w:rsidR="000B4E9C" w:rsidRPr="00567061">
        <w:rPr>
          <w:lang w:val="sk-SK"/>
        </w:rPr>
        <w:t>edchádzajúcej</w:t>
      </w:r>
      <w:r w:rsidR="00EC1185" w:rsidRPr="00567061">
        <w:rPr>
          <w:lang w:val="sk-SK"/>
        </w:rPr>
        <w:t xml:space="preserve"> transakci</w:t>
      </w:r>
      <w:r w:rsidR="000B4E9C" w:rsidRPr="00567061">
        <w:rPr>
          <w:lang w:val="sk-SK"/>
        </w:rPr>
        <w:t>i</w:t>
      </w:r>
      <w:r w:rsidR="00EC1185" w:rsidRPr="00567061">
        <w:rPr>
          <w:lang w:val="sk-SK"/>
        </w:rPr>
        <w:t xml:space="preserve"> bez p</w:t>
      </w:r>
      <w:r w:rsidRPr="00567061">
        <w:rPr>
          <w:lang w:val="sk-SK"/>
        </w:rPr>
        <w:t>r</w:t>
      </w:r>
      <w:r w:rsidR="00EC1185" w:rsidRPr="00567061">
        <w:rPr>
          <w:lang w:val="sk-SK"/>
        </w:rPr>
        <w:t xml:space="preserve">ítomnosti a </w:t>
      </w:r>
      <w:r w:rsidRPr="00567061">
        <w:rPr>
          <w:lang w:val="sk-SK"/>
        </w:rPr>
        <w:t>súhla</w:t>
      </w:r>
      <w:r w:rsidR="000B4E9C" w:rsidRPr="00567061">
        <w:rPr>
          <w:lang w:val="sk-SK"/>
        </w:rPr>
        <w:t>su Držiteľa</w:t>
      </w:r>
      <w:r w:rsidR="00EC1185" w:rsidRPr="00567061">
        <w:rPr>
          <w:lang w:val="sk-SK"/>
        </w:rPr>
        <w:t xml:space="preserve"> karty.</w:t>
      </w:r>
    </w:p>
    <w:p w14:paraId="3F8238B0" w14:textId="77777777" w:rsidR="00EC1185" w:rsidRPr="00567061" w:rsidRDefault="00EC1185" w:rsidP="000C0D1F">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že povaha </w:t>
      </w:r>
      <w:r w:rsidR="0070437D" w:rsidRPr="00567061">
        <w:rPr>
          <w:lang w:val="sk-SK"/>
        </w:rPr>
        <w:t>vášho</w:t>
      </w:r>
      <w:r w:rsidRPr="00567061">
        <w:rPr>
          <w:lang w:val="sk-SK"/>
        </w:rPr>
        <w:t xml:space="preserve"> podnik</w:t>
      </w:r>
      <w:r w:rsidR="000B4E9C" w:rsidRPr="00567061">
        <w:rPr>
          <w:lang w:val="sk-SK"/>
        </w:rPr>
        <w:t>ania</w:t>
      </w:r>
      <w:r w:rsidRPr="00567061">
        <w:rPr>
          <w:lang w:val="sk-SK"/>
        </w:rPr>
        <w:t xml:space="preserve"> (nap</w:t>
      </w:r>
      <w:r w:rsidR="0070437D" w:rsidRPr="00567061">
        <w:rPr>
          <w:lang w:val="sk-SK"/>
        </w:rPr>
        <w:t>r</w:t>
      </w:r>
      <w:r w:rsidRPr="00567061">
        <w:rPr>
          <w:lang w:val="sk-SK"/>
        </w:rPr>
        <w:t xml:space="preserve">. </w:t>
      </w:r>
      <w:r w:rsidR="0070437D" w:rsidRPr="00567061">
        <w:rPr>
          <w:lang w:val="sk-SK"/>
        </w:rPr>
        <w:t>predaj</w:t>
      </w:r>
      <w:r w:rsidRPr="00567061">
        <w:rPr>
          <w:lang w:val="sk-SK"/>
        </w:rPr>
        <w:t xml:space="preserve"> zlatých šperk</w:t>
      </w:r>
      <w:r w:rsidR="0070437D" w:rsidRPr="00567061">
        <w:rPr>
          <w:lang w:val="sk-SK"/>
        </w:rPr>
        <w:t>ov</w:t>
      </w:r>
      <w:r w:rsidRPr="00567061">
        <w:rPr>
          <w:lang w:val="sk-SK"/>
        </w:rPr>
        <w:t xml:space="preserve">) neumožňuje </w:t>
      </w:r>
      <w:r w:rsidR="0070437D" w:rsidRPr="00567061">
        <w:rPr>
          <w:lang w:val="sk-SK"/>
        </w:rPr>
        <w:t>vráten</w:t>
      </w:r>
      <w:r w:rsidR="000B4E9C" w:rsidRPr="00567061">
        <w:rPr>
          <w:lang w:val="sk-SK"/>
        </w:rPr>
        <w:t>ie</w:t>
      </w:r>
      <w:r w:rsidRPr="00567061">
        <w:rPr>
          <w:lang w:val="sk-SK"/>
        </w:rPr>
        <w:t xml:space="preserve"> </w:t>
      </w:r>
      <w:r w:rsidR="0070437D" w:rsidRPr="00567061">
        <w:rPr>
          <w:lang w:val="sk-SK"/>
        </w:rPr>
        <w:t>tovar</w:t>
      </w:r>
      <w:r w:rsidR="000B4E9C" w:rsidRPr="00567061">
        <w:rPr>
          <w:lang w:val="sk-SK"/>
        </w:rPr>
        <w:t>u</w:t>
      </w:r>
      <w:r w:rsidRPr="00567061">
        <w:rPr>
          <w:lang w:val="sk-SK"/>
        </w:rPr>
        <w:t xml:space="preserve">, musíte s touto </w:t>
      </w:r>
      <w:r w:rsidR="0070437D" w:rsidRPr="00567061">
        <w:rPr>
          <w:lang w:val="sk-SK"/>
        </w:rPr>
        <w:t>skutoč</w:t>
      </w:r>
      <w:r w:rsidR="000B4E9C" w:rsidRPr="00567061">
        <w:rPr>
          <w:lang w:val="sk-SK"/>
        </w:rPr>
        <w:t>nosťou</w:t>
      </w:r>
      <w:r w:rsidRPr="00567061">
        <w:rPr>
          <w:lang w:val="sk-SK"/>
        </w:rPr>
        <w:t xml:space="preserve"> </w:t>
      </w:r>
      <w:r w:rsidR="0070437D" w:rsidRPr="00567061">
        <w:rPr>
          <w:lang w:val="sk-SK"/>
        </w:rPr>
        <w:t>zoznámiť</w:t>
      </w:r>
      <w:r w:rsidRPr="00567061">
        <w:rPr>
          <w:lang w:val="sk-SK"/>
        </w:rPr>
        <w:t xml:space="preserve"> držite</w:t>
      </w:r>
      <w:r w:rsidR="000B4E9C" w:rsidRPr="00567061">
        <w:rPr>
          <w:lang w:val="sk-SK"/>
        </w:rPr>
        <w:t>ľa</w:t>
      </w:r>
      <w:r w:rsidRPr="00567061">
        <w:rPr>
          <w:lang w:val="sk-SK"/>
        </w:rPr>
        <w:t xml:space="preserve"> p</w:t>
      </w:r>
      <w:r w:rsidR="0070437D" w:rsidRPr="00567061">
        <w:rPr>
          <w:lang w:val="sk-SK"/>
        </w:rPr>
        <w:t>r</w:t>
      </w:r>
      <w:r w:rsidRPr="00567061">
        <w:rPr>
          <w:lang w:val="sk-SK"/>
        </w:rPr>
        <w:t xml:space="preserve">ed ukončením </w:t>
      </w:r>
      <w:r w:rsidR="0070437D" w:rsidRPr="00567061">
        <w:rPr>
          <w:lang w:val="sk-SK"/>
        </w:rPr>
        <w:t>predaj</w:t>
      </w:r>
      <w:r w:rsidR="000B4E9C" w:rsidRPr="00567061">
        <w:rPr>
          <w:lang w:val="sk-SK"/>
        </w:rPr>
        <w:t>a</w:t>
      </w:r>
      <w:r w:rsidRPr="00567061">
        <w:rPr>
          <w:lang w:val="sk-SK"/>
        </w:rPr>
        <w:t xml:space="preserve"> a </w:t>
      </w:r>
      <w:r w:rsidR="0070437D" w:rsidRPr="00567061">
        <w:rPr>
          <w:lang w:val="sk-SK"/>
        </w:rPr>
        <w:t>túto informáciu</w:t>
      </w:r>
      <w:r w:rsidRPr="00567061">
        <w:rPr>
          <w:lang w:val="sk-SK"/>
        </w:rPr>
        <w:t xml:space="preserve"> </w:t>
      </w:r>
      <w:r w:rsidR="0070437D" w:rsidRPr="00567061">
        <w:rPr>
          <w:lang w:val="sk-SK"/>
        </w:rPr>
        <w:t>uviesť</w:t>
      </w:r>
      <w:r w:rsidRPr="00567061">
        <w:rPr>
          <w:lang w:val="sk-SK"/>
        </w:rPr>
        <w:t xml:space="preserve"> i na k</w:t>
      </w:r>
      <w:r w:rsidR="000B4E9C" w:rsidRPr="00567061">
        <w:rPr>
          <w:lang w:val="sk-SK"/>
        </w:rPr>
        <w:t>ó</w:t>
      </w:r>
      <w:r w:rsidRPr="00567061">
        <w:rPr>
          <w:lang w:val="sk-SK"/>
        </w:rPr>
        <w:t xml:space="preserve">pii </w:t>
      </w:r>
      <w:r w:rsidR="00EF408A" w:rsidRPr="00567061">
        <w:rPr>
          <w:lang w:val="sk-SK"/>
        </w:rPr>
        <w:t xml:space="preserve">potvrdenky </w:t>
      </w:r>
      <w:r w:rsidR="0070437D" w:rsidRPr="00567061">
        <w:rPr>
          <w:lang w:val="sk-SK"/>
        </w:rPr>
        <w:t>pre</w:t>
      </w:r>
      <w:r w:rsidRPr="00567061">
        <w:rPr>
          <w:lang w:val="sk-SK"/>
        </w:rPr>
        <w:t xml:space="preserve"> držite</w:t>
      </w:r>
      <w:r w:rsidR="000B4E9C" w:rsidRPr="00567061">
        <w:rPr>
          <w:lang w:val="sk-SK"/>
        </w:rPr>
        <w:t>ľa</w:t>
      </w:r>
      <w:r w:rsidRPr="00567061">
        <w:rPr>
          <w:lang w:val="sk-SK"/>
        </w:rPr>
        <w:t>/zákazníka (nap</w:t>
      </w:r>
      <w:r w:rsidR="0070437D" w:rsidRPr="00567061">
        <w:rPr>
          <w:lang w:val="sk-SK"/>
        </w:rPr>
        <w:t>r</w:t>
      </w:r>
      <w:r w:rsidRPr="00567061">
        <w:rPr>
          <w:lang w:val="sk-SK"/>
        </w:rPr>
        <w:t xml:space="preserve">. </w:t>
      </w:r>
      <w:r w:rsidR="000B4E9C" w:rsidRPr="00567061">
        <w:rPr>
          <w:lang w:val="sk-SK"/>
        </w:rPr>
        <w:t>„</w:t>
      </w:r>
      <w:r w:rsidRPr="00567061">
        <w:rPr>
          <w:lang w:val="sk-SK"/>
        </w:rPr>
        <w:t>No Refund</w:t>
      </w:r>
      <w:r w:rsidR="000B4E9C" w:rsidRPr="00567061">
        <w:rPr>
          <w:lang w:val="sk-SK"/>
        </w:rPr>
        <w:t>“</w:t>
      </w:r>
      <w:r w:rsidRPr="00567061">
        <w:rPr>
          <w:lang w:val="sk-SK"/>
        </w:rPr>
        <w:t xml:space="preserve">, </w:t>
      </w:r>
      <w:r w:rsidR="000B4E9C" w:rsidRPr="00567061">
        <w:rPr>
          <w:lang w:val="sk-SK"/>
        </w:rPr>
        <w:t>„</w:t>
      </w:r>
      <w:r w:rsidRPr="00567061">
        <w:rPr>
          <w:lang w:val="sk-SK"/>
        </w:rPr>
        <w:t>No Exchanges</w:t>
      </w:r>
      <w:r w:rsidR="000B4E9C" w:rsidRPr="00567061">
        <w:rPr>
          <w:lang w:val="sk-SK"/>
        </w:rPr>
        <w:t>“</w:t>
      </w:r>
      <w:r w:rsidRPr="00567061">
        <w:rPr>
          <w:lang w:val="sk-SK"/>
        </w:rPr>
        <w:t xml:space="preserve"> </w:t>
      </w:r>
      <w:r w:rsidR="000B4E9C" w:rsidRPr="00567061">
        <w:rPr>
          <w:lang w:val="sk-SK"/>
        </w:rPr>
        <w:t>alebo</w:t>
      </w:r>
      <w:r w:rsidRPr="00567061">
        <w:rPr>
          <w:lang w:val="sk-SK"/>
        </w:rPr>
        <w:t xml:space="preserve"> </w:t>
      </w:r>
      <w:r w:rsidR="000B4E9C" w:rsidRPr="00567061">
        <w:rPr>
          <w:lang w:val="sk-SK"/>
        </w:rPr>
        <w:t>„</w:t>
      </w:r>
      <w:r w:rsidRPr="00567061">
        <w:rPr>
          <w:lang w:val="sk-SK"/>
        </w:rPr>
        <w:t>All Sales Final</w:t>
      </w:r>
      <w:r w:rsidR="000B4E9C" w:rsidRPr="00567061">
        <w:rPr>
          <w:lang w:val="sk-SK"/>
        </w:rPr>
        <w:t>“</w:t>
      </w:r>
      <w:r w:rsidRPr="00567061">
        <w:rPr>
          <w:lang w:val="sk-SK"/>
        </w:rPr>
        <w:t xml:space="preserve">). </w:t>
      </w:r>
      <w:r w:rsidR="0070437D" w:rsidRPr="00567061">
        <w:rPr>
          <w:lang w:val="sk-SK"/>
        </w:rPr>
        <w:t>Súč</w:t>
      </w:r>
      <w:r w:rsidRPr="00567061">
        <w:rPr>
          <w:lang w:val="sk-SK"/>
        </w:rPr>
        <w:t>asn</w:t>
      </w:r>
      <w:r w:rsidR="0070437D" w:rsidRPr="00567061">
        <w:rPr>
          <w:lang w:val="sk-SK"/>
        </w:rPr>
        <w:t>e</w:t>
      </w:r>
      <w:r w:rsidRPr="00567061">
        <w:rPr>
          <w:lang w:val="sk-SK"/>
        </w:rPr>
        <w:t>, pok</w:t>
      </w:r>
      <w:r w:rsidR="000B4E9C" w:rsidRPr="00567061">
        <w:rPr>
          <w:lang w:val="sk-SK"/>
        </w:rPr>
        <w:t>iaľ</w:t>
      </w:r>
      <w:r w:rsidRPr="00567061">
        <w:rPr>
          <w:lang w:val="sk-SK"/>
        </w:rPr>
        <w:t xml:space="preserve"> </w:t>
      </w:r>
      <w:r w:rsidR="0070437D" w:rsidRPr="00567061">
        <w:rPr>
          <w:lang w:val="sk-SK"/>
        </w:rPr>
        <w:t>nie je možné</w:t>
      </w:r>
      <w:r w:rsidRPr="00567061">
        <w:rPr>
          <w:lang w:val="sk-SK"/>
        </w:rPr>
        <w:t xml:space="preserve"> </w:t>
      </w:r>
      <w:r w:rsidR="0070437D" w:rsidRPr="00567061">
        <w:rPr>
          <w:lang w:val="sk-SK"/>
        </w:rPr>
        <w:t>vrátiť</w:t>
      </w:r>
      <w:r w:rsidRPr="00567061">
        <w:rPr>
          <w:lang w:val="sk-SK"/>
        </w:rPr>
        <w:t xml:space="preserve"> </w:t>
      </w:r>
      <w:r w:rsidR="000B4E9C" w:rsidRPr="00567061">
        <w:rPr>
          <w:lang w:val="sk-SK"/>
        </w:rPr>
        <w:t>sum</w:t>
      </w:r>
      <w:r w:rsidRPr="00567061">
        <w:rPr>
          <w:lang w:val="sk-SK"/>
        </w:rPr>
        <w:t xml:space="preserve">u za </w:t>
      </w:r>
      <w:r w:rsidR="0070437D" w:rsidRPr="00567061">
        <w:rPr>
          <w:lang w:val="sk-SK"/>
        </w:rPr>
        <w:t>tovar</w:t>
      </w:r>
      <w:r w:rsidRPr="00567061">
        <w:rPr>
          <w:lang w:val="sk-SK"/>
        </w:rPr>
        <w:t xml:space="preserve"> na účet vedený k</w:t>
      </w:r>
      <w:r w:rsidR="00EF408A" w:rsidRPr="00567061">
        <w:rPr>
          <w:lang w:val="sk-SK"/>
        </w:rPr>
        <w:t> Platobnému prostriedku</w:t>
      </w:r>
      <w:r w:rsidRPr="00567061">
        <w:rPr>
          <w:lang w:val="sk-SK"/>
        </w:rPr>
        <w:t xml:space="preserve"> držite</w:t>
      </w:r>
      <w:r w:rsidR="000B4E9C" w:rsidRPr="00567061">
        <w:rPr>
          <w:lang w:val="sk-SK"/>
        </w:rPr>
        <w:t>ľa</w:t>
      </w:r>
      <w:r w:rsidRPr="00567061">
        <w:rPr>
          <w:lang w:val="sk-SK"/>
        </w:rPr>
        <w:t xml:space="preserve"> a </w:t>
      </w:r>
      <w:r w:rsidR="0070437D" w:rsidRPr="00567061">
        <w:rPr>
          <w:lang w:val="sk-SK"/>
        </w:rPr>
        <w:t>tovar</w:t>
      </w:r>
      <w:r w:rsidRPr="00567061">
        <w:rPr>
          <w:lang w:val="sk-SK"/>
        </w:rPr>
        <w:t xml:space="preserve"> </w:t>
      </w:r>
      <w:r w:rsidR="0070437D" w:rsidRPr="00567061">
        <w:rPr>
          <w:lang w:val="sk-SK"/>
        </w:rPr>
        <w:t>je možné</w:t>
      </w:r>
      <w:r w:rsidRPr="00567061">
        <w:rPr>
          <w:lang w:val="sk-SK"/>
        </w:rPr>
        <w:t xml:space="preserve"> </w:t>
      </w:r>
      <w:r w:rsidR="0070437D" w:rsidRPr="00567061">
        <w:rPr>
          <w:lang w:val="sk-SK"/>
        </w:rPr>
        <w:t>iba</w:t>
      </w:r>
      <w:r w:rsidRPr="00567061">
        <w:rPr>
          <w:lang w:val="sk-SK"/>
        </w:rPr>
        <w:t xml:space="preserve"> </w:t>
      </w:r>
      <w:r w:rsidR="0070437D" w:rsidRPr="00567061">
        <w:rPr>
          <w:lang w:val="sk-SK"/>
        </w:rPr>
        <w:t>vymeniť</w:t>
      </w:r>
      <w:r w:rsidRPr="00567061">
        <w:rPr>
          <w:lang w:val="sk-SK"/>
        </w:rPr>
        <w:t xml:space="preserve"> za </w:t>
      </w:r>
      <w:r w:rsidR="0070437D" w:rsidRPr="00567061">
        <w:rPr>
          <w:lang w:val="sk-SK"/>
        </w:rPr>
        <w:t>tovar</w:t>
      </w:r>
      <w:r w:rsidRPr="00567061">
        <w:rPr>
          <w:lang w:val="sk-SK"/>
        </w:rPr>
        <w:t xml:space="preserve"> </w:t>
      </w:r>
      <w:r w:rsidR="0070437D" w:rsidRPr="00567061">
        <w:rPr>
          <w:lang w:val="sk-SK"/>
        </w:rPr>
        <w:t>in</w:t>
      </w:r>
      <w:r w:rsidR="000B4E9C" w:rsidRPr="00567061">
        <w:rPr>
          <w:lang w:val="sk-SK"/>
        </w:rPr>
        <w:t>ý</w:t>
      </w:r>
      <w:r w:rsidRPr="00567061">
        <w:rPr>
          <w:lang w:val="sk-SK"/>
        </w:rPr>
        <w:t xml:space="preserve">, musíte o </w:t>
      </w:r>
      <w:r w:rsidR="0070437D" w:rsidRPr="00567061">
        <w:rPr>
          <w:lang w:val="sk-SK"/>
        </w:rPr>
        <w:t>tejto</w:t>
      </w:r>
      <w:r w:rsidRPr="00567061">
        <w:rPr>
          <w:lang w:val="sk-SK"/>
        </w:rPr>
        <w:t xml:space="preserve"> </w:t>
      </w:r>
      <w:r w:rsidR="0070437D" w:rsidRPr="00567061">
        <w:rPr>
          <w:lang w:val="sk-SK"/>
        </w:rPr>
        <w:t>skutočnos</w:t>
      </w:r>
      <w:r w:rsidR="000B4E9C" w:rsidRPr="00567061">
        <w:rPr>
          <w:lang w:val="sk-SK"/>
        </w:rPr>
        <w:t>ti</w:t>
      </w:r>
      <w:r w:rsidRPr="00567061">
        <w:rPr>
          <w:lang w:val="sk-SK"/>
        </w:rPr>
        <w:t xml:space="preserve"> držite</w:t>
      </w:r>
      <w:r w:rsidR="000B4E9C" w:rsidRPr="00567061">
        <w:rPr>
          <w:lang w:val="sk-SK"/>
        </w:rPr>
        <w:t>ľa</w:t>
      </w:r>
      <w:r w:rsidRPr="00567061">
        <w:rPr>
          <w:lang w:val="sk-SK"/>
        </w:rPr>
        <w:t xml:space="preserve">/zákazníka </w:t>
      </w:r>
      <w:r w:rsidR="0070437D" w:rsidRPr="00567061">
        <w:rPr>
          <w:lang w:val="sk-SK"/>
        </w:rPr>
        <w:t>informovať</w:t>
      </w:r>
      <w:r w:rsidR="0005377A" w:rsidRPr="00567061">
        <w:rPr>
          <w:lang w:val="sk-SK"/>
        </w:rPr>
        <w:t xml:space="preserve"> a zapísať informáciu na potvrdenku</w:t>
      </w:r>
      <w:r w:rsidRPr="00567061">
        <w:rPr>
          <w:lang w:val="sk-SK"/>
        </w:rPr>
        <w:t xml:space="preserve"> (text</w:t>
      </w:r>
      <w:r w:rsidR="000B4E9C" w:rsidRPr="00567061">
        <w:rPr>
          <w:lang w:val="sk-SK"/>
        </w:rPr>
        <w:t>ácia</w:t>
      </w:r>
      <w:r w:rsidRPr="00567061">
        <w:rPr>
          <w:lang w:val="sk-SK"/>
        </w:rPr>
        <w:t xml:space="preserve"> </w:t>
      </w:r>
      <w:r w:rsidR="000B4E9C" w:rsidRPr="00567061">
        <w:rPr>
          <w:lang w:val="sk-SK"/>
        </w:rPr>
        <w:t>„</w:t>
      </w:r>
      <w:r w:rsidRPr="00567061">
        <w:rPr>
          <w:lang w:val="sk-SK"/>
        </w:rPr>
        <w:t>Exchange Only</w:t>
      </w:r>
      <w:r w:rsidR="000B4E9C" w:rsidRPr="00567061">
        <w:rPr>
          <w:lang w:val="sk-SK"/>
        </w:rPr>
        <w:t>“</w:t>
      </w:r>
      <w:r w:rsidRPr="00567061">
        <w:rPr>
          <w:lang w:val="sk-SK"/>
        </w:rPr>
        <w:t xml:space="preserve"> </w:t>
      </w:r>
      <w:r w:rsidR="000B4E9C" w:rsidRPr="00567061">
        <w:rPr>
          <w:lang w:val="sk-SK"/>
        </w:rPr>
        <w:t>„</w:t>
      </w:r>
      <w:r w:rsidRPr="00567061">
        <w:rPr>
          <w:lang w:val="sk-SK"/>
        </w:rPr>
        <w:t>In-Store Credit Only</w:t>
      </w:r>
      <w:r w:rsidR="000B4E9C" w:rsidRPr="00567061">
        <w:rPr>
          <w:lang w:val="sk-SK"/>
        </w:rPr>
        <w:t>“</w:t>
      </w:r>
      <w:r w:rsidRPr="00567061">
        <w:rPr>
          <w:lang w:val="sk-SK"/>
        </w:rPr>
        <w:t xml:space="preserve"> a</w:t>
      </w:r>
      <w:r w:rsidR="000B4E9C" w:rsidRPr="00567061">
        <w:rPr>
          <w:lang w:val="sk-SK"/>
        </w:rPr>
        <w:t xml:space="preserve"> </w:t>
      </w:r>
      <w:r w:rsidRPr="00567061">
        <w:rPr>
          <w:lang w:val="sk-SK"/>
        </w:rPr>
        <w:t>p</w:t>
      </w:r>
      <w:r w:rsidR="000B4E9C" w:rsidRPr="00567061">
        <w:rPr>
          <w:lang w:val="sk-SK"/>
        </w:rPr>
        <w:t>od</w:t>
      </w:r>
      <w:r w:rsidRPr="00567061">
        <w:rPr>
          <w:lang w:val="sk-SK"/>
        </w:rPr>
        <w:t>.).</w:t>
      </w:r>
    </w:p>
    <w:p w14:paraId="01C58B30" w14:textId="77777777" w:rsidR="00EC1185" w:rsidRPr="00567061" w:rsidRDefault="0070437D" w:rsidP="000C0D1F">
      <w:pPr>
        <w:numPr>
          <w:ilvl w:val="1"/>
          <w:numId w:val="7"/>
        </w:numPr>
        <w:rPr>
          <w:lang w:val="sk-SK"/>
        </w:rPr>
      </w:pPr>
      <w:r w:rsidRPr="00567061">
        <w:rPr>
          <w:lang w:val="sk-SK"/>
        </w:rPr>
        <w:t>Ste</w:t>
      </w:r>
      <w:r w:rsidR="00EC1185" w:rsidRPr="00567061">
        <w:rPr>
          <w:lang w:val="sk-SK"/>
        </w:rPr>
        <w:t xml:space="preserve"> povinn</w:t>
      </w:r>
      <w:r w:rsidR="000B4E9C" w:rsidRPr="00567061">
        <w:rPr>
          <w:lang w:val="sk-SK"/>
        </w:rPr>
        <w:t>í</w:t>
      </w:r>
      <w:r w:rsidR="00EC1185" w:rsidRPr="00567061">
        <w:rPr>
          <w:lang w:val="sk-SK"/>
        </w:rPr>
        <w:t xml:space="preserve"> </w:t>
      </w:r>
      <w:r w:rsidR="000B4E9C" w:rsidRPr="00567061">
        <w:rPr>
          <w:lang w:val="sk-SK"/>
        </w:rPr>
        <w:t>vykonávať</w:t>
      </w:r>
      <w:r w:rsidR="00EC1185" w:rsidRPr="00567061">
        <w:rPr>
          <w:lang w:val="sk-SK"/>
        </w:rPr>
        <w:t xml:space="preserve"> </w:t>
      </w:r>
      <w:r w:rsidRPr="00567061">
        <w:rPr>
          <w:lang w:val="sk-SK"/>
        </w:rPr>
        <w:t>transakcie</w:t>
      </w:r>
      <w:r w:rsidR="00EC1185" w:rsidRPr="00567061">
        <w:rPr>
          <w:lang w:val="sk-SK"/>
        </w:rPr>
        <w:t xml:space="preserve"> výhradn</w:t>
      </w:r>
      <w:r w:rsidRPr="00567061">
        <w:rPr>
          <w:lang w:val="sk-SK"/>
        </w:rPr>
        <w:t>e</w:t>
      </w:r>
      <w:r w:rsidR="00EC1185" w:rsidRPr="00567061">
        <w:rPr>
          <w:lang w:val="sk-SK"/>
        </w:rPr>
        <w:t xml:space="preserve"> </w:t>
      </w:r>
      <w:r w:rsidRPr="00567061">
        <w:rPr>
          <w:lang w:val="sk-SK"/>
        </w:rPr>
        <w:t>pomocou</w:t>
      </w:r>
      <w:r w:rsidR="00EC1185" w:rsidRPr="00567061">
        <w:rPr>
          <w:lang w:val="sk-SK"/>
        </w:rPr>
        <w:t xml:space="preserve"> </w:t>
      </w:r>
      <w:r w:rsidRPr="00567061">
        <w:rPr>
          <w:lang w:val="sk-SK"/>
        </w:rPr>
        <w:t>predaj</w:t>
      </w:r>
      <w:r w:rsidR="00EC1185" w:rsidRPr="00567061">
        <w:rPr>
          <w:lang w:val="sk-SK"/>
        </w:rPr>
        <w:t>n</w:t>
      </w:r>
      <w:r w:rsidR="000B4E9C" w:rsidRPr="00567061">
        <w:rPr>
          <w:lang w:val="sk-SK"/>
        </w:rPr>
        <w:t>é</w:t>
      </w:r>
      <w:r w:rsidR="00EC1185" w:rsidRPr="00567061">
        <w:rPr>
          <w:lang w:val="sk-SK"/>
        </w:rPr>
        <w:t>ho vybaven</w:t>
      </w:r>
      <w:r w:rsidR="000B4E9C" w:rsidRPr="00567061">
        <w:rPr>
          <w:lang w:val="sk-SK"/>
        </w:rPr>
        <w:t>ia</w:t>
      </w:r>
      <w:r w:rsidR="00EC1185" w:rsidRPr="00567061">
        <w:rPr>
          <w:lang w:val="sk-SK"/>
        </w:rPr>
        <w:t xml:space="preserve"> (nap</w:t>
      </w:r>
      <w:r w:rsidRPr="00567061">
        <w:rPr>
          <w:lang w:val="sk-SK"/>
        </w:rPr>
        <w:t>r</w:t>
      </w:r>
      <w:r w:rsidR="00EC1185" w:rsidRPr="00567061">
        <w:rPr>
          <w:lang w:val="sk-SK"/>
        </w:rPr>
        <w:t xml:space="preserve">. </w:t>
      </w:r>
      <w:r w:rsidRPr="00567061">
        <w:rPr>
          <w:lang w:val="sk-SK"/>
        </w:rPr>
        <w:t>platobných</w:t>
      </w:r>
      <w:r w:rsidR="000143EB" w:rsidRPr="00567061">
        <w:rPr>
          <w:lang w:val="sk-SK"/>
        </w:rPr>
        <w:t xml:space="preserve"> </w:t>
      </w:r>
      <w:r w:rsidR="00EC1185" w:rsidRPr="00567061">
        <w:rPr>
          <w:lang w:val="sk-SK"/>
        </w:rPr>
        <w:t>terminál</w:t>
      </w:r>
      <w:r w:rsidRPr="00567061">
        <w:rPr>
          <w:lang w:val="sk-SK"/>
        </w:rPr>
        <w:t>ov</w:t>
      </w:r>
      <w:r w:rsidR="00EC1185" w:rsidRPr="00567061">
        <w:rPr>
          <w:lang w:val="sk-SK"/>
        </w:rPr>
        <w:t xml:space="preserve">) </w:t>
      </w:r>
      <w:r w:rsidRPr="00567061">
        <w:rPr>
          <w:lang w:val="sk-SK"/>
        </w:rPr>
        <w:t>umiestnen</w:t>
      </w:r>
      <w:r w:rsidR="00EC1185" w:rsidRPr="00567061">
        <w:rPr>
          <w:lang w:val="sk-SK"/>
        </w:rPr>
        <w:t xml:space="preserve">ého na území </w:t>
      </w:r>
      <w:r w:rsidR="000143EB" w:rsidRPr="00567061">
        <w:rPr>
          <w:lang w:val="sk-SK"/>
        </w:rPr>
        <w:t>Slovenska</w:t>
      </w:r>
      <w:r w:rsidR="00F6383E" w:rsidRPr="00567061">
        <w:rPr>
          <w:lang w:val="sk-SK"/>
        </w:rPr>
        <w:t xml:space="preserve">, s výnimkou </w:t>
      </w:r>
      <w:r w:rsidR="00836367" w:rsidRPr="00567061">
        <w:rPr>
          <w:lang w:val="sk-SK"/>
        </w:rPr>
        <w:t xml:space="preserve">prípadov </w:t>
      </w:r>
      <w:r w:rsidR="00F6383E" w:rsidRPr="00567061">
        <w:rPr>
          <w:lang w:val="sk-SK"/>
        </w:rPr>
        <w:t>písomne udeleného súhlasu GP</w:t>
      </w:r>
      <w:r w:rsidR="00EC1185" w:rsidRPr="00567061">
        <w:rPr>
          <w:lang w:val="sk-SK"/>
        </w:rPr>
        <w:t xml:space="preserve">. </w:t>
      </w:r>
    </w:p>
    <w:p w14:paraId="12795C59" w14:textId="77777777" w:rsidR="00EC1185" w:rsidRPr="00567061" w:rsidRDefault="0070437D" w:rsidP="000C0D1F">
      <w:pPr>
        <w:numPr>
          <w:ilvl w:val="1"/>
          <w:numId w:val="7"/>
        </w:numPr>
        <w:rPr>
          <w:lang w:val="sk-SK"/>
        </w:rPr>
      </w:pPr>
      <w:r w:rsidRPr="00567061">
        <w:rPr>
          <w:lang w:val="sk-SK"/>
        </w:rPr>
        <w:t>Ste</w:t>
      </w:r>
      <w:r w:rsidR="000B4E9C" w:rsidRPr="00567061">
        <w:rPr>
          <w:lang w:val="sk-SK"/>
        </w:rPr>
        <w:t xml:space="preserve"> povinní</w:t>
      </w:r>
      <w:r w:rsidR="00EC1185" w:rsidRPr="00567061">
        <w:rPr>
          <w:lang w:val="sk-SK"/>
        </w:rPr>
        <w:t xml:space="preserve"> </w:t>
      </w:r>
      <w:r w:rsidRPr="00567061">
        <w:rPr>
          <w:lang w:val="sk-SK"/>
        </w:rPr>
        <w:t>zaistiť</w:t>
      </w:r>
      <w:r w:rsidR="00EC1185" w:rsidRPr="00567061">
        <w:rPr>
          <w:lang w:val="sk-SK"/>
        </w:rPr>
        <w:t>, aby držitel</w:t>
      </w:r>
      <w:r w:rsidR="000B4E9C" w:rsidRPr="00567061">
        <w:rPr>
          <w:lang w:val="sk-SK"/>
        </w:rPr>
        <w:t>ia</w:t>
      </w:r>
      <w:r w:rsidR="00EC1185" w:rsidRPr="00567061">
        <w:rPr>
          <w:lang w:val="sk-SK"/>
        </w:rPr>
        <w:t xml:space="preserve"> </w:t>
      </w:r>
      <w:r w:rsidRPr="00567061">
        <w:rPr>
          <w:lang w:val="sk-SK"/>
        </w:rPr>
        <w:t>kariet</w:t>
      </w:r>
      <w:r w:rsidR="00EC1185" w:rsidRPr="00567061">
        <w:rPr>
          <w:lang w:val="sk-SK"/>
        </w:rPr>
        <w:t xml:space="preserve"> </w:t>
      </w:r>
      <w:r w:rsidRPr="00567061">
        <w:rPr>
          <w:lang w:val="sk-SK"/>
        </w:rPr>
        <w:t>boli</w:t>
      </w:r>
      <w:r w:rsidR="00EC1185" w:rsidRPr="00567061">
        <w:rPr>
          <w:lang w:val="sk-SK"/>
        </w:rPr>
        <w:t xml:space="preserve"> </w:t>
      </w:r>
      <w:r w:rsidR="000B4E9C" w:rsidRPr="00567061">
        <w:rPr>
          <w:lang w:val="sk-SK"/>
        </w:rPr>
        <w:t>uz</w:t>
      </w:r>
      <w:r w:rsidR="00EC1185" w:rsidRPr="00567061">
        <w:rPr>
          <w:lang w:val="sk-SK"/>
        </w:rPr>
        <w:t>rozum</w:t>
      </w:r>
      <w:r w:rsidRPr="00567061">
        <w:rPr>
          <w:lang w:val="sk-SK"/>
        </w:rPr>
        <w:t>e</w:t>
      </w:r>
      <w:r w:rsidR="00EC1185" w:rsidRPr="00567061">
        <w:rPr>
          <w:lang w:val="sk-SK"/>
        </w:rPr>
        <w:t>n</w:t>
      </w:r>
      <w:r w:rsidR="000B4E9C" w:rsidRPr="00567061">
        <w:rPr>
          <w:lang w:val="sk-SK"/>
        </w:rPr>
        <w:t>í</w:t>
      </w:r>
      <w:r w:rsidR="00EC1185" w:rsidRPr="00567061">
        <w:rPr>
          <w:lang w:val="sk-SK"/>
        </w:rPr>
        <w:t xml:space="preserve"> s t</w:t>
      </w:r>
      <w:r w:rsidR="000B4E9C" w:rsidRPr="00567061">
        <w:rPr>
          <w:lang w:val="sk-SK"/>
        </w:rPr>
        <w:t>ý</w:t>
      </w:r>
      <w:r w:rsidR="00EC1185" w:rsidRPr="00567061">
        <w:rPr>
          <w:lang w:val="sk-SK"/>
        </w:rPr>
        <w:t xml:space="preserve">m, že vy </w:t>
      </w:r>
      <w:r w:rsidRPr="00567061">
        <w:rPr>
          <w:lang w:val="sk-SK"/>
        </w:rPr>
        <w:t>ako</w:t>
      </w:r>
      <w:r w:rsidR="00EC1185" w:rsidRPr="00567061">
        <w:rPr>
          <w:lang w:val="sk-SK"/>
        </w:rPr>
        <w:t xml:space="preserve"> Obchodník </w:t>
      </w:r>
      <w:r w:rsidRPr="00567061">
        <w:rPr>
          <w:lang w:val="sk-SK"/>
        </w:rPr>
        <w:t>ste</w:t>
      </w:r>
      <w:r w:rsidR="00EC1185" w:rsidRPr="00567061">
        <w:rPr>
          <w:lang w:val="sk-SK"/>
        </w:rPr>
        <w:t xml:space="preserve"> </w:t>
      </w:r>
      <w:r w:rsidR="000B4E9C" w:rsidRPr="00567061">
        <w:rPr>
          <w:lang w:val="sk-SK"/>
        </w:rPr>
        <w:t>z</w:t>
      </w:r>
      <w:r w:rsidR="00EC1185" w:rsidRPr="00567061">
        <w:rPr>
          <w:lang w:val="sk-SK"/>
        </w:rPr>
        <w:t>odpov</w:t>
      </w:r>
      <w:r w:rsidRPr="00567061">
        <w:rPr>
          <w:lang w:val="sk-SK"/>
        </w:rPr>
        <w:t>e</w:t>
      </w:r>
      <w:r w:rsidR="00EC1185" w:rsidRPr="00567061">
        <w:rPr>
          <w:lang w:val="sk-SK"/>
        </w:rPr>
        <w:t xml:space="preserve">dní za </w:t>
      </w:r>
      <w:r w:rsidR="00DD2B69" w:rsidRPr="00567061">
        <w:rPr>
          <w:lang w:val="sk-SK"/>
        </w:rPr>
        <w:t xml:space="preserve">vykonanie </w:t>
      </w:r>
      <w:r w:rsidRPr="00567061">
        <w:rPr>
          <w:lang w:val="sk-SK"/>
        </w:rPr>
        <w:t>transakcie</w:t>
      </w:r>
      <w:r w:rsidR="000B4E9C" w:rsidRPr="00567061">
        <w:rPr>
          <w:lang w:val="sk-SK"/>
        </w:rPr>
        <w:t xml:space="preserve"> a dodanie</w:t>
      </w:r>
      <w:r w:rsidR="00EC1185" w:rsidRPr="00567061">
        <w:rPr>
          <w:lang w:val="sk-SK"/>
        </w:rPr>
        <w:t xml:space="preserve"> </w:t>
      </w:r>
      <w:r w:rsidR="000B4E9C" w:rsidRPr="00567061">
        <w:rPr>
          <w:lang w:val="sk-SK"/>
        </w:rPr>
        <w:t>ponúka</w:t>
      </w:r>
      <w:r w:rsidR="00EC1185" w:rsidRPr="00567061">
        <w:rPr>
          <w:lang w:val="sk-SK"/>
        </w:rPr>
        <w:t xml:space="preserve">ného </w:t>
      </w:r>
      <w:r w:rsidRPr="00567061">
        <w:rPr>
          <w:lang w:val="sk-SK"/>
        </w:rPr>
        <w:t>tovar</w:t>
      </w:r>
      <w:r w:rsidR="000B4E9C" w:rsidRPr="00567061">
        <w:rPr>
          <w:lang w:val="sk-SK"/>
        </w:rPr>
        <w:t>u</w:t>
      </w:r>
      <w:r w:rsidR="00EC1185" w:rsidRPr="00567061">
        <w:rPr>
          <w:lang w:val="sk-SK"/>
        </w:rPr>
        <w:t xml:space="preserve"> </w:t>
      </w:r>
      <w:r w:rsidRPr="00567061">
        <w:rPr>
          <w:lang w:val="sk-SK"/>
        </w:rPr>
        <w:t>alebo</w:t>
      </w:r>
      <w:r w:rsidR="00EC1185" w:rsidRPr="00567061">
        <w:rPr>
          <w:lang w:val="sk-SK"/>
        </w:rPr>
        <w:t xml:space="preserve"> </w:t>
      </w:r>
      <w:r w:rsidRPr="00567061">
        <w:rPr>
          <w:lang w:val="sk-SK"/>
        </w:rPr>
        <w:t>služieb</w:t>
      </w:r>
      <w:r w:rsidR="00973B74" w:rsidRPr="00567061">
        <w:rPr>
          <w:lang w:val="sk-SK"/>
        </w:rPr>
        <w:t>.</w:t>
      </w:r>
    </w:p>
    <w:p w14:paraId="54D886BE" w14:textId="77777777" w:rsidR="00EC1185" w:rsidRPr="00567061" w:rsidRDefault="00EC1185" w:rsidP="000C0D1F">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že máte </w:t>
      </w:r>
      <w:r w:rsidR="0070437D" w:rsidRPr="00567061">
        <w:rPr>
          <w:lang w:val="sk-SK"/>
        </w:rPr>
        <w:t>podozr</w:t>
      </w:r>
      <w:r w:rsidRPr="00567061">
        <w:rPr>
          <w:lang w:val="sk-SK"/>
        </w:rPr>
        <w:t>en</w:t>
      </w:r>
      <w:r w:rsidR="000B4E9C" w:rsidRPr="00567061">
        <w:rPr>
          <w:lang w:val="sk-SK"/>
        </w:rPr>
        <w:t>ie</w:t>
      </w:r>
      <w:r w:rsidRPr="00567061">
        <w:rPr>
          <w:lang w:val="sk-SK"/>
        </w:rPr>
        <w:t xml:space="preserve"> </w:t>
      </w:r>
      <w:r w:rsidR="000B4E9C" w:rsidRPr="00567061">
        <w:rPr>
          <w:lang w:val="sk-SK"/>
        </w:rPr>
        <w:t>týkajúce sa</w:t>
      </w:r>
      <w:r w:rsidRPr="00567061">
        <w:rPr>
          <w:lang w:val="sk-SK"/>
        </w:rPr>
        <w:t xml:space="preserve"> </w:t>
      </w:r>
      <w:r w:rsidR="00312B5B" w:rsidRPr="00567061">
        <w:rPr>
          <w:lang w:val="sk-SK"/>
        </w:rPr>
        <w:t xml:space="preserve">oprávnenosti </w:t>
      </w:r>
      <w:r w:rsidR="0070437D" w:rsidRPr="00567061">
        <w:rPr>
          <w:lang w:val="sk-SK"/>
        </w:rPr>
        <w:t>transakcie</w:t>
      </w:r>
      <w:r w:rsidR="00312B5B" w:rsidRPr="00567061">
        <w:rPr>
          <w:lang w:val="sk-SK"/>
        </w:rPr>
        <w:t xml:space="preserve"> alebo v prípade podozrenia na zneužitie Platobného prostriedku</w:t>
      </w:r>
      <w:r w:rsidRPr="00567061">
        <w:rPr>
          <w:lang w:val="sk-SK"/>
        </w:rPr>
        <w:t xml:space="preserve">, </w:t>
      </w:r>
      <w:r w:rsidR="0070437D" w:rsidRPr="00567061">
        <w:rPr>
          <w:lang w:val="sk-SK"/>
        </w:rPr>
        <w:t>ste</w:t>
      </w:r>
      <w:r w:rsidRPr="00567061">
        <w:rPr>
          <w:lang w:val="sk-SK"/>
        </w:rPr>
        <w:t xml:space="preserve"> povinn</w:t>
      </w:r>
      <w:r w:rsidR="000B4E9C" w:rsidRPr="00567061">
        <w:rPr>
          <w:lang w:val="sk-SK"/>
        </w:rPr>
        <w:t>í</w:t>
      </w:r>
      <w:r w:rsidRPr="00567061">
        <w:rPr>
          <w:lang w:val="sk-SK"/>
        </w:rPr>
        <w:t xml:space="preserve"> požad</w:t>
      </w:r>
      <w:r w:rsidR="0070437D" w:rsidRPr="00567061">
        <w:rPr>
          <w:lang w:val="sk-SK"/>
        </w:rPr>
        <w:t>ovať</w:t>
      </w:r>
      <w:r w:rsidRPr="00567061">
        <w:rPr>
          <w:lang w:val="sk-SK"/>
        </w:rPr>
        <w:t xml:space="preserve"> </w:t>
      </w:r>
      <w:r w:rsidR="0070437D" w:rsidRPr="00567061">
        <w:rPr>
          <w:lang w:val="sk-SK"/>
        </w:rPr>
        <w:t>doplňujúc</w:t>
      </w:r>
      <w:r w:rsidR="000B4E9C" w:rsidRPr="00567061">
        <w:rPr>
          <w:lang w:val="sk-SK"/>
        </w:rPr>
        <w:t>e</w:t>
      </w:r>
      <w:r w:rsidRPr="00567061">
        <w:rPr>
          <w:lang w:val="sk-SK"/>
        </w:rPr>
        <w:t xml:space="preserve"> </w:t>
      </w:r>
      <w:r w:rsidR="0070437D" w:rsidRPr="00567061">
        <w:rPr>
          <w:lang w:val="sk-SK"/>
        </w:rPr>
        <w:t>informác</w:t>
      </w:r>
      <w:r w:rsidR="000B4E9C" w:rsidRPr="00567061">
        <w:rPr>
          <w:lang w:val="sk-SK"/>
        </w:rPr>
        <w:t>i</w:t>
      </w:r>
      <w:r w:rsidRPr="00567061">
        <w:rPr>
          <w:lang w:val="sk-SK"/>
        </w:rPr>
        <w:t>e v m</w:t>
      </w:r>
      <w:r w:rsidR="000B4E9C" w:rsidRPr="00567061">
        <w:rPr>
          <w:lang w:val="sk-SK"/>
        </w:rPr>
        <w:t>ie</w:t>
      </w:r>
      <w:r w:rsidR="0070437D" w:rsidRPr="00567061">
        <w:rPr>
          <w:lang w:val="sk-SK"/>
        </w:rPr>
        <w:t>r</w:t>
      </w:r>
      <w:r w:rsidRPr="00567061">
        <w:rPr>
          <w:lang w:val="sk-SK"/>
        </w:rPr>
        <w:t>e,</w:t>
      </w:r>
      <w:r w:rsidR="0070437D" w:rsidRPr="00567061">
        <w:rPr>
          <w:lang w:val="sk-SK"/>
        </w:rPr>
        <w:t xml:space="preserve"> ktor</w:t>
      </w:r>
      <w:r w:rsidRPr="00567061">
        <w:rPr>
          <w:lang w:val="sk-SK"/>
        </w:rPr>
        <w:t xml:space="preserve">á toto </w:t>
      </w:r>
      <w:r w:rsidR="0070437D" w:rsidRPr="00567061">
        <w:rPr>
          <w:lang w:val="sk-SK"/>
        </w:rPr>
        <w:t>podozr</w:t>
      </w:r>
      <w:r w:rsidRPr="00567061">
        <w:rPr>
          <w:lang w:val="sk-SK"/>
        </w:rPr>
        <w:t>en</w:t>
      </w:r>
      <w:r w:rsidR="000B4E9C" w:rsidRPr="00567061">
        <w:rPr>
          <w:lang w:val="sk-SK"/>
        </w:rPr>
        <w:t>ie</w:t>
      </w:r>
      <w:r w:rsidRPr="00567061">
        <w:rPr>
          <w:lang w:val="sk-SK"/>
        </w:rPr>
        <w:t xml:space="preserve"> rozptýl</w:t>
      </w:r>
      <w:r w:rsidR="000B4E9C" w:rsidRPr="00567061">
        <w:rPr>
          <w:lang w:val="sk-SK"/>
        </w:rPr>
        <w:t>i</w:t>
      </w:r>
      <w:r w:rsidR="004110B0" w:rsidRPr="00567061">
        <w:rPr>
          <w:lang w:val="sk-SK"/>
        </w:rPr>
        <w:t xml:space="preserve"> (napríklad identifikácia totožnosti držiteľa Platobného prostriedku). </w:t>
      </w:r>
      <w:r w:rsidR="000B4E9C" w:rsidRPr="00567061">
        <w:rPr>
          <w:lang w:val="sk-SK"/>
        </w:rPr>
        <w:t xml:space="preserve"> Pokiaľ</w:t>
      </w:r>
      <w:r w:rsidRPr="00567061">
        <w:rPr>
          <w:lang w:val="sk-SK"/>
        </w:rPr>
        <w:t xml:space="preserve"> </w:t>
      </w:r>
      <w:r w:rsidR="0070437D" w:rsidRPr="00567061">
        <w:rPr>
          <w:lang w:val="sk-SK"/>
        </w:rPr>
        <w:t>také</w:t>
      </w:r>
      <w:r w:rsidRPr="00567061">
        <w:rPr>
          <w:lang w:val="sk-SK"/>
        </w:rPr>
        <w:t xml:space="preserve"> </w:t>
      </w:r>
      <w:r w:rsidR="0070437D" w:rsidRPr="00567061">
        <w:rPr>
          <w:lang w:val="sk-SK"/>
        </w:rPr>
        <w:t>informác</w:t>
      </w:r>
      <w:r w:rsidR="000B4E9C" w:rsidRPr="00567061">
        <w:rPr>
          <w:lang w:val="sk-SK"/>
        </w:rPr>
        <w:t>i</w:t>
      </w:r>
      <w:r w:rsidRPr="00567061">
        <w:rPr>
          <w:lang w:val="sk-SK"/>
        </w:rPr>
        <w:t xml:space="preserve">e </w:t>
      </w:r>
      <w:r w:rsidR="0070437D" w:rsidRPr="00567061">
        <w:rPr>
          <w:lang w:val="sk-SK"/>
        </w:rPr>
        <w:t>nie sú k dispozícii alebo</w:t>
      </w:r>
      <w:r w:rsidRPr="00567061">
        <w:rPr>
          <w:lang w:val="sk-SK"/>
        </w:rPr>
        <w:t xml:space="preserve"> </w:t>
      </w:r>
      <w:r w:rsidR="0070437D" w:rsidRPr="00567061">
        <w:rPr>
          <w:lang w:val="sk-SK"/>
        </w:rPr>
        <w:t>sú</w:t>
      </w:r>
      <w:r w:rsidRPr="00567061">
        <w:rPr>
          <w:lang w:val="sk-SK"/>
        </w:rPr>
        <w:t xml:space="preserve"> ne</w:t>
      </w:r>
      <w:r w:rsidR="0070437D" w:rsidRPr="00567061">
        <w:rPr>
          <w:lang w:val="sk-SK"/>
        </w:rPr>
        <w:t>dostatoč</w:t>
      </w:r>
      <w:r w:rsidRPr="00567061">
        <w:rPr>
          <w:lang w:val="sk-SK"/>
        </w:rPr>
        <w:t xml:space="preserve">né, </w:t>
      </w:r>
      <w:r w:rsidR="0070437D" w:rsidRPr="00567061">
        <w:rPr>
          <w:lang w:val="sk-SK"/>
        </w:rPr>
        <w:t>nemali</w:t>
      </w:r>
      <w:r w:rsidRPr="00567061">
        <w:rPr>
          <w:lang w:val="sk-SK"/>
        </w:rPr>
        <w:t xml:space="preserve"> </w:t>
      </w:r>
      <w:r w:rsidR="0070437D" w:rsidRPr="00567061">
        <w:rPr>
          <w:lang w:val="sk-SK"/>
        </w:rPr>
        <w:t>by ste</w:t>
      </w:r>
      <w:r w:rsidRPr="00567061">
        <w:rPr>
          <w:lang w:val="sk-SK"/>
        </w:rPr>
        <w:t xml:space="preserve"> v transakci</w:t>
      </w:r>
      <w:r w:rsidR="000B4E9C" w:rsidRPr="00567061">
        <w:rPr>
          <w:lang w:val="sk-SK"/>
        </w:rPr>
        <w:t>i</w:t>
      </w:r>
      <w:r w:rsidRPr="00567061">
        <w:rPr>
          <w:lang w:val="sk-SK"/>
        </w:rPr>
        <w:t xml:space="preserve"> </w:t>
      </w:r>
      <w:r w:rsidR="0070437D" w:rsidRPr="00567061">
        <w:rPr>
          <w:lang w:val="sk-SK"/>
        </w:rPr>
        <w:t>pokračovať</w:t>
      </w:r>
      <w:r w:rsidRPr="00567061">
        <w:rPr>
          <w:lang w:val="sk-SK"/>
        </w:rPr>
        <w:t xml:space="preserve">. </w:t>
      </w:r>
    </w:p>
    <w:p w14:paraId="11B611A6" w14:textId="77777777" w:rsidR="00EC1185" w:rsidRPr="00567061" w:rsidRDefault="00EC1185" w:rsidP="000C0D1F">
      <w:pPr>
        <w:numPr>
          <w:ilvl w:val="1"/>
          <w:numId w:val="7"/>
        </w:numPr>
        <w:rPr>
          <w:lang w:val="sk-SK"/>
        </w:rPr>
      </w:pPr>
      <w:r w:rsidRPr="00567061">
        <w:rPr>
          <w:lang w:val="sk-SK"/>
        </w:rPr>
        <w:t>Držite</w:t>
      </w:r>
      <w:r w:rsidR="000B4E9C" w:rsidRPr="00567061">
        <w:rPr>
          <w:lang w:val="sk-SK"/>
        </w:rPr>
        <w:t>ľa</w:t>
      </w:r>
      <w:r w:rsidRPr="00567061">
        <w:rPr>
          <w:lang w:val="sk-SK"/>
        </w:rPr>
        <w:t xml:space="preserve"> karty </w:t>
      </w:r>
      <w:r w:rsidR="0070437D" w:rsidRPr="00567061">
        <w:rPr>
          <w:lang w:val="sk-SK"/>
        </w:rPr>
        <w:t>ste</w:t>
      </w:r>
      <w:r w:rsidRPr="00567061">
        <w:rPr>
          <w:lang w:val="sk-SK"/>
        </w:rPr>
        <w:t xml:space="preserve"> povinn</w:t>
      </w:r>
      <w:r w:rsidR="000B4E9C" w:rsidRPr="00567061">
        <w:rPr>
          <w:lang w:val="sk-SK"/>
        </w:rPr>
        <w:t>í</w:t>
      </w:r>
      <w:r w:rsidRPr="00567061">
        <w:rPr>
          <w:lang w:val="sk-SK"/>
        </w:rPr>
        <w:t xml:space="preserve"> jednoznačn</w:t>
      </w:r>
      <w:r w:rsidR="0070437D" w:rsidRPr="00567061">
        <w:rPr>
          <w:lang w:val="sk-SK"/>
        </w:rPr>
        <w:t>e</w:t>
      </w:r>
      <w:r w:rsidRPr="00567061">
        <w:rPr>
          <w:lang w:val="sk-SK"/>
        </w:rPr>
        <w:t xml:space="preserve"> </w:t>
      </w:r>
      <w:r w:rsidR="0070437D" w:rsidRPr="00567061">
        <w:rPr>
          <w:lang w:val="sk-SK"/>
        </w:rPr>
        <w:t>informovať</w:t>
      </w:r>
      <w:r w:rsidRPr="00567061">
        <w:rPr>
          <w:lang w:val="sk-SK"/>
        </w:rPr>
        <w:t xml:space="preserve"> o sv</w:t>
      </w:r>
      <w:r w:rsidR="000B4E9C" w:rsidRPr="00567061">
        <w:rPr>
          <w:lang w:val="sk-SK"/>
        </w:rPr>
        <w:t>ojej</w:t>
      </w:r>
      <w:r w:rsidRPr="00567061">
        <w:rPr>
          <w:lang w:val="sk-SK"/>
        </w:rPr>
        <w:t xml:space="preserve"> totožnosti a </w:t>
      </w:r>
      <w:r w:rsidR="0070437D" w:rsidRPr="00567061">
        <w:rPr>
          <w:lang w:val="sk-SK"/>
        </w:rPr>
        <w:t>spôsob</w:t>
      </w:r>
      <w:r w:rsidR="000B4E9C" w:rsidRPr="00567061">
        <w:rPr>
          <w:lang w:val="sk-SK"/>
        </w:rPr>
        <w:t>e</w:t>
      </w:r>
      <w:r w:rsidRPr="00567061">
        <w:rPr>
          <w:lang w:val="sk-SK"/>
        </w:rPr>
        <w:t xml:space="preserve">, </w:t>
      </w:r>
      <w:r w:rsidR="0070437D" w:rsidRPr="00567061">
        <w:rPr>
          <w:lang w:val="sk-SK"/>
        </w:rPr>
        <w:t>ako</w:t>
      </w:r>
      <w:r w:rsidRPr="00567061">
        <w:rPr>
          <w:lang w:val="sk-SK"/>
        </w:rPr>
        <w:t xml:space="preserve"> </w:t>
      </w:r>
      <w:r w:rsidR="0070437D" w:rsidRPr="00567061">
        <w:rPr>
          <w:lang w:val="sk-SK"/>
        </w:rPr>
        <w:t>sa</w:t>
      </w:r>
      <w:r w:rsidRPr="00567061">
        <w:rPr>
          <w:lang w:val="sk-SK"/>
        </w:rPr>
        <w:t xml:space="preserve"> s v</w:t>
      </w:r>
      <w:r w:rsidR="000B4E9C" w:rsidRPr="00567061">
        <w:rPr>
          <w:lang w:val="sk-SK"/>
        </w:rPr>
        <w:t>a</w:t>
      </w:r>
      <w:r w:rsidRPr="00567061">
        <w:rPr>
          <w:lang w:val="sk-SK"/>
        </w:rPr>
        <w:t xml:space="preserve">mi </w:t>
      </w:r>
      <w:r w:rsidR="0070437D" w:rsidRPr="00567061">
        <w:rPr>
          <w:lang w:val="sk-SK"/>
        </w:rPr>
        <w:t>môž</w:t>
      </w:r>
      <w:r w:rsidRPr="00567061">
        <w:rPr>
          <w:lang w:val="sk-SK"/>
        </w:rPr>
        <w:t xml:space="preserve">e </w:t>
      </w:r>
      <w:r w:rsidR="0070437D" w:rsidRPr="00567061">
        <w:rPr>
          <w:lang w:val="sk-SK"/>
        </w:rPr>
        <w:t>spojiť</w:t>
      </w:r>
      <w:r w:rsidRPr="00567061">
        <w:rPr>
          <w:lang w:val="sk-SK"/>
        </w:rPr>
        <w:t>. Držite</w:t>
      </w:r>
      <w:r w:rsidR="000B4E9C" w:rsidRPr="00567061">
        <w:rPr>
          <w:lang w:val="sk-SK"/>
        </w:rPr>
        <w:t>ľov</w:t>
      </w:r>
      <w:r w:rsidRPr="00567061">
        <w:rPr>
          <w:lang w:val="sk-SK"/>
        </w:rPr>
        <w:t xml:space="preserve">i karty </w:t>
      </w:r>
      <w:r w:rsidR="00312B5B" w:rsidRPr="00567061">
        <w:rPr>
          <w:lang w:val="sk-SK"/>
        </w:rPr>
        <w:t xml:space="preserve">alebo Platobného prostriedku </w:t>
      </w:r>
      <w:r w:rsidR="0070437D" w:rsidRPr="00567061">
        <w:rPr>
          <w:lang w:val="sk-SK"/>
        </w:rPr>
        <w:t>ste</w:t>
      </w:r>
      <w:r w:rsidRPr="00567061">
        <w:rPr>
          <w:lang w:val="sk-SK"/>
        </w:rPr>
        <w:t xml:space="preserve"> povinn</w:t>
      </w:r>
      <w:r w:rsidR="000B4E9C" w:rsidRPr="00567061">
        <w:rPr>
          <w:lang w:val="sk-SK"/>
        </w:rPr>
        <w:t>í</w:t>
      </w:r>
      <w:r w:rsidRPr="00567061">
        <w:rPr>
          <w:lang w:val="sk-SK"/>
        </w:rPr>
        <w:t xml:space="preserve"> poskyt</w:t>
      </w:r>
      <w:r w:rsidR="0070437D" w:rsidRPr="00567061">
        <w:rPr>
          <w:lang w:val="sk-SK"/>
        </w:rPr>
        <w:t>núť</w:t>
      </w:r>
      <w:r w:rsidRPr="00567061">
        <w:rPr>
          <w:lang w:val="sk-SK"/>
        </w:rPr>
        <w:t xml:space="preserve"> </w:t>
      </w:r>
      <w:r w:rsidR="000B4E9C" w:rsidRPr="00567061">
        <w:rPr>
          <w:lang w:val="sk-SK"/>
        </w:rPr>
        <w:t>z</w:t>
      </w:r>
      <w:r w:rsidRPr="00567061">
        <w:rPr>
          <w:lang w:val="sk-SK"/>
        </w:rPr>
        <w:t>o</w:t>
      </w:r>
      <w:r w:rsidR="0070437D" w:rsidRPr="00567061">
        <w:rPr>
          <w:lang w:val="sk-SK"/>
        </w:rPr>
        <w:t>dpovedajúc</w:t>
      </w:r>
      <w:r w:rsidR="000B4E9C" w:rsidRPr="00567061">
        <w:rPr>
          <w:lang w:val="sk-SK"/>
        </w:rPr>
        <w:t>e</w:t>
      </w:r>
      <w:r w:rsidRPr="00567061">
        <w:rPr>
          <w:lang w:val="sk-SK"/>
        </w:rPr>
        <w:t xml:space="preserve"> kontaktn</w:t>
      </w:r>
      <w:r w:rsidR="000B4E9C" w:rsidRPr="00567061">
        <w:rPr>
          <w:lang w:val="sk-SK"/>
        </w:rPr>
        <w:t>é</w:t>
      </w:r>
      <w:r w:rsidRPr="00567061">
        <w:rPr>
          <w:lang w:val="sk-SK"/>
        </w:rPr>
        <w:t xml:space="preserve"> </w:t>
      </w:r>
      <w:r w:rsidR="0070437D" w:rsidRPr="00567061">
        <w:rPr>
          <w:lang w:val="sk-SK"/>
        </w:rPr>
        <w:t>informác</w:t>
      </w:r>
      <w:r w:rsidR="000B4E9C" w:rsidRPr="00567061">
        <w:rPr>
          <w:lang w:val="sk-SK"/>
        </w:rPr>
        <w:t>i</w:t>
      </w:r>
      <w:r w:rsidRPr="00567061">
        <w:rPr>
          <w:lang w:val="sk-SK"/>
        </w:rPr>
        <w:t xml:space="preserve">e, </w:t>
      </w:r>
      <w:r w:rsidR="0070437D" w:rsidRPr="00567061">
        <w:rPr>
          <w:lang w:val="sk-SK"/>
        </w:rPr>
        <w:t>teda</w:t>
      </w:r>
      <w:r w:rsidRPr="00567061">
        <w:rPr>
          <w:lang w:val="sk-SK"/>
        </w:rPr>
        <w:t xml:space="preserve"> registrovaný </w:t>
      </w:r>
      <w:r w:rsidR="0070437D" w:rsidRPr="00567061">
        <w:rPr>
          <w:lang w:val="sk-SK"/>
        </w:rPr>
        <w:t>názov</w:t>
      </w:r>
      <w:r w:rsidRPr="00567061">
        <w:rPr>
          <w:lang w:val="sk-SK"/>
        </w:rPr>
        <w:t xml:space="preserve"> firmy, obchodn</w:t>
      </w:r>
      <w:r w:rsidR="000B4E9C" w:rsidRPr="00567061">
        <w:rPr>
          <w:lang w:val="sk-SK"/>
        </w:rPr>
        <w:t>é</w:t>
      </w:r>
      <w:r w:rsidRPr="00567061">
        <w:rPr>
          <w:lang w:val="sk-SK"/>
        </w:rPr>
        <w:t xml:space="preserve"> </w:t>
      </w:r>
      <w:r w:rsidR="0070437D" w:rsidRPr="00567061">
        <w:rPr>
          <w:lang w:val="sk-SK"/>
        </w:rPr>
        <w:t>meno</w:t>
      </w:r>
      <w:r w:rsidRPr="00567061">
        <w:rPr>
          <w:lang w:val="sk-SK"/>
        </w:rPr>
        <w:t>, obchodn</w:t>
      </w:r>
      <w:r w:rsidR="000B4E9C" w:rsidRPr="00567061">
        <w:rPr>
          <w:lang w:val="sk-SK"/>
        </w:rPr>
        <w:t>ú</w:t>
      </w:r>
      <w:r w:rsidRPr="00567061">
        <w:rPr>
          <w:lang w:val="sk-SK"/>
        </w:rPr>
        <w:t xml:space="preserve"> adresu, </w:t>
      </w:r>
      <w:r w:rsidR="0070437D" w:rsidRPr="00567061">
        <w:rPr>
          <w:lang w:val="sk-SK"/>
        </w:rPr>
        <w:t>korešponden</w:t>
      </w:r>
      <w:r w:rsidRPr="00567061">
        <w:rPr>
          <w:lang w:val="sk-SK"/>
        </w:rPr>
        <w:t>čn</w:t>
      </w:r>
      <w:r w:rsidR="000B4E9C" w:rsidRPr="00567061">
        <w:rPr>
          <w:lang w:val="sk-SK"/>
        </w:rPr>
        <w:t>ú</w:t>
      </w:r>
      <w:r w:rsidRPr="00567061">
        <w:rPr>
          <w:lang w:val="sk-SK"/>
        </w:rPr>
        <w:t xml:space="preserve"> adresu, kontaktn</w:t>
      </w:r>
      <w:r w:rsidR="000B4E9C" w:rsidRPr="00567061">
        <w:rPr>
          <w:lang w:val="sk-SK"/>
        </w:rPr>
        <w:t>é</w:t>
      </w:r>
      <w:r w:rsidR="0070437D" w:rsidRPr="00567061">
        <w:rPr>
          <w:lang w:val="sk-SK"/>
        </w:rPr>
        <w:t xml:space="preserve"> telefónne číslo </w:t>
      </w:r>
      <w:r w:rsidR="000B4E9C" w:rsidRPr="00567061">
        <w:rPr>
          <w:lang w:val="sk-SK"/>
        </w:rPr>
        <w:t>a internetovú</w:t>
      </w:r>
      <w:r w:rsidRPr="00567061">
        <w:rPr>
          <w:lang w:val="sk-SK"/>
        </w:rPr>
        <w:t xml:space="preserve"> </w:t>
      </w:r>
      <w:r w:rsidR="00312B5B" w:rsidRPr="00567061">
        <w:rPr>
          <w:lang w:val="sk-SK"/>
        </w:rPr>
        <w:t xml:space="preserve">alebo e-mailovú </w:t>
      </w:r>
      <w:r w:rsidRPr="00567061">
        <w:rPr>
          <w:lang w:val="sk-SK"/>
        </w:rPr>
        <w:t xml:space="preserve">adresu. </w:t>
      </w:r>
    </w:p>
    <w:p w14:paraId="10CFD2FE" w14:textId="1FC4233E" w:rsidR="00415BC1" w:rsidRPr="00567061" w:rsidRDefault="00EC1185" w:rsidP="00C01E15">
      <w:pPr>
        <w:numPr>
          <w:ilvl w:val="1"/>
          <w:numId w:val="7"/>
        </w:numPr>
        <w:rPr>
          <w:lang w:val="sk-SK"/>
        </w:rPr>
      </w:pPr>
      <w:r w:rsidRPr="00567061">
        <w:rPr>
          <w:lang w:val="sk-SK"/>
        </w:rPr>
        <w:t>Spo</w:t>
      </w:r>
      <w:r w:rsidR="0070437D" w:rsidRPr="00567061">
        <w:rPr>
          <w:lang w:val="sk-SK"/>
        </w:rPr>
        <w:t>ločn</w:t>
      </w:r>
      <w:r w:rsidRPr="00567061">
        <w:rPr>
          <w:lang w:val="sk-SK"/>
        </w:rPr>
        <w:t>osti G</w:t>
      </w:r>
      <w:r w:rsidR="000B4E9C" w:rsidRPr="00567061">
        <w:rPr>
          <w:lang w:val="sk-SK"/>
        </w:rPr>
        <w:t>P zaručujete a vy</w:t>
      </w:r>
      <w:r w:rsidR="0070437D" w:rsidRPr="00567061">
        <w:rPr>
          <w:lang w:val="sk-SK"/>
        </w:rPr>
        <w:t>hlasuj</w:t>
      </w:r>
      <w:r w:rsidRPr="00567061">
        <w:rPr>
          <w:lang w:val="sk-SK"/>
        </w:rPr>
        <w:t xml:space="preserve">ete, že: (a) každá </w:t>
      </w:r>
      <w:r w:rsidR="0070437D" w:rsidRPr="00567061">
        <w:rPr>
          <w:lang w:val="sk-SK"/>
        </w:rPr>
        <w:t>transakci</w:t>
      </w:r>
      <w:r w:rsidR="000B4E9C" w:rsidRPr="00567061">
        <w:rPr>
          <w:lang w:val="sk-SK"/>
        </w:rPr>
        <w:t>a</w:t>
      </w:r>
      <w:r w:rsidRPr="00567061">
        <w:rPr>
          <w:lang w:val="sk-SK"/>
        </w:rPr>
        <w:t xml:space="preserve"> </w:t>
      </w:r>
      <w:r w:rsidR="000B4E9C" w:rsidRPr="00567061">
        <w:rPr>
          <w:lang w:val="sk-SK"/>
        </w:rPr>
        <w:t>vykona</w:t>
      </w:r>
      <w:r w:rsidRPr="00567061">
        <w:rPr>
          <w:lang w:val="sk-SK"/>
        </w:rPr>
        <w:t xml:space="preserve">ná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p</w:t>
      </w:r>
      <w:r w:rsidR="0070437D" w:rsidRPr="00567061">
        <w:rPr>
          <w:lang w:val="sk-SK"/>
        </w:rPr>
        <w:t>r</w:t>
      </w:r>
      <w:r w:rsidRPr="00567061">
        <w:rPr>
          <w:lang w:val="sk-SK"/>
        </w:rPr>
        <w:t xml:space="preserve">edstavuje </w:t>
      </w:r>
      <w:r w:rsidR="0070437D" w:rsidRPr="00567061">
        <w:rPr>
          <w:lang w:val="sk-SK"/>
        </w:rPr>
        <w:t>predaj</w:t>
      </w:r>
      <w:r w:rsidRPr="00567061">
        <w:rPr>
          <w:lang w:val="sk-SK"/>
        </w:rPr>
        <w:t xml:space="preserve"> </w:t>
      </w:r>
      <w:r w:rsidR="005612F5" w:rsidRPr="00567061">
        <w:rPr>
          <w:lang w:val="sk-SK"/>
        </w:rPr>
        <w:t xml:space="preserve">tovarov alebo služieb </w:t>
      </w:r>
      <w:r w:rsidRPr="00567061">
        <w:rPr>
          <w:lang w:val="sk-SK"/>
        </w:rPr>
        <w:t>držite</w:t>
      </w:r>
      <w:r w:rsidR="000B4E9C" w:rsidRPr="00567061">
        <w:rPr>
          <w:lang w:val="sk-SK"/>
        </w:rPr>
        <w:t>ľovi karty</w:t>
      </w:r>
      <w:r w:rsidR="005612F5" w:rsidRPr="00567061">
        <w:rPr>
          <w:lang w:val="sk-SK"/>
        </w:rPr>
        <w:t xml:space="preserve"> alebo Platobného prostriedku</w:t>
      </w:r>
      <w:r w:rsidR="000B4E9C" w:rsidRPr="00567061">
        <w:rPr>
          <w:lang w:val="sk-SK"/>
        </w:rPr>
        <w:t xml:space="preserve"> v dobrej</w:t>
      </w:r>
      <w:r w:rsidRPr="00567061">
        <w:rPr>
          <w:lang w:val="sk-SK"/>
        </w:rPr>
        <w:t xml:space="preserve"> v</w:t>
      </w:r>
      <w:r w:rsidR="000B4E9C" w:rsidRPr="00567061">
        <w:rPr>
          <w:lang w:val="sk-SK"/>
        </w:rPr>
        <w:t>ie</w:t>
      </w:r>
      <w:r w:rsidR="0070437D" w:rsidRPr="00567061">
        <w:rPr>
          <w:lang w:val="sk-SK"/>
        </w:rPr>
        <w:t>r</w:t>
      </w:r>
      <w:r w:rsidRPr="00567061">
        <w:rPr>
          <w:lang w:val="sk-SK"/>
        </w:rPr>
        <w:t>e a za cenu uveden</w:t>
      </w:r>
      <w:r w:rsidR="000B4E9C" w:rsidRPr="00567061">
        <w:rPr>
          <w:lang w:val="sk-SK"/>
        </w:rPr>
        <w:t>ú</w:t>
      </w:r>
      <w:r w:rsidRPr="00567061">
        <w:rPr>
          <w:lang w:val="sk-SK"/>
        </w:rPr>
        <w:t xml:space="preserve"> na </w:t>
      </w:r>
      <w:r w:rsidR="0070437D" w:rsidRPr="00567061">
        <w:rPr>
          <w:lang w:val="sk-SK"/>
        </w:rPr>
        <w:t>predaj</w:t>
      </w:r>
      <w:r w:rsidRPr="00567061">
        <w:rPr>
          <w:lang w:val="sk-SK"/>
        </w:rPr>
        <w:t>n</w:t>
      </w:r>
      <w:r w:rsidR="000B4E9C" w:rsidRPr="00567061">
        <w:rPr>
          <w:lang w:val="sk-SK"/>
        </w:rPr>
        <w:t>o</w:t>
      </w:r>
      <w:r w:rsidRPr="00567061">
        <w:rPr>
          <w:lang w:val="sk-SK"/>
        </w:rPr>
        <w:t>m doklad</w:t>
      </w:r>
      <w:r w:rsidR="000B4E9C" w:rsidRPr="00567061">
        <w:rPr>
          <w:lang w:val="sk-SK"/>
        </w:rPr>
        <w:t>e</w:t>
      </w:r>
      <w:r w:rsidRPr="00567061">
        <w:rPr>
          <w:lang w:val="sk-SK"/>
        </w:rPr>
        <w:t xml:space="preserve"> </w:t>
      </w:r>
      <w:r w:rsidR="005612F5" w:rsidRPr="00567061">
        <w:rPr>
          <w:lang w:val="sk-SK"/>
        </w:rPr>
        <w:t xml:space="preserve">ako celkovej a konečnej </w:t>
      </w:r>
      <w:r w:rsidR="000B4E9C" w:rsidRPr="00567061">
        <w:rPr>
          <w:lang w:val="sk-SK"/>
        </w:rPr>
        <w:t>sum</w:t>
      </w:r>
      <w:r w:rsidR="005612F5" w:rsidRPr="00567061">
        <w:rPr>
          <w:lang w:val="sk-SK"/>
        </w:rPr>
        <w:t>e,</w:t>
      </w:r>
      <w:r w:rsidRPr="00567061">
        <w:rPr>
          <w:lang w:val="sk-SK"/>
        </w:rPr>
        <w:t xml:space="preserve"> a p</w:t>
      </w:r>
      <w:r w:rsidR="0070437D" w:rsidRPr="00567061">
        <w:rPr>
          <w:lang w:val="sk-SK"/>
        </w:rPr>
        <w:t>r</w:t>
      </w:r>
      <w:r w:rsidRPr="00567061">
        <w:rPr>
          <w:lang w:val="sk-SK"/>
        </w:rPr>
        <w:t xml:space="preserve">edstavuje </w:t>
      </w:r>
      <w:r w:rsidR="0070437D" w:rsidRPr="00567061">
        <w:rPr>
          <w:lang w:val="sk-SK"/>
        </w:rPr>
        <w:t>záväzok</w:t>
      </w:r>
      <w:r w:rsidRPr="00567061">
        <w:rPr>
          <w:lang w:val="sk-SK"/>
        </w:rPr>
        <w:t xml:space="preserve"> držite</w:t>
      </w:r>
      <w:r w:rsidR="000B4E9C" w:rsidRPr="00567061">
        <w:rPr>
          <w:lang w:val="sk-SK"/>
        </w:rPr>
        <w:t>ľa</w:t>
      </w:r>
      <w:r w:rsidRPr="00567061">
        <w:rPr>
          <w:lang w:val="sk-SK"/>
        </w:rPr>
        <w:t xml:space="preserve"> karty </w:t>
      </w:r>
      <w:r w:rsidR="000B4E9C" w:rsidRPr="00567061">
        <w:rPr>
          <w:lang w:val="sk-SK"/>
        </w:rPr>
        <w:t>bez</w:t>
      </w:r>
      <w:r w:rsidRPr="00567061">
        <w:rPr>
          <w:lang w:val="sk-SK"/>
        </w:rPr>
        <w:t xml:space="preserve"> </w:t>
      </w:r>
      <w:r w:rsidR="0070437D" w:rsidRPr="00567061">
        <w:rPr>
          <w:lang w:val="sk-SK"/>
        </w:rPr>
        <w:t>akýchkoľvek</w:t>
      </w:r>
      <w:r w:rsidRPr="00567061">
        <w:rPr>
          <w:lang w:val="sk-SK"/>
        </w:rPr>
        <w:t xml:space="preserve"> nárok</w:t>
      </w:r>
      <w:r w:rsidR="0070437D" w:rsidRPr="00567061">
        <w:rPr>
          <w:lang w:val="sk-SK"/>
        </w:rPr>
        <w:t>ov</w:t>
      </w:r>
      <w:r w:rsidRPr="00567061">
        <w:rPr>
          <w:lang w:val="sk-SK"/>
        </w:rPr>
        <w:t xml:space="preserve">, </w:t>
      </w:r>
      <w:r w:rsidR="0070437D" w:rsidRPr="00567061">
        <w:rPr>
          <w:lang w:val="sk-SK"/>
        </w:rPr>
        <w:t>požiadaviek</w:t>
      </w:r>
      <w:r w:rsidRPr="00567061">
        <w:rPr>
          <w:lang w:val="sk-SK"/>
        </w:rPr>
        <w:t>, výhrad, zápočt</w:t>
      </w:r>
      <w:r w:rsidR="0070437D" w:rsidRPr="00567061">
        <w:rPr>
          <w:lang w:val="sk-SK"/>
        </w:rPr>
        <w:t>ov</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iných</w:t>
      </w:r>
      <w:r w:rsidRPr="00567061">
        <w:rPr>
          <w:lang w:val="sk-SK"/>
        </w:rPr>
        <w:t xml:space="preserve"> protinárok</w:t>
      </w:r>
      <w:r w:rsidR="0070437D" w:rsidRPr="00567061">
        <w:rPr>
          <w:lang w:val="sk-SK"/>
        </w:rPr>
        <w:t>ov</w:t>
      </w:r>
      <w:r w:rsidRPr="00567061">
        <w:rPr>
          <w:lang w:val="sk-SK"/>
        </w:rPr>
        <w:t xml:space="preserve">; (b) každý </w:t>
      </w:r>
      <w:r w:rsidR="0070437D" w:rsidRPr="00567061">
        <w:rPr>
          <w:lang w:val="sk-SK"/>
        </w:rPr>
        <w:t>predaj</w:t>
      </w:r>
      <w:r w:rsidRPr="00567061">
        <w:rPr>
          <w:lang w:val="sk-SK"/>
        </w:rPr>
        <w:t>n</w:t>
      </w:r>
      <w:r w:rsidR="000B4E9C" w:rsidRPr="00567061">
        <w:rPr>
          <w:lang w:val="sk-SK"/>
        </w:rPr>
        <w:t>ý</w:t>
      </w:r>
      <w:r w:rsidRPr="00567061">
        <w:rPr>
          <w:lang w:val="sk-SK"/>
        </w:rPr>
        <w:t xml:space="preserve"> doklad </w:t>
      </w:r>
      <w:r w:rsidR="0070437D" w:rsidRPr="00567061">
        <w:rPr>
          <w:lang w:val="sk-SK"/>
        </w:rPr>
        <w:t>alebo</w:t>
      </w:r>
      <w:r w:rsidRPr="00567061">
        <w:rPr>
          <w:lang w:val="sk-SK"/>
        </w:rPr>
        <w:t xml:space="preserve"> </w:t>
      </w:r>
      <w:r w:rsidR="0070437D" w:rsidRPr="00567061">
        <w:rPr>
          <w:lang w:val="sk-SK"/>
        </w:rPr>
        <w:t>iný</w:t>
      </w:r>
      <w:r w:rsidRPr="00567061">
        <w:rPr>
          <w:lang w:val="sk-SK"/>
        </w:rPr>
        <w:t xml:space="preserve"> obdobný doklad bude popis</w:t>
      </w:r>
      <w:r w:rsidR="0070437D" w:rsidRPr="00567061">
        <w:rPr>
          <w:lang w:val="sk-SK"/>
        </w:rPr>
        <w:t>ovať</w:t>
      </w:r>
      <w:r w:rsidRPr="00567061">
        <w:rPr>
          <w:lang w:val="sk-SK"/>
        </w:rPr>
        <w:t xml:space="preserve"> </w:t>
      </w:r>
      <w:r w:rsidR="0070437D" w:rsidRPr="00567061">
        <w:rPr>
          <w:lang w:val="sk-SK"/>
        </w:rPr>
        <w:t>ponúkan</w:t>
      </w:r>
      <w:r w:rsidR="000B4E9C" w:rsidRPr="00567061">
        <w:rPr>
          <w:lang w:val="sk-SK"/>
        </w:rPr>
        <w:t>ý</w:t>
      </w:r>
      <w:r w:rsidRPr="00567061">
        <w:rPr>
          <w:lang w:val="sk-SK"/>
        </w:rPr>
        <w:t xml:space="preserve"> </w:t>
      </w:r>
      <w:r w:rsidR="0070437D" w:rsidRPr="00567061">
        <w:rPr>
          <w:lang w:val="sk-SK"/>
        </w:rPr>
        <w:t>tovar</w:t>
      </w:r>
      <w:r w:rsidRPr="00567061">
        <w:rPr>
          <w:lang w:val="sk-SK"/>
        </w:rPr>
        <w:t xml:space="preserve"> a služby,</w:t>
      </w:r>
      <w:r w:rsidR="0070437D" w:rsidRPr="00567061">
        <w:rPr>
          <w:lang w:val="sk-SK"/>
        </w:rPr>
        <w:t xml:space="preserve"> ktor</w:t>
      </w:r>
      <w:r w:rsidRPr="00567061">
        <w:rPr>
          <w:lang w:val="sk-SK"/>
        </w:rPr>
        <w:t xml:space="preserve">é </w:t>
      </w:r>
      <w:r w:rsidR="0070437D" w:rsidRPr="00567061">
        <w:rPr>
          <w:lang w:val="sk-SK"/>
        </w:rPr>
        <w:t>boli</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budú</w:t>
      </w:r>
      <w:r w:rsidRPr="00567061">
        <w:rPr>
          <w:lang w:val="sk-SK"/>
        </w:rPr>
        <w:t xml:space="preserve"> pr</w:t>
      </w:r>
      <w:r w:rsidR="000B4E9C" w:rsidRPr="00567061">
        <w:rPr>
          <w:lang w:val="sk-SK"/>
        </w:rPr>
        <w:t>e</w:t>
      </w:r>
      <w:r w:rsidRPr="00567061">
        <w:rPr>
          <w:lang w:val="sk-SK"/>
        </w:rPr>
        <w:t>d</w:t>
      </w:r>
      <w:r w:rsidR="000B4E9C" w:rsidRPr="00567061">
        <w:rPr>
          <w:lang w:val="sk-SK"/>
        </w:rPr>
        <w:t>a</w:t>
      </w:r>
      <w:r w:rsidRPr="00567061">
        <w:rPr>
          <w:lang w:val="sk-SK"/>
        </w:rPr>
        <w:t>n</w:t>
      </w:r>
      <w:r w:rsidR="000B4E9C" w:rsidRPr="00567061">
        <w:rPr>
          <w:lang w:val="sk-SK"/>
        </w:rPr>
        <w:t>é a dodané</w:t>
      </w:r>
      <w:r w:rsidRPr="00567061">
        <w:rPr>
          <w:lang w:val="sk-SK"/>
        </w:rPr>
        <w:t xml:space="preserve"> držite</w:t>
      </w:r>
      <w:r w:rsidR="000B4E9C" w:rsidRPr="00567061">
        <w:rPr>
          <w:lang w:val="sk-SK"/>
        </w:rPr>
        <w:t>ľov</w:t>
      </w:r>
      <w:r w:rsidRPr="00567061">
        <w:rPr>
          <w:lang w:val="sk-SK"/>
        </w:rPr>
        <w:t xml:space="preserve">i karty </w:t>
      </w:r>
      <w:r w:rsidR="005612F5" w:rsidRPr="00567061">
        <w:rPr>
          <w:lang w:val="sk-SK"/>
        </w:rPr>
        <w:t xml:space="preserve">alebo Platobného prostriedku </w:t>
      </w:r>
      <w:r w:rsidR="0070437D" w:rsidRPr="00567061">
        <w:rPr>
          <w:lang w:val="sk-SK"/>
        </w:rPr>
        <w:t>podľa</w:t>
      </w:r>
      <w:r w:rsidRPr="00567061">
        <w:rPr>
          <w:lang w:val="sk-SK"/>
        </w:rPr>
        <w:t xml:space="preserve"> jeho pokyn</w:t>
      </w:r>
      <w:r w:rsidR="0070437D" w:rsidRPr="00567061">
        <w:rPr>
          <w:lang w:val="sk-SK"/>
        </w:rPr>
        <w:t>ov</w:t>
      </w:r>
      <w:r w:rsidRPr="00567061">
        <w:rPr>
          <w:lang w:val="sk-SK"/>
        </w:rPr>
        <w:t xml:space="preserve">, </w:t>
      </w:r>
      <w:r w:rsidR="005612F5" w:rsidRPr="00567061">
        <w:rPr>
          <w:lang w:val="sk-SK"/>
        </w:rPr>
        <w:t>v súlade s</w:t>
      </w:r>
      <w:r w:rsidRPr="00567061">
        <w:rPr>
          <w:lang w:val="sk-SK"/>
        </w:rPr>
        <w:t xml:space="preserve"> </w:t>
      </w:r>
      <w:r w:rsidR="005612F5" w:rsidRPr="00567061">
        <w:rPr>
          <w:lang w:val="sk-SK"/>
        </w:rPr>
        <w:t xml:space="preserve">Pravidlami </w:t>
      </w:r>
      <w:r w:rsidRPr="00567061">
        <w:rPr>
          <w:lang w:val="sk-SK"/>
        </w:rPr>
        <w:t>Kartových asoci</w:t>
      </w:r>
      <w:r w:rsidR="000B4E9C" w:rsidRPr="00567061">
        <w:rPr>
          <w:lang w:val="sk-SK"/>
        </w:rPr>
        <w:t>áci</w:t>
      </w:r>
      <w:r w:rsidRPr="00567061">
        <w:rPr>
          <w:lang w:val="sk-SK"/>
        </w:rPr>
        <w:t xml:space="preserve">í; (c) budete v </w:t>
      </w:r>
      <w:r w:rsidR="0070437D" w:rsidRPr="00567061">
        <w:rPr>
          <w:lang w:val="sk-SK"/>
        </w:rPr>
        <w:t>plnom</w:t>
      </w:r>
      <w:r w:rsidRPr="00567061">
        <w:rPr>
          <w:lang w:val="sk-SK"/>
        </w:rPr>
        <w:t xml:space="preserve"> rozsahu </w:t>
      </w:r>
      <w:r w:rsidR="0070437D" w:rsidRPr="00567061">
        <w:rPr>
          <w:lang w:val="sk-SK"/>
        </w:rPr>
        <w:t>dodržiavať</w:t>
      </w:r>
      <w:r w:rsidRPr="00567061">
        <w:rPr>
          <w:lang w:val="sk-SK"/>
        </w:rPr>
        <w:t xml:space="preserve"> p</w:t>
      </w:r>
      <w:r w:rsidR="0070437D" w:rsidRPr="00567061">
        <w:rPr>
          <w:lang w:val="sk-SK"/>
        </w:rPr>
        <w:t>r</w:t>
      </w:r>
      <w:r w:rsidRPr="00567061">
        <w:rPr>
          <w:lang w:val="sk-SK"/>
        </w:rPr>
        <w:t>íslušné právn</w:t>
      </w:r>
      <w:r w:rsidR="000B4E9C" w:rsidRPr="00567061">
        <w:rPr>
          <w:lang w:val="sk-SK"/>
        </w:rPr>
        <w:t>e</w:t>
      </w:r>
      <w:r w:rsidRPr="00567061">
        <w:rPr>
          <w:lang w:val="sk-SK"/>
        </w:rPr>
        <w:t xml:space="preserve"> p</w:t>
      </w:r>
      <w:r w:rsidR="0070437D" w:rsidRPr="00567061">
        <w:rPr>
          <w:lang w:val="sk-SK"/>
        </w:rPr>
        <w:t>r</w:t>
      </w:r>
      <w:r w:rsidRPr="00567061">
        <w:rPr>
          <w:lang w:val="sk-SK"/>
        </w:rPr>
        <w:t>edpisy upravuj</w:t>
      </w:r>
      <w:r w:rsidR="000B4E9C" w:rsidRPr="00567061">
        <w:rPr>
          <w:lang w:val="sk-SK"/>
        </w:rPr>
        <w:t>úce</w:t>
      </w:r>
      <w:r w:rsidRPr="00567061">
        <w:rPr>
          <w:lang w:val="sk-SK"/>
        </w:rPr>
        <w:t xml:space="preserve"> vaš</w:t>
      </w:r>
      <w:r w:rsidR="000B4E9C" w:rsidRPr="00567061">
        <w:rPr>
          <w:lang w:val="sk-SK"/>
        </w:rPr>
        <w:t>u</w:t>
      </w:r>
      <w:r w:rsidRPr="00567061">
        <w:rPr>
          <w:lang w:val="sk-SK"/>
        </w:rPr>
        <w:t xml:space="preserve"> </w:t>
      </w:r>
      <w:r w:rsidR="0070437D" w:rsidRPr="00567061">
        <w:rPr>
          <w:lang w:val="sk-SK"/>
        </w:rPr>
        <w:t>podnikateľsk</w:t>
      </w:r>
      <w:r w:rsidR="000B4E9C" w:rsidRPr="00567061">
        <w:rPr>
          <w:lang w:val="sk-SK"/>
        </w:rPr>
        <w:t>ú</w:t>
      </w:r>
      <w:r w:rsidRPr="00567061">
        <w:rPr>
          <w:lang w:val="sk-SK"/>
        </w:rPr>
        <w:t xml:space="preserve"> </w:t>
      </w:r>
      <w:r w:rsidR="0070437D" w:rsidRPr="00567061">
        <w:rPr>
          <w:lang w:val="sk-SK"/>
        </w:rPr>
        <w:t>činnosť</w:t>
      </w:r>
      <w:r w:rsidRPr="00567061">
        <w:rPr>
          <w:lang w:val="sk-SK"/>
        </w:rPr>
        <w:t xml:space="preserve">; (d) v </w:t>
      </w:r>
      <w:r w:rsidR="0070437D" w:rsidRPr="00567061">
        <w:rPr>
          <w:lang w:val="sk-SK"/>
        </w:rPr>
        <w:t>plnom</w:t>
      </w:r>
      <w:r w:rsidRPr="00567061">
        <w:rPr>
          <w:lang w:val="sk-SK"/>
        </w:rPr>
        <w:t xml:space="preserve"> rozsahu splníte </w:t>
      </w:r>
      <w:r w:rsidR="0070437D" w:rsidRPr="00567061">
        <w:rPr>
          <w:lang w:val="sk-SK"/>
        </w:rPr>
        <w:t>všetky</w:t>
      </w:r>
      <w:r w:rsidRPr="00567061">
        <w:rPr>
          <w:lang w:val="sk-SK"/>
        </w:rPr>
        <w:t xml:space="preserve"> sv</w:t>
      </w:r>
      <w:r w:rsidR="000B4E9C" w:rsidRPr="00567061">
        <w:rPr>
          <w:lang w:val="sk-SK"/>
        </w:rPr>
        <w:t>oje</w:t>
      </w:r>
      <w:r w:rsidRPr="00567061">
        <w:rPr>
          <w:lang w:val="sk-SK"/>
        </w:rPr>
        <w:t xml:space="preserve"> </w:t>
      </w:r>
      <w:r w:rsidR="0070437D" w:rsidRPr="00567061">
        <w:rPr>
          <w:lang w:val="sk-SK"/>
        </w:rPr>
        <w:t>záväzky</w:t>
      </w:r>
      <w:r w:rsidRPr="00567061">
        <w:rPr>
          <w:lang w:val="sk-SK"/>
        </w:rPr>
        <w:t xml:space="preserve"> </w:t>
      </w:r>
      <w:r w:rsidR="0070437D" w:rsidRPr="00567061">
        <w:rPr>
          <w:lang w:val="sk-SK"/>
        </w:rPr>
        <w:t>voči</w:t>
      </w:r>
      <w:r w:rsidRPr="00567061">
        <w:rPr>
          <w:lang w:val="sk-SK"/>
        </w:rPr>
        <w:t xml:space="preserve"> držite</w:t>
      </w:r>
      <w:r w:rsidR="000B4E9C" w:rsidRPr="00567061">
        <w:rPr>
          <w:lang w:val="sk-SK"/>
        </w:rPr>
        <w:t>ľov</w:t>
      </w:r>
      <w:r w:rsidRPr="00567061">
        <w:rPr>
          <w:lang w:val="sk-SK"/>
        </w:rPr>
        <w:t>i karty,</w:t>
      </w:r>
      <w:r w:rsidR="0070437D" w:rsidRPr="00567061">
        <w:rPr>
          <w:lang w:val="sk-SK"/>
        </w:rPr>
        <w:t xml:space="preserve"> ktor</w:t>
      </w:r>
      <w:r w:rsidRPr="00567061">
        <w:rPr>
          <w:lang w:val="sk-SK"/>
        </w:rPr>
        <w:t xml:space="preserve">é </w:t>
      </w:r>
      <w:r w:rsidR="0070437D" w:rsidRPr="00567061">
        <w:rPr>
          <w:lang w:val="sk-SK"/>
        </w:rPr>
        <w:t>súvis</w:t>
      </w:r>
      <w:r w:rsidR="000B4E9C" w:rsidRPr="00567061">
        <w:rPr>
          <w:lang w:val="sk-SK"/>
        </w:rPr>
        <w:t>ia</w:t>
      </w:r>
      <w:r w:rsidRPr="00567061">
        <w:rPr>
          <w:lang w:val="sk-SK"/>
        </w:rPr>
        <w:t xml:space="preserve"> </w:t>
      </w:r>
      <w:r w:rsidR="0070437D" w:rsidRPr="00567061">
        <w:rPr>
          <w:lang w:val="sk-SK"/>
        </w:rPr>
        <w:t>s</w:t>
      </w:r>
      <w:r w:rsidRPr="00567061">
        <w:rPr>
          <w:lang w:val="sk-SK"/>
        </w:rPr>
        <w:t xml:space="preserve"> </w:t>
      </w:r>
      <w:r w:rsidR="0070437D" w:rsidRPr="00567061">
        <w:rPr>
          <w:lang w:val="sk-SK"/>
        </w:rPr>
        <w:t>tovarom</w:t>
      </w:r>
      <w:r w:rsidRPr="00567061">
        <w:rPr>
          <w:lang w:val="sk-SK"/>
        </w:rPr>
        <w:t xml:space="preserve"> a službami,</w:t>
      </w:r>
      <w:r w:rsidR="0070437D" w:rsidRPr="00567061">
        <w:rPr>
          <w:lang w:val="sk-SK"/>
        </w:rPr>
        <w:t xml:space="preserve"> ktor</w:t>
      </w:r>
      <w:r w:rsidRPr="00567061">
        <w:rPr>
          <w:lang w:val="sk-SK"/>
        </w:rPr>
        <w:t xml:space="preserve">é </w:t>
      </w:r>
      <w:r w:rsidR="0070437D" w:rsidRPr="00567061">
        <w:rPr>
          <w:lang w:val="sk-SK"/>
        </w:rPr>
        <w:t>dodáva</w:t>
      </w:r>
      <w:r w:rsidRPr="00567061">
        <w:rPr>
          <w:lang w:val="sk-SK"/>
        </w:rPr>
        <w:t xml:space="preserve">te, a </w:t>
      </w:r>
      <w:r w:rsidR="0070437D" w:rsidRPr="00567061">
        <w:rPr>
          <w:lang w:val="sk-SK"/>
        </w:rPr>
        <w:t>všetky</w:t>
      </w:r>
      <w:r w:rsidRPr="00567061">
        <w:rPr>
          <w:lang w:val="sk-SK"/>
        </w:rPr>
        <w:t xml:space="preserve"> p</w:t>
      </w:r>
      <w:r w:rsidR="0070437D" w:rsidRPr="00567061">
        <w:rPr>
          <w:lang w:val="sk-SK"/>
        </w:rPr>
        <w:t>r</w:t>
      </w:r>
      <w:r w:rsidRPr="00567061">
        <w:rPr>
          <w:lang w:val="sk-SK"/>
        </w:rPr>
        <w:t xml:space="preserve">ípadné spory </w:t>
      </w:r>
      <w:r w:rsidR="0070437D" w:rsidRPr="00567061">
        <w:rPr>
          <w:lang w:val="sk-SK"/>
        </w:rPr>
        <w:t>alebo</w:t>
      </w:r>
      <w:r w:rsidRPr="00567061">
        <w:rPr>
          <w:lang w:val="sk-SK"/>
        </w:rPr>
        <w:t xml:space="preserve"> </w:t>
      </w:r>
      <w:r w:rsidR="0070437D" w:rsidRPr="00567061">
        <w:rPr>
          <w:lang w:val="sk-SK"/>
        </w:rPr>
        <w:t>sťažnos</w:t>
      </w:r>
      <w:r w:rsidRPr="00567061">
        <w:rPr>
          <w:lang w:val="sk-SK"/>
        </w:rPr>
        <w:t xml:space="preserve">ti budete </w:t>
      </w:r>
      <w:r w:rsidR="0070437D" w:rsidRPr="00567061">
        <w:rPr>
          <w:lang w:val="sk-SK"/>
        </w:rPr>
        <w:t>riešiť</w:t>
      </w:r>
      <w:r w:rsidRPr="00567061">
        <w:rPr>
          <w:lang w:val="sk-SK"/>
        </w:rPr>
        <w:t xml:space="preserve"> </w:t>
      </w:r>
      <w:r w:rsidR="0070437D" w:rsidRPr="00567061">
        <w:rPr>
          <w:lang w:val="sk-SK"/>
        </w:rPr>
        <w:t>priamo</w:t>
      </w:r>
      <w:r w:rsidRPr="00567061">
        <w:rPr>
          <w:lang w:val="sk-SK"/>
        </w:rPr>
        <w:t xml:space="preserve"> s </w:t>
      </w:r>
      <w:r w:rsidR="0070437D" w:rsidRPr="00567061">
        <w:rPr>
          <w:lang w:val="sk-SK"/>
        </w:rPr>
        <w:t>držiteľom</w:t>
      </w:r>
      <w:r w:rsidRPr="00567061">
        <w:rPr>
          <w:lang w:val="sk-SK"/>
        </w:rPr>
        <w:t xml:space="preserve"> karty; (e) </w:t>
      </w:r>
      <w:r w:rsidR="0070437D" w:rsidRPr="00567061">
        <w:rPr>
          <w:lang w:val="sk-SK"/>
        </w:rPr>
        <w:t>všetky</w:t>
      </w:r>
      <w:r w:rsidRPr="00567061">
        <w:rPr>
          <w:lang w:val="sk-SK"/>
        </w:rPr>
        <w:t xml:space="preserve"> podpisy na </w:t>
      </w:r>
      <w:r w:rsidR="0070437D" w:rsidRPr="00567061">
        <w:rPr>
          <w:lang w:val="sk-SK"/>
        </w:rPr>
        <w:t>predajných</w:t>
      </w:r>
      <w:r w:rsidRPr="00567061">
        <w:rPr>
          <w:lang w:val="sk-SK"/>
        </w:rPr>
        <w:t xml:space="preserve"> doklad</w:t>
      </w:r>
      <w:r w:rsidR="000B4E9C" w:rsidRPr="00567061">
        <w:rPr>
          <w:lang w:val="sk-SK"/>
        </w:rPr>
        <w:t>o</w:t>
      </w:r>
      <w:r w:rsidRPr="00567061">
        <w:rPr>
          <w:lang w:val="sk-SK"/>
        </w:rPr>
        <w:t xml:space="preserve">ch </w:t>
      </w:r>
      <w:r w:rsidR="0070437D" w:rsidRPr="00567061">
        <w:rPr>
          <w:lang w:val="sk-SK"/>
        </w:rPr>
        <w:t>sú</w:t>
      </w:r>
      <w:r w:rsidRPr="00567061">
        <w:rPr>
          <w:lang w:val="sk-SK"/>
        </w:rPr>
        <w:t xml:space="preserve"> pravé </w:t>
      </w:r>
      <w:r w:rsidRPr="00567061">
        <w:rPr>
          <w:lang w:val="sk-SK"/>
        </w:rPr>
        <w:lastRenderedPageBreak/>
        <w:t xml:space="preserve">a </w:t>
      </w:r>
      <w:r w:rsidR="0070437D" w:rsidRPr="00567061">
        <w:rPr>
          <w:lang w:val="sk-SK"/>
        </w:rPr>
        <w:t>potvrd</w:t>
      </w:r>
      <w:r w:rsidRPr="00567061">
        <w:rPr>
          <w:lang w:val="sk-SK"/>
        </w:rPr>
        <w:t xml:space="preserve">ené </w:t>
      </w:r>
      <w:r w:rsidR="0070437D" w:rsidRPr="00567061">
        <w:rPr>
          <w:lang w:val="sk-SK"/>
        </w:rPr>
        <w:t>držiteľom</w:t>
      </w:r>
      <w:r w:rsidRPr="00567061">
        <w:rPr>
          <w:lang w:val="sk-SK"/>
        </w:rPr>
        <w:t xml:space="preserve"> karty a </w:t>
      </w:r>
      <w:r w:rsidR="0070437D" w:rsidRPr="00567061">
        <w:rPr>
          <w:lang w:val="sk-SK"/>
        </w:rPr>
        <w:t>nie sú</w:t>
      </w:r>
      <w:r w:rsidRPr="00567061">
        <w:rPr>
          <w:lang w:val="sk-SK"/>
        </w:rPr>
        <w:t xml:space="preserve"> </w:t>
      </w:r>
      <w:r w:rsidR="000B4E9C" w:rsidRPr="00567061">
        <w:rPr>
          <w:lang w:val="sk-SK"/>
        </w:rPr>
        <w:t>s</w:t>
      </w:r>
      <w:r w:rsidRPr="00567061">
        <w:rPr>
          <w:lang w:val="sk-SK"/>
        </w:rPr>
        <w:t xml:space="preserve">falšované </w:t>
      </w:r>
      <w:r w:rsidR="0070437D" w:rsidRPr="00567061">
        <w:rPr>
          <w:lang w:val="sk-SK"/>
        </w:rPr>
        <w:t>alebo</w:t>
      </w:r>
      <w:r w:rsidRPr="00567061">
        <w:rPr>
          <w:lang w:val="sk-SK"/>
        </w:rPr>
        <w:t xml:space="preserve"> neschválené; (f) každ</w:t>
      </w:r>
      <w:r w:rsidR="000B4E9C" w:rsidRPr="00567061">
        <w:rPr>
          <w:lang w:val="sk-SK"/>
        </w:rPr>
        <w:t>á</w:t>
      </w:r>
      <w:r w:rsidRPr="00567061">
        <w:rPr>
          <w:lang w:val="sk-SK"/>
        </w:rPr>
        <w:t xml:space="preserve"> </w:t>
      </w:r>
      <w:r w:rsidR="0070437D" w:rsidRPr="00567061">
        <w:rPr>
          <w:lang w:val="sk-SK"/>
        </w:rPr>
        <w:t>transakci</w:t>
      </w:r>
      <w:r w:rsidR="000B4E9C" w:rsidRPr="00567061">
        <w:rPr>
          <w:lang w:val="sk-SK"/>
        </w:rPr>
        <w:t>a</w:t>
      </w:r>
      <w:r w:rsidRPr="00567061">
        <w:rPr>
          <w:lang w:val="sk-SK"/>
        </w:rPr>
        <w:t xml:space="preserve"> </w:t>
      </w:r>
      <w:r w:rsidR="0070437D" w:rsidRPr="00567061">
        <w:rPr>
          <w:lang w:val="sk-SK"/>
        </w:rPr>
        <w:t>bola</w:t>
      </w:r>
      <w:r w:rsidRPr="00567061">
        <w:rPr>
          <w:lang w:val="sk-SK"/>
        </w:rPr>
        <w:t xml:space="preserve"> </w:t>
      </w:r>
      <w:r w:rsidR="000B4E9C" w:rsidRPr="00567061">
        <w:rPr>
          <w:lang w:val="sk-SK"/>
        </w:rPr>
        <w:t>vykonaná</w:t>
      </w:r>
      <w:r w:rsidRPr="00567061">
        <w:rPr>
          <w:lang w:val="sk-SK"/>
        </w:rPr>
        <w:t xml:space="preserve"> a </w:t>
      </w:r>
      <w:r w:rsidR="0070437D" w:rsidRPr="00567061">
        <w:rPr>
          <w:lang w:val="sk-SK"/>
        </w:rPr>
        <w:t>predaj</w:t>
      </w:r>
      <w:r w:rsidRPr="00567061">
        <w:rPr>
          <w:lang w:val="sk-SK"/>
        </w:rPr>
        <w:t>n</w:t>
      </w:r>
      <w:r w:rsidR="000B4E9C" w:rsidRPr="00567061">
        <w:rPr>
          <w:lang w:val="sk-SK"/>
        </w:rPr>
        <w:t>ý</w:t>
      </w:r>
      <w:r w:rsidRPr="00567061">
        <w:rPr>
          <w:lang w:val="sk-SK"/>
        </w:rPr>
        <w:t xml:space="preserve"> doklad </w:t>
      </w:r>
      <w:r w:rsidR="0070437D" w:rsidRPr="00567061">
        <w:rPr>
          <w:lang w:val="sk-SK"/>
        </w:rPr>
        <w:t>bol</w:t>
      </w:r>
      <w:r w:rsidRPr="00567061">
        <w:rPr>
          <w:lang w:val="sk-SK"/>
        </w:rPr>
        <w:t xml:space="preserve"> </w:t>
      </w:r>
      <w:r w:rsidR="0070437D" w:rsidRPr="00567061">
        <w:rPr>
          <w:lang w:val="sk-SK"/>
        </w:rPr>
        <w:t xml:space="preserve">vystavený v súlade </w:t>
      </w:r>
      <w:r w:rsidRPr="00567061">
        <w:rPr>
          <w:lang w:val="sk-SK"/>
        </w:rPr>
        <w:t xml:space="preserve">s touto </w:t>
      </w:r>
      <w:r w:rsidR="0070437D" w:rsidRPr="00567061">
        <w:rPr>
          <w:lang w:val="sk-SK"/>
        </w:rPr>
        <w:t>Zmluv</w:t>
      </w:r>
      <w:r w:rsidRPr="00567061">
        <w:rPr>
          <w:lang w:val="sk-SK"/>
        </w:rPr>
        <w:t xml:space="preserve">ou, </w:t>
      </w:r>
      <w:r w:rsidR="0070437D" w:rsidRPr="00567061">
        <w:rPr>
          <w:lang w:val="sk-SK"/>
        </w:rPr>
        <w:t>ustanoveniami</w:t>
      </w:r>
      <w:r w:rsidRPr="00567061">
        <w:rPr>
          <w:lang w:val="sk-SK"/>
        </w:rPr>
        <w:t xml:space="preserve"> </w:t>
      </w:r>
      <w:r w:rsidR="005612F5" w:rsidRPr="00567061">
        <w:rPr>
          <w:lang w:val="sk-SK"/>
        </w:rPr>
        <w:t xml:space="preserve">Príručky </w:t>
      </w:r>
      <w:r w:rsidR="0070437D" w:rsidRPr="00567061">
        <w:rPr>
          <w:lang w:val="sk-SK"/>
        </w:rPr>
        <w:t>pre</w:t>
      </w:r>
      <w:r w:rsidRPr="00567061">
        <w:rPr>
          <w:lang w:val="sk-SK"/>
        </w:rPr>
        <w:t xml:space="preserve"> obchodník</w:t>
      </w:r>
      <w:r w:rsidR="000B4E9C" w:rsidRPr="00567061">
        <w:rPr>
          <w:lang w:val="sk-SK"/>
        </w:rPr>
        <w:t>ov</w:t>
      </w:r>
      <w:r w:rsidRPr="00567061">
        <w:rPr>
          <w:lang w:val="sk-SK"/>
        </w:rPr>
        <w:t xml:space="preserve"> a </w:t>
      </w:r>
      <w:r w:rsidR="0070437D" w:rsidRPr="00567061">
        <w:rPr>
          <w:lang w:val="sk-SK"/>
        </w:rPr>
        <w:t>Pravidlami</w:t>
      </w:r>
      <w:r w:rsidRPr="00567061">
        <w:rPr>
          <w:lang w:val="sk-SK"/>
        </w:rPr>
        <w:t xml:space="preserve"> Kartových asoci</w:t>
      </w:r>
      <w:r w:rsidR="000B4E9C" w:rsidRPr="00567061">
        <w:rPr>
          <w:lang w:val="sk-SK"/>
        </w:rPr>
        <w:t>áci</w:t>
      </w:r>
      <w:r w:rsidRPr="00567061">
        <w:rPr>
          <w:lang w:val="sk-SK"/>
        </w:rPr>
        <w:t>í</w:t>
      </w:r>
      <w:r w:rsidR="0070437D" w:rsidRPr="00567061">
        <w:rPr>
          <w:lang w:val="sk-SK"/>
        </w:rPr>
        <w:t xml:space="preserve"> v znení </w:t>
      </w:r>
      <w:r w:rsidRPr="00567061">
        <w:rPr>
          <w:lang w:val="sk-SK"/>
        </w:rPr>
        <w:t>p</w:t>
      </w:r>
      <w:r w:rsidR="0070437D" w:rsidRPr="00567061">
        <w:rPr>
          <w:lang w:val="sk-SK"/>
        </w:rPr>
        <w:t>r</w:t>
      </w:r>
      <w:r w:rsidRPr="00567061">
        <w:rPr>
          <w:lang w:val="sk-SK"/>
        </w:rPr>
        <w:t>ípadných úprav; (g)</w:t>
      </w:r>
      <w:r w:rsidR="0070437D" w:rsidRPr="00567061">
        <w:rPr>
          <w:lang w:val="sk-SK"/>
        </w:rPr>
        <w:t xml:space="preserve"> žiadn</w:t>
      </w:r>
      <w:r w:rsidR="000B4E9C" w:rsidRPr="00567061">
        <w:rPr>
          <w:lang w:val="sk-SK"/>
        </w:rPr>
        <w:t>a</w:t>
      </w:r>
      <w:r w:rsidRPr="00567061">
        <w:rPr>
          <w:lang w:val="sk-SK"/>
        </w:rPr>
        <w:t xml:space="preserve"> z </w:t>
      </w:r>
      <w:r w:rsidR="005612F5" w:rsidRPr="00567061">
        <w:rPr>
          <w:lang w:val="sk-SK"/>
        </w:rPr>
        <w:t xml:space="preserve">vykonaných </w:t>
      </w:r>
      <w:r w:rsidRPr="00567061">
        <w:rPr>
          <w:lang w:val="sk-SK"/>
        </w:rPr>
        <w:t>transakc</w:t>
      </w:r>
      <w:r w:rsidR="000B4E9C" w:rsidRPr="00567061">
        <w:rPr>
          <w:lang w:val="sk-SK"/>
        </w:rPr>
        <w:t>i</w:t>
      </w:r>
      <w:r w:rsidRPr="00567061">
        <w:rPr>
          <w:lang w:val="sk-SK"/>
        </w:rPr>
        <w:t xml:space="preserve">í </w:t>
      </w:r>
      <w:r w:rsidR="005612F5" w:rsidRPr="00567061">
        <w:rPr>
          <w:lang w:val="sk-SK"/>
        </w:rPr>
        <w:t>p</w:t>
      </w:r>
      <w:r w:rsidR="0070437D" w:rsidRPr="00567061">
        <w:rPr>
          <w:lang w:val="sk-SK"/>
        </w:rPr>
        <w:t>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nie je</w:t>
      </w:r>
      <w:r w:rsidRPr="00567061">
        <w:rPr>
          <w:lang w:val="sk-SK"/>
        </w:rPr>
        <w:t xml:space="preserve"> </w:t>
      </w:r>
      <w:r w:rsidR="005612F5" w:rsidRPr="00567061">
        <w:rPr>
          <w:lang w:val="sk-SK"/>
        </w:rPr>
        <w:t>T</w:t>
      </w:r>
      <w:r w:rsidRPr="00567061">
        <w:rPr>
          <w:lang w:val="sk-SK"/>
        </w:rPr>
        <w:t>ransakc</w:t>
      </w:r>
      <w:r w:rsidR="000B4E9C" w:rsidRPr="00567061">
        <w:rPr>
          <w:lang w:val="sk-SK"/>
        </w:rPr>
        <w:t>iou</w:t>
      </w:r>
      <w:r w:rsidRPr="00567061">
        <w:rPr>
          <w:lang w:val="sk-SK"/>
        </w:rPr>
        <w:t xml:space="preserve"> bez p</w:t>
      </w:r>
      <w:r w:rsidR="0070437D" w:rsidRPr="00567061">
        <w:rPr>
          <w:lang w:val="sk-SK"/>
        </w:rPr>
        <w:t>r</w:t>
      </w:r>
      <w:r w:rsidRPr="00567061">
        <w:rPr>
          <w:lang w:val="sk-SK"/>
        </w:rPr>
        <w:t>ítomnosti karty</w:t>
      </w:r>
      <w:r w:rsidR="005612F5" w:rsidRPr="00567061">
        <w:rPr>
          <w:lang w:val="sk-SK"/>
        </w:rPr>
        <w:t xml:space="preserve"> (CNP)</w:t>
      </w:r>
      <w:r w:rsidRPr="00567061">
        <w:rPr>
          <w:lang w:val="sk-SK"/>
        </w:rPr>
        <w:t>, pok</w:t>
      </w:r>
      <w:r w:rsidR="000B4E9C" w:rsidRPr="00567061">
        <w:rPr>
          <w:lang w:val="sk-SK"/>
        </w:rPr>
        <w:t>iaľ</w:t>
      </w:r>
      <w:r w:rsidRPr="00567061">
        <w:rPr>
          <w:lang w:val="sk-SK"/>
        </w:rPr>
        <w:t xml:space="preserve"> nemáte zvláštn</w:t>
      </w:r>
      <w:r w:rsidR="000B4E9C" w:rsidRPr="00567061">
        <w:rPr>
          <w:lang w:val="sk-SK"/>
        </w:rPr>
        <w:t>y</w:t>
      </w:r>
      <w:r w:rsidRPr="00567061">
        <w:rPr>
          <w:lang w:val="sk-SK"/>
        </w:rPr>
        <w:t xml:space="preserve"> </w:t>
      </w:r>
      <w:r w:rsidR="0070437D" w:rsidRPr="00567061">
        <w:rPr>
          <w:lang w:val="sk-SK"/>
        </w:rPr>
        <w:t>písomný</w:t>
      </w:r>
      <w:r w:rsidRPr="00567061">
        <w:rPr>
          <w:lang w:val="sk-SK"/>
        </w:rPr>
        <w:t xml:space="preserve"> </w:t>
      </w:r>
      <w:r w:rsidR="0070437D" w:rsidRPr="00567061">
        <w:rPr>
          <w:lang w:val="sk-SK"/>
        </w:rPr>
        <w:t>súhla</w:t>
      </w:r>
      <w:r w:rsidRPr="00567061">
        <w:rPr>
          <w:lang w:val="sk-SK"/>
        </w:rPr>
        <w:t xml:space="preserve">s GP </w:t>
      </w:r>
      <w:r w:rsidR="000B4E9C" w:rsidRPr="00567061">
        <w:rPr>
          <w:lang w:val="sk-SK"/>
        </w:rPr>
        <w:t>na</w:t>
      </w:r>
      <w:r w:rsidRPr="00567061">
        <w:rPr>
          <w:lang w:val="sk-SK"/>
        </w:rPr>
        <w:t xml:space="preserve"> </w:t>
      </w:r>
      <w:r w:rsidR="0070437D" w:rsidRPr="00567061">
        <w:rPr>
          <w:lang w:val="sk-SK"/>
        </w:rPr>
        <w:t>sprac</w:t>
      </w:r>
      <w:r w:rsidR="000B4E9C" w:rsidRPr="00567061">
        <w:rPr>
          <w:lang w:val="sk-SK"/>
        </w:rPr>
        <w:t>ovávanie</w:t>
      </w:r>
      <w:r w:rsidRPr="00567061">
        <w:rPr>
          <w:lang w:val="sk-SK"/>
        </w:rPr>
        <w:t xml:space="preserve"> </w:t>
      </w:r>
      <w:r w:rsidR="0070437D" w:rsidRPr="00567061">
        <w:rPr>
          <w:lang w:val="sk-SK"/>
        </w:rPr>
        <w:t>týchto</w:t>
      </w:r>
      <w:r w:rsidRPr="00567061">
        <w:rPr>
          <w:lang w:val="sk-SK"/>
        </w:rPr>
        <w:t xml:space="preserve"> transakc</w:t>
      </w:r>
      <w:r w:rsidR="000B4E9C" w:rsidRPr="00567061">
        <w:rPr>
          <w:lang w:val="sk-SK"/>
        </w:rPr>
        <w:t>i</w:t>
      </w:r>
      <w:r w:rsidRPr="00567061">
        <w:rPr>
          <w:lang w:val="sk-SK"/>
        </w:rPr>
        <w:t>í; (h)</w:t>
      </w:r>
      <w:r w:rsidR="0070437D" w:rsidRPr="00567061">
        <w:rPr>
          <w:lang w:val="sk-SK"/>
        </w:rPr>
        <w:t xml:space="preserve"> bez toho aby bolo obmedzené</w:t>
      </w:r>
      <w:r w:rsidRPr="00567061">
        <w:rPr>
          <w:lang w:val="sk-SK"/>
        </w:rPr>
        <w:t xml:space="preserve"> </w:t>
      </w:r>
      <w:r w:rsidR="0035271C" w:rsidRPr="00567061">
        <w:rPr>
          <w:lang w:val="sk-SK"/>
        </w:rPr>
        <w:t>vše</w:t>
      </w:r>
      <w:r w:rsidRPr="00567061">
        <w:rPr>
          <w:lang w:val="sk-SK"/>
        </w:rPr>
        <w:t>obecné zn</w:t>
      </w:r>
      <w:r w:rsidR="0070437D" w:rsidRPr="00567061">
        <w:rPr>
          <w:lang w:val="sk-SK"/>
        </w:rPr>
        <w:t>e</w:t>
      </w:r>
      <w:r w:rsidRPr="00567061">
        <w:rPr>
          <w:lang w:val="sk-SK"/>
        </w:rPr>
        <w:t>n</w:t>
      </w:r>
      <w:r w:rsidR="0035271C" w:rsidRPr="00567061">
        <w:rPr>
          <w:lang w:val="sk-SK"/>
        </w:rPr>
        <w:t>ie</w:t>
      </w:r>
      <w:r w:rsidRPr="00567061">
        <w:rPr>
          <w:lang w:val="sk-SK"/>
        </w:rPr>
        <w:t xml:space="preserve"> v</w:t>
      </w:r>
      <w:r w:rsidR="0035271C" w:rsidRPr="00567061">
        <w:rPr>
          <w:lang w:val="sk-SK"/>
        </w:rPr>
        <w:t>y</w:t>
      </w:r>
      <w:r w:rsidRPr="00567061">
        <w:rPr>
          <w:lang w:val="sk-SK"/>
        </w:rPr>
        <w:t>š</w:t>
      </w:r>
      <w:r w:rsidR="0035271C" w:rsidRPr="00567061">
        <w:rPr>
          <w:lang w:val="sk-SK"/>
        </w:rPr>
        <w:t>ši</w:t>
      </w:r>
      <w:r w:rsidRPr="00567061">
        <w:rPr>
          <w:lang w:val="sk-SK"/>
        </w:rPr>
        <w:t xml:space="preserve">e, každá </w:t>
      </w:r>
      <w:r w:rsidR="005612F5" w:rsidRPr="00567061">
        <w:rPr>
          <w:lang w:val="sk-SK"/>
        </w:rPr>
        <w:t xml:space="preserve">vykonaná </w:t>
      </w:r>
      <w:r w:rsidR="0070437D" w:rsidRPr="00567061">
        <w:rPr>
          <w:lang w:val="sk-SK"/>
        </w:rPr>
        <w:t>transakci</w:t>
      </w:r>
      <w:r w:rsidR="0035271C" w:rsidRPr="00567061">
        <w:rPr>
          <w:lang w:val="sk-SK"/>
        </w:rPr>
        <w:t>a</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rovnako</w:t>
      </w:r>
      <w:r w:rsidRPr="00567061">
        <w:rPr>
          <w:lang w:val="sk-SK"/>
        </w:rPr>
        <w:t xml:space="preserve"> </w:t>
      </w:r>
      <w:r w:rsidR="0070437D" w:rsidRPr="00567061">
        <w:rPr>
          <w:lang w:val="sk-SK"/>
        </w:rPr>
        <w:t>ako</w:t>
      </w:r>
      <w:r w:rsidRPr="00567061">
        <w:rPr>
          <w:lang w:val="sk-SK"/>
        </w:rPr>
        <w:t xml:space="preserve"> na</w:t>
      </w:r>
      <w:r w:rsidR="0070437D" w:rsidRPr="00567061">
        <w:rPr>
          <w:lang w:val="sk-SK"/>
        </w:rPr>
        <w:t>kladan</w:t>
      </w:r>
      <w:r w:rsidR="0035271C" w:rsidRPr="00567061">
        <w:rPr>
          <w:lang w:val="sk-SK"/>
        </w:rPr>
        <w:t>ie</w:t>
      </w:r>
      <w:r w:rsidRPr="00567061">
        <w:rPr>
          <w:lang w:val="sk-SK"/>
        </w:rPr>
        <w:t xml:space="preserve"> </w:t>
      </w:r>
      <w:r w:rsidR="0070437D" w:rsidRPr="00567061">
        <w:rPr>
          <w:lang w:val="sk-SK"/>
        </w:rPr>
        <w:t>s</w:t>
      </w:r>
      <w:r w:rsidR="0035271C" w:rsidRPr="00567061">
        <w:rPr>
          <w:lang w:val="sk-SK"/>
        </w:rPr>
        <w:t>o</w:t>
      </w:r>
      <w:r w:rsidRPr="00567061">
        <w:rPr>
          <w:lang w:val="sk-SK"/>
        </w:rPr>
        <w:t xml:space="preserve"> </w:t>
      </w:r>
      <w:r w:rsidR="0070437D" w:rsidRPr="00567061">
        <w:rPr>
          <w:lang w:val="sk-SK"/>
        </w:rPr>
        <w:t>súvisiacimi</w:t>
      </w:r>
      <w:r w:rsidRPr="00567061">
        <w:rPr>
          <w:lang w:val="sk-SK"/>
        </w:rPr>
        <w:t xml:space="preserve"> </w:t>
      </w:r>
      <w:r w:rsidR="0070437D" w:rsidRPr="00567061">
        <w:rPr>
          <w:lang w:val="sk-SK"/>
        </w:rPr>
        <w:t>informáciami</w:t>
      </w:r>
      <w:r w:rsidRPr="00567061">
        <w:rPr>
          <w:lang w:val="sk-SK"/>
        </w:rPr>
        <w:t xml:space="preserve">, </w:t>
      </w:r>
      <w:r w:rsidR="0070437D" w:rsidRPr="00567061">
        <w:rPr>
          <w:lang w:val="sk-SK"/>
        </w:rPr>
        <w:t>ich</w:t>
      </w:r>
      <w:r w:rsidRPr="00567061">
        <w:rPr>
          <w:lang w:val="sk-SK"/>
        </w:rPr>
        <w:t xml:space="preserve"> uchov</w:t>
      </w:r>
      <w:r w:rsidR="0035271C" w:rsidRPr="00567061">
        <w:rPr>
          <w:lang w:val="sk-SK"/>
        </w:rPr>
        <w:t>ávanie a archivácia</w:t>
      </w:r>
      <w:r w:rsidRPr="00567061">
        <w:rPr>
          <w:lang w:val="sk-SK"/>
        </w:rPr>
        <w:t xml:space="preserve"> je</w:t>
      </w:r>
      <w:r w:rsidR="0070437D" w:rsidRPr="00567061">
        <w:rPr>
          <w:lang w:val="sk-SK"/>
        </w:rPr>
        <w:t xml:space="preserve"> v súlade </w:t>
      </w:r>
      <w:r w:rsidRPr="00567061">
        <w:rPr>
          <w:lang w:val="sk-SK"/>
        </w:rPr>
        <w:t xml:space="preserve">s touto </w:t>
      </w:r>
      <w:r w:rsidR="0070437D" w:rsidRPr="00567061">
        <w:rPr>
          <w:lang w:val="sk-SK"/>
        </w:rPr>
        <w:t>zmluv</w:t>
      </w:r>
      <w:r w:rsidRPr="00567061">
        <w:rPr>
          <w:lang w:val="sk-SK"/>
        </w:rPr>
        <w:t xml:space="preserve">ou, </w:t>
      </w:r>
      <w:r w:rsidR="005612F5" w:rsidRPr="00567061">
        <w:rPr>
          <w:lang w:val="sk-SK"/>
        </w:rPr>
        <w:t xml:space="preserve">Príručkou </w:t>
      </w:r>
      <w:r w:rsidR="0070437D" w:rsidRPr="00567061">
        <w:rPr>
          <w:lang w:val="sk-SK"/>
        </w:rPr>
        <w:t>pre</w:t>
      </w:r>
      <w:r w:rsidRPr="00567061">
        <w:rPr>
          <w:lang w:val="sk-SK"/>
        </w:rPr>
        <w:t xml:space="preserve"> obchodník</w:t>
      </w:r>
      <w:r w:rsidR="0035271C" w:rsidRPr="00567061">
        <w:rPr>
          <w:lang w:val="sk-SK"/>
        </w:rPr>
        <w:t>ov</w:t>
      </w:r>
      <w:r w:rsidRPr="00567061">
        <w:rPr>
          <w:lang w:val="sk-SK"/>
        </w:rPr>
        <w:t>, vše</w:t>
      </w:r>
      <w:r w:rsidR="0035271C" w:rsidRPr="00567061">
        <w:rPr>
          <w:lang w:val="sk-SK"/>
        </w:rPr>
        <w:t>tk</w:t>
      </w:r>
      <w:r w:rsidRPr="00567061">
        <w:rPr>
          <w:lang w:val="sk-SK"/>
        </w:rPr>
        <w:t xml:space="preserve">ými </w:t>
      </w:r>
      <w:r w:rsidR="002E1E07" w:rsidRPr="00567061">
        <w:rPr>
          <w:lang w:val="sk-SK"/>
        </w:rPr>
        <w:t xml:space="preserve">prípadnými </w:t>
      </w:r>
      <w:r w:rsidRPr="00567061">
        <w:rPr>
          <w:lang w:val="sk-SK"/>
        </w:rPr>
        <w:t>oznámen</w:t>
      </w:r>
      <w:r w:rsidR="0035271C" w:rsidRPr="00567061">
        <w:rPr>
          <w:lang w:val="sk-SK"/>
        </w:rPr>
        <w:t>ia</w:t>
      </w:r>
      <w:r w:rsidRPr="00567061">
        <w:rPr>
          <w:lang w:val="sk-SK"/>
        </w:rPr>
        <w:t>mi a v</w:t>
      </w:r>
      <w:r w:rsidR="0070437D" w:rsidRPr="00567061">
        <w:rPr>
          <w:lang w:val="sk-SK"/>
        </w:rPr>
        <w:t>e</w:t>
      </w:r>
      <w:r w:rsidRPr="00567061">
        <w:rPr>
          <w:lang w:val="sk-SK"/>
        </w:rPr>
        <w:t>stník</w:t>
      </w:r>
      <w:r w:rsidR="0035271C" w:rsidRPr="00567061">
        <w:rPr>
          <w:lang w:val="sk-SK"/>
        </w:rPr>
        <w:t>mi</w:t>
      </w:r>
      <w:r w:rsidRPr="00567061">
        <w:rPr>
          <w:lang w:val="sk-SK"/>
        </w:rPr>
        <w:t>,</w:t>
      </w:r>
      <w:r w:rsidR="0070437D" w:rsidRPr="00567061">
        <w:rPr>
          <w:lang w:val="sk-SK"/>
        </w:rPr>
        <w:t xml:space="preserve"> ktor</w:t>
      </w:r>
      <w:r w:rsidRPr="00567061">
        <w:rPr>
          <w:lang w:val="sk-SK"/>
        </w:rPr>
        <w:t xml:space="preserve">é vám </w:t>
      </w:r>
      <w:r w:rsidR="0070437D" w:rsidRPr="00567061">
        <w:rPr>
          <w:lang w:val="sk-SK"/>
        </w:rPr>
        <w:t>boli</w:t>
      </w:r>
      <w:r w:rsidR="0035271C" w:rsidRPr="00567061">
        <w:rPr>
          <w:lang w:val="sk-SK"/>
        </w:rPr>
        <w:t xml:space="preserve"> zaslané</w:t>
      </w:r>
      <w:r w:rsidRPr="00567061">
        <w:rPr>
          <w:lang w:val="sk-SK"/>
        </w:rPr>
        <w:t xml:space="preserve">, a </w:t>
      </w:r>
      <w:r w:rsidR="0070437D" w:rsidRPr="00567061">
        <w:rPr>
          <w:lang w:val="sk-SK"/>
        </w:rPr>
        <w:t>ďalej</w:t>
      </w:r>
      <w:r w:rsidRPr="00567061">
        <w:rPr>
          <w:lang w:val="sk-SK"/>
        </w:rPr>
        <w:t xml:space="preserve"> s </w:t>
      </w:r>
      <w:r w:rsidR="0070437D" w:rsidRPr="00567061">
        <w:rPr>
          <w:lang w:val="sk-SK"/>
        </w:rPr>
        <w:t>pravidlami</w:t>
      </w:r>
      <w:r w:rsidRPr="00567061">
        <w:rPr>
          <w:lang w:val="sk-SK"/>
        </w:rPr>
        <w:t xml:space="preserve"> </w:t>
      </w:r>
      <w:r w:rsidR="005612F5" w:rsidRPr="00567061">
        <w:rPr>
          <w:lang w:val="sk-SK"/>
        </w:rPr>
        <w:t xml:space="preserve">Kartových asociácií, </w:t>
      </w:r>
      <w:r w:rsidRPr="00567061">
        <w:rPr>
          <w:lang w:val="sk-SK"/>
        </w:rPr>
        <w:t xml:space="preserve">ochranu </w:t>
      </w:r>
      <w:r w:rsidR="0070437D" w:rsidRPr="00567061">
        <w:rPr>
          <w:lang w:val="sk-SK"/>
        </w:rPr>
        <w:t>osobných</w:t>
      </w:r>
      <w:r w:rsidRPr="00567061">
        <w:rPr>
          <w:lang w:val="sk-SK"/>
        </w:rPr>
        <w:t xml:space="preserve"> údaj</w:t>
      </w:r>
      <w:r w:rsidR="0070437D" w:rsidRPr="00567061">
        <w:rPr>
          <w:lang w:val="sk-SK"/>
        </w:rPr>
        <w:t>ov</w:t>
      </w:r>
      <w:r w:rsidRPr="00567061">
        <w:rPr>
          <w:lang w:val="sk-SK"/>
        </w:rPr>
        <w:t xml:space="preserve">, </w:t>
      </w:r>
      <w:r w:rsidR="0070437D" w:rsidRPr="00567061">
        <w:rPr>
          <w:lang w:val="sk-SK"/>
        </w:rPr>
        <w:t>najmä</w:t>
      </w:r>
      <w:r w:rsidRPr="00567061">
        <w:rPr>
          <w:lang w:val="sk-SK"/>
        </w:rPr>
        <w:t xml:space="preserve"> PCI DSS, Program</w:t>
      </w:r>
      <w:r w:rsidR="0070437D" w:rsidRPr="00567061">
        <w:rPr>
          <w:lang w:val="sk-SK"/>
        </w:rPr>
        <w:t>om</w:t>
      </w:r>
      <w:r w:rsidRPr="00567061">
        <w:rPr>
          <w:lang w:val="sk-SK"/>
        </w:rPr>
        <w:t xml:space="preserve"> ochrany </w:t>
      </w:r>
      <w:r w:rsidR="0070437D" w:rsidRPr="00567061">
        <w:rPr>
          <w:lang w:val="sk-SK"/>
        </w:rPr>
        <w:t>osobných</w:t>
      </w:r>
      <w:r w:rsidRPr="00567061">
        <w:rPr>
          <w:lang w:val="sk-SK"/>
        </w:rPr>
        <w:t xml:space="preserve"> údaj</w:t>
      </w:r>
      <w:r w:rsidR="0070437D" w:rsidRPr="00567061">
        <w:rPr>
          <w:lang w:val="sk-SK"/>
        </w:rPr>
        <w:t>ov</w:t>
      </w:r>
      <w:r w:rsidRPr="00567061">
        <w:rPr>
          <w:lang w:val="sk-SK"/>
        </w:rPr>
        <w:t xml:space="preserve"> spo</w:t>
      </w:r>
      <w:r w:rsidR="0070437D" w:rsidRPr="00567061">
        <w:rPr>
          <w:lang w:val="sk-SK"/>
        </w:rPr>
        <w:t>ločn</w:t>
      </w:r>
      <w:r w:rsidRPr="00567061">
        <w:rPr>
          <w:lang w:val="sk-SK"/>
        </w:rPr>
        <w:t>osti Master</w:t>
      </w:r>
      <w:r w:rsidR="00742709" w:rsidRPr="00567061">
        <w:rPr>
          <w:lang w:val="sk-SK"/>
        </w:rPr>
        <w:t>c</w:t>
      </w:r>
      <w:r w:rsidRPr="00567061">
        <w:rPr>
          <w:lang w:val="sk-SK"/>
        </w:rPr>
        <w:t>ard (Master</w:t>
      </w:r>
      <w:r w:rsidR="00742709" w:rsidRPr="00567061">
        <w:rPr>
          <w:lang w:val="sk-SK"/>
        </w:rPr>
        <w:t>c</w:t>
      </w:r>
      <w:r w:rsidRPr="00567061">
        <w:rPr>
          <w:lang w:val="sk-SK"/>
        </w:rPr>
        <w:t>ard's Site Data Protection Program) a Program</w:t>
      </w:r>
      <w:r w:rsidR="0070437D" w:rsidRPr="00567061">
        <w:rPr>
          <w:lang w:val="sk-SK"/>
        </w:rPr>
        <w:t>om</w:t>
      </w:r>
      <w:r w:rsidRPr="00567061">
        <w:rPr>
          <w:lang w:val="sk-SK"/>
        </w:rPr>
        <w:t xml:space="preserve"> ochrany údaj</w:t>
      </w:r>
      <w:r w:rsidR="0070437D" w:rsidRPr="00567061">
        <w:rPr>
          <w:lang w:val="sk-SK"/>
        </w:rPr>
        <w:t>ov</w:t>
      </w:r>
      <w:r w:rsidRPr="00567061">
        <w:rPr>
          <w:lang w:val="sk-SK"/>
        </w:rPr>
        <w:t xml:space="preserve"> o </w:t>
      </w:r>
      <w:r w:rsidR="0070437D" w:rsidRPr="00567061">
        <w:rPr>
          <w:lang w:val="sk-SK"/>
        </w:rPr>
        <w:t>účtoch</w:t>
      </w:r>
      <w:r w:rsidRPr="00567061">
        <w:rPr>
          <w:lang w:val="sk-SK"/>
        </w:rPr>
        <w:t xml:space="preserve"> spo</w:t>
      </w:r>
      <w:r w:rsidR="0070437D" w:rsidRPr="00567061">
        <w:rPr>
          <w:lang w:val="sk-SK"/>
        </w:rPr>
        <w:t>ločn</w:t>
      </w:r>
      <w:r w:rsidRPr="00567061">
        <w:rPr>
          <w:lang w:val="sk-SK"/>
        </w:rPr>
        <w:t>osti Visa (Visa's Account Information Security Programme) (</w:t>
      </w:r>
      <w:r w:rsidR="0070437D" w:rsidRPr="00567061">
        <w:rPr>
          <w:lang w:val="sk-SK"/>
        </w:rPr>
        <w:t>v</w:t>
      </w:r>
      <w:r w:rsidRPr="00567061">
        <w:rPr>
          <w:lang w:val="sk-SK"/>
        </w:rPr>
        <w:t xml:space="preserve"> zn</w:t>
      </w:r>
      <w:r w:rsidR="0070437D" w:rsidRPr="00567061">
        <w:rPr>
          <w:lang w:val="sk-SK"/>
        </w:rPr>
        <w:t>e</w:t>
      </w:r>
      <w:r w:rsidRPr="00567061">
        <w:rPr>
          <w:lang w:val="sk-SK"/>
        </w:rPr>
        <w:t>ní p</w:t>
      </w:r>
      <w:r w:rsidR="0070437D" w:rsidRPr="00567061">
        <w:rPr>
          <w:lang w:val="sk-SK"/>
        </w:rPr>
        <w:t>r</w:t>
      </w:r>
      <w:r w:rsidRPr="00567061">
        <w:rPr>
          <w:lang w:val="sk-SK"/>
        </w:rPr>
        <w:t xml:space="preserve">ípadných úprav); a (i) </w:t>
      </w:r>
      <w:r w:rsidR="0070437D" w:rsidRPr="00567061">
        <w:rPr>
          <w:lang w:val="sk-SK"/>
        </w:rPr>
        <w:t>všetky informácie</w:t>
      </w:r>
      <w:r w:rsidRPr="00567061">
        <w:rPr>
          <w:lang w:val="sk-SK"/>
        </w:rPr>
        <w:t xml:space="preserve"> uvedené v </w:t>
      </w:r>
      <w:r w:rsidR="0070437D" w:rsidRPr="00567061">
        <w:rPr>
          <w:lang w:val="sk-SK"/>
        </w:rPr>
        <w:t>tejto</w:t>
      </w:r>
      <w:r w:rsidRPr="00567061">
        <w:rPr>
          <w:lang w:val="sk-SK"/>
        </w:rPr>
        <w:t xml:space="preserve"> </w:t>
      </w:r>
      <w:r w:rsidR="0070437D" w:rsidRPr="00567061">
        <w:rPr>
          <w:lang w:val="sk-SK"/>
        </w:rPr>
        <w:t>zmluve</w:t>
      </w:r>
      <w:r w:rsidRPr="00567061">
        <w:rPr>
          <w:lang w:val="sk-SK"/>
        </w:rPr>
        <w:t xml:space="preserve"> (</w:t>
      </w:r>
      <w:r w:rsidR="0070437D" w:rsidRPr="00567061">
        <w:rPr>
          <w:lang w:val="sk-SK"/>
        </w:rPr>
        <w:t>najmä</w:t>
      </w:r>
      <w:r w:rsidRPr="00567061">
        <w:rPr>
          <w:lang w:val="sk-SK"/>
        </w:rPr>
        <w:t xml:space="preserve"> v </w:t>
      </w:r>
      <w:r w:rsidR="0070437D" w:rsidRPr="00567061">
        <w:rPr>
          <w:lang w:val="sk-SK"/>
        </w:rPr>
        <w:t>Žiadosti</w:t>
      </w:r>
      <w:r w:rsidR="002B6603" w:rsidRPr="00567061">
        <w:rPr>
          <w:lang w:val="sk-SK"/>
        </w:rPr>
        <w:t xml:space="preserve"> o akcept</w:t>
      </w:r>
      <w:r w:rsidR="0035271C" w:rsidRPr="00567061">
        <w:rPr>
          <w:lang w:val="sk-SK"/>
        </w:rPr>
        <w:t>áciu</w:t>
      </w:r>
      <w:r w:rsidR="002B6603" w:rsidRPr="00567061">
        <w:rPr>
          <w:lang w:val="sk-SK"/>
        </w:rPr>
        <w:t xml:space="preserve"> </w:t>
      </w:r>
      <w:r w:rsidR="0070437D" w:rsidRPr="00567061">
        <w:rPr>
          <w:lang w:val="sk-SK"/>
        </w:rPr>
        <w:t>platobných kariet</w:t>
      </w:r>
      <w:r w:rsidRPr="00567061">
        <w:rPr>
          <w:lang w:val="sk-SK"/>
        </w:rPr>
        <w:t xml:space="preserve">) </w:t>
      </w:r>
      <w:r w:rsidR="0070437D" w:rsidRPr="00567061">
        <w:rPr>
          <w:lang w:val="sk-SK"/>
        </w:rPr>
        <w:t>sú</w:t>
      </w:r>
      <w:r w:rsidRPr="00567061">
        <w:rPr>
          <w:lang w:val="sk-SK"/>
        </w:rPr>
        <w:t xml:space="preserve"> pravdivé a </w:t>
      </w:r>
      <w:r w:rsidR="0070437D" w:rsidRPr="00567061">
        <w:rPr>
          <w:lang w:val="sk-SK"/>
        </w:rPr>
        <w:t>správne</w:t>
      </w:r>
      <w:r w:rsidRPr="00567061">
        <w:rPr>
          <w:lang w:val="sk-SK"/>
        </w:rPr>
        <w:t>. V p</w:t>
      </w:r>
      <w:r w:rsidR="0070437D" w:rsidRPr="00567061">
        <w:rPr>
          <w:lang w:val="sk-SK"/>
        </w:rPr>
        <w:t>r</w:t>
      </w:r>
      <w:r w:rsidRPr="00567061">
        <w:rPr>
          <w:lang w:val="sk-SK"/>
        </w:rPr>
        <w:t>ípad</w:t>
      </w:r>
      <w:r w:rsidR="0070437D" w:rsidRPr="00567061">
        <w:rPr>
          <w:lang w:val="sk-SK"/>
        </w:rPr>
        <w:t>e</w:t>
      </w:r>
      <w:r w:rsidRPr="00567061">
        <w:rPr>
          <w:lang w:val="sk-SK"/>
        </w:rPr>
        <w:t xml:space="preserve">, že </w:t>
      </w:r>
      <w:r w:rsidR="002150CA" w:rsidRPr="00567061">
        <w:rPr>
          <w:lang w:val="sk-SK"/>
        </w:rPr>
        <w:t xml:space="preserve">je </w:t>
      </w:r>
      <w:r w:rsidR="0070437D" w:rsidRPr="00567061">
        <w:rPr>
          <w:lang w:val="sk-SK"/>
        </w:rPr>
        <w:t>niektor</w:t>
      </w:r>
      <w:r w:rsidR="002150CA" w:rsidRPr="00567061">
        <w:rPr>
          <w:lang w:val="sk-SK"/>
        </w:rPr>
        <w:t>á</w:t>
      </w:r>
      <w:r w:rsidRPr="00567061">
        <w:rPr>
          <w:lang w:val="sk-SK"/>
        </w:rPr>
        <w:t xml:space="preserve"> z </w:t>
      </w:r>
      <w:r w:rsidR="0070437D" w:rsidRPr="00567061">
        <w:rPr>
          <w:lang w:val="sk-SK"/>
        </w:rPr>
        <w:t>vyššie uvedených</w:t>
      </w:r>
      <w:r w:rsidRPr="00567061">
        <w:rPr>
          <w:lang w:val="sk-SK"/>
        </w:rPr>
        <w:t xml:space="preserve"> </w:t>
      </w:r>
      <w:r w:rsidR="002150CA" w:rsidRPr="00567061">
        <w:rPr>
          <w:lang w:val="sk-SK"/>
        </w:rPr>
        <w:t xml:space="preserve">dohôd </w:t>
      </w:r>
      <w:r w:rsidRPr="00567061">
        <w:rPr>
          <w:lang w:val="sk-SK"/>
        </w:rPr>
        <w:t>porušen</w:t>
      </w:r>
      <w:r w:rsidR="002150CA" w:rsidRPr="00567061">
        <w:rPr>
          <w:lang w:val="sk-SK"/>
        </w:rPr>
        <w:t>á</w:t>
      </w:r>
      <w:r w:rsidRPr="00567061">
        <w:rPr>
          <w:lang w:val="sk-SK"/>
        </w:rPr>
        <w:t xml:space="preserve"> </w:t>
      </w:r>
      <w:r w:rsidR="0070437D" w:rsidRPr="00567061">
        <w:rPr>
          <w:lang w:val="sk-SK"/>
        </w:rPr>
        <w:t>alebo</w:t>
      </w:r>
      <w:r w:rsidRPr="00567061">
        <w:rPr>
          <w:lang w:val="sk-SK"/>
        </w:rPr>
        <w:t xml:space="preserve"> </w:t>
      </w:r>
      <w:r w:rsidR="005612F5" w:rsidRPr="00567061">
        <w:rPr>
          <w:lang w:val="sk-SK"/>
        </w:rPr>
        <w:t xml:space="preserve">ak má GP oprávnený </w:t>
      </w:r>
      <w:r w:rsidR="0070437D" w:rsidRPr="00567061">
        <w:rPr>
          <w:lang w:val="sk-SK"/>
        </w:rPr>
        <w:t>dôv</w:t>
      </w:r>
      <w:r w:rsidRPr="00567061">
        <w:rPr>
          <w:lang w:val="sk-SK"/>
        </w:rPr>
        <w:t xml:space="preserve">od </w:t>
      </w:r>
      <w:r w:rsidR="0070437D" w:rsidRPr="00567061">
        <w:rPr>
          <w:lang w:val="sk-SK"/>
        </w:rPr>
        <w:t>sa</w:t>
      </w:r>
      <w:r w:rsidR="002150CA" w:rsidRPr="00567061">
        <w:rPr>
          <w:lang w:val="sk-SK"/>
        </w:rPr>
        <w:t xml:space="preserve"> domnievať</w:t>
      </w:r>
      <w:r w:rsidRPr="00567061">
        <w:rPr>
          <w:lang w:val="sk-SK"/>
        </w:rPr>
        <w:t xml:space="preserve">, že </w:t>
      </w:r>
      <w:r w:rsidR="0070437D" w:rsidRPr="00567061">
        <w:rPr>
          <w:lang w:val="sk-SK"/>
        </w:rPr>
        <w:t>niektor</w:t>
      </w:r>
      <w:r w:rsidR="002150CA" w:rsidRPr="00567061">
        <w:rPr>
          <w:lang w:val="sk-SK"/>
        </w:rPr>
        <w:t>á</w:t>
      </w:r>
      <w:r w:rsidRPr="00567061">
        <w:rPr>
          <w:lang w:val="sk-SK"/>
        </w:rPr>
        <w:t xml:space="preserve"> z </w:t>
      </w:r>
      <w:r w:rsidR="0070437D" w:rsidRPr="00567061">
        <w:rPr>
          <w:lang w:val="sk-SK"/>
        </w:rPr>
        <w:t>vyššie uvedených</w:t>
      </w:r>
      <w:r w:rsidRPr="00567061">
        <w:rPr>
          <w:lang w:val="sk-SK"/>
        </w:rPr>
        <w:t xml:space="preserve"> </w:t>
      </w:r>
      <w:r w:rsidR="002150CA" w:rsidRPr="00567061">
        <w:rPr>
          <w:lang w:val="sk-SK"/>
        </w:rPr>
        <w:t>dohôd</w:t>
      </w:r>
      <w:r w:rsidRPr="00567061">
        <w:rPr>
          <w:lang w:val="sk-SK"/>
        </w:rPr>
        <w:t xml:space="preserve"> </w:t>
      </w:r>
      <w:r w:rsidR="0070437D" w:rsidRPr="00567061">
        <w:rPr>
          <w:lang w:val="sk-SK"/>
        </w:rPr>
        <w:t>bol</w:t>
      </w:r>
      <w:r w:rsidR="002150CA" w:rsidRPr="00567061">
        <w:rPr>
          <w:lang w:val="sk-SK"/>
        </w:rPr>
        <w:t>a</w:t>
      </w:r>
      <w:r w:rsidRPr="00567061">
        <w:rPr>
          <w:lang w:val="sk-SK"/>
        </w:rPr>
        <w:t xml:space="preserve"> porušen</w:t>
      </w:r>
      <w:r w:rsidR="002150CA" w:rsidRPr="00567061">
        <w:rPr>
          <w:lang w:val="sk-SK"/>
        </w:rPr>
        <w:t>á</w:t>
      </w:r>
      <w:r w:rsidRPr="00567061">
        <w:rPr>
          <w:lang w:val="sk-SK"/>
        </w:rPr>
        <w:t>, p</w:t>
      </w:r>
      <w:r w:rsidR="0070437D" w:rsidRPr="00567061">
        <w:rPr>
          <w:lang w:val="sk-SK"/>
        </w:rPr>
        <w:t>r</w:t>
      </w:r>
      <w:r w:rsidRPr="00567061">
        <w:rPr>
          <w:lang w:val="sk-SK"/>
        </w:rPr>
        <w:t xml:space="preserve">íslušné </w:t>
      </w:r>
      <w:r w:rsidR="0070437D" w:rsidRPr="00567061">
        <w:rPr>
          <w:lang w:val="sk-SK"/>
        </w:rPr>
        <w:t>predaj</w:t>
      </w:r>
      <w:r w:rsidRPr="00567061">
        <w:rPr>
          <w:lang w:val="sk-SK"/>
        </w:rPr>
        <w:t>n</w:t>
      </w:r>
      <w:r w:rsidR="002150CA" w:rsidRPr="00567061">
        <w:rPr>
          <w:lang w:val="sk-SK"/>
        </w:rPr>
        <w:t>é</w:t>
      </w:r>
      <w:r w:rsidRPr="00567061">
        <w:rPr>
          <w:lang w:val="sk-SK"/>
        </w:rPr>
        <w:t xml:space="preserve"> doklady </w:t>
      </w:r>
      <w:r w:rsidR="0070437D" w:rsidRPr="00567061">
        <w:rPr>
          <w:lang w:val="sk-SK"/>
        </w:rPr>
        <w:t>alebo</w:t>
      </w:r>
      <w:r w:rsidRPr="00567061">
        <w:rPr>
          <w:lang w:val="sk-SK"/>
        </w:rPr>
        <w:t xml:space="preserve"> </w:t>
      </w:r>
      <w:r w:rsidR="0070437D" w:rsidRPr="00567061">
        <w:rPr>
          <w:lang w:val="sk-SK"/>
        </w:rPr>
        <w:t>iné</w:t>
      </w:r>
      <w:r w:rsidRPr="00567061">
        <w:rPr>
          <w:lang w:val="sk-SK"/>
        </w:rPr>
        <w:t xml:space="preserve"> obdobné doklady </w:t>
      </w:r>
      <w:r w:rsidR="0070437D" w:rsidRPr="00567061">
        <w:rPr>
          <w:lang w:val="sk-SK"/>
        </w:rPr>
        <w:t>môž</w:t>
      </w:r>
      <w:r w:rsidR="005612F5" w:rsidRPr="00567061">
        <w:rPr>
          <w:lang w:val="sk-SK"/>
        </w:rPr>
        <w:t xml:space="preserve">e GP </w:t>
      </w:r>
      <w:r w:rsidRPr="00567061">
        <w:rPr>
          <w:lang w:val="sk-SK"/>
        </w:rPr>
        <w:t xml:space="preserve"> odm</w:t>
      </w:r>
      <w:r w:rsidR="002150CA" w:rsidRPr="00567061">
        <w:rPr>
          <w:lang w:val="sk-SK"/>
        </w:rPr>
        <w:t>ietnuť</w:t>
      </w:r>
      <w:r w:rsidRPr="00567061">
        <w:rPr>
          <w:lang w:val="sk-SK"/>
        </w:rPr>
        <w:t>, p</w:t>
      </w:r>
      <w:r w:rsidR="0070437D" w:rsidRPr="00567061">
        <w:rPr>
          <w:lang w:val="sk-SK"/>
        </w:rPr>
        <w:t>r</w:t>
      </w:r>
      <w:r w:rsidRPr="00567061">
        <w:rPr>
          <w:lang w:val="sk-SK"/>
        </w:rPr>
        <w:t>ípadn</w:t>
      </w:r>
      <w:r w:rsidR="0070437D" w:rsidRPr="00567061">
        <w:rPr>
          <w:lang w:val="sk-SK"/>
        </w:rPr>
        <w:t>e</w:t>
      </w:r>
      <w:r w:rsidRPr="00567061">
        <w:rPr>
          <w:lang w:val="sk-SK"/>
        </w:rPr>
        <w:t xml:space="preserve"> </w:t>
      </w:r>
      <w:r w:rsidR="002150CA" w:rsidRPr="00567061">
        <w:rPr>
          <w:lang w:val="sk-SK"/>
        </w:rPr>
        <w:t xml:space="preserve">sa </w:t>
      </w:r>
      <w:r w:rsidR="0070437D" w:rsidRPr="00567061">
        <w:rPr>
          <w:lang w:val="sk-SK"/>
        </w:rPr>
        <w:t>môž</w:t>
      </w:r>
      <w:r w:rsidRPr="00567061">
        <w:rPr>
          <w:lang w:val="sk-SK"/>
        </w:rPr>
        <w:t>e odvol</w:t>
      </w:r>
      <w:r w:rsidR="002150CA" w:rsidRPr="00567061">
        <w:rPr>
          <w:lang w:val="sk-SK"/>
        </w:rPr>
        <w:t>ať</w:t>
      </w:r>
      <w:r w:rsidRPr="00567061">
        <w:rPr>
          <w:lang w:val="sk-SK"/>
        </w:rPr>
        <w:t xml:space="preserve"> </w:t>
      </w:r>
      <w:r w:rsidR="0070437D" w:rsidRPr="00567061">
        <w:rPr>
          <w:lang w:val="sk-SK"/>
        </w:rPr>
        <w:t>ich</w:t>
      </w:r>
      <w:r w:rsidRPr="00567061">
        <w:rPr>
          <w:lang w:val="sk-SK"/>
        </w:rPr>
        <w:t xml:space="preserve"> p</w:t>
      </w:r>
      <w:r w:rsidR="0070437D" w:rsidRPr="00567061">
        <w:rPr>
          <w:lang w:val="sk-SK"/>
        </w:rPr>
        <w:t>r</w:t>
      </w:r>
      <w:r w:rsidRPr="00567061">
        <w:rPr>
          <w:lang w:val="sk-SK"/>
        </w:rPr>
        <w:t>edch</w:t>
      </w:r>
      <w:r w:rsidR="002150CA" w:rsidRPr="00567061">
        <w:rPr>
          <w:lang w:val="sk-SK"/>
        </w:rPr>
        <w:t xml:space="preserve">ádzajúce </w:t>
      </w:r>
      <w:r w:rsidRPr="00567061">
        <w:rPr>
          <w:lang w:val="sk-SK"/>
        </w:rPr>
        <w:t>p</w:t>
      </w:r>
      <w:r w:rsidR="0070437D" w:rsidRPr="00567061">
        <w:rPr>
          <w:lang w:val="sk-SK"/>
        </w:rPr>
        <w:t>r</w:t>
      </w:r>
      <w:r w:rsidR="002150CA" w:rsidRPr="00567061">
        <w:rPr>
          <w:lang w:val="sk-SK"/>
        </w:rPr>
        <w:t>ijatie</w:t>
      </w:r>
      <w:r w:rsidRPr="00567061">
        <w:rPr>
          <w:lang w:val="sk-SK"/>
        </w:rPr>
        <w:t xml:space="preserve"> a platba vám </w:t>
      </w:r>
      <w:r w:rsidR="0070437D" w:rsidRPr="00567061">
        <w:rPr>
          <w:lang w:val="sk-SK"/>
        </w:rPr>
        <w:t>môž</w:t>
      </w:r>
      <w:r w:rsidRPr="00567061">
        <w:rPr>
          <w:lang w:val="sk-SK"/>
        </w:rPr>
        <w:t xml:space="preserve">e </w:t>
      </w:r>
      <w:r w:rsidR="0070437D" w:rsidRPr="00567061">
        <w:rPr>
          <w:lang w:val="sk-SK"/>
        </w:rPr>
        <w:t>byť</w:t>
      </w:r>
      <w:r w:rsidRPr="00567061">
        <w:rPr>
          <w:lang w:val="sk-SK"/>
        </w:rPr>
        <w:t xml:space="preserve"> </w:t>
      </w:r>
      <w:r w:rsidR="005612F5" w:rsidRPr="00567061">
        <w:rPr>
          <w:lang w:val="sk-SK"/>
        </w:rPr>
        <w:t>započítaná</w:t>
      </w:r>
      <w:r w:rsidR="006F37FD" w:rsidRPr="00567061">
        <w:rPr>
          <w:lang w:val="sk-SK"/>
        </w:rPr>
        <w:t xml:space="preserve"> alebo môžete byť požiadaný o spätnú úhradu a túto ste povinný bezodkladne vykonať.</w:t>
      </w:r>
    </w:p>
    <w:p w14:paraId="0FDE0AE8" w14:textId="77777777" w:rsidR="00C01E15" w:rsidRPr="00567061" w:rsidRDefault="00C01E15" w:rsidP="00C01E15">
      <w:pPr>
        <w:ind w:left="1080"/>
        <w:rPr>
          <w:lang w:val="sk-SK"/>
        </w:rPr>
      </w:pPr>
    </w:p>
    <w:p w14:paraId="54551556" w14:textId="77777777" w:rsidR="00415BC1" w:rsidRPr="00567061" w:rsidRDefault="0070437D" w:rsidP="00415BC1">
      <w:pPr>
        <w:rPr>
          <w:lang w:val="sk-SK"/>
        </w:rPr>
      </w:pPr>
      <w:r w:rsidRPr="00567061">
        <w:rPr>
          <w:lang w:val="sk-SK"/>
        </w:rPr>
        <w:t>TRANSAKCI</w:t>
      </w:r>
      <w:r w:rsidR="002150CA" w:rsidRPr="00567061">
        <w:rPr>
          <w:lang w:val="sk-SK"/>
        </w:rPr>
        <w:t>E</w:t>
      </w:r>
      <w:r w:rsidR="00415BC1" w:rsidRPr="00567061">
        <w:rPr>
          <w:lang w:val="sk-SK"/>
        </w:rPr>
        <w:t xml:space="preserve"> BEZ P</w:t>
      </w:r>
      <w:r w:rsidRPr="00567061">
        <w:rPr>
          <w:lang w:val="sk-SK"/>
        </w:rPr>
        <w:t>R</w:t>
      </w:r>
      <w:r w:rsidR="00415BC1" w:rsidRPr="00567061">
        <w:rPr>
          <w:lang w:val="sk-SK"/>
        </w:rPr>
        <w:t>ÍTOMNOSTI KARTY (CNP)</w:t>
      </w:r>
    </w:p>
    <w:p w14:paraId="5F2060C7" w14:textId="77777777" w:rsidR="00415BC1" w:rsidRPr="00567061" w:rsidRDefault="0070437D" w:rsidP="000C0D1F">
      <w:pPr>
        <w:numPr>
          <w:ilvl w:val="1"/>
          <w:numId w:val="7"/>
        </w:numPr>
        <w:rPr>
          <w:lang w:val="sk-SK"/>
        </w:rPr>
      </w:pPr>
      <w:r w:rsidRPr="00567061">
        <w:rPr>
          <w:lang w:val="sk-SK"/>
        </w:rPr>
        <w:t>Transakcie</w:t>
      </w:r>
      <w:r w:rsidR="00415BC1" w:rsidRPr="00567061">
        <w:rPr>
          <w:lang w:val="sk-SK"/>
        </w:rPr>
        <w:t xml:space="preserve"> bez p</w:t>
      </w:r>
      <w:r w:rsidRPr="00567061">
        <w:rPr>
          <w:lang w:val="sk-SK"/>
        </w:rPr>
        <w:t>r</w:t>
      </w:r>
      <w:r w:rsidR="00415BC1" w:rsidRPr="00567061">
        <w:rPr>
          <w:lang w:val="sk-SK"/>
        </w:rPr>
        <w:t>ítomnosti karty</w:t>
      </w:r>
      <w:r w:rsidR="001722C4" w:rsidRPr="00567061">
        <w:rPr>
          <w:lang w:val="sk-SK"/>
        </w:rPr>
        <w:t xml:space="preserve"> (CNP) </w:t>
      </w:r>
      <w:r w:rsidRPr="00567061">
        <w:rPr>
          <w:lang w:val="sk-SK"/>
        </w:rPr>
        <w:t>ste</w:t>
      </w:r>
      <w:r w:rsidR="00415BC1" w:rsidRPr="00567061">
        <w:rPr>
          <w:lang w:val="sk-SK"/>
        </w:rPr>
        <w:t xml:space="preserve"> oprávn</w:t>
      </w:r>
      <w:r w:rsidRPr="00567061">
        <w:rPr>
          <w:lang w:val="sk-SK"/>
        </w:rPr>
        <w:t>e</w:t>
      </w:r>
      <w:r w:rsidR="00415BC1" w:rsidRPr="00567061">
        <w:rPr>
          <w:lang w:val="sk-SK"/>
        </w:rPr>
        <w:t>n</w:t>
      </w:r>
      <w:r w:rsidR="002150CA" w:rsidRPr="00567061">
        <w:rPr>
          <w:lang w:val="sk-SK"/>
        </w:rPr>
        <w:t>í</w:t>
      </w:r>
      <w:r w:rsidR="00415BC1" w:rsidRPr="00567061">
        <w:rPr>
          <w:lang w:val="sk-SK"/>
        </w:rPr>
        <w:t xml:space="preserve"> </w:t>
      </w:r>
      <w:r w:rsidR="006F37FD" w:rsidRPr="00567061">
        <w:rPr>
          <w:lang w:val="sk-SK"/>
        </w:rPr>
        <w:t xml:space="preserve">vykonávať </w:t>
      </w:r>
      <w:r w:rsidRPr="00567061">
        <w:rPr>
          <w:lang w:val="sk-SK"/>
        </w:rPr>
        <w:t>iba</w:t>
      </w:r>
      <w:r w:rsidR="00415BC1" w:rsidRPr="00567061">
        <w:rPr>
          <w:lang w:val="sk-SK"/>
        </w:rPr>
        <w:t xml:space="preserve"> </w:t>
      </w:r>
      <w:r w:rsidRPr="00567061">
        <w:rPr>
          <w:lang w:val="sk-SK"/>
        </w:rPr>
        <w:t>vtedy</w:t>
      </w:r>
      <w:r w:rsidR="00415BC1" w:rsidRPr="00567061">
        <w:rPr>
          <w:lang w:val="sk-SK"/>
        </w:rPr>
        <w:t>, pok</w:t>
      </w:r>
      <w:r w:rsidR="002150CA" w:rsidRPr="00567061">
        <w:rPr>
          <w:lang w:val="sk-SK"/>
        </w:rPr>
        <w:t>iaľ</w:t>
      </w:r>
      <w:r w:rsidR="00415BC1" w:rsidRPr="00567061">
        <w:rPr>
          <w:lang w:val="sk-SK"/>
        </w:rPr>
        <w:t xml:space="preserve"> </w:t>
      </w:r>
      <w:r w:rsidRPr="00567061">
        <w:rPr>
          <w:lang w:val="sk-SK"/>
        </w:rPr>
        <w:t>ste</w:t>
      </w:r>
      <w:r w:rsidR="00415BC1" w:rsidRPr="00567061">
        <w:rPr>
          <w:lang w:val="sk-SK"/>
        </w:rPr>
        <w:t xml:space="preserve"> </w:t>
      </w:r>
      <w:r w:rsidR="006F37FD" w:rsidRPr="00567061">
        <w:rPr>
          <w:lang w:val="sk-SK"/>
        </w:rPr>
        <w:t xml:space="preserve">o to požiadali v </w:t>
      </w:r>
      <w:r w:rsidRPr="00567061">
        <w:rPr>
          <w:lang w:val="sk-SK"/>
        </w:rPr>
        <w:t>Žiadosti</w:t>
      </w:r>
      <w:r w:rsidR="002150CA" w:rsidRPr="00567061">
        <w:rPr>
          <w:lang w:val="sk-SK"/>
        </w:rPr>
        <w:t xml:space="preserve"> o akceptáciu</w:t>
      </w:r>
      <w:r w:rsidR="002B6603" w:rsidRPr="00567061">
        <w:rPr>
          <w:lang w:val="sk-SK"/>
        </w:rPr>
        <w:t xml:space="preserve"> </w:t>
      </w:r>
      <w:r w:rsidRPr="00567061">
        <w:rPr>
          <w:lang w:val="sk-SK"/>
        </w:rPr>
        <w:t>platobných kariet</w:t>
      </w:r>
      <w:r w:rsidR="001722C4" w:rsidRPr="00567061">
        <w:rPr>
          <w:lang w:val="sk-SK"/>
        </w:rPr>
        <w:t>,</w:t>
      </w:r>
      <w:r w:rsidR="002B6603" w:rsidRPr="00567061">
        <w:rPr>
          <w:lang w:val="sk-SK"/>
        </w:rPr>
        <w:t xml:space="preserve"> </w:t>
      </w:r>
      <w:r w:rsidR="006F37FD" w:rsidRPr="00567061">
        <w:rPr>
          <w:lang w:val="sk-SK"/>
        </w:rPr>
        <w:t xml:space="preserve">a táto žiadosť bola akceptovaná alebo </w:t>
      </w:r>
      <w:r w:rsidR="00415BC1" w:rsidRPr="00567061">
        <w:rPr>
          <w:lang w:val="sk-SK"/>
        </w:rPr>
        <w:t>na základ</w:t>
      </w:r>
      <w:r w:rsidRPr="00567061">
        <w:rPr>
          <w:lang w:val="sk-SK"/>
        </w:rPr>
        <w:t>e</w:t>
      </w:r>
      <w:r w:rsidR="00415BC1" w:rsidRPr="00567061">
        <w:rPr>
          <w:lang w:val="sk-SK"/>
        </w:rPr>
        <w:t xml:space="preserve"> samostatného </w:t>
      </w:r>
      <w:r w:rsidRPr="00567061">
        <w:rPr>
          <w:lang w:val="sk-SK"/>
        </w:rPr>
        <w:t>písomného</w:t>
      </w:r>
      <w:r w:rsidR="00415BC1" w:rsidRPr="00567061">
        <w:rPr>
          <w:lang w:val="sk-SK"/>
        </w:rPr>
        <w:t xml:space="preserve"> </w:t>
      </w:r>
      <w:r w:rsidRPr="00567061">
        <w:rPr>
          <w:lang w:val="sk-SK"/>
        </w:rPr>
        <w:t>súhla</w:t>
      </w:r>
      <w:r w:rsidR="00415BC1" w:rsidRPr="00567061">
        <w:rPr>
          <w:lang w:val="sk-SK"/>
        </w:rPr>
        <w:t>su. Pok</w:t>
      </w:r>
      <w:r w:rsidR="002150CA" w:rsidRPr="00567061">
        <w:rPr>
          <w:lang w:val="sk-SK"/>
        </w:rPr>
        <w:t>iaľ</w:t>
      </w:r>
      <w:r w:rsidR="00415BC1" w:rsidRPr="00567061">
        <w:rPr>
          <w:lang w:val="sk-SK"/>
        </w:rPr>
        <w:t xml:space="preserve"> </w:t>
      </w:r>
      <w:r w:rsidRPr="00567061">
        <w:rPr>
          <w:lang w:val="sk-SK"/>
        </w:rPr>
        <w:t>ste</w:t>
      </w:r>
      <w:r w:rsidR="00415BC1" w:rsidRPr="00567061">
        <w:rPr>
          <w:lang w:val="sk-SK"/>
        </w:rPr>
        <w:t xml:space="preserve"> oprávn</w:t>
      </w:r>
      <w:r w:rsidRPr="00567061">
        <w:rPr>
          <w:lang w:val="sk-SK"/>
        </w:rPr>
        <w:t>e</w:t>
      </w:r>
      <w:r w:rsidR="00415BC1" w:rsidRPr="00567061">
        <w:rPr>
          <w:lang w:val="sk-SK"/>
        </w:rPr>
        <w:t>n</w:t>
      </w:r>
      <w:r w:rsidR="002150CA" w:rsidRPr="00567061">
        <w:rPr>
          <w:lang w:val="sk-SK"/>
        </w:rPr>
        <w:t>í</w:t>
      </w:r>
      <w:r w:rsidR="00415BC1" w:rsidRPr="00567061">
        <w:rPr>
          <w:lang w:val="sk-SK"/>
        </w:rPr>
        <w:t xml:space="preserve"> </w:t>
      </w:r>
      <w:r w:rsidRPr="00567061">
        <w:rPr>
          <w:lang w:val="sk-SK"/>
        </w:rPr>
        <w:t>prijímať</w:t>
      </w:r>
      <w:r w:rsidR="00415BC1" w:rsidRPr="00567061">
        <w:rPr>
          <w:lang w:val="sk-SK"/>
        </w:rPr>
        <w:t xml:space="preserve"> </w:t>
      </w:r>
      <w:r w:rsidRPr="00567061">
        <w:rPr>
          <w:lang w:val="sk-SK"/>
        </w:rPr>
        <w:t>platobn</w:t>
      </w:r>
      <w:r w:rsidR="002150CA" w:rsidRPr="00567061">
        <w:rPr>
          <w:lang w:val="sk-SK"/>
        </w:rPr>
        <w:t>é</w:t>
      </w:r>
      <w:r w:rsidR="00415BC1" w:rsidRPr="00567061">
        <w:rPr>
          <w:lang w:val="sk-SK"/>
        </w:rPr>
        <w:t xml:space="preserve"> karty UnionPay, </w:t>
      </w:r>
      <w:r w:rsidRPr="00567061">
        <w:rPr>
          <w:lang w:val="sk-SK"/>
        </w:rPr>
        <w:t>nie ste</w:t>
      </w:r>
      <w:r w:rsidR="00415BC1" w:rsidRPr="00567061">
        <w:rPr>
          <w:lang w:val="sk-SK"/>
        </w:rPr>
        <w:t xml:space="preserve"> oprávn</w:t>
      </w:r>
      <w:r w:rsidRPr="00567061">
        <w:rPr>
          <w:lang w:val="sk-SK"/>
        </w:rPr>
        <w:t>e</w:t>
      </w:r>
      <w:r w:rsidR="00415BC1" w:rsidRPr="00567061">
        <w:rPr>
          <w:lang w:val="sk-SK"/>
        </w:rPr>
        <w:t>n</w:t>
      </w:r>
      <w:r w:rsidR="002150CA" w:rsidRPr="00567061">
        <w:rPr>
          <w:lang w:val="sk-SK"/>
        </w:rPr>
        <w:t>í</w:t>
      </w:r>
      <w:r w:rsidR="00415BC1" w:rsidRPr="00567061">
        <w:rPr>
          <w:lang w:val="sk-SK"/>
        </w:rPr>
        <w:t xml:space="preserve"> </w:t>
      </w:r>
      <w:r w:rsidR="002150CA" w:rsidRPr="00567061">
        <w:rPr>
          <w:lang w:val="sk-SK"/>
        </w:rPr>
        <w:t>ich</w:t>
      </w:r>
      <w:r w:rsidR="00415BC1" w:rsidRPr="00567061">
        <w:rPr>
          <w:lang w:val="sk-SK"/>
        </w:rPr>
        <w:t xml:space="preserve"> </w:t>
      </w:r>
      <w:r w:rsidR="006F37FD" w:rsidRPr="00567061">
        <w:rPr>
          <w:lang w:val="sk-SK"/>
        </w:rPr>
        <w:t>vykonávať ako T</w:t>
      </w:r>
      <w:r w:rsidRPr="00567061">
        <w:rPr>
          <w:lang w:val="sk-SK"/>
        </w:rPr>
        <w:t>ransakcie</w:t>
      </w:r>
      <w:r w:rsidR="00415BC1" w:rsidRPr="00567061">
        <w:rPr>
          <w:lang w:val="sk-SK"/>
        </w:rPr>
        <w:t xml:space="preserve"> bez p</w:t>
      </w:r>
      <w:r w:rsidRPr="00567061">
        <w:rPr>
          <w:lang w:val="sk-SK"/>
        </w:rPr>
        <w:t>r</w:t>
      </w:r>
      <w:r w:rsidR="00415BC1" w:rsidRPr="00567061">
        <w:rPr>
          <w:lang w:val="sk-SK"/>
        </w:rPr>
        <w:t>ítomnosti karty</w:t>
      </w:r>
      <w:r w:rsidR="006F37FD" w:rsidRPr="00567061">
        <w:rPr>
          <w:lang w:val="sk-SK"/>
        </w:rPr>
        <w:t xml:space="preserve"> (CNP)</w:t>
      </w:r>
      <w:r w:rsidR="00415BC1" w:rsidRPr="00567061">
        <w:rPr>
          <w:lang w:val="sk-SK"/>
        </w:rPr>
        <w:t>, a to bez o</w:t>
      </w:r>
      <w:r w:rsidRPr="00567061">
        <w:rPr>
          <w:lang w:val="sk-SK"/>
        </w:rPr>
        <w:t>hľad</w:t>
      </w:r>
      <w:r w:rsidR="00415BC1" w:rsidRPr="00567061">
        <w:rPr>
          <w:lang w:val="sk-SK"/>
        </w:rPr>
        <w:t>u na vaše p</w:t>
      </w:r>
      <w:r w:rsidRPr="00567061">
        <w:rPr>
          <w:lang w:val="sk-SK"/>
        </w:rPr>
        <w:t>r</w:t>
      </w:r>
      <w:r w:rsidR="00415BC1" w:rsidRPr="00567061">
        <w:rPr>
          <w:lang w:val="sk-SK"/>
        </w:rPr>
        <w:t>ípadné oprávn</w:t>
      </w:r>
      <w:r w:rsidRPr="00567061">
        <w:rPr>
          <w:lang w:val="sk-SK"/>
        </w:rPr>
        <w:t>e</w:t>
      </w:r>
      <w:r w:rsidR="00415BC1" w:rsidRPr="00567061">
        <w:rPr>
          <w:lang w:val="sk-SK"/>
        </w:rPr>
        <w:t>n</w:t>
      </w:r>
      <w:r w:rsidR="002150CA" w:rsidRPr="00567061">
        <w:rPr>
          <w:lang w:val="sk-SK"/>
        </w:rPr>
        <w:t>ia</w:t>
      </w:r>
      <w:r w:rsidR="00415BC1" w:rsidRPr="00567061">
        <w:rPr>
          <w:lang w:val="sk-SK"/>
        </w:rPr>
        <w:t xml:space="preserve"> </w:t>
      </w:r>
      <w:r w:rsidRPr="00567061">
        <w:rPr>
          <w:lang w:val="sk-SK"/>
        </w:rPr>
        <w:t>prijímať</w:t>
      </w:r>
      <w:r w:rsidR="001722C4" w:rsidRPr="00567061">
        <w:rPr>
          <w:lang w:val="sk-SK"/>
        </w:rPr>
        <w:t xml:space="preserve"> alebo realizovať</w:t>
      </w:r>
      <w:r w:rsidR="00415BC1" w:rsidRPr="00567061">
        <w:rPr>
          <w:lang w:val="sk-SK"/>
        </w:rPr>
        <w:t xml:space="preserve"> </w:t>
      </w:r>
      <w:r w:rsidR="006F37FD" w:rsidRPr="00567061">
        <w:rPr>
          <w:lang w:val="sk-SK"/>
        </w:rPr>
        <w:t xml:space="preserve">Transakcie </w:t>
      </w:r>
      <w:r w:rsidR="00415BC1" w:rsidRPr="00567061">
        <w:rPr>
          <w:lang w:val="sk-SK"/>
        </w:rPr>
        <w:t>bez p</w:t>
      </w:r>
      <w:r w:rsidRPr="00567061">
        <w:rPr>
          <w:lang w:val="sk-SK"/>
        </w:rPr>
        <w:t>r</w:t>
      </w:r>
      <w:r w:rsidR="00415BC1" w:rsidRPr="00567061">
        <w:rPr>
          <w:lang w:val="sk-SK"/>
        </w:rPr>
        <w:t xml:space="preserve">ítomnosti karty </w:t>
      </w:r>
      <w:r w:rsidR="006F37FD" w:rsidRPr="00567061">
        <w:rPr>
          <w:lang w:val="sk-SK"/>
        </w:rPr>
        <w:t xml:space="preserve">(CNP) </w:t>
      </w:r>
      <w:r w:rsidR="002150CA" w:rsidRPr="00567061">
        <w:rPr>
          <w:lang w:val="sk-SK"/>
        </w:rPr>
        <w:t>pri</w:t>
      </w:r>
      <w:r w:rsidR="00415BC1" w:rsidRPr="00567061">
        <w:rPr>
          <w:lang w:val="sk-SK"/>
        </w:rPr>
        <w:t xml:space="preserve"> </w:t>
      </w:r>
      <w:r w:rsidRPr="00567061">
        <w:rPr>
          <w:lang w:val="sk-SK"/>
        </w:rPr>
        <w:t>iných</w:t>
      </w:r>
      <w:r w:rsidR="00415BC1" w:rsidRPr="00567061">
        <w:rPr>
          <w:lang w:val="sk-SK"/>
        </w:rPr>
        <w:t xml:space="preserve"> typ</w:t>
      </w:r>
      <w:r w:rsidRPr="00567061">
        <w:rPr>
          <w:lang w:val="sk-SK"/>
        </w:rPr>
        <w:t>o</w:t>
      </w:r>
      <w:r w:rsidR="002150CA" w:rsidRPr="00567061">
        <w:rPr>
          <w:lang w:val="sk-SK"/>
        </w:rPr>
        <w:t>ch</w:t>
      </w:r>
      <w:r w:rsidR="00415BC1" w:rsidRPr="00567061">
        <w:rPr>
          <w:lang w:val="sk-SK"/>
        </w:rPr>
        <w:t xml:space="preserve"> </w:t>
      </w:r>
      <w:r w:rsidRPr="00567061">
        <w:rPr>
          <w:lang w:val="sk-SK"/>
        </w:rPr>
        <w:t>platobných kariet</w:t>
      </w:r>
      <w:r w:rsidR="006F37FD" w:rsidRPr="00567061">
        <w:rPr>
          <w:lang w:val="sk-SK"/>
        </w:rPr>
        <w:t xml:space="preserve"> alebo Platobných prostriedkov</w:t>
      </w:r>
      <w:r w:rsidR="00415BC1" w:rsidRPr="00567061">
        <w:rPr>
          <w:lang w:val="sk-SK"/>
        </w:rPr>
        <w:t xml:space="preserve">. </w:t>
      </w:r>
    </w:p>
    <w:p w14:paraId="782D98A4" w14:textId="5A780E1A" w:rsidR="00415BC1" w:rsidRPr="00567061" w:rsidRDefault="0070437D" w:rsidP="000C0D1F">
      <w:pPr>
        <w:numPr>
          <w:ilvl w:val="1"/>
          <w:numId w:val="7"/>
        </w:numPr>
        <w:rPr>
          <w:lang w:val="sk-SK"/>
        </w:rPr>
      </w:pPr>
      <w:r w:rsidRPr="00567061">
        <w:rPr>
          <w:lang w:val="sk-SK"/>
        </w:rPr>
        <w:t>Tieto</w:t>
      </w:r>
      <w:r w:rsidR="002150CA" w:rsidRPr="00567061">
        <w:rPr>
          <w:lang w:val="sk-SK"/>
        </w:rPr>
        <w:t xml:space="preserve"> Všeobecné obchodné</w:t>
      </w:r>
      <w:r w:rsidR="00415BC1" w:rsidRPr="00567061">
        <w:rPr>
          <w:lang w:val="sk-SK"/>
        </w:rPr>
        <w:t xml:space="preserve"> </w:t>
      </w:r>
      <w:r w:rsidRPr="00567061">
        <w:rPr>
          <w:lang w:val="sk-SK"/>
        </w:rPr>
        <w:t>podmienky</w:t>
      </w:r>
      <w:r w:rsidR="00415BC1" w:rsidRPr="00567061">
        <w:rPr>
          <w:lang w:val="sk-SK"/>
        </w:rPr>
        <w:t xml:space="preserve"> a </w:t>
      </w:r>
      <w:r w:rsidR="002A1712">
        <w:rPr>
          <w:lang w:val="sk-SK"/>
        </w:rPr>
        <w:t>Manuál k transakciám platobnou kartou – Príručk pre obchodníkov</w:t>
      </w:r>
      <w:r w:rsidR="00415BC1" w:rsidRPr="002A1712">
        <w:rPr>
          <w:lang w:val="sk-SK"/>
        </w:rPr>
        <w:t xml:space="preserve"> stanovuj</w:t>
      </w:r>
      <w:r w:rsidR="002150CA" w:rsidRPr="002A1712">
        <w:rPr>
          <w:lang w:val="sk-SK"/>
        </w:rPr>
        <w:t>ú</w:t>
      </w:r>
      <w:r w:rsidR="00415BC1" w:rsidRPr="002A1712">
        <w:rPr>
          <w:lang w:val="sk-SK"/>
        </w:rPr>
        <w:t xml:space="preserve"> pravidl</w:t>
      </w:r>
      <w:r w:rsidR="002150CA" w:rsidRPr="002A1712">
        <w:rPr>
          <w:lang w:val="sk-SK"/>
        </w:rPr>
        <w:t>á</w:t>
      </w:r>
      <w:r w:rsidR="00415BC1" w:rsidRPr="002A1712">
        <w:rPr>
          <w:lang w:val="sk-SK"/>
        </w:rPr>
        <w:t xml:space="preserve"> </w:t>
      </w:r>
      <w:r w:rsidR="001722C4" w:rsidRPr="00EB648F">
        <w:rPr>
          <w:lang w:val="sk-SK"/>
        </w:rPr>
        <w:t>vykonávania a spracovávania T</w:t>
      </w:r>
      <w:r w:rsidR="00415BC1" w:rsidRPr="00567061">
        <w:rPr>
          <w:lang w:val="sk-SK"/>
        </w:rPr>
        <w:t>ransakc</w:t>
      </w:r>
      <w:r w:rsidR="002150CA" w:rsidRPr="00567061">
        <w:rPr>
          <w:lang w:val="sk-SK"/>
        </w:rPr>
        <w:t>i</w:t>
      </w:r>
      <w:r w:rsidR="00415BC1" w:rsidRPr="00567061">
        <w:rPr>
          <w:lang w:val="sk-SK"/>
        </w:rPr>
        <w:t>í bez p</w:t>
      </w:r>
      <w:r w:rsidRPr="00567061">
        <w:rPr>
          <w:lang w:val="sk-SK"/>
        </w:rPr>
        <w:t>r</w:t>
      </w:r>
      <w:r w:rsidR="00415BC1" w:rsidRPr="00567061">
        <w:rPr>
          <w:lang w:val="sk-SK"/>
        </w:rPr>
        <w:t>ítomnosti karty</w:t>
      </w:r>
      <w:r w:rsidR="001722C4" w:rsidRPr="00567061">
        <w:rPr>
          <w:lang w:val="sk-SK"/>
        </w:rPr>
        <w:t xml:space="preserve"> (CNP)</w:t>
      </w:r>
      <w:r w:rsidR="00415BC1" w:rsidRPr="00567061">
        <w:rPr>
          <w:lang w:val="sk-SK"/>
        </w:rPr>
        <w:t xml:space="preserve">, </w:t>
      </w:r>
      <w:r w:rsidR="002150CA" w:rsidRPr="00567061">
        <w:rPr>
          <w:lang w:val="sk-SK"/>
        </w:rPr>
        <w:t>a</w:t>
      </w:r>
      <w:r w:rsidRPr="00567061">
        <w:rPr>
          <w:lang w:val="sk-SK"/>
        </w:rPr>
        <w:t>však</w:t>
      </w:r>
      <w:r w:rsidR="00415BC1" w:rsidRPr="00567061">
        <w:rPr>
          <w:lang w:val="sk-SK"/>
        </w:rPr>
        <w:t xml:space="preserve"> u</w:t>
      </w:r>
      <w:r w:rsidRPr="00567061">
        <w:rPr>
          <w:lang w:val="sk-SK"/>
        </w:rPr>
        <w:t>skutoč</w:t>
      </w:r>
      <w:r w:rsidR="00415BC1" w:rsidRPr="00567061">
        <w:rPr>
          <w:lang w:val="sk-SK"/>
        </w:rPr>
        <w:t>ň</w:t>
      </w:r>
      <w:r w:rsidRPr="00567061">
        <w:rPr>
          <w:lang w:val="sk-SK"/>
        </w:rPr>
        <w:t>ovan</w:t>
      </w:r>
      <w:r w:rsidR="002150CA" w:rsidRPr="00567061">
        <w:rPr>
          <w:lang w:val="sk-SK"/>
        </w:rPr>
        <w:t>ie</w:t>
      </w:r>
      <w:r w:rsidR="00415BC1" w:rsidRPr="00567061">
        <w:rPr>
          <w:lang w:val="sk-SK"/>
        </w:rPr>
        <w:t xml:space="preserve"> takých transakc</w:t>
      </w:r>
      <w:r w:rsidR="002150CA" w:rsidRPr="00567061">
        <w:rPr>
          <w:lang w:val="sk-SK"/>
        </w:rPr>
        <w:t>i</w:t>
      </w:r>
      <w:r w:rsidR="00415BC1" w:rsidRPr="00567061">
        <w:rPr>
          <w:lang w:val="sk-SK"/>
        </w:rPr>
        <w:t>í je výhradn</w:t>
      </w:r>
      <w:r w:rsidRPr="00567061">
        <w:rPr>
          <w:lang w:val="sk-SK"/>
        </w:rPr>
        <w:t>e</w:t>
      </w:r>
      <w:r w:rsidR="00415BC1" w:rsidRPr="00567061">
        <w:rPr>
          <w:lang w:val="sk-SK"/>
        </w:rPr>
        <w:t xml:space="preserve"> vaším vla</w:t>
      </w:r>
      <w:r w:rsidRPr="00567061">
        <w:rPr>
          <w:lang w:val="sk-SK"/>
        </w:rPr>
        <w:t>stným</w:t>
      </w:r>
      <w:r w:rsidR="00415BC1" w:rsidRPr="00567061">
        <w:rPr>
          <w:lang w:val="sk-SK"/>
        </w:rPr>
        <w:t xml:space="preserve"> </w:t>
      </w:r>
      <w:r w:rsidRPr="00567061">
        <w:rPr>
          <w:lang w:val="sk-SK"/>
        </w:rPr>
        <w:t>obchodným</w:t>
      </w:r>
      <w:r w:rsidR="00415BC1" w:rsidRPr="00567061">
        <w:rPr>
          <w:lang w:val="sk-SK"/>
        </w:rPr>
        <w:t xml:space="preserve"> rizik</w:t>
      </w:r>
      <w:r w:rsidRPr="00567061">
        <w:rPr>
          <w:lang w:val="sk-SK"/>
        </w:rPr>
        <w:t>om</w:t>
      </w:r>
      <w:r w:rsidR="00415BC1" w:rsidRPr="00567061">
        <w:rPr>
          <w:lang w:val="sk-SK"/>
        </w:rPr>
        <w:t>, bez o</w:t>
      </w:r>
      <w:r w:rsidRPr="00567061">
        <w:rPr>
          <w:lang w:val="sk-SK"/>
        </w:rPr>
        <w:t>hľad</w:t>
      </w:r>
      <w:r w:rsidR="00415BC1" w:rsidRPr="00567061">
        <w:rPr>
          <w:lang w:val="sk-SK"/>
        </w:rPr>
        <w:t xml:space="preserve">u na to, </w:t>
      </w:r>
      <w:r w:rsidRPr="00567061">
        <w:rPr>
          <w:lang w:val="sk-SK"/>
        </w:rPr>
        <w:t>či</w:t>
      </w:r>
      <w:r w:rsidR="00415BC1" w:rsidRPr="00567061">
        <w:rPr>
          <w:lang w:val="sk-SK"/>
        </w:rPr>
        <w:t xml:space="preserve"> nám </w:t>
      </w:r>
      <w:r w:rsidRPr="00567061">
        <w:rPr>
          <w:lang w:val="sk-SK"/>
        </w:rPr>
        <w:t>bol</w:t>
      </w:r>
      <w:r w:rsidR="002150CA" w:rsidRPr="00567061">
        <w:rPr>
          <w:lang w:val="sk-SK"/>
        </w:rPr>
        <w:t>a</w:t>
      </w:r>
      <w:r w:rsidR="00415BC1" w:rsidRPr="00567061">
        <w:rPr>
          <w:lang w:val="sk-SK"/>
        </w:rPr>
        <w:t xml:space="preserve"> </w:t>
      </w:r>
      <w:r w:rsidRPr="00567061">
        <w:rPr>
          <w:lang w:val="sk-SK"/>
        </w:rPr>
        <w:t>predložen</w:t>
      </w:r>
      <w:r w:rsidR="002150CA" w:rsidRPr="00567061">
        <w:rPr>
          <w:lang w:val="sk-SK"/>
        </w:rPr>
        <w:t>á</w:t>
      </w:r>
      <w:r w:rsidR="00415BC1" w:rsidRPr="00567061">
        <w:rPr>
          <w:lang w:val="sk-SK"/>
        </w:rPr>
        <w:t xml:space="preserve"> </w:t>
      </w:r>
      <w:r w:rsidRPr="00567061">
        <w:rPr>
          <w:lang w:val="sk-SK"/>
        </w:rPr>
        <w:t>požiadavka</w:t>
      </w:r>
      <w:r w:rsidR="00415BC1" w:rsidRPr="00567061">
        <w:rPr>
          <w:lang w:val="sk-SK"/>
        </w:rPr>
        <w:t xml:space="preserve"> na </w:t>
      </w:r>
      <w:r w:rsidRPr="00567061">
        <w:rPr>
          <w:lang w:val="sk-SK"/>
        </w:rPr>
        <w:t>autorizác</w:t>
      </w:r>
      <w:r w:rsidR="00415BC1" w:rsidRPr="00567061">
        <w:rPr>
          <w:lang w:val="sk-SK"/>
        </w:rPr>
        <w:t>i</w:t>
      </w:r>
      <w:r w:rsidR="002150CA" w:rsidRPr="00567061">
        <w:rPr>
          <w:lang w:val="sk-SK"/>
        </w:rPr>
        <w:t>u</w:t>
      </w:r>
      <w:r w:rsidR="00415BC1" w:rsidRPr="00567061">
        <w:rPr>
          <w:lang w:val="sk-SK"/>
        </w:rPr>
        <w:t xml:space="preserve"> </w:t>
      </w:r>
      <w:r w:rsidRPr="00567061">
        <w:rPr>
          <w:lang w:val="sk-SK"/>
        </w:rPr>
        <w:t>alebo</w:t>
      </w:r>
      <w:r w:rsidR="00415BC1" w:rsidRPr="00567061">
        <w:rPr>
          <w:lang w:val="sk-SK"/>
        </w:rPr>
        <w:t xml:space="preserve"> </w:t>
      </w:r>
      <w:r w:rsidRPr="00567061">
        <w:rPr>
          <w:lang w:val="sk-SK"/>
        </w:rPr>
        <w:t>in</w:t>
      </w:r>
      <w:r w:rsidR="00496636" w:rsidRPr="00567061">
        <w:rPr>
          <w:lang w:val="sk-SK"/>
        </w:rPr>
        <w:t>á požiadavka</w:t>
      </w:r>
      <w:r w:rsidR="002150CA" w:rsidRPr="00567061">
        <w:rPr>
          <w:lang w:val="sk-SK"/>
        </w:rPr>
        <w:t>,</w:t>
      </w:r>
      <w:r w:rsidR="00415BC1" w:rsidRPr="00567061">
        <w:rPr>
          <w:lang w:val="sk-SK"/>
        </w:rPr>
        <w:t xml:space="preserve"> </w:t>
      </w:r>
      <w:r w:rsidRPr="00567061">
        <w:rPr>
          <w:lang w:val="sk-SK"/>
        </w:rPr>
        <w:t>alebo</w:t>
      </w:r>
      <w:r w:rsidR="00415BC1" w:rsidRPr="00567061">
        <w:rPr>
          <w:lang w:val="sk-SK"/>
        </w:rPr>
        <w:t xml:space="preserve"> </w:t>
      </w:r>
      <w:r w:rsidRPr="00567061">
        <w:rPr>
          <w:lang w:val="sk-SK"/>
        </w:rPr>
        <w:t>či</w:t>
      </w:r>
      <w:r w:rsidR="00415BC1" w:rsidRPr="00567061">
        <w:rPr>
          <w:lang w:val="sk-SK"/>
        </w:rPr>
        <w:t xml:space="preserve"> </w:t>
      </w:r>
      <w:r w:rsidRPr="00567061">
        <w:rPr>
          <w:lang w:val="sk-SK"/>
        </w:rPr>
        <w:t>bola</w:t>
      </w:r>
      <w:r w:rsidR="00415BC1" w:rsidRPr="00567061">
        <w:rPr>
          <w:lang w:val="sk-SK"/>
        </w:rPr>
        <w:t xml:space="preserve"> </w:t>
      </w:r>
      <w:r w:rsidRPr="00567061">
        <w:rPr>
          <w:lang w:val="sk-SK"/>
        </w:rPr>
        <w:t>autorizác</w:t>
      </w:r>
      <w:r w:rsidR="002150CA" w:rsidRPr="00567061">
        <w:rPr>
          <w:lang w:val="sk-SK"/>
        </w:rPr>
        <w:t>ia</w:t>
      </w:r>
      <w:r w:rsidR="00415BC1" w:rsidRPr="00567061">
        <w:rPr>
          <w:lang w:val="sk-SK"/>
        </w:rPr>
        <w:t xml:space="preserve"> p</w:t>
      </w:r>
      <w:r w:rsidRPr="00567061">
        <w:rPr>
          <w:lang w:val="sk-SK"/>
        </w:rPr>
        <w:t>r</w:t>
      </w:r>
      <w:r w:rsidR="00415BC1" w:rsidRPr="00567061">
        <w:rPr>
          <w:lang w:val="sk-SK"/>
        </w:rPr>
        <w:t>ijat</w:t>
      </w:r>
      <w:r w:rsidR="002150CA" w:rsidRPr="00567061">
        <w:rPr>
          <w:lang w:val="sk-SK"/>
        </w:rPr>
        <w:t>á</w:t>
      </w:r>
      <w:r w:rsidR="00415BC1" w:rsidRPr="00567061">
        <w:rPr>
          <w:lang w:val="sk-SK"/>
        </w:rPr>
        <w:t xml:space="preserve">. </w:t>
      </w:r>
    </w:p>
    <w:p w14:paraId="0845D06E" w14:textId="77777777" w:rsidR="00A1527B" w:rsidRPr="00567061" w:rsidRDefault="00415BC1" w:rsidP="00FB6A0A">
      <w:pPr>
        <w:numPr>
          <w:ilvl w:val="1"/>
          <w:numId w:val="7"/>
        </w:numPr>
        <w:rPr>
          <w:lang w:val="sk-SK"/>
        </w:rPr>
      </w:pPr>
      <w:r w:rsidRPr="00567061">
        <w:rPr>
          <w:lang w:val="sk-SK"/>
        </w:rPr>
        <w:t>GP negarantuje, že akáko</w:t>
      </w:r>
      <w:r w:rsidR="002150CA" w:rsidRPr="00567061">
        <w:rPr>
          <w:lang w:val="sk-SK"/>
        </w:rPr>
        <w:t>ľvek</w:t>
      </w:r>
      <w:r w:rsidRPr="00567061">
        <w:rPr>
          <w:lang w:val="sk-SK"/>
        </w:rPr>
        <w:t xml:space="preserve"> </w:t>
      </w:r>
      <w:r w:rsidR="001722C4" w:rsidRPr="00567061">
        <w:rPr>
          <w:lang w:val="sk-SK"/>
        </w:rPr>
        <w:t xml:space="preserve">Transakcia </w:t>
      </w:r>
      <w:r w:rsidRPr="00567061">
        <w:rPr>
          <w:lang w:val="sk-SK"/>
        </w:rPr>
        <w:t>bez p</w:t>
      </w:r>
      <w:r w:rsidR="0070437D" w:rsidRPr="00567061">
        <w:rPr>
          <w:lang w:val="sk-SK"/>
        </w:rPr>
        <w:t>r</w:t>
      </w:r>
      <w:r w:rsidRPr="00567061">
        <w:rPr>
          <w:lang w:val="sk-SK"/>
        </w:rPr>
        <w:t xml:space="preserve">ítomnosti karty </w:t>
      </w:r>
      <w:r w:rsidR="001722C4" w:rsidRPr="00567061">
        <w:rPr>
          <w:lang w:val="sk-SK"/>
        </w:rPr>
        <w:t xml:space="preserve">(CNP) </w:t>
      </w:r>
      <w:r w:rsidRPr="00567061">
        <w:rPr>
          <w:lang w:val="sk-SK"/>
        </w:rPr>
        <w:t>bude pr</w:t>
      </w:r>
      <w:r w:rsidR="002150CA" w:rsidRPr="00567061">
        <w:rPr>
          <w:lang w:val="sk-SK"/>
        </w:rPr>
        <w:t>e</w:t>
      </w:r>
      <w:r w:rsidR="0070437D" w:rsidRPr="00567061">
        <w:rPr>
          <w:lang w:val="sk-SK"/>
        </w:rPr>
        <w:t>platen</w:t>
      </w:r>
      <w:r w:rsidR="002150CA" w:rsidRPr="00567061">
        <w:rPr>
          <w:lang w:val="sk-SK"/>
        </w:rPr>
        <w:t>á</w:t>
      </w:r>
      <w:r w:rsidRPr="00567061">
        <w:rPr>
          <w:lang w:val="sk-SK"/>
        </w:rPr>
        <w:t xml:space="preserve">, ani že GP v </w:t>
      </w:r>
      <w:r w:rsidR="0070437D" w:rsidRPr="00567061">
        <w:rPr>
          <w:lang w:val="sk-SK"/>
        </w:rPr>
        <w:t>súvislos</w:t>
      </w:r>
      <w:r w:rsidRPr="00567061">
        <w:rPr>
          <w:lang w:val="sk-SK"/>
        </w:rPr>
        <w:t>ti s takou transakc</w:t>
      </w:r>
      <w:r w:rsidR="002150CA" w:rsidRPr="00567061">
        <w:rPr>
          <w:lang w:val="sk-SK"/>
        </w:rPr>
        <w:t>iou</w:t>
      </w:r>
      <w:r w:rsidRPr="00567061">
        <w:rPr>
          <w:lang w:val="sk-SK"/>
        </w:rPr>
        <w:t xml:space="preserve"> neuplatní Chargeback </w:t>
      </w:r>
      <w:r w:rsidR="0070437D" w:rsidRPr="00567061">
        <w:rPr>
          <w:lang w:val="sk-SK"/>
        </w:rPr>
        <w:t>alebo</w:t>
      </w:r>
      <w:r w:rsidRPr="00567061">
        <w:rPr>
          <w:lang w:val="sk-SK"/>
        </w:rPr>
        <w:t xml:space="preserve"> </w:t>
      </w:r>
      <w:r w:rsidR="002150CA" w:rsidRPr="00567061">
        <w:rPr>
          <w:lang w:val="sk-SK"/>
        </w:rPr>
        <w:t>iné</w:t>
      </w:r>
      <w:r w:rsidRPr="00567061">
        <w:rPr>
          <w:lang w:val="sk-SK"/>
        </w:rPr>
        <w:t xml:space="preserve"> práva na od</w:t>
      </w:r>
      <w:r w:rsidR="002150CA" w:rsidRPr="00567061">
        <w:rPr>
          <w:lang w:val="sk-SK"/>
        </w:rPr>
        <w:t>čítanie</w:t>
      </w:r>
      <w:r w:rsidRPr="00567061">
        <w:rPr>
          <w:lang w:val="sk-SK"/>
        </w:rPr>
        <w:t xml:space="preserve"> </w:t>
      </w:r>
      <w:r w:rsidR="0070437D" w:rsidRPr="00567061">
        <w:rPr>
          <w:lang w:val="sk-SK"/>
        </w:rPr>
        <w:t>alebo</w:t>
      </w:r>
      <w:r w:rsidR="002150CA" w:rsidRPr="00567061">
        <w:rPr>
          <w:lang w:val="sk-SK"/>
        </w:rPr>
        <w:t xml:space="preserve"> započítanie</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p>
    <w:p w14:paraId="7959C162" w14:textId="77777777" w:rsidR="00A1527B" w:rsidRPr="00567061" w:rsidRDefault="00A1527B" w:rsidP="00415BC1">
      <w:pPr>
        <w:ind w:left="1080"/>
        <w:rPr>
          <w:lang w:val="sk-SK"/>
        </w:rPr>
      </w:pPr>
    </w:p>
    <w:p w14:paraId="035CBA00" w14:textId="77777777" w:rsidR="00415BC1" w:rsidRPr="00567061" w:rsidRDefault="00415BC1" w:rsidP="00415BC1">
      <w:pPr>
        <w:rPr>
          <w:lang w:val="sk-SK"/>
        </w:rPr>
      </w:pPr>
      <w:r w:rsidRPr="00567061">
        <w:rPr>
          <w:lang w:val="sk-SK"/>
        </w:rPr>
        <w:t xml:space="preserve">INTERNETOVÉ </w:t>
      </w:r>
      <w:r w:rsidR="0070437D" w:rsidRPr="00567061">
        <w:rPr>
          <w:lang w:val="sk-SK"/>
        </w:rPr>
        <w:t>TRANSAKCIE</w:t>
      </w:r>
      <w:r w:rsidR="004E0023" w:rsidRPr="00567061">
        <w:rPr>
          <w:lang w:val="sk-SK"/>
        </w:rPr>
        <w:t xml:space="preserve"> </w:t>
      </w:r>
    </w:p>
    <w:p w14:paraId="17584CF9" w14:textId="77777777" w:rsidR="00415BC1" w:rsidRPr="00567061" w:rsidRDefault="00842050" w:rsidP="000C0D1F">
      <w:pPr>
        <w:numPr>
          <w:ilvl w:val="1"/>
          <w:numId w:val="7"/>
        </w:numPr>
        <w:rPr>
          <w:lang w:val="sk-SK"/>
        </w:rPr>
      </w:pPr>
      <w:r w:rsidRPr="00567061">
        <w:rPr>
          <w:lang w:val="sk-SK"/>
        </w:rPr>
        <w:lastRenderedPageBreak/>
        <w:t xml:space="preserve">V prípade že vám </w:t>
      </w:r>
      <w:r w:rsidR="00415BC1" w:rsidRPr="00567061">
        <w:rPr>
          <w:lang w:val="sk-SK"/>
        </w:rPr>
        <w:t>GP ud</w:t>
      </w:r>
      <w:r w:rsidR="0070437D" w:rsidRPr="00567061">
        <w:rPr>
          <w:lang w:val="sk-SK"/>
        </w:rPr>
        <w:t>e</w:t>
      </w:r>
      <w:r w:rsidR="00415BC1" w:rsidRPr="00567061">
        <w:rPr>
          <w:lang w:val="sk-SK"/>
        </w:rPr>
        <w:t xml:space="preserve">lila </w:t>
      </w:r>
      <w:r w:rsidR="0070437D" w:rsidRPr="00567061">
        <w:rPr>
          <w:lang w:val="sk-SK"/>
        </w:rPr>
        <w:t>písomný</w:t>
      </w:r>
      <w:r w:rsidR="00415BC1" w:rsidRPr="00567061">
        <w:rPr>
          <w:lang w:val="sk-SK"/>
        </w:rPr>
        <w:t xml:space="preserve"> </w:t>
      </w:r>
      <w:r w:rsidR="0070437D" w:rsidRPr="00567061">
        <w:rPr>
          <w:lang w:val="sk-SK"/>
        </w:rPr>
        <w:t>súhla</w:t>
      </w:r>
      <w:r w:rsidR="00415BC1" w:rsidRPr="00567061">
        <w:rPr>
          <w:lang w:val="sk-SK"/>
        </w:rPr>
        <w:t xml:space="preserve">s s </w:t>
      </w:r>
      <w:r w:rsidR="002150CA" w:rsidRPr="00567061">
        <w:rPr>
          <w:lang w:val="sk-SK"/>
        </w:rPr>
        <w:t>vykonáva</w:t>
      </w:r>
      <w:r w:rsidR="00415BC1" w:rsidRPr="00567061">
        <w:rPr>
          <w:lang w:val="sk-SK"/>
        </w:rPr>
        <w:t xml:space="preserve">ním </w:t>
      </w:r>
      <w:r w:rsidR="00443DD3" w:rsidRPr="00567061">
        <w:rPr>
          <w:lang w:val="sk-SK"/>
        </w:rPr>
        <w:t>I</w:t>
      </w:r>
      <w:r w:rsidR="00415BC1" w:rsidRPr="00567061">
        <w:rPr>
          <w:lang w:val="sk-SK"/>
        </w:rPr>
        <w:t>nternetových transakc</w:t>
      </w:r>
      <w:r w:rsidR="002150CA" w:rsidRPr="00567061">
        <w:rPr>
          <w:lang w:val="sk-SK"/>
        </w:rPr>
        <w:t>i</w:t>
      </w:r>
      <w:r w:rsidR="00415BC1" w:rsidRPr="00567061">
        <w:rPr>
          <w:lang w:val="sk-SK"/>
        </w:rPr>
        <w:t xml:space="preserve">í, a to </w:t>
      </w:r>
      <w:r w:rsidRPr="00567061">
        <w:rPr>
          <w:lang w:val="sk-SK"/>
        </w:rPr>
        <w:t xml:space="preserve">formou akceptovanej </w:t>
      </w:r>
      <w:r w:rsidR="00415BC1" w:rsidRPr="00567061">
        <w:rPr>
          <w:lang w:val="sk-SK"/>
        </w:rPr>
        <w:t xml:space="preserve"> </w:t>
      </w:r>
      <w:r w:rsidR="0070437D" w:rsidRPr="00567061">
        <w:rPr>
          <w:lang w:val="sk-SK"/>
        </w:rPr>
        <w:t>Žiadosti</w:t>
      </w:r>
      <w:r w:rsidR="002150CA" w:rsidRPr="00567061">
        <w:rPr>
          <w:lang w:val="sk-SK"/>
        </w:rPr>
        <w:t xml:space="preserve"> o akceptáciu</w:t>
      </w:r>
      <w:r w:rsidR="00415BC1" w:rsidRPr="00567061">
        <w:rPr>
          <w:lang w:val="sk-SK"/>
        </w:rPr>
        <w:t xml:space="preserve"> </w:t>
      </w:r>
      <w:r w:rsidR="0070437D" w:rsidRPr="00567061">
        <w:rPr>
          <w:lang w:val="sk-SK"/>
        </w:rPr>
        <w:t>platobných kariet</w:t>
      </w:r>
      <w:r w:rsidR="00415BC1" w:rsidRPr="00567061">
        <w:rPr>
          <w:lang w:val="sk-SK"/>
        </w:rPr>
        <w:t xml:space="preserve"> (kde </w:t>
      </w:r>
      <w:r w:rsidR="0070437D" w:rsidRPr="00567061">
        <w:rPr>
          <w:lang w:val="sk-SK"/>
        </w:rPr>
        <w:t>sú</w:t>
      </w:r>
      <w:r w:rsidR="00415BC1" w:rsidRPr="00567061">
        <w:rPr>
          <w:lang w:val="sk-SK"/>
        </w:rPr>
        <w:t xml:space="preserve"> t</w:t>
      </w:r>
      <w:r w:rsidR="002150CA" w:rsidRPr="00567061">
        <w:rPr>
          <w:lang w:val="sk-SK"/>
        </w:rPr>
        <w:t>iež</w:t>
      </w:r>
      <w:r w:rsidR="00415BC1" w:rsidRPr="00567061">
        <w:rPr>
          <w:lang w:val="sk-SK"/>
        </w:rPr>
        <w:t xml:space="preserve"> označ</w:t>
      </w:r>
      <w:r w:rsidR="0070437D" w:rsidRPr="00567061">
        <w:rPr>
          <w:lang w:val="sk-SK"/>
        </w:rPr>
        <w:t>ované</w:t>
      </w:r>
      <w:r w:rsidR="00415BC1" w:rsidRPr="00567061">
        <w:rPr>
          <w:lang w:val="sk-SK"/>
        </w:rPr>
        <w:t xml:space="preserve"> </w:t>
      </w:r>
      <w:r w:rsidR="0070437D" w:rsidRPr="00567061">
        <w:rPr>
          <w:lang w:val="sk-SK"/>
        </w:rPr>
        <w:t>ako</w:t>
      </w:r>
      <w:r w:rsidR="00415BC1" w:rsidRPr="00567061">
        <w:rPr>
          <w:lang w:val="sk-SK"/>
        </w:rPr>
        <w:t xml:space="preserve"> „E-commerce“ </w:t>
      </w:r>
      <w:r w:rsidR="0070437D" w:rsidRPr="00567061">
        <w:rPr>
          <w:lang w:val="sk-SK"/>
        </w:rPr>
        <w:t>transakcie</w:t>
      </w:r>
      <w:r w:rsidR="00415BC1" w:rsidRPr="00567061">
        <w:rPr>
          <w:lang w:val="sk-SK"/>
        </w:rPr>
        <w:t xml:space="preserve">) </w:t>
      </w:r>
      <w:r w:rsidR="0070437D" w:rsidRPr="00567061">
        <w:rPr>
          <w:lang w:val="sk-SK"/>
        </w:rPr>
        <w:t>alebo</w:t>
      </w:r>
      <w:r w:rsidR="00415BC1" w:rsidRPr="00567061">
        <w:rPr>
          <w:lang w:val="sk-SK"/>
        </w:rPr>
        <w:t xml:space="preserve"> poskytnutého odd</w:t>
      </w:r>
      <w:r w:rsidR="0070437D" w:rsidRPr="00567061">
        <w:rPr>
          <w:lang w:val="sk-SK"/>
        </w:rPr>
        <w:t>e</w:t>
      </w:r>
      <w:r w:rsidR="00415BC1" w:rsidRPr="00567061">
        <w:rPr>
          <w:lang w:val="sk-SK"/>
        </w:rPr>
        <w:t>len</w:t>
      </w:r>
      <w:r w:rsidR="0070437D" w:rsidRPr="00567061">
        <w:rPr>
          <w:lang w:val="sk-SK"/>
        </w:rPr>
        <w:t>e</w:t>
      </w:r>
      <w:r w:rsidR="00415BC1" w:rsidRPr="00567061">
        <w:rPr>
          <w:lang w:val="sk-SK"/>
        </w:rPr>
        <w:t xml:space="preserve"> v </w:t>
      </w:r>
      <w:r w:rsidR="0070437D" w:rsidRPr="00567061">
        <w:rPr>
          <w:lang w:val="sk-SK"/>
        </w:rPr>
        <w:t>písomn</w:t>
      </w:r>
      <w:r w:rsidR="002150CA" w:rsidRPr="00567061">
        <w:rPr>
          <w:lang w:val="sk-SK"/>
        </w:rPr>
        <w:t>ej</w:t>
      </w:r>
      <w:r w:rsidR="00415BC1" w:rsidRPr="00567061">
        <w:rPr>
          <w:lang w:val="sk-SK"/>
        </w:rPr>
        <w:t xml:space="preserve"> podob</w:t>
      </w:r>
      <w:r w:rsidR="0070437D" w:rsidRPr="00567061">
        <w:rPr>
          <w:lang w:val="sk-SK"/>
        </w:rPr>
        <w:t>e</w:t>
      </w:r>
      <w:r w:rsidR="00415BC1" w:rsidRPr="00567061">
        <w:rPr>
          <w:lang w:val="sk-SK"/>
        </w:rPr>
        <w:t xml:space="preserve">, </w:t>
      </w:r>
      <w:r w:rsidR="0070437D" w:rsidRPr="00567061">
        <w:rPr>
          <w:lang w:val="sk-SK"/>
        </w:rPr>
        <w:t>môž</w:t>
      </w:r>
      <w:r w:rsidR="00415BC1" w:rsidRPr="00567061">
        <w:rPr>
          <w:lang w:val="sk-SK"/>
        </w:rPr>
        <w:t xml:space="preserve">ete </w:t>
      </w:r>
      <w:r w:rsidR="00443DD3" w:rsidRPr="00567061">
        <w:rPr>
          <w:lang w:val="sk-SK"/>
        </w:rPr>
        <w:t>I</w:t>
      </w:r>
      <w:r w:rsidR="00415BC1" w:rsidRPr="00567061">
        <w:rPr>
          <w:lang w:val="sk-SK"/>
        </w:rPr>
        <w:t xml:space="preserve">nternetové </w:t>
      </w:r>
      <w:r w:rsidR="0070437D" w:rsidRPr="00567061">
        <w:rPr>
          <w:lang w:val="sk-SK"/>
        </w:rPr>
        <w:t>transakcie</w:t>
      </w:r>
      <w:r w:rsidR="00415BC1" w:rsidRPr="00567061">
        <w:rPr>
          <w:lang w:val="sk-SK"/>
        </w:rPr>
        <w:t xml:space="preserve"> </w:t>
      </w:r>
      <w:r w:rsidR="0070437D" w:rsidRPr="00567061">
        <w:rPr>
          <w:lang w:val="sk-SK"/>
        </w:rPr>
        <w:t>prijímať</w:t>
      </w:r>
      <w:r w:rsidRPr="00567061">
        <w:rPr>
          <w:lang w:val="sk-SK"/>
        </w:rPr>
        <w:t>/realizovať v zmysle tejto Zmluvy</w:t>
      </w:r>
      <w:r w:rsidR="00415BC1" w:rsidRPr="00567061">
        <w:rPr>
          <w:lang w:val="sk-SK"/>
        </w:rPr>
        <w:t xml:space="preserve">. </w:t>
      </w:r>
      <w:r w:rsidRPr="00567061">
        <w:rPr>
          <w:lang w:val="sk-SK"/>
        </w:rPr>
        <w:t>I</w:t>
      </w:r>
      <w:r w:rsidR="00415BC1" w:rsidRPr="00567061">
        <w:rPr>
          <w:lang w:val="sk-SK"/>
        </w:rPr>
        <w:t xml:space="preserve">nternetové </w:t>
      </w:r>
      <w:r w:rsidR="0070437D" w:rsidRPr="00567061">
        <w:rPr>
          <w:lang w:val="sk-SK"/>
        </w:rPr>
        <w:t>transakcie</w:t>
      </w:r>
      <w:r w:rsidR="00415BC1" w:rsidRPr="00567061">
        <w:rPr>
          <w:lang w:val="sk-SK"/>
        </w:rPr>
        <w:t xml:space="preserve"> </w:t>
      </w:r>
      <w:r w:rsidR="0070437D" w:rsidRPr="00567061">
        <w:rPr>
          <w:lang w:val="sk-SK"/>
        </w:rPr>
        <w:t>sú</w:t>
      </w:r>
      <w:r w:rsidR="00415BC1" w:rsidRPr="00567061">
        <w:rPr>
          <w:lang w:val="sk-SK"/>
        </w:rPr>
        <w:t xml:space="preserve"> typ</w:t>
      </w:r>
      <w:r w:rsidR="0070437D" w:rsidRPr="00567061">
        <w:rPr>
          <w:lang w:val="sk-SK"/>
        </w:rPr>
        <w:t>om</w:t>
      </w:r>
      <w:r w:rsidR="00415BC1" w:rsidRPr="00567061">
        <w:rPr>
          <w:lang w:val="sk-SK"/>
        </w:rPr>
        <w:t xml:space="preserve"> </w:t>
      </w:r>
      <w:r w:rsidR="00954E1E" w:rsidRPr="00567061">
        <w:rPr>
          <w:lang w:val="sk-SK"/>
        </w:rPr>
        <w:t xml:space="preserve">Transakcie </w:t>
      </w:r>
      <w:r w:rsidR="00415BC1" w:rsidRPr="00567061">
        <w:rPr>
          <w:lang w:val="sk-SK"/>
        </w:rPr>
        <w:t>bez p</w:t>
      </w:r>
      <w:r w:rsidR="0070437D" w:rsidRPr="00567061">
        <w:rPr>
          <w:lang w:val="sk-SK"/>
        </w:rPr>
        <w:t>r</w:t>
      </w:r>
      <w:r w:rsidR="00415BC1" w:rsidRPr="00567061">
        <w:rPr>
          <w:lang w:val="sk-SK"/>
        </w:rPr>
        <w:t>ítomnosti karty</w:t>
      </w:r>
      <w:r w:rsidR="00954E1E" w:rsidRPr="00567061">
        <w:rPr>
          <w:lang w:val="sk-SK"/>
        </w:rPr>
        <w:t xml:space="preserve"> (CNP</w:t>
      </w:r>
      <w:r w:rsidRPr="00567061">
        <w:rPr>
          <w:lang w:val="sk-SK"/>
        </w:rPr>
        <w:t>) a</w:t>
      </w:r>
      <w:r w:rsidR="00415BC1" w:rsidRPr="00567061">
        <w:rPr>
          <w:lang w:val="sk-SK"/>
        </w:rPr>
        <w:t xml:space="preserve"> </w:t>
      </w:r>
      <w:r w:rsidR="0070437D" w:rsidRPr="00567061">
        <w:rPr>
          <w:lang w:val="sk-SK"/>
        </w:rPr>
        <w:t>vzťah</w:t>
      </w:r>
      <w:r w:rsidR="00415BC1" w:rsidRPr="00567061">
        <w:rPr>
          <w:lang w:val="sk-SK"/>
        </w:rPr>
        <w:t>uj</w:t>
      </w:r>
      <w:r w:rsidR="002150CA" w:rsidRPr="00567061">
        <w:rPr>
          <w:lang w:val="sk-SK"/>
        </w:rPr>
        <w:t>ú</w:t>
      </w:r>
      <w:r w:rsidR="00415BC1" w:rsidRPr="00567061">
        <w:rPr>
          <w:lang w:val="sk-SK"/>
        </w:rPr>
        <w:t xml:space="preserve"> </w:t>
      </w:r>
      <w:r w:rsidR="0070437D" w:rsidRPr="00567061">
        <w:rPr>
          <w:lang w:val="sk-SK"/>
        </w:rPr>
        <w:t>sa</w:t>
      </w:r>
      <w:r w:rsidR="00415BC1" w:rsidRPr="00567061">
        <w:rPr>
          <w:lang w:val="sk-SK"/>
        </w:rPr>
        <w:t xml:space="preserve"> na n</w:t>
      </w:r>
      <w:r w:rsidR="0070437D" w:rsidRPr="00567061">
        <w:rPr>
          <w:lang w:val="sk-SK"/>
        </w:rPr>
        <w:t>e</w:t>
      </w:r>
      <w:r w:rsidR="00415BC1" w:rsidRPr="00567061">
        <w:rPr>
          <w:lang w:val="sk-SK"/>
        </w:rPr>
        <w:t xml:space="preserve"> t</w:t>
      </w:r>
      <w:r w:rsidR="002150CA" w:rsidRPr="00567061">
        <w:rPr>
          <w:lang w:val="sk-SK"/>
        </w:rPr>
        <w:t>iež</w:t>
      </w:r>
      <w:r w:rsidR="00415BC1" w:rsidRPr="00567061">
        <w:rPr>
          <w:lang w:val="sk-SK"/>
        </w:rPr>
        <w:t xml:space="preserve"> </w:t>
      </w:r>
      <w:r w:rsidR="00733AC9" w:rsidRPr="00567061">
        <w:rPr>
          <w:lang w:val="sk-SK"/>
        </w:rPr>
        <w:t xml:space="preserve">články </w:t>
      </w:r>
      <w:r w:rsidR="00713F6C" w:rsidRPr="00567061">
        <w:rPr>
          <w:lang w:val="sk-SK"/>
        </w:rPr>
        <w:t>3.30</w:t>
      </w:r>
      <w:r w:rsidR="00733AC9" w:rsidRPr="00567061">
        <w:rPr>
          <w:lang w:val="sk-SK"/>
        </w:rPr>
        <w:t xml:space="preserve"> až </w:t>
      </w:r>
      <w:r w:rsidR="00713F6C" w:rsidRPr="00567061">
        <w:rPr>
          <w:lang w:val="sk-SK"/>
        </w:rPr>
        <w:t>3.32</w:t>
      </w:r>
      <w:r w:rsidR="00415BC1" w:rsidRPr="00567061">
        <w:rPr>
          <w:lang w:val="sk-SK"/>
        </w:rPr>
        <w:t>.</w:t>
      </w:r>
    </w:p>
    <w:p w14:paraId="318D9E10" w14:textId="77777777" w:rsidR="00415BC1" w:rsidRPr="009C5244" w:rsidRDefault="0070437D" w:rsidP="000C0D1F">
      <w:pPr>
        <w:numPr>
          <w:ilvl w:val="1"/>
          <w:numId w:val="7"/>
        </w:numPr>
        <w:rPr>
          <w:strike/>
          <w:color w:val="FF0000"/>
          <w:lang w:val="sk-SK"/>
        </w:rPr>
      </w:pPr>
      <w:r w:rsidRPr="009C5244">
        <w:rPr>
          <w:strike/>
          <w:color w:val="FF0000"/>
          <w:lang w:val="sk-SK"/>
        </w:rPr>
        <w:t>Všetky</w:t>
      </w:r>
      <w:r w:rsidR="00415BC1" w:rsidRPr="009C5244">
        <w:rPr>
          <w:strike/>
          <w:color w:val="FF0000"/>
          <w:lang w:val="sk-SK"/>
        </w:rPr>
        <w:t xml:space="preserve"> </w:t>
      </w:r>
      <w:r w:rsidR="00443DD3" w:rsidRPr="009C5244">
        <w:rPr>
          <w:strike/>
          <w:color w:val="FF0000"/>
          <w:lang w:val="sk-SK"/>
        </w:rPr>
        <w:t>I</w:t>
      </w:r>
      <w:r w:rsidR="00415BC1" w:rsidRPr="009C5244">
        <w:rPr>
          <w:strike/>
          <w:color w:val="FF0000"/>
          <w:lang w:val="sk-SK"/>
        </w:rPr>
        <w:t xml:space="preserve">nternetové </w:t>
      </w:r>
      <w:r w:rsidRPr="009C5244">
        <w:rPr>
          <w:strike/>
          <w:color w:val="FF0000"/>
          <w:lang w:val="sk-SK"/>
        </w:rPr>
        <w:t>transakcie</w:t>
      </w:r>
      <w:r w:rsidR="00415BC1" w:rsidRPr="009C5244">
        <w:rPr>
          <w:strike/>
          <w:color w:val="FF0000"/>
          <w:lang w:val="sk-SK"/>
        </w:rPr>
        <w:t xml:space="preserve"> </w:t>
      </w:r>
      <w:r w:rsidR="002150CA" w:rsidRPr="009C5244">
        <w:rPr>
          <w:strike/>
          <w:color w:val="FF0000"/>
          <w:lang w:val="sk-SK"/>
        </w:rPr>
        <w:t xml:space="preserve">sa </w:t>
      </w:r>
      <w:r w:rsidR="00415BC1" w:rsidRPr="009C5244">
        <w:rPr>
          <w:strike/>
          <w:color w:val="FF0000"/>
          <w:lang w:val="sk-SK"/>
        </w:rPr>
        <w:t>mus</w:t>
      </w:r>
      <w:r w:rsidR="002150CA" w:rsidRPr="009C5244">
        <w:rPr>
          <w:strike/>
          <w:color w:val="FF0000"/>
          <w:lang w:val="sk-SK"/>
        </w:rPr>
        <w:t>ia</w:t>
      </w:r>
      <w:r w:rsidR="00415BC1" w:rsidRPr="009C5244">
        <w:rPr>
          <w:strike/>
          <w:color w:val="FF0000"/>
          <w:lang w:val="sk-SK"/>
        </w:rPr>
        <w:t xml:space="preserve"> </w:t>
      </w:r>
      <w:r w:rsidR="002150CA" w:rsidRPr="009C5244">
        <w:rPr>
          <w:strike/>
          <w:color w:val="FF0000"/>
          <w:lang w:val="sk-SK"/>
        </w:rPr>
        <w:t>vykonávať</w:t>
      </w:r>
      <w:r w:rsidRPr="009C5244">
        <w:rPr>
          <w:strike/>
          <w:color w:val="FF0000"/>
          <w:lang w:val="sk-SK"/>
        </w:rPr>
        <w:t xml:space="preserve"> v súlade </w:t>
      </w:r>
      <w:r w:rsidR="00415BC1" w:rsidRPr="009C5244">
        <w:rPr>
          <w:strike/>
          <w:color w:val="FF0000"/>
          <w:lang w:val="sk-SK"/>
        </w:rPr>
        <w:t xml:space="preserve">s technickými </w:t>
      </w:r>
      <w:r w:rsidRPr="009C5244">
        <w:rPr>
          <w:strike/>
          <w:color w:val="FF0000"/>
          <w:lang w:val="sk-SK"/>
        </w:rPr>
        <w:t>špecifikáciami</w:t>
      </w:r>
      <w:r w:rsidR="00415BC1" w:rsidRPr="009C5244">
        <w:rPr>
          <w:strike/>
          <w:color w:val="FF0000"/>
          <w:lang w:val="sk-SK"/>
        </w:rPr>
        <w:t xml:space="preserve"> publikovanými na webov</w:t>
      </w:r>
      <w:r w:rsidR="002150CA" w:rsidRPr="009C5244">
        <w:rPr>
          <w:strike/>
          <w:color w:val="FF0000"/>
          <w:lang w:val="sk-SK"/>
        </w:rPr>
        <w:t>ej</w:t>
      </w:r>
      <w:r w:rsidR="00415BC1" w:rsidRPr="009C5244">
        <w:rPr>
          <w:strike/>
          <w:color w:val="FF0000"/>
          <w:lang w:val="sk-SK"/>
        </w:rPr>
        <w:t xml:space="preserve"> </w:t>
      </w:r>
      <w:r w:rsidRPr="009C5244">
        <w:rPr>
          <w:strike/>
          <w:color w:val="FF0000"/>
          <w:lang w:val="sk-SK"/>
        </w:rPr>
        <w:t>stránke</w:t>
      </w:r>
      <w:r w:rsidR="00415BC1" w:rsidRPr="009C5244">
        <w:rPr>
          <w:strike/>
          <w:color w:val="FF0000"/>
          <w:lang w:val="sk-SK"/>
        </w:rPr>
        <w:t xml:space="preserve"> www.gpwebpay.</w:t>
      </w:r>
      <w:r w:rsidR="003B3449" w:rsidRPr="009C5244">
        <w:rPr>
          <w:strike/>
          <w:color w:val="FF0000"/>
          <w:lang w:val="sk-SK"/>
        </w:rPr>
        <w:t xml:space="preserve">com </w:t>
      </w:r>
      <w:r w:rsidR="00415BC1" w:rsidRPr="009C5244">
        <w:rPr>
          <w:strike/>
          <w:color w:val="FF0000"/>
          <w:lang w:val="sk-SK"/>
        </w:rPr>
        <w:t xml:space="preserve">a na </w:t>
      </w:r>
      <w:r w:rsidR="00805716" w:rsidRPr="009C5244">
        <w:rPr>
          <w:strike/>
          <w:color w:val="FF0000"/>
          <w:lang w:val="sk-SK"/>
        </w:rPr>
        <w:t>M</w:t>
      </w:r>
      <w:r w:rsidR="00415BC1" w:rsidRPr="009C5244">
        <w:rPr>
          <w:strike/>
          <w:color w:val="FF0000"/>
          <w:lang w:val="sk-SK"/>
        </w:rPr>
        <w:t>erchant portál</w:t>
      </w:r>
      <w:r w:rsidR="002150CA" w:rsidRPr="009C5244">
        <w:rPr>
          <w:strike/>
          <w:color w:val="FF0000"/>
          <w:lang w:val="sk-SK"/>
        </w:rPr>
        <w:t>i</w:t>
      </w:r>
      <w:r w:rsidR="00415BC1" w:rsidRPr="009C5244">
        <w:rPr>
          <w:strike/>
          <w:color w:val="FF0000"/>
          <w:lang w:val="sk-SK"/>
        </w:rPr>
        <w:t xml:space="preserve">. </w:t>
      </w:r>
      <w:r w:rsidR="003B3449" w:rsidRPr="009C5244">
        <w:rPr>
          <w:strike/>
          <w:color w:val="FF0000"/>
          <w:lang w:val="sk-SK"/>
        </w:rPr>
        <w:t>D</w:t>
      </w:r>
      <w:r w:rsidRPr="009C5244">
        <w:rPr>
          <w:strike/>
          <w:color w:val="FF0000"/>
          <w:lang w:val="sk-SK"/>
        </w:rPr>
        <w:t>ôklad</w:t>
      </w:r>
      <w:r w:rsidR="00415BC1" w:rsidRPr="009C5244">
        <w:rPr>
          <w:strike/>
          <w:color w:val="FF0000"/>
          <w:lang w:val="sk-SK"/>
        </w:rPr>
        <w:t>n</w:t>
      </w:r>
      <w:r w:rsidR="003B3449" w:rsidRPr="009C5244">
        <w:rPr>
          <w:strike/>
          <w:color w:val="FF0000"/>
          <w:lang w:val="sk-SK"/>
        </w:rPr>
        <w:t>ým dodržiavaním špecifikácií</w:t>
      </w:r>
      <w:r w:rsidR="00415BC1" w:rsidRPr="009C5244">
        <w:rPr>
          <w:strike/>
          <w:color w:val="FF0000"/>
          <w:lang w:val="sk-SK"/>
        </w:rPr>
        <w:t xml:space="preserve"> </w:t>
      </w:r>
      <w:r w:rsidRPr="009C5244">
        <w:rPr>
          <w:strike/>
          <w:color w:val="FF0000"/>
          <w:lang w:val="sk-SK"/>
        </w:rPr>
        <w:t>môž</w:t>
      </w:r>
      <w:r w:rsidR="00415BC1" w:rsidRPr="009C5244">
        <w:rPr>
          <w:strike/>
          <w:color w:val="FF0000"/>
          <w:lang w:val="sk-SK"/>
        </w:rPr>
        <w:t xml:space="preserve">ete </w:t>
      </w:r>
      <w:r w:rsidRPr="009C5244">
        <w:rPr>
          <w:strike/>
          <w:color w:val="FF0000"/>
          <w:lang w:val="sk-SK"/>
        </w:rPr>
        <w:t>predísť</w:t>
      </w:r>
      <w:r w:rsidR="00415BC1" w:rsidRPr="009C5244">
        <w:rPr>
          <w:strike/>
          <w:color w:val="FF0000"/>
          <w:lang w:val="sk-SK"/>
        </w:rPr>
        <w:t xml:space="preserve"> podvodným transakc</w:t>
      </w:r>
      <w:r w:rsidR="002150CA" w:rsidRPr="009C5244">
        <w:rPr>
          <w:strike/>
          <w:color w:val="FF0000"/>
          <w:lang w:val="sk-SK"/>
        </w:rPr>
        <w:t>iá</w:t>
      </w:r>
      <w:r w:rsidR="00415BC1" w:rsidRPr="009C5244">
        <w:rPr>
          <w:strike/>
          <w:color w:val="FF0000"/>
          <w:lang w:val="sk-SK"/>
        </w:rPr>
        <w:t xml:space="preserve">m a </w:t>
      </w:r>
      <w:r w:rsidRPr="009C5244">
        <w:rPr>
          <w:strike/>
          <w:color w:val="FF0000"/>
          <w:lang w:val="sk-SK"/>
        </w:rPr>
        <w:t>strat</w:t>
      </w:r>
      <w:r w:rsidR="00415BC1" w:rsidRPr="009C5244">
        <w:rPr>
          <w:strike/>
          <w:color w:val="FF0000"/>
          <w:lang w:val="sk-SK"/>
        </w:rPr>
        <w:t xml:space="preserve">ám. </w:t>
      </w:r>
    </w:p>
    <w:p w14:paraId="20F588BB" w14:textId="77777777" w:rsidR="00415BC1" w:rsidRPr="00567061" w:rsidRDefault="0070437D" w:rsidP="000C0D1F">
      <w:pPr>
        <w:numPr>
          <w:ilvl w:val="1"/>
          <w:numId w:val="7"/>
        </w:numPr>
        <w:rPr>
          <w:lang w:val="sk-SK"/>
        </w:rPr>
      </w:pPr>
      <w:r w:rsidRPr="00567061">
        <w:rPr>
          <w:lang w:val="sk-SK"/>
        </w:rPr>
        <w:t>Ste</w:t>
      </w:r>
      <w:r w:rsidR="00415BC1" w:rsidRPr="00567061">
        <w:rPr>
          <w:lang w:val="sk-SK"/>
        </w:rPr>
        <w:t xml:space="preserve"> povinn</w:t>
      </w:r>
      <w:r w:rsidR="002150CA" w:rsidRPr="00567061">
        <w:rPr>
          <w:lang w:val="sk-SK"/>
        </w:rPr>
        <w:t>í</w:t>
      </w:r>
      <w:r w:rsidR="00415BC1" w:rsidRPr="00567061">
        <w:rPr>
          <w:lang w:val="sk-SK"/>
        </w:rPr>
        <w:t xml:space="preserve"> aktualiz</w:t>
      </w:r>
      <w:r w:rsidRPr="00567061">
        <w:rPr>
          <w:lang w:val="sk-SK"/>
        </w:rPr>
        <w:t>ovať</w:t>
      </w:r>
      <w:r w:rsidR="00415BC1" w:rsidRPr="00567061">
        <w:rPr>
          <w:lang w:val="sk-SK"/>
        </w:rPr>
        <w:t xml:space="preserve"> sv</w:t>
      </w:r>
      <w:r w:rsidR="002150CA" w:rsidRPr="00567061">
        <w:rPr>
          <w:lang w:val="sk-SK"/>
        </w:rPr>
        <w:t>oje</w:t>
      </w:r>
      <w:r w:rsidR="00415BC1" w:rsidRPr="00567061">
        <w:rPr>
          <w:lang w:val="sk-SK"/>
        </w:rPr>
        <w:t xml:space="preserve"> webové stránky tak, </w:t>
      </w:r>
      <w:r w:rsidRPr="00567061">
        <w:rPr>
          <w:lang w:val="sk-SK"/>
        </w:rPr>
        <w:t>aby ste</w:t>
      </w:r>
      <w:r w:rsidR="00415BC1" w:rsidRPr="00567061">
        <w:rPr>
          <w:lang w:val="sk-SK"/>
        </w:rPr>
        <w:t xml:space="preserve"> na nich ne</w:t>
      </w:r>
      <w:r w:rsidR="002150CA" w:rsidRPr="00567061">
        <w:rPr>
          <w:lang w:val="sk-SK"/>
        </w:rPr>
        <w:t>ponúka</w:t>
      </w:r>
      <w:r w:rsidR="00415BC1" w:rsidRPr="00567061">
        <w:rPr>
          <w:lang w:val="sk-SK"/>
        </w:rPr>
        <w:t xml:space="preserve">li </w:t>
      </w:r>
      <w:r w:rsidRPr="00567061">
        <w:rPr>
          <w:lang w:val="sk-SK"/>
        </w:rPr>
        <w:t>tovar</w:t>
      </w:r>
      <w:r w:rsidR="00415BC1" w:rsidRPr="00567061">
        <w:rPr>
          <w:lang w:val="sk-SK"/>
        </w:rPr>
        <w:t xml:space="preserve"> </w:t>
      </w:r>
      <w:r w:rsidRPr="00567061">
        <w:rPr>
          <w:lang w:val="sk-SK"/>
        </w:rPr>
        <w:t>alebo</w:t>
      </w:r>
      <w:r w:rsidR="00415BC1" w:rsidRPr="00567061">
        <w:rPr>
          <w:lang w:val="sk-SK"/>
        </w:rPr>
        <w:t xml:space="preserve"> služby a nep</w:t>
      </w:r>
      <w:r w:rsidRPr="00567061">
        <w:rPr>
          <w:lang w:val="sk-SK"/>
        </w:rPr>
        <w:t>r</w:t>
      </w:r>
      <w:r w:rsidR="00415BC1" w:rsidRPr="00567061">
        <w:rPr>
          <w:lang w:val="sk-SK"/>
        </w:rPr>
        <w:t xml:space="preserve">ijímali objednávky na </w:t>
      </w:r>
      <w:r w:rsidRPr="00567061">
        <w:rPr>
          <w:lang w:val="sk-SK"/>
        </w:rPr>
        <w:t>tovar</w:t>
      </w:r>
      <w:r w:rsidR="00415BC1" w:rsidRPr="00567061">
        <w:rPr>
          <w:lang w:val="sk-SK"/>
        </w:rPr>
        <w:t xml:space="preserve"> a služby,</w:t>
      </w:r>
      <w:r w:rsidRPr="00567061">
        <w:rPr>
          <w:lang w:val="sk-SK"/>
        </w:rPr>
        <w:t xml:space="preserve"> ktor</w:t>
      </w:r>
      <w:r w:rsidR="00415BC1" w:rsidRPr="00567061">
        <w:rPr>
          <w:lang w:val="sk-SK"/>
        </w:rPr>
        <w:t xml:space="preserve">é </w:t>
      </w:r>
      <w:r w:rsidRPr="00567061">
        <w:rPr>
          <w:lang w:val="sk-SK"/>
        </w:rPr>
        <w:t>nie ste</w:t>
      </w:r>
      <w:r w:rsidR="00415BC1" w:rsidRPr="00567061">
        <w:rPr>
          <w:lang w:val="sk-SK"/>
        </w:rPr>
        <w:t xml:space="preserve"> schopní </w:t>
      </w:r>
      <w:r w:rsidRPr="00567061">
        <w:rPr>
          <w:lang w:val="sk-SK"/>
        </w:rPr>
        <w:t>dodať</w:t>
      </w:r>
      <w:r w:rsidR="00415BC1" w:rsidRPr="00567061">
        <w:rPr>
          <w:lang w:val="sk-SK"/>
        </w:rPr>
        <w:t xml:space="preserve">. </w:t>
      </w:r>
      <w:r w:rsidRPr="00567061">
        <w:rPr>
          <w:lang w:val="sk-SK"/>
        </w:rPr>
        <w:t>Ďalej</w:t>
      </w:r>
      <w:r w:rsidR="00415BC1" w:rsidRPr="00567061">
        <w:rPr>
          <w:lang w:val="sk-SK"/>
        </w:rPr>
        <w:t xml:space="preserve"> </w:t>
      </w:r>
      <w:r w:rsidRPr="00567061">
        <w:rPr>
          <w:lang w:val="sk-SK"/>
        </w:rPr>
        <w:t>informác</w:t>
      </w:r>
      <w:r w:rsidR="002150CA" w:rsidRPr="00567061">
        <w:rPr>
          <w:lang w:val="sk-SK"/>
        </w:rPr>
        <w:t>i</w:t>
      </w:r>
      <w:r w:rsidR="00415BC1" w:rsidRPr="00567061">
        <w:rPr>
          <w:lang w:val="sk-SK"/>
        </w:rPr>
        <w:t xml:space="preserve">e uvedené v článku </w:t>
      </w:r>
      <w:r w:rsidR="009F62AF" w:rsidRPr="00567061">
        <w:rPr>
          <w:lang w:val="sk-SK"/>
        </w:rPr>
        <w:t>3.29</w:t>
      </w:r>
      <w:r w:rsidR="00415BC1" w:rsidRPr="00567061">
        <w:rPr>
          <w:lang w:val="sk-SK"/>
        </w:rPr>
        <w:t xml:space="preserve"> mus</w:t>
      </w:r>
      <w:r w:rsidR="002150CA" w:rsidRPr="00567061">
        <w:rPr>
          <w:lang w:val="sk-SK"/>
        </w:rPr>
        <w:t>ia</w:t>
      </w:r>
      <w:r w:rsidR="00415BC1" w:rsidRPr="00567061">
        <w:rPr>
          <w:lang w:val="sk-SK"/>
        </w:rPr>
        <w:t xml:space="preserve"> </w:t>
      </w:r>
      <w:r w:rsidRPr="00567061">
        <w:rPr>
          <w:lang w:val="sk-SK"/>
        </w:rPr>
        <w:t>byť</w:t>
      </w:r>
      <w:r w:rsidR="00415BC1" w:rsidRPr="00567061">
        <w:rPr>
          <w:lang w:val="sk-SK"/>
        </w:rPr>
        <w:t xml:space="preserve"> vždy dostupné a </w:t>
      </w:r>
      <w:r w:rsidRPr="00567061">
        <w:rPr>
          <w:lang w:val="sk-SK"/>
        </w:rPr>
        <w:t>správne</w:t>
      </w:r>
      <w:r w:rsidR="00415BC1" w:rsidRPr="00567061">
        <w:rPr>
          <w:lang w:val="sk-SK"/>
        </w:rPr>
        <w:t>. V p</w:t>
      </w:r>
      <w:r w:rsidRPr="00567061">
        <w:rPr>
          <w:lang w:val="sk-SK"/>
        </w:rPr>
        <w:t>r</w:t>
      </w:r>
      <w:r w:rsidR="00415BC1" w:rsidRPr="00567061">
        <w:rPr>
          <w:lang w:val="sk-SK"/>
        </w:rPr>
        <w:t>ípad</w:t>
      </w:r>
      <w:r w:rsidRPr="00567061">
        <w:rPr>
          <w:lang w:val="sk-SK"/>
        </w:rPr>
        <w:t>e</w:t>
      </w:r>
      <w:r w:rsidR="00415BC1" w:rsidRPr="00567061">
        <w:rPr>
          <w:lang w:val="sk-SK"/>
        </w:rPr>
        <w:t xml:space="preserve">, že </w:t>
      </w:r>
      <w:r w:rsidRPr="00567061">
        <w:rPr>
          <w:lang w:val="sk-SK"/>
        </w:rPr>
        <w:t>nie ste</w:t>
      </w:r>
      <w:r w:rsidR="00415BC1" w:rsidRPr="00567061">
        <w:rPr>
          <w:lang w:val="sk-SK"/>
        </w:rPr>
        <w:t xml:space="preserve"> </w:t>
      </w:r>
      <w:r w:rsidR="008D119C" w:rsidRPr="00567061">
        <w:rPr>
          <w:lang w:val="sk-SK"/>
        </w:rPr>
        <w:t xml:space="preserve">z objektívnych príčin </w:t>
      </w:r>
      <w:r w:rsidR="00415BC1" w:rsidRPr="00567061">
        <w:rPr>
          <w:lang w:val="sk-SK"/>
        </w:rPr>
        <w:t xml:space="preserve">schopní </w:t>
      </w:r>
      <w:r w:rsidRPr="00567061">
        <w:rPr>
          <w:lang w:val="sk-SK"/>
        </w:rPr>
        <w:t>dodať</w:t>
      </w:r>
      <w:r w:rsidR="00415BC1" w:rsidRPr="00567061">
        <w:rPr>
          <w:lang w:val="sk-SK"/>
        </w:rPr>
        <w:t xml:space="preserve"> objednan</w:t>
      </w:r>
      <w:r w:rsidR="002150CA" w:rsidRPr="00567061">
        <w:rPr>
          <w:lang w:val="sk-SK"/>
        </w:rPr>
        <w:t>ý</w:t>
      </w:r>
      <w:r w:rsidR="00415BC1" w:rsidRPr="00567061">
        <w:rPr>
          <w:lang w:val="sk-SK"/>
        </w:rPr>
        <w:t xml:space="preserve"> </w:t>
      </w:r>
      <w:r w:rsidRPr="00567061">
        <w:rPr>
          <w:lang w:val="sk-SK"/>
        </w:rPr>
        <w:t>tovar</w:t>
      </w:r>
      <w:r w:rsidR="00415BC1" w:rsidRPr="00567061">
        <w:rPr>
          <w:lang w:val="sk-SK"/>
        </w:rPr>
        <w:t xml:space="preserve"> </w:t>
      </w:r>
      <w:r w:rsidRPr="00567061">
        <w:rPr>
          <w:lang w:val="sk-SK"/>
        </w:rPr>
        <w:t>alebo</w:t>
      </w:r>
      <w:r w:rsidR="00415BC1" w:rsidRPr="00567061">
        <w:rPr>
          <w:lang w:val="sk-SK"/>
        </w:rPr>
        <w:t xml:space="preserve"> služby, </w:t>
      </w:r>
      <w:r w:rsidRPr="00567061">
        <w:rPr>
          <w:lang w:val="sk-SK"/>
        </w:rPr>
        <w:t>ste</w:t>
      </w:r>
      <w:r w:rsidR="00415BC1" w:rsidRPr="00567061">
        <w:rPr>
          <w:lang w:val="sk-SK"/>
        </w:rPr>
        <w:t xml:space="preserve"> povinn</w:t>
      </w:r>
      <w:r w:rsidR="002150CA" w:rsidRPr="00567061">
        <w:rPr>
          <w:lang w:val="sk-SK"/>
        </w:rPr>
        <w:t>í</w:t>
      </w:r>
      <w:r w:rsidR="00415BC1" w:rsidRPr="00567061">
        <w:rPr>
          <w:lang w:val="sk-SK"/>
        </w:rPr>
        <w:t xml:space="preserve"> </w:t>
      </w:r>
      <w:r w:rsidRPr="00567061">
        <w:rPr>
          <w:lang w:val="sk-SK"/>
        </w:rPr>
        <w:t>ponúknuť</w:t>
      </w:r>
      <w:r w:rsidR="00415BC1" w:rsidRPr="00567061">
        <w:rPr>
          <w:lang w:val="sk-SK"/>
        </w:rPr>
        <w:t xml:space="preserve"> </w:t>
      </w:r>
      <w:r w:rsidR="00E9024E" w:rsidRPr="00567061">
        <w:rPr>
          <w:lang w:val="sk-SK"/>
        </w:rPr>
        <w:t xml:space="preserve">bezodkladné </w:t>
      </w:r>
      <w:r w:rsidRPr="00567061">
        <w:rPr>
          <w:lang w:val="sk-SK"/>
        </w:rPr>
        <w:t>vráten</w:t>
      </w:r>
      <w:r w:rsidR="002150CA" w:rsidRPr="00567061">
        <w:rPr>
          <w:lang w:val="sk-SK"/>
        </w:rPr>
        <w:t>ie</w:t>
      </w:r>
      <w:r w:rsidR="00415BC1" w:rsidRPr="00567061">
        <w:rPr>
          <w:lang w:val="sk-SK"/>
        </w:rPr>
        <w:t xml:space="preserve"> </w:t>
      </w:r>
      <w:r w:rsidRPr="00567061">
        <w:rPr>
          <w:lang w:val="sk-SK"/>
        </w:rPr>
        <w:t>peňazí</w:t>
      </w:r>
      <w:r w:rsidR="00415BC1" w:rsidRPr="00567061">
        <w:rPr>
          <w:lang w:val="sk-SK"/>
        </w:rPr>
        <w:t xml:space="preserve">. GP </w:t>
      </w:r>
      <w:r w:rsidRPr="00567061">
        <w:rPr>
          <w:lang w:val="sk-SK"/>
        </w:rPr>
        <w:t>môž</w:t>
      </w:r>
      <w:r w:rsidR="00415BC1" w:rsidRPr="00567061">
        <w:rPr>
          <w:lang w:val="sk-SK"/>
        </w:rPr>
        <w:t xml:space="preserve">e </w:t>
      </w:r>
      <w:r w:rsidR="008D119C" w:rsidRPr="00567061">
        <w:rPr>
          <w:lang w:val="sk-SK"/>
        </w:rPr>
        <w:t xml:space="preserve">v krajnom prípade na základe </w:t>
      </w:r>
      <w:r w:rsidRPr="00567061">
        <w:rPr>
          <w:lang w:val="sk-SK"/>
        </w:rPr>
        <w:t>svojho</w:t>
      </w:r>
      <w:r w:rsidR="00415BC1" w:rsidRPr="00567061">
        <w:rPr>
          <w:lang w:val="sk-SK"/>
        </w:rPr>
        <w:t xml:space="preserve"> uvážen</w:t>
      </w:r>
      <w:r w:rsidR="002150CA" w:rsidRPr="00567061">
        <w:rPr>
          <w:lang w:val="sk-SK"/>
        </w:rPr>
        <w:t>ia</w:t>
      </w:r>
      <w:r w:rsidR="00415BC1" w:rsidRPr="00567061">
        <w:rPr>
          <w:lang w:val="sk-SK"/>
        </w:rPr>
        <w:t xml:space="preserve"> </w:t>
      </w:r>
      <w:r w:rsidR="002150CA" w:rsidRPr="00567061">
        <w:rPr>
          <w:lang w:val="sk-SK"/>
        </w:rPr>
        <w:t>vykonať</w:t>
      </w:r>
      <w:r w:rsidR="008D119C" w:rsidRPr="00567061">
        <w:rPr>
          <w:lang w:val="sk-SK"/>
        </w:rPr>
        <w:t xml:space="preserve"> vrátenie</w:t>
      </w:r>
      <w:r w:rsidR="00415BC1" w:rsidRPr="00567061">
        <w:rPr>
          <w:lang w:val="sk-SK"/>
        </w:rPr>
        <w:t xml:space="preserve"> sama, p</w:t>
      </w:r>
      <w:r w:rsidR="002150CA" w:rsidRPr="00567061">
        <w:rPr>
          <w:lang w:val="sk-SK"/>
        </w:rPr>
        <w:t>okiaľ</w:t>
      </w:r>
      <w:r w:rsidR="00415BC1" w:rsidRPr="00567061">
        <w:rPr>
          <w:lang w:val="sk-SK"/>
        </w:rPr>
        <w:t xml:space="preserve"> tak v</w:t>
      </w:r>
      <w:r w:rsidR="008D119C" w:rsidRPr="00567061">
        <w:rPr>
          <w:lang w:val="sk-SK"/>
        </w:rPr>
        <w:t xml:space="preserve"> primeranom </w:t>
      </w:r>
      <w:r w:rsidR="002150CA" w:rsidRPr="00567061">
        <w:rPr>
          <w:lang w:val="sk-SK"/>
        </w:rPr>
        <w:t>čas</w:t>
      </w:r>
      <w:r w:rsidRPr="00567061">
        <w:rPr>
          <w:lang w:val="sk-SK"/>
        </w:rPr>
        <w:t>e</w:t>
      </w:r>
      <w:r w:rsidR="00415BC1" w:rsidRPr="00567061">
        <w:rPr>
          <w:lang w:val="sk-SK"/>
        </w:rPr>
        <w:t xml:space="preserve"> ne</w:t>
      </w:r>
      <w:r w:rsidR="002150CA" w:rsidRPr="00567061">
        <w:rPr>
          <w:lang w:val="sk-SK"/>
        </w:rPr>
        <w:t>urob</w:t>
      </w:r>
      <w:r w:rsidR="00415BC1" w:rsidRPr="00567061">
        <w:rPr>
          <w:lang w:val="sk-SK"/>
        </w:rPr>
        <w:t>íte</w:t>
      </w:r>
      <w:r w:rsidR="008D119C" w:rsidRPr="00567061">
        <w:rPr>
          <w:lang w:val="sk-SK"/>
        </w:rPr>
        <w:t xml:space="preserve"> vy</w:t>
      </w:r>
      <w:r w:rsidR="00415BC1" w:rsidRPr="00567061">
        <w:rPr>
          <w:lang w:val="sk-SK"/>
        </w:rPr>
        <w:t xml:space="preserve">. </w:t>
      </w:r>
    </w:p>
    <w:p w14:paraId="068B3B43" w14:textId="7BE350DB" w:rsidR="00FC054C" w:rsidRPr="009C5244" w:rsidRDefault="0070437D" w:rsidP="000C0D1F">
      <w:pPr>
        <w:numPr>
          <w:ilvl w:val="1"/>
          <w:numId w:val="7"/>
        </w:numPr>
        <w:rPr>
          <w:strike/>
          <w:color w:val="FF0000"/>
          <w:lang w:val="sk-SK"/>
        </w:rPr>
      </w:pPr>
      <w:r w:rsidRPr="009C5244">
        <w:rPr>
          <w:strike/>
          <w:color w:val="FF0000"/>
          <w:lang w:val="sk-SK"/>
        </w:rPr>
        <w:t>Ste</w:t>
      </w:r>
      <w:r w:rsidR="00415BC1" w:rsidRPr="009C5244">
        <w:rPr>
          <w:strike/>
          <w:color w:val="FF0000"/>
          <w:lang w:val="sk-SK"/>
        </w:rPr>
        <w:t xml:space="preserve"> povinn</w:t>
      </w:r>
      <w:r w:rsidR="002150CA" w:rsidRPr="009C5244">
        <w:rPr>
          <w:strike/>
          <w:color w:val="FF0000"/>
          <w:lang w:val="sk-SK"/>
        </w:rPr>
        <w:t>í</w:t>
      </w:r>
      <w:r w:rsidR="00415BC1" w:rsidRPr="009C5244">
        <w:rPr>
          <w:strike/>
          <w:color w:val="FF0000"/>
          <w:lang w:val="sk-SK"/>
        </w:rPr>
        <w:t xml:space="preserve"> </w:t>
      </w:r>
      <w:r w:rsidRPr="009C5244">
        <w:rPr>
          <w:strike/>
          <w:color w:val="FF0000"/>
          <w:lang w:val="sk-SK"/>
        </w:rPr>
        <w:t>zaviesť</w:t>
      </w:r>
      <w:r w:rsidR="00415BC1" w:rsidRPr="009C5244">
        <w:rPr>
          <w:strike/>
          <w:color w:val="FF0000"/>
          <w:lang w:val="sk-SK"/>
        </w:rPr>
        <w:t xml:space="preserve"> tak</w:t>
      </w:r>
      <w:r w:rsidR="002150CA" w:rsidRPr="009C5244">
        <w:rPr>
          <w:strike/>
          <w:color w:val="FF0000"/>
          <w:lang w:val="sk-SK"/>
        </w:rPr>
        <w:t>é</w:t>
      </w:r>
      <w:r w:rsidR="00415BC1" w:rsidRPr="009C5244">
        <w:rPr>
          <w:strike/>
          <w:color w:val="FF0000"/>
          <w:lang w:val="sk-SK"/>
        </w:rPr>
        <w:t xml:space="preserve"> bezpečnostn</w:t>
      </w:r>
      <w:r w:rsidR="002150CA" w:rsidRPr="009C5244">
        <w:rPr>
          <w:strike/>
          <w:color w:val="FF0000"/>
          <w:lang w:val="sk-SK"/>
        </w:rPr>
        <w:t>é</w:t>
      </w:r>
      <w:r w:rsidR="00415BC1" w:rsidRPr="009C5244">
        <w:rPr>
          <w:strike/>
          <w:color w:val="FF0000"/>
          <w:lang w:val="sk-SK"/>
        </w:rPr>
        <w:t xml:space="preserve"> opat</w:t>
      </w:r>
      <w:r w:rsidRPr="009C5244">
        <w:rPr>
          <w:strike/>
          <w:color w:val="FF0000"/>
          <w:lang w:val="sk-SK"/>
        </w:rPr>
        <w:t>r</w:t>
      </w:r>
      <w:r w:rsidR="00415BC1" w:rsidRPr="009C5244">
        <w:rPr>
          <w:strike/>
          <w:color w:val="FF0000"/>
          <w:lang w:val="sk-SK"/>
        </w:rPr>
        <w:t>en</w:t>
      </w:r>
      <w:r w:rsidR="002150CA" w:rsidRPr="009C5244">
        <w:rPr>
          <w:strike/>
          <w:color w:val="FF0000"/>
          <w:lang w:val="sk-SK"/>
        </w:rPr>
        <w:t>ia</w:t>
      </w:r>
      <w:r w:rsidR="00415BC1" w:rsidRPr="009C5244">
        <w:rPr>
          <w:strike/>
          <w:color w:val="FF0000"/>
          <w:lang w:val="sk-SK"/>
        </w:rPr>
        <w:t>,</w:t>
      </w:r>
      <w:r w:rsidRPr="009C5244">
        <w:rPr>
          <w:strike/>
          <w:color w:val="FF0000"/>
          <w:lang w:val="sk-SK"/>
        </w:rPr>
        <w:t xml:space="preserve"> ktor</w:t>
      </w:r>
      <w:r w:rsidR="002150CA" w:rsidRPr="009C5244">
        <w:rPr>
          <w:strike/>
          <w:color w:val="FF0000"/>
          <w:lang w:val="sk-SK"/>
        </w:rPr>
        <w:t>é</w:t>
      </w:r>
      <w:r w:rsidR="00415BC1" w:rsidRPr="009C5244">
        <w:rPr>
          <w:strike/>
          <w:color w:val="FF0000"/>
          <w:lang w:val="sk-SK"/>
        </w:rPr>
        <w:t xml:space="preserve"> požaduje GP</w:t>
      </w:r>
      <w:r w:rsidR="009C5538" w:rsidRPr="009C5244">
        <w:rPr>
          <w:strike/>
          <w:color w:val="FF0000"/>
          <w:lang w:val="sk-SK"/>
        </w:rPr>
        <w:t xml:space="preserve"> v rámci popísaných špecifikácií</w:t>
      </w:r>
      <w:r w:rsidR="00415BC1" w:rsidRPr="009C5244">
        <w:rPr>
          <w:strike/>
          <w:color w:val="FF0000"/>
          <w:lang w:val="sk-SK"/>
        </w:rPr>
        <w:t xml:space="preserve"> </w:t>
      </w:r>
      <w:r w:rsidRPr="009C5244">
        <w:rPr>
          <w:strike/>
          <w:color w:val="FF0000"/>
          <w:lang w:val="sk-SK"/>
        </w:rPr>
        <w:t>alebo</w:t>
      </w:r>
      <w:r w:rsidR="00415BC1" w:rsidRPr="009C5244">
        <w:rPr>
          <w:strike/>
          <w:color w:val="FF0000"/>
          <w:lang w:val="sk-SK"/>
        </w:rPr>
        <w:t xml:space="preserve"> Kartová asoci</w:t>
      </w:r>
      <w:r w:rsidR="002150CA" w:rsidRPr="009C5244">
        <w:rPr>
          <w:strike/>
          <w:color w:val="FF0000"/>
          <w:lang w:val="sk-SK"/>
        </w:rPr>
        <w:t>ácia</w:t>
      </w:r>
      <w:r w:rsidR="00415BC1" w:rsidRPr="009C5244">
        <w:rPr>
          <w:strike/>
          <w:color w:val="FF0000"/>
          <w:lang w:val="sk-SK"/>
        </w:rPr>
        <w:t xml:space="preserve"> a </w:t>
      </w:r>
      <w:r w:rsidRPr="009C5244">
        <w:rPr>
          <w:strike/>
          <w:color w:val="FF0000"/>
          <w:lang w:val="sk-SK"/>
        </w:rPr>
        <w:t>štandard</w:t>
      </w:r>
      <w:r w:rsidR="00415BC1" w:rsidRPr="009C5244">
        <w:rPr>
          <w:strike/>
          <w:color w:val="FF0000"/>
          <w:lang w:val="sk-SK"/>
        </w:rPr>
        <w:t xml:space="preserve"> PCI DSS, a </w:t>
      </w:r>
      <w:r w:rsidRPr="009C5244">
        <w:rPr>
          <w:strike/>
          <w:color w:val="FF0000"/>
          <w:lang w:val="sk-SK"/>
        </w:rPr>
        <w:t>nesiete</w:t>
      </w:r>
      <w:r w:rsidR="00415BC1" w:rsidRPr="009C5244">
        <w:rPr>
          <w:strike/>
          <w:color w:val="FF0000"/>
          <w:lang w:val="sk-SK"/>
        </w:rPr>
        <w:t xml:space="preserve"> </w:t>
      </w:r>
      <w:r w:rsidRPr="009C5244">
        <w:rPr>
          <w:strike/>
          <w:color w:val="FF0000"/>
          <w:lang w:val="sk-SK"/>
        </w:rPr>
        <w:t>zodpovednosť</w:t>
      </w:r>
      <w:r w:rsidR="00415BC1" w:rsidRPr="009C5244">
        <w:rPr>
          <w:strike/>
          <w:color w:val="FF0000"/>
          <w:lang w:val="sk-SK"/>
        </w:rPr>
        <w:t xml:space="preserve"> za </w:t>
      </w:r>
      <w:r w:rsidRPr="009C5244">
        <w:rPr>
          <w:strike/>
          <w:color w:val="FF0000"/>
          <w:lang w:val="sk-SK"/>
        </w:rPr>
        <w:t>všetky</w:t>
      </w:r>
      <w:r w:rsidR="00415BC1" w:rsidRPr="009C5244">
        <w:rPr>
          <w:strike/>
          <w:color w:val="FF0000"/>
          <w:lang w:val="sk-SK"/>
        </w:rPr>
        <w:t xml:space="preserve"> poplatky, pokuty </w:t>
      </w:r>
      <w:r w:rsidRPr="009C5244">
        <w:rPr>
          <w:strike/>
          <w:color w:val="FF0000"/>
          <w:lang w:val="sk-SK"/>
        </w:rPr>
        <w:t>alebo</w:t>
      </w:r>
      <w:r w:rsidR="00415BC1" w:rsidRPr="009C5244">
        <w:rPr>
          <w:strike/>
          <w:color w:val="FF0000"/>
          <w:lang w:val="sk-SK"/>
        </w:rPr>
        <w:t xml:space="preserve"> penále účtované GP </w:t>
      </w:r>
      <w:r w:rsidRPr="009C5244">
        <w:rPr>
          <w:strike/>
          <w:color w:val="FF0000"/>
          <w:lang w:val="sk-SK"/>
        </w:rPr>
        <w:t>alebo</w:t>
      </w:r>
      <w:r w:rsidR="00415BC1" w:rsidRPr="009C5244">
        <w:rPr>
          <w:strike/>
          <w:color w:val="FF0000"/>
          <w:lang w:val="sk-SK"/>
        </w:rPr>
        <w:t xml:space="preserve"> vám následk</w:t>
      </w:r>
      <w:r w:rsidRPr="009C5244">
        <w:rPr>
          <w:strike/>
          <w:color w:val="FF0000"/>
          <w:lang w:val="sk-SK"/>
        </w:rPr>
        <w:t>om</w:t>
      </w:r>
      <w:r w:rsidR="00415BC1" w:rsidRPr="009C5244">
        <w:rPr>
          <w:strike/>
          <w:color w:val="FF0000"/>
          <w:lang w:val="sk-SK"/>
        </w:rPr>
        <w:t xml:space="preserve"> nespln</w:t>
      </w:r>
      <w:r w:rsidRPr="009C5244">
        <w:rPr>
          <w:strike/>
          <w:color w:val="FF0000"/>
          <w:lang w:val="sk-SK"/>
        </w:rPr>
        <w:t>e</w:t>
      </w:r>
      <w:r w:rsidR="00415BC1" w:rsidRPr="009C5244">
        <w:rPr>
          <w:strike/>
          <w:color w:val="FF0000"/>
          <w:lang w:val="sk-SK"/>
        </w:rPr>
        <w:t>n</w:t>
      </w:r>
      <w:r w:rsidR="002150CA" w:rsidRPr="009C5244">
        <w:rPr>
          <w:strike/>
          <w:color w:val="FF0000"/>
          <w:lang w:val="sk-SK"/>
        </w:rPr>
        <w:t>ia</w:t>
      </w:r>
      <w:r w:rsidR="00415BC1" w:rsidRPr="009C5244">
        <w:rPr>
          <w:strike/>
          <w:color w:val="FF0000"/>
          <w:lang w:val="sk-SK"/>
        </w:rPr>
        <w:t xml:space="preserve"> pož</w:t>
      </w:r>
      <w:r w:rsidR="002150CA" w:rsidRPr="009C5244">
        <w:rPr>
          <w:strike/>
          <w:color w:val="FF0000"/>
          <w:lang w:val="sk-SK"/>
        </w:rPr>
        <w:t>i</w:t>
      </w:r>
      <w:r w:rsidR="00415BC1" w:rsidRPr="009C5244">
        <w:rPr>
          <w:strike/>
          <w:color w:val="FF0000"/>
          <w:lang w:val="sk-SK"/>
        </w:rPr>
        <w:t>adavk</w:t>
      </w:r>
      <w:r w:rsidR="002150CA" w:rsidRPr="009C5244">
        <w:rPr>
          <w:strike/>
          <w:color w:val="FF0000"/>
          <w:lang w:val="sk-SK"/>
        </w:rPr>
        <w:t>y</w:t>
      </w:r>
      <w:r w:rsidR="00415BC1" w:rsidRPr="009C5244">
        <w:rPr>
          <w:strike/>
          <w:color w:val="FF0000"/>
          <w:lang w:val="sk-SK"/>
        </w:rPr>
        <w:t xml:space="preserve"> na </w:t>
      </w:r>
      <w:r w:rsidRPr="009C5244">
        <w:rPr>
          <w:strike/>
          <w:color w:val="FF0000"/>
          <w:lang w:val="sk-SK"/>
        </w:rPr>
        <w:t>implementác</w:t>
      </w:r>
      <w:r w:rsidR="00415BC1" w:rsidRPr="009C5244">
        <w:rPr>
          <w:strike/>
          <w:color w:val="FF0000"/>
          <w:lang w:val="sk-SK"/>
        </w:rPr>
        <w:t>i</w:t>
      </w:r>
      <w:r w:rsidR="002150CA" w:rsidRPr="009C5244">
        <w:rPr>
          <w:strike/>
          <w:color w:val="FF0000"/>
          <w:lang w:val="sk-SK"/>
        </w:rPr>
        <w:t>u</w:t>
      </w:r>
      <w:r w:rsidR="00415BC1" w:rsidRPr="009C5244">
        <w:rPr>
          <w:strike/>
          <w:color w:val="FF0000"/>
          <w:lang w:val="sk-SK"/>
        </w:rPr>
        <w:t xml:space="preserve"> </w:t>
      </w:r>
      <w:r w:rsidRPr="009C5244">
        <w:rPr>
          <w:strike/>
          <w:color w:val="FF0000"/>
          <w:lang w:val="sk-SK"/>
        </w:rPr>
        <w:t>týchto</w:t>
      </w:r>
      <w:r w:rsidR="00415BC1" w:rsidRPr="009C5244">
        <w:rPr>
          <w:strike/>
          <w:color w:val="FF0000"/>
          <w:lang w:val="sk-SK"/>
        </w:rPr>
        <w:t xml:space="preserve"> opat</w:t>
      </w:r>
      <w:r w:rsidRPr="009C5244">
        <w:rPr>
          <w:strike/>
          <w:color w:val="FF0000"/>
          <w:lang w:val="sk-SK"/>
        </w:rPr>
        <w:t>r</w:t>
      </w:r>
      <w:r w:rsidR="002150CA" w:rsidRPr="009C5244">
        <w:rPr>
          <w:strike/>
          <w:color w:val="FF0000"/>
          <w:lang w:val="sk-SK"/>
        </w:rPr>
        <w:t>ení z vašej</w:t>
      </w:r>
      <w:r w:rsidR="00415BC1" w:rsidRPr="009C5244">
        <w:rPr>
          <w:strike/>
          <w:color w:val="FF0000"/>
          <w:lang w:val="sk-SK"/>
        </w:rPr>
        <w:t xml:space="preserve"> strany.  </w:t>
      </w:r>
    </w:p>
    <w:p w14:paraId="266D3E33" w14:textId="77777777" w:rsidR="003223F3" w:rsidRPr="009C5244" w:rsidRDefault="003223F3" w:rsidP="000C0D1F">
      <w:pPr>
        <w:numPr>
          <w:ilvl w:val="1"/>
          <w:numId w:val="7"/>
        </w:numPr>
        <w:rPr>
          <w:strike/>
          <w:color w:val="FF0000"/>
          <w:lang w:val="sk-SK"/>
        </w:rPr>
      </w:pPr>
      <w:r w:rsidRPr="009C5244">
        <w:rPr>
          <w:strike/>
          <w:color w:val="FF0000"/>
          <w:lang w:val="sk-SK"/>
        </w:rPr>
        <w:t xml:space="preserve">Na </w:t>
      </w:r>
      <w:r w:rsidR="0070437D" w:rsidRPr="009C5244">
        <w:rPr>
          <w:strike/>
          <w:color w:val="FF0000"/>
          <w:lang w:val="sk-SK"/>
        </w:rPr>
        <w:t>svojich</w:t>
      </w:r>
      <w:r w:rsidRPr="009C5244">
        <w:rPr>
          <w:strike/>
          <w:color w:val="FF0000"/>
          <w:lang w:val="sk-SK"/>
        </w:rPr>
        <w:t xml:space="preserve"> webových </w:t>
      </w:r>
      <w:r w:rsidR="0070437D" w:rsidRPr="009C5244">
        <w:rPr>
          <w:strike/>
          <w:color w:val="FF0000"/>
          <w:lang w:val="sk-SK"/>
        </w:rPr>
        <w:t>stránkach</w:t>
      </w:r>
      <w:r w:rsidRPr="009C5244">
        <w:rPr>
          <w:strike/>
          <w:color w:val="FF0000"/>
          <w:lang w:val="sk-SK"/>
        </w:rPr>
        <w:t xml:space="preserve"> </w:t>
      </w:r>
      <w:r w:rsidR="0070437D" w:rsidRPr="009C5244">
        <w:rPr>
          <w:strike/>
          <w:color w:val="FF0000"/>
          <w:lang w:val="sk-SK"/>
        </w:rPr>
        <w:t>ste</w:t>
      </w:r>
      <w:r w:rsidRPr="009C5244">
        <w:rPr>
          <w:strike/>
          <w:color w:val="FF0000"/>
          <w:lang w:val="sk-SK"/>
        </w:rPr>
        <w:t xml:space="preserve"> povinn</w:t>
      </w:r>
      <w:r w:rsidR="002150CA" w:rsidRPr="009C5244">
        <w:rPr>
          <w:strike/>
          <w:color w:val="FF0000"/>
          <w:lang w:val="sk-SK"/>
        </w:rPr>
        <w:t>í</w:t>
      </w:r>
      <w:r w:rsidRPr="009C5244">
        <w:rPr>
          <w:strike/>
          <w:color w:val="FF0000"/>
          <w:lang w:val="sk-SK"/>
        </w:rPr>
        <w:t xml:space="preserve"> </w:t>
      </w:r>
      <w:r w:rsidR="0070437D" w:rsidRPr="009C5244">
        <w:rPr>
          <w:strike/>
          <w:color w:val="FF0000"/>
          <w:lang w:val="sk-SK"/>
        </w:rPr>
        <w:t>zverejniť</w:t>
      </w:r>
      <w:r w:rsidRPr="009C5244">
        <w:rPr>
          <w:strike/>
          <w:color w:val="FF0000"/>
          <w:lang w:val="sk-SK"/>
        </w:rPr>
        <w:t xml:space="preserve"> politiku ochrany </w:t>
      </w:r>
      <w:r w:rsidR="0070437D" w:rsidRPr="009C5244">
        <w:rPr>
          <w:strike/>
          <w:color w:val="FF0000"/>
          <w:lang w:val="sk-SK"/>
        </w:rPr>
        <w:t>osobných</w:t>
      </w:r>
      <w:r w:rsidRPr="009C5244">
        <w:rPr>
          <w:strike/>
          <w:color w:val="FF0000"/>
          <w:lang w:val="sk-SK"/>
        </w:rPr>
        <w:t xml:space="preserve"> údaj</w:t>
      </w:r>
      <w:r w:rsidR="0070437D" w:rsidRPr="009C5244">
        <w:rPr>
          <w:strike/>
          <w:color w:val="FF0000"/>
          <w:lang w:val="sk-SK"/>
        </w:rPr>
        <w:t>ov</w:t>
      </w:r>
      <w:r w:rsidRPr="009C5244">
        <w:rPr>
          <w:strike/>
          <w:color w:val="FF0000"/>
          <w:lang w:val="sk-SK"/>
        </w:rPr>
        <w:t xml:space="preserve">, </w:t>
      </w:r>
      <w:r w:rsidR="004254E2" w:rsidRPr="009C5244">
        <w:rPr>
          <w:strike/>
          <w:color w:val="FF0000"/>
          <w:lang w:val="sk-SK"/>
        </w:rPr>
        <w:t xml:space="preserve">úroveň </w:t>
      </w:r>
      <w:r w:rsidRPr="009C5244">
        <w:rPr>
          <w:strike/>
          <w:color w:val="FF0000"/>
          <w:lang w:val="sk-SK"/>
        </w:rPr>
        <w:t>zabezpečen</w:t>
      </w:r>
      <w:r w:rsidR="002150CA" w:rsidRPr="009C5244">
        <w:rPr>
          <w:strike/>
          <w:color w:val="FF0000"/>
          <w:lang w:val="sk-SK"/>
        </w:rPr>
        <w:t>ia</w:t>
      </w:r>
      <w:r w:rsidRPr="009C5244">
        <w:rPr>
          <w:strike/>
          <w:color w:val="FF0000"/>
          <w:lang w:val="sk-SK"/>
        </w:rPr>
        <w:t xml:space="preserve"> a zásady p</w:t>
      </w:r>
      <w:r w:rsidR="0070437D" w:rsidRPr="009C5244">
        <w:rPr>
          <w:strike/>
          <w:color w:val="FF0000"/>
          <w:lang w:val="sk-SK"/>
        </w:rPr>
        <w:t>r</w:t>
      </w:r>
      <w:r w:rsidRPr="009C5244">
        <w:rPr>
          <w:strike/>
          <w:color w:val="FF0000"/>
          <w:lang w:val="sk-SK"/>
        </w:rPr>
        <w:t>enosu d</w:t>
      </w:r>
      <w:r w:rsidR="002150CA" w:rsidRPr="009C5244">
        <w:rPr>
          <w:strike/>
          <w:color w:val="FF0000"/>
          <w:lang w:val="sk-SK"/>
        </w:rPr>
        <w:t>á</w:t>
      </w:r>
      <w:r w:rsidRPr="009C5244">
        <w:rPr>
          <w:strike/>
          <w:color w:val="FF0000"/>
          <w:lang w:val="sk-SK"/>
        </w:rPr>
        <w:t xml:space="preserve">t o </w:t>
      </w:r>
      <w:r w:rsidR="0070437D" w:rsidRPr="009C5244">
        <w:rPr>
          <w:strike/>
          <w:color w:val="FF0000"/>
          <w:lang w:val="sk-SK"/>
        </w:rPr>
        <w:t>platobných</w:t>
      </w:r>
      <w:r w:rsidRPr="009C5244">
        <w:rPr>
          <w:strike/>
          <w:color w:val="FF0000"/>
          <w:lang w:val="sk-SK"/>
        </w:rPr>
        <w:t xml:space="preserve"> kartách a </w:t>
      </w:r>
      <w:r w:rsidR="002150CA" w:rsidRPr="009C5244">
        <w:rPr>
          <w:strike/>
          <w:color w:val="FF0000"/>
          <w:lang w:val="sk-SK"/>
        </w:rPr>
        <w:t>tiež</w:t>
      </w:r>
      <w:r w:rsidRPr="009C5244">
        <w:rPr>
          <w:strike/>
          <w:color w:val="FF0000"/>
          <w:lang w:val="sk-SK"/>
        </w:rPr>
        <w:t xml:space="preserve"> adresu stál</w:t>
      </w:r>
      <w:r w:rsidR="002150CA" w:rsidRPr="009C5244">
        <w:rPr>
          <w:strike/>
          <w:color w:val="FF0000"/>
          <w:lang w:val="sk-SK"/>
        </w:rPr>
        <w:t>ej</w:t>
      </w:r>
      <w:r w:rsidRPr="009C5244">
        <w:rPr>
          <w:strike/>
          <w:color w:val="FF0000"/>
          <w:lang w:val="sk-SK"/>
        </w:rPr>
        <w:t xml:space="preserve"> pr</w:t>
      </w:r>
      <w:r w:rsidR="002150CA" w:rsidRPr="009C5244">
        <w:rPr>
          <w:strike/>
          <w:color w:val="FF0000"/>
          <w:lang w:val="sk-SK"/>
        </w:rPr>
        <w:t>evádzky</w:t>
      </w:r>
      <w:r w:rsidRPr="009C5244">
        <w:rPr>
          <w:strike/>
          <w:color w:val="FF0000"/>
          <w:lang w:val="sk-SK"/>
        </w:rPr>
        <w:t xml:space="preserve">. </w:t>
      </w:r>
    </w:p>
    <w:p w14:paraId="47F80198" w14:textId="77777777" w:rsidR="00F8447C" w:rsidRPr="00567061" w:rsidRDefault="00F8447C" w:rsidP="000C0D1F">
      <w:pPr>
        <w:numPr>
          <w:ilvl w:val="1"/>
          <w:numId w:val="7"/>
        </w:numPr>
        <w:rPr>
          <w:lang w:val="sk-SK"/>
        </w:rPr>
      </w:pPr>
      <w:r w:rsidRPr="00567061">
        <w:rPr>
          <w:lang w:val="sk-SK"/>
        </w:rPr>
        <w:t xml:space="preserve">GP </w:t>
      </w:r>
      <w:r w:rsidR="002150CA" w:rsidRPr="00567061">
        <w:rPr>
          <w:lang w:val="sk-SK"/>
        </w:rPr>
        <w:t>v</w:t>
      </w:r>
      <w:r w:rsidRPr="00567061">
        <w:rPr>
          <w:lang w:val="sk-SK"/>
        </w:rPr>
        <w:t>ám ud</w:t>
      </w:r>
      <w:r w:rsidR="0070437D" w:rsidRPr="00567061">
        <w:rPr>
          <w:lang w:val="sk-SK"/>
        </w:rPr>
        <w:t>e</w:t>
      </w:r>
      <w:r w:rsidR="002150CA" w:rsidRPr="00567061">
        <w:rPr>
          <w:lang w:val="sk-SK"/>
        </w:rPr>
        <w:t>ľ</w:t>
      </w:r>
      <w:r w:rsidRPr="00567061">
        <w:rPr>
          <w:lang w:val="sk-SK"/>
        </w:rPr>
        <w:t>uje nevýhradn</w:t>
      </w:r>
      <w:r w:rsidR="002150CA" w:rsidRPr="00567061">
        <w:rPr>
          <w:lang w:val="sk-SK"/>
        </w:rPr>
        <w:t>ú</w:t>
      </w:r>
      <w:r w:rsidRPr="00567061">
        <w:rPr>
          <w:lang w:val="sk-SK"/>
        </w:rPr>
        <w:t>, nep</w:t>
      </w:r>
      <w:r w:rsidR="0070437D" w:rsidRPr="00567061">
        <w:rPr>
          <w:lang w:val="sk-SK"/>
        </w:rPr>
        <w:t>r</w:t>
      </w:r>
      <w:r w:rsidR="002150CA" w:rsidRPr="00567061">
        <w:rPr>
          <w:lang w:val="sk-SK"/>
        </w:rPr>
        <w:t>enosnú</w:t>
      </w:r>
      <w:r w:rsidRPr="00567061">
        <w:rPr>
          <w:lang w:val="sk-SK"/>
        </w:rPr>
        <w:t xml:space="preserve"> sublicenci</w:t>
      </w:r>
      <w:r w:rsidR="002150CA" w:rsidRPr="00567061">
        <w:rPr>
          <w:lang w:val="sk-SK"/>
        </w:rPr>
        <w:t>u</w:t>
      </w:r>
      <w:r w:rsidR="0070437D" w:rsidRPr="00567061">
        <w:rPr>
          <w:lang w:val="sk-SK"/>
        </w:rPr>
        <w:t xml:space="preserve"> na používanie platobn</w:t>
      </w:r>
      <w:r w:rsidR="002150CA" w:rsidRPr="00567061">
        <w:rPr>
          <w:lang w:val="sk-SK"/>
        </w:rPr>
        <w:t>ej</w:t>
      </w:r>
      <w:r w:rsidRPr="00567061">
        <w:rPr>
          <w:lang w:val="sk-SK"/>
        </w:rPr>
        <w:t xml:space="preserve"> brány GP webpay. S </w:t>
      </w:r>
      <w:r w:rsidR="0070437D" w:rsidRPr="00567061">
        <w:rPr>
          <w:lang w:val="sk-SK"/>
        </w:rPr>
        <w:t>výnimk</w:t>
      </w:r>
      <w:r w:rsidRPr="00567061">
        <w:rPr>
          <w:lang w:val="sk-SK"/>
        </w:rPr>
        <w:t>ou práv ud</w:t>
      </w:r>
      <w:r w:rsidR="0070437D" w:rsidRPr="00567061">
        <w:rPr>
          <w:lang w:val="sk-SK"/>
        </w:rPr>
        <w:t>e</w:t>
      </w:r>
      <w:r w:rsidRPr="00567061">
        <w:rPr>
          <w:lang w:val="sk-SK"/>
        </w:rPr>
        <w:t>lených vám na základ</w:t>
      </w:r>
      <w:r w:rsidR="0070437D" w:rsidRPr="00567061">
        <w:rPr>
          <w:lang w:val="sk-SK"/>
        </w:rPr>
        <w:t>e</w:t>
      </w:r>
      <w:r w:rsidRPr="00567061">
        <w:rPr>
          <w:lang w:val="sk-SK"/>
        </w:rPr>
        <w:t xml:space="preserve"> </w:t>
      </w:r>
      <w:r w:rsidR="0070437D" w:rsidRPr="00567061">
        <w:rPr>
          <w:lang w:val="sk-SK"/>
        </w:rPr>
        <w:t>tejto</w:t>
      </w:r>
      <w:r w:rsidRPr="00567061">
        <w:rPr>
          <w:lang w:val="sk-SK"/>
        </w:rPr>
        <w:t xml:space="preserve"> sublicenc</w:t>
      </w:r>
      <w:r w:rsidR="002150CA" w:rsidRPr="00567061">
        <w:rPr>
          <w:lang w:val="sk-SK"/>
        </w:rPr>
        <w:t>i</w:t>
      </w:r>
      <w:r w:rsidRPr="00567061">
        <w:rPr>
          <w:lang w:val="sk-SK"/>
        </w:rPr>
        <w:t>e, ne</w:t>
      </w:r>
      <w:r w:rsidR="0070437D" w:rsidRPr="00567061">
        <w:rPr>
          <w:lang w:val="sk-SK"/>
        </w:rPr>
        <w:t>získava</w:t>
      </w:r>
      <w:r w:rsidRPr="00567061">
        <w:rPr>
          <w:lang w:val="sk-SK"/>
        </w:rPr>
        <w:t>te</w:t>
      </w:r>
      <w:r w:rsidR="0070437D" w:rsidRPr="00567061">
        <w:rPr>
          <w:lang w:val="sk-SK"/>
        </w:rPr>
        <w:t xml:space="preserve"> žiadn</w:t>
      </w:r>
      <w:r w:rsidR="002150CA" w:rsidRPr="00567061">
        <w:rPr>
          <w:lang w:val="sk-SK"/>
        </w:rPr>
        <w:t>e</w:t>
      </w:r>
      <w:r w:rsidRPr="00567061">
        <w:rPr>
          <w:lang w:val="sk-SK"/>
        </w:rPr>
        <w:t xml:space="preserve"> </w:t>
      </w:r>
      <w:r w:rsidR="002150CA" w:rsidRPr="00567061">
        <w:rPr>
          <w:lang w:val="sk-SK"/>
        </w:rPr>
        <w:t>iné</w:t>
      </w:r>
      <w:r w:rsidRPr="00567061">
        <w:rPr>
          <w:lang w:val="sk-SK"/>
        </w:rPr>
        <w:t xml:space="preserve"> práva </w:t>
      </w:r>
      <w:r w:rsidR="0070437D" w:rsidRPr="00567061">
        <w:rPr>
          <w:lang w:val="sk-SK"/>
        </w:rPr>
        <w:t>vo</w:t>
      </w:r>
      <w:r w:rsidRPr="00567061">
        <w:rPr>
          <w:lang w:val="sk-SK"/>
        </w:rPr>
        <w:t xml:space="preserve"> </w:t>
      </w:r>
      <w:r w:rsidR="0070437D" w:rsidRPr="00567061">
        <w:rPr>
          <w:lang w:val="sk-SK"/>
        </w:rPr>
        <w:t>vzťah</w:t>
      </w:r>
      <w:r w:rsidRPr="00567061">
        <w:rPr>
          <w:lang w:val="sk-SK"/>
        </w:rPr>
        <w:t>u k </w:t>
      </w:r>
      <w:r w:rsidR="0070437D" w:rsidRPr="00567061">
        <w:rPr>
          <w:lang w:val="sk-SK"/>
        </w:rPr>
        <w:t>platobn</w:t>
      </w:r>
      <w:r w:rsidR="002150CA" w:rsidRPr="00567061">
        <w:rPr>
          <w:lang w:val="sk-SK"/>
        </w:rPr>
        <w:t>ej</w:t>
      </w:r>
      <w:r w:rsidRPr="00567061">
        <w:rPr>
          <w:lang w:val="sk-SK"/>
        </w:rPr>
        <w:t xml:space="preserve"> brán</w:t>
      </w:r>
      <w:r w:rsidR="0070437D" w:rsidRPr="00567061">
        <w:rPr>
          <w:lang w:val="sk-SK"/>
        </w:rPr>
        <w:t>e</w:t>
      </w:r>
      <w:r w:rsidRPr="00567061">
        <w:rPr>
          <w:lang w:val="sk-SK"/>
        </w:rPr>
        <w:t xml:space="preserve"> GP webpay. </w:t>
      </w:r>
    </w:p>
    <w:p w14:paraId="1062009C" w14:textId="77777777" w:rsidR="00F8447C" w:rsidRPr="009C5244" w:rsidRDefault="00F8447C" w:rsidP="000C0D1F">
      <w:pPr>
        <w:numPr>
          <w:ilvl w:val="1"/>
          <w:numId w:val="7"/>
        </w:numPr>
        <w:rPr>
          <w:strike/>
          <w:color w:val="FF0000"/>
          <w:lang w:val="sk-SK"/>
        </w:rPr>
      </w:pPr>
      <w:r w:rsidRPr="009C5244">
        <w:rPr>
          <w:strike/>
          <w:color w:val="FF0000"/>
          <w:lang w:val="sk-SK"/>
        </w:rPr>
        <w:t>GP webpay je p</w:t>
      </w:r>
      <w:r w:rsidR="0070437D" w:rsidRPr="009C5244">
        <w:rPr>
          <w:strike/>
          <w:color w:val="FF0000"/>
          <w:lang w:val="sk-SK"/>
        </w:rPr>
        <w:t>r</w:t>
      </w:r>
      <w:r w:rsidRPr="009C5244">
        <w:rPr>
          <w:strike/>
          <w:color w:val="FF0000"/>
          <w:lang w:val="sk-SK"/>
        </w:rPr>
        <w:t xml:space="preserve">ístupná </w:t>
      </w:r>
      <w:r w:rsidR="0070437D" w:rsidRPr="009C5244">
        <w:rPr>
          <w:strike/>
          <w:color w:val="FF0000"/>
          <w:lang w:val="sk-SK"/>
        </w:rPr>
        <w:t>cez</w:t>
      </w:r>
      <w:r w:rsidRPr="009C5244">
        <w:rPr>
          <w:strike/>
          <w:color w:val="FF0000"/>
          <w:lang w:val="sk-SK"/>
        </w:rPr>
        <w:t xml:space="preserve"> internetové rozhran</w:t>
      </w:r>
      <w:r w:rsidR="002150CA" w:rsidRPr="009C5244">
        <w:rPr>
          <w:strike/>
          <w:color w:val="FF0000"/>
          <w:lang w:val="sk-SK"/>
        </w:rPr>
        <w:t>ie</w:t>
      </w:r>
      <w:r w:rsidRPr="009C5244">
        <w:rPr>
          <w:strike/>
          <w:color w:val="FF0000"/>
          <w:lang w:val="sk-SK"/>
        </w:rPr>
        <w:t xml:space="preserve">, </w:t>
      </w:r>
      <w:r w:rsidR="0070437D" w:rsidRPr="009C5244">
        <w:rPr>
          <w:strike/>
          <w:color w:val="FF0000"/>
          <w:lang w:val="sk-SK"/>
        </w:rPr>
        <w:t>čo</w:t>
      </w:r>
      <w:r w:rsidRPr="009C5244">
        <w:rPr>
          <w:strike/>
          <w:color w:val="FF0000"/>
          <w:lang w:val="sk-SK"/>
        </w:rPr>
        <w:t xml:space="preserve"> je ve</w:t>
      </w:r>
      <w:r w:rsidR="0070437D" w:rsidRPr="009C5244">
        <w:rPr>
          <w:strike/>
          <w:color w:val="FF0000"/>
          <w:lang w:val="sk-SK"/>
        </w:rPr>
        <w:t>r</w:t>
      </w:r>
      <w:r w:rsidRPr="009C5244">
        <w:rPr>
          <w:strike/>
          <w:color w:val="FF0000"/>
          <w:lang w:val="sk-SK"/>
        </w:rPr>
        <w:t xml:space="preserve">ejný systém a GP nemá nad </w:t>
      </w:r>
      <w:r w:rsidR="0070437D" w:rsidRPr="009C5244">
        <w:rPr>
          <w:strike/>
          <w:color w:val="FF0000"/>
          <w:lang w:val="sk-SK"/>
        </w:rPr>
        <w:t>týmto</w:t>
      </w:r>
      <w:r w:rsidRPr="009C5244">
        <w:rPr>
          <w:strike/>
          <w:color w:val="FF0000"/>
          <w:lang w:val="sk-SK"/>
        </w:rPr>
        <w:t xml:space="preserve"> systém</w:t>
      </w:r>
      <w:r w:rsidR="0070437D" w:rsidRPr="009C5244">
        <w:rPr>
          <w:strike/>
          <w:color w:val="FF0000"/>
          <w:lang w:val="sk-SK"/>
        </w:rPr>
        <w:t>om žiadn</w:t>
      </w:r>
      <w:r w:rsidRPr="009C5244">
        <w:rPr>
          <w:strike/>
          <w:color w:val="FF0000"/>
          <w:lang w:val="sk-SK"/>
        </w:rPr>
        <w:t xml:space="preserve">u kontrolu. </w:t>
      </w:r>
      <w:r w:rsidR="0070437D" w:rsidRPr="009C5244">
        <w:rPr>
          <w:strike/>
          <w:color w:val="FF0000"/>
          <w:lang w:val="sk-SK"/>
        </w:rPr>
        <w:t>Preto</w:t>
      </w:r>
      <w:r w:rsidRPr="009C5244">
        <w:rPr>
          <w:strike/>
          <w:color w:val="FF0000"/>
          <w:lang w:val="sk-SK"/>
        </w:rPr>
        <w:t xml:space="preserve"> je </w:t>
      </w:r>
      <w:r w:rsidR="002150CA" w:rsidRPr="009C5244">
        <w:rPr>
          <w:strike/>
          <w:color w:val="FF0000"/>
          <w:lang w:val="sk-SK"/>
        </w:rPr>
        <w:t>vašou povinnosťou</w:t>
      </w:r>
      <w:r w:rsidRPr="009C5244">
        <w:rPr>
          <w:strike/>
          <w:color w:val="FF0000"/>
          <w:lang w:val="sk-SK"/>
        </w:rPr>
        <w:t xml:space="preserve"> </w:t>
      </w:r>
      <w:r w:rsidR="0070437D" w:rsidRPr="009C5244">
        <w:rPr>
          <w:strike/>
          <w:color w:val="FF0000"/>
          <w:lang w:val="sk-SK"/>
        </w:rPr>
        <w:t>sa</w:t>
      </w:r>
      <w:r w:rsidRPr="009C5244">
        <w:rPr>
          <w:strike/>
          <w:color w:val="FF0000"/>
          <w:lang w:val="sk-SK"/>
        </w:rPr>
        <w:t xml:space="preserve"> </w:t>
      </w:r>
      <w:r w:rsidR="0070437D" w:rsidRPr="009C5244">
        <w:rPr>
          <w:strike/>
          <w:color w:val="FF0000"/>
          <w:lang w:val="sk-SK"/>
        </w:rPr>
        <w:t>uistiť</w:t>
      </w:r>
      <w:r w:rsidRPr="009C5244">
        <w:rPr>
          <w:strike/>
          <w:color w:val="FF0000"/>
          <w:lang w:val="sk-SK"/>
        </w:rPr>
        <w:t xml:space="preserve">, že </w:t>
      </w:r>
      <w:r w:rsidR="0070437D" w:rsidRPr="009C5244">
        <w:rPr>
          <w:strike/>
          <w:color w:val="FF0000"/>
          <w:lang w:val="sk-SK"/>
        </w:rPr>
        <w:t>všetky</w:t>
      </w:r>
      <w:r w:rsidRPr="009C5244">
        <w:rPr>
          <w:strike/>
          <w:color w:val="FF0000"/>
          <w:lang w:val="sk-SK"/>
        </w:rPr>
        <w:t xml:space="preserve"> počítače či </w:t>
      </w:r>
      <w:r w:rsidR="002150CA" w:rsidRPr="009C5244">
        <w:rPr>
          <w:strike/>
          <w:color w:val="FF0000"/>
          <w:lang w:val="sk-SK"/>
        </w:rPr>
        <w:t>iné</w:t>
      </w:r>
      <w:r w:rsidRPr="009C5244">
        <w:rPr>
          <w:strike/>
          <w:color w:val="FF0000"/>
          <w:lang w:val="sk-SK"/>
        </w:rPr>
        <w:t xml:space="preserve"> elektronick</w:t>
      </w:r>
      <w:r w:rsidR="002150CA" w:rsidRPr="009C5244">
        <w:rPr>
          <w:strike/>
          <w:color w:val="FF0000"/>
          <w:lang w:val="sk-SK"/>
        </w:rPr>
        <w:t>é</w:t>
      </w:r>
      <w:r w:rsidRPr="009C5244">
        <w:rPr>
          <w:strike/>
          <w:color w:val="FF0000"/>
          <w:lang w:val="sk-SK"/>
        </w:rPr>
        <w:t xml:space="preserve"> za</w:t>
      </w:r>
      <w:r w:rsidR="0070437D" w:rsidRPr="009C5244">
        <w:rPr>
          <w:strike/>
          <w:color w:val="FF0000"/>
          <w:lang w:val="sk-SK"/>
        </w:rPr>
        <w:t>riaden</w:t>
      </w:r>
      <w:r w:rsidR="002150CA" w:rsidRPr="009C5244">
        <w:rPr>
          <w:strike/>
          <w:color w:val="FF0000"/>
          <w:lang w:val="sk-SK"/>
        </w:rPr>
        <w:t>ia</w:t>
      </w:r>
      <w:r w:rsidRPr="009C5244">
        <w:rPr>
          <w:strike/>
          <w:color w:val="FF0000"/>
          <w:lang w:val="sk-SK"/>
        </w:rPr>
        <w:t>,</w:t>
      </w:r>
      <w:r w:rsidR="0070437D" w:rsidRPr="009C5244">
        <w:rPr>
          <w:strike/>
          <w:color w:val="FF0000"/>
          <w:lang w:val="sk-SK"/>
        </w:rPr>
        <w:t xml:space="preserve"> ktor</w:t>
      </w:r>
      <w:r w:rsidRPr="009C5244">
        <w:rPr>
          <w:strike/>
          <w:color w:val="FF0000"/>
          <w:lang w:val="sk-SK"/>
        </w:rPr>
        <w:t xml:space="preserve">é </w:t>
      </w:r>
      <w:r w:rsidR="0070437D" w:rsidRPr="009C5244">
        <w:rPr>
          <w:strike/>
          <w:color w:val="FF0000"/>
          <w:lang w:val="sk-SK"/>
        </w:rPr>
        <w:t>používa</w:t>
      </w:r>
      <w:r w:rsidRPr="009C5244">
        <w:rPr>
          <w:strike/>
          <w:color w:val="FF0000"/>
          <w:lang w:val="sk-SK"/>
        </w:rPr>
        <w:t xml:space="preserve">te </w:t>
      </w:r>
      <w:r w:rsidR="0070437D" w:rsidRPr="009C5244">
        <w:rPr>
          <w:strike/>
          <w:color w:val="FF0000"/>
          <w:lang w:val="sk-SK"/>
        </w:rPr>
        <w:t>pre</w:t>
      </w:r>
      <w:r w:rsidRPr="009C5244">
        <w:rPr>
          <w:strike/>
          <w:color w:val="FF0000"/>
          <w:lang w:val="sk-SK"/>
        </w:rPr>
        <w:t xml:space="preserve"> </w:t>
      </w:r>
      <w:r w:rsidR="0070437D" w:rsidRPr="009C5244">
        <w:rPr>
          <w:strike/>
          <w:color w:val="FF0000"/>
          <w:lang w:val="sk-SK"/>
        </w:rPr>
        <w:t>platobn</w:t>
      </w:r>
      <w:r w:rsidR="002150CA" w:rsidRPr="009C5244">
        <w:rPr>
          <w:strike/>
          <w:color w:val="FF0000"/>
          <w:lang w:val="sk-SK"/>
        </w:rPr>
        <w:t>ú</w:t>
      </w:r>
      <w:r w:rsidRPr="009C5244">
        <w:rPr>
          <w:strike/>
          <w:color w:val="FF0000"/>
          <w:lang w:val="sk-SK"/>
        </w:rPr>
        <w:t xml:space="preserve"> bránu GP webpay</w:t>
      </w:r>
      <w:r w:rsidR="001D77EB" w:rsidRPr="009C5244">
        <w:rPr>
          <w:strike/>
          <w:color w:val="FF0000"/>
          <w:lang w:val="sk-SK"/>
        </w:rPr>
        <w:t>,</w:t>
      </w:r>
      <w:r w:rsidRPr="009C5244">
        <w:rPr>
          <w:strike/>
          <w:color w:val="FF0000"/>
          <w:lang w:val="sk-SK"/>
        </w:rPr>
        <w:t xml:space="preserve"> </w:t>
      </w:r>
      <w:r w:rsidR="0070437D" w:rsidRPr="009C5244">
        <w:rPr>
          <w:strike/>
          <w:color w:val="FF0000"/>
          <w:lang w:val="sk-SK"/>
        </w:rPr>
        <w:t>sú</w:t>
      </w:r>
      <w:r w:rsidRPr="009C5244">
        <w:rPr>
          <w:strike/>
          <w:color w:val="FF0000"/>
          <w:lang w:val="sk-SK"/>
        </w:rPr>
        <w:t xml:space="preserve"> </w:t>
      </w:r>
      <w:r w:rsidR="0070437D" w:rsidRPr="009C5244">
        <w:rPr>
          <w:strike/>
          <w:color w:val="FF0000"/>
          <w:lang w:val="sk-SK"/>
        </w:rPr>
        <w:t>dostatoč</w:t>
      </w:r>
      <w:r w:rsidRPr="009C5244">
        <w:rPr>
          <w:strike/>
          <w:color w:val="FF0000"/>
          <w:lang w:val="sk-SK"/>
        </w:rPr>
        <w:t>n</w:t>
      </w:r>
      <w:r w:rsidR="0070437D" w:rsidRPr="009C5244">
        <w:rPr>
          <w:strike/>
          <w:color w:val="FF0000"/>
          <w:lang w:val="sk-SK"/>
        </w:rPr>
        <w:t>e</w:t>
      </w:r>
      <w:r w:rsidRPr="009C5244">
        <w:rPr>
          <w:strike/>
          <w:color w:val="FF0000"/>
          <w:lang w:val="sk-SK"/>
        </w:rPr>
        <w:t xml:space="preserve"> chrán</w:t>
      </w:r>
      <w:r w:rsidR="0070437D" w:rsidRPr="009C5244">
        <w:rPr>
          <w:strike/>
          <w:color w:val="FF0000"/>
          <w:lang w:val="sk-SK"/>
        </w:rPr>
        <w:t>e</w:t>
      </w:r>
      <w:r w:rsidRPr="009C5244">
        <w:rPr>
          <w:strike/>
          <w:color w:val="FF0000"/>
          <w:lang w:val="sk-SK"/>
        </w:rPr>
        <w:t>n</w:t>
      </w:r>
      <w:r w:rsidR="002150CA" w:rsidRPr="009C5244">
        <w:rPr>
          <w:strike/>
          <w:color w:val="FF0000"/>
          <w:lang w:val="sk-SK"/>
        </w:rPr>
        <w:t>é</w:t>
      </w:r>
      <w:r w:rsidRPr="009C5244">
        <w:rPr>
          <w:strike/>
          <w:color w:val="FF0000"/>
          <w:lang w:val="sk-SK"/>
        </w:rPr>
        <w:t xml:space="preserve"> proti počítačovým v</w:t>
      </w:r>
      <w:r w:rsidR="002150CA" w:rsidRPr="009C5244">
        <w:rPr>
          <w:strike/>
          <w:color w:val="FF0000"/>
          <w:lang w:val="sk-SK"/>
        </w:rPr>
        <w:t>íruso</w:t>
      </w:r>
      <w:r w:rsidRPr="009C5244">
        <w:rPr>
          <w:strike/>
          <w:color w:val="FF0000"/>
          <w:lang w:val="sk-SK"/>
        </w:rPr>
        <w:t xml:space="preserve">m a obdobným ničivým </w:t>
      </w:r>
      <w:r w:rsidR="001D77EB" w:rsidRPr="009C5244">
        <w:rPr>
          <w:strike/>
          <w:color w:val="FF0000"/>
          <w:lang w:val="sk-SK"/>
        </w:rPr>
        <w:t>kompone</w:t>
      </w:r>
      <w:r w:rsidR="0070437D" w:rsidRPr="009C5244">
        <w:rPr>
          <w:strike/>
          <w:color w:val="FF0000"/>
          <w:lang w:val="sk-SK"/>
        </w:rPr>
        <w:t>ntom</w:t>
      </w:r>
      <w:r w:rsidR="001D77EB" w:rsidRPr="009C5244">
        <w:rPr>
          <w:strike/>
          <w:color w:val="FF0000"/>
          <w:lang w:val="sk-SK"/>
        </w:rPr>
        <w:t>.</w:t>
      </w:r>
    </w:p>
    <w:p w14:paraId="1ABE12BA" w14:textId="77777777" w:rsidR="003223F3" w:rsidRPr="00567061" w:rsidRDefault="003223F3" w:rsidP="003223F3">
      <w:pPr>
        <w:ind w:left="1080"/>
        <w:rPr>
          <w:lang w:val="sk-SK"/>
        </w:rPr>
      </w:pPr>
    </w:p>
    <w:p w14:paraId="08E129F0" w14:textId="77777777" w:rsidR="003223F3" w:rsidRPr="00567061" w:rsidRDefault="0070437D" w:rsidP="003223F3">
      <w:pPr>
        <w:rPr>
          <w:lang w:val="sk-SK"/>
        </w:rPr>
      </w:pPr>
      <w:r w:rsidRPr="00567061">
        <w:rPr>
          <w:lang w:val="sk-SK"/>
        </w:rPr>
        <w:t>TRANSAKCIE</w:t>
      </w:r>
      <w:r w:rsidR="002150CA" w:rsidRPr="00567061">
        <w:rPr>
          <w:lang w:val="sk-SK"/>
        </w:rPr>
        <w:t xml:space="preserve"> V CUDZÍCH MENÁCH</w:t>
      </w:r>
      <w:r w:rsidR="003223F3" w:rsidRPr="00567061">
        <w:rPr>
          <w:lang w:val="sk-SK"/>
        </w:rPr>
        <w:t xml:space="preserve"> (MULTICURRENCY)</w:t>
      </w:r>
    </w:p>
    <w:p w14:paraId="411290CA" w14:textId="77777777" w:rsidR="003223F3" w:rsidRPr="00567061" w:rsidRDefault="002150CA" w:rsidP="000C0D1F">
      <w:pPr>
        <w:numPr>
          <w:ilvl w:val="1"/>
          <w:numId w:val="7"/>
        </w:numPr>
        <w:rPr>
          <w:lang w:val="sk-SK"/>
        </w:rPr>
      </w:pPr>
      <w:r w:rsidRPr="00567061">
        <w:rPr>
          <w:lang w:val="sk-SK"/>
        </w:rPr>
        <w:t>Pokiaľ</w:t>
      </w:r>
      <w:r w:rsidR="003223F3" w:rsidRPr="00567061">
        <w:rPr>
          <w:lang w:val="sk-SK"/>
        </w:rPr>
        <w:t xml:space="preserve"> vám GP </w:t>
      </w:r>
      <w:r w:rsidR="0070437D" w:rsidRPr="00567061">
        <w:rPr>
          <w:lang w:val="sk-SK"/>
        </w:rPr>
        <w:t>vopred</w:t>
      </w:r>
      <w:r w:rsidR="003223F3" w:rsidRPr="00567061">
        <w:rPr>
          <w:lang w:val="sk-SK"/>
        </w:rPr>
        <w:t xml:space="preserve"> ud</w:t>
      </w:r>
      <w:r w:rsidR="0070437D" w:rsidRPr="00567061">
        <w:rPr>
          <w:lang w:val="sk-SK"/>
        </w:rPr>
        <w:t>e</w:t>
      </w:r>
      <w:r w:rsidR="003223F3" w:rsidRPr="00567061">
        <w:rPr>
          <w:lang w:val="sk-SK"/>
        </w:rPr>
        <w:t xml:space="preserve">lila výslovný </w:t>
      </w:r>
      <w:r w:rsidR="0070437D" w:rsidRPr="00567061">
        <w:rPr>
          <w:lang w:val="sk-SK"/>
        </w:rPr>
        <w:t>písomný</w:t>
      </w:r>
      <w:r w:rsidR="003223F3" w:rsidRPr="00567061">
        <w:rPr>
          <w:lang w:val="sk-SK"/>
        </w:rPr>
        <w:t xml:space="preserve"> </w:t>
      </w:r>
      <w:r w:rsidR="0070437D" w:rsidRPr="00567061">
        <w:rPr>
          <w:lang w:val="sk-SK"/>
        </w:rPr>
        <w:t>súhla</w:t>
      </w:r>
      <w:r w:rsidR="003223F3" w:rsidRPr="00567061">
        <w:rPr>
          <w:lang w:val="sk-SK"/>
        </w:rPr>
        <w:t xml:space="preserve">s s </w:t>
      </w:r>
      <w:r w:rsidRPr="00567061">
        <w:rPr>
          <w:lang w:val="sk-SK"/>
        </w:rPr>
        <w:t>vykonávan</w:t>
      </w:r>
      <w:r w:rsidR="003223F3" w:rsidRPr="00567061">
        <w:rPr>
          <w:lang w:val="sk-SK"/>
        </w:rPr>
        <w:t>ím transakc</w:t>
      </w:r>
      <w:r w:rsidRPr="00567061">
        <w:rPr>
          <w:lang w:val="sk-SK"/>
        </w:rPr>
        <w:t>i</w:t>
      </w:r>
      <w:r w:rsidR="003223F3" w:rsidRPr="00567061">
        <w:rPr>
          <w:lang w:val="sk-SK"/>
        </w:rPr>
        <w:t>í</w:t>
      </w:r>
      <w:r w:rsidRPr="00567061">
        <w:rPr>
          <w:lang w:val="sk-SK"/>
        </w:rPr>
        <w:t xml:space="preserve"> v cudzích menách</w:t>
      </w:r>
      <w:r w:rsidR="003223F3" w:rsidRPr="00567061">
        <w:rPr>
          <w:lang w:val="sk-SK"/>
        </w:rPr>
        <w:t xml:space="preserve"> (</w:t>
      </w:r>
      <w:r w:rsidR="00396DAB" w:rsidRPr="00567061">
        <w:rPr>
          <w:lang w:val="sk-SK"/>
        </w:rPr>
        <w:t xml:space="preserve"> ďalej aj ako </w:t>
      </w:r>
      <w:r w:rsidR="003223F3" w:rsidRPr="00567061">
        <w:rPr>
          <w:lang w:val="sk-SK"/>
        </w:rPr>
        <w:t xml:space="preserve">multicurrency), a to buď v </w:t>
      </w:r>
      <w:r w:rsidR="0070437D" w:rsidRPr="00567061">
        <w:rPr>
          <w:lang w:val="sk-SK"/>
        </w:rPr>
        <w:t>Žiadosti</w:t>
      </w:r>
      <w:r w:rsidR="004E79C0" w:rsidRPr="00567061">
        <w:rPr>
          <w:lang w:val="sk-SK"/>
        </w:rPr>
        <w:t xml:space="preserve"> o akceptáciu</w:t>
      </w:r>
      <w:r w:rsidR="002B6603" w:rsidRPr="00567061">
        <w:rPr>
          <w:lang w:val="sk-SK"/>
        </w:rPr>
        <w:t xml:space="preserve"> </w:t>
      </w:r>
      <w:r w:rsidR="0070437D" w:rsidRPr="00567061">
        <w:rPr>
          <w:lang w:val="sk-SK"/>
        </w:rPr>
        <w:t>platobných kariet</w:t>
      </w:r>
      <w:r w:rsidR="001D77EB" w:rsidRPr="00567061">
        <w:rPr>
          <w:lang w:val="sk-SK"/>
        </w:rPr>
        <w:t xml:space="preserve">, </w:t>
      </w:r>
      <w:r w:rsidR="0070437D" w:rsidRPr="00567061">
        <w:rPr>
          <w:lang w:val="sk-SK"/>
        </w:rPr>
        <w:t>alebo</w:t>
      </w:r>
      <w:r w:rsidR="003223F3" w:rsidRPr="00567061">
        <w:rPr>
          <w:lang w:val="sk-SK"/>
        </w:rPr>
        <w:t xml:space="preserve"> poskytnutého odd</w:t>
      </w:r>
      <w:r w:rsidR="0070437D" w:rsidRPr="00567061">
        <w:rPr>
          <w:lang w:val="sk-SK"/>
        </w:rPr>
        <w:t>e</w:t>
      </w:r>
      <w:r w:rsidR="003223F3" w:rsidRPr="00567061">
        <w:rPr>
          <w:lang w:val="sk-SK"/>
        </w:rPr>
        <w:t>len</w:t>
      </w:r>
      <w:r w:rsidR="0070437D" w:rsidRPr="00567061">
        <w:rPr>
          <w:lang w:val="sk-SK"/>
        </w:rPr>
        <w:t>e</w:t>
      </w:r>
      <w:r w:rsidR="003223F3" w:rsidRPr="00567061">
        <w:rPr>
          <w:lang w:val="sk-SK"/>
        </w:rPr>
        <w:t xml:space="preserve">, </w:t>
      </w:r>
      <w:r w:rsidR="0070437D" w:rsidRPr="00567061">
        <w:rPr>
          <w:lang w:val="sk-SK"/>
        </w:rPr>
        <w:t>môž</w:t>
      </w:r>
      <w:r w:rsidR="003223F3" w:rsidRPr="00567061">
        <w:rPr>
          <w:lang w:val="sk-SK"/>
        </w:rPr>
        <w:t xml:space="preserve">ete </w:t>
      </w:r>
      <w:r w:rsidR="0070437D" w:rsidRPr="00567061">
        <w:rPr>
          <w:lang w:val="sk-SK"/>
        </w:rPr>
        <w:t>prijímať</w:t>
      </w:r>
      <w:r w:rsidR="003223F3" w:rsidRPr="00567061">
        <w:rPr>
          <w:lang w:val="sk-SK"/>
        </w:rPr>
        <w:t xml:space="preserve"> platby v </w:t>
      </w:r>
      <w:r w:rsidR="0070437D" w:rsidRPr="00567061">
        <w:rPr>
          <w:lang w:val="sk-SK"/>
        </w:rPr>
        <w:t>týchto</w:t>
      </w:r>
      <w:r w:rsidR="003223F3" w:rsidRPr="00567061">
        <w:rPr>
          <w:lang w:val="sk-SK"/>
        </w:rPr>
        <w:t xml:space="preserve"> m</w:t>
      </w:r>
      <w:r w:rsidR="0070437D" w:rsidRPr="00567061">
        <w:rPr>
          <w:lang w:val="sk-SK"/>
        </w:rPr>
        <w:t>e</w:t>
      </w:r>
      <w:r w:rsidR="003223F3" w:rsidRPr="00567061">
        <w:rPr>
          <w:lang w:val="sk-SK"/>
        </w:rPr>
        <w:t xml:space="preserve">nách. </w:t>
      </w:r>
    </w:p>
    <w:p w14:paraId="00495C7E" w14:textId="77777777" w:rsidR="003223F3" w:rsidRPr="00567061" w:rsidRDefault="00396DAB" w:rsidP="000C0D1F">
      <w:pPr>
        <w:numPr>
          <w:ilvl w:val="1"/>
          <w:numId w:val="7"/>
        </w:numPr>
        <w:rPr>
          <w:lang w:val="sk-SK"/>
        </w:rPr>
      </w:pPr>
      <w:r w:rsidRPr="00567061">
        <w:rPr>
          <w:lang w:val="sk-SK"/>
        </w:rPr>
        <w:lastRenderedPageBreak/>
        <w:t>Multicurrency</w:t>
      </w:r>
      <w:r w:rsidRPr="00567061" w:rsidDel="00396DAB">
        <w:rPr>
          <w:lang w:val="sk-SK"/>
        </w:rPr>
        <w:t xml:space="preserve"> </w:t>
      </w:r>
      <w:r w:rsidR="0070437D" w:rsidRPr="00567061">
        <w:rPr>
          <w:lang w:val="sk-SK"/>
        </w:rPr>
        <w:t>transakcie</w:t>
      </w:r>
      <w:r w:rsidR="003223F3" w:rsidRPr="00567061">
        <w:rPr>
          <w:lang w:val="sk-SK"/>
        </w:rPr>
        <w:t xml:space="preserve"> </w:t>
      </w:r>
      <w:r w:rsidR="0070437D" w:rsidRPr="00567061">
        <w:rPr>
          <w:lang w:val="sk-SK"/>
        </w:rPr>
        <w:t>ste</w:t>
      </w:r>
      <w:r w:rsidR="003223F3" w:rsidRPr="00567061">
        <w:rPr>
          <w:lang w:val="sk-SK"/>
        </w:rPr>
        <w:t xml:space="preserve"> oprávn</w:t>
      </w:r>
      <w:r w:rsidR="0070437D" w:rsidRPr="00567061">
        <w:rPr>
          <w:lang w:val="sk-SK"/>
        </w:rPr>
        <w:t>e</w:t>
      </w:r>
      <w:r w:rsidR="003223F3" w:rsidRPr="00567061">
        <w:rPr>
          <w:lang w:val="sk-SK"/>
        </w:rPr>
        <w:t>n</w:t>
      </w:r>
      <w:r w:rsidR="004E79C0" w:rsidRPr="00567061">
        <w:rPr>
          <w:lang w:val="sk-SK"/>
        </w:rPr>
        <w:t>í</w:t>
      </w:r>
      <w:r w:rsidR="003223F3" w:rsidRPr="00567061">
        <w:rPr>
          <w:lang w:val="sk-SK"/>
        </w:rPr>
        <w:t xml:space="preserve"> </w:t>
      </w:r>
      <w:r w:rsidR="004E79C0" w:rsidRPr="00567061">
        <w:rPr>
          <w:lang w:val="sk-SK"/>
        </w:rPr>
        <w:t>vykonávať</w:t>
      </w:r>
      <w:r w:rsidR="003223F3" w:rsidRPr="00567061">
        <w:rPr>
          <w:lang w:val="sk-SK"/>
        </w:rPr>
        <w:t xml:space="preserve"> výhradn</w:t>
      </w:r>
      <w:r w:rsidR="0070437D" w:rsidRPr="00567061">
        <w:rPr>
          <w:lang w:val="sk-SK"/>
        </w:rPr>
        <w:t>e</w:t>
      </w:r>
      <w:r w:rsidR="003223F3" w:rsidRPr="00567061">
        <w:rPr>
          <w:lang w:val="sk-SK"/>
        </w:rPr>
        <w:t xml:space="preserve"> na území </w:t>
      </w:r>
      <w:r w:rsidR="00F15D43" w:rsidRPr="00567061">
        <w:rPr>
          <w:lang w:val="sk-SK"/>
        </w:rPr>
        <w:t>Slovenska</w:t>
      </w:r>
      <w:r w:rsidR="003223F3" w:rsidRPr="00567061">
        <w:rPr>
          <w:lang w:val="sk-SK"/>
        </w:rPr>
        <w:t xml:space="preserve"> a </w:t>
      </w:r>
      <w:r w:rsidR="0070437D" w:rsidRPr="00567061">
        <w:rPr>
          <w:lang w:val="sk-SK"/>
        </w:rPr>
        <w:t>iba</w:t>
      </w:r>
      <w:r w:rsidR="003223F3" w:rsidRPr="00567061">
        <w:rPr>
          <w:lang w:val="sk-SK"/>
        </w:rPr>
        <w:t xml:space="preserve"> v m</w:t>
      </w:r>
      <w:r w:rsidR="0070437D" w:rsidRPr="00567061">
        <w:rPr>
          <w:lang w:val="sk-SK"/>
        </w:rPr>
        <w:t>e</w:t>
      </w:r>
      <w:r w:rsidR="003223F3" w:rsidRPr="00567061">
        <w:rPr>
          <w:lang w:val="sk-SK"/>
        </w:rPr>
        <w:t>n</w:t>
      </w:r>
      <w:r w:rsidR="0070437D" w:rsidRPr="00567061">
        <w:rPr>
          <w:lang w:val="sk-SK"/>
        </w:rPr>
        <w:t>e</w:t>
      </w:r>
      <w:r w:rsidR="003223F3" w:rsidRPr="00567061">
        <w:rPr>
          <w:lang w:val="sk-SK"/>
        </w:rPr>
        <w:t xml:space="preserve">, s </w:t>
      </w:r>
      <w:r w:rsidR="004E79C0" w:rsidRPr="00567061">
        <w:rPr>
          <w:lang w:val="sk-SK"/>
        </w:rPr>
        <w:t>ktorou</w:t>
      </w:r>
      <w:r w:rsidR="003223F3" w:rsidRPr="00567061">
        <w:rPr>
          <w:lang w:val="sk-SK"/>
        </w:rPr>
        <w:t xml:space="preserve"> GP vyslovila zvláštn</w:t>
      </w:r>
      <w:r w:rsidR="004E79C0" w:rsidRPr="00567061">
        <w:rPr>
          <w:lang w:val="sk-SK"/>
        </w:rPr>
        <w:t>y</w:t>
      </w:r>
      <w:r w:rsidR="003223F3" w:rsidRPr="00567061">
        <w:rPr>
          <w:lang w:val="sk-SK"/>
        </w:rPr>
        <w:t xml:space="preserve"> </w:t>
      </w:r>
      <w:r w:rsidR="0070437D" w:rsidRPr="00567061">
        <w:rPr>
          <w:lang w:val="sk-SK"/>
        </w:rPr>
        <w:t>súhla</w:t>
      </w:r>
      <w:r w:rsidR="003223F3" w:rsidRPr="00567061">
        <w:rPr>
          <w:lang w:val="sk-SK"/>
        </w:rPr>
        <w:t xml:space="preserve">s </w:t>
      </w:r>
      <w:r w:rsidR="004E79C0" w:rsidRPr="00567061">
        <w:rPr>
          <w:lang w:val="sk-SK"/>
        </w:rPr>
        <w:t xml:space="preserve">v Žiadosti o akceptáciu </w:t>
      </w:r>
      <w:r w:rsidR="0070437D" w:rsidRPr="00567061">
        <w:rPr>
          <w:lang w:val="sk-SK"/>
        </w:rPr>
        <w:t>platobných kariet</w:t>
      </w:r>
      <w:r w:rsidR="002B6603" w:rsidRPr="00567061">
        <w:rPr>
          <w:lang w:val="sk-SK"/>
        </w:rPr>
        <w:t xml:space="preserve"> </w:t>
      </w:r>
      <w:r w:rsidR="0070437D" w:rsidRPr="00567061">
        <w:rPr>
          <w:lang w:val="sk-SK"/>
        </w:rPr>
        <w:t>alebo</w:t>
      </w:r>
      <w:r w:rsidR="003223F3" w:rsidRPr="00567061">
        <w:rPr>
          <w:lang w:val="sk-SK"/>
        </w:rPr>
        <w:t xml:space="preserve"> samostatn</w:t>
      </w:r>
      <w:r w:rsidR="0070437D" w:rsidRPr="00567061">
        <w:rPr>
          <w:lang w:val="sk-SK"/>
        </w:rPr>
        <w:t>e</w:t>
      </w:r>
      <w:r w:rsidR="003223F3" w:rsidRPr="00567061">
        <w:rPr>
          <w:lang w:val="sk-SK"/>
        </w:rPr>
        <w:t xml:space="preserve"> </w:t>
      </w:r>
      <w:r w:rsidR="0070437D" w:rsidRPr="00567061">
        <w:rPr>
          <w:lang w:val="sk-SK"/>
        </w:rPr>
        <w:t>v písomnej forme</w:t>
      </w:r>
      <w:r w:rsidR="003223F3" w:rsidRPr="00567061">
        <w:rPr>
          <w:lang w:val="sk-SK"/>
        </w:rPr>
        <w:t xml:space="preserve">. </w:t>
      </w:r>
    </w:p>
    <w:p w14:paraId="196E0FB7" w14:textId="77777777" w:rsidR="002D066B" w:rsidRPr="00567061" w:rsidRDefault="007E1C3C" w:rsidP="000C0D1F">
      <w:pPr>
        <w:numPr>
          <w:ilvl w:val="1"/>
          <w:numId w:val="7"/>
        </w:numPr>
        <w:rPr>
          <w:lang w:val="sk-SK"/>
        </w:rPr>
      </w:pPr>
      <w:r w:rsidRPr="00567061">
        <w:rPr>
          <w:lang w:val="sk-SK"/>
        </w:rPr>
        <w:t>M</w:t>
      </w:r>
      <w:r w:rsidR="009A7E21" w:rsidRPr="00567061">
        <w:rPr>
          <w:lang w:val="sk-SK"/>
        </w:rPr>
        <w:t>ulticurrency</w:t>
      </w:r>
      <w:r w:rsidR="009A7E21" w:rsidRPr="00567061" w:rsidDel="009A7E21">
        <w:rPr>
          <w:lang w:val="sk-SK"/>
        </w:rPr>
        <w:t xml:space="preserve"> </w:t>
      </w:r>
      <w:r w:rsidR="0070437D" w:rsidRPr="00567061">
        <w:rPr>
          <w:lang w:val="sk-SK"/>
        </w:rPr>
        <w:t>transakcie</w:t>
      </w:r>
      <w:r w:rsidR="003223F3" w:rsidRPr="00567061">
        <w:rPr>
          <w:lang w:val="sk-SK"/>
        </w:rPr>
        <w:t xml:space="preserve"> </w:t>
      </w:r>
      <w:r w:rsidRPr="00567061">
        <w:rPr>
          <w:lang w:val="sk-SK"/>
        </w:rPr>
        <w:t xml:space="preserve">budú </w:t>
      </w:r>
      <w:r w:rsidR="003223F3" w:rsidRPr="00567061">
        <w:rPr>
          <w:lang w:val="sk-SK"/>
        </w:rPr>
        <w:t>p</w:t>
      </w:r>
      <w:r w:rsidR="0070437D" w:rsidRPr="00567061">
        <w:rPr>
          <w:lang w:val="sk-SK"/>
        </w:rPr>
        <w:t>r</w:t>
      </w:r>
      <w:r w:rsidR="003223F3" w:rsidRPr="00567061">
        <w:rPr>
          <w:lang w:val="sk-SK"/>
        </w:rPr>
        <w:t>ipis</w:t>
      </w:r>
      <w:r w:rsidR="0070437D" w:rsidRPr="00567061">
        <w:rPr>
          <w:lang w:val="sk-SK"/>
        </w:rPr>
        <w:t>ované</w:t>
      </w:r>
      <w:r w:rsidR="003223F3" w:rsidRPr="00567061">
        <w:rPr>
          <w:lang w:val="sk-SK"/>
        </w:rPr>
        <w:t xml:space="preserve"> </w:t>
      </w:r>
      <w:r w:rsidR="0070437D" w:rsidRPr="00567061">
        <w:rPr>
          <w:lang w:val="sk-SK"/>
        </w:rPr>
        <w:t>priamo</w:t>
      </w:r>
      <w:r w:rsidR="003223F3" w:rsidRPr="00567061">
        <w:rPr>
          <w:lang w:val="sk-SK"/>
        </w:rPr>
        <w:t xml:space="preserve"> na určený účet v dan</w:t>
      </w:r>
      <w:r w:rsidR="004E79C0" w:rsidRPr="00567061">
        <w:rPr>
          <w:lang w:val="sk-SK"/>
        </w:rPr>
        <w:t>ej</w:t>
      </w:r>
      <w:r w:rsidR="003223F3" w:rsidRPr="00567061">
        <w:rPr>
          <w:lang w:val="sk-SK"/>
        </w:rPr>
        <w:t xml:space="preserve"> m</w:t>
      </w:r>
      <w:r w:rsidR="0070437D" w:rsidRPr="00567061">
        <w:rPr>
          <w:lang w:val="sk-SK"/>
        </w:rPr>
        <w:t>e</w:t>
      </w:r>
      <w:r w:rsidR="003223F3" w:rsidRPr="00567061">
        <w:rPr>
          <w:lang w:val="sk-SK"/>
        </w:rPr>
        <w:t>n</w:t>
      </w:r>
      <w:r w:rsidR="0070437D" w:rsidRPr="00567061">
        <w:rPr>
          <w:lang w:val="sk-SK"/>
        </w:rPr>
        <w:t>e</w:t>
      </w:r>
      <w:r w:rsidR="003223F3" w:rsidRPr="00567061">
        <w:rPr>
          <w:lang w:val="sk-SK"/>
        </w:rPr>
        <w:t xml:space="preserve">. </w:t>
      </w:r>
      <w:r w:rsidR="0070437D" w:rsidRPr="00567061">
        <w:rPr>
          <w:lang w:val="sk-SK"/>
        </w:rPr>
        <w:t>Pre</w:t>
      </w:r>
      <w:r w:rsidR="004E79C0" w:rsidRPr="00567061">
        <w:rPr>
          <w:lang w:val="sk-SK"/>
        </w:rPr>
        <w:t xml:space="preserve"> každú</w:t>
      </w:r>
      <w:r w:rsidR="003223F3" w:rsidRPr="00567061">
        <w:rPr>
          <w:lang w:val="sk-SK"/>
        </w:rPr>
        <w:t xml:space="preserve"> m</w:t>
      </w:r>
      <w:r w:rsidR="0070437D" w:rsidRPr="00567061">
        <w:rPr>
          <w:lang w:val="sk-SK"/>
        </w:rPr>
        <w:t>e</w:t>
      </w:r>
      <w:r w:rsidR="003223F3" w:rsidRPr="00567061">
        <w:rPr>
          <w:lang w:val="sk-SK"/>
        </w:rPr>
        <w:t>nu,</w:t>
      </w:r>
      <w:r w:rsidR="0070437D" w:rsidRPr="00567061">
        <w:rPr>
          <w:lang w:val="sk-SK"/>
        </w:rPr>
        <w:t xml:space="preserve"> ktor</w:t>
      </w:r>
      <w:r w:rsidR="003223F3" w:rsidRPr="00567061">
        <w:rPr>
          <w:lang w:val="sk-SK"/>
        </w:rPr>
        <w:t xml:space="preserve">á </w:t>
      </w:r>
      <w:r w:rsidR="0070437D" w:rsidRPr="00567061">
        <w:rPr>
          <w:lang w:val="sk-SK"/>
        </w:rPr>
        <w:t>sa</w:t>
      </w:r>
      <w:r w:rsidR="003223F3" w:rsidRPr="00567061">
        <w:rPr>
          <w:lang w:val="sk-SK"/>
        </w:rPr>
        <w:t xml:space="preserve"> vám má na účet p</w:t>
      </w:r>
      <w:r w:rsidR="0070437D" w:rsidRPr="00567061">
        <w:rPr>
          <w:lang w:val="sk-SK"/>
        </w:rPr>
        <w:t>r</w:t>
      </w:r>
      <w:r w:rsidR="003223F3" w:rsidRPr="00567061">
        <w:rPr>
          <w:lang w:val="sk-SK"/>
        </w:rPr>
        <w:t>ipis</w:t>
      </w:r>
      <w:r w:rsidR="0070437D" w:rsidRPr="00567061">
        <w:rPr>
          <w:lang w:val="sk-SK"/>
        </w:rPr>
        <w:t>ovať</w:t>
      </w:r>
      <w:r w:rsidR="003223F3" w:rsidRPr="00567061">
        <w:rPr>
          <w:lang w:val="sk-SK"/>
        </w:rPr>
        <w:t xml:space="preserve">, musíte </w:t>
      </w:r>
      <w:r w:rsidR="0070437D" w:rsidRPr="00567061">
        <w:rPr>
          <w:lang w:val="sk-SK"/>
        </w:rPr>
        <w:t>zriadiť</w:t>
      </w:r>
      <w:r w:rsidR="003223F3" w:rsidRPr="00567061">
        <w:rPr>
          <w:lang w:val="sk-SK"/>
        </w:rPr>
        <w:t xml:space="preserve"> účet </w:t>
      </w:r>
      <w:r w:rsidR="0070437D" w:rsidRPr="00567061">
        <w:rPr>
          <w:lang w:val="sk-SK"/>
        </w:rPr>
        <w:t>v cudzej mene</w:t>
      </w:r>
      <w:r w:rsidR="003223F3" w:rsidRPr="00567061">
        <w:rPr>
          <w:lang w:val="sk-SK"/>
        </w:rPr>
        <w:t xml:space="preserve">. </w:t>
      </w:r>
    </w:p>
    <w:p w14:paraId="2E5D8CF7" w14:textId="77777777" w:rsidR="00FC054C" w:rsidRPr="00567061" w:rsidRDefault="002D066B" w:rsidP="002D066B">
      <w:pPr>
        <w:spacing w:after="0" w:line="240" w:lineRule="auto"/>
        <w:jc w:val="left"/>
        <w:rPr>
          <w:lang w:val="sk-SK"/>
        </w:rPr>
      </w:pPr>
      <w:r w:rsidRPr="00567061">
        <w:rPr>
          <w:lang w:val="sk-SK"/>
        </w:rPr>
        <w:br w:type="page"/>
      </w:r>
    </w:p>
    <w:p w14:paraId="55F5AB63" w14:textId="77777777" w:rsidR="00FC054C" w:rsidRPr="00567061" w:rsidRDefault="00C01E15" w:rsidP="00AB611A">
      <w:pPr>
        <w:pStyle w:val="Nadpis1"/>
        <w:numPr>
          <w:ilvl w:val="0"/>
          <w:numId w:val="7"/>
        </w:numPr>
        <w:rPr>
          <w:lang w:val="sk-SK"/>
        </w:rPr>
      </w:pPr>
      <w:r w:rsidRPr="00567061">
        <w:rPr>
          <w:lang w:val="sk-SK"/>
        </w:rPr>
        <w:lastRenderedPageBreak/>
        <w:t xml:space="preserve"> </w:t>
      </w:r>
      <w:bookmarkStart w:id="19" w:name="_Toc471288816"/>
      <w:bookmarkStart w:id="20" w:name="_Toc511909046"/>
      <w:r w:rsidR="00AB611A" w:rsidRPr="00567061">
        <w:rPr>
          <w:lang w:val="sk-SK"/>
        </w:rPr>
        <w:t>Va</w:t>
      </w:r>
      <w:r w:rsidRPr="00567061">
        <w:rPr>
          <w:lang w:val="sk-SK"/>
        </w:rPr>
        <w:t>š</w:t>
      </w:r>
      <w:r w:rsidR="00AB611A" w:rsidRPr="00567061">
        <w:rPr>
          <w:lang w:val="sk-SK"/>
        </w:rPr>
        <w:t xml:space="preserve">e </w:t>
      </w:r>
      <w:r w:rsidRPr="00567061">
        <w:rPr>
          <w:lang w:val="sk-SK"/>
        </w:rPr>
        <w:t xml:space="preserve">povinnosti spojené s </w:t>
      </w:r>
      <w:r w:rsidR="0070437D" w:rsidRPr="00567061">
        <w:rPr>
          <w:lang w:val="sk-SK"/>
        </w:rPr>
        <w:t>predajom</w:t>
      </w:r>
      <w:r w:rsidRPr="00567061">
        <w:rPr>
          <w:lang w:val="sk-SK"/>
        </w:rPr>
        <w:t xml:space="preserve"> </w:t>
      </w:r>
      <w:r w:rsidR="0070437D" w:rsidRPr="00567061">
        <w:rPr>
          <w:lang w:val="sk-SK"/>
        </w:rPr>
        <w:t>tovar</w:t>
      </w:r>
      <w:r w:rsidR="004E79C0" w:rsidRPr="00567061">
        <w:rPr>
          <w:lang w:val="sk-SK"/>
        </w:rPr>
        <w:t>u</w:t>
      </w:r>
      <w:r w:rsidRPr="00567061">
        <w:rPr>
          <w:lang w:val="sk-SK"/>
        </w:rPr>
        <w:t xml:space="preserve"> a </w:t>
      </w:r>
      <w:r w:rsidR="0070437D" w:rsidRPr="00567061">
        <w:rPr>
          <w:lang w:val="sk-SK"/>
        </w:rPr>
        <w:t>služieb</w:t>
      </w:r>
      <w:bookmarkEnd w:id="19"/>
      <w:bookmarkEnd w:id="20"/>
    </w:p>
    <w:p w14:paraId="4CBCE834" w14:textId="77777777" w:rsidR="00AB611A" w:rsidRPr="00567061" w:rsidRDefault="004E79C0" w:rsidP="00AB611A">
      <w:pPr>
        <w:numPr>
          <w:ilvl w:val="1"/>
          <w:numId w:val="7"/>
        </w:numPr>
        <w:rPr>
          <w:lang w:val="sk-SK"/>
        </w:rPr>
      </w:pPr>
      <w:r w:rsidRPr="00567061">
        <w:rPr>
          <w:lang w:val="sk-SK"/>
        </w:rPr>
        <w:t>Na</w:t>
      </w:r>
      <w:r w:rsidR="00AB611A" w:rsidRPr="00567061">
        <w:rPr>
          <w:lang w:val="sk-SK"/>
        </w:rPr>
        <w:t xml:space="preserve"> </w:t>
      </w:r>
      <w:r w:rsidR="0070437D" w:rsidRPr="00567061">
        <w:rPr>
          <w:lang w:val="sk-SK"/>
        </w:rPr>
        <w:t>dodáva</w:t>
      </w:r>
      <w:r w:rsidRPr="00567061">
        <w:rPr>
          <w:lang w:val="sk-SK"/>
        </w:rPr>
        <w:t>nie</w:t>
      </w:r>
      <w:r w:rsidR="00AB611A" w:rsidRPr="00567061">
        <w:rPr>
          <w:lang w:val="sk-SK"/>
        </w:rPr>
        <w:t xml:space="preserve"> v</w:t>
      </w:r>
      <w:r w:rsidRPr="00567061">
        <w:rPr>
          <w:lang w:val="sk-SK"/>
        </w:rPr>
        <w:t>š</w:t>
      </w:r>
      <w:r w:rsidR="00AB611A" w:rsidRPr="00567061">
        <w:rPr>
          <w:lang w:val="sk-SK"/>
        </w:rPr>
        <w:t>e</w:t>
      </w:r>
      <w:r w:rsidRPr="00567061">
        <w:rPr>
          <w:lang w:val="sk-SK"/>
        </w:rPr>
        <w:t>tké</w:t>
      </w:r>
      <w:r w:rsidR="00AB611A" w:rsidRPr="00567061">
        <w:rPr>
          <w:lang w:val="sk-SK"/>
        </w:rPr>
        <w:t xml:space="preserve">ho </w:t>
      </w:r>
      <w:r w:rsidR="0070437D" w:rsidRPr="00567061">
        <w:rPr>
          <w:lang w:val="sk-SK"/>
        </w:rPr>
        <w:t>tovar</w:t>
      </w:r>
      <w:r w:rsidRPr="00567061">
        <w:rPr>
          <w:lang w:val="sk-SK"/>
        </w:rPr>
        <w:t>u</w:t>
      </w:r>
      <w:r w:rsidR="00AB611A" w:rsidRPr="00567061">
        <w:rPr>
          <w:lang w:val="sk-SK"/>
        </w:rPr>
        <w:t xml:space="preserve"> a </w:t>
      </w:r>
      <w:r w:rsidR="0070437D" w:rsidRPr="00567061">
        <w:rPr>
          <w:lang w:val="sk-SK"/>
        </w:rPr>
        <w:t>služieb</w:t>
      </w:r>
      <w:r w:rsidR="00AB611A" w:rsidRPr="00567061">
        <w:rPr>
          <w:lang w:val="sk-SK"/>
        </w:rPr>
        <w:t>, za</w:t>
      </w:r>
      <w:r w:rsidR="0070437D" w:rsidRPr="00567061">
        <w:rPr>
          <w:lang w:val="sk-SK"/>
        </w:rPr>
        <w:t xml:space="preserve"> ktor</w:t>
      </w:r>
      <w:r w:rsidR="00AB611A" w:rsidRPr="00567061">
        <w:rPr>
          <w:lang w:val="sk-SK"/>
        </w:rPr>
        <w:t xml:space="preserve">é </w:t>
      </w:r>
      <w:r w:rsidR="0070437D" w:rsidRPr="00567061">
        <w:rPr>
          <w:lang w:val="sk-SK"/>
        </w:rPr>
        <w:t>prijímate</w:t>
      </w:r>
      <w:r w:rsidR="00AB611A" w:rsidRPr="00567061">
        <w:rPr>
          <w:lang w:val="sk-SK"/>
        </w:rPr>
        <w:t xml:space="preserve"> platby kartou, musíte </w:t>
      </w:r>
      <w:r w:rsidR="0070437D" w:rsidRPr="00567061">
        <w:rPr>
          <w:lang w:val="sk-SK"/>
        </w:rPr>
        <w:t>mať</w:t>
      </w:r>
      <w:r w:rsidR="00AB611A" w:rsidRPr="00567061">
        <w:rPr>
          <w:lang w:val="sk-SK"/>
        </w:rPr>
        <w:t xml:space="preserve"> p</w:t>
      </w:r>
      <w:r w:rsidR="0070437D" w:rsidRPr="00567061">
        <w:rPr>
          <w:lang w:val="sk-SK"/>
        </w:rPr>
        <w:t>r</w:t>
      </w:r>
      <w:r w:rsidR="00AB611A" w:rsidRPr="00567061">
        <w:rPr>
          <w:lang w:val="sk-SK"/>
        </w:rPr>
        <w:t>íslušn</w:t>
      </w:r>
      <w:r w:rsidRPr="00567061">
        <w:rPr>
          <w:lang w:val="sk-SK"/>
        </w:rPr>
        <w:t>ú</w:t>
      </w:r>
      <w:r w:rsidR="00AB611A" w:rsidRPr="00567061">
        <w:rPr>
          <w:lang w:val="sk-SK"/>
        </w:rPr>
        <w:t xml:space="preserve"> licenci</w:t>
      </w:r>
      <w:r w:rsidRPr="00567061">
        <w:rPr>
          <w:lang w:val="sk-SK"/>
        </w:rPr>
        <w:t>u</w:t>
      </w:r>
      <w:r w:rsidR="00AB611A" w:rsidRPr="00567061">
        <w:rPr>
          <w:lang w:val="sk-SK"/>
        </w:rPr>
        <w:t xml:space="preserve">, </w:t>
      </w:r>
      <w:r w:rsidR="0070437D" w:rsidRPr="00567061">
        <w:rPr>
          <w:lang w:val="sk-SK"/>
        </w:rPr>
        <w:t>registrác</w:t>
      </w:r>
      <w:r w:rsidR="00AB611A" w:rsidRPr="00567061">
        <w:rPr>
          <w:lang w:val="sk-SK"/>
        </w:rPr>
        <w:t>i</w:t>
      </w:r>
      <w:r w:rsidRPr="00567061">
        <w:rPr>
          <w:lang w:val="sk-SK"/>
        </w:rPr>
        <w:t>u</w:t>
      </w:r>
      <w:r w:rsidR="00AB611A" w:rsidRPr="00567061">
        <w:rPr>
          <w:lang w:val="sk-SK"/>
        </w:rPr>
        <w:t xml:space="preserve"> </w:t>
      </w:r>
      <w:r w:rsidR="0070437D" w:rsidRPr="00567061">
        <w:rPr>
          <w:lang w:val="sk-SK"/>
        </w:rPr>
        <w:t>alebo</w:t>
      </w:r>
      <w:r w:rsidR="00AB611A" w:rsidRPr="00567061">
        <w:rPr>
          <w:lang w:val="sk-SK"/>
        </w:rPr>
        <w:t xml:space="preserve"> </w:t>
      </w:r>
      <w:r w:rsidR="0070437D" w:rsidRPr="00567061">
        <w:rPr>
          <w:lang w:val="sk-SK"/>
        </w:rPr>
        <w:t>splniť</w:t>
      </w:r>
      <w:r w:rsidR="00AB611A" w:rsidRPr="00567061">
        <w:rPr>
          <w:lang w:val="sk-SK"/>
        </w:rPr>
        <w:t xml:space="preserve"> </w:t>
      </w:r>
      <w:r w:rsidR="0070437D" w:rsidRPr="00567061">
        <w:rPr>
          <w:lang w:val="sk-SK"/>
        </w:rPr>
        <w:t>iné</w:t>
      </w:r>
      <w:r w:rsidR="00AB611A" w:rsidRPr="00567061">
        <w:rPr>
          <w:lang w:val="sk-SK"/>
        </w:rPr>
        <w:t xml:space="preserve"> zákonné </w:t>
      </w:r>
      <w:r w:rsidR="0070437D" w:rsidRPr="00567061">
        <w:rPr>
          <w:lang w:val="sk-SK"/>
        </w:rPr>
        <w:t>požiadavky</w:t>
      </w:r>
      <w:r w:rsidR="00AB611A" w:rsidRPr="00567061">
        <w:rPr>
          <w:lang w:val="sk-SK"/>
        </w:rPr>
        <w:t xml:space="preserve">, a to </w:t>
      </w:r>
      <w:r w:rsidR="0070437D" w:rsidRPr="00567061">
        <w:rPr>
          <w:lang w:val="sk-SK"/>
        </w:rPr>
        <w:t>vo</w:t>
      </w:r>
      <w:r w:rsidR="00AB611A" w:rsidRPr="00567061">
        <w:rPr>
          <w:lang w:val="sk-SK"/>
        </w:rPr>
        <w:t xml:space="preserve"> </w:t>
      </w:r>
      <w:r w:rsidR="0070437D" w:rsidRPr="00567061">
        <w:rPr>
          <w:lang w:val="sk-SK"/>
        </w:rPr>
        <w:t>všetkých</w:t>
      </w:r>
      <w:r w:rsidR="00AB611A" w:rsidRPr="00567061">
        <w:rPr>
          <w:lang w:val="sk-SK"/>
        </w:rPr>
        <w:t xml:space="preserve"> lokalitách, kde dodávky </w:t>
      </w:r>
      <w:r w:rsidR="0070437D" w:rsidRPr="00567061">
        <w:rPr>
          <w:lang w:val="sk-SK"/>
        </w:rPr>
        <w:t>prebiehajú</w:t>
      </w:r>
      <w:r w:rsidR="00AB611A" w:rsidRPr="00567061">
        <w:rPr>
          <w:lang w:val="sk-SK"/>
        </w:rPr>
        <w:t xml:space="preserve">. </w:t>
      </w:r>
      <w:r w:rsidR="004A4F2C" w:rsidRPr="00567061">
        <w:rPr>
          <w:lang w:val="sk-SK"/>
        </w:rPr>
        <w:t>Týmto sa Obchodník zaväzuje že všetky potrebné povolenia na vykonávanie činností má, a v prípade  že sa ich stratí alebo mu bude činnosť pozastavená bezodkladne toto oznámi GP a nebude za žiadnych okolností vykonávať transakcie a plniť predmet tejto Zmluvy.</w:t>
      </w:r>
    </w:p>
    <w:p w14:paraId="0624FAAC" w14:textId="77777777" w:rsidR="00AB611A" w:rsidRPr="00567061" w:rsidRDefault="0070437D" w:rsidP="00AB611A">
      <w:pPr>
        <w:numPr>
          <w:ilvl w:val="1"/>
          <w:numId w:val="7"/>
        </w:numPr>
        <w:rPr>
          <w:lang w:val="sk-SK"/>
        </w:rPr>
      </w:pPr>
      <w:r w:rsidRPr="00567061">
        <w:rPr>
          <w:lang w:val="sk-SK"/>
        </w:rPr>
        <w:t>Tovar</w:t>
      </w:r>
      <w:r w:rsidR="00AB611A" w:rsidRPr="00567061">
        <w:rPr>
          <w:lang w:val="sk-SK"/>
        </w:rPr>
        <w:t xml:space="preserve"> a služby,</w:t>
      </w:r>
      <w:r w:rsidRPr="00567061">
        <w:rPr>
          <w:lang w:val="sk-SK"/>
        </w:rPr>
        <w:t xml:space="preserve"> ktor</w:t>
      </w:r>
      <w:r w:rsidR="00AB611A" w:rsidRPr="00567061">
        <w:rPr>
          <w:lang w:val="sk-SK"/>
        </w:rPr>
        <w:t xml:space="preserve">é </w:t>
      </w:r>
      <w:r w:rsidRPr="00567061">
        <w:rPr>
          <w:lang w:val="sk-SK"/>
        </w:rPr>
        <w:t>boli</w:t>
      </w:r>
      <w:r w:rsidR="00AB611A" w:rsidRPr="00567061">
        <w:rPr>
          <w:lang w:val="sk-SK"/>
        </w:rPr>
        <w:t xml:space="preserve"> </w:t>
      </w:r>
      <w:r w:rsidRPr="00567061">
        <w:rPr>
          <w:lang w:val="sk-SK"/>
        </w:rPr>
        <w:t>uhraden</w:t>
      </w:r>
      <w:r w:rsidR="004E79C0" w:rsidRPr="00567061">
        <w:rPr>
          <w:lang w:val="sk-SK"/>
        </w:rPr>
        <w:t>é</w:t>
      </w:r>
      <w:r w:rsidR="00AB611A" w:rsidRPr="00567061">
        <w:rPr>
          <w:lang w:val="sk-SK"/>
        </w:rPr>
        <w:t xml:space="preserve"> </w:t>
      </w:r>
      <w:r w:rsidRPr="00567061">
        <w:rPr>
          <w:lang w:val="sk-SK"/>
        </w:rPr>
        <w:t>platobn</w:t>
      </w:r>
      <w:r w:rsidR="004E79C0" w:rsidRPr="00567061">
        <w:rPr>
          <w:lang w:val="sk-SK"/>
        </w:rPr>
        <w:t>ou</w:t>
      </w:r>
      <w:r w:rsidR="00AB611A" w:rsidRPr="00567061">
        <w:rPr>
          <w:lang w:val="sk-SK"/>
        </w:rPr>
        <w:t xml:space="preserve"> kartou, </w:t>
      </w:r>
      <w:r w:rsidRPr="00567061">
        <w:rPr>
          <w:lang w:val="sk-SK"/>
        </w:rPr>
        <w:t>ste</w:t>
      </w:r>
      <w:r w:rsidR="00AB611A" w:rsidRPr="00567061">
        <w:rPr>
          <w:lang w:val="sk-SK"/>
        </w:rPr>
        <w:t xml:space="preserve"> povinn</w:t>
      </w:r>
      <w:r w:rsidR="004E79C0" w:rsidRPr="00567061">
        <w:rPr>
          <w:lang w:val="sk-SK"/>
        </w:rPr>
        <w:t>í</w:t>
      </w:r>
      <w:r w:rsidR="00AB611A" w:rsidRPr="00567061">
        <w:rPr>
          <w:lang w:val="sk-SK"/>
        </w:rPr>
        <w:t xml:space="preserve"> </w:t>
      </w:r>
      <w:r w:rsidRPr="00567061">
        <w:rPr>
          <w:lang w:val="sk-SK"/>
        </w:rPr>
        <w:t xml:space="preserve">dodať v súlade </w:t>
      </w:r>
      <w:r w:rsidR="00AB611A" w:rsidRPr="00567061">
        <w:rPr>
          <w:lang w:val="sk-SK"/>
        </w:rPr>
        <w:t>s p</w:t>
      </w:r>
      <w:r w:rsidRPr="00567061">
        <w:rPr>
          <w:lang w:val="sk-SK"/>
        </w:rPr>
        <w:t>r</w:t>
      </w:r>
      <w:r w:rsidR="00AB611A" w:rsidRPr="00567061">
        <w:rPr>
          <w:lang w:val="sk-SK"/>
        </w:rPr>
        <w:t xml:space="preserve">íslušnými </w:t>
      </w:r>
      <w:r w:rsidRPr="00567061">
        <w:rPr>
          <w:lang w:val="sk-SK"/>
        </w:rPr>
        <w:t>právnymi predpismi</w:t>
      </w:r>
      <w:r w:rsidR="00AB611A" w:rsidRPr="00567061">
        <w:rPr>
          <w:lang w:val="sk-SK"/>
        </w:rPr>
        <w:t xml:space="preserve"> a </w:t>
      </w:r>
      <w:r w:rsidRPr="00567061">
        <w:rPr>
          <w:lang w:val="sk-SK"/>
        </w:rPr>
        <w:t>podmienkami</w:t>
      </w:r>
      <w:r w:rsidR="00AB611A" w:rsidRPr="00567061">
        <w:rPr>
          <w:lang w:val="sk-SK"/>
        </w:rPr>
        <w:t xml:space="preserve"> </w:t>
      </w:r>
      <w:r w:rsidRPr="00567061">
        <w:rPr>
          <w:lang w:val="sk-SK"/>
        </w:rPr>
        <w:t>zmluv</w:t>
      </w:r>
      <w:r w:rsidR="00AB611A" w:rsidRPr="00567061">
        <w:rPr>
          <w:lang w:val="sk-SK"/>
        </w:rPr>
        <w:t>y s vaším zákazník</w:t>
      </w:r>
      <w:r w:rsidRPr="00567061">
        <w:rPr>
          <w:lang w:val="sk-SK"/>
        </w:rPr>
        <w:t>om</w:t>
      </w:r>
      <w:r w:rsidR="00AB611A" w:rsidRPr="00567061">
        <w:rPr>
          <w:lang w:val="sk-SK"/>
        </w:rPr>
        <w:t xml:space="preserve"> (</w:t>
      </w:r>
      <w:r w:rsidRPr="00567061">
        <w:rPr>
          <w:lang w:val="sk-SK"/>
        </w:rPr>
        <w:t>držiteľom</w:t>
      </w:r>
      <w:r w:rsidR="00AB611A" w:rsidRPr="00567061">
        <w:rPr>
          <w:lang w:val="sk-SK"/>
        </w:rPr>
        <w:t xml:space="preserve"> </w:t>
      </w:r>
      <w:r w:rsidRPr="00567061">
        <w:rPr>
          <w:lang w:val="sk-SK"/>
        </w:rPr>
        <w:t>platobn</w:t>
      </w:r>
      <w:r w:rsidR="004E79C0" w:rsidRPr="00567061">
        <w:rPr>
          <w:lang w:val="sk-SK"/>
        </w:rPr>
        <w:t>ej</w:t>
      </w:r>
      <w:r w:rsidR="00AB611A" w:rsidRPr="00567061">
        <w:rPr>
          <w:lang w:val="sk-SK"/>
        </w:rPr>
        <w:t xml:space="preserve"> karty</w:t>
      </w:r>
      <w:r w:rsidR="004A4F2C" w:rsidRPr="00567061">
        <w:rPr>
          <w:lang w:val="sk-SK"/>
        </w:rPr>
        <w:t xml:space="preserve"> alebo Platobného prostriedku</w:t>
      </w:r>
      <w:r w:rsidR="00AB611A" w:rsidRPr="00567061">
        <w:rPr>
          <w:lang w:val="sk-SK"/>
        </w:rPr>
        <w:t xml:space="preserve">). </w:t>
      </w:r>
      <w:r w:rsidRPr="00567061">
        <w:rPr>
          <w:lang w:val="sk-SK"/>
        </w:rPr>
        <w:t>Všetky</w:t>
      </w:r>
      <w:r w:rsidR="00AB611A" w:rsidRPr="00567061">
        <w:rPr>
          <w:lang w:val="sk-SK"/>
        </w:rPr>
        <w:t xml:space="preserve"> </w:t>
      </w:r>
      <w:r w:rsidRPr="00567061">
        <w:rPr>
          <w:lang w:val="sk-SK"/>
        </w:rPr>
        <w:t>transakcie</w:t>
      </w:r>
      <w:r w:rsidR="00AB611A" w:rsidRPr="00567061">
        <w:rPr>
          <w:lang w:val="sk-SK"/>
        </w:rPr>
        <w:t xml:space="preserve"> </w:t>
      </w:r>
      <w:r w:rsidRPr="00567061">
        <w:rPr>
          <w:lang w:val="sk-SK"/>
        </w:rPr>
        <w:t>ste</w:t>
      </w:r>
      <w:r w:rsidR="00AB611A" w:rsidRPr="00567061">
        <w:rPr>
          <w:lang w:val="sk-SK"/>
        </w:rPr>
        <w:t xml:space="preserve"> povinn</w:t>
      </w:r>
      <w:r w:rsidR="004E79C0" w:rsidRPr="00567061">
        <w:rPr>
          <w:lang w:val="sk-SK"/>
        </w:rPr>
        <w:t>í</w:t>
      </w:r>
      <w:r w:rsidR="00AB611A" w:rsidRPr="00567061">
        <w:rPr>
          <w:lang w:val="sk-SK"/>
        </w:rPr>
        <w:t xml:space="preserve"> </w:t>
      </w:r>
      <w:r w:rsidRPr="00567061">
        <w:rPr>
          <w:lang w:val="sk-SK"/>
        </w:rPr>
        <w:t>prijať</w:t>
      </w:r>
      <w:r w:rsidR="004A4F2C" w:rsidRPr="00567061">
        <w:rPr>
          <w:lang w:val="sk-SK"/>
        </w:rPr>
        <w:t>, vykonať</w:t>
      </w:r>
      <w:r w:rsidR="00AB611A" w:rsidRPr="00567061">
        <w:rPr>
          <w:lang w:val="sk-SK"/>
        </w:rPr>
        <w:t xml:space="preserve"> a </w:t>
      </w:r>
      <w:r w:rsidRPr="00567061">
        <w:rPr>
          <w:lang w:val="sk-SK"/>
        </w:rPr>
        <w:t>spracovať</w:t>
      </w:r>
      <w:r w:rsidR="00AB611A" w:rsidRPr="00567061">
        <w:rPr>
          <w:lang w:val="sk-SK"/>
        </w:rPr>
        <w:t xml:space="preserve"> </w:t>
      </w:r>
      <w:r w:rsidR="004A4F2C" w:rsidRPr="00567061">
        <w:rPr>
          <w:lang w:val="sk-SK"/>
        </w:rPr>
        <w:t>v súlade s platnou legislatívou</w:t>
      </w:r>
      <w:r w:rsidR="00AB611A" w:rsidRPr="00567061">
        <w:rPr>
          <w:lang w:val="sk-SK"/>
        </w:rPr>
        <w:t xml:space="preserve"> a v dobr</w:t>
      </w:r>
      <w:r w:rsidR="004E79C0" w:rsidRPr="00567061">
        <w:rPr>
          <w:lang w:val="sk-SK"/>
        </w:rPr>
        <w:t>ej</w:t>
      </w:r>
      <w:r w:rsidR="00AB611A" w:rsidRPr="00567061">
        <w:rPr>
          <w:lang w:val="sk-SK"/>
        </w:rPr>
        <w:t xml:space="preserve"> v</w:t>
      </w:r>
      <w:r w:rsidR="004E79C0" w:rsidRPr="00567061">
        <w:rPr>
          <w:lang w:val="sk-SK"/>
        </w:rPr>
        <w:t>ie</w:t>
      </w:r>
      <w:r w:rsidRPr="00567061">
        <w:rPr>
          <w:lang w:val="sk-SK"/>
        </w:rPr>
        <w:t>r</w:t>
      </w:r>
      <w:r w:rsidR="00AB611A" w:rsidRPr="00567061">
        <w:rPr>
          <w:lang w:val="sk-SK"/>
        </w:rPr>
        <w:t xml:space="preserve">e. </w:t>
      </w:r>
    </w:p>
    <w:p w14:paraId="53B13B8D" w14:textId="77777777" w:rsidR="00FC054C" w:rsidRPr="00567061" w:rsidRDefault="0070437D" w:rsidP="00AB611A">
      <w:pPr>
        <w:numPr>
          <w:ilvl w:val="1"/>
          <w:numId w:val="7"/>
        </w:numPr>
        <w:rPr>
          <w:lang w:val="sk-SK"/>
        </w:rPr>
      </w:pPr>
      <w:r w:rsidRPr="00567061">
        <w:rPr>
          <w:lang w:val="sk-SK"/>
        </w:rPr>
        <w:t>Nesmiete</w:t>
      </w:r>
      <w:r w:rsidR="00AB611A" w:rsidRPr="00567061">
        <w:rPr>
          <w:lang w:val="sk-SK"/>
        </w:rPr>
        <w:t xml:space="preserve"> propag</w:t>
      </w:r>
      <w:r w:rsidRPr="00567061">
        <w:rPr>
          <w:lang w:val="sk-SK"/>
        </w:rPr>
        <w:t>ovať</w:t>
      </w:r>
      <w:r w:rsidR="00AB611A" w:rsidRPr="00567061">
        <w:rPr>
          <w:lang w:val="sk-SK"/>
        </w:rPr>
        <w:t xml:space="preserve"> ani </w:t>
      </w:r>
      <w:r w:rsidRPr="00567061">
        <w:rPr>
          <w:lang w:val="sk-SK"/>
        </w:rPr>
        <w:t>sa</w:t>
      </w:r>
      <w:r w:rsidR="00AB611A" w:rsidRPr="00567061">
        <w:rPr>
          <w:lang w:val="sk-SK"/>
        </w:rPr>
        <w:t xml:space="preserve"> </w:t>
      </w:r>
      <w:r w:rsidRPr="00567061">
        <w:rPr>
          <w:lang w:val="sk-SK"/>
        </w:rPr>
        <w:t>pokúsiť</w:t>
      </w:r>
      <w:r w:rsidR="00AB611A" w:rsidRPr="00567061">
        <w:rPr>
          <w:lang w:val="sk-SK"/>
        </w:rPr>
        <w:t xml:space="preserve"> pr</w:t>
      </w:r>
      <w:r w:rsidR="004E79C0" w:rsidRPr="00567061">
        <w:rPr>
          <w:lang w:val="sk-SK"/>
        </w:rPr>
        <w:t>e</w:t>
      </w:r>
      <w:r w:rsidR="00AB611A" w:rsidRPr="00567061">
        <w:rPr>
          <w:lang w:val="sk-SK"/>
        </w:rPr>
        <w:t>da</w:t>
      </w:r>
      <w:r w:rsidR="004E79C0" w:rsidRPr="00567061">
        <w:rPr>
          <w:lang w:val="sk-SK"/>
        </w:rPr>
        <w:t>ť</w:t>
      </w:r>
      <w:r w:rsidRPr="00567061">
        <w:rPr>
          <w:lang w:val="sk-SK"/>
        </w:rPr>
        <w:t xml:space="preserve"> žiadny</w:t>
      </w:r>
      <w:r w:rsidR="00AB611A" w:rsidRPr="00567061">
        <w:rPr>
          <w:lang w:val="sk-SK"/>
        </w:rPr>
        <w:t xml:space="preserve"> produkt</w:t>
      </w:r>
      <w:r w:rsidR="004A4F2C" w:rsidRPr="00567061">
        <w:rPr>
          <w:lang w:val="sk-SK"/>
        </w:rPr>
        <w:t>, tovar alebo službu</w:t>
      </w:r>
      <w:r w:rsidR="00AB611A" w:rsidRPr="00567061">
        <w:rPr>
          <w:lang w:val="sk-SK"/>
        </w:rPr>
        <w:t>,</w:t>
      </w:r>
      <w:r w:rsidRPr="00567061">
        <w:rPr>
          <w:lang w:val="sk-SK"/>
        </w:rPr>
        <w:t xml:space="preserve"> ktor</w:t>
      </w:r>
      <w:r w:rsidR="004A4F2C" w:rsidRPr="00567061">
        <w:rPr>
          <w:lang w:val="sk-SK"/>
        </w:rPr>
        <w:t>ý/á</w:t>
      </w:r>
      <w:r w:rsidR="00AB611A" w:rsidRPr="00567061">
        <w:rPr>
          <w:lang w:val="sk-SK"/>
        </w:rPr>
        <w:t xml:space="preserve"> je zákon</w:t>
      </w:r>
      <w:r w:rsidRPr="00567061">
        <w:rPr>
          <w:lang w:val="sk-SK"/>
        </w:rPr>
        <w:t>om</w:t>
      </w:r>
      <w:r w:rsidR="00AB611A" w:rsidRPr="00567061">
        <w:rPr>
          <w:lang w:val="sk-SK"/>
        </w:rPr>
        <w:t xml:space="preserve"> </w:t>
      </w:r>
      <w:r w:rsidR="004A4F2C" w:rsidRPr="00567061">
        <w:rPr>
          <w:lang w:val="sk-SK"/>
        </w:rPr>
        <w:t xml:space="preserve">alebo iným </w:t>
      </w:r>
      <w:r w:rsidR="00BB2927" w:rsidRPr="00567061">
        <w:rPr>
          <w:lang w:val="sk-SK"/>
        </w:rPr>
        <w:t xml:space="preserve">platným záväzným </w:t>
      </w:r>
      <w:r w:rsidR="004A4F2C" w:rsidRPr="00567061">
        <w:rPr>
          <w:lang w:val="sk-SK"/>
        </w:rPr>
        <w:t xml:space="preserve">nariadením </w:t>
      </w:r>
      <w:r w:rsidR="00AB611A" w:rsidRPr="00567061">
        <w:rPr>
          <w:lang w:val="sk-SK"/>
        </w:rPr>
        <w:t>zakáz</w:t>
      </w:r>
      <w:r w:rsidR="004E79C0" w:rsidRPr="00567061">
        <w:rPr>
          <w:lang w:val="sk-SK"/>
        </w:rPr>
        <w:t>a</w:t>
      </w:r>
      <w:r w:rsidR="00AB611A" w:rsidRPr="00567061">
        <w:rPr>
          <w:lang w:val="sk-SK"/>
        </w:rPr>
        <w:t>n</w:t>
      </w:r>
      <w:r w:rsidR="004E79C0" w:rsidRPr="00567061">
        <w:rPr>
          <w:lang w:val="sk-SK"/>
        </w:rPr>
        <w:t>ý</w:t>
      </w:r>
      <w:r w:rsidR="00BB2927" w:rsidRPr="00567061">
        <w:rPr>
          <w:lang w:val="sk-SK"/>
        </w:rPr>
        <w:t>/á</w:t>
      </w:r>
      <w:r w:rsidR="00AB611A" w:rsidRPr="00567061">
        <w:rPr>
          <w:lang w:val="sk-SK"/>
        </w:rPr>
        <w:t xml:space="preserve"> </w:t>
      </w:r>
      <w:r w:rsidR="004E79C0" w:rsidRPr="00567061">
        <w:rPr>
          <w:lang w:val="sk-SK"/>
        </w:rPr>
        <w:t xml:space="preserve">na Slovensku </w:t>
      </w:r>
      <w:r w:rsidRPr="00567061">
        <w:rPr>
          <w:lang w:val="sk-SK"/>
        </w:rPr>
        <w:t>alebo</w:t>
      </w:r>
      <w:r w:rsidR="00AB611A" w:rsidRPr="00567061">
        <w:rPr>
          <w:lang w:val="sk-SK"/>
        </w:rPr>
        <w:t xml:space="preserve"> </w:t>
      </w:r>
      <w:r w:rsidRPr="00567061">
        <w:rPr>
          <w:lang w:val="sk-SK"/>
        </w:rPr>
        <w:t>v štáte</w:t>
      </w:r>
      <w:r w:rsidR="00AB611A" w:rsidRPr="00567061">
        <w:rPr>
          <w:lang w:val="sk-SK"/>
        </w:rPr>
        <w:t xml:space="preserve"> </w:t>
      </w:r>
      <w:r w:rsidRPr="00567061">
        <w:rPr>
          <w:lang w:val="sk-SK"/>
        </w:rPr>
        <w:t>bydlisk</w:t>
      </w:r>
      <w:r w:rsidR="004E79C0" w:rsidRPr="00567061">
        <w:rPr>
          <w:lang w:val="sk-SK"/>
        </w:rPr>
        <w:t>a</w:t>
      </w:r>
      <w:r w:rsidR="00AB611A" w:rsidRPr="00567061">
        <w:rPr>
          <w:lang w:val="sk-SK"/>
        </w:rPr>
        <w:t xml:space="preserve"> držite</w:t>
      </w:r>
      <w:r w:rsidR="004E79C0" w:rsidRPr="00567061">
        <w:rPr>
          <w:lang w:val="sk-SK"/>
        </w:rPr>
        <w:t>ľa</w:t>
      </w:r>
      <w:r w:rsidR="00AB611A" w:rsidRPr="00567061">
        <w:rPr>
          <w:lang w:val="sk-SK"/>
        </w:rPr>
        <w:t xml:space="preserve"> </w:t>
      </w:r>
      <w:r w:rsidRPr="00567061">
        <w:rPr>
          <w:lang w:val="sk-SK"/>
        </w:rPr>
        <w:t>platobn</w:t>
      </w:r>
      <w:r w:rsidR="004E79C0" w:rsidRPr="00567061">
        <w:rPr>
          <w:lang w:val="sk-SK"/>
        </w:rPr>
        <w:t>ej</w:t>
      </w:r>
      <w:r w:rsidR="00AB611A" w:rsidRPr="00567061">
        <w:rPr>
          <w:lang w:val="sk-SK"/>
        </w:rPr>
        <w:t xml:space="preserve"> karty </w:t>
      </w:r>
      <w:r w:rsidRPr="00567061">
        <w:rPr>
          <w:lang w:val="sk-SK"/>
        </w:rPr>
        <w:t>alebo</w:t>
      </w:r>
      <w:r w:rsidR="00AB611A" w:rsidRPr="00567061">
        <w:rPr>
          <w:lang w:val="sk-SK"/>
        </w:rPr>
        <w:t xml:space="preserve"> v lokalit</w:t>
      </w:r>
      <w:r w:rsidRPr="00567061">
        <w:rPr>
          <w:lang w:val="sk-SK"/>
        </w:rPr>
        <w:t>e</w:t>
      </w:r>
      <w:r w:rsidR="00AB611A" w:rsidRPr="00567061">
        <w:rPr>
          <w:lang w:val="sk-SK"/>
        </w:rPr>
        <w:t xml:space="preserve">, kam </w:t>
      </w:r>
      <w:r w:rsidRPr="00567061">
        <w:rPr>
          <w:lang w:val="sk-SK"/>
        </w:rPr>
        <w:t>sa</w:t>
      </w:r>
      <w:r w:rsidR="00AB611A" w:rsidRPr="00567061">
        <w:rPr>
          <w:lang w:val="sk-SK"/>
        </w:rPr>
        <w:t xml:space="preserve"> </w:t>
      </w:r>
      <w:r w:rsidR="00BB2927" w:rsidRPr="00567061">
        <w:rPr>
          <w:lang w:val="sk-SK"/>
        </w:rPr>
        <w:t xml:space="preserve">produkt, </w:t>
      </w:r>
      <w:r w:rsidRPr="00567061">
        <w:rPr>
          <w:lang w:val="sk-SK"/>
        </w:rPr>
        <w:t>tovar</w:t>
      </w:r>
      <w:r w:rsidR="00AB611A" w:rsidRPr="00567061">
        <w:rPr>
          <w:lang w:val="sk-SK"/>
        </w:rPr>
        <w:t xml:space="preserve"> </w:t>
      </w:r>
      <w:r w:rsidR="00BB2927" w:rsidRPr="00567061">
        <w:rPr>
          <w:lang w:val="sk-SK"/>
        </w:rPr>
        <w:t xml:space="preserve">alebo služba (ak je to možné) </w:t>
      </w:r>
      <w:r w:rsidR="00AB611A" w:rsidRPr="00567061">
        <w:rPr>
          <w:lang w:val="sk-SK"/>
        </w:rPr>
        <w:t>zas</w:t>
      </w:r>
      <w:r w:rsidR="004E79C0" w:rsidRPr="00567061">
        <w:rPr>
          <w:lang w:val="sk-SK"/>
        </w:rPr>
        <w:t>iela</w:t>
      </w:r>
      <w:r w:rsidR="00AB611A" w:rsidRPr="00567061">
        <w:rPr>
          <w:lang w:val="sk-SK"/>
        </w:rPr>
        <w:t>, pok</w:t>
      </w:r>
      <w:r w:rsidR="004E79C0" w:rsidRPr="00567061">
        <w:rPr>
          <w:lang w:val="sk-SK"/>
        </w:rPr>
        <w:t>iaľ</w:t>
      </w:r>
      <w:r w:rsidR="00AB611A" w:rsidRPr="00567061">
        <w:rPr>
          <w:lang w:val="sk-SK"/>
        </w:rPr>
        <w:t xml:space="preserve"> je odlišná.</w:t>
      </w:r>
    </w:p>
    <w:p w14:paraId="51466A5C" w14:textId="77777777" w:rsidR="00FC054C" w:rsidRPr="00567061" w:rsidRDefault="00FC054C" w:rsidP="00FC054C">
      <w:pPr>
        <w:rPr>
          <w:lang w:val="sk-SK"/>
        </w:rPr>
      </w:pPr>
    </w:p>
    <w:p w14:paraId="156B38F8" w14:textId="77777777" w:rsidR="00FC054C" w:rsidRPr="00567061" w:rsidRDefault="00C01E15" w:rsidP="00C01E15">
      <w:pPr>
        <w:pStyle w:val="Nadpis1"/>
        <w:numPr>
          <w:ilvl w:val="0"/>
          <w:numId w:val="7"/>
        </w:numPr>
        <w:rPr>
          <w:lang w:val="sk-SK"/>
        </w:rPr>
      </w:pPr>
      <w:r w:rsidRPr="00567061">
        <w:rPr>
          <w:lang w:val="sk-SK"/>
        </w:rPr>
        <w:t xml:space="preserve"> </w:t>
      </w:r>
      <w:bookmarkStart w:id="21" w:name="_Toc471288817"/>
      <w:bookmarkStart w:id="22" w:name="_Toc511909047"/>
      <w:r w:rsidR="00947F07" w:rsidRPr="00567061">
        <w:rPr>
          <w:lang w:val="sk-SK"/>
        </w:rPr>
        <w:t>Zariadenie</w:t>
      </w:r>
      <w:r w:rsidR="00230089" w:rsidRPr="00567061">
        <w:rPr>
          <w:lang w:val="sk-SK"/>
        </w:rPr>
        <w:t xml:space="preserve"> </w:t>
      </w:r>
      <w:r w:rsidR="001263A9" w:rsidRPr="00567061">
        <w:rPr>
          <w:lang w:val="sk-SK"/>
        </w:rPr>
        <w:t>n</w:t>
      </w:r>
      <w:r w:rsidR="00230089" w:rsidRPr="00567061">
        <w:rPr>
          <w:lang w:val="sk-SK"/>
        </w:rPr>
        <w:t xml:space="preserve">a </w:t>
      </w:r>
      <w:r w:rsidR="001263A9" w:rsidRPr="00567061">
        <w:rPr>
          <w:lang w:val="sk-SK"/>
        </w:rPr>
        <w:t>prijímanie kariet</w:t>
      </w:r>
      <w:bookmarkEnd w:id="21"/>
      <w:bookmarkEnd w:id="22"/>
    </w:p>
    <w:p w14:paraId="4D754B00" w14:textId="77777777" w:rsidR="00C01E15" w:rsidRPr="00567061" w:rsidRDefault="0070437D" w:rsidP="00C01E15">
      <w:pPr>
        <w:numPr>
          <w:ilvl w:val="1"/>
          <w:numId w:val="7"/>
        </w:numPr>
        <w:rPr>
          <w:lang w:val="sk-SK"/>
        </w:rPr>
      </w:pPr>
      <w:r w:rsidRPr="00567061">
        <w:rPr>
          <w:lang w:val="sk-SK"/>
        </w:rPr>
        <w:t>Ste</w:t>
      </w:r>
      <w:r w:rsidR="00C01E15" w:rsidRPr="00567061">
        <w:rPr>
          <w:lang w:val="sk-SK"/>
        </w:rPr>
        <w:t xml:space="preserve"> povinn</w:t>
      </w:r>
      <w:r w:rsidR="004E79C0" w:rsidRPr="00567061">
        <w:rPr>
          <w:lang w:val="sk-SK"/>
        </w:rPr>
        <w:t>í</w:t>
      </w:r>
      <w:r w:rsidR="00C01E15" w:rsidRPr="00567061">
        <w:rPr>
          <w:lang w:val="sk-SK"/>
        </w:rPr>
        <w:t xml:space="preserve"> bezpečn</w:t>
      </w:r>
      <w:r w:rsidRPr="00567061">
        <w:rPr>
          <w:lang w:val="sk-SK"/>
        </w:rPr>
        <w:t>e</w:t>
      </w:r>
      <w:r w:rsidR="00C01E15" w:rsidRPr="00567061">
        <w:rPr>
          <w:lang w:val="sk-SK"/>
        </w:rPr>
        <w:t xml:space="preserve"> u</w:t>
      </w:r>
      <w:r w:rsidRPr="00567061">
        <w:rPr>
          <w:lang w:val="sk-SK"/>
        </w:rPr>
        <w:t>chovávať</w:t>
      </w:r>
      <w:r w:rsidR="00C01E15" w:rsidRPr="00567061">
        <w:rPr>
          <w:lang w:val="sk-SK"/>
        </w:rPr>
        <w:t xml:space="preserve"> </w:t>
      </w:r>
      <w:r w:rsidRPr="00567061">
        <w:rPr>
          <w:lang w:val="sk-SK"/>
        </w:rPr>
        <w:t>všetky</w:t>
      </w:r>
      <w:r w:rsidR="00C01E15" w:rsidRPr="00567061">
        <w:rPr>
          <w:lang w:val="sk-SK"/>
        </w:rPr>
        <w:t xml:space="preserve"> </w:t>
      </w:r>
      <w:r w:rsidR="008500B7" w:rsidRPr="00567061">
        <w:rPr>
          <w:lang w:val="sk-SK"/>
        </w:rPr>
        <w:t xml:space="preserve">zverené </w:t>
      </w:r>
      <w:r w:rsidR="00C01E15" w:rsidRPr="00567061">
        <w:rPr>
          <w:lang w:val="sk-SK"/>
        </w:rPr>
        <w:t>za</w:t>
      </w:r>
      <w:r w:rsidRPr="00567061">
        <w:rPr>
          <w:lang w:val="sk-SK"/>
        </w:rPr>
        <w:t>riaden</w:t>
      </w:r>
      <w:r w:rsidR="004E79C0" w:rsidRPr="00567061">
        <w:rPr>
          <w:lang w:val="sk-SK"/>
        </w:rPr>
        <w:t>ia</w:t>
      </w:r>
      <w:r w:rsidR="00C01E15" w:rsidRPr="00567061">
        <w:rPr>
          <w:lang w:val="sk-SK"/>
        </w:rPr>
        <w:t xml:space="preserve"> </w:t>
      </w:r>
      <w:r w:rsidR="004E79C0" w:rsidRPr="00567061">
        <w:rPr>
          <w:lang w:val="sk-SK"/>
        </w:rPr>
        <w:t>na akceptáciu</w:t>
      </w:r>
      <w:r w:rsidR="00C01E15" w:rsidRPr="00567061">
        <w:rPr>
          <w:lang w:val="sk-SK"/>
        </w:rPr>
        <w:t xml:space="preserve"> </w:t>
      </w:r>
      <w:r w:rsidRPr="00567061">
        <w:rPr>
          <w:lang w:val="sk-SK"/>
        </w:rPr>
        <w:t>kariet</w:t>
      </w:r>
      <w:r w:rsidR="008500B7" w:rsidRPr="00567061">
        <w:rPr>
          <w:lang w:val="sk-SK"/>
        </w:rPr>
        <w:t xml:space="preserve"> a Platobných prostriedkov</w:t>
      </w:r>
      <w:r w:rsidR="00C01E15" w:rsidRPr="00567061">
        <w:rPr>
          <w:lang w:val="sk-SK"/>
        </w:rPr>
        <w:t xml:space="preserve"> a podklady poskytnuté GP a </w:t>
      </w:r>
      <w:r w:rsidRPr="00567061">
        <w:rPr>
          <w:lang w:val="sk-SK"/>
        </w:rPr>
        <w:t>udržiavať</w:t>
      </w:r>
      <w:r w:rsidR="00C01E15" w:rsidRPr="00567061">
        <w:rPr>
          <w:lang w:val="sk-SK"/>
        </w:rPr>
        <w:t xml:space="preserve"> </w:t>
      </w:r>
      <w:r w:rsidR="004E79C0" w:rsidRPr="00567061">
        <w:rPr>
          <w:lang w:val="sk-SK"/>
        </w:rPr>
        <w:t>ich</w:t>
      </w:r>
      <w:r w:rsidR="00C01E15" w:rsidRPr="00567061">
        <w:rPr>
          <w:lang w:val="sk-SK"/>
        </w:rPr>
        <w:t xml:space="preserve"> v dobr</w:t>
      </w:r>
      <w:r w:rsidR="004E79C0" w:rsidRPr="00567061">
        <w:rPr>
          <w:lang w:val="sk-SK"/>
        </w:rPr>
        <w:t>o</w:t>
      </w:r>
      <w:r w:rsidR="00C01E15" w:rsidRPr="00567061">
        <w:rPr>
          <w:lang w:val="sk-SK"/>
        </w:rPr>
        <w:t>m stav</w:t>
      </w:r>
      <w:r w:rsidR="004E79C0" w:rsidRPr="00567061">
        <w:rPr>
          <w:lang w:val="sk-SK"/>
        </w:rPr>
        <w:t>e</w:t>
      </w:r>
      <w:r w:rsidR="00C01E15" w:rsidRPr="00567061">
        <w:rPr>
          <w:lang w:val="sk-SK"/>
        </w:rPr>
        <w:t xml:space="preserve">. </w:t>
      </w:r>
      <w:r w:rsidRPr="00567061">
        <w:rPr>
          <w:lang w:val="sk-SK"/>
        </w:rPr>
        <w:t>Medzi</w:t>
      </w:r>
      <w:r w:rsidR="00C01E15" w:rsidRPr="00567061">
        <w:rPr>
          <w:lang w:val="sk-SK"/>
        </w:rPr>
        <w:t xml:space="preserve"> vybaven</w:t>
      </w:r>
      <w:r w:rsidR="004E79C0" w:rsidRPr="00567061">
        <w:rPr>
          <w:lang w:val="sk-SK"/>
        </w:rPr>
        <w:t>ie</w:t>
      </w:r>
      <w:r w:rsidR="00C01E15" w:rsidRPr="00567061">
        <w:rPr>
          <w:lang w:val="sk-SK"/>
        </w:rPr>
        <w:t xml:space="preserve"> a podklady pat</w:t>
      </w:r>
      <w:r w:rsidRPr="00567061">
        <w:rPr>
          <w:lang w:val="sk-SK"/>
        </w:rPr>
        <w:t>r</w:t>
      </w:r>
      <w:r w:rsidR="004E79C0" w:rsidRPr="00567061">
        <w:rPr>
          <w:lang w:val="sk-SK"/>
        </w:rPr>
        <w:t>ia</w:t>
      </w:r>
      <w:r w:rsidR="00C01E15" w:rsidRPr="00567061">
        <w:rPr>
          <w:lang w:val="sk-SK"/>
        </w:rPr>
        <w:t xml:space="preserve"> </w:t>
      </w:r>
      <w:r w:rsidR="008500B7" w:rsidRPr="00567061">
        <w:rPr>
          <w:lang w:val="sk-SK"/>
        </w:rPr>
        <w:t>aj</w:t>
      </w:r>
      <w:r w:rsidR="005717BD" w:rsidRPr="00567061">
        <w:rPr>
          <w:lang w:val="sk-SK"/>
        </w:rPr>
        <w:t xml:space="preserve"> </w:t>
      </w:r>
      <w:r w:rsidR="008500B7" w:rsidRPr="00567061">
        <w:rPr>
          <w:lang w:val="sk-SK"/>
        </w:rPr>
        <w:t>manuály</w:t>
      </w:r>
      <w:r w:rsidR="00596380" w:rsidRPr="00567061">
        <w:rPr>
          <w:lang w:val="sk-SK"/>
        </w:rPr>
        <w:t xml:space="preserve"> a</w:t>
      </w:r>
      <w:r w:rsidR="008500B7" w:rsidRPr="00567061">
        <w:rPr>
          <w:lang w:val="sk-SK"/>
        </w:rPr>
        <w:t xml:space="preserve"> </w:t>
      </w:r>
      <w:r w:rsidR="00C01E15" w:rsidRPr="00567061">
        <w:rPr>
          <w:lang w:val="sk-SK"/>
        </w:rPr>
        <w:t xml:space="preserve"> terminály</w:t>
      </w:r>
      <w:r w:rsidR="00C01E15" w:rsidRPr="00567061">
        <w:rPr>
          <w:rFonts w:ascii="Verdana" w:hAnsi="Verdana"/>
          <w:sz w:val="18"/>
          <w:szCs w:val="18"/>
          <w:lang w:val="sk-SK"/>
        </w:rPr>
        <w:t xml:space="preserve">. </w:t>
      </w:r>
    </w:p>
    <w:p w14:paraId="27CB0EBA" w14:textId="77777777" w:rsidR="005717BD" w:rsidRPr="00567061" w:rsidRDefault="0070437D" w:rsidP="00C01E15">
      <w:pPr>
        <w:numPr>
          <w:ilvl w:val="1"/>
          <w:numId w:val="7"/>
        </w:numPr>
        <w:rPr>
          <w:lang w:val="sk-SK"/>
        </w:rPr>
      </w:pPr>
      <w:r w:rsidRPr="00567061">
        <w:rPr>
          <w:lang w:val="sk-SK"/>
        </w:rPr>
        <w:t>Vo</w:t>
      </w:r>
      <w:r w:rsidR="00C01E15" w:rsidRPr="00567061">
        <w:rPr>
          <w:lang w:val="sk-SK"/>
        </w:rPr>
        <w:t xml:space="preserve"> sv</w:t>
      </w:r>
      <w:r w:rsidR="004E79C0" w:rsidRPr="00567061">
        <w:rPr>
          <w:lang w:val="sk-SK"/>
        </w:rPr>
        <w:t>ojej</w:t>
      </w:r>
      <w:r w:rsidR="00C01E15" w:rsidRPr="00567061">
        <w:rPr>
          <w:lang w:val="sk-SK"/>
        </w:rPr>
        <w:t xml:space="preserve"> pr</w:t>
      </w:r>
      <w:r w:rsidR="004E79C0" w:rsidRPr="00567061">
        <w:rPr>
          <w:lang w:val="sk-SK"/>
        </w:rPr>
        <w:t>evádzke</w:t>
      </w:r>
      <w:r w:rsidR="00C01E15" w:rsidRPr="00567061">
        <w:rPr>
          <w:lang w:val="sk-SK"/>
        </w:rPr>
        <w:t xml:space="preserve"> </w:t>
      </w:r>
      <w:r w:rsidRPr="00567061">
        <w:rPr>
          <w:lang w:val="sk-SK"/>
        </w:rPr>
        <w:t>ste</w:t>
      </w:r>
      <w:r w:rsidR="00C01E15" w:rsidRPr="00567061">
        <w:rPr>
          <w:lang w:val="sk-SK"/>
        </w:rPr>
        <w:t xml:space="preserve"> povinn</w:t>
      </w:r>
      <w:r w:rsidR="004E79C0" w:rsidRPr="00567061">
        <w:rPr>
          <w:lang w:val="sk-SK"/>
        </w:rPr>
        <w:t>í</w:t>
      </w:r>
      <w:r w:rsidR="00C01E15" w:rsidRPr="00567061">
        <w:rPr>
          <w:lang w:val="sk-SK"/>
        </w:rPr>
        <w:t xml:space="preserve"> </w:t>
      </w:r>
      <w:r w:rsidRPr="00567061">
        <w:rPr>
          <w:lang w:val="sk-SK"/>
        </w:rPr>
        <w:t>viditeľne</w:t>
      </w:r>
      <w:r w:rsidR="00C01E15" w:rsidRPr="00567061">
        <w:rPr>
          <w:lang w:val="sk-SK"/>
        </w:rPr>
        <w:t xml:space="preserve"> </w:t>
      </w:r>
      <w:r w:rsidRPr="00567061">
        <w:rPr>
          <w:lang w:val="sk-SK"/>
        </w:rPr>
        <w:t>vystaviť</w:t>
      </w:r>
      <w:r w:rsidR="00C01E15" w:rsidRPr="00567061">
        <w:rPr>
          <w:lang w:val="sk-SK"/>
        </w:rPr>
        <w:t xml:space="preserve"> </w:t>
      </w:r>
      <w:r w:rsidR="004E79C0" w:rsidRPr="00567061">
        <w:rPr>
          <w:lang w:val="sk-SK"/>
        </w:rPr>
        <w:t>reklamné</w:t>
      </w:r>
      <w:r w:rsidR="00C01E15" w:rsidRPr="00567061">
        <w:rPr>
          <w:lang w:val="sk-SK"/>
        </w:rPr>
        <w:t xml:space="preserve"> materiály dodané GP, </w:t>
      </w:r>
      <w:r w:rsidRPr="00567061">
        <w:rPr>
          <w:lang w:val="sk-SK"/>
        </w:rPr>
        <w:t>najmä</w:t>
      </w:r>
      <w:r w:rsidR="00C01E15" w:rsidRPr="00567061">
        <w:rPr>
          <w:lang w:val="sk-SK"/>
        </w:rPr>
        <w:t xml:space="preserve"> log</w:t>
      </w:r>
      <w:r w:rsidR="004E79C0" w:rsidRPr="00567061">
        <w:rPr>
          <w:lang w:val="sk-SK"/>
        </w:rPr>
        <w:t>á</w:t>
      </w:r>
      <w:r w:rsidR="00C01E15" w:rsidRPr="00567061">
        <w:rPr>
          <w:lang w:val="sk-SK"/>
        </w:rPr>
        <w:t xml:space="preserve"> </w:t>
      </w:r>
      <w:r w:rsidRPr="00567061">
        <w:rPr>
          <w:lang w:val="sk-SK"/>
        </w:rPr>
        <w:t>všetkých</w:t>
      </w:r>
      <w:r w:rsidR="00C01E15" w:rsidRPr="00567061">
        <w:rPr>
          <w:lang w:val="sk-SK"/>
        </w:rPr>
        <w:t xml:space="preserve"> typ</w:t>
      </w:r>
      <w:r w:rsidRPr="00567061">
        <w:rPr>
          <w:lang w:val="sk-SK"/>
        </w:rPr>
        <w:t>ov</w:t>
      </w:r>
      <w:r w:rsidR="00C01E15" w:rsidRPr="00567061">
        <w:rPr>
          <w:lang w:val="sk-SK"/>
        </w:rPr>
        <w:t xml:space="preserve"> </w:t>
      </w:r>
      <w:r w:rsidRPr="00567061">
        <w:rPr>
          <w:lang w:val="sk-SK"/>
        </w:rPr>
        <w:t>platobných kariet</w:t>
      </w:r>
      <w:r w:rsidR="005717BD" w:rsidRPr="00567061">
        <w:rPr>
          <w:lang w:val="sk-SK"/>
        </w:rPr>
        <w:t xml:space="preserve"> ktorých prijímanie je dohodnuté v Zmluve</w:t>
      </w:r>
      <w:r w:rsidR="00C01E15" w:rsidRPr="00567061">
        <w:rPr>
          <w:lang w:val="sk-SK"/>
        </w:rPr>
        <w:t xml:space="preserve">. </w:t>
      </w:r>
      <w:r w:rsidRPr="00567061">
        <w:rPr>
          <w:lang w:val="sk-SK"/>
        </w:rPr>
        <w:t>Všetky</w:t>
      </w:r>
      <w:r w:rsidR="00C01E15" w:rsidRPr="00567061">
        <w:rPr>
          <w:lang w:val="sk-SK"/>
        </w:rPr>
        <w:t xml:space="preserve"> </w:t>
      </w:r>
      <w:r w:rsidRPr="00567061">
        <w:rPr>
          <w:lang w:val="sk-SK"/>
        </w:rPr>
        <w:t>tieto</w:t>
      </w:r>
      <w:r w:rsidR="00C01E15" w:rsidRPr="00567061">
        <w:rPr>
          <w:lang w:val="sk-SK"/>
        </w:rPr>
        <w:t xml:space="preserve"> reklamn</w:t>
      </w:r>
      <w:r w:rsidR="004E79C0" w:rsidRPr="00567061">
        <w:rPr>
          <w:lang w:val="sk-SK"/>
        </w:rPr>
        <w:t>é</w:t>
      </w:r>
      <w:r w:rsidR="00C01E15" w:rsidRPr="00567061">
        <w:rPr>
          <w:lang w:val="sk-SK"/>
        </w:rPr>
        <w:t xml:space="preserve"> materiály </w:t>
      </w:r>
      <w:r w:rsidR="005717BD" w:rsidRPr="00567061">
        <w:rPr>
          <w:lang w:val="sk-SK"/>
        </w:rPr>
        <w:t xml:space="preserve">je Obchodník povinný </w:t>
      </w:r>
      <w:r w:rsidRPr="00567061">
        <w:rPr>
          <w:lang w:val="sk-SK"/>
        </w:rPr>
        <w:t>odstrániť</w:t>
      </w:r>
      <w:r w:rsidR="00C01E15" w:rsidRPr="00567061">
        <w:rPr>
          <w:lang w:val="sk-SK"/>
        </w:rPr>
        <w:t xml:space="preserve"> po ukončení </w:t>
      </w:r>
      <w:r w:rsidR="005717BD" w:rsidRPr="00567061">
        <w:rPr>
          <w:lang w:val="sk-SK"/>
        </w:rPr>
        <w:t>Z</w:t>
      </w:r>
      <w:r w:rsidRPr="00567061">
        <w:rPr>
          <w:lang w:val="sk-SK"/>
        </w:rPr>
        <w:t>mluv</w:t>
      </w:r>
      <w:r w:rsidR="00C01E15" w:rsidRPr="00567061">
        <w:rPr>
          <w:lang w:val="sk-SK"/>
        </w:rPr>
        <w:t xml:space="preserve">y </w:t>
      </w:r>
      <w:r w:rsidRPr="00567061">
        <w:rPr>
          <w:lang w:val="sk-SK"/>
        </w:rPr>
        <w:t>alebo</w:t>
      </w:r>
      <w:r w:rsidR="00C01E15" w:rsidRPr="00567061">
        <w:rPr>
          <w:lang w:val="sk-SK"/>
        </w:rPr>
        <w:t xml:space="preserve"> na základ</w:t>
      </w:r>
      <w:r w:rsidRPr="00567061">
        <w:rPr>
          <w:lang w:val="sk-SK"/>
        </w:rPr>
        <w:t>e</w:t>
      </w:r>
      <w:r w:rsidR="00C01E15" w:rsidRPr="00567061">
        <w:rPr>
          <w:lang w:val="sk-SK"/>
        </w:rPr>
        <w:t xml:space="preserve"> </w:t>
      </w:r>
      <w:r w:rsidR="005717BD" w:rsidRPr="00567061">
        <w:rPr>
          <w:lang w:val="sk-SK"/>
        </w:rPr>
        <w:t xml:space="preserve">samostatnej </w:t>
      </w:r>
      <w:r w:rsidRPr="00567061">
        <w:rPr>
          <w:lang w:val="sk-SK"/>
        </w:rPr>
        <w:t>žiadosti</w:t>
      </w:r>
      <w:r w:rsidR="00C01E15" w:rsidRPr="00567061">
        <w:rPr>
          <w:lang w:val="sk-SK"/>
        </w:rPr>
        <w:t xml:space="preserve"> GP. </w:t>
      </w:r>
      <w:r w:rsidRPr="00567061">
        <w:rPr>
          <w:lang w:val="sk-SK"/>
        </w:rPr>
        <w:t>Všetky</w:t>
      </w:r>
      <w:r w:rsidR="00C01E15" w:rsidRPr="00567061">
        <w:rPr>
          <w:lang w:val="sk-SK"/>
        </w:rPr>
        <w:t xml:space="preserve"> vlastn</w:t>
      </w:r>
      <w:r w:rsidR="004E79C0" w:rsidRPr="00567061">
        <w:rPr>
          <w:lang w:val="sk-SK"/>
        </w:rPr>
        <w:t>é</w:t>
      </w:r>
      <w:r w:rsidR="00C01E15" w:rsidRPr="00567061">
        <w:rPr>
          <w:lang w:val="sk-SK"/>
        </w:rPr>
        <w:t xml:space="preserve"> reklamn</w:t>
      </w:r>
      <w:r w:rsidR="004E79C0" w:rsidRPr="00567061">
        <w:rPr>
          <w:lang w:val="sk-SK"/>
        </w:rPr>
        <w:t>é</w:t>
      </w:r>
      <w:r w:rsidR="00C01E15" w:rsidRPr="00567061">
        <w:rPr>
          <w:lang w:val="sk-SK"/>
        </w:rPr>
        <w:t xml:space="preserve"> a </w:t>
      </w:r>
      <w:r w:rsidRPr="00567061">
        <w:rPr>
          <w:lang w:val="sk-SK"/>
        </w:rPr>
        <w:t>predaj</w:t>
      </w:r>
      <w:r w:rsidR="00C01E15" w:rsidRPr="00567061">
        <w:rPr>
          <w:lang w:val="sk-SK"/>
        </w:rPr>
        <w:t>n</w:t>
      </w:r>
      <w:r w:rsidR="004E79C0" w:rsidRPr="00567061">
        <w:rPr>
          <w:lang w:val="sk-SK"/>
        </w:rPr>
        <w:t>é</w:t>
      </w:r>
      <w:r w:rsidR="00C01E15" w:rsidRPr="00567061">
        <w:rPr>
          <w:lang w:val="sk-SK"/>
        </w:rPr>
        <w:t xml:space="preserve"> materiály,</w:t>
      </w:r>
      <w:r w:rsidRPr="00567061">
        <w:rPr>
          <w:lang w:val="sk-SK"/>
        </w:rPr>
        <w:t xml:space="preserve"> ktor</w:t>
      </w:r>
      <w:r w:rsidR="004E79C0" w:rsidRPr="00567061">
        <w:rPr>
          <w:lang w:val="sk-SK"/>
        </w:rPr>
        <w:t>é</w:t>
      </w:r>
      <w:r w:rsidR="00C01E15" w:rsidRPr="00567061">
        <w:rPr>
          <w:lang w:val="sk-SK"/>
        </w:rPr>
        <w:t xml:space="preserve"> odkazuj</w:t>
      </w:r>
      <w:r w:rsidR="004E79C0" w:rsidRPr="00567061">
        <w:rPr>
          <w:lang w:val="sk-SK"/>
        </w:rPr>
        <w:t>ú</w:t>
      </w:r>
      <w:r w:rsidR="00C01E15" w:rsidRPr="00567061">
        <w:rPr>
          <w:lang w:val="sk-SK"/>
        </w:rPr>
        <w:t xml:space="preserve"> na GP </w:t>
      </w:r>
      <w:r w:rsidRPr="00567061">
        <w:rPr>
          <w:lang w:val="sk-SK"/>
        </w:rPr>
        <w:t>alebo</w:t>
      </w:r>
      <w:r w:rsidR="00C01E15" w:rsidRPr="00567061">
        <w:rPr>
          <w:lang w:val="sk-SK"/>
        </w:rPr>
        <w:t xml:space="preserve"> </w:t>
      </w:r>
      <w:r w:rsidRPr="00567061">
        <w:rPr>
          <w:lang w:val="sk-SK"/>
        </w:rPr>
        <w:t>akýkoľvek</w:t>
      </w:r>
      <w:r w:rsidR="00C01E15" w:rsidRPr="00567061">
        <w:rPr>
          <w:lang w:val="sk-SK"/>
        </w:rPr>
        <w:t xml:space="preserve"> typ </w:t>
      </w:r>
      <w:r w:rsidRPr="00567061">
        <w:rPr>
          <w:lang w:val="sk-SK"/>
        </w:rPr>
        <w:t>platobných kariet</w:t>
      </w:r>
      <w:r w:rsidR="00C01E15" w:rsidRPr="00567061">
        <w:rPr>
          <w:lang w:val="sk-SK"/>
        </w:rPr>
        <w:t xml:space="preserve">, </w:t>
      </w:r>
      <w:r w:rsidR="005717BD" w:rsidRPr="00567061">
        <w:rPr>
          <w:lang w:val="sk-SK"/>
        </w:rPr>
        <w:t xml:space="preserve">podliehajú </w:t>
      </w:r>
      <w:r w:rsidR="00C01E15" w:rsidRPr="00567061">
        <w:rPr>
          <w:lang w:val="sk-SK"/>
        </w:rPr>
        <w:t>schválen</w:t>
      </w:r>
      <w:r w:rsidR="004E79C0" w:rsidRPr="00567061">
        <w:rPr>
          <w:lang w:val="sk-SK"/>
        </w:rPr>
        <w:t>i</w:t>
      </w:r>
      <w:r w:rsidR="005717BD" w:rsidRPr="00567061">
        <w:rPr>
          <w:lang w:val="sk-SK"/>
        </w:rPr>
        <w:t>u</w:t>
      </w:r>
      <w:r w:rsidR="00C01E15" w:rsidRPr="00567061">
        <w:rPr>
          <w:lang w:val="sk-SK"/>
        </w:rPr>
        <w:t xml:space="preserve"> GP. </w:t>
      </w:r>
    </w:p>
    <w:p w14:paraId="3400B33D" w14:textId="77777777" w:rsidR="00C01E15" w:rsidRPr="00567061" w:rsidRDefault="00C01E15" w:rsidP="008C364B">
      <w:pPr>
        <w:numPr>
          <w:ilvl w:val="1"/>
          <w:numId w:val="7"/>
        </w:numPr>
        <w:rPr>
          <w:lang w:val="sk-SK"/>
        </w:rPr>
      </w:pPr>
      <w:r w:rsidRPr="00567061">
        <w:rPr>
          <w:lang w:val="sk-SK"/>
        </w:rPr>
        <w:t>Bez</w:t>
      </w:r>
      <w:r w:rsidR="0070437D" w:rsidRPr="00567061">
        <w:rPr>
          <w:lang w:val="sk-SK"/>
        </w:rPr>
        <w:t xml:space="preserve"> obmedz</w:t>
      </w:r>
      <w:r w:rsidRPr="00567061">
        <w:rPr>
          <w:lang w:val="sk-SK"/>
        </w:rPr>
        <w:t>en</w:t>
      </w:r>
      <w:r w:rsidR="004E79C0" w:rsidRPr="00567061">
        <w:rPr>
          <w:lang w:val="sk-SK"/>
        </w:rPr>
        <w:t>ia</w:t>
      </w:r>
      <w:r w:rsidRPr="00567061">
        <w:rPr>
          <w:lang w:val="sk-SK"/>
        </w:rPr>
        <w:t xml:space="preserve"> v</w:t>
      </w:r>
      <w:r w:rsidR="004E79C0" w:rsidRPr="00567061">
        <w:rPr>
          <w:lang w:val="sk-SK"/>
        </w:rPr>
        <w:t>y</w:t>
      </w:r>
      <w:r w:rsidRPr="00567061">
        <w:rPr>
          <w:lang w:val="sk-SK"/>
        </w:rPr>
        <w:t>š</w:t>
      </w:r>
      <w:r w:rsidR="004E79C0" w:rsidRPr="00567061">
        <w:rPr>
          <w:lang w:val="sk-SK"/>
        </w:rPr>
        <w:t>ši</w:t>
      </w:r>
      <w:r w:rsidRPr="00567061">
        <w:rPr>
          <w:lang w:val="sk-SK"/>
        </w:rPr>
        <w:t>e uvedeného:</w:t>
      </w:r>
    </w:p>
    <w:p w14:paraId="19E8F172" w14:textId="77777777" w:rsidR="00C01E15" w:rsidRPr="00567061" w:rsidRDefault="0074137C" w:rsidP="00C01E15">
      <w:pPr>
        <w:numPr>
          <w:ilvl w:val="0"/>
          <w:numId w:val="8"/>
        </w:numPr>
        <w:rPr>
          <w:lang w:val="sk-SK"/>
        </w:rPr>
      </w:pPr>
      <w:r w:rsidRPr="00567061">
        <w:rPr>
          <w:lang w:val="sk-SK"/>
        </w:rPr>
        <w:t>p</w:t>
      </w:r>
      <w:r w:rsidR="00C01E15" w:rsidRPr="00567061">
        <w:rPr>
          <w:lang w:val="sk-SK"/>
        </w:rPr>
        <w:t>ok</w:t>
      </w:r>
      <w:r w:rsidR="004E79C0" w:rsidRPr="00567061">
        <w:rPr>
          <w:lang w:val="sk-SK"/>
        </w:rPr>
        <w:t>iaľ</w:t>
      </w:r>
      <w:r w:rsidR="00C01E15" w:rsidRPr="00567061">
        <w:rPr>
          <w:lang w:val="sk-SK"/>
        </w:rPr>
        <w:t xml:space="preserve"> tak </w:t>
      </w:r>
      <w:r w:rsidR="0070437D" w:rsidRPr="00567061">
        <w:rPr>
          <w:lang w:val="sk-SK"/>
        </w:rPr>
        <w:t>nie je</w:t>
      </w:r>
      <w:r w:rsidR="00C01E15" w:rsidRPr="00567061">
        <w:rPr>
          <w:lang w:val="sk-SK"/>
        </w:rPr>
        <w:t xml:space="preserve"> výslovn</w:t>
      </w:r>
      <w:r w:rsidR="0070437D" w:rsidRPr="00567061">
        <w:rPr>
          <w:lang w:val="sk-SK"/>
        </w:rPr>
        <w:t>e</w:t>
      </w:r>
      <w:r w:rsidR="00C01E15" w:rsidRPr="00567061">
        <w:rPr>
          <w:lang w:val="sk-SK"/>
        </w:rPr>
        <w:t xml:space="preserve"> </w:t>
      </w:r>
      <w:r w:rsidR="0070437D" w:rsidRPr="00567061">
        <w:rPr>
          <w:lang w:val="sk-SK"/>
        </w:rPr>
        <w:t>stanovené</w:t>
      </w:r>
      <w:r w:rsidR="00C01E15" w:rsidRPr="00567061">
        <w:rPr>
          <w:lang w:val="sk-SK"/>
        </w:rPr>
        <w:t>,</w:t>
      </w:r>
      <w:r w:rsidR="0070437D" w:rsidRPr="00567061">
        <w:rPr>
          <w:lang w:val="sk-SK"/>
        </w:rPr>
        <w:t xml:space="preserve"> žiadn</w:t>
      </w:r>
      <w:r w:rsidR="004E79C0" w:rsidRPr="00567061">
        <w:rPr>
          <w:lang w:val="sk-SK"/>
        </w:rPr>
        <w:t>a</w:t>
      </w:r>
      <w:r w:rsidR="00C01E15" w:rsidRPr="00567061">
        <w:rPr>
          <w:lang w:val="sk-SK"/>
        </w:rPr>
        <w:t xml:space="preserve"> </w:t>
      </w:r>
      <w:r w:rsidR="0070437D" w:rsidRPr="00567061">
        <w:rPr>
          <w:lang w:val="sk-SK"/>
        </w:rPr>
        <w:t>časť</w:t>
      </w:r>
      <w:r w:rsidR="00C01E15" w:rsidRPr="00567061">
        <w:rPr>
          <w:lang w:val="sk-SK"/>
        </w:rPr>
        <w:t xml:space="preserve"> </w:t>
      </w:r>
      <w:r w:rsidR="0070437D" w:rsidRPr="00567061">
        <w:rPr>
          <w:lang w:val="sk-SK"/>
        </w:rPr>
        <w:t>tejto</w:t>
      </w:r>
      <w:r w:rsidR="00C01E15" w:rsidRPr="00567061">
        <w:rPr>
          <w:lang w:val="sk-SK"/>
        </w:rPr>
        <w:t xml:space="preserve"> </w:t>
      </w:r>
      <w:r w:rsidR="0070437D" w:rsidRPr="00567061">
        <w:rPr>
          <w:lang w:val="sk-SK"/>
        </w:rPr>
        <w:t>Zmluv</w:t>
      </w:r>
      <w:r w:rsidR="00C01E15" w:rsidRPr="00567061">
        <w:rPr>
          <w:lang w:val="sk-SK"/>
        </w:rPr>
        <w:t>y vás neopr</w:t>
      </w:r>
      <w:r w:rsidR="004E79C0" w:rsidRPr="00567061">
        <w:rPr>
          <w:lang w:val="sk-SK"/>
        </w:rPr>
        <w:t>á</w:t>
      </w:r>
      <w:r w:rsidR="00C01E15" w:rsidRPr="00567061">
        <w:rPr>
          <w:lang w:val="sk-SK"/>
        </w:rPr>
        <w:t>vňuje ani na vás nep</w:t>
      </w:r>
      <w:r w:rsidR="0070437D" w:rsidRPr="00567061">
        <w:rPr>
          <w:lang w:val="sk-SK"/>
        </w:rPr>
        <w:t>r</w:t>
      </w:r>
      <w:r w:rsidR="00C01E15" w:rsidRPr="00567061">
        <w:rPr>
          <w:lang w:val="sk-SK"/>
        </w:rPr>
        <w:t>evád</w:t>
      </w:r>
      <w:r w:rsidR="004E79C0" w:rsidRPr="00567061">
        <w:rPr>
          <w:lang w:val="sk-SK"/>
        </w:rPr>
        <w:t>za</w:t>
      </w:r>
      <w:r w:rsidR="0070437D" w:rsidRPr="00567061">
        <w:rPr>
          <w:lang w:val="sk-SK"/>
        </w:rPr>
        <w:t xml:space="preserve"> žiadn</w:t>
      </w:r>
      <w:r w:rsidR="00C01E15" w:rsidRPr="00567061">
        <w:rPr>
          <w:lang w:val="sk-SK"/>
        </w:rPr>
        <w:t>u licenci</w:t>
      </w:r>
      <w:r w:rsidR="004E79C0" w:rsidRPr="00567061">
        <w:rPr>
          <w:lang w:val="sk-SK"/>
        </w:rPr>
        <w:t>u</w:t>
      </w:r>
      <w:r w:rsidR="00C01E15" w:rsidRPr="00567061">
        <w:rPr>
          <w:lang w:val="sk-SK"/>
        </w:rPr>
        <w:t xml:space="preserve"> </w:t>
      </w:r>
      <w:r w:rsidR="0070437D" w:rsidRPr="00567061">
        <w:rPr>
          <w:lang w:val="sk-SK"/>
        </w:rPr>
        <w:t>alebo</w:t>
      </w:r>
      <w:r w:rsidR="00C01E15" w:rsidRPr="00567061">
        <w:rPr>
          <w:lang w:val="sk-SK"/>
        </w:rPr>
        <w:t xml:space="preserve"> </w:t>
      </w:r>
      <w:r w:rsidR="0070437D" w:rsidRPr="00567061">
        <w:rPr>
          <w:lang w:val="sk-SK"/>
        </w:rPr>
        <w:t>iné</w:t>
      </w:r>
      <w:r w:rsidR="00C01E15" w:rsidRPr="00567061">
        <w:rPr>
          <w:lang w:val="sk-SK"/>
        </w:rPr>
        <w:t xml:space="preserve"> právo </w:t>
      </w:r>
      <w:r w:rsidR="0070437D" w:rsidRPr="00567061">
        <w:rPr>
          <w:lang w:val="sk-SK"/>
        </w:rPr>
        <w:t>využívať</w:t>
      </w:r>
      <w:r w:rsidR="00C01E15" w:rsidRPr="00567061">
        <w:rPr>
          <w:lang w:val="sk-SK"/>
        </w:rPr>
        <w:t xml:space="preserve"> práva duše</w:t>
      </w:r>
      <w:r w:rsidR="0070437D" w:rsidRPr="00567061">
        <w:rPr>
          <w:lang w:val="sk-SK"/>
        </w:rPr>
        <w:t>vn</w:t>
      </w:r>
      <w:r w:rsidR="004E79C0" w:rsidRPr="00567061">
        <w:rPr>
          <w:lang w:val="sk-SK"/>
        </w:rPr>
        <w:t>é</w:t>
      </w:r>
      <w:r w:rsidR="0070437D" w:rsidRPr="00567061">
        <w:rPr>
          <w:lang w:val="sk-SK"/>
        </w:rPr>
        <w:t>ho</w:t>
      </w:r>
      <w:r w:rsidR="00C01E15" w:rsidRPr="00567061">
        <w:rPr>
          <w:lang w:val="sk-SK"/>
        </w:rPr>
        <w:t xml:space="preserve"> </w:t>
      </w:r>
      <w:r w:rsidR="0070437D" w:rsidRPr="00567061">
        <w:rPr>
          <w:lang w:val="sk-SK"/>
        </w:rPr>
        <w:t>vlastníct</w:t>
      </w:r>
      <w:r w:rsidR="00C01E15" w:rsidRPr="00567061">
        <w:rPr>
          <w:lang w:val="sk-SK"/>
        </w:rPr>
        <w:t>v</w:t>
      </w:r>
      <w:r w:rsidR="004E79C0" w:rsidRPr="00567061">
        <w:rPr>
          <w:lang w:val="sk-SK"/>
        </w:rPr>
        <w:t>a</w:t>
      </w:r>
      <w:r w:rsidR="00C01E15" w:rsidRPr="00567061">
        <w:rPr>
          <w:lang w:val="sk-SK"/>
        </w:rPr>
        <w:t xml:space="preserve"> GP, s </w:t>
      </w:r>
      <w:r w:rsidR="0070437D" w:rsidRPr="00567061">
        <w:rPr>
          <w:lang w:val="sk-SK"/>
        </w:rPr>
        <w:t>výnimk</w:t>
      </w:r>
      <w:r w:rsidR="00C01E15" w:rsidRPr="00567061">
        <w:rPr>
          <w:lang w:val="sk-SK"/>
        </w:rPr>
        <w:t>ou p</w:t>
      </w:r>
      <w:r w:rsidR="0070437D" w:rsidRPr="00567061">
        <w:rPr>
          <w:lang w:val="sk-SK"/>
        </w:rPr>
        <w:t>r</w:t>
      </w:r>
      <w:r w:rsidR="00C01E15" w:rsidRPr="00567061">
        <w:rPr>
          <w:lang w:val="sk-SK"/>
        </w:rPr>
        <w:t>ípad</w:t>
      </w:r>
      <w:r w:rsidR="0070437D" w:rsidRPr="00567061">
        <w:rPr>
          <w:lang w:val="sk-SK"/>
        </w:rPr>
        <w:t>ov</w:t>
      </w:r>
      <w:r w:rsidR="00C01E15" w:rsidRPr="00567061">
        <w:rPr>
          <w:lang w:val="sk-SK"/>
        </w:rPr>
        <w:t>, k</w:t>
      </w:r>
      <w:r w:rsidR="004E79C0" w:rsidRPr="00567061">
        <w:rPr>
          <w:lang w:val="sk-SK"/>
        </w:rPr>
        <w:t>e</w:t>
      </w:r>
      <w:r w:rsidR="00C01E15" w:rsidRPr="00567061">
        <w:rPr>
          <w:lang w:val="sk-SK"/>
        </w:rPr>
        <w:t xml:space="preserve">dy </w:t>
      </w:r>
      <w:r w:rsidR="0070437D" w:rsidRPr="00567061">
        <w:rPr>
          <w:lang w:val="sk-SK"/>
        </w:rPr>
        <w:t>môž</w:t>
      </w:r>
      <w:r w:rsidR="00C01E15" w:rsidRPr="00567061">
        <w:rPr>
          <w:lang w:val="sk-SK"/>
        </w:rPr>
        <w:t>ete práva duše</w:t>
      </w:r>
      <w:r w:rsidR="0070437D" w:rsidRPr="00567061">
        <w:rPr>
          <w:lang w:val="sk-SK"/>
        </w:rPr>
        <w:t>vn</w:t>
      </w:r>
      <w:r w:rsidR="004E79C0" w:rsidRPr="00567061">
        <w:rPr>
          <w:lang w:val="sk-SK"/>
        </w:rPr>
        <w:t>é</w:t>
      </w:r>
      <w:r w:rsidR="0070437D" w:rsidRPr="00567061">
        <w:rPr>
          <w:lang w:val="sk-SK"/>
        </w:rPr>
        <w:t>ho</w:t>
      </w:r>
      <w:r w:rsidR="00C01E15" w:rsidRPr="00567061">
        <w:rPr>
          <w:lang w:val="sk-SK"/>
        </w:rPr>
        <w:t xml:space="preserve"> </w:t>
      </w:r>
      <w:r w:rsidR="0070437D" w:rsidRPr="00567061">
        <w:rPr>
          <w:lang w:val="sk-SK"/>
        </w:rPr>
        <w:t>vlastníct</w:t>
      </w:r>
      <w:r w:rsidR="00C01E15" w:rsidRPr="00567061">
        <w:rPr>
          <w:lang w:val="sk-SK"/>
        </w:rPr>
        <w:t>v</w:t>
      </w:r>
      <w:r w:rsidR="004E79C0" w:rsidRPr="00567061">
        <w:rPr>
          <w:lang w:val="sk-SK"/>
        </w:rPr>
        <w:t>a</w:t>
      </w:r>
      <w:r w:rsidR="00C01E15" w:rsidRPr="00567061">
        <w:rPr>
          <w:lang w:val="sk-SK"/>
        </w:rPr>
        <w:t xml:space="preserve"> GP </w:t>
      </w:r>
      <w:r w:rsidR="0070437D" w:rsidRPr="00567061">
        <w:rPr>
          <w:lang w:val="sk-SK"/>
        </w:rPr>
        <w:t>využívať</w:t>
      </w:r>
      <w:r w:rsidR="00C01E15" w:rsidRPr="00567061">
        <w:rPr>
          <w:lang w:val="sk-SK"/>
        </w:rPr>
        <w:t xml:space="preserve"> v propag</w:t>
      </w:r>
      <w:r w:rsidR="0070437D" w:rsidRPr="00567061">
        <w:rPr>
          <w:lang w:val="sk-SK"/>
        </w:rPr>
        <w:t>ačných</w:t>
      </w:r>
      <w:r w:rsidR="00C01E15" w:rsidRPr="00567061">
        <w:rPr>
          <w:lang w:val="sk-SK"/>
        </w:rPr>
        <w:t xml:space="preserve"> a marketingových </w:t>
      </w:r>
      <w:r w:rsidR="0070437D" w:rsidRPr="00567061">
        <w:rPr>
          <w:lang w:val="sk-SK"/>
        </w:rPr>
        <w:t>materiáloch</w:t>
      </w:r>
      <w:r w:rsidR="00C01E15" w:rsidRPr="00567061">
        <w:rPr>
          <w:lang w:val="sk-SK"/>
        </w:rPr>
        <w:t xml:space="preserve"> výhradn</w:t>
      </w:r>
      <w:r w:rsidR="0070437D" w:rsidRPr="00567061">
        <w:rPr>
          <w:lang w:val="sk-SK"/>
        </w:rPr>
        <w:t>e</w:t>
      </w:r>
      <w:r w:rsidR="00C01E15" w:rsidRPr="00567061">
        <w:rPr>
          <w:lang w:val="sk-SK"/>
        </w:rPr>
        <w:t xml:space="preserve"> v rozsahu </w:t>
      </w:r>
      <w:r w:rsidR="0070437D" w:rsidRPr="00567061">
        <w:rPr>
          <w:lang w:val="sk-SK"/>
        </w:rPr>
        <w:t>nevyhnutn</w:t>
      </w:r>
      <w:r w:rsidR="004E79C0" w:rsidRPr="00567061">
        <w:rPr>
          <w:lang w:val="sk-SK"/>
        </w:rPr>
        <w:t>o</w:t>
      </w:r>
      <w:r w:rsidR="00C01E15" w:rsidRPr="00567061">
        <w:rPr>
          <w:lang w:val="sk-SK"/>
        </w:rPr>
        <w:t xml:space="preserve">m </w:t>
      </w:r>
      <w:r w:rsidR="004E79C0" w:rsidRPr="00567061">
        <w:rPr>
          <w:lang w:val="sk-SK"/>
        </w:rPr>
        <w:t>na</w:t>
      </w:r>
      <w:r w:rsidR="00C01E15" w:rsidRPr="00567061">
        <w:rPr>
          <w:lang w:val="sk-SK"/>
        </w:rPr>
        <w:t> uplatn</w:t>
      </w:r>
      <w:r w:rsidR="0070437D" w:rsidRPr="00567061">
        <w:rPr>
          <w:lang w:val="sk-SK"/>
        </w:rPr>
        <w:t>e</w:t>
      </w:r>
      <w:r w:rsidR="00C01E15" w:rsidRPr="00567061">
        <w:rPr>
          <w:lang w:val="sk-SK"/>
        </w:rPr>
        <w:t>n</w:t>
      </w:r>
      <w:r w:rsidR="004E79C0" w:rsidRPr="00567061">
        <w:rPr>
          <w:lang w:val="sk-SK"/>
        </w:rPr>
        <w:t>ie</w:t>
      </w:r>
      <w:r w:rsidR="00C01E15" w:rsidRPr="00567061">
        <w:rPr>
          <w:lang w:val="sk-SK"/>
        </w:rPr>
        <w:t xml:space="preserve"> vašich práv a pln</w:t>
      </w:r>
      <w:r w:rsidR="0070437D" w:rsidRPr="00567061">
        <w:rPr>
          <w:lang w:val="sk-SK"/>
        </w:rPr>
        <w:t>e</w:t>
      </w:r>
      <w:r w:rsidR="00C01E15" w:rsidRPr="00567061">
        <w:rPr>
          <w:lang w:val="sk-SK"/>
        </w:rPr>
        <w:t>n</w:t>
      </w:r>
      <w:r w:rsidR="004E79C0" w:rsidRPr="00567061">
        <w:rPr>
          <w:lang w:val="sk-SK"/>
        </w:rPr>
        <w:t>ie</w:t>
      </w:r>
      <w:r w:rsidR="00C01E15" w:rsidRPr="00567061">
        <w:rPr>
          <w:lang w:val="sk-SK"/>
        </w:rPr>
        <w:t xml:space="preserve"> povinností </w:t>
      </w:r>
      <w:r w:rsidR="0070437D" w:rsidRPr="00567061">
        <w:rPr>
          <w:lang w:val="sk-SK"/>
        </w:rPr>
        <w:t>podľa</w:t>
      </w:r>
      <w:r w:rsidR="00C01E15" w:rsidRPr="00567061">
        <w:rPr>
          <w:lang w:val="sk-SK"/>
        </w:rPr>
        <w:t xml:space="preserve"> </w:t>
      </w:r>
      <w:r w:rsidR="0070437D" w:rsidRPr="00567061">
        <w:rPr>
          <w:lang w:val="sk-SK"/>
        </w:rPr>
        <w:t>tejto</w:t>
      </w:r>
      <w:r w:rsidR="00C01E15" w:rsidRPr="00567061">
        <w:rPr>
          <w:lang w:val="sk-SK"/>
        </w:rPr>
        <w:t xml:space="preserve"> </w:t>
      </w:r>
      <w:r w:rsidR="0070437D" w:rsidRPr="00567061">
        <w:rPr>
          <w:lang w:val="sk-SK"/>
        </w:rPr>
        <w:t>zmluv</w:t>
      </w:r>
      <w:r w:rsidR="00C01E15" w:rsidRPr="00567061">
        <w:rPr>
          <w:lang w:val="sk-SK"/>
        </w:rPr>
        <w:t>y;</w:t>
      </w:r>
    </w:p>
    <w:p w14:paraId="1883646E" w14:textId="77777777" w:rsidR="00C01E15" w:rsidRPr="00567061" w:rsidRDefault="00C01E15" w:rsidP="00C01E15">
      <w:pPr>
        <w:numPr>
          <w:ilvl w:val="0"/>
          <w:numId w:val="8"/>
        </w:numPr>
        <w:rPr>
          <w:lang w:val="sk-SK"/>
        </w:rPr>
      </w:pPr>
      <w:r w:rsidRPr="00567061">
        <w:rPr>
          <w:lang w:val="sk-SK"/>
        </w:rPr>
        <w:lastRenderedPageBreak/>
        <w:t>GP vás opr</w:t>
      </w:r>
      <w:r w:rsidR="004E79C0" w:rsidRPr="00567061">
        <w:rPr>
          <w:lang w:val="sk-SK"/>
        </w:rPr>
        <w:t>á</w:t>
      </w:r>
      <w:r w:rsidRPr="00567061">
        <w:rPr>
          <w:lang w:val="sk-SK"/>
        </w:rPr>
        <w:t xml:space="preserve">vňuje </w:t>
      </w:r>
      <w:r w:rsidR="004E79C0" w:rsidRPr="00567061">
        <w:rPr>
          <w:lang w:val="sk-SK"/>
        </w:rPr>
        <w:t>na využívanie</w:t>
      </w:r>
      <w:r w:rsidRPr="00567061">
        <w:rPr>
          <w:lang w:val="sk-SK"/>
        </w:rPr>
        <w:t xml:space="preserve"> takých ochranných znám</w:t>
      </w:r>
      <w:r w:rsidR="004E79C0" w:rsidRPr="00567061">
        <w:rPr>
          <w:lang w:val="sk-SK"/>
        </w:rPr>
        <w:t>o</w:t>
      </w:r>
      <w:r w:rsidRPr="00567061">
        <w:rPr>
          <w:lang w:val="sk-SK"/>
        </w:rPr>
        <w:t>k a/</w:t>
      </w:r>
      <w:r w:rsidR="0070437D" w:rsidRPr="00567061">
        <w:rPr>
          <w:lang w:val="sk-SK"/>
        </w:rPr>
        <w:t>alebo</w:t>
      </w:r>
      <w:r w:rsidRPr="00567061">
        <w:rPr>
          <w:lang w:val="sk-SK"/>
        </w:rPr>
        <w:t xml:space="preserve"> názv</w:t>
      </w:r>
      <w:r w:rsidR="0070437D" w:rsidRPr="00567061">
        <w:rPr>
          <w:lang w:val="sk-SK"/>
        </w:rPr>
        <w:t>ov</w:t>
      </w:r>
      <w:r w:rsidRPr="00567061">
        <w:rPr>
          <w:lang w:val="sk-SK"/>
        </w:rPr>
        <w:t>,</w:t>
      </w:r>
      <w:r w:rsidR="0070437D" w:rsidRPr="00567061">
        <w:rPr>
          <w:lang w:val="sk-SK"/>
        </w:rPr>
        <w:t xml:space="preserve"> ktor</w:t>
      </w:r>
      <w:r w:rsidRPr="00567061">
        <w:rPr>
          <w:lang w:val="sk-SK"/>
        </w:rPr>
        <w:t xml:space="preserve">é </w:t>
      </w:r>
      <w:r w:rsidR="0070437D" w:rsidRPr="00567061">
        <w:rPr>
          <w:lang w:val="sk-SK"/>
        </w:rPr>
        <w:t>môž</w:t>
      </w:r>
      <w:r w:rsidRPr="00567061">
        <w:rPr>
          <w:lang w:val="sk-SK"/>
        </w:rPr>
        <w:t xml:space="preserve">e GP </w:t>
      </w:r>
      <w:r w:rsidR="0070437D" w:rsidRPr="00567061">
        <w:rPr>
          <w:lang w:val="sk-SK"/>
        </w:rPr>
        <w:t>podľa</w:t>
      </w:r>
      <w:r w:rsidRPr="00567061">
        <w:rPr>
          <w:lang w:val="sk-SK"/>
        </w:rPr>
        <w:t xml:space="preserve"> pot</w:t>
      </w:r>
      <w:r w:rsidR="0070437D" w:rsidRPr="00567061">
        <w:rPr>
          <w:lang w:val="sk-SK"/>
        </w:rPr>
        <w:t>r</w:t>
      </w:r>
      <w:r w:rsidRPr="00567061">
        <w:rPr>
          <w:lang w:val="sk-SK"/>
        </w:rPr>
        <w:t xml:space="preserve">eby </w:t>
      </w:r>
      <w:r w:rsidR="0070437D" w:rsidRPr="00567061">
        <w:rPr>
          <w:lang w:val="sk-SK"/>
        </w:rPr>
        <w:t>špeci</w:t>
      </w:r>
      <w:r w:rsidRPr="00567061">
        <w:rPr>
          <w:lang w:val="sk-SK"/>
        </w:rPr>
        <w:t>fik</w:t>
      </w:r>
      <w:r w:rsidR="0070437D" w:rsidRPr="00567061">
        <w:rPr>
          <w:lang w:val="sk-SK"/>
        </w:rPr>
        <w:t>ovať</w:t>
      </w:r>
      <w:r w:rsidRPr="00567061">
        <w:rPr>
          <w:lang w:val="sk-SK"/>
        </w:rPr>
        <w:t xml:space="preserve"> výhradn</w:t>
      </w:r>
      <w:r w:rsidR="0070437D" w:rsidRPr="00567061">
        <w:rPr>
          <w:lang w:val="sk-SK"/>
        </w:rPr>
        <w:t>e</w:t>
      </w:r>
      <w:r w:rsidRPr="00567061">
        <w:rPr>
          <w:lang w:val="sk-SK"/>
        </w:rPr>
        <w:t xml:space="preserve"> </w:t>
      </w:r>
      <w:r w:rsidR="0070437D" w:rsidRPr="00567061">
        <w:rPr>
          <w:lang w:val="sk-SK"/>
        </w:rPr>
        <w:t>na účely</w:t>
      </w:r>
      <w:r w:rsidRPr="00567061">
        <w:rPr>
          <w:lang w:val="sk-SK"/>
        </w:rPr>
        <w:t xml:space="preserve"> uplatň</w:t>
      </w:r>
      <w:r w:rsidR="0070437D" w:rsidRPr="00567061">
        <w:rPr>
          <w:lang w:val="sk-SK"/>
        </w:rPr>
        <w:t>ovan</w:t>
      </w:r>
      <w:r w:rsidR="004E79C0" w:rsidRPr="00567061">
        <w:rPr>
          <w:lang w:val="sk-SK"/>
        </w:rPr>
        <w:t>ia</w:t>
      </w:r>
      <w:r w:rsidRPr="00567061">
        <w:rPr>
          <w:lang w:val="sk-SK"/>
        </w:rPr>
        <w:t xml:space="preserve"> vašich práv a pln</w:t>
      </w:r>
      <w:r w:rsidR="0070437D" w:rsidRPr="00567061">
        <w:rPr>
          <w:lang w:val="sk-SK"/>
        </w:rPr>
        <w:t>e</w:t>
      </w:r>
      <w:r w:rsidRPr="00567061">
        <w:rPr>
          <w:lang w:val="sk-SK"/>
        </w:rPr>
        <w:t xml:space="preserve">ní vašich povinností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5717BD" w:rsidRPr="00567061">
        <w:rPr>
          <w:lang w:val="sk-SK"/>
        </w:rPr>
        <w:t>Zmluvy</w:t>
      </w:r>
      <w:r w:rsidRPr="00567061">
        <w:rPr>
          <w:lang w:val="sk-SK"/>
        </w:rPr>
        <w:t>; a</w:t>
      </w:r>
    </w:p>
    <w:p w14:paraId="03B0846A" w14:textId="77777777" w:rsidR="00C01E15" w:rsidRPr="00567061" w:rsidRDefault="00C01E15" w:rsidP="00C01E15">
      <w:pPr>
        <w:numPr>
          <w:ilvl w:val="0"/>
          <w:numId w:val="8"/>
        </w:numPr>
        <w:rPr>
          <w:lang w:val="sk-SK"/>
        </w:rPr>
      </w:pPr>
      <w:r w:rsidRPr="00567061">
        <w:rPr>
          <w:lang w:val="sk-SK"/>
        </w:rPr>
        <w:t>za</w:t>
      </w:r>
      <w:r w:rsidR="0070437D" w:rsidRPr="00567061">
        <w:rPr>
          <w:lang w:val="sk-SK"/>
        </w:rPr>
        <w:t>ist</w:t>
      </w:r>
      <w:r w:rsidRPr="00567061">
        <w:rPr>
          <w:lang w:val="sk-SK"/>
        </w:rPr>
        <w:t xml:space="preserve">íte, aby </w:t>
      </w:r>
      <w:r w:rsidR="0070437D" w:rsidRPr="00567061">
        <w:rPr>
          <w:lang w:val="sk-SK"/>
        </w:rPr>
        <w:t>všetky</w:t>
      </w:r>
      <w:r w:rsidRPr="00567061">
        <w:rPr>
          <w:lang w:val="sk-SK"/>
        </w:rPr>
        <w:t xml:space="preserve"> odkazy na </w:t>
      </w:r>
      <w:r w:rsidR="0070437D" w:rsidRPr="00567061">
        <w:rPr>
          <w:lang w:val="sk-SK"/>
        </w:rPr>
        <w:t>tieto</w:t>
      </w:r>
      <w:r w:rsidRPr="00567061">
        <w:rPr>
          <w:lang w:val="sk-SK"/>
        </w:rPr>
        <w:t xml:space="preserve"> ochranné známky a názvy a </w:t>
      </w:r>
      <w:r w:rsidR="0070437D" w:rsidRPr="00567061">
        <w:rPr>
          <w:lang w:val="sk-SK"/>
        </w:rPr>
        <w:t>ich</w:t>
      </w:r>
      <w:r w:rsidR="004E79C0" w:rsidRPr="00567061">
        <w:rPr>
          <w:lang w:val="sk-SK"/>
        </w:rPr>
        <w:t xml:space="preserve"> využitie z vašej</w:t>
      </w:r>
      <w:r w:rsidRPr="00567061">
        <w:rPr>
          <w:lang w:val="sk-SK"/>
        </w:rPr>
        <w:t xml:space="preserve"> strany </w:t>
      </w:r>
      <w:r w:rsidR="0070437D" w:rsidRPr="00567061">
        <w:rPr>
          <w:lang w:val="sk-SK"/>
        </w:rPr>
        <w:t>prebieh</w:t>
      </w:r>
      <w:r w:rsidRPr="00567061">
        <w:rPr>
          <w:lang w:val="sk-SK"/>
        </w:rPr>
        <w:t xml:space="preserve">alo </w:t>
      </w:r>
      <w:r w:rsidR="0070437D" w:rsidRPr="00567061">
        <w:rPr>
          <w:lang w:val="sk-SK"/>
        </w:rPr>
        <w:t>spôsobom</w:t>
      </w:r>
      <w:r w:rsidRPr="00567061">
        <w:rPr>
          <w:lang w:val="sk-SK"/>
        </w:rPr>
        <w:t xml:space="preserve"> schváleným GP a </w:t>
      </w:r>
      <w:r w:rsidR="0070437D" w:rsidRPr="00567061">
        <w:rPr>
          <w:lang w:val="sk-SK"/>
        </w:rPr>
        <w:t>bolo</w:t>
      </w:r>
      <w:r w:rsidRPr="00567061">
        <w:rPr>
          <w:lang w:val="sk-SK"/>
        </w:rPr>
        <w:t xml:space="preserve"> dopln</w:t>
      </w:r>
      <w:r w:rsidR="0070437D" w:rsidRPr="00567061">
        <w:rPr>
          <w:lang w:val="sk-SK"/>
        </w:rPr>
        <w:t>e</w:t>
      </w:r>
      <w:r w:rsidRPr="00567061">
        <w:rPr>
          <w:lang w:val="sk-SK"/>
        </w:rPr>
        <w:t>n</w:t>
      </w:r>
      <w:r w:rsidR="004E79C0" w:rsidRPr="00567061">
        <w:rPr>
          <w:lang w:val="sk-SK"/>
        </w:rPr>
        <w:t>é</w:t>
      </w:r>
      <w:r w:rsidRPr="00567061">
        <w:rPr>
          <w:lang w:val="sk-SK"/>
        </w:rPr>
        <w:t xml:space="preserve"> </w:t>
      </w:r>
      <w:r w:rsidR="0070437D" w:rsidRPr="00567061">
        <w:rPr>
          <w:lang w:val="sk-SK"/>
        </w:rPr>
        <w:t>informác</w:t>
      </w:r>
      <w:r w:rsidR="004E79C0" w:rsidRPr="00567061">
        <w:rPr>
          <w:lang w:val="sk-SK"/>
        </w:rPr>
        <w:t>iou</w:t>
      </w:r>
      <w:r w:rsidRPr="00567061">
        <w:rPr>
          <w:lang w:val="sk-SK"/>
        </w:rPr>
        <w:t xml:space="preserve"> o tom, že ochranná známka či </w:t>
      </w:r>
      <w:r w:rsidR="0070437D" w:rsidRPr="00567061">
        <w:rPr>
          <w:lang w:val="sk-SK"/>
        </w:rPr>
        <w:t>názov</w:t>
      </w:r>
      <w:r w:rsidRPr="00567061">
        <w:rPr>
          <w:lang w:val="sk-SK"/>
        </w:rPr>
        <w:t xml:space="preserve"> </w:t>
      </w:r>
      <w:r w:rsidR="004E79C0" w:rsidRPr="00567061">
        <w:rPr>
          <w:lang w:val="sk-SK"/>
        </w:rPr>
        <w:t>patr</w:t>
      </w:r>
      <w:r w:rsidRPr="00567061">
        <w:rPr>
          <w:lang w:val="sk-SK"/>
        </w:rPr>
        <w:t xml:space="preserve">í GP, a to </w:t>
      </w:r>
      <w:r w:rsidR="0070437D" w:rsidRPr="00567061">
        <w:rPr>
          <w:lang w:val="sk-SK"/>
        </w:rPr>
        <w:t>vo</w:t>
      </w:r>
      <w:r w:rsidRPr="00567061">
        <w:rPr>
          <w:lang w:val="sk-SK"/>
        </w:rPr>
        <w:t xml:space="preserve"> form</w:t>
      </w:r>
      <w:r w:rsidR="0070437D" w:rsidRPr="00567061">
        <w:rPr>
          <w:lang w:val="sk-SK"/>
        </w:rPr>
        <w:t>e</w:t>
      </w:r>
      <w:r w:rsidRPr="00567061">
        <w:rPr>
          <w:lang w:val="sk-SK"/>
        </w:rPr>
        <w:t xml:space="preserve"> schválen</w:t>
      </w:r>
      <w:r w:rsidR="004E79C0" w:rsidRPr="00567061">
        <w:rPr>
          <w:lang w:val="sk-SK"/>
        </w:rPr>
        <w:t>ej</w:t>
      </w:r>
      <w:r w:rsidRPr="00567061">
        <w:rPr>
          <w:lang w:val="sk-SK"/>
        </w:rPr>
        <w:t xml:space="preserve"> GP. </w:t>
      </w:r>
    </w:p>
    <w:p w14:paraId="25D48FAE" w14:textId="77777777" w:rsidR="004F61F5" w:rsidRPr="00567061" w:rsidRDefault="004E79C0" w:rsidP="004F61F5">
      <w:pPr>
        <w:numPr>
          <w:ilvl w:val="1"/>
          <w:numId w:val="7"/>
        </w:numPr>
        <w:rPr>
          <w:lang w:val="sk-SK"/>
        </w:rPr>
      </w:pPr>
      <w:r w:rsidRPr="00567061">
        <w:rPr>
          <w:lang w:val="sk-SK"/>
        </w:rPr>
        <w:t>Pokiaľ</w:t>
      </w:r>
      <w:r w:rsidR="004F61F5" w:rsidRPr="00567061">
        <w:rPr>
          <w:lang w:val="sk-SK"/>
        </w:rPr>
        <w:t xml:space="preserve"> v </w:t>
      </w:r>
      <w:r w:rsidR="0070437D" w:rsidRPr="00567061">
        <w:rPr>
          <w:lang w:val="sk-SK"/>
        </w:rPr>
        <w:t>súvislos</w:t>
      </w:r>
      <w:r w:rsidR="004F61F5" w:rsidRPr="00567061">
        <w:rPr>
          <w:lang w:val="sk-SK"/>
        </w:rPr>
        <w:t>ti s</w:t>
      </w:r>
      <w:r w:rsidR="00CE5AF6" w:rsidRPr="00567061">
        <w:rPr>
          <w:lang w:val="sk-SK"/>
        </w:rPr>
        <w:t xml:space="preserve"> realizovaním </w:t>
      </w:r>
      <w:r w:rsidR="004F61F5" w:rsidRPr="00567061">
        <w:rPr>
          <w:lang w:val="sk-SK"/>
        </w:rPr>
        <w:t>transakc</w:t>
      </w:r>
      <w:r w:rsidR="00CE5AF6" w:rsidRPr="00567061">
        <w:rPr>
          <w:lang w:val="sk-SK"/>
        </w:rPr>
        <w:t>ií</w:t>
      </w:r>
      <w:r w:rsidR="004F61F5" w:rsidRPr="00567061">
        <w:rPr>
          <w:lang w:val="sk-SK"/>
        </w:rPr>
        <w:t xml:space="preserve"> </w:t>
      </w:r>
      <w:r w:rsidR="0070437D" w:rsidRPr="00567061">
        <w:rPr>
          <w:lang w:val="sk-SK"/>
        </w:rPr>
        <w:t>používa</w:t>
      </w:r>
      <w:r w:rsidR="004F61F5" w:rsidRPr="00567061">
        <w:rPr>
          <w:lang w:val="sk-SK"/>
        </w:rPr>
        <w:t xml:space="preserve">te </w:t>
      </w:r>
      <w:r w:rsidR="00CE5AF6" w:rsidRPr="00567061">
        <w:rPr>
          <w:lang w:val="sk-SK"/>
        </w:rPr>
        <w:t xml:space="preserve">platobné </w:t>
      </w:r>
      <w:r w:rsidR="004F61F5" w:rsidRPr="00567061">
        <w:rPr>
          <w:lang w:val="sk-SK"/>
        </w:rPr>
        <w:t>terminály, mus</w:t>
      </w:r>
      <w:r w:rsidRPr="00567061">
        <w:rPr>
          <w:lang w:val="sk-SK"/>
        </w:rPr>
        <w:t>ia</w:t>
      </w:r>
      <w:r w:rsidR="004F61F5" w:rsidRPr="00567061">
        <w:rPr>
          <w:lang w:val="sk-SK"/>
        </w:rPr>
        <w:t xml:space="preserve"> to </w:t>
      </w:r>
      <w:r w:rsidR="0070437D" w:rsidRPr="00567061">
        <w:rPr>
          <w:lang w:val="sk-SK"/>
        </w:rPr>
        <w:t>byť</w:t>
      </w:r>
      <w:r w:rsidR="004F61F5" w:rsidRPr="00567061">
        <w:rPr>
          <w:lang w:val="sk-SK"/>
        </w:rPr>
        <w:t xml:space="preserve"> terminály dodané GP </w:t>
      </w:r>
      <w:r w:rsidR="0070437D" w:rsidRPr="00567061">
        <w:rPr>
          <w:lang w:val="sk-SK"/>
        </w:rPr>
        <w:t>alebo</w:t>
      </w:r>
      <w:r w:rsidR="004F61F5" w:rsidRPr="00567061">
        <w:rPr>
          <w:lang w:val="sk-SK"/>
        </w:rPr>
        <w:t xml:space="preserve"> schválené GP. Aby </w:t>
      </w:r>
      <w:r w:rsidR="0070437D" w:rsidRPr="00567061">
        <w:rPr>
          <w:lang w:val="sk-SK"/>
        </w:rPr>
        <w:t>sa</w:t>
      </w:r>
      <w:r w:rsidR="004F61F5" w:rsidRPr="00567061">
        <w:rPr>
          <w:lang w:val="sk-SK"/>
        </w:rPr>
        <w:t xml:space="preserve"> </w:t>
      </w:r>
      <w:r w:rsidR="0070437D" w:rsidRPr="00567061">
        <w:rPr>
          <w:lang w:val="sk-SK"/>
        </w:rPr>
        <w:t>zamedz</w:t>
      </w:r>
      <w:r w:rsidR="004F61F5" w:rsidRPr="00567061">
        <w:rPr>
          <w:lang w:val="sk-SK"/>
        </w:rPr>
        <w:t>ilo pochybnost</w:t>
      </w:r>
      <w:r w:rsidRPr="00567061">
        <w:rPr>
          <w:lang w:val="sk-SK"/>
        </w:rPr>
        <w:t>ia</w:t>
      </w:r>
      <w:r w:rsidR="0070437D" w:rsidRPr="00567061">
        <w:rPr>
          <w:lang w:val="sk-SK"/>
        </w:rPr>
        <w:t>m</w:t>
      </w:r>
      <w:r w:rsidR="004F61F5" w:rsidRPr="00567061">
        <w:rPr>
          <w:lang w:val="sk-SK"/>
        </w:rPr>
        <w:t>, označen</w:t>
      </w:r>
      <w:r w:rsidRPr="00567061">
        <w:rPr>
          <w:lang w:val="sk-SK"/>
        </w:rPr>
        <w:t>ie</w:t>
      </w:r>
      <w:r w:rsidR="004F61F5" w:rsidRPr="00567061">
        <w:rPr>
          <w:lang w:val="sk-SK"/>
        </w:rPr>
        <w:t xml:space="preserve"> „</w:t>
      </w:r>
      <w:r w:rsidR="004F61F5" w:rsidRPr="00567061">
        <w:rPr>
          <w:b/>
          <w:lang w:val="sk-SK"/>
        </w:rPr>
        <w:t>terminály</w:t>
      </w:r>
      <w:r w:rsidR="004F61F5" w:rsidRPr="00567061">
        <w:rPr>
          <w:lang w:val="sk-SK"/>
        </w:rPr>
        <w:t xml:space="preserve">“ </w:t>
      </w:r>
      <w:r w:rsidR="0070437D" w:rsidRPr="00567061">
        <w:rPr>
          <w:lang w:val="sk-SK"/>
        </w:rPr>
        <w:t>zahŕňa</w:t>
      </w:r>
      <w:r w:rsidR="004F61F5" w:rsidRPr="00567061">
        <w:rPr>
          <w:lang w:val="sk-SK"/>
        </w:rPr>
        <w:t xml:space="preserve"> t</w:t>
      </w:r>
      <w:r w:rsidRPr="00567061">
        <w:rPr>
          <w:lang w:val="sk-SK"/>
        </w:rPr>
        <w:t>iež</w:t>
      </w:r>
      <w:r w:rsidR="004F61F5" w:rsidRPr="00567061">
        <w:rPr>
          <w:lang w:val="sk-SK"/>
        </w:rPr>
        <w:t xml:space="preserve"> </w:t>
      </w:r>
      <w:r w:rsidR="0070437D" w:rsidRPr="00567061">
        <w:rPr>
          <w:lang w:val="sk-SK"/>
        </w:rPr>
        <w:t>všetk</w:t>
      </w:r>
      <w:r w:rsidRPr="00567061">
        <w:rPr>
          <w:lang w:val="sk-SK"/>
        </w:rPr>
        <w:t>o</w:t>
      </w:r>
      <w:r w:rsidR="004F61F5" w:rsidRPr="00567061">
        <w:rPr>
          <w:lang w:val="sk-SK"/>
        </w:rPr>
        <w:t xml:space="preserve"> </w:t>
      </w:r>
      <w:r w:rsidR="0070437D" w:rsidRPr="00567061">
        <w:rPr>
          <w:lang w:val="sk-SK"/>
        </w:rPr>
        <w:t>súvisiac</w:t>
      </w:r>
      <w:r w:rsidRPr="00567061">
        <w:rPr>
          <w:lang w:val="sk-SK"/>
        </w:rPr>
        <w:t>e</w:t>
      </w:r>
      <w:r w:rsidR="004F61F5" w:rsidRPr="00567061">
        <w:rPr>
          <w:lang w:val="sk-SK"/>
        </w:rPr>
        <w:t xml:space="preserve"> vybaven</w:t>
      </w:r>
      <w:r w:rsidRPr="00567061">
        <w:rPr>
          <w:lang w:val="sk-SK"/>
        </w:rPr>
        <w:t>ie</w:t>
      </w:r>
      <w:r w:rsidR="004F61F5" w:rsidRPr="00567061">
        <w:rPr>
          <w:lang w:val="sk-SK"/>
        </w:rPr>
        <w:t>, nap</w:t>
      </w:r>
      <w:r w:rsidR="0070437D" w:rsidRPr="00567061">
        <w:rPr>
          <w:lang w:val="sk-SK"/>
        </w:rPr>
        <w:t>r</w:t>
      </w:r>
      <w:r w:rsidR="004F61F5" w:rsidRPr="00567061">
        <w:rPr>
          <w:lang w:val="sk-SK"/>
        </w:rPr>
        <w:t>íklad za</w:t>
      </w:r>
      <w:r w:rsidR="0070437D" w:rsidRPr="00567061">
        <w:rPr>
          <w:lang w:val="sk-SK"/>
        </w:rPr>
        <w:t>riaden</w:t>
      </w:r>
      <w:r w:rsidRPr="00567061">
        <w:rPr>
          <w:lang w:val="sk-SK"/>
        </w:rPr>
        <w:t>ie</w:t>
      </w:r>
      <w:r w:rsidR="004F61F5" w:rsidRPr="00567061">
        <w:rPr>
          <w:lang w:val="sk-SK"/>
        </w:rPr>
        <w:t xml:space="preserve"> </w:t>
      </w:r>
      <w:r w:rsidRPr="00567061">
        <w:rPr>
          <w:lang w:val="sk-SK"/>
        </w:rPr>
        <w:t>na</w:t>
      </w:r>
      <w:r w:rsidR="004F61F5" w:rsidRPr="00567061">
        <w:rPr>
          <w:lang w:val="sk-SK"/>
        </w:rPr>
        <w:t xml:space="preserve"> </w:t>
      </w:r>
      <w:r w:rsidR="0070437D" w:rsidRPr="00567061">
        <w:rPr>
          <w:lang w:val="sk-SK"/>
        </w:rPr>
        <w:t>zadávan</w:t>
      </w:r>
      <w:r w:rsidRPr="00567061">
        <w:rPr>
          <w:lang w:val="sk-SK"/>
        </w:rPr>
        <w:t>ie</w:t>
      </w:r>
      <w:r w:rsidR="004F61F5" w:rsidRPr="00567061">
        <w:rPr>
          <w:lang w:val="sk-SK"/>
        </w:rPr>
        <w:t xml:space="preserve"> PINu</w:t>
      </w:r>
      <w:r w:rsidR="00F54E86" w:rsidRPr="00567061">
        <w:rPr>
          <w:lang w:val="sk-SK"/>
        </w:rPr>
        <w:t xml:space="preserve"> (PIN p</w:t>
      </w:r>
      <w:r w:rsidR="00EA7456" w:rsidRPr="00567061">
        <w:rPr>
          <w:lang w:val="sk-SK"/>
        </w:rPr>
        <w:t>ad)</w:t>
      </w:r>
      <w:r w:rsidR="004F61F5" w:rsidRPr="00567061">
        <w:rPr>
          <w:lang w:val="sk-SK"/>
        </w:rPr>
        <w:t xml:space="preserve"> </w:t>
      </w:r>
      <w:r w:rsidR="0070437D" w:rsidRPr="00567061">
        <w:rPr>
          <w:lang w:val="sk-SK"/>
        </w:rPr>
        <w:t>alebo</w:t>
      </w:r>
      <w:r w:rsidR="004F61F5" w:rsidRPr="00567061">
        <w:rPr>
          <w:lang w:val="sk-SK"/>
        </w:rPr>
        <w:t xml:space="preserve"> bezkontaktn</w:t>
      </w:r>
      <w:r w:rsidRPr="00567061">
        <w:rPr>
          <w:lang w:val="sk-SK"/>
        </w:rPr>
        <w:t>é</w:t>
      </w:r>
      <w:r w:rsidR="004F61F5" w:rsidRPr="00567061">
        <w:rPr>
          <w:lang w:val="sk-SK"/>
        </w:rPr>
        <w:t xml:space="preserve"> č</w:t>
      </w:r>
      <w:r w:rsidRPr="00567061">
        <w:rPr>
          <w:lang w:val="sk-SK"/>
        </w:rPr>
        <w:t>íta</w:t>
      </w:r>
      <w:r w:rsidR="004F61F5" w:rsidRPr="00567061">
        <w:rPr>
          <w:lang w:val="sk-SK"/>
        </w:rPr>
        <w:t>čky</w:t>
      </w:r>
      <w:r w:rsidR="00CE5AF6" w:rsidRPr="00567061">
        <w:rPr>
          <w:lang w:val="sk-SK"/>
        </w:rPr>
        <w:t xml:space="preserve"> či iné príslušenstvo schválené alebo dodané GP</w:t>
      </w:r>
      <w:r w:rsidR="004F61F5" w:rsidRPr="00567061">
        <w:rPr>
          <w:lang w:val="sk-SK"/>
        </w:rPr>
        <w:t xml:space="preserve">. </w:t>
      </w:r>
      <w:r w:rsidR="0070437D" w:rsidRPr="00567061">
        <w:rPr>
          <w:lang w:val="sk-SK"/>
        </w:rPr>
        <w:t>Všetk</w:t>
      </w:r>
      <w:r w:rsidRPr="00567061">
        <w:rPr>
          <w:lang w:val="sk-SK"/>
        </w:rPr>
        <w:t>o</w:t>
      </w:r>
      <w:r w:rsidR="004F61F5" w:rsidRPr="00567061">
        <w:rPr>
          <w:lang w:val="sk-SK"/>
        </w:rPr>
        <w:t xml:space="preserve"> vybaven</w:t>
      </w:r>
      <w:r w:rsidRPr="00567061">
        <w:rPr>
          <w:lang w:val="sk-SK"/>
        </w:rPr>
        <w:t>ie</w:t>
      </w:r>
      <w:r w:rsidR="004F61F5" w:rsidRPr="00567061">
        <w:rPr>
          <w:lang w:val="sk-SK"/>
        </w:rPr>
        <w:t xml:space="preserve"> poskytované </w:t>
      </w:r>
      <w:r w:rsidR="00CE5AF6" w:rsidRPr="00567061">
        <w:rPr>
          <w:lang w:val="sk-SK"/>
        </w:rPr>
        <w:t xml:space="preserve">alebo používané </w:t>
      </w:r>
      <w:r w:rsidR="004F61F5" w:rsidRPr="00567061">
        <w:rPr>
          <w:lang w:val="sk-SK"/>
        </w:rPr>
        <w:t xml:space="preserve">GP </w:t>
      </w:r>
      <w:r w:rsidR="00CE5AF6" w:rsidRPr="00567061">
        <w:rPr>
          <w:lang w:val="sk-SK"/>
        </w:rPr>
        <w:t xml:space="preserve">musí </w:t>
      </w:r>
      <w:r w:rsidRPr="00567061">
        <w:rPr>
          <w:lang w:val="sk-SK"/>
        </w:rPr>
        <w:t>z</w:t>
      </w:r>
      <w:r w:rsidR="004F61F5" w:rsidRPr="00567061">
        <w:rPr>
          <w:lang w:val="sk-SK"/>
        </w:rPr>
        <w:t>o</w:t>
      </w:r>
      <w:r w:rsidR="0070437D" w:rsidRPr="00567061">
        <w:rPr>
          <w:lang w:val="sk-SK"/>
        </w:rPr>
        <w:t>dpoved</w:t>
      </w:r>
      <w:r w:rsidR="00CE5AF6" w:rsidRPr="00567061">
        <w:rPr>
          <w:lang w:val="sk-SK"/>
        </w:rPr>
        <w:t>ať aktuálnym predpisom</w:t>
      </w:r>
      <w:r w:rsidR="004F61F5" w:rsidRPr="00567061">
        <w:rPr>
          <w:lang w:val="sk-SK"/>
        </w:rPr>
        <w:t xml:space="preserve"> PCI DSS. </w:t>
      </w:r>
    </w:p>
    <w:p w14:paraId="6698D063" w14:textId="77777777" w:rsidR="004F61F5" w:rsidRPr="00567061" w:rsidRDefault="004F61F5" w:rsidP="004F61F5">
      <w:pPr>
        <w:numPr>
          <w:ilvl w:val="1"/>
          <w:numId w:val="7"/>
        </w:numPr>
        <w:rPr>
          <w:lang w:val="sk-SK"/>
        </w:rPr>
      </w:pPr>
      <w:r w:rsidRPr="00567061">
        <w:rPr>
          <w:lang w:val="sk-SK"/>
        </w:rPr>
        <w:t>Pok</w:t>
      </w:r>
      <w:r w:rsidR="004E79C0" w:rsidRPr="00567061">
        <w:rPr>
          <w:lang w:val="sk-SK"/>
        </w:rPr>
        <w:t>iaľ</w:t>
      </w:r>
      <w:r w:rsidRPr="00567061">
        <w:rPr>
          <w:lang w:val="sk-SK"/>
        </w:rPr>
        <w:t xml:space="preserve"> vám GP poskytl</w:t>
      </w:r>
      <w:r w:rsidR="00CE5AF6" w:rsidRPr="00567061">
        <w:rPr>
          <w:lang w:val="sk-SK"/>
        </w:rPr>
        <w:t>a</w:t>
      </w:r>
      <w:r w:rsidRPr="00567061">
        <w:rPr>
          <w:lang w:val="sk-SK"/>
        </w:rPr>
        <w:t xml:space="preserve"> terminály (každý </w:t>
      </w:r>
      <w:r w:rsidR="0070437D" w:rsidRPr="00567061">
        <w:rPr>
          <w:lang w:val="sk-SK"/>
        </w:rPr>
        <w:t>jednotlivo</w:t>
      </w:r>
      <w:r w:rsidRPr="00567061">
        <w:rPr>
          <w:lang w:val="sk-SK"/>
        </w:rPr>
        <w:t xml:space="preserve"> „</w:t>
      </w:r>
      <w:r w:rsidRPr="00567061">
        <w:rPr>
          <w:b/>
          <w:lang w:val="sk-SK"/>
        </w:rPr>
        <w:t>Poskytnutý terminál</w:t>
      </w:r>
      <w:r w:rsidRPr="00567061">
        <w:rPr>
          <w:lang w:val="sk-SK"/>
        </w:rPr>
        <w:t xml:space="preserve">“), </w:t>
      </w:r>
      <w:r w:rsidR="0070437D" w:rsidRPr="00567061">
        <w:rPr>
          <w:lang w:val="sk-SK"/>
        </w:rPr>
        <w:t>podmienky</w:t>
      </w:r>
      <w:r w:rsidRPr="00567061">
        <w:rPr>
          <w:lang w:val="sk-SK"/>
        </w:rPr>
        <w:t xml:space="preserve"> a postupy </w:t>
      </w:r>
      <w:r w:rsidR="0070437D" w:rsidRPr="00567061">
        <w:rPr>
          <w:lang w:val="sk-SK"/>
        </w:rPr>
        <w:t>inštalácie</w:t>
      </w:r>
      <w:r w:rsidRPr="00567061">
        <w:rPr>
          <w:lang w:val="sk-SK"/>
        </w:rPr>
        <w:t xml:space="preserve"> a údržby </w:t>
      </w:r>
      <w:r w:rsidR="0070437D" w:rsidRPr="00567061">
        <w:rPr>
          <w:lang w:val="sk-SK"/>
        </w:rPr>
        <w:t>týchto</w:t>
      </w:r>
      <w:r w:rsidRPr="00567061">
        <w:rPr>
          <w:lang w:val="sk-SK"/>
        </w:rPr>
        <w:t xml:space="preserve"> terminál</w:t>
      </w:r>
      <w:r w:rsidR="0070437D" w:rsidRPr="00567061">
        <w:rPr>
          <w:lang w:val="sk-SK"/>
        </w:rPr>
        <w:t>ov</w:t>
      </w:r>
      <w:r w:rsidRPr="00567061">
        <w:rPr>
          <w:lang w:val="sk-SK"/>
        </w:rPr>
        <w:t xml:space="preserve"> a p</w:t>
      </w:r>
      <w:r w:rsidR="0070437D" w:rsidRPr="00567061">
        <w:rPr>
          <w:lang w:val="sk-SK"/>
        </w:rPr>
        <w:t>r</w:t>
      </w:r>
      <w:r w:rsidRPr="00567061">
        <w:rPr>
          <w:lang w:val="sk-SK"/>
        </w:rPr>
        <w:t xml:space="preserve">íslušné poplatky </w:t>
      </w:r>
      <w:r w:rsidR="0070437D" w:rsidRPr="00567061">
        <w:rPr>
          <w:lang w:val="sk-SK"/>
        </w:rPr>
        <w:t>sú</w:t>
      </w:r>
      <w:r w:rsidRPr="00567061">
        <w:rPr>
          <w:lang w:val="sk-SK"/>
        </w:rPr>
        <w:t xml:space="preserve"> </w:t>
      </w:r>
      <w:r w:rsidR="0070437D" w:rsidRPr="00567061">
        <w:rPr>
          <w:lang w:val="sk-SK"/>
        </w:rPr>
        <w:t>stanovené</w:t>
      </w:r>
      <w:r w:rsidRPr="00567061">
        <w:rPr>
          <w:lang w:val="sk-SK"/>
        </w:rPr>
        <w:t xml:space="preserve"> </w:t>
      </w:r>
      <w:r w:rsidR="004E79C0" w:rsidRPr="00567061">
        <w:rPr>
          <w:lang w:val="sk-SK"/>
        </w:rPr>
        <w:t xml:space="preserve">v Žiadosti o akceptáciu </w:t>
      </w:r>
      <w:r w:rsidR="0070437D" w:rsidRPr="00567061">
        <w:rPr>
          <w:lang w:val="sk-SK"/>
        </w:rPr>
        <w:t>platobných kariet</w:t>
      </w:r>
      <w:r w:rsidR="002B6603" w:rsidRPr="00567061">
        <w:rPr>
          <w:lang w:val="sk-SK"/>
        </w:rPr>
        <w:t xml:space="preserve">. </w:t>
      </w:r>
      <w:r w:rsidR="0070437D" w:rsidRPr="00567061">
        <w:rPr>
          <w:lang w:val="sk-SK"/>
        </w:rPr>
        <w:t>Ďalej</w:t>
      </w:r>
      <w:r w:rsidRPr="00567061">
        <w:rPr>
          <w:lang w:val="sk-SK"/>
        </w:rPr>
        <w:t xml:space="preserve"> </w:t>
      </w:r>
      <w:r w:rsidR="00775F36" w:rsidRPr="00567061">
        <w:rPr>
          <w:lang w:val="sk-SK"/>
        </w:rPr>
        <w:t>sa zaväzujete</w:t>
      </w:r>
      <w:r w:rsidRPr="00567061">
        <w:rPr>
          <w:lang w:val="sk-SK"/>
        </w:rPr>
        <w:t xml:space="preserve">, že </w:t>
      </w:r>
      <w:r w:rsidR="0070437D" w:rsidRPr="00567061">
        <w:rPr>
          <w:lang w:val="sk-SK"/>
        </w:rPr>
        <w:t>sa</w:t>
      </w:r>
      <w:r w:rsidRPr="00567061">
        <w:rPr>
          <w:lang w:val="sk-SK"/>
        </w:rPr>
        <w:t xml:space="preserve"> budete </w:t>
      </w:r>
      <w:r w:rsidR="0070437D" w:rsidRPr="00567061">
        <w:rPr>
          <w:lang w:val="sk-SK"/>
        </w:rPr>
        <w:t>riadiť</w:t>
      </w:r>
      <w:r w:rsidRPr="00567061">
        <w:rPr>
          <w:lang w:val="sk-SK"/>
        </w:rPr>
        <w:t xml:space="preserve"> </w:t>
      </w:r>
      <w:r w:rsidR="004E79C0" w:rsidRPr="00567061">
        <w:rPr>
          <w:lang w:val="sk-SK"/>
        </w:rPr>
        <w:t>všetkými pokynmi</w:t>
      </w:r>
      <w:r w:rsidRPr="00567061">
        <w:rPr>
          <w:lang w:val="sk-SK"/>
        </w:rPr>
        <w:t xml:space="preserve"> uvedenými v</w:t>
      </w:r>
      <w:r w:rsidR="00775F36" w:rsidRPr="00567061">
        <w:rPr>
          <w:lang w:val="sk-SK"/>
        </w:rPr>
        <w:t xml:space="preserve"> Príručke </w:t>
      </w:r>
      <w:r w:rsidR="0070437D" w:rsidRPr="00567061">
        <w:rPr>
          <w:lang w:val="sk-SK"/>
        </w:rPr>
        <w:t>pre</w:t>
      </w:r>
      <w:r w:rsidRPr="00567061">
        <w:rPr>
          <w:lang w:val="sk-SK"/>
        </w:rPr>
        <w:t xml:space="preserve"> obchodník</w:t>
      </w:r>
      <w:r w:rsidR="00775F36" w:rsidRPr="00567061">
        <w:rPr>
          <w:lang w:val="sk-SK"/>
        </w:rPr>
        <w:t>a</w:t>
      </w:r>
      <w:r w:rsidRPr="00567061">
        <w:rPr>
          <w:lang w:val="sk-SK"/>
        </w:rPr>
        <w:t>,</w:t>
      </w:r>
      <w:r w:rsidR="0070437D" w:rsidRPr="00567061">
        <w:rPr>
          <w:lang w:val="sk-SK"/>
        </w:rPr>
        <w:t xml:space="preserve"> </w:t>
      </w:r>
      <w:r w:rsidR="00775F36" w:rsidRPr="00567061">
        <w:rPr>
          <w:lang w:val="sk-SK"/>
        </w:rPr>
        <w:t xml:space="preserve">ktorá </w:t>
      </w:r>
      <w:r w:rsidR="0070437D" w:rsidRPr="00567061">
        <w:rPr>
          <w:lang w:val="sk-SK"/>
        </w:rPr>
        <w:t>sa</w:t>
      </w:r>
      <w:r w:rsidRPr="00567061">
        <w:rPr>
          <w:lang w:val="sk-SK"/>
        </w:rPr>
        <w:t xml:space="preserve"> na terminály </w:t>
      </w:r>
      <w:r w:rsidR="0070437D" w:rsidRPr="00567061">
        <w:rPr>
          <w:lang w:val="sk-SK"/>
        </w:rPr>
        <w:t>vzťah</w:t>
      </w:r>
      <w:r w:rsidRPr="00567061">
        <w:rPr>
          <w:lang w:val="sk-SK"/>
        </w:rPr>
        <w:t>uj</w:t>
      </w:r>
      <w:r w:rsidR="00775F36" w:rsidRPr="00567061">
        <w:rPr>
          <w:lang w:val="sk-SK"/>
        </w:rPr>
        <w:t>e</w:t>
      </w:r>
      <w:r w:rsidRPr="00567061">
        <w:rPr>
          <w:lang w:val="sk-SK"/>
        </w:rPr>
        <w:t>.</w:t>
      </w:r>
      <w:r w:rsidRPr="00567061">
        <w:rPr>
          <w:rFonts w:ascii="Verdana" w:eastAsia="Verdana" w:hAnsi="Verdana" w:cs="Verdana"/>
          <w:sz w:val="18"/>
          <w:szCs w:val="18"/>
          <w:lang w:val="sk-SK"/>
        </w:rPr>
        <w:t xml:space="preserve"> </w:t>
      </w:r>
    </w:p>
    <w:p w14:paraId="0F7F5F6D" w14:textId="77777777" w:rsidR="004F61F5" w:rsidRPr="00567061" w:rsidRDefault="004F61F5" w:rsidP="004F61F5">
      <w:pPr>
        <w:numPr>
          <w:ilvl w:val="1"/>
          <w:numId w:val="7"/>
        </w:numPr>
        <w:rPr>
          <w:lang w:val="sk-SK"/>
        </w:rPr>
      </w:pPr>
      <w:r w:rsidRPr="00567061">
        <w:rPr>
          <w:lang w:val="sk-SK"/>
        </w:rPr>
        <w:t xml:space="preserve">Poskytnuté terminály </w:t>
      </w:r>
      <w:r w:rsidR="0045330B" w:rsidRPr="00567061">
        <w:rPr>
          <w:lang w:val="sk-SK"/>
        </w:rPr>
        <w:t xml:space="preserve">sú </w:t>
      </w:r>
      <w:r w:rsidR="0070437D" w:rsidRPr="00567061">
        <w:rPr>
          <w:lang w:val="sk-SK"/>
        </w:rPr>
        <w:t>vo</w:t>
      </w:r>
      <w:r w:rsidRPr="00567061">
        <w:rPr>
          <w:lang w:val="sk-SK"/>
        </w:rPr>
        <w:t xml:space="preserve"> </w:t>
      </w:r>
      <w:r w:rsidR="0070437D" w:rsidRPr="00567061">
        <w:rPr>
          <w:lang w:val="sk-SK"/>
        </w:rPr>
        <w:t>vlastníct</w:t>
      </w:r>
      <w:r w:rsidRPr="00567061">
        <w:rPr>
          <w:lang w:val="sk-SK"/>
        </w:rPr>
        <w:t>v</w:t>
      </w:r>
      <w:r w:rsidR="004E79C0" w:rsidRPr="00567061">
        <w:rPr>
          <w:lang w:val="sk-SK"/>
        </w:rPr>
        <w:t>e</w:t>
      </w:r>
      <w:r w:rsidRPr="00567061">
        <w:rPr>
          <w:lang w:val="sk-SK"/>
        </w:rPr>
        <w:t xml:space="preserve"> GP a vy </w:t>
      </w:r>
      <w:r w:rsidR="0070437D" w:rsidRPr="00567061">
        <w:rPr>
          <w:lang w:val="sk-SK"/>
        </w:rPr>
        <w:t>ste</w:t>
      </w:r>
      <w:r w:rsidRPr="00567061">
        <w:rPr>
          <w:lang w:val="sk-SK"/>
        </w:rPr>
        <w:t xml:space="preserve"> povinn</w:t>
      </w:r>
      <w:r w:rsidR="004E79C0" w:rsidRPr="00567061">
        <w:rPr>
          <w:lang w:val="sk-SK"/>
        </w:rPr>
        <w:t>í</w:t>
      </w:r>
      <w:r w:rsidRPr="00567061">
        <w:rPr>
          <w:lang w:val="sk-SK"/>
        </w:rPr>
        <w:t xml:space="preserve"> </w:t>
      </w:r>
      <w:r w:rsidR="004E79C0" w:rsidRPr="00567061">
        <w:rPr>
          <w:lang w:val="sk-SK"/>
        </w:rPr>
        <w:t>ich</w:t>
      </w:r>
      <w:r w:rsidRPr="00567061">
        <w:rPr>
          <w:lang w:val="sk-SK"/>
        </w:rPr>
        <w:t xml:space="preserve"> u</w:t>
      </w:r>
      <w:r w:rsidR="0070437D" w:rsidRPr="00567061">
        <w:rPr>
          <w:lang w:val="sk-SK"/>
        </w:rPr>
        <w:t>chovávať</w:t>
      </w:r>
      <w:r w:rsidR="0045330B" w:rsidRPr="00567061">
        <w:rPr>
          <w:lang w:val="sk-SK"/>
        </w:rPr>
        <w:t xml:space="preserve">, chrániť </w:t>
      </w:r>
      <w:r w:rsidRPr="00567061">
        <w:rPr>
          <w:lang w:val="sk-SK"/>
        </w:rPr>
        <w:t xml:space="preserve"> a neustále </w:t>
      </w:r>
      <w:r w:rsidR="0070437D" w:rsidRPr="00567061">
        <w:rPr>
          <w:lang w:val="sk-SK"/>
        </w:rPr>
        <w:t>mať</w:t>
      </w:r>
      <w:r w:rsidRPr="00567061">
        <w:rPr>
          <w:lang w:val="sk-SK"/>
        </w:rPr>
        <w:t xml:space="preserve"> pod kontrolou. </w:t>
      </w:r>
      <w:r w:rsidR="0070437D" w:rsidRPr="00567061">
        <w:rPr>
          <w:lang w:val="sk-SK"/>
        </w:rPr>
        <w:t>Nie ste</w:t>
      </w:r>
      <w:r w:rsidRPr="00567061">
        <w:rPr>
          <w:lang w:val="sk-SK"/>
        </w:rPr>
        <w:t xml:space="preserve"> oprávn</w:t>
      </w:r>
      <w:r w:rsidR="0070437D" w:rsidRPr="00567061">
        <w:rPr>
          <w:lang w:val="sk-SK"/>
        </w:rPr>
        <w:t>e</w:t>
      </w:r>
      <w:r w:rsidRPr="00567061">
        <w:rPr>
          <w:lang w:val="sk-SK"/>
        </w:rPr>
        <w:t>n</w:t>
      </w:r>
      <w:r w:rsidR="004E79C0" w:rsidRPr="00567061">
        <w:rPr>
          <w:lang w:val="sk-SK"/>
        </w:rPr>
        <w:t>í</w:t>
      </w:r>
      <w:r w:rsidRPr="00567061">
        <w:rPr>
          <w:lang w:val="sk-SK"/>
        </w:rPr>
        <w:t xml:space="preserve"> </w:t>
      </w:r>
      <w:r w:rsidR="0045330B" w:rsidRPr="00567061">
        <w:rPr>
          <w:lang w:val="sk-SK"/>
        </w:rPr>
        <w:t>P</w:t>
      </w:r>
      <w:r w:rsidRPr="00567061">
        <w:rPr>
          <w:lang w:val="sk-SK"/>
        </w:rPr>
        <w:t>oskytnuté terminály pr</w:t>
      </w:r>
      <w:r w:rsidR="004E79C0" w:rsidRPr="00567061">
        <w:rPr>
          <w:lang w:val="sk-SK"/>
        </w:rPr>
        <w:t>e</w:t>
      </w:r>
      <w:r w:rsidRPr="00567061">
        <w:rPr>
          <w:lang w:val="sk-SK"/>
        </w:rPr>
        <w:t>da</w:t>
      </w:r>
      <w:r w:rsidR="004E79C0" w:rsidRPr="00567061">
        <w:rPr>
          <w:lang w:val="sk-SK"/>
        </w:rPr>
        <w:t>ť</w:t>
      </w:r>
      <w:r w:rsidRPr="00567061">
        <w:rPr>
          <w:lang w:val="sk-SK"/>
        </w:rPr>
        <w:t xml:space="preserve">, </w:t>
      </w:r>
      <w:r w:rsidR="0070437D" w:rsidRPr="00567061">
        <w:rPr>
          <w:lang w:val="sk-SK"/>
        </w:rPr>
        <w:t>previesť</w:t>
      </w:r>
      <w:r w:rsidRPr="00567061">
        <w:rPr>
          <w:lang w:val="sk-SK"/>
        </w:rPr>
        <w:t xml:space="preserve">, </w:t>
      </w:r>
      <w:r w:rsidR="0070437D" w:rsidRPr="00567061">
        <w:rPr>
          <w:lang w:val="sk-SK"/>
        </w:rPr>
        <w:t>z</w:t>
      </w:r>
      <w:r w:rsidR="004E79C0" w:rsidRPr="00567061">
        <w:rPr>
          <w:lang w:val="sk-SK"/>
        </w:rPr>
        <w:t>alož</w:t>
      </w:r>
      <w:r w:rsidR="0070437D" w:rsidRPr="00567061">
        <w:rPr>
          <w:lang w:val="sk-SK"/>
        </w:rPr>
        <w:t>iť</w:t>
      </w:r>
      <w:r w:rsidRPr="00567061">
        <w:rPr>
          <w:lang w:val="sk-SK"/>
        </w:rPr>
        <w:t xml:space="preserve">, </w:t>
      </w:r>
      <w:r w:rsidR="0070437D" w:rsidRPr="00567061">
        <w:rPr>
          <w:lang w:val="sk-SK"/>
        </w:rPr>
        <w:t>prenajať</w:t>
      </w:r>
      <w:r w:rsidRPr="00567061">
        <w:rPr>
          <w:lang w:val="sk-SK"/>
        </w:rPr>
        <w:t xml:space="preserve"> ani s nimi nakl</w:t>
      </w:r>
      <w:r w:rsidR="004E79C0" w:rsidRPr="00567061">
        <w:rPr>
          <w:lang w:val="sk-SK"/>
        </w:rPr>
        <w:t>a</w:t>
      </w:r>
      <w:r w:rsidRPr="00567061">
        <w:rPr>
          <w:lang w:val="sk-SK"/>
        </w:rPr>
        <w:t>da</w:t>
      </w:r>
      <w:r w:rsidR="004E79C0" w:rsidRPr="00567061">
        <w:rPr>
          <w:lang w:val="sk-SK"/>
        </w:rPr>
        <w:t>ť</w:t>
      </w:r>
      <w:r w:rsidRPr="00567061">
        <w:rPr>
          <w:lang w:val="sk-SK"/>
        </w:rPr>
        <w:t xml:space="preserve"> </w:t>
      </w:r>
      <w:r w:rsidR="0070437D" w:rsidRPr="00567061">
        <w:rPr>
          <w:lang w:val="sk-SK"/>
        </w:rPr>
        <w:t>iným</w:t>
      </w:r>
      <w:r w:rsidRPr="00567061">
        <w:rPr>
          <w:lang w:val="sk-SK"/>
        </w:rPr>
        <w:t xml:space="preserve"> </w:t>
      </w:r>
      <w:r w:rsidR="0070437D" w:rsidRPr="00567061">
        <w:rPr>
          <w:lang w:val="sk-SK"/>
        </w:rPr>
        <w:t>spôsobom</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sa</w:t>
      </w:r>
      <w:r w:rsidRPr="00567061">
        <w:rPr>
          <w:lang w:val="sk-SK"/>
        </w:rPr>
        <w:t xml:space="preserve"> o to </w:t>
      </w:r>
      <w:r w:rsidR="0070437D" w:rsidRPr="00567061">
        <w:rPr>
          <w:lang w:val="sk-SK"/>
        </w:rPr>
        <w:t>pokúsiť</w:t>
      </w:r>
      <w:r w:rsidRPr="00567061">
        <w:rPr>
          <w:lang w:val="sk-SK"/>
        </w:rPr>
        <w:t xml:space="preserve">. </w:t>
      </w:r>
      <w:r w:rsidR="0070437D" w:rsidRPr="00567061">
        <w:rPr>
          <w:lang w:val="sk-SK"/>
        </w:rPr>
        <w:t>Ďalej</w:t>
      </w:r>
      <w:r w:rsidRPr="00567061">
        <w:rPr>
          <w:lang w:val="sk-SK"/>
        </w:rPr>
        <w:t xml:space="preserve"> </w:t>
      </w:r>
      <w:r w:rsidR="0070437D" w:rsidRPr="00567061">
        <w:rPr>
          <w:lang w:val="sk-SK"/>
        </w:rPr>
        <w:t>nesmiete</w:t>
      </w:r>
      <w:r w:rsidRPr="00567061">
        <w:rPr>
          <w:lang w:val="sk-SK"/>
        </w:rPr>
        <w:t xml:space="preserve"> u</w:t>
      </w:r>
      <w:r w:rsidR="004E79C0" w:rsidRPr="00567061">
        <w:rPr>
          <w:lang w:val="sk-SK"/>
        </w:rPr>
        <w:t>robiť</w:t>
      </w:r>
      <w:r w:rsidRPr="00567061">
        <w:rPr>
          <w:lang w:val="sk-SK"/>
        </w:rPr>
        <w:t xml:space="preserve"> ani </w:t>
      </w:r>
      <w:r w:rsidR="0070437D" w:rsidRPr="00567061">
        <w:rPr>
          <w:lang w:val="sk-SK"/>
        </w:rPr>
        <w:t>vyvolať</w:t>
      </w:r>
      <w:r w:rsidRPr="00567061">
        <w:rPr>
          <w:lang w:val="sk-SK"/>
        </w:rPr>
        <w:t xml:space="preserve"> </w:t>
      </w:r>
      <w:r w:rsidR="0070437D" w:rsidRPr="00567061">
        <w:rPr>
          <w:lang w:val="sk-SK"/>
        </w:rPr>
        <w:t>nič</w:t>
      </w:r>
      <w:r w:rsidRPr="00567061">
        <w:rPr>
          <w:lang w:val="sk-SK"/>
        </w:rPr>
        <w:t xml:space="preserve">, </w:t>
      </w:r>
      <w:r w:rsidR="0070437D" w:rsidRPr="00567061">
        <w:rPr>
          <w:lang w:val="sk-SK"/>
        </w:rPr>
        <w:t>čo</w:t>
      </w:r>
      <w:r w:rsidRPr="00567061">
        <w:rPr>
          <w:lang w:val="sk-SK"/>
        </w:rPr>
        <w:t xml:space="preserve"> by mohlo </w:t>
      </w:r>
      <w:r w:rsidR="0070437D" w:rsidRPr="00567061">
        <w:rPr>
          <w:lang w:val="sk-SK"/>
        </w:rPr>
        <w:t>poškodiť</w:t>
      </w:r>
      <w:r w:rsidRPr="00567061">
        <w:rPr>
          <w:lang w:val="sk-SK"/>
        </w:rPr>
        <w:t xml:space="preserve"> práva GP </w:t>
      </w:r>
      <w:r w:rsidR="0070437D" w:rsidRPr="00567061">
        <w:rPr>
          <w:lang w:val="sk-SK"/>
        </w:rPr>
        <w:t>ako</w:t>
      </w:r>
      <w:r w:rsidRPr="00567061">
        <w:rPr>
          <w:lang w:val="sk-SK"/>
        </w:rPr>
        <w:t xml:space="preserve"> vlastníka. </w:t>
      </w:r>
    </w:p>
    <w:p w14:paraId="247C9CEF" w14:textId="77777777" w:rsidR="004F61F5" w:rsidRPr="00567061" w:rsidRDefault="004F61F5" w:rsidP="004F61F5">
      <w:pPr>
        <w:numPr>
          <w:ilvl w:val="1"/>
          <w:numId w:val="7"/>
        </w:numPr>
        <w:rPr>
          <w:lang w:val="sk-SK"/>
        </w:rPr>
      </w:pPr>
      <w:r w:rsidRPr="00567061">
        <w:rPr>
          <w:lang w:val="sk-SK"/>
        </w:rPr>
        <w:t xml:space="preserve">Každý Poskytnutý terminál </w:t>
      </w:r>
      <w:r w:rsidR="0070437D" w:rsidRPr="00567061">
        <w:rPr>
          <w:lang w:val="sk-SK"/>
        </w:rPr>
        <w:t>ste</w:t>
      </w:r>
      <w:r w:rsidRPr="00567061">
        <w:rPr>
          <w:lang w:val="sk-SK"/>
        </w:rPr>
        <w:t xml:space="preserve"> po doručení povinn</w:t>
      </w:r>
      <w:r w:rsidR="004E79C0" w:rsidRPr="00567061">
        <w:rPr>
          <w:lang w:val="sk-SK"/>
        </w:rPr>
        <w:t>í</w:t>
      </w:r>
      <w:r w:rsidRPr="00567061">
        <w:rPr>
          <w:lang w:val="sk-SK"/>
        </w:rPr>
        <w:t xml:space="preserve"> </w:t>
      </w:r>
      <w:r w:rsidR="0045330B" w:rsidRPr="00567061">
        <w:rPr>
          <w:lang w:val="sk-SK"/>
        </w:rPr>
        <w:t xml:space="preserve">vizuálne </w:t>
      </w:r>
      <w:r w:rsidR="0070437D" w:rsidRPr="00567061">
        <w:rPr>
          <w:lang w:val="sk-SK"/>
        </w:rPr>
        <w:t>skontrolovať</w:t>
      </w:r>
      <w:r w:rsidRPr="00567061">
        <w:rPr>
          <w:lang w:val="sk-SK"/>
        </w:rPr>
        <w:t xml:space="preserve"> </w:t>
      </w:r>
      <w:r w:rsidR="0045330B" w:rsidRPr="00567061">
        <w:rPr>
          <w:lang w:val="sk-SK"/>
        </w:rPr>
        <w:t>a vyskúšať funkčnosť terminálu</w:t>
      </w:r>
      <w:r w:rsidR="00F61020" w:rsidRPr="00567061">
        <w:rPr>
          <w:lang w:val="sk-SK"/>
        </w:rPr>
        <w:t>, prípadné poškodenia je Obchodník povinný okamžite nahlásiť</w:t>
      </w:r>
      <w:r w:rsidR="0045330B" w:rsidRPr="00567061">
        <w:rPr>
          <w:lang w:val="sk-SK"/>
        </w:rPr>
        <w:t>.</w:t>
      </w:r>
      <w:r w:rsidRPr="00567061">
        <w:rPr>
          <w:lang w:val="sk-SK"/>
        </w:rPr>
        <w:t xml:space="preserve"> </w:t>
      </w:r>
    </w:p>
    <w:p w14:paraId="5B9D4979" w14:textId="77777777" w:rsidR="0074137C" w:rsidRPr="00567061" w:rsidRDefault="004F61F5" w:rsidP="004F61F5">
      <w:pPr>
        <w:numPr>
          <w:ilvl w:val="1"/>
          <w:numId w:val="7"/>
        </w:numPr>
        <w:rPr>
          <w:lang w:val="sk-SK"/>
        </w:rPr>
      </w:pPr>
      <w:r w:rsidRPr="00567061">
        <w:rPr>
          <w:lang w:val="sk-SK"/>
        </w:rPr>
        <w:t>Pok</w:t>
      </w:r>
      <w:r w:rsidR="004E79C0" w:rsidRPr="00567061">
        <w:rPr>
          <w:lang w:val="sk-SK"/>
        </w:rPr>
        <w:t>iaľ</w:t>
      </w:r>
      <w:r w:rsidRPr="00567061">
        <w:rPr>
          <w:lang w:val="sk-SK"/>
        </w:rPr>
        <w:t xml:space="preserve"> GP nemá </w:t>
      </w:r>
      <w:r w:rsidR="0070437D" w:rsidRPr="00567061">
        <w:rPr>
          <w:lang w:val="sk-SK"/>
        </w:rPr>
        <w:t>v</w:t>
      </w:r>
      <w:r w:rsidR="004E79C0" w:rsidRPr="00567061">
        <w:rPr>
          <w:lang w:val="sk-SK"/>
        </w:rPr>
        <w:t> dohodnutom čase</w:t>
      </w:r>
      <w:r w:rsidRPr="00567061">
        <w:rPr>
          <w:lang w:val="sk-SK"/>
        </w:rPr>
        <w:t xml:space="preserve"> </w:t>
      </w:r>
      <w:r w:rsidR="0070437D" w:rsidRPr="00567061">
        <w:rPr>
          <w:lang w:val="sk-SK"/>
        </w:rPr>
        <w:t>zaistený</w:t>
      </w:r>
      <w:r w:rsidRPr="00567061">
        <w:rPr>
          <w:lang w:val="sk-SK"/>
        </w:rPr>
        <w:t xml:space="preserve"> p</w:t>
      </w:r>
      <w:r w:rsidR="0070437D" w:rsidRPr="00567061">
        <w:rPr>
          <w:lang w:val="sk-SK"/>
        </w:rPr>
        <w:t>r</w:t>
      </w:r>
      <w:r w:rsidRPr="00567061">
        <w:rPr>
          <w:lang w:val="sk-SK"/>
        </w:rPr>
        <w:t>ístup do vaš</w:t>
      </w:r>
      <w:r w:rsidR="004E79C0" w:rsidRPr="00567061">
        <w:rPr>
          <w:lang w:val="sk-SK"/>
        </w:rPr>
        <w:t>ej</w:t>
      </w:r>
      <w:r w:rsidRPr="00567061">
        <w:rPr>
          <w:lang w:val="sk-SK"/>
        </w:rPr>
        <w:t xml:space="preserve"> pr</w:t>
      </w:r>
      <w:r w:rsidR="004E79C0" w:rsidRPr="00567061">
        <w:rPr>
          <w:lang w:val="sk-SK"/>
        </w:rPr>
        <w:t>evádzky</w:t>
      </w:r>
      <w:r w:rsidRPr="00567061">
        <w:rPr>
          <w:lang w:val="sk-SK"/>
        </w:rPr>
        <w:t xml:space="preserve"> </w:t>
      </w:r>
      <w:r w:rsidR="004E79C0" w:rsidRPr="00567061">
        <w:rPr>
          <w:lang w:val="sk-SK"/>
        </w:rPr>
        <w:t>s</w:t>
      </w:r>
      <w:r w:rsidRPr="00567061">
        <w:rPr>
          <w:lang w:val="sk-SK"/>
        </w:rPr>
        <w:t xml:space="preserve"> </w:t>
      </w:r>
      <w:r w:rsidR="004E79C0" w:rsidRPr="00567061">
        <w:rPr>
          <w:lang w:val="sk-SK"/>
        </w:rPr>
        <w:t>cieľom</w:t>
      </w:r>
      <w:r w:rsidRPr="00567061">
        <w:rPr>
          <w:lang w:val="sk-SK"/>
        </w:rPr>
        <w:t xml:space="preserve"> </w:t>
      </w:r>
      <w:r w:rsidR="0070437D" w:rsidRPr="00567061">
        <w:rPr>
          <w:lang w:val="sk-SK"/>
        </w:rPr>
        <w:t>inštalácie</w:t>
      </w:r>
      <w:r w:rsidRPr="00567061">
        <w:rPr>
          <w:lang w:val="sk-SK"/>
        </w:rPr>
        <w:t xml:space="preserve"> Poskytnutého terminálu, </w:t>
      </w:r>
      <w:r w:rsidR="00CC3EA7" w:rsidRPr="00567061">
        <w:rPr>
          <w:lang w:val="sk-SK"/>
        </w:rPr>
        <w:t>bez toho, aby boli dotknuté</w:t>
      </w:r>
      <w:r w:rsidRPr="00567061">
        <w:rPr>
          <w:lang w:val="sk-SK"/>
        </w:rPr>
        <w:t xml:space="preserve"> </w:t>
      </w:r>
      <w:r w:rsidR="0070437D" w:rsidRPr="00567061">
        <w:rPr>
          <w:lang w:val="sk-SK"/>
        </w:rPr>
        <w:t>iné</w:t>
      </w:r>
      <w:r w:rsidRPr="00567061">
        <w:rPr>
          <w:lang w:val="sk-SK"/>
        </w:rPr>
        <w:t xml:space="preserve"> opravné </w:t>
      </w:r>
      <w:r w:rsidR="0070437D" w:rsidRPr="00567061">
        <w:rPr>
          <w:lang w:val="sk-SK"/>
        </w:rPr>
        <w:t>prostriedk</w:t>
      </w:r>
      <w:r w:rsidRPr="00567061">
        <w:rPr>
          <w:lang w:val="sk-SK"/>
        </w:rPr>
        <w:t xml:space="preserve">y, </w:t>
      </w:r>
      <w:r w:rsidR="00A63E92" w:rsidRPr="00567061">
        <w:rPr>
          <w:lang w:val="sk-SK"/>
        </w:rPr>
        <w:t xml:space="preserve">má </w:t>
      </w:r>
      <w:r w:rsidRPr="00567061">
        <w:rPr>
          <w:lang w:val="sk-SK"/>
        </w:rPr>
        <w:t>GP</w:t>
      </w:r>
      <w:r w:rsidR="00A63E92" w:rsidRPr="00567061">
        <w:rPr>
          <w:lang w:val="sk-SK"/>
        </w:rPr>
        <w:t xml:space="preserve"> nárok</w:t>
      </w:r>
      <w:r w:rsidRPr="00567061">
        <w:rPr>
          <w:lang w:val="sk-SK"/>
        </w:rPr>
        <w:t xml:space="preserve"> </w:t>
      </w:r>
      <w:r w:rsidR="00A63E92" w:rsidRPr="00567061">
        <w:rPr>
          <w:lang w:val="sk-SK"/>
        </w:rPr>
        <w:t xml:space="preserve">na </w:t>
      </w:r>
      <w:r w:rsidRPr="00567061">
        <w:rPr>
          <w:lang w:val="sk-SK"/>
        </w:rPr>
        <w:t xml:space="preserve">náhradu </w:t>
      </w:r>
      <w:r w:rsidR="008E2889" w:rsidRPr="00567061">
        <w:rPr>
          <w:lang w:val="sk-SK"/>
        </w:rPr>
        <w:t xml:space="preserve">všetkých </w:t>
      </w:r>
      <w:r w:rsidR="00A63E92" w:rsidRPr="00567061">
        <w:rPr>
          <w:lang w:val="sk-SK"/>
        </w:rPr>
        <w:t xml:space="preserve">nákladov </w:t>
      </w:r>
      <w:r w:rsidR="00CC3EA7" w:rsidRPr="00567061">
        <w:rPr>
          <w:lang w:val="sk-SK"/>
        </w:rPr>
        <w:t xml:space="preserve">za </w:t>
      </w:r>
      <w:r w:rsidR="0070437D" w:rsidRPr="00567061">
        <w:rPr>
          <w:lang w:val="sk-SK"/>
        </w:rPr>
        <w:t>tak</w:t>
      </w:r>
      <w:r w:rsidR="00CC3EA7" w:rsidRPr="00567061">
        <w:rPr>
          <w:lang w:val="sk-SK"/>
        </w:rPr>
        <w:t>ú</w:t>
      </w:r>
      <w:r w:rsidRPr="00567061">
        <w:rPr>
          <w:lang w:val="sk-SK"/>
        </w:rPr>
        <w:t xml:space="preserve"> znemožn</w:t>
      </w:r>
      <w:r w:rsidR="0070437D" w:rsidRPr="00567061">
        <w:rPr>
          <w:lang w:val="sk-SK"/>
        </w:rPr>
        <w:t>e</w:t>
      </w:r>
      <w:r w:rsidRPr="00567061">
        <w:rPr>
          <w:lang w:val="sk-SK"/>
        </w:rPr>
        <w:t>n</w:t>
      </w:r>
      <w:r w:rsidR="00CC3EA7" w:rsidRPr="00567061">
        <w:rPr>
          <w:lang w:val="sk-SK"/>
        </w:rPr>
        <w:t>ú</w:t>
      </w:r>
      <w:r w:rsidRPr="00567061">
        <w:rPr>
          <w:lang w:val="sk-SK"/>
        </w:rPr>
        <w:t xml:space="preserve"> </w:t>
      </w:r>
      <w:r w:rsidR="0070437D" w:rsidRPr="00567061">
        <w:rPr>
          <w:lang w:val="sk-SK"/>
        </w:rPr>
        <w:t>inštaláci</w:t>
      </w:r>
      <w:r w:rsidR="00CC3EA7" w:rsidRPr="00567061">
        <w:rPr>
          <w:lang w:val="sk-SK"/>
        </w:rPr>
        <w:t>u</w:t>
      </w:r>
      <w:r w:rsidR="008E2889" w:rsidRPr="00567061">
        <w:rPr>
          <w:lang w:val="sk-SK"/>
        </w:rPr>
        <w:t xml:space="preserve"> a Obchodník je povinný túto náhradu uhradiť.</w:t>
      </w:r>
    </w:p>
    <w:p w14:paraId="3C18A031" w14:textId="77777777" w:rsidR="004F61F5" w:rsidRPr="00567061" w:rsidRDefault="0070437D" w:rsidP="004F61F5">
      <w:pPr>
        <w:numPr>
          <w:ilvl w:val="1"/>
          <w:numId w:val="7"/>
        </w:numPr>
        <w:rPr>
          <w:lang w:val="sk-SK"/>
        </w:rPr>
      </w:pPr>
      <w:r w:rsidRPr="00567061">
        <w:rPr>
          <w:lang w:val="sk-SK"/>
        </w:rPr>
        <w:t>Zamestnancom</w:t>
      </w:r>
      <w:r w:rsidR="004F61F5" w:rsidRPr="00567061">
        <w:rPr>
          <w:lang w:val="sk-SK"/>
        </w:rPr>
        <w:t xml:space="preserve"> </w:t>
      </w:r>
      <w:r w:rsidRPr="00567061">
        <w:rPr>
          <w:lang w:val="sk-SK"/>
        </w:rPr>
        <w:t>alebo</w:t>
      </w:r>
      <w:r w:rsidR="004F61F5" w:rsidRPr="00567061">
        <w:rPr>
          <w:lang w:val="sk-SK"/>
        </w:rPr>
        <w:t xml:space="preserve"> </w:t>
      </w:r>
      <w:r w:rsidRPr="00567061">
        <w:rPr>
          <w:lang w:val="sk-SK"/>
        </w:rPr>
        <w:t>dodávateľom</w:t>
      </w:r>
      <w:r w:rsidR="004F61F5" w:rsidRPr="00567061">
        <w:rPr>
          <w:lang w:val="sk-SK"/>
        </w:rPr>
        <w:t xml:space="preserve"> GP </w:t>
      </w:r>
      <w:r w:rsidRPr="00567061">
        <w:rPr>
          <w:lang w:val="sk-SK"/>
        </w:rPr>
        <w:t>ste</w:t>
      </w:r>
      <w:r w:rsidR="00CC3EA7" w:rsidRPr="00567061">
        <w:rPr>
          <w:lang w:val="sk-SK"/>
        </w:rPr>
        <w:t xml:space="preserve"> povinní</w:t>
      </w:r>
      <w:r w:rsidR="004F61F5" w:rsidRPr="00567061">
        <w:rPr>
          <w:lang w:val="sk-SK"/>
        </w:rPr>
        <w:t xml:space="preserve"> </w:t>
      </w:r>
      <w:r w:rsidRPr="00567061">
        <w:rPr>
          <w:lang w:val="sk-SK"/>
        </w:rPr>
        <w:t>umožniť</w:t>
      </w:r>
      <w:r w:rsidR="004F61F5" w:rsidRPr="00567061">
        <w:rPr>
          <w:lang w:val="sk-SK"/>
        </w:rPr>
        <w:t xml:space="preserve"> p</w:t>
      </w:r>
      <w:r w:rsidRPr="00567061">
        <w:rPr>
          <w:lang w:val="sk-SK"/>
        </w:rPr>
        <w:t>r</w:t>
      </w:r>
      <w:r w:rsidR="00CC3EA7" w:rsidRPr="00567061">
        <w:rPr>
          <w:lang w:val="sk-SK"/>
        </w:rPr>
        <w:t>ístup do vašej</w:t>
      </w:r>
      <w:r w:rsidR="004F61F5" w:rsidRPr="00567061">
        <w:rPr>
          <w:lang w:val="sk-SK"/>
        </w:rPr>
        <w:t xml:space="preserve"> pr</w:t>
      </w:r>
      <w:r w:rsidR="00CC3EA7" w:rsidRPr="00567061">
        <w:rPr>
          <w:lang w:val="sk-SK"/>
        </w:rPr>
        <w:t>evádzky</w:t>
      </w:r>
      <w:r w:rsidR="004F61F5" w:rsidRPr="00567061">
        <w:rPr>
          <w:lang w:val="sk-SK"/>
        </w:rPr>
        <w:t xml:space="preserve"> v</w:t>
      </w:r>
      <w:r w:rsidR="00021436" w:rsidRPr="00567061">
        <w:rPr>
          <w:lang w:val="sk-SK"/>
        </w:rPr>
        <w:t> </w:t>
      </w:r>
      <w:r w:rsidR="00CC3EA7" w:rsidRPr="00567061">
        <w:rPr>
          <w:lang w:val="sk-SK"/>
        </w:rPr>
        <w:t>čase</w:t>
      </w:r>
      <w:r w:rsidR="00021436" w:rsidRPr="00567061">
        <w:rPr>
          <w:lang w:val="sk-SK"/>
        </w:rPr>
        <w:t xml:space="preserve"> keď to je obvyklé alebo vopred dohodnuté</w:t>
      </w:r>
      <w:r w:rsidR="004F61F5" w:rsidRPr="00567061">
        <w:rPr>
          <w:lang w:val="sk-SK"/>
        </w:rPr>
        <w:t xml:space="preserve">, </w:t>
      </w:r>
      <w:r w:rsidR="00CC3EA7" w:rsidRPr="00567061">
        <w:rPr>
          <w:lang w:val="sk-SK"/>
        </w:rPr>
        <w:t>s</w:t>
      </w:r>
      <w:r w:rsidR="004F61F5" w:rsidRPr="00567061">
        <w:rPr>
          <w:lang w:val="sk-SK"/>
        </w:rPr>
        <w:t xml:space="preserve"> </w:t>
      </w:r>
      <w:r w:rsidRPr="00567061">
        <w:rPr>
          <w:lang w:val="sk-SK"/>
        </w:rPr>
        <w:t>akýmkoľvek</w:t>
      </w:r>
      <w:r w:rsidR="004F61F5" w:rsidRPr="00567061">
        <w:rPr>
          <w:lang w:val="sk-SK"/>
        </w:rPr>
        <w:t xml:space="preserve"> </w:t>
      </w:r>
      <w:r w:rsidR="00CC3EA7" w:rsidRPr="00567061">
        <w:rPr>
          <w:lang w:val="sk-SK"/>
        </w:rPr>
        <w:t>cieľo</w:t>
      </w:r>
      <w:r w:rsidRPr="00567061">
        <w:rPr>
          <w:lang w:val="sk-SK"/>
        </w:rPr>
        <w:t>m</w:t>
      </w:r>
      <w:r w:rsidR="004F61F5" w:rsidRPr="00567061">
        <w:rPr>
          <w:lang w:val="sk-SK"/>
        </w:rPr>
        <w:t xml:space="preserve"> </w:t>
      </w:r>
      <w:r w:rsidRPr="00567061">
        <w:rPr>
          <w:lang w:val="sk-SK"/>
        </w:rPr>
        <w:t>súvis</w:t>
      </w:r>
      <w:r w:rsidR="00CC3EA7" w:rsidRPr="00567061">
        <w:rPr>
          <w:lang w:val="sk-SK"/>
        </w:rPr>
        <w:t>ia</w:t>
      </w:r>
      <w:r w:rsidRPr="00567061">
        <w:rPr>
          <w:lang w:val="sk-SK"/>
        </w:rPr>
        <w:t>cim</w:t>
      </w:r>
      <w:r w:rsidR="004F61F5" w:rsidRPr="00567061">
        <w:rPr>
          <w:lang w:val="sk-SK"/>
        </w:rPr>
        <w:t xml:space="preserve"> s </w:t>
      </w:r>
      <w:r w:rsidRPr="00567061">
        <w:rPr>
          <w:lang w:val="sk-SK"/>
        </w:rPr>
        <w:t>inštalác</w:t>
      </w:r>
      <w:r w:rsidR="00CC3EA7" w:rsidRPr="00567061">
        <w:rPr>
          <w:lang w:val="sk-SK"/>
        </w:rPr>
        <w:t>iou</w:t>
      </w:r>
      <w:r w:rsidR="004F61F5" w:rsidRPr="00567061">
        <w:rPr>
          <w:lang w:val="sk-SK"/>
        </w:rPr>
        <w:t xml:space="preserve">, kontrolou, </w:t>
      </w:r>
      <w:r w:rsidRPr="00567061">
        <w:rPr>
          <w:lang w:val="sk-SK"/>
        </w:rPr>
        <w:t>odstráne</w:t>
      </w:r>
      <w:r w:rsidR="004F61F5" w:rsidRPr="00567061">
        <w:rPr>
          <w:lang w:val="sk-SK"/>
        </w:rPr>
        <w:t xml:space="preserve">ním, </w:t>
      </w:r>
      <w:r w:rsidRPr="00567061">
        <w:rPr>
          <w:lang w:val="sk-SK"/>
        </w:rPr>
        <w:t>aktualizác</w:t>
      </w:r>
      <w:r w:rsidR="00CC3EA7" w:rsidRPr="00567061">
        <w:rPr>
          <w:lang w:val="sk-SK"/>
        </w:rPr>
        <w:t>iou</w:t>
      </w:r>
      <w:r w:rsidR="004F61F5" w:rsidRPr="00567061">
        <w:rPr>
          <w:lang w:val="sk-SK"/>
        </w:rPr>
        <w:t xml:space="preserve"> </w:t>
      </w:r>
      <w:r w:rsidRPr="00567061">
        <w:rPr>
          <w:lang w:val="sk-SK"/>
        </w:rPr>
        <w:t>alebo</w:t>
      </w:r>
      <w:r w:rsidR="004F61F5" w:rsidRPr="00567061">
        <w:rPr>
          <w:lang w:val="sk-SK"/>
        </w:rPr>
        <w:t xml:space="preserve"> údržbou Poskytnutého terminálu, </w:t>
      </w:r>
      <w:r w:rsidRPr="00567061">
        <w:rPr>
          <w:lang w:val="sk-SK"/>
        </w:rPr>
        <w:t>potom</w:t>
      </w:r>
      <w:r w:rsidR="004F61F5" w:rsidRPr="00567061">
        <w:rPr>
          <w:lang w:val="sk-SK"/>
        </w:rPr>
        <w:t xml:space="preserve">, </w:t>
      </w:r>
      <w:r w:rsidR="00CC3EA7" w:rsidRPr="00567061">
        <w:rPr>
          <w:lang w:val="sk-SK"/>
        </w:rPr>
        <w:t>ak</w:t>
      </w:r>
      <w:r w:rsidRPr="00567061">
        <w:rPr>
          <w:lang w:val="sk-SK"/>
        </w:rPr>
        <w:t>o</w:t>
      </w:r>
      <w:r w:rsidR="004F61F5" w:rsidRPr="00567061">
        <w:rPr>
          <w:lang w:val="sk-SK"/>
        </w:rPr>
        <w:t xml:space="preserve"> </w:t>
      </w:r>
      <w:r w:rsidRPr="00567061">
        <w:rPr>
          <w:lang w:val="sk-SK"/>
        </w:rPr>
        <w:t>sa</w:t>
      </w:r>
      <w:r w:rsidR="004F61F5" w:rsidRPr="00567061">
        <w:rPr>
          <w:lang w:val="sk-SK"/>
        </w:rPr>
        <w:t xml:space="preserve"> zam</w:t>
      </w:r>
      <w:r w:rsidRPr="00567061">
        <w:rPr>
          <w:lang w:val="sk-SK"/>
        </w:rPr>
        <w:t>e</w:t>
      </w:r>
      <w:r w:rsidR="004F61F5" w:rsidRPr="00567061">
        <w:rPr>
          <w:lang w:val="sk-SK"/>
        </w:rPr>
        <w:t xml:space="preserve">stnanec </w:t>
      </w:r>
      <w:r w:rsidRPr="00567061">
        <w:rPr>
          <w:lang w:val="sk-SK"/>
        </w:rPr>
        <w:t>alebo</w:t>
      </w:r>
      <w:r w:rsidR="004F61F5" w:rsidRPr="00567061">
        <w:rPr>
          <w:lang w:val="sk-SK"/>
        </w:rPr>
        <w:t xml:space="preserve"> </w:t>
      </w:r>
      <w:r w:rsidRPr="00567061">
        <w:rPr>
          <w:lang w:val="sk-SK"/>
        </w:rPr>
        <w:t>dodávateľ</w:t>
      </w:r>
      <w:r w:rsidR="004F61F5" w:rsidRPr="00567061">
        <w:rPr>
          <w:lang w:val="sk-SK"/>
        </w:rPr>
        <w:t xml:space="preserve"> GP pr</w:t>
      </w:r>
      <w:r w:rsidR="00CC3EA7" w:rsidRPr="00567061">
        <w:rPr>
          <w:lang w:val="sk-SK"/>
        </w:rPr>
        <w:t>eu</w:t>
      </w:r>
      <w:r w:rsidR="004F61F5" w:rsidRPr="00567061">
        <w:rPr>
          <w:lang w:val="sk-SK"/>
        </w:rPr>
        <w:t xml:space="preserve">káže </w:t>
      </w:r>
      <w:r w:rsidRPr="00567061">
        <w:rPr>
          <w:lang w:val="sk-SK"/>
        </w:rPr>
        <w:t>svojím</w:t>
      </w:r>
      <w:r w:rsidR="004F61F5" w:rsidRPr="00567061">
        <w:rPr>
          <w:lang w:val="sk-SK"/>
        </w:rPr>
        <w:t xml:space="preserve"> zam</w:t>
      </w:r>
      <w:r w:rsidRPr="00567061">
        <w:rPr>
          <w:lang w:val="sk-SK"/>
        </w:rPr>
        <w:t>e</w:t>
      </w:r>
      <w:r w:rsidR="004F61F5" w:rsidRPr="00567061">
        <w:rPr>
          <w:lang w:val="sk-SK"/>
        </w:rPr>
        <w:t xml:space="preserve">stnaneckým </w:t>
      </w:r>
      <w:r w:rsidRPr="00567061">
        <w:rPr>
          <w:lang w:val="sk-SK"/>
        </w:rPr>
        <w:t>preukazom</w:t>
      </w:r>
      <w:r w:rsidR="004F61F5" w:rsidRPr="00567061">
        <w:rPr>
          <w:lang w:val="sk-SK"/>
        </w:rPr>
        <w:t xml:space="preserve">. </w:t>
      </w:r>
      <w:r w:rsidR="00021436" w:rsidRPr="00567061">
        <w:rPr>
          <w:lang w:val="sk-SK"/>
        </w:rPr>
        <w:t xml:space="preserve">Toto právo </w:t>
      </w:r>
      <w:r w:rsidR="004F61F5" w:rsidRPr="00567061">
        <w:rPr>
          <w:lang w:val="sk-SK"/>
        </w:rPr>
        <w:t>p</w:t>
      </w:r>
      <w:r w:rsidRPr="00567061">
        <w:rPr>
          <w:lang w:val="sk-SK"/>
        </w:rPr>
        <w:t>r</w:t>
      </w:r>
      <w:r w:rsidR="004F61F5" w:rsidRPr="00567061">
        <w:rPr>
          <w:lang w:val="sk-SK"/>
        </w:rPr>
        <w:t xml:space="preserve">ístupu </w:t>
      </w:r>
      <w:r w:rsidR="00021436" w:rsidRPr="00567061">
        <w:rPr>
          <w:lang w:val="sk-SK"/>
        </w:rPr>
        <w:t>nás nijak nezaväzuje k žiadnej povinnosti</w:t>
      </w:r>
      <w:r w:rsidR="004F61F5" w:rsidRPr="00567061">
        <w:rPr>
          <w:lang w:val="sk-SK"/>
        </w:rPr>
        <w:t xml:space="preserve">. </w:t>
      </w:r>
      <w:r w:rsidR="00021436" w:rsidRPr="00567061">
        <w:rPr>
          <w:lang w:val="sk-SK"/>
        </w:rPr>
        <w:t xml:space="preserve">Obchodník je </w:t>
      </w:r>
      <w:r w:rsidR="004F61F5" w:rsidRPr="00567061">
        <w:rPr>
          <w:lang w:val="sk-SK"/>
        </w:rPr>
        <w:t>povinn</w:t>
      </w:r>
      <w:r w:rsidR="00CC3EA7" w:rsidRPr="00567061">
        <w:rPr>
          <w:lang w:val="sk-SK"/>
        </w:rPr>
        <w:t>í</w:t>
      </w:r>
      <w:r w:rsidR="004F61F5" w:rsidRPr="00567061">
        <w:rPr>
          <w:lang w:val="sk-SK"/>
        </w:rPr>
        <w:t xml:space="preserve"> </w:t>
      </w:r>
      <w:r w:rsidRPr="00567061">
        <w:rPr>
          <w:lang w:val="sk-SK"/>
        </w:rPr>
        <w:t>zaistiť</w:t>
      </w:r>
      <w:r w:rsidR="004F61F5" w:rsidRPr="00567061">
        <w:rPr>
          <w:lang w:val="sk-SK"/>
        </w:rPr>
        <w:t xml:space="preserve">, aby </w:t>
      </w:r>
      <w:r w:rsidRPr="00567061">
        <w:rPr>
          <w:lang w:val="sk-SK"/>
        </w:rPr>
        <w:t>bol</w:t>
      </w:r>
      <w:r w:rsidR="004F61F5" w:rsidRPr="00567061">
        <w:rPr>
          <w:lang w:val="sk-SK"/>
        </w:rPr>
        <w:t xml:space="preserve"> </w:t>
      </w:r>
      <w:r w:rsidR="00021436" w:rsidRPr="00567061">
        <w:rPr>
          <w:lang w:val="sk-SK"/>
        </w:rPr>
        <w:t>v dohodnutý</w:t>
      </w:r>
      <w:r w:rsidR="004F61F5" w:rsidRPr="00567061">
        <w:rPr>
          <w:lang w:val="sk-SK"/>
        </w:rPr>
        <w:t xml:space="preserve"> </w:t>
      </w:r>
      <w:r w:rsidR="00021436" w:rsidRPr="00567061">
        <w:rPr>
          <w:lang w:val="sk-SK"/>
        </w:rPr>
        <w:t xml:space="preserve">čas </w:t>
      </w:r>
      <w:r w:rsidRPr="00567061">
        <w:rPr>
          <w:lang w:val="sk-SK"/>
        </w:rPr>
        <w:t>inštalácie</w:t>
      </w:r>
      <w:r w:rsidR="004F61F5" w:rsidRPr="00567061">
        <w:rPr>
          <w:lang w:val="sk-SK"/>
        </w:rPr>
        <w:t xml:space="preserve"> Poskytnutých terminál</w:t>
      </w:r>
      <w:r w:rsidRPr="00567061">
        <w:rPr>
          <w:lang w:val="sk-SK"/>
        </w:rPr>
        <w:t>ov</w:t>
      </w:r>
      <w:r w:rsidR="00CC3EA7" w:rsidRPr="00567061">
        <w:rPr>
          <w:lang w:val="sk-SK"/>
        </w:rPr>
        <w:t xml:space="preserve"> všetok</w:t>
      </w:r>
      <w:r w:rsidR="004F61F5" w:rsidRPr="00567061">
        <w:rPr>
          <w:lang w:val="sk-SK"/>
        </w:rPr>
        <w:t xml:space="preserve"> personál</w:t>
      </w:r>
      <w:r w:rsidR="00021436" w:rsidRPr="00567061">
        <w:rPr>
          <w:lang w:val="sk-SK"/>
        </w:rPr>
        <w:t xml:space="preserve"> vykonávajúci transakcie v zmysle tejto Zmluvy</w:t>
      </w:r>
      <w:r w:rsidRPr="00567061">
        <w:rPr>
          <w:lang w:val="sk-SK"/>
        </w:rPr>
        <w:t xml:space="preserve"> </w:t>
      </w:r>
      <w:r w:rsidR="00021436" w:rsidRPr="00567061">
        <w:rPr>
          <w:lang w:val="sk-SK"/>
        </w:rPr>
        <w:t xml:space="preserve">prítomný </w:t>
      </w:r>
      <w:r w:rsidR="004F61F5" w:rsidRPr="00567061">
        <w:rPr>
          <w:lang w:val="sk-SK"/>
        </w:rPr>
        <w:t>na školen</w:t>
      </w:r>
      <w:r w:rsidR="00CC3EA7" w:rsidRPr="00567061">
        <w:rPr>
          <w:lang w:val="sk-SK"/>
        </w:rPr>
        <w:t>ie</w:t>
      </w:r>
      <w:r w:rsidR="004F61F5" w:rsidRPr="00567061">
        <w:rPr>
          <w:lang w:val="sk-SK"/>
        </w:rPr>
        <w:t xml:space="preserve">. </w:t>
      </w:r>
      <w:r w:rsidR="00021436" w:rsidRPr="00567061">
        <w:rPr>
          <w:lang w:val="sk-SK"/>
        </w:rPr>
        <w:t xml:space="preserve">Obchodník je </w:t>
      </w:r>
      <w:r w:rsidR="004F61F5" w:rsidRPr="00567061">
        <w:rPr>
          <w:lang w:val="sk-SK"/>
        </w:rPr>
        <w:t>povinn</w:t>
      </w:r>
      <w:r w:rsidR="00EA5E0A" w:rsidRPr="00567061">
        <w:rPr>
          <w:lang w:val="sk-SK"/>
        </w:rPr>
        <w:t>ý</w:t>
      </w:r>
      <w:r w:rsidR="004F61F5" w:rsidRPr="00567061">
        <w:rPr>
          <w:lang w:val="sk-SK"/>
        </w:rPr>
        <w:t xml:space="preserve"> </w:t>
      </w:r>
      <w:r w:rsidRPr="00567061">
        <w:rPr>
          <w:lang w:val="sk-SK"/>
        </w:rPr>
        <w:t>sa</w:t>
      </w:r>
      <w:r w:rsidR="004F61F5" w:rsidRPr="00567061">
        <w:rPr>
          <w:lang w:val="sk-SK"/>
        </w:rPr>
        <w:t xml:space="preserve"> </w:t>
      </w:r>
      <w:r w:rsidRPr="00567061">
        <w:rPr>
          <w:lang w:val="sk-SK"/>
        </w:rPr>
        <w:t>uistiť</w:t>
      </w:r>
      <w:r w:rsidR="004F61F5" w:rsidRPr="00567061">
        <w:rPr>
          <w:lang w:val="sk-SK"/>
        </w:rPr>
        <w:t>, že vše</w:t>
      </w:r>
      <w:r w:rsidR="00CC3EA7" w:rsidRPr="00567061">
        <w:rPr>
          <w:lang w:val="sk-SK"/>
        </w:rPr>
        <w:t>tok</w:t>
      </w:r>
      <w:r w:rsidR="004F61F5" w:rsidRPr="00567061">
        <w:rPr>
          <w:lang w:val="sk-SK"/>
        </w:rPr>
        <w:t xml:space="preserve"> personál je </w:t>
      </w:r>
      <w:r w:rsidRPr="00567061">
        <w:rPr>
          <w:lang w:val="sk-SK"/>
        </w:rPr>
        <w:t>riadne</w:t>
      </w:r>
      <w:r w:rsidR="004F61F5" w:rsidRPr="00567061">
        <w:rPr>
          <w:lang w:val="sk-SK"/>
        </w:rPr>
        <w:t xml:space="preserve"> </w:t>
      </w:r>
      <w:r w:rsidR="00CC3EA7" w:rsidRPr="00567061">
        <w:rPr>
          <w:lang w:val="sk-SK"/>
        </w:rPr>
        <w:t>vy</w:t>
      </w:r>
      <w:r w:rsidR="004F61F5" w:rsidRPr="00567061">
        <w:rPr>
          <w:lang w:val="sk-SK"/>
        </w:rPr>
        <w:t>školen</w:t>
      </w:r>
      <w:r w:rsidR="00CC3EA7" w:rsidRPr="00567061">
        <w:rPr>
          <w:lang w:val="sk-SK"/>
        </w:rPr>
        <w:t>ý</w:t>
      </w:r>
      <w:r w:rsidR="004F61F5" w:rsidRPr="00567061">
        <w:rPr>
          <w:lang w:val="sk-SK"/>
        </w:rPr>
        <w:t xml:space="preserve"> v </w:t>
      </w:r>
      <w:r w:rsidRPr="00567061">
        <w:rPr>
          <w:lang w:val="sk-SK"/>
        </w:rPr>
        <w:t>obsluhe</w:t>
      </w:r>
      <w:r w:rsidR="004F61F5" w:rsidRPr="00567061">
        <w:rPr>
          <w:lang w:val="sk-SK"/>
        </w:rPr>
        <w:t xml:space="preserve"> Poskytnutých terminál</w:t>
      </w:r>
      <w:r w:rsidRPr="00567061">
        <w:rPr>
          <w:lang w:val="sk-SK"/>
        </w:rPr>
        <w:t>ov</w:t>
      </w:r>
      <w:r w:rsidR="004F61F5" w:rsidRPr="00567061">
        <w:rPr>
          <w:lang w:val="sk-SK"/>
        </w:rPr>
        <w:t xml:space="preserve"> (bez o</w:t>
      </w:r>
      <w:r w:rsidRPr="00567061">
        <w:rPr>
          <w:lang w:val="sk-SK"/>
        </w:rPr>
        <w:t>hľad</w:t>
      </w:r>
      <w:r w:rsidR="004F61F5" w:rsidRPr="00567061">
        <w:rPr>
          <w:lang w:val="sk-SK"/>
        </w:rPr>
        <w:t xml:space="preserve">u na to, </w:t>
      </w:r>
      <w:r w:rsidRPr="00567061">
        <w:rPr>
          <w:lang w:val="sk-SK"/>
        </w:rPr>
        <w:t>či</w:t>
      </w:r>
      <w:r w:rsidR="004F61F5" w:rsidRPr="00567061">
        <w:rPr>
          <w:lang w:val="sk-SK"/>
        </w:rPr>
        <w:t xml:space="preserve"> </w:t>
      </w:r>
      <w:r w:rsidRPr="00567061">
        <w:rPr>
          <w:lang w:val="sk-SK"/>
        </w:rPr>
        <w:t>tieto</w:t>
      </w:r>
      <w:r w:rsidR="004F61F5" w:rsidRPr="00567061">
        <w:rPr>
          <w:lang w:val="sk-SK"/>
        </w:rPr>
        <w:t xml:space="preserve"> </w:t>
      </w:r>
      <w:r w:rsidRPr="00567061">
        <w:rPr>
          <w:lang w:val="sk-SK"/>
        </w:rPr>
        <w:t>boli</w:t>
      </w:r>
      <w:r w:rsidR="004F61F5" w:rsidRPr="00567061">
        <w:rPr>
          <w:lang w:val="sk-SK"/>
        </w:rPr>
        <w:t xml:space="preserve"> </w:t>
      </w:r>
      <w:r w:rsidRPr="00567061">
        <w:rPr>
          <w:lang w:val="sk-SK"/>
        </w:rPr>
        <w:t>inštalované</w:t>
      </w:r>
      <w:r w:rsidR="00F34067" w:rsidRPr="00567061">
        <w:rPr>
          <w:lang w:val="sk-SK"/>
        </w:rPr>
        <w:t>, poskytnuté alebo dodané</w:t>
      </w:r>
      <w:r w:rsidR="004F61F5" w:rsidRPr="00567061">
        <w:rPr>
          <w:lang w:val="sk-SK"/>
        </w:rPr>
        <w:t xml:space="preserve"> GP).</w:t>
      </w:r>
    </w:p>
    <w:p w14:paraId="17C64D99" w14:textId="77777777" w:rsidR="004F61F5" w:rsidRPr="00567061" w:rsidRDefault="00EA5E0A" w:rsidP="004F61F5">
      <w:pPr>
        <w:numPr>
          <w:ilvl w:val="1"/>
          <w:numId w:val="7"/>
        </w:numPr>
        <w:rPr>
          <w:lang w:val="sk-SK"/>
        </w:rPr>
      </w:pPr>
      <w:r w:rsidRPr="00567061">
        <w:rPr>
          <w:lang w:val="sk-SK"/>
        </w:rPr>
        <w:lastRenderedPageBreak/>
        <w:t xml:space="preserve">Obchodník je </w:t>
      </w:r>
      <w:r w:rsidR="00CC3EA7" w:rsidRPr="00567061">
        <w:rPr>
          <w:lang w:val="sk-SK"/>
        </w:rPr>
        <w:t>z</w:t>
      </w:r>
      <w:r w:rsidR="004F61F5" w:rsidRPr="00567061">
        <w:rPr>
          <w:lang w:val="sk-SK"/>
        </w:rPr>
        <w:t>odpov</w:t>
      </w:r>
      <w:r w:rsidR="0070437D" w:rsidRPr="00567061">
        <w:rPr>
          <w:lang w:val="sk-SK"/>
        </w:rPr>
        <w:t>e</w:t>
      </w:r>
      <w:r w:rsidR="004F61F5" w:rsidRPr="00567061">
        <w:rPr>
          <w:lang w:val="sk-SK"/>
        </w:rPr>
        <w:t>dn</w:t>
      </w:r>
      <w:r w:rsidRPr="00567061">
        <w:rPr>
          <w:lang w:val="sk-SK"/>
        </w:rPr>
        <w:t>ý</w:t>
      </w:r>
      <w:r w:rsidR="004F61F5" w:rsidRPr="00567061">
        <w:rPr>
          <w:lang w:val="sk-SK"/>
        </w:rPr>
        <w:t xml:space="preserve"> za </w:t>
      </w:r>
      <w:r w:rsidR="00CC3EA7" w:rsidRPr="00567061">
        <w:rPr>
          <w:lang w:val="sk-SK"/>
        </w:rPr>
        <w:t>akékoľvek</w:t>
      </w:r>
      <w:r w:rsidR="004F61F5" w:rsidRPr="00567061">
        <w:rPr>
          <w:lang w:val="sk-SK"/>
        </w:rPr>
        <w:t xml:space="preserve"> </w:t>
      </w:r>
      <w:r w:rsidR="0070437D" w:rsidRPr="00567061">
        <w:rPr>
          <w:lang w:val="sk-SK"/>
        </w:rPr>
        <w:t>strat</w:t>
      </w:r>
      <w:r w:rsidR="004F61F5" w:rsidRPr="00567061">
        <w:rPr>
          <w:lang w:val="sk-SK"/>
        </w:rPr>
        <w:t xml:space="preserve">y </w:t>
      </w:r>
      <w:r w:rsidR="0070437D" w:rsidRPr="00567061">
        <w:rPr>
          <w:lang w:val="sk-SK"/>
        </w:rPr>
        <w:t>alebo</w:t>
      </w:r>
      <w:r w:rsidR="004F61F5" w:rsidRPr="00567061">
        <w:rPr>
          <w:lang w:val="sk-SK"/>
        </w:rPr>
        <w:t xml:space="preserve"> </w:t>
      </w:r>
      <w:r w:rsidR="0070437D" w:rsidRPr="00567061">
        <w:rPr>
          <w:lang w:val="sk-SK"/>
        </w:rPr>
        <w:t>poškoden</w:t>
      </w:r>
      <w:r w:rsidR="00CC3EA7" w:rsidRPr="00567061">
        <w:rPr>
          <w:lang w:val="sk-SK"/>
        </w:rPr>
        <w:t>ia</w:t>
      </w:r>
      <w:r w:rsidR="004F61F5" w:rsidRPr="00567061">
        <w:rPr>
          <w:lang w:val="sk-SK"/>
        </w:rPr>
        <w:t xml:space="preserve"> Poskytnutého terminálu s </w:t>
      </w:r>
      <w:r w:rsidR="0070437D" w:rsidRPr="00567061">
        <w:rPr>
          <w:lang w:val="sk-SK"/>
        </w:rPr>
        <w:t>výnimk</w:t>
      </w:r>
      <w:r w:rsidR="004F61F5" w:rsidRPr="00567061">
        <w:rPr>
          <w:lang w:val="sk-SK"/>
        </w:rPr>
        <w:t xml:space="preserve">ou </w:t>
      </w:r>
      <w:r w:rsidR="0070437D" w:rsidRPr="00567061">
        <w:rPr>
          <w:lang w:val="sk-SK"/>
        </w:rPr>
        <w:t>strat</w:t>
      </w:r>
      <w:r w:rsidR="004F61F5" w:rsidRPr="00567061">
        <w:rPr>
          <w:lang w:val="sk-SK"/>
        </w:rPr>
        <w:t xml:space="preserve">y </w:t>
      </w:r>
      <w:r w:rsidR="0070437D" w:rsidRPr="00567061">
        <w:rPr>
          <w:lang w:val="sk-SK"/>
        </w:rPr>
        <w:t>alebo</w:t>
      </w:r>
      <w:r w:rsidR="004F61F5" w:rsidRPr="00567061">
        <w:rPr>
          <w:lang w:val="sk-SK"/>
        </w:rPr>
        <w:t xml:space="preserve"> </w:t>
      </w:r>
      <w:r w:rsidR="0070437D" w:rsidRPr="00567061">
        <w:rPr>
          <w:lang w:val="sk-SK"/>
        </w:rPr>
        <w:t>poškoden</w:t>
      </w:r>
      <w:r w:rsidR="00CC3EA7" w:rsidRPr="00567061">
        <w:rPr>
          <w:lang w:val="sk-SK"/>
        </w:rPr>
        <w:t>ia</w:t>
      </w:r>
      <w:r w:rsidR="004F61F5" w:rsidRPr="00567061">
        <w:rPr>
          <w:lang w:val="sk-SK"/>
        </w:rPr>
        <w:t>,</w:t>
      </w:r>
      <w:r w:rsidR="0070437D" w:rsidRPr="00567061">
        <w:rPr>
          <w:lang w:val="sk-SK"/>
        </w:rPr>
        <w:t xml:space="preserve"> ktor</w:t>
      </w:r>
      <w:r w:rsidR="004F61F5" w:rsidRPr="00567061">
        <w:rPr>
          <w:lang w:val="sk-SK"/>
        </w:rPr>
        <w:t xml:space="preserve">é je </w:t>
      </w:r>
      <w:r w:rsidR="0070437D" w:rsidRPr="00567061">
        <w:rPr>
          <w:lang w:val="sk-SK"/>
        </w:rPr>
        <w:t>spôsobené</w:t>
      </w:r>
      <w:r w:rsidR="004F61F5" w:rsidRPr="00567061">
        <w:rPr>
          <w:lang w:val="sk-SK"/>
        </w:rPr>
        <w:t xml:space="preserve"> naším </w:t>
      </w:r>
      <w:r w:rsidR="00CC3EA7" w:rsidRPr="00567061">
        <w:rPr>
          <w:lang w:val="sk-SK"/>
        </w:rPr>
        <w:t>omeškaní</w:t>
      </w:r>
      <w:r w:rsidR="004F61F5" w:rsidRPr="00567061">
        <w:rPr>
          <w:lang w:val="sk-SK"/>
        </w:rPr>
        <w:t>m. V p</w:t>
      </w:r>
      <w:r w:rsidR="0070437D" w:rsidRPr="00567061">
        <w:rPr>
          <w:lang w:val="sk-SK"/>
        </w:rPr>
        <w:t>r</w:t>
      </w:r>
      <w:r w:rsidR="004F61F5" w:rsidRPr="00567061">
        <w:rPr>
          <w:lang w:val="sk-SK"/>
        </w:rPr>
        <w:t>ípad</w:t>
      </w:r>
      <w:r w:rsidR="0070437D" w:rsidRPr="00567061">
        <w:rPr>
          <w:lang w:val="sk-SK"/>
        </w:rPr>
        <w:t>e</w:t>
      </w:r>
      <w:r w:rsidR="004F61F5" w:rsidRPr="00567061">
        <w:rPr>
          <w:lang w:val="sk-SK"/>
        </w:rPr>
        <w:t xml:space="preserve">, že </w:t>
      </w:r>
      <w:r w:rsidR="0070437D" w:rsidRPr="00567061">
        <w:rPr>
          <w:lang w:val="sk-SK"/>
        </w:rPr>
        <w:t>dôjde</w:t>
      </w:r>
      <w:r w:rsidR="004F61F5" w:rsidRPr="00567061">
        <w:rPr>
          <w:lang w:val="sk-SK"/>
        </w:rPr>
        <w:t xml:space="preserve"> </w:t>
      </w:r>
      <w:r w:rsidR="0070437D" w:rsidRPr="00567061">
        <w:rPr>
          <w:lang w:val="sk-SK"/>
        </w:rPr>
        <w:t>k</w:t>
      </w:r>
      <w:r w:rsidR="004F61F5" w:rsidRPr="00567061">
        <w:rPr>
          <w:lang w:val="sk-SK"/>
        </w:rPr>
        <w:t xml:space="preserve"> </w:t>
      </w:r>
      <w:r w:rsidR="0070437D" w:rsidRPr="00567061">
        <w:rPr>
          <w:lang w:val="sk-SK"/>
        </w:rPr>
        <w:t>strate</w:t>
      </w:r>
      <w:r w:rsidR="004F61F5" w:rsidRPr="00567061">
        <w:rPr>
          <w:lang w:val="sk-SK"/>
        </w:rPr>
        <w:t>, zničen</w:t>
      </w:r>
      <w:r w:rsidR="00CC3EA7" w:rsidRPr="00567061">
        <w:rPr>
          <w:lang w:val="sk-SK"/>
        </w:rPr>
        <w:t>iu</w:t>
      </w:r>
      <w:r w:rsidR="004F61F5" w:rsidRPr="00567061">
        <w:rPr>
          <w:lang w:val="sk-SK"/>
        </w:rPr>
        <w:t xml:space="preserve">, </w:t>
      </w:r>
      <w:r w:rsidR="0070437D" w:rsidRPr="00567061">
        <w:rPr>
          <w:lang w:val="sk-SK"/>
        </w:rPr>
        <w:t>odcudz</w:t>
      </w:r>
      <w:r w:rsidR="004F61F5" w:rsidRPr="00567061">
        <w:rPr>
          <w:lang w:val="sk-SK"/>
        </w:rPr>
        <w:t>en</w:t>
      </w:r>
      <w:r w:rsidR="00CC3EA7" w:rsidRPr="00567061">
        <w:rPr>
          <w:lang w:val="sk-SK"/>
        </w:rPr>
        <w:t>iu</w:t>
      </w:r>
      <w:r w:rsidR="004F61F5" w:rsidRPr="00567061">
        <w:rPr>
          <w:lang w:val="sk-SK"/>
        </w:rPr>
        <w:t xml:space="preserve"> </w:t>
      </w:r>
      <w:r w:rsidR="0070437D" w:rsidRPr="00567061">
        <w:rPr>
          <w:lang w:val="sk-SK"/>
        </w:rPr>
        <w:t>alebo</w:t>
      </w:r>
      <w:r w:rsidR="004F61F5" w:rsidRPr="00567061">
        <w:rPr>
          <w:lang w:val="sk-SK"/>
        </w:rPr>
        <w:t xml:space="preserve"> </w:t>
      </w:r>
      <w:r w:rsidR="0070437D" w:rsidRPr="00567061">
        <w:rPr>
          <w:lang w:val="sk-SK"/>
        </w:rPr>
        <w:t>poruche</w:t>
      </w:r>
      <w:r w:rsidR="004F61F5" w:rsidRPr="00567061">
        <w:rPr>
          <w:lang w:val="sk-SK"/>
        </w:rPr>
        <w:t xml:space="preserve"> Poskytnutého terminálu, </w:t>
      </w:r>
      <w:r w:rsidRPr="00567061">
        <w:rPr>
          <w:lang w:val="sk-SK"/>
        </w:rPr>
        <w:t xml:space="preserve">Obchodník je povinný </w:t>
      </w:r>
      <w:r w:rsidR="004F61F5" w:rsidRPr="00567061">
        <w:rPr>
          <w:lang w:val="sk-SK"/>
        </w:rPr>
        <w:t>okamžit</w:t>
      </w:r>
      <w:r w:rsidR="0070437D" w:rsidRPr="00567061">
        <w:rPr>
          <w:lang w:val="sk-SK"/>
        </w:rPr>
        <w:t>e</w:t>
      </w:r>
      <w:r w:rsidR="004F61F5" w:rsidRPr="00567061">
        <w:rPr>
          <w:lang w:val="sk-SK"/>
        </w:rPr>
        <w:t xml:space="preserve"> </w:t>
      </w:r>
      <w:r w:rsidRPr="00567061">
        <w:rPr>
          <w:lang w:val="sk-SK"/>
        </w:rPr>
        <w:t>GP</w:t>
      </w:r>
      <w:r w:rsidR="00B87DAD" w:rsidRPr="00567061">
        <w:rPr>
          <w:lang w:val="sk-SK"/>
        </w:rPr>
        <w:t xml:space="preserve"> </w:t>
      </w:r>
      <w:r w:rsidRPr="00567061">
        <w:rPr>
          <w:lang w:val="sk-SK"/>
        </w:rPr>
        <w:t xml:space="preserve">o </w:t>
      </w:r>
      <w:r w:rsidR="004F61F5" w:rsidRPr="00567061">
        <w:rPr>
          <w:lang w:val="sk-SK"/>
        </w:rPr>
        <w:t xml:space="preserve"> </w:t>
      </w:r>
      <w:r w:rsidR="0070437D" w:rsidRPr="00567061">
        <w:rPr>
          <w:lang w:val="sk-SK"/>
        </w:rPr>
        <w:t>tak</w:t>
      </w:r>
      <w:r w:rsidR="00CC3EA7" w:rsidRPr="00567061">
        <w:rPr>
          <w:lang w:val="sk-SK"/>
        </w:rPr>
        <w:t>ej</w:t>
      </w:r>
      <w:r w:rsidR="004F61F5" w:rsidRPr="00567061">
        <w:rPr>
          <w:lang w:val="sk-SK"/>
        </w:rPr>
        <w:t xml:space="preserve"> </w:t>
      </w:r>
      <w:r w:rsidR="0070437D" w:rsidRPr="00567061">
        <w:rPr>
          <w:lang w:val="sk-SK"/>
        </w:rPr>
        <w:t>skutoč</w:t>
      </w:r>
      <w:r w:rsidR="004F61F5" w:rsidRPr="00567061">
        <w:rPr>
          <w:lang w:val="sk-SK"/>
        </w:rPr>
        <w:t xml:space="preserve">nosti </w:t>
      </w:r>
      <w:r w:rsidRPr="00567061">
        <w:rPr>
          <w:lang w:val="sk-SK"/>
        </w:rPr>
        <w:t>informovať písomne</w:t>
      </w:r>
      <w:r w:rsidR="004F61F5" w:rsidRPr="00567061">
        <w:rPr>
          <w:lang w:val="sk-SK"/>
        </w:rPr>
        <w:t xml:space="preserve">. </w:t>
      </w:r>
    </w:p>
    <w:p w14:paraId="2D9B993C" w14:textId="77777777" w:rsidR="004F61F5" w:rsidRPr="00567061" w:rsidRDefault="00C63FEE" w:rsidP="004F61F5">
      <w:pPr>
        <w:numPr>
          <w:ilvl w:val="1"/>
          <w:numId w:val="7"/>
        </w:numPr>
        <w:rPr>
          <w:lang w:val="sk-SK"/>
        </w:rPr>
      </w:pPr>
      <w:r w:rsidRPr="00567061">
        <w:rPr>
          <w:lang w:val="sk-SK"/>
        </w:rPr>
        <w:t>GP si v</w:t>
      </w:r>
      <w:r w:rsidR="0070437D" w:rsidRPr="00567061">
        <w:rPr>
          <w:lang w:val="sk-SK"/>
        </w:rPr>
        <w:t>yhradzuje</w:t>
      </w:r>
      <w:r w:rsidR="004F61F5" w:rsidRPr="00567061">
        <w:rPr>
          <w:lang w:val="sk-SK"/>
        </w:rPr>
        <w:t xml:space="preserve"> právo </w:t>
      </w:r>
      <w:r w:rsidR="0070437D" w:rsidRPr="00567061">
        <w:rPr>
          <w:lang w:val="sk-SK"/>
        </w:rPr>
        <w:t>kedykoľvek</w:t>
      </w:r>
      <w:r w:rsidR="004F61F5" w:rsidRPr="00567061">
        <w:rPr>
          <w:lang w:val="sk-SK"/>
        </w:rPr>
        <w:t xml:space="preserve"> </w:t>
      </w:r>
      <w:r w:rsidR="0070437D" w:rsidRPr="00567061">
        <w:rPr>
          <w:lang w:val="sk-SK"/>
        </w:rPr>
        <w:t>zmeniť</w:t>
      </w:r>
      <w:r w:rsidR="00CC3EA7" w:rsidRPr="00567061">
        <w:rPr>
          <w:lang w:val="sk-SK"/>
        </w:rPr>
        <w:t xml:space="preserve"> konfiguráciu</w:t>
      </w:r>
      <w:r w:rsidR="004F61F5" w:rsidRPr="00567061">
        <w:rPr>
          <w:lang w:val="sk-SK"/>
        </w:rPr>
        <w:t xml:space="preserve"> Poskytnutého terminálu, nap</w:t>
      </w:r>
      <w:r w:rsidR="0070437D" w:rsidRPr="00567061">
        <w:rPr>
          <w:lang w:val="sk-SK"/>
        </w:rPr>
        <w:t>r</w:t>
      </w:r>
      <w:r w:rsidR="004F61F5" w:rsidRPr="00567061">
        <w:rPr>
          <w:lang w:val="sk-SK"/>
        </w:rPr>
        <w:t xml:space="preserve">íklad </w:t>
      </w:r>
      <w:r w:rsidR="0070437D" w:rsidRPr="00567061">
        <w:rPr>
          <w:lang w:val="sk-SK"/>
        </w:rPr>
        <w:t>pridať</w:t>
      </w:r>
      <w:r w:rsidR="004F61F5" w:rsidRPr="00567061">
        <w:rPr>
          <w:lang w:val="sk-SK"/>
        </w:rPr>
        <w:t xml:space="preserve"> nov</w:t>
      </w:r>
      <w:r w:rsidR="00CC3EA7" w:rsidRPr="00567061">
        <w:rPr>
          <w:lang w:val="sk-SK"/>
        </w:rPr>
        <w:t>ú</w:t>
      </w:r>
      <w:r w:rsidR="004F61F5" w:rsidRPr="00567061">
        <w:rPr>
          <w:lang w:val="sk-SK"/>
        </w:rPr>
        <w:t xml:space="preserve"> funkci</w:t>
      </w:r>
      <w:r w:rsidR="00CC3EA7" w:rsidRPr="00567061">
        <w:rPr>
          <w:lang w:val="sk-SK"/>
        </w:rPr>
        <w:t>u</w:t>
      </w:r>
      <w:r w:rsidR="004F61F5" w:rsidRPr="00567061">
        <w:rPr>
          <w:lang w:val="sk-SK"/>
        </w:rPr>
        <w:t xml:space="preserve"> </w:t>
      </w:r>
      <w:r w:rsidR="0070437D" w:rsidRPr="00567061">
        <w:rPr>
          <w:lang w:val="sk-SK"/>
        </w:rPr>
        <w:t>alebo</w:t>
      </w:r>
      <w:r w:rsidR="004F61F5" w:rsidRPr="00567061">
        <w:rPr>
          <w:lang w:val="sk-SK"/>
        </w:rPr>
        <w:t xml:space="preserve"> aktualiz</w:t>
      </w:r>
      <w:r w:rsidR="0070437D" w:rsidRPr="00567061">
        <w:rPr>
          <w:lang w:val="sk-SK"/>
        </w:rPr>
        <w:t>ovať</w:t>
      </w:r>
      <w:r w:rsidR="00CC3EA7" w:rsidRPr="00567061">
        <w:rPr>
          <w:lang w:val="sk-SK"/>
        </w:rPr>
        <w:t xml:space="preserve"> softvér</w:t>
      </w:r>
      <w:r w:rsidR="004F61F5" w:rsidRPr="00567061">
        <w:rPr>
          <w:lang w:val="sk-SK"/>
        </w:rPr>
        <w:t>. P</w:t>
      </w:r>
      <w:r w:rsidR="0070437D" w:rsidRPr="00567061">
        <w:rPr>
          <w:lang w:val="sk-SK"/>
        </w:rPr>
        <w:t>r</w:t>
      </w:r>
      <w:r w:rsidR="004F61F5" w:rsidRPr="00567061">
        <w:rPr>
          <w:lang w:val="sk-SK"/>
        </w:rPr>
        <w:t xml:space="preserve">i </w:t>
      </w:r>
      <w:r w:rsidR="00CC3EA7" w:rsidRPr="00567061">
        <w:rPr>
          <w:lang w:val="sk-SK"/>
        </w:rPr>
        <w:t>akejkoľvek</w:t>
      </w:r>
      <w:r w:rsidR="004F61F5" w:rsidRPr="00567061">
        <w:rPr>
          <w:lang w:val="sk-SK"/>
        </w:rPr>
        <w:t xml:space="preserve"> </w:t>
      </w:r>
      <w:r w:rsidR="0070437D" w:rsidRPr="00567061">
        <w:rPr>
          <w:lang w:val="sk-SK"/>
        </w:rPr>
        <w:t>tak</w:t>
      </w:r>
      <w:r w:rsidR="00CC3EA7" w:rsidRPr="00567061">
        <w:rPr>
          <w:lang w:val="sk-SK"/>
        </w:rPr>
        <w:t>ej</w:t>
      </w:r>
      <w:r w:rsidR="004F61F5" w:rsidRPr="00567061">
        <w:rPr>
          <w:lang w:val="sk-SK"/>
        </w:rPr>
        <w:t xml:space="preserve"> zm</w:t>
      </w:r>
      <w:r w:rsidR="0070437D" w:rsidRPr="00567061">
        <w:rPr>
          <w:lang w:val="sk-SK"/>
        </w:rPr>
        <w:t>e</w:t>
      </w:r>
      <w:r w:rsidR="004F61F5" w:rsidRPr="00567061">
        <w:rPr>
          <w:lang w:val="sk-SK"/>
        </w:rPr>
        <w:t>n</w:t>
      </w:r>
      <w:r w:rsidR="0070437D" w:rsidRPr="00567061">
        <w:rPr>
          <w:lang w:val="sk-SK"/>
        </w:rPr>
        <w:t>e</w:t>
      </w:r>
      <w:r w:rsidR="004F61F5" w:rsidRPr="00567061">
        <w:rPr>
          <w:lang w:val="sk-SK"/>
        </w:rPr>
        <w:t xml:space="preserve"> </w:t>
      </w:r>
      <w:r w:rsidRPr="00567061">
        <w:rPr>
          <w:lang w:val="sk-SK"/>
        </w:rPr>
        <w:t xml:space="preserve">je Obchodník </w:t>
      </w:r>
      <w:r w:rsidR="004F61F5" w:rsidRPr="00567061">
        <w:rPr>
          <w:lang w:val="sk-SK"/>
        </w:rPr>
        <w:t>povinn</w:t>
      </w:r>
      <w:r w:rsidRPr="00567061">
        <w:rPr>
          <w:lang w:val="sk-SK"/>
        </w:rPr>
        <w:t>ý</w:t>
      </w:r>
      <w:r w:rsidR="004F61F5" w:rsidRPr="00567061">
        <w:rPr>
          <w:lang w:val="sk-SK"/>
        </w:rPr>
        <w:t xml:space="preserve"> s</w:t>
      </w:r>
      <w:r w:rsidRPr="00567061">
        <w:rPr>
          <w:lang w:val="sk-SK"/>
        </w:rPr>
        <w:t xml:space="preserve"> GP </w:t>
      </w:r>
      <w:r w:rsidR="004F61F5" w:rsidRPr="00567061">
        <w:rPr>
          <w:lang w:val="sk-SK"/>
        </w:rPr>
        <w:t>spoluprac</w:t>
      </w:r>
      <w:r w:rsidR="0070437D" w:rsidRPr="00567061">
        <w:rPr>
          <w:lang w:val="sk-SK"/>
        </w:rPr>
        <w:t>ovať</w:t>
      </w:r>
      <w:r w:rsidRPr="00567061">
        <w:rPr>
          <w:lang w:val="sk-SK"/>
        </w:rPr>
        <w:t xml:space="preserve"> a to formou</w:t>
      </w:r>
      <w:r w:rsidR="004F61F5" w:rsidRPr="00567061">
        <w:rPr>
          <w:lang w:val="sk-SK"/>
        </w:rPr>
        <w:t xml:space="preserve"> </w:t>
      </w:r>
      <w:r w:rsidR="0070437D" w:rsidRPr="00567061">
        <w:rPr>
          <w:lang w:val="sk-SK"/>
        </w:rPr>
        <w:t>dodrža</w:t>
      </w:r>
      <w:r w:rsidRPr="00567061">
        <w:rPr>
          <w:lang w:val="sk-SK"/>
        </w:rPr>
        <w:t>nia</w:t>
      </w:r>
      <w:r w:rsidR="004F61F5" w:rsidRPr="00567061">
        <w:rPr>
          <w:lang w:val="sk-SK"/>
        </w:rPr>
        <w:t xml:space="preserve"> </w:t>
      </w:r>
      <w:r w:rsidR="00C5309B" w:rsidRPr="00567061">
        <w:rPr>
          <w:lang w:val="sk-SK"/>
        </w:rPr>
        <w:t xml:space="preserve">dohodnutého </w:t>
      </w:r>
      <w:r w:rsidR="004F61F5" w:rsidRPr="00567061">
        <w:rPr>
          <w:lang w:val="sk-SK"/>
        </w:rPr>
        <w:t>plán</w:t>
      </w:r>
      <w:r w:rsidRPr="00567061">
        <w:rPr>
          <w:lang w:val="sk-SK"/>
        </w:rPr>
        <w:t>u</w:t>
      </w:r>
      <w:r w:rsidR="004F61F5" w:rsidRPr="00567061">
        <w:rPr>
          <w:lang w:val="sk-SK"/>
        </w:rPr>
        <w:t xml:space="preserve"> vým</w:t>
      </w:r>
      <w:r w:rsidR="0070437D" w:rsidRPr="00567061">
        <w:rPr>
          <w:lang w:val="sk-SK"/>
        </w:rPr>
        <w:t>e</w:t>
      </w:r>
      <w:r w:rsidR="004F61F5" w:rsidRPr="00567061">
        <w:rPr>
          <w:lang w:val="sk-SK"/>
        </w:rPr>
        <w:t xml:space="preserve">ny </w:t>
      </w:r>
      <w:r w:rsidR="0070437D" w:rsidRPr="00567061">
        <w:rPr>
          <w:lang w:val="sk-SK"/>
        </w:rPr>
        <w:t>alebo</w:t>
      </w:r>
      <w:r w:rsidR="004F61F5" w:rsidRPr="00567061">
        <w:rPr>
          <w:lang w:val="sk-SK"/>
        </w:rPr>
        <w:t xml:space="preserve"> upgrad</w:t>
      </w:r>
      <w:r w:rsidRPr="00567061">
        <w:rPr>
          <w:lang w:val="sk-SK"/>
        </w:rPr>
        <w:t>u</w:t>
      </w:r>
      <w:r w:rsidR="004F61F5" w:rsidRPr="00567061">
        <w:rPr>
          <w:lang w:val="sk-SK"/>
        </w:rPr>
        <w:t xml:space="preserve"> Poskytnutých terminál</w:t>
      </w:r>
      <w:r w:rsidR="0070437D" w:rsidRPr="00567061">
        <w:rPr>
          <w:lang w:val="sk-SK"/>
        </w:rPr>
        <w:t>ov</w:t>
      </w:r>
      <w:r w:rsidRPr="00567061">
        <w:rPr>
          <w:lang w:val="sk-SK"/>
        </w:rPr>
        <w:t>.</w:t>
      </w:r>
      <w:r w:rsidR="004F61F5" w:rsidRPr="00567061">
        <w:rPr>
          <w:lang w:val="sk-SK"/>
        </w:rPr>
        <w:t xml:space="preserve"> </w:t>
      </w:r>
      <w:r w:rsidRPr="00567061">
        <w:rPr>
          <w:lang w:val="sk-SK"/>
        </w:rPr>
        <w:t>V</w:t>
      </w:r>
      <w:r w:rsidR="004F61F5" w:rsidRPr="00567061">
        <w:rPr>
          <w:lang w:val="sk-SK"/>
        </w:rPr>
        <w:t> p</w:t>
      </w:r>
      <w:r w:rsidR="0070437D" w:rsidRPr="00567061">
        <w:rPr>
          <w:lang w:val="sk-SK"/>
        </w:rPr>
        <w:t>r</w:t>
      </w:r>
      <w:r w:rsidR="004F61F5" w:rsidRPr="00567061">
        <w:rPr>
          <w:lang w:val="sk-SK"/>
        </w:rPr>
        <w:t>ípad</w:t>
      </w:r>
      <w:r w:rsidR="0070437D" w:rsidRPr="00567061">
        <w:rPr>
          <w:lang w:val="sk-SK"/>
        </w:rPr>
        <w:t>e</w:t>
      </w:r>
      <w:r w:rsidR="004F61F5" w:rsidRPr="00567061">
        <w:rPr>
          <w:lang w:val="sk-SK"/>
        </w:rPr>
        <w:t xml:space="preserve">, že váš Poskytnutý terminál zastará </w:t>
      </w:r>
      <w:r w:rsidR="0070437D" w:rsidRPr="00567061">
        <w:rPr>
          <w:lang w:val="sk-SK"/>
        </w:rPr>
        <w:t>alebo</w:t>
      </w:r>
      <w:r w:rsidR="004F61F5" w:rsidRPr="00567061">
        <w:rPr>
          <w:lang w:val="sk-SK"/>
        </w:rPr>
        <w:t xml:space="preserve"> už </w:t>
      </w:r>
      <w:r w:rsidR="0070437D" w:rsidRPr="00567061">
        <w:rPr>
          <w:lang w:val="sk-SK"/>
        </w:rPr>
        <w:t>naďalej</w:t>
      </w:r>
      <w:r w:rsidR="004F61F5" w:rsidRPr="00567061">
        <w:rPr>
          <w:lang w:val="sk-SK"/>
        </w:rPr>
        <w:t xml:space="preserve"> ne</w:t>
      </w:r>
      <w:r w:rsidR="00CC3EA7" w:rsidRPr="00567061">
        <w:rPr>
          <w:lang w:val="sk-SK"/>
        </w:rPr>
        <w:t>z</w:t>
      </w:r>
      <w:r w:rsidR="004F61F5" w:rsidRPr="00567061">
        <w:rPr>
          <w:lang w:val="sk-SK"/>
        </w:rPr>
        <w:t>o</w:t>
      </w:r>
      <w:r w:rsidR="0070437D" w:rsidRPr="00567061">
        <w:rPr>
          <w:lang w:val="sk-SK"/>
        </w:rPr>
        <w:t>dpoved</w:t>
      </w:r>
      <w:r w:rsidR="004F61F5" w:rsidRPr="00567061">
        <w:rPr>
          <w:lang w:val="sk-SK"/>
        </w:rPr>
        <w:t>á Pravidl</w:t>
      </w:r>
      <w:r w:rsidR="00CC3EA7" w:rsidRPr="00567061">
        <w:rPr>
          <w:lang w:val="sk-SK"/>
        </w:rPr>
        <w:t>á</w:t>
      </w:r>
      <w:r w:rsidR="004F61F5" w:rsidRPr="00567061">
        <w:rPr>
          <w:lang w:val="sk-SK"/>
        </w:rPr>
        <w:t>m Kartových asoci</w:t>
      </w:r>
      <w:r w:rsidR="00CC3EA7" w:rsidRPr="00567061">
        <w:rPr>
          <w:lang w:val="sk-SK"/>
        </w:rPr>
        <w:t>áci</w:t>
      </w:r>
      <w:r w:rsidR="004F61F5" w:rsidRPr="00567061">
        <w:rPr>
          <w:lang w:val="sk-SK"/>
        </w:rPr>
        <w:t xml:space="preserve">í </w:t>
      </w:r>
      <w:r w:rsidRPr="00567061">
        <w:rPr>
          <w:lang w:val="sk-SK"/>
        </w:rPr>
        <w:t xml:space="preserve">bude Obchodník o tejto skutočnosti od </w:t>
      </w:r>
      <w:r w:rsidR="004F61F5" w:rsidRPr="00567061">
        <w:rPr>
          <w:lang w:val="sk-SK"/>
        </w:rPr>
        <w:t xml:space="preserve">GP </w:t>
      </w:r>
      <w:r w:rsidRPr="00567061">
        <w:rPr>
          <w:lang w:val="sk-SK"/>
        </w:rPr>
        <w:t>informovaný. V prípade že GP nebude vedieť z dôvodu prekážok na strane Obchodníka takúto výmenu realizovať, môže GP odpojiť takýto terminál až do zjednania nápravy vo forme súladu s predpismi Kartových asociácií.</w:t>
      </w:r>
    </w:p>
    <w:p w14:paraId="4552648B" w14:textId="77777777" w:rsidR="004F61F5" w:rsidRPr="00567061" w:rsidRDefault="004F61F5" w:rsidP="004F61F5">
      <w:pPr>
        <w:numPr>
          <w:ilvl w:val="1"/>
          <w:numId w:val="7"/>
        </w:numPr>
        <w:rPr>
          <w:lang w:val="sk-SK"/>
        </w:rPr>
      </w:pPr>
      <w:r w:rsidRPr="00567061">
        <w:rPr>
          <w:lang w:val="sk-SK"/>
        </w:rPr>
        <w:t xml:space="preserve">GP </w:t>
      </w:r>
      <w:r w:rsidR="00A33477" w:rsidRPr="00567061">
        <w:rPr>
          <w:lang w:val="sk-SK"/>
        </w:rPr>
        <w:t xml:space="preserve">nenesie </w:t>
      </w:r>
      <w:r w:rsidR="00CC3EA7" w:rsidRPr="00567061">
        <w:rPr>
          <w:lang w:val="sk-SK"/>
        </w:rPr>
        <w:t>z</w:t>
      </w:r>
      <w:r w:rsidRPr="00567061">
        <w:rPr>
          <w:lang w:val="sk-SK"/>
        </w:rPr>
        <w:t>odpov</w:t>
      </w:r>
      <w:r w:rsidR="0070437D" w:rsidRPr="00567061">
        <w:rPr>
          <w:lang w:val="sk-SK"/>
        </w:rPr>
        <w:t>e</w:t>
      </w:r>
      <w:r w:rsidRPr="00567061">
        <w:rPr>
          <w:lang w:val="sk-SK"/>
        </w:rPr>
        <w:t>d</w:t>
      </w:r>
      <w:r w:rsidR="00A33477" w:rsidRPr="00567061">
        <w:rPr>
          <w:lang w:val="sk-SK"/>
        </w:rPr>
        <w:t xml:space="preserve">nosť </w:t>
      </w:r>
      <w:r w:rsidRPr="00567061">
        <w:rPr>
          <w:lang w:val="sk-SK"/>
        </w:rPr>
        <w:t>za</w:t>
      </w:r>
      <w:r w:rsidR="0070437D" w:rsidRPr="00567061">
        <w:rPr>
          <w:lang w:val="sk-SK"/>
        </w:rPr>
        <w:t xml:space="preserve"> žiadn</w:t>
      </w:r>
      <w:r w:rsidRPr="00567061">
        <w:rPr>
          <w:lang w:val="sk-SK"/>
        </w:rPr>
        <w:t xml:space="preserve">u </w:t>
      </w:r>
      <w:r w:rsidR="0070437D" w:rsidRPr="00567061">
        <w:rPr>
          <w:lang w:val="sk-SK"/>
        </w:rPr>
        <w:t>strat</w:t>
      </w:r>
      <w:r w:rsidRPr="00567061">
        <w:rPr>
          <w:lang w:val="sk-SK"/>
        </w:rPr>
        <w:t>u následk</w:t>
      </w:r>
      <w:r w:rsidR="0070437D" w:rsidRPr="00567061">
        <w:rPr>
          <w:lang w:val="sk-SK"/>
        </w:rPr>
        <w:t>om</w:t>
      </w:r>
      <w:r w:rsidRPr="00567061">
        <w:rPr>
          <w:lang w:val="sk-SK"/>
        </w:rPr>
        <w:t xml:space="preserve"> poruchy </w:t>
      </w:r>
      <w:r w:rsidR="0070437D" w:rsidRPr="00567061">
        <w:rPr>
          <w:lang w:val="sk-SK"/>
        </w:rPr>
        <w:t>alebo</w:t>
      </w:r>
      <w:r w:rsidRPr="00567061">
        <w:rPr>
          <w:lang w:val="sk-SK"/>
        </w:rPr>
        <w:t xml:space="preserve"> </w:t>
      </w:r>
      <w:r w:rsidR="00CC3EA7" w:rsidRPr="00567061">
        <w:rPr>
          <w:lang w:val="sk-SK"/>
        </w:rPr>
        <w:t>chyb</w:t>
      </w:r>
      <w:r w:rsidRPr="00567061">
        <w:rPr>
          <w:lang w:val="sk-SK"/>
        </w:rPr>
        <w:t xml:space="preserve">y </w:t>
      </w:r>
      <w:r w:rsidR="0070437D" w:rsidRPr="00567061">
        <w:rPr>
          <w:lang w:val="sk-SK"/>
        </w:rPr>
        <w:t>akéhokoľvek</w:t>
      </w:r>
      <w:r w:rsidRPr="00567061">
        <w:rPr>
          <w:lang w:val="sk-SK"/>
        </w:rPr>
        <w:t xml:space="preserve"> Poskytnutého terminálu. Pok</w:t>
      </w:r>
      <w:r w:rsidR="00CC3EA7" w:rsidRPr="00567061">
        <w:rPr>
          <w:lang w:val="sk-SK"/>
        </w:rPr>
        <w:t>iaľ</w:t>
      </w:r>
      <w:r w:rsidRPr="00567061">
        <w:rPr>
          <w:lang w:val="sk-SK"/>
        </w:rPr>
        <w:t xml:space="preserve"> </w:t>
      </w:r>
      <w:r w:rsidR="0070437D" w:rsidRPr="00567061">
        <w:rPr>
          <w:lang w:val="sk-SK"/>
        </w:rPr>
        <w:t>nie je</w:t>
      </w:r>
      <w:r w:rsidRPr="00567061">
        <w:rPr>
          <w:lang w:val="sk-SK"/>
        </w:rPr>
        <w:t xml:space="preserve"> </w:t>
      </w:r>
      <w:r w:rsidR="0070437D" w:rsidRPr="00567061">
        <w:rPr>
          <w:lang w:val="sk-SK"/>
        </w:rPr>
        <w:t>v</w:t>
      </w:r>
      <w:r w:rsidRPr="00567061">
        <w:rPr>
          <w:lang w:val="sk-SK"/>
        </w:rPr>
        <w:t xml:space="preserve"> </w:t>
      </w:r>
      <w:r w:rsidR="0070437D" w:rsidRPr="00567061">
        <w:rPr>
          <w:lang w:val="sk-SK"/>
        </w:rPr>
        <w:t>Zmluve</w:t>
      </w:r>
      <w:r w:rsidRPr="00567061">
        <w:rPr>
          <w:lang w:val="sk-SK"/>
        </w:rPr>
        <w:t xml:space="preserve"> výslovn</w:t>
      </w:r>
      <w:r w:rsidR="0070437D" w:rsidRPr="00567061">
        <w:rPr>
          <w:lang w:val="sk-SK"/>
        </w:rPr>
        <w:t>e</w:t>
      </w:r>
      <w:r w:rsidRPr="00567061">
        <w:rPr>
          <w:lang w:val="sk-SK"/>
        </w:rPr>
        <w:t xml:space="preserve"> </w:t>
      </w:r>
      <w:r w:rsidR="0070437D" w:rsidRPr="00567061">
        <w:rPr>
          <w:lang w:val="sk-SK"/>
        </w:rPr>
        <w:t>uvedené</w:t>
      </w:r>
      <w:r w:rsidRPr="00567061">
        <w:rPr>
          <w:lang w:val="sk-SK"/>
        </w:rPr>
        <w:t xml:space="preserve"> </w:t>
      </w:r>
      <w:r w:rsidR="0070437D" w:rsidRPr="00567061">
        <w:rPr>
          <w:lang w:val="sk-SK"/>
        </w:rPr>
        <w:t>inak</w:t>
      </w:r>
      <w:r w:rsidRPr="00567061">
        <w:rPr>
          <w:lang w:val="sk-SK"/>
        </w:rPr>
        <w:t>, GP nenes</w:t>
      </w:r>
      <w:r w:rsidR="00CC3EA7" w:rsidRPr="00567061">
        <w:rPr>
          <w:lang w:val="sk-SK"/>
        </w:rPr>
        <w:t>i</w:t>
      </w:r>
      <w:r w:rsidRPr="00567061">
        <w:rPr>
          <w:lang w:val="sk-SK"/>
        </w:rPr>
        <w:t>e</w:t>
      </w:r>
      <w:r w:rsidR="0070437D" w:rsidRPr="00567061">
        <w:rPr>
          <w:lang w:val="sk-SK"/>
        </w:rPr>
        <w:t xml:space="preserve"> žiadn</w:t>
      </w:r>
      <w:r w:rsidRPr="00567061">
        <w:rPr>
          <w:lang w:val="sk-SK"/>
        </w:rPr>
        <w:t xml:space="preserve">u </w:t>
      </w:r>
      <w:r w:rsidR="0070437D" w:rsidRPr="00567061">
        <w:rPr>
          <w:lang w:val="sk-SK"/>
        </w:rPr>
        <w:t>zodpovednosť</w:t>
      </w:r>
      <w:r w:rsidRPr="00567061">
        <w:rPr>
          <w:lang w:val="sk-SK"/>
        </w:rPr>
        <w:t xml:space="preserve"> v </w:t>
      </w:r>
      <w:r w:rsidR="0070437D" w:rsidRPr="00567061">
        <w:rPr>
          <w:lang w:val="sk-SK"/>
        </w:rPr>
        <w:t>súvislos</w:t>
      </w:r>
      <w:r w:rsidRPr="00567061">
        <w:rPr>
          <w:lang w:val="sk-SK"/>
        </w:rPr>
        <w:t>ti s </w:t>
      </w:r>
      <w:r w:rsidR="0070437D" w:rsidRPr="00567061">
        <w:rPr>
          <w:lang w:val="sk-SK"/>
        </w:rPr>
        <w:t>akýmkoľvek</w:t>
      </w:r>
      <w:r w:rsidRPr="00567061">
        <w:rPr>
          <w:lang w:val="sk-SK"/>
        </w:rPr>
        <w:t xml:space="preserve"> </w:t>
      </w:r>
      <w:r w:rsidR="0070437D" w:rsidRPr="00567061">
        <w:rPr>
          <w:lang w:val="sk-SK"/>
        </w:rPr>
        <w:t>vyhlásen</w:t>
      </w:r>
      <w:r w:rsidRPr="00567061">
        <w:rPr>
          <w:lang w:val="sk-SK"/>
        </w:rPr>
        <w:t xml:space="preserve">ím, zárukou, </w:t>
      </w:r>
      <w:r w:rsidR="0070437D" w:rsidRPr="00567061">
        <w:rPr>
          <w:lang w:val="sk-SK"/>
        </w:rPr>
        <w:t>podmienkou</w:t>
      </w:r>
      <w:r w:rsidRPr="00567061">
        <w:rPr>
          <w:lang w:val="sk-SK"/>
        </w:rPr>
        <w:t xml:space="preserve"> </w:t>
      </w:r>
      <w:r w:rsidR="0070437D" w:rsidRPr="00567061">
        <w:rPr>
          <w:lang w:val="sk-SK"/>
        </w:rPr>
        <w:t>alebo</w:t>
      </w:r>
      <w:r w:rsidRPr="00567061">
        <w:rPr>
          <w:lang w:val="sk-SK"/>
        </w:rPr>
        <w:t xml:space="preserve"> vy</w:t>
      </w:r>
      <w:r w:rsidR="0070437D" w:rsidRPr="00567061">
        <w:rPr>
          <w:lang w:val="sk-SK"/>
        </w:rPr>
        <w:t>jadr</w:t>
      </w:r>
      <w:r w:rsidRPr="00567061">
        <w:rPr>
          <w:lang w:val="sk-SK"/>
        </w:rPr>
        <w:t xml:space="preserve">ením </w:t>
      </w:r>
      <w:r w:rsidR="0070437D" w:rsidRPr="00567061">
        <w:rPr>
          <w:lang w:val="sk-SK"/>
        </w:rPr>
        <w:t>týkajúc</w:t>
      </w:r>
      <w:r w:rsidR="00CC3EA7" w:rsidRPr="00567061">
        <w:rPr>
          <w:lang w:val="sk-SK"/>
        </w:rPr>
        <w:t>i</w:t>
      </w:r>
      <w:r w:rsidRPr="00567061">
        <w:rPr>
          <w:lang w:val="sk-SK"/>
        </w:rPr>
        <w:t xml:space="preserve">m </w:t>
      </w:r>
      <w:r w:rsidR="0070437D" w:rsidRPr="00567061">
        <w:rPr>
          <w:lang w:val="sk-SK"/>
        </w:rPr>
        <w:t>sa</w:t>
      </w:r>
      <w:r w:rsidRPr="00567061">
        <w:rPr>
          <w:lang w:val="sk-SK"/>
        </w:rPr>
        <w:t xml:space="preserve"> </w:t>
      </w:r>
      <w:r w:rsidR="0070437D" w:rsidRPr="00567061">
        <w:rPr>
          <w:lang w:val="sk-SK"/>
        </w:rPr>
        <w:t>akéhokoľvek</w:t>
      </w:r>
      <w:r w:rsidRPr="00567061">
        <w:rPr>
          <w:lang w:val="sk-SK"/>
        </w:rPr>
        <w:t xml:space="preserve"> Poskytnutého </w:t>
      </w:r>
      <w:r w:rsidR="0070437D" w:rsidRPr="00567061">
        <w:rPr>
          <w:lang w:val="sk-SK"/>
        </w:rPr>
        <w:t>alebo iné</w:t>
      </w:r>
      <w:r w:rsidRPr="00567061">
        <w:rPr>
          <w:lang w:val="sk-SK"/>
        </w:rPr>
        <w:t xml:space="preserve">ho terminálu.  </w:t>
      </w:r>
    </w:p>
    <w:p w14:paraId="04E808DC" w14:textId="77777777" w:rsidR="004F61F5" w:rsidRPr="00567061" w:rsidRDefault="004F61F5" w:rsidP="004F61F5">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poruchy </w:t>
      </w:r>
      <w:r w:rsidR="0070437D" w:rsidRPr="00567061">
        <w:rPr>
          <w:lang w:val="sk-SK"/>
        </w:rPr>
        <w:t>alebo</w:t>
      </w:r>
      <w:r w:rsidRPr="00567061">
        <w:rPr>
          <w:lang w:val="sk-SK"/>
        </w:rPr>
        <w:t xml:space="preserve"> výpadku </w:t>
      </w:r>
      <w:r w:rsidR="0070437D" w:rsidRPr="00567061">
        <w:rPr>
          <w:lang w:val="sk-SK"/>
        </w:rPr>
        <w:t>akéhokoľvek</w:t>
      </w:r>
      <w:r w:rsidRPr="00567061">
        <w:rPr>
          <w:lang w:val="sk-SK"/>
        </w:rPr>
        <w:t xml:space="preserve"> Poskytnutého terminálu </w:t>
      </w:r>
      <w:r w:rsidR="0070437D" w:rsidRPr="00567061">
        <w:rPr>
          <w:lang w:val="sk-SK"/>
        </w:rPr>
        <w:t>alebo iné</w:t>
      </w:r>
      <w:r w:rsidRPr="00567061">
        <w:rPr>
          <w:lang w:val="sk-SK"/>
        </w:rPr>
        <w:t>ho incidentu,</w:t>
      </w:r>
      <w:r w:rsidR="0070437D" w:rsidRPr="00567061">
        <w:rPr>
          <w:lang w:val="sk-SK"/>
        </w:rPr>
        <w:t xml:space="preserve"> ktor</w:t>
      </w:r>
      <w:r w:rsidRPr="00567061">
        <w:rPr>
          <w:lang w:val="sk-SK"/>
        </w:rPr>
        <w:t xml:space="preserve">ý bude </w:t>
      </w:r>
      <w:r w:rsidR="0070437D" w:rsidRPr="00567061">
        <w:rPr>
          <w:lang w:val="sk-SK"/>
        </w:rPr>
        <w:t>mať</w:t>
      </w:r>
      <w:r w:rsidRPr="00567061">
        <w:rPr>
          <w:lang w:val="sk-SK"/>
        </w:rPr>
        <w:t xml:space="preserve"> za </w:t>
      </w:r>
      <w:r w:rsidR="0070437D" w:rsidRPr="00567061">
        <w:rPr>
          <w:lang w:val="sk-SK"/>
        </w:rPr>
        <w:t>následok</w:t>
      </w:r>
      <w:r w:rsidRPr="00567061">
        <w:rPr>
          <w:lang w:val="sk-SK"/>
        </w:rPr>
        <w:t xml:space="preserve"> nemož</w:t>
      </w:r>
      <w:r w:rsidR="0070437D" w:rsidRPr="00567061">
        <w:rPr>
          <w:lang w:val="sk-SK"/>
        </w:rPr>
        <w:t>nosť</w:t>
      </w:r>
      <w:r w:rsidRPr="00567061">
        <w:rPr>
          <w:lang w:val="sk-SK"/>
        </w:rPr>
        <w:t xml:space="preserve"> </w:t>
      </w:r>
      <w:r w:rsidR="00CC3EA7" w:rsidRPr="00567061">
        <w:rPr>
          <w:lang w:val="sk-SK"/>
        </w:rPr>
        <w:t>používania</w:t>
      </w:r>
      <w:r w:rsidRPr="00567061">
        <w:rPr>
          <w:lang w:val="sk-SK"/>
        </w:rPr>
        <w:t xml:space="preserve"> </w:t>
      </w:r>
      <w:r w:rsidR="0070437D" w:rsidRPr="00567061">
        <w:rPr>
          <w:lang w:val="sk-SK"/>
        </w:rPr>
        <w:t>alebo</w:t>
      </w:r>
      <w:r w:rsidRPr="00567061">
        <w:rPr>
          <w:lang w:val="sk-SK"/>
        </w:rPr>
        <w:t xml:space="preserve"> nut</w:t>
      </w:r>
      <w:r w:rsidR="0070437D" w:rsidRPr="00567061">
        <w:rPr>
          <w:lang w:val="sk-SK"/>
        </w:rPr>
        <w:t>nosť</w:t>
      </w:r>
      <w:r w:rsidRPr="00567061">
        <w:rPr>
          <w:lang w:val="sk-SK"/>
        </w:rPr>
        <w:t xml:space="preserve"> opravy </w:t>
      </w:r>
      <w:r w:rsidR="0070437D" w:rsidRPr="00567061">
        <w:rPr>
          <w:lang w:val="sk-SK"/>
        </w:rPr>
        <w:t>alebo</w:t>
      </w:r>
      <w:r w:rsidRPr="00567061">
        <w:rPr>
          <w:lang w:val="sk-SK"/>
        </w:rPr>
        <w:t xml:space="preserve"> </w:t>
      </w:r>
      <w:r w:rsidR="00740E5D" w:rsidRPr="00567061">
        <w:rPr>
          <w:lang w:val="sk-SK"/>
        </w:rPr>
        <w:t xml:space="preserve">servisného zásahu </w:t>
      </w:r>
      <w:r w:rsidR="0070437D" w:rsidRPr="00567061">
        <w:rPr>
          <w:lang w:val="sk-SK"/>
        </w:rPr>
        <w:t>akéhokoľvek</w:t>
      </w:r>
      <w:r w:rsidRPr="00567061">
        <w:rPr>
          <w:lang w:val="sk-SK"/>
        </w:rPr>
        <w:t xml:space="preserve"> Poskytnutého terminálu</w:t>
      </w:r>
      <w:r w:rsidR="00CC3EA7" w:rsidRPr="00567061">
        <w:rPr>
          <w:lang w:val="sk-SK"/>
        </w:rPr>
        <w:t>,</w:t>
      </w:r>
      <w:r w:rsidRPr="00567061">
        <w:rPr>
          <w:lang w:val="sk-SK"/>
        </w:rPr>
        <w:t xml:space="preserve"> bez odkladu informujte GP (</w:t>
      </w:r>
      <w:r w:rsidR="0070437D" w:rsidRPr="00567061">
        <w:rPr>
          <w:lang w:val="sk-SK"/>
        </w:rPr>
        <w:t>najneskôr</w:t>
      </w:r>
      <w:r w:rsidRPr="00567061">
        <w:rPr>
          <w:lang w:val="sk-SK"/>
        </w:rPr>
        <w:t xml:space="preserve"> do </w:t>
      </w:r>
      <w:r w:rsidR="005440B2" w:rsidRPr="00567061">
        <w:rPr>
          <w:lang w:val="sk-SK"/>
        </w:rPr>
        <w:t>p</w:t>
      </w:r>
      <w:r w:rsidR="00CC3EA7" w:rsidRPr="00567061">
        <w:rPr>
          <w:lang w:val="sk-SK"/>
        </w:rPr>
        <w:t>ia</w:t>
      </w:r>
      <w:r w:rsidR="005440B2" w:rsidRPr="00567061">
        <w:rPr>
          <w:lang w:val="sk-SK"/>
        </w:rPr>
        <w:t>ti</w:t>
      </w:r>
      <w:r w:rsidR="00CC3EA7" w:rsidRPr="00567061">
        <w:rPr>
          <w:lang w:val="sk-SK"/>
        </w:rPr>
        <w:t>ch</w:t>
      </w:r>
      <w:r w:rsidR="005440B2" w:rsidRPr="00567061">
        <w:rPr>
          <w:lang w:val="sk-SK"/>
        </w:rPr>
        <w:t xml:space="preserve"> </w:t>
      </w:r>
      <w:r w:rsidRPr="00567061">
        <w:rPr>
          <w:lang w:val="sk-SK"/>
        </w:rPr>
        <w:t>(</w:t>
      </w:r>
      <w:r w:rsidR="005440B2" w:rsidRPr="00567061">
        <w:rPr>
          <w:lang w:val="sk-SK"/>
        </w:rPr>
        <w:t>5</w:t>
      </w:r>
      <w:r w:rsidRPr="00567061">
        <w:rPr>
          <w:lang w:val="sk-SK"/>
        </w:rPr>
        <w:t xml:space="preserve">) </w:t>
      </w:r>
      <w:r w:rsidR="0070437D" w:rsidRPr="00567061">
        <w:rPr>
          <w:lang w:val="sk-SK"/>
        </w:rPr>
        <w:t>pracovných</w:t>
      </w:r>
      <w:r w:rsidR="005440B2" w:rsidRPr="00567061">
        <w:rPr>
          <w:lang w:val="sk-SK"/>
        </w:rPr>
        <w:t xml:space="preserve"> </w:t>
      </w:r>
      <w:r w:rsidRPr="00567061">
        <w:rPr>
          <w:lang w:val="sk-SK"/>
        </w:rPr>
        <w:t xml:space="preserve">dní </w:t>
      </w:r>
      <w:r w:rsidR="0070437D" w:rsidRPr="00567061">
        <w:rPr>
          <w:lang w:val="sk-SK"/>
        </w:rPr>
        <w:t>odo dňa</w:t>
      </w:r>
      <w:r w:rsidRPr="00567061">
        <w:rPr>
          <w:lang w:val="sk-SK"/>
        </w:rPr>
        <w:t>, k</w:t>
      </w:r>
      <w:r w:rsidR="00CC3EA7" w:rsidRPr="00567061">
        <w:rPr>
          <w:lang w:val="sk-SK"/>
        </w:rPr>
        <w:t>edy takú</w:t>
      </w:r>
      <w:r w:rsidRPr="00567061">
        <w:rPr>
          <w:lang w:val="sk-SK"/>
        </w:rPr>
        <w:t xml:space="preserve"> </w:t>
      </w:r>
      <w:r w:rsidR="0070437D" w:rsidRPr="00567061">
        <w:rPr>
          <w:lang w:val="sk-SK"/>
        </w:rPr>
        <w:t>poruchu</w:t>
      </w:r>
      <w:r w:rsidRPr="00567061">
        <w:rPr>
          <w:lang w:val="sk-SK"/>
        </w:rPr>
        <w:t xml:space="preserve"> </w:t>
      </w:r>
      <w:r w:rsidR="0070437D" w:rsidRPr="00567061">
        <w:rPr>
          <w:lang w:val="sk-SK"/>
        </w:rPr>
        <w:t>objav</w:t>
      </w:r>
      <w:r w:rsidRPr="00567061">
        <w:rPr>
          <w:lang w:val="sk-SK"/>
        </w:rPr>
        <w:t xml:space="preserve">íte </w:t>
      </w:r>
      <w:r w:rsidR="0070437D" w:rsidRPr="00567061">
        <w:rPr>
          <w:lang w:val="sk-SK"/>
        </w:rPr>
        <w:t>alebo</w:t>
      </w:r>
      <w:r w:rsidRPr="00567061">
        <w:rPr>
          <w:lang w:val="sk-SK"/>
        </w:rPr>
        <w:t xml:space="preserve"> </w:t>
      </w:r>
      <w:r w:rsidR="0070437D" w:rsidRPr="00567061">
        <w:rPr>
          <w:lang w:val="sk-SK"/>
        </w:rPr>
        <w:t>ste</w:t>
      </w:r>
      <w:r w:rsidRPr="00567061">
        <w:rPr>
          <w:lang w:val="sk-SK"/>
        </w:rPr>
        <w:t xml:space="preserve"> </w:t>
      </w:r>
      <w:r w:rsidR="0070437D" w:rsidRPr="00567061">
        <w:rPr>
          <w:lang w:val="sk-SK"/>
        </w:rPr>
        <w:t>ju</w:t>
      </w:r>
      <w:r w:rsidRPr="00567061">
        <w:rPr>
          <w:lang w:val="sk-SK"/>
        </w:rPr>
        <w:t xml:space="preserve"> </w:t>
      </w:r>
      <w:r w:rsidR="0070437D" w:rsidRPr="00567061">
        <w:rPr>
          <w:lang w:val="sk-SK"/>
        </w:rPr>
        <w:t>mali</w:t>
      </w:r>
      <w:r w:rsidRPr="00567061">
        <w:rPr>
          <w:lang w:val="sk-SK"/>
        </w:rPr>
        <w:t xml:space="preserve"> </w:t>
      </w:r>
      <w:r w:rsidR="0070437D" w:rsidRPr="00567061">
        <w:rPr>
          <w:lang w:val="sk-SK"/>
        </w:rPr>
        <w:t>objaviť</w:t>
      </w:r>
      <w:r w:rsidRPr="00567061">
        <w:rPr>
          <w:lang w:val="sk-SK"/>
        </w:rPr>
        <w:t>); GP následn</w:t>
      </w:r>
      <w:r w:rsidR="0070437D" w:rsidRPr="00567061">
        <w:rPr>
          <w:lang w:val="sk-SK"/>
        </w:rPr>
        <w:t>e</w:t>
      </w:r>
      <w:r w:rsidRPr="00567061">
        <w:rPr>
          <w:lang w:val="sk-SK"/>
        </w:rPr>
        <w:t xml:space="preserve"> </w:t>
      </w:r>
      <w:r w:rsidR="00CC3EA7" w:rsidRPr="00567061">
        <w:rPr>
          <w:lang w:val="sk-SK"/>
        </w:rPr>
        <w:t>vykoná</w:t>
      </w:r>
      <w:r w:rsidRPr="00567061">
        <w:rPr>
          <w:lang w:val="sk-SK"/>
        </w:rPr>
        <w:t xml:space="preserve"> kroky pot</w:t>
      </w:r>
      <w:r w:rsidR="0070437D" w:rsidRPr="00567061">
        <w:rPr>
          <w:lang w:val="sk-SK"/>
        </w:rPr>
        <w:t>r</w:t>
      </w:r>
      <w:r w:rsidRPr="00567061">
        <w:rPr>
          <w:lang w:val="sk-SK"/>
        </w:rPr>
        <w:t xml:space="preserve">ebné </w:t>
      </w:r>
      <w:r w:rsidR="00CC3EA7" w:rsidRPr="00567061">
        <w:rPr>
          <w:lang w:val="sk-SK"/>
        </w:rPr>
        <w:t>na</w:t>
      </w:r>
      <w:r w:rsidRPr="00567061">
        <w:rPr>
          <w:lang w:val="sk-SK"/>
        </w:rPr>
        <w:t> za</w:t>
      </w:r>
      <w:r w:rsidR="0070437D" w:rsidRPr="00567061">
        <w:rPr>
          <w:lang w:val="sk-SK"/>
        </w:rPr>
        <w:t>iste</w:t>
      </w:r>
      <w:r w:rsidR="00CC3EA7" w:rsidRPr="00567061">
        <w:rPr>
          <w:lang w:val="sk-SK"/>
        </w:rPr>
        <w:t>nie požadovanej</w:t>
      </w:r>
      <w:r w:rsidRPr="00567061">
        <w:rPr>
          <w:lang w:val="sk-SK"/>
        </w:rPr>
        <w:t xml:space="preserve"> údržby takého Poskytnutého terminálu. </w:t>
      </w:r>
      <w:r w:rsidR="0070437D" w:rsidRPr="00567061">
        <w:rPr>
          <w:lang w:val="sk-SK"/>
        </w:rPr>
        <w:t>Nie ste</w:t>
      </w:r>
      <w:r w:rsidRPr="00567061">
        <w:rPr>
          <w:lang w:val="sk-SK"/>
        </w:rPr>
        <w:t xml:space="preserve"> oprávn</w:t>
      </w:r>
      <w:r w:rsidR="0070437D" w:rsidRPr="00567061">
        <w:rPr>
          <w:lang w:val="sk-SK"/>
        </w:rPr>
        <w:t>e</w:t>
      </w:r>
      <w:r w:rsidRPr="00567061">
        <w:rPr>
          <w:lang w:val="sk-SK"/>
        </w:rPr>
        <w:t>n</w:t>
      </w:r>
      <w:r w:rsidR="00CC3EA7" w:rsidRPr="00567061">
        <w:rPr>
          <w:lang w:val="sk-SK"/>
        </w:rPr>
        <w:t>í</w:t>
      </w:r>
      <w:r w:rsidRPr="00567061">
        <w:rPr>
          <w:lang w:val="sk-SK"/>
        </w:rPr>
        <w:t xml:space="preserve"> </w:t>
      </w:r>
      <w:r w:rsidR="0070437D" w:rsidRPr="00567061">
        <w:rPr>
          <w:lang w:val="sk-SK"/>
        </w:rPr>
        <w:t>pokúš</w:t>
      </w:r>
      <w:r w:rsidR="00CC3EA7" w:rsidRPr="00567061">
        <w:rPr>
          <w:lang w:val="sk-SK"/>
        </w:rPr>
        <w:t>ať</w:t>
      </w:r>
      <w:r w:rsidRPr="00567061">
        <w:rPr>
          <w:lang w:val="sk-SK"/>
        </w:rPr>
        <w:t xml:space="preserve"> </w:t>
      </w:r>
      <w:r w:rsidR="0070437D" w:rsidRPr="00567061">
        <w:rPr>
          <w:lang w:val="sk-SK"/>
        </w:rPr>
        <w:t>sa</w:t>
      </w:r>
      <w:r w:rsidRPr="00567061">
        <w:rPr>
          <w:lang w:val="sk-SK"/>
        </w:rPr>
        <w:t xml:space="preserve"> bez </w:t>
      </w:r>
      <w:r w:rsidR="0070437D" w:rsidRPr="00567061">
        <w:rPr>
          <w:lang w:val="sk-SK"/>
        </w:rPr>
        <w:t>nášho</w:t>
      </w:r>
      <w:r w:rsidRPr="00567061">
        <w:rPr>
          <w:lang w:val="sk-SK"/>
        </w:rPr>
        <w:t xml:space="preserve"> pokynu</w:t>
      </w:r>
      <w:r w:rsidR="00740E5D" w:rsidRPr="00567061">
        <w:rPr>
          <w:lang w:val="sk-SK"/>
        </w:rPr>
        <w:t xml:space="preserve"> alebo nášho dodávateľa</w:t>
      </w:r>
      <w:r w:rsidRPr="00567061">
        <w:rPr>
          <w:lang w:val="sk-SK"/>
        </w:rPr>
        <w:t xml:space="preserve"> o </w:t>
      </w:r>
      <w:r w:rsidR="0070437D" w:rsidRPr="00567061">
        <w:rPr>
          <w:lang w:val="sk-SK"/>
        </w:rPr>
        <w:t>ak</w:t>
      </w:r>
      <w:r w:rsidR="00CC3EA7" w:rsidRPr="00567061">
        <w:rPr>
          <w:lang w:val="sk-SK"/>
        </w:rPr>
        <w:t>úkoľ</w:t>
      </w:r>
      <w:r w:rsidRPr="00567061">
        <w:rPr>
          <w:lang w:val="sk-SK"/>
        </w:rPr>
        <w:t>v</w:t>
      </w:r>
      <w:r w:rsidR="00CC3EA7" w:rsidRPr="00567061">
        <w:rPr>
          <w:lang w:val="sk-SK"/>
        </w:rPr>
        <w:t>ek</w:t>
      </w:r>
      <w:r w:rsidRPr="00567061">
        <w:rPr>
          <w:lang w:val="sk-SK"/>
        </w:rPr>
        <w:t xml:space="preserve"> údržbu </w:t>
      </w:r>
      <w:r w:rsidR="00740E5D" w:rsidRPr="00567061">
        <w:rPr>
          <w:lang w:val="sk-SK"/>
        </w:rPr>
        <w:t xml:space="preserve">alebo opravu </w:t>
      </w:r>
      <w:r w:rsidRPr="00567061">
        <w:rPr>
          <w:lang w:val="sk-SK"/>
        </w:rPr>
        <w:t>Poskytnutých terminál</w:t>
      </w:r>
      <w:r w:rsidR="0070437D" w:rsidRPr="00567061">
        <w:rPr>
          <w:lang w:val="sk-SK"/>
        </w:rPr>
        <w:t>ov</w:t>
      </w:r>
      <w:r w:rsidRPr="00567061">
        <w:rPr>
          <w:lang w:val="sk-SK"/>
        </w:rPr>
        <w:t xml:space="preserve">. GP poskytnete </w:t>
      </w:r>
      <w:r w:rsidR="00740E5D" w:rsidRPr="00567061">
        <w:rPr>
          <w:lang w:val="sk-SK"/>
        </w:rPr>
        <w:t xml:space="preserve">potrebnú súčinnosť </w:t>
      </w:r>
      <w:r w:rsidR="0070437D" w:rsidRPr="00567061">
        <w:rPr>
          <w:lang w:val="sk-SK"/>
        </w:rPr>
        <w:t>v</w:t>
      </w:r>
      <w:r w:rsidRPr="00567061">
        <w:rPr>
          <w:lang w:val="sk-SK"/>
        </w:rPr>
        <w:t xml:space="preserve"> </w:t>
      </w:r>
      <w:r w:rsidR="0070437D" w:rsidRPr="00567061">
        <w:rPr>
          <w:lang w:val="sk-SK"/>
        </w:rPr>
        <w:t>snahe</w:t>
      </w:r>
      <w:r w:rsidRPr="00567061">
        <w:rPr>
          <w:lang w:val="sk-SK"/>
        </w:rPr>
        <w:t xml:space="preserve"> </w:t>
      </w:r>
      <w:r w:rsidR="0070437D" w:rsidRPr="00567061">
        <w:rPr>
          <w:lang w:val="sk-SK"/>
        </w:rPr>
        <w:t>zistiť</w:t>
      </w:r>
      <w:r w:rsidRPr="00567061">
        <w:rPr>
          <w:lang w:val="sk-SK"/>
        </w:rPr>
        <w:t xml:space="preserve"> problém daného Poskytnutého terminálu. V p</w:t>
      </w:r>
      <w:r w:rsidR="0070437D" w:rsidRPr="00567061">
        <w:rPr>
          <w:lang w:val="sk-SK"/>
        </w:rPr>
        <w:t>r</w:t>
      </w:r>
      <w:r w:rsidRPr="00567061">
        <w:rPr>
          <w:lang w:val="sk-SK"/>
        </w:rPr>
        <w:t>ípad</w:t>
      </w:r>
      <w:r w:rsidR="0070437D" w:rsidRPr="00567061">
        <w:rPr>
          <w:lang w:val="sk-SK"/>
        </w:rPr>
        <w:t>e</w:t>
      </w:r>
      <w:r w:rsidRPr="00567061">
        <w:rPr>
          <w:lang w:val="sk-SK"/>
        </w:rPr>
        <w:t xml:space="preserve">, že váš Poskytnutý terminál vyžaduje </w:t>
      </w:r>
      <w:r w:rsidR="0070437D" w:rsidRPr="00567061">
        <w:rPr>
          <w:lang w:val="sk-SK"/>
        </w:rPr>
        <w:t>dodatoč</w:t>
      </w:r>
      <w:r w:rsidR="00CC3EA7" w:rsidRPr="00567061">
        <w:rPr>
          <w:lang w:val="sk-SK"/>
        </w:rPr>
        <w:t>ný softvér</w:t>
      </w:r>
      <w:r w:rsidRPr="00567061">
        <w:rPr>
          <w:lang w:val="sk-SK"/>
        </w:rPr>
        <w:t>, máte povin</w:t>
      </w:r>
      <w:r w:rsidR="0070437D" w:rsidRPr="00567061">
        <w:rPr>
          <w:lang w:val="sk-SK"/>
        </w:rPr>
        <w:t>nosť</w:t>
      </w:r>
      <w:r w:rsidRPr="00567061">
        <w:rPr>
          <w:lang w:val="sk-SK"/>
        </w:rPr>
        <w:t xml:space="preserve"> spoluprac</w:t>
      </w:r>
      <w:r w:rsidR="0070437D" w:rsidRPr="00567061">
        <w:rPr>
          <w:lang w:val="sk-SK"/>
        </w:rPr>
        <w:t>ovať</w:t>
      </w:r>
      <w:r w:rsidRPr="00567061">
        <w:rPr>
          <w:lang w:val="sk-SK"/>
        </w:rPr>
        <w:t xml:space="preserve"> p</w:t>
      </w:r>
      <w:r w:rsidR="0070437D" w:rsidRPr="00567061">
        <w:rPr>
          <w:lang w:val="sk-SK"/>
        </w:rPr>
        <w:t>r</w:t>
      </w:r>
      <w:r w:rsidRPr="00567061">
        <w:rPr>
          <w:lang w:val="sk-SK"/>
        </w:rPr>
        <w:t xml:space="preserve">i </w:t>
      </w:r>
      <w:r w:rsidR="0070437D" w:rsidRPr="00567061">
        <w:rPr>
          <w:lang w:val="sk-SK"/>
        </w:rPr>
        <w:t>vzdialen</w:t>
      </w:r>
      <w:r w:rsidR="00CC3EA7" w:rsidRPr="00567061">
        <w:rPr>
          <w:lang w:val="sk-SK"/>
        </w:rPr>
        <w:t>o</w:t>
      </w:r>
      <w:r w:rsidRPr="00567061">
        <w:rPr>
          <w:lang w:val="sk-SK"/>
        </w:rPr>
        <w:t>m nahr</w:t>
      </w:r>
      <w:r w:rsidR="00CC3EA7" w:rsidRPr="00567061">
        <w:rPr>
          <w:lang w:val="sk-SK"/>
        </w:rPr>
        <w:t>at</w:t>
      </w:r>
      <w:r w:rsidRPr="00567061">
        <w:rPr>
          <w:lang w:val="sk-SK"/>
        </w:rPr>
        <w:t>í soft</w:t>
      </w:r>
      <w:r w:rsidR="00CC3EA7" w:rsidRPr="00567061">
        <w:rPr>
          <w:lang w:val="sk-SK"/>
        </w:rPr>
        <w:t>véru</w:t>
      </w:r>
      <w:r w:rsidRPr="00567061">
        <w:rPr>
          <w:lang w:val="sk-SK"/>
        </w:rPr>
        <w:t xml:space="preserve">. </w:t>
      </w:r>
      <w:r w:rsidR="00CC3EA7" w:rsidRPr="00567061">
        <w:rPr>
          <w:lang w:val="sk-SK"/>
        </w:rPr>
        <w:t>Pri</w:t>
      </w:r>
      <w:r w:rsidR="0070437D" w:rsidRPr="00567061">
        <w:rPr>
          <w:lang w:val="sk-SK"/>
        </w:rPr>
        <w:t xml:space="preserve"> žiadn</w:t>
      </w:r>
      <w:r w:rsidR="00CC3EA7" w:rsidRPr="00567061">
        <w:rPr>
          <w:lang w:val="sk-SK"/>
        </w:rPr>
        <w:t>om</w:t>
      </w:r>
      <w:r w:rsidRPr="00567061">
        <w:rPr>
          <w:lang w:val="sk-SK"/>
        </w:rPr>
        <w:t xml:space="preserve"> vybavení,</w:t>
      </w:r>
      <w:r w:rsidR="0070437D" w:rsidRPr="00567061">
        <w:rPr>
          <w:lang w:val="sk-SK"/>
        </w:rPr>
        <w:t xml:space="preserve"> ktor</w:t>
      </w:r>
      <w:r w:rsidRPr="00567061">
        <w:rPr>
          <w:lang w:val="sk-SK"/>
        </w:rPr>
        <w:t xml:space="preserve">é vám poskytne GP, nebudete </w:t>
      </w:r>
      <w:r w:rsidR="00CC3EA7" w:rsidRPr="00567061">
        <w:rPr>
          <w:lang w:val="sk-SK"/>
        </w:rPr>
        <w:t>z</w:t>
      </w:r>
      <w:r w:rsidRPr="00567061">
        <w:rPr>
          <w:lang w:val="sk-SK"/>
        </w:rPr>
        <w:t>odpov</w:t>
      </w:r>
      <w:r w:rsidR="0070437D" w:rsidRPr="00567061">
        <w:rPr>
          <w:lang w:val="sk-SK"/>
        </w:rPr>
        <w:t>e</w:t>
      </w:r>
      <w:r w:rsidRPr="00567061">
        <w:rPr>
          <w:lang w:val="sk-SK"/>
        </w:rPr>
        <w:t>dní za jeho b</w:t>
      </w:r>
      <w:r w:rsidR="0070437D" w:rsidRPr="00567061">
        <w:rPr>
          <w:lang w:val="sk-SK"/>
        </w:rPr>
        <w:t>e</w:t>
      </w:r>
      <w:r w:rsidRPr="00567061">
        <w:rPr>
          <w:lang w:val="sk-SK"/>
        </w:rPr>
        <w:t>žné opot</w:t>
      </w:r>
      <w:r w:rsidR="0070437D" w:rsidRPr="00567061">
        <w:rPr>
          <w:lang w:val="sk-SK"/>
        </w:rPr>
        <w:t>r</w:t>
      </w:r>
      <w:r w:rsidRPr="00567061">
        <w:rPr>
          <w:lang w:val="sk-SK"/>
        </w:rPr>
        <w:t>eb</w:t>
      </w:r>
      <w:r w:rsidR="00CC3EA7" w:rsidRPr="00567061">
        <w:rPr>
          <w:lang w:val="sk-SK"/>
        </w:rPr>
        <w:t>ovanie</w:t>
      </w:r>
      <w:r w:rsidRPr="00567061">
        <w:rPr>
          <w:lang w:val="sk-SK"/>
        </w:rPr>
        <w:t>, pones</w:t>
      </w:r>
      <w:r w:rsidR="00CC3EA7" w:rsidRPr="00567061">
        <w:rPr>
          <w:lang w:val="sk-SK"/>
        </w:rPr>
        <w:t>i</w:t>
      </w:r>
      <w:r w:rsidRPr="00567061">
        <w:rPr>
          <w:lang w:val="sk-SK"/>
        </w:rPr>
        <w:t xml:space="preserve">ete však </w:t>
      </w:r>
      <w:r w:rsidR="0070437D" w:rsidRPr="00567061">
        <w:rPr>
          <w:lang w:val="sk-SK"/>
        </w:rPr>
        <w:t>zodpovednosť</w:t>
      </w:r>
      <w:r w:rsidRPr="00567061">
        <w:rPr>
          <w:lang w:val="sk-SK"/>
        </w:rPr>
        <w:t xml:space="preserve"> </w:t>
      </w:r>
      <w:r w:rsidR="0070437D" w:rsidRPr="00567061">
        <w:rPr>
          <w:lang w:val="sk-SK"/>
        </w:rPr>
        <w:t>voči</w:t>
      </w:r>
      <w:r w:rsidRPr="00567061">
        <w:rPr>
          <w:lang w:val="sk-SK"/>
        </w:rPr>
        <w:t xml:space="preserve"> GP v p</w:t>
      </w:r>
      <w:r w:rsidR="0070437D" w:rsidRPr="00567061">
        <w:rPr>
          <w:lang w:val="sk-SK"/>
        </w:rPr>
        <w:t>r</w:t>
      </w:r>
      <w:r w:rsidRPr="00567061">
        <w:rPr>
          <w:lang w:val="sk-SK"/>
        </w:rPr>
        <w:t>ípad</w:t>
      </w:r>
      <w:r w:rsidR="0070437D" w:rsidRPr="00567061">
        <w:rPr>
          <w:lang w:val="sk-SK"/>
        </w:rPr>
        <w:t>e</w:t>
      </w:r>
      <w:r w:rsidRPr="00567061">
        <w:rPr>
          <w:lang w:val="sk-SK"/>
        </w:rPr>
        <w:t xml:space="preserve">, že </w:t>
      </w:r>
      <w:r w:rsidR="0070437D" w:rsidRPr="00567061">
        <w:rPr>
          <w:lang w:val="sk-SK"/>
        </w:rPr>
        <w:t>dôjde</w:t>
      </w:r>
      <w:r w:rsidRPr="00567061">
        <w:rPr>
          <w:lang w:val="sk-SK"/>
        </w:rPr>
        <w:t xml:space="preserve"> </w:t>
      </w:r>
      <w:r w:rsidR="0070437D" w:rsidRPr="00567061">
        <w:rPr>
          <w:lang w:val="sk-SK"/>
        </w:rPr>
        <w:t>k</w:t>
      </w:r>
      <w:r w:rsidRPr="00567061">
        <w:rPr>
          <w:lang w:val="sk-SK"/>
        </w:rPr>
        <w:t xml:space="preserve"> </w:t>
      </w:r>
      <w:r w:rsidR="0070437D" w:rsidRPr="00567061">
        <w:rPr>
          <w:lang w:val="sk-SK"/>
        </w:rPr>
        <w:t>strate</w:t>
      </w:r>
      <w:r w:rsidRPr="00567061">
        <w:rPr>
          <w:lang w:val="sk-SK"/>
        </w:rPr>
        <w:t>, zničen</w:t>
      </w:r>
      <w:r w:rsidR="00CC3EA7" w:rsidRPr="00567061">
        <w:rPr>
          <w:lang w:val="sk-SK"/>
        </w:rPr>
        <w:t>iu</w:t>
      </w:r>
      <w:r w:rsidRPr="00567061">
        <w:rPr>
          <w:lang w:val="sk-SK"/>
        </w:rPr>
        <w:t xml:space="preserve">, </w:t>
      </w:r>
      <w:r w:rsidR="0070437D" w:rsidRPr="00567061">
        <w:rPr>
          <w:lang w:val="sk-SK"/>
        </w:rPr>
        <w:t>odcudz</w:t>
      </w:r>
      <w:r w:rsidRPr="00567061">
        <w:rPr>
          <w:lang w:val="sk-SK"/>
        </w:rPr>
        <w:t>en</w:t>
      </w:r>
      <w:r w:rsidR="00CC3EA7" w:rsidRPr="00567061">
        <w:rPr>
          <w:lang w:val="sk-SK"/>
        </w:rPr>
        <w:t>iu</w:t>
      </w:r>
      <w:r w:rsidRPr="00567061">
        <w:rPr>
          <w:lang w:val="sk-SK"/>
        </w:rPr>
        <w:t xml:space="preserve"> </w:t>
      </w:r>
      <w:r w:rsidR="0070437D" w:rsidRPr="00567061">
        <w:rPr>
          <w:lang w:val="sk-SK"/>
        </w:rPr>
        <w:t>alebo</w:t>
      </w:r>
      <w:r w:rsidRPr="00567061">
        <w:rPr>
          <w:lang w:val="sk-SK"/>
        </w:rPr>
        <w:t xml:space="preserve"> </w:t>
      </w:r>
      <w:r w:rsidR="00740E5D" w:rsidRPr="00567061">
        <w:rPr>
          <w:lang w:val="sk-SK"/>
        </w:rPr>
        <w:t xml:space="preserve">inému poškodeniu ktorého následkom je nefunkčnosť </w:t>
      </w:r>
      <w:r w:rsidR="0070437D" w:rsidRPr="00567061">
        <w:rPr>
          <w:lang w:val="sk-SK"/>
        </w:rPr>
        <w:t>akéhokoľvek</w:t>
      </w:r>
      <w:r w:rsidRPr="00567061">
        <w:rPr>
          <w:lang w:val="sk-SK"/>
        </w:rPr>
        <w:t xml:space="preserve"> Poskytnutého </w:t>
      </w:r>
      <w:r w:rsidR="005D71EE" w:rsidRPr="00567061">
        <w:rPr>
          <w:lang w:val="sk-SK"/>
        </w:rPr>
        <w:t>terminálu</w:t>
      </w:r>
      <w:r w:rsidRPr="00567061">
        <w:rPr>
          <w:lang w:val="sk-SK"/>
        </w:rPr>
        <w:t xml:space="preserve">. GP si </w:t>
      </w:r>
      <w:r w:rsidR="0070437D" w:rsidRPr="00567061">
        <w:rPr>
          <w:lang w:val="sk-SK"/>
        </w:rPr>
        <w:t>môž</w:t>
      </w:r>
      <w:r w:rsidRPr="00567061">
        <w:rPr>
          <w:lang w:val="sk-SK"/>
        </w:rPr>
        <w:t>e účt</w:t>
      </w:r>
      <w:r w:rsidR="0070437D" w:rsidRPr="00567061">
        <w:rPr>
          <w:lang w:val="sk-SK"/>
        </w:rPr>
        <w:t>ovať</w:t>
      </w:r>
      <w:r w:rsidRPr="00567061">
        <w:rPr>
          <w:lang w:val="sk-SK"/>
        </w:rPr>
        <w:t xml:space="preserve"> </w:t>
      </w:r>
      <w:r w:rsidR="0070437D" w:rsidRPr="00567061">
        <w:rPr>
          <w:lang w:val="sk-SK"/>
        </w:rPr>
        <w:t>poplatok</w:t>
      </w:r>
      <w:r w:rsidRPr="00567061">
        <w:rPr>
          <w:lang w:val="sk-SK"/>
        </w:rPr>
        <w:t>,</w:t>
      </w:r>
      <w:r w:rsidR="0070437D" w:rsidRPr="00567061">
        <w:rPr>
          <w:lang w:val="sk-SK"/>
        </w:rPr>
        <w:t xml:space="preserve"> ktor</w:t>
      </w:r>
      <w:r w:rsidRPr="00567061">
        <w:rPr>
          <w:lang w:val="sk-SK"/>
        </w:rPr>
        <w:t xml:space="preserve">ý </w:t>
      </w:r>
      <w:r w:rsidR="0070437D" w:rsidRPr="00567061">
        <w:rPr>
          <w:lang w:val="sk-SK"/>
        </w:rPr>
        <w:t>sa</w:t>
      </w:r>
      <w:r w:rsidRPr="00567061">
        <w:rPr>
          <w:lang w:val="sk-SK"/>
        </w:rPr>
        <w:t xml:space="preserve"> uplatní </w:t>
      </w:r>
      <w:r w:rsidR="0070437D" w:rsidRPr="00567061">
        <w:rPr>
          <w:lang w:val="sk-SK"/>
        </w:rPr>
        <w:t>podľa</w:t>
      </w:r>
      <w:r w:rsidRPr="00567061">
        <w:rPr>
          <w:lang w:val="sk-SK"/>
        </w:rPr>
        <w:t xml:space="preserve"> pot</w:t>
      </w:r>
      <w:r w:rsidR="0070437D" w:rsidRPr="00567061">
        <w:rPr>
          <w:lang w:val="sk-SK"/>
        </w:rPr>
        <w:t>r</w:t>
      </w:r>
      <w:r w:rsidRPr="00567061">
        <w:rPr>
          <w:lang w:val="sk-SK"/>
        </w:rPr>
        <w:t>eby</w:t>
      </w:r>
      <w:r w:rsidR="005D71EE" w:rsidRPr="00567061">
        <w:rPr>
          <w:lang w:val="sk-SK"/>
        </w:rPr>
        <w:t xml:space="preserve"> a rozsahu poškodenia</w:t>
      </w:r>
      <w:r w:rsidRPr="00567061">
        <w:rPr>
          <w:lang w:val="sk-SK"/>
        </w:rPr>
        <w:t xml:space="preserve">, za opravu </w:t>
      </w:r>
      <w:r w:rsidR="0070437D" w:rsidRPr="00567061">
        <w:rPr>
          <w:lang w:val="sk-SK"/>
        </w:rPr>
        <w:t>alebo</w:t>
      </w:r>
      <w:r w:rsidRPr="00567061">
        <w:rPr>
          <w:lang w:val="sk-SK"/>
        </w:rPr>
        <w:t xml:space="preserve"> vým</w:t>
      </w:r>
      <w:r w:rsidR="0070437D" w:rsidRPr="00567061">
        <w:rPr>
          <w:lang w:val="sk-SK"/>
        </w:rPr>
        <w:t>e</w:t>
      </w:r>
      <w:r w:rsidRPr="00567061">
        <w:rPr>
          <w:lang w:val="sk-SK"/>
        </w:rPr>
        <w:t>nu Poskytnutých terminál</w:t>
      </w:r>
      <w:r w:rsidR="0070437D" w:rsidRPr="00567061">
        <w:rPr>
          <w:lang w:val="sk-SK"/>
        </w:rPr>
        <w:t>ov</w:t>
      </w:r>
      <w:r w:rsidRPr="00567061">
        <w:rPr>
          <w:lang w:val="sk-SK"/>
        </w:rPr>
        <w:t>, pok</w:t>
      </w:r>
      <w:r w:rsidR="00CC3EA7" w:rsidRPr="00567061">
        <w:rPr>
          <w:lang w:val="sk-SK"/>
        </w:rPr>
        <w:t>iaľ</w:t>
      </w:r>
      <w:r w:rsidRPr="00567061">
        <w:rPr>
          <w:lang w:val="sk-SK"/>
        </w:rPr>
        <w:t xml:space="preserve"> </w:t>
      </w:r>
      <w:r w:rsidR="0070437D" w:rsidRPr="00567061">
        <w:rPr>
          <w:lang w:val="sk-SK"/>
        </w:rPr>
        <w:t>ste</w:t>
      </w:r>
      <w:r w:rsidRPr="00567061">
        <w:rPr>
          <w:lang w:val="sk-SK"/>
        </w:rPr>
        <w:t xml:space="preserve"> </w:t>
      </w:r>
      <w:r w:rsidR="00CC3EA7" w:rsidRPr="00567061">
        <w:rPr>
          <w:lang w:val="sk-SK"/>
        </w:rPr>
        <w:t>ich</w:t>
      </w:r>
      <w:r w:rsidRPr="00567061">
        <w:rPr>
          <w:lang w:val="sk-SK"/>
        </w:rPr>
        <w:t xml:space="preserve"> poškodili</w:t>
      </w:r>
      <w:r w:rsidR="005D71EE" w:rsidRPr="00567061">
        <w:rPr>
          <w:lang w:val="sk-SK"/>
        </w:rPr>
        <w:t xml:space="preserve">. Takisto </w:t>
      </w:r>
      <w:r w:rsidR="0070437D" w:rsidRPr="00567061">
        <w:rPr>
          <w:lang w:val="sk-SK"/>
        </w:rPr>
        <w:t>ste</w:t>
      </w:r>
      <w:r w:rsidRPr="00567061">
        <w:rPr>
          <w:lang w:val="sk-SK"/>
        </w:rPr>
        <w:t xml:space="preserve"> povinn</w:t>
      </w:r>
      <w:r w:rsidR="00CC3EA7" w:rsidRPr="00567061">
        <w:rPr>
          <w:lang w:val="sk-SK"/>
        </w:rPr>
        <w:t>í</w:t>
      </w:r>
      <w:r w:rsidRPr="00567061">
        <w:rPr>
          <w:lang w:val="sk-SK"/>
        </w:rPr>
        <w:t xml:space="preserve"> </w:t>
      </w:r>
      <w:r w:rsidR="0070437D" w:rsidRPr="00567061">
        <w:rPr>
          <w:lang w:val="sk-SK"/>
        </w:rPr>
        <w:t>uhradiť</w:t>
      </w:r>
      <w:r w:rsidRPr="00567061">
        <w:rPr>
          <w:lang w:val="sk-SK"/>
        </w:rPr>
        <w:t xml:space="preserve"> </w:t>
      </w:r>
      <w:r w:rsidR="0070437D" w:rsidRPr="00567061">
        <w:rPr>
          <w:lang w:val="sk-SK"/>
        </w:rPr>
        <w:t>všetky</w:t>
      </w:r>
      <w:r w:rsidRPr="00567061">
        <w:rPr>
          <w:lang w:val="sk-SK"/>
        </w:rPr>
        <w:t xml:space="preserve"> </w:t>
      </w:r>
      <w:r w:rsidR="0070437D" w:rsidRPr="00567061">
        <w:rPr>
          <w:lang w:val="sk-SK"/>
        </w:rPr>
        <w:t>súvisiac</w:t>
      </w:r>
      <w:r w:rsidR="00CC3EA7" w:rsidRPr="00567061">
        <w:rPr>
          <w:lang w:val="sk-SK"/>
        </w:rPr>
        <w:t>e</w:t>
      </w:r>
      <w:r w:rsidRPr="00567061">
        <w:rPr>
          <w:lang w:val="sk-SK"/>
        </w:rPr>
        <w:t xml:space="preserve"> náklady, pok</w:t>
      </w:r>
      <w:r w:rsidR="00CC3EA7" w:rsidRPr="00567061">
        <w:rPr>
          <w:lang w:val="sk-SK"/>
        </w:rPr>
        <w:t>iaľ</w:t>
      </w:r>
      <w:r w:rsidRPr="00567061">
        <w:rPr>
          <w:lang w:val="sk-SK"/>
        </w:rPr>
        <w:t xml:space="preserve"> vás GP vyzve k </w:t>
      </w:r>
      <w:r w:rsidR="0070437D" w:rsidRPr="00567061">
        <w:rPr>
          <w:lang w:val="sk-SK"/>
        </w:rPr>
        <w:t>vráten</w:t>
      </w:r>
      <w:r w:rsidR="00CC3EA7" w:rsidRPr="00567061">
        <w:rPr>
          <w:lang w:val="sk-SK"/>
        </w:rPr>
        <w:t>iu</w:t>
      </w:r>
      <w:r w:rsidRPr="00567061">
        <w:rPr>
          <w:lang w:val="sk-SK"/>
        </w:rPr>
        <w:t xml:space="preserve"> Poskytnutého terminálu. V p</w:t>
      </w:r>
      <w:r w:rsidR="0070437D" w:rsidRPr="00567061">
        <w:rPr>
          <w:lang w:val="sk-SK"/>
        </w:rPr>
        <w:t>r</w:t>
      </w:r>
      <w:r w:rsidRPr="00567061">
        <w:rPr>
          <w:lang w:val="sk-SK"/>
        </w:rPr>
        <w:t>ípad</w:t>
      </w:r>
      <w:r w:rsidR="0070437D" w:rsidRPr="00567061">
        <w:rPr>
          <w:lang w:val="sk-SK"/>
        </w:rPr>
        <w:t>e</w:t>
      </w:r>
      <w:r w:rsidRPr="00567061">
        <w:rPr>
          <w:lang w:val="sk-SK"/>
        </w:rPr>
        <w:t>, že nesplníte povin</w:t>
      </w:r>
      <w:r w:rsidR="0070437D" w:rsidRPr="00567061">
        <w:rPr>
          <w:lang w:val="sk-SK"/>
        </w:rPr>
        <w:t>nosť</w:t>
      </w:r>
      <w:r w:rsidRPr="00567061">
        <w:rPr>
          <w:lang w:val="sk-SK"/>
        </w:rPr>
        <w:t xml:space="preserve"> </w:t>
      </w:r>
      <w:r w:rsidR="0070437D" w:rsidRPr="00567061">
        <w:rPr>
          <w:lang w:val="sk-SK"/>
        </w:rPr>
        <w:t>vrátiť</w:t>
      </w:r>
      <w:r w:rsidRPr="00567061">
        <w:rPr>
          <w:lang w:val="sk-SK"/>
        </w:rPr>
        <w:t xml:space="preserve"> Poskytnutý terminál </w:t>
      </w:r>
      <w:r w:rsidR="0070437D" w:rsidRPr="00567061">
        <w:rPr>
          <w:lang w:val="sk-SK"/>
        </w:rPr>
        <w:t>podľa</w:t>
      </w:r>
      <w:r w:rsidRPr="00567061">
        <w:rPr>
          <w:lang w:val="sk-SK"/>
        </w:rPr>
        <w:t xml:space="preserve"> p</w:t>
      </w:r>
      <w:r w:rsidR="0070437D" w:rsidRPr="00567061">
        <w:rPr>
          <w:lang w:val="sk-SK"/>
        </w:rPr>
        <w:t>r</w:t>
      </w:r>
      <w:r w:rsidRPr="00567061">
        <w:rPr>
          <w:lang w:val="sk-SK"/>
        </w:rPr>
        <w:t>íslušných pokyn</w:t>
      </w:r>
      <w:r w:rsidR="0070437D" w:rsidRPr="00567061">
        <w:rPr>
          <w:lang w:val="sk-SK"/>
        </w:rPr>
        <w:t>ov</w:t>
      </w:r>
      <w:r w:rsidRPr="00567061">
        <w:rPr>
          <w:lang w:val="sk-SK"/>
        </w:rPr>
        <w:t xml:space="preserve">, bude vám </w:t>
      </w:r>
      <w:r w:rsidR="005D71EE" w:rsidRPr="00567061">
        <w:rPr>
          <w:lang w:val="sk-SK"/>
        </w:rPr>
        <w:t xml:space="preserve">účtovaný </w:t>
      </w:r>
      <w:r w:rsidR="0070437D" w:rsidRPr="00567061">
        <w:rPr>
          <w:lang w:val="sk-SK"/>
        </w:rPr>
        <w:t>poplatok</w:t>
      </w:r>
      <w:r w:rsidRPr="00567061">
        <w:rPr>
          <w:lang w:val="sk-SK"/>
        </w:rPr>
        <w:t xml:space="preserve"> </w:t>
      </w:r>
      <w:r w:rsidR="0070437D" w:rsidRPr="00567061">
        <w:rPr>
          <w:lang w:val="sk-SK"/>
        </w:rPr>
        <w:t>vo výške</w:t>
      </w:r>
      <w:r w:rsidRPr="00567061">
        <w:rPr>
          <w:lang w:val="sk-SK"/>
        </w:rPr>
        <w:t xml:space="preserve"> celkov</w:t>
      </w:r>
      <w:r w:rsidR="00CC3EA7" w:rsidRPr="00567061">
        <w:rPr>
          <w:lang w:val="sk-SK"/>
        </w:rPr>
        <w:t>ej</w:t>
      </w:r>
      <w:r w:rsidRPr="00567061">
        <w:rPr>
          <w:lang w:val="sk-SK"/>
        </w:rPr>
        <w:t xml:space="preserve"> ceny za náhradn</w:t>
      </w:r>
      <w:r w:rsidR="00CC3EA7" w:rsidRPr="00567061">
        <w:rPr>
          <w:lang w:val="sk-SK"/>
        </w:rPr>
        <w:t>ý</w:t>
      </w:r>
      <w:r w:rsidRPr="00567061">
        <w:rPr>
          <w:lang w:val="sk-SK"/>
        </w:rPr>
        <w:t xml:space="preserve"> Poskytnutý terminál. GP </w:t>
      </w:r>
      <w:r w:rsidR="005D71EE" w:rsidRPr="00567061">
        <w:rPr>
          <w:lang w:val="sk-SK"/>
        </w:rPr>
        <w:t xml:space="preserve">má nárok </w:t>
      </w:r>
      <w:r w:rsidRPr="00567061">
        <w:rPr>
          <w:lang w:val="sk-SK"/>
        </w:rPr>
        <w:t xml:space="preserve">za </w:t>
      </w:r>
      <w:r w:rsidR="0070437D" w:rsidRPr="00567061">
        <w:rPr>
          <w:lang w:val="sk-SK"/>
        </w:rPr>
        <w:t>ak</w:t>
      </w:r>
      <w:r w:rsidR="00CC3EA7" w:rsidRPr="00567061">
        <w:rPr>
          <w:lang w:val="sk-SK"/>
        </w:rPr>
        <w:t>ú</w:t>
      </w:r>
      <w:r w:rsidRPr="00567061">
        <w:rPr>
          <w:lang w:val="sk-SK"/>
        </w:rPr>
        <w:t>ko</w:t>
      </w:r>
      <w:r w:rsidR="00CC3EA7" w:rsidRPr="00567061">
        <w:rPr>
          <w:lang w:val="sk-SK"/>
        </w:rPr>
        <w:t>ľ</w:t>
      </w:r>
      <w:r w:rsidRPr="00567061">
        <w:rPr>
          <w:lang w:val="sk-SK"/>
        </w:rPr>
        <w:t>v</w:t>
      </w:r>
      <w:r w:rsidR="00CC3EA7" w:rsidRPr="00567061">
        <w:rPr>
          <w:lang w:val="sk-SK"/>
        </w:rPr>
        <w:t>ek</w:t>
      </w:r>
      <w:r w:rsidRPr="00567061">
        <w:rPr>
          <w:lang w:val="sk-SK"/>
        </w:rPr>
        <w:t xml:space="preserve"> </w:t>
      </w:r>
      <w:r w:rsidR="0070437D" w:rsidRPr="00567061">
        <w:rPr>
          <w:lang w:val="sk-SK"/>
        </w:rPr>
        <w:t>strat</w:t>
      </w:r>
      <w:r w:rsidRPr="00567061">
        <w:rPr>
          <w:lang w:val="sk-SK"/>
        </w:rPr>
        <w:t>u,</w:t>
      </w:r>
      <w:r w:rsidR="0070437D" w:rsidRPr="00567061">
        <w:rPr>
          <w:lang w:val="sk-SK"/>
        </w:rPr>
        <w:t xml:space="preserve"> ktor</w:t>
      </w:r>
      <w:r w:rsidR="00CC3EA7" w:rsidRPr="00567061">
        <w:rPr>
          <w:lang w:val="sk-SK"/>
        </w:rPr>
        <w:t>ú</w:t>
      </w:r>
      <w:r w:rsidRPr="00567061">
        <w:rPr>
          <w:lang w:val="sk-SK"/>
        </w:rPr>
        <w:t xml:space="preserve"> GP utrpí a</w:t>
      </w:r>
      <w:r w:rsidR="0070437D" w:rsidRPr="00567061">
        <w:rPr>
          <w:lang w:val="sk-SK"/>
        </w:rPr>
        <w:t xml:space="preserve"> ktor</w:t>
      </w:r>
      <w:r w:rsidRPr="00567061">
        <w:rPr>
          <w:lang w:val="sk-SK"/>
        </w:rPr>
        <w:t xml:space="preserve">á je </w:t>
      </w:r>
      <w:r w:rsidR="0070437D" w:rsidRPr="00567061">
        <w:rPr>
          <w:lang w:val="sk-SK"/>
        </w:rPr>
        <w:t>dôsled</w:t>
      </w:r>
      <w:r w:rsidRPr="00567061">
        <w:rPr>
          <w:lang w:val="sk-SK"/>
        </w:rPr>
        <w:t>k</w:t>
      </w:r>
      <w:r w:rsidR="0070437D" w:rsidRPr="00567061">
        <w:rPr>
          <w:lang w:val="sk-SK"/>
        </w:rPr>
        <w:t>om</w:t>
      </w:r>
      <w:r w:rsidRPr="00567061">
        <w:rPr>
          <w:lang w:val="sk-SK"/>
        </w:rPr>
        <w:t xml:space="preserve"> </w:t>
      </w:r>
      <w:r w:rsidR="0070437D" w:rsidRPr="00567061">
        <w:rPr>
          <w:lang w:val="sk-SK"/>
        </w:rPr>
        <w:t>poškoden</w:t>
      </w:r>
      <w:r w:rsidR="00CC3EA7" w:rsidRPr="00567061">
        <w:rPr>
          <w:lang w:val="sk-SK"/>
        </w:rPr>
        <w:t>ia</w:t>
      </w:r>
      <w:r w:rsidRPr="00567061">
        <w:rPr>
          <w:lang w:val="sk-SK"/>
        </w:rPr>
        <w:t xml:space="preserve"> </w:t>
      </w:r>
      <w:r w:rsidR="0070437D" w:rsidRPr="00567061">
        <w:rPr>
          <w:lang w:val="sk-SK"/>
        </w:rPr>
        <w:t>alebo</w:t>
      </w:r>
      <w:r w:rsidRPr="00567061">
        <w:rPr>
          <w:lang w:val="sk-SK"/>
        </w:rPr>
        <w:t xml:space="preserve"> zničen</w:t>
      </w:r>
      <w:r w:rsidR="00CC3EA7" w:rsidRPr="00567061">
        <w:rPr>
          <w:lang w:val="sk-SK"/>
        </w:rPr>
        <w:t>ia</w:t>
      </w:r>
      <w:r w:rsidRPr="00567061">
        <w:rPr>
          <w:lang w:val="sk-SK"/>
        </w:rPr>
        <w:t xml:space="preserve"> </w:t>
      </w:r>
      <w:r w:rsidR="0070437D" w:rsidRPr="00567061">
        <w:rPr>
          <w:lang w:val="sk-SK"/>
        </w:rPr>
        <w:t>akéhokoľvek</w:t>
      </w:r>
      <w:r w:rsidRPr="00567061">
        <w:rPr>
          <w:lang w:val="sk-SK"/>
        </w:rPr>
        <w:t xml:space="preserve"> vybaven</w:t>
      </w:r>
      <w:r w:rsidR="00CC3EA7" w:rsidRPr="00567061">
        <w:rPr>
          <w:lang w:val="sk-SK"/>
        </w:rPr>
        <w:t>ia</w:t>
      </w:r>
      <w:r w:rsidRPr="00567061">
        <w:rPr>
          <w:lang w:val="sk-SK"/>
        </w:rPr>
        <w:t xml:space="preserve"> poskytnutého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z </w:t>
      </w:r>
      <w:r w:rsidR="0070437D" w:rsidRPr="00567061">
        <w:rPr>
          <w:lang w:val="sk-SK"/>
        </w:rPr>
        <w:t>akéhokoľvek</w:t>
      </w:r>
      <w:r w:rsidRPr="00567061">
        <w:rPr>
          <w:lang w:val="sk-SK"/>
        </w:rPr>
        <w:t xml:space="preserve"> </w:t>
      </w:r>
      <w:r w:rsidR="0070437D" w:rsidRPr="00567061">
        <w:rPr>
          <w:lang w:val="sk-SK"/>
        </w:rPr>
        <w:t>dôv</w:t>
      </w:r>
      <w:r w:rsidRPr="00567061">
        <w:rPr>
          <w:lang w:val="sk-SK"/>
        </w:rPr>
        <w:t xml:space="preserve">odu. </w:t>
      </w:r>
      <w:r w:rsidR="0070437D" w:rsidRPr="00567061">
        <w:rPr>
          <w:lang w:val="sk-SK"/>
        </w:rPr>
        <w:t>Ďalej</w:t>
      </w:r>
      <w:r w:rsidRPr="00567061">
        <w:rPr>
          <w:lang w:val="sk-SK"/>
        </w:rPr>
        <w:t xml:space="preserve"> </w:t>
      </w:r>
      <w:r w:rsidR="0070437D" w:rsidRPr="00567061">
        <w:rPr>
          <w:lang w:val="sk-SK"/>
        </w:rPr>
        <w:t>súhla</w:t>
      </w:r>
      <w:r w:rsidRPr="00567061">
        <w:rPr>
          <w:lang w:val="sk-SK"/>
        </w:rPr>
        <w:t>síte s t</w:t>
      </w:r>
      <w:r w:rsidR="00CC3EA7" w:rsidRPr="00567061">
        <w:rPr>
          <w:lang w:val="sk-SK"/>
        </w:rPr>
        <w:t>ý</w:t>
      </w:r>
      <w:r w:rsidRPr="00567061">
        <w:rPr>
          <w:lang w:val="sk-SK"/>
        </w:rPr>
        <w:t xml:space="preserve">m, že GP zbavíte </w:t>
      </w:r>
      <w:r w:rsidR="00CC3EA7" w:rsidRPr="00567061">
        <w:rPr>
          <w:lang w:val="sk-SK"/>
        </w:rPr>
        <w:t>z</w:t>
      </w:r>
      <w:r w:rsidRPr="00567061">
        <w:rPr>
          <w:lang w:val="sk-SK"/>
        </w:rPr>
        <w:t>odpov</w:t>
      </w:r>
      <w:r w:rsidR="0070437D" w:rsidRPr="00567061">
        <w:rPr>
          <w:lang w:val="sk-SK"/>
        </w:rPr>
        <w:t>e</w:t>
      </w:r>
      <w:r w:rsidRPr="00567061">
        <w:rPr>
          <w:lang w:val="sk-SK"/>
        </w:rPr>
        <w:t xml:space="preserve">dnosti a odškodníte za </w:t>
      </w:r>
      <w:r w:rsidR="0070437D" w:rsidRPr="00567061">
        <w:rPr>
          <w:lang w:val="sk-SK"/>
        </w:rPr>
        <w:t>všetky</w:t>
      </w:r>
      <w:r w:rsidR="00CC3EA7" w:rsidRPr="00567061">
        <w:rPr>
          <w:lang w:val="sk-SK"/>
        </w:rPr>
        <w:t xml:space="preserve"> náklady, výdavky</w:t>
      </w:r>
      <w:r w:rsidR="005D71EE" w:rsidRPr="00567061">
        <w:rPr>
          <w:lang w:val="sk-SK"/>
        </w:rPr>
        <w:t xml:space="preserve"> a škody </w:t>
      </w:r>
      <w:r w:rsidR="0070437D" w:rsidRPr="00567061">
        <w:rPr>
          <w:lang w:val="sk-SK"/>
        </w:rPr>
        <w:t>ktor</w:t>
      </w:r>
      <w:r w:rsidRPr="00567061">
        <w:rPr>
          <w:lang w:val="sk-SK"/>
        </w:rPr>
        <w:t xml:space="preserve">é GP </w:t>
      </w:r>
      <w:r w:rsidR="0070437D" w:rsidRPr="00567061">
        <w:rPr>
          <w:lang w:val="sk-SK"/>
        </w:rPr>
        <w:t>vzniknú</w:t>
      </w:r>
      <w:r w:rsidR="00CC3EA7" w:rsidRPr="00567061">
        <w:rPr>
          <w:lang w:val="sk-SK"/>
        </w:rPr>
        <w:t xml:space="preserve">, </w:t>
      </w:r>
      <w:r w:rsidRPr="00567061">
        <w:rPr>
          <w:lang w:val="sk-SK"/>
        </w:rPr>
        <w:t xml:space="preserve"> </w:t>
      </w:r>
      <w:r w:rsidR="0070437D" w:rsidRPr="00567061">
        <w:rPr>
          <w:lang w:val="sk-SK"/>
        </w:rPr>
        <w:t>najmä</w:t>
      </w:r>
      <w:r w:rsidRPr="00567061">
        <w:rPr>
          <w:lang w:val="sk-SK"/>
        </w:rPr>
        <w:t xml:space="preserve"> </w:t>
      </w:r>
      <w:r w:rsidR="005D71EE" w:rsidRPr="00567061">
        <w:rPr>
          <w:lang w:val="sk-SK"/>
        </w:rPr>
        <w:t xml:space="preserve">nie však výlučne </w:t>
      </w:r>
      <w:r w:rsidRPr="00567061">
        <w:rPr>
          <w:lang w:val="sk-SK"/>
        </w:rPr>
        <w:t>p</w:t>
      </w:r>
      <w:r w:rsidR="0070437D" w:rsidRPr="00567061">
        <w:rPr>
          <w:lang w:val="sk-SK"/>
        </w:rPr>
        <w:t>r</w:t>
      </w:r>
      <w:r w:rsidRPr="00567061">
        <w:rPr>
          <w:lang w:val="sk-SK"/>
        </w:rPr>
        <w:t>im</w:t>
      </w:r>
      <w:r w:rsidR="0070437D" w:rsidRPr="00567061">
        <w:rPr>
          <w:lang w:val="sk-SK"/>
        </w:rPr>
        <w:t>er</w:t>
      </w:r>
      <w:r w:rsidR="00CC3EA7" w:rsidRPr="00567061">
        <w:rPr>
          <w:lang w:val="sk-SK"/>
        </w:rPr>
        <w:t>a</w:t>
      </w:r>
      <w:r w:rsidRPr="00567061">
        <w:rPr>
          <w:lang w:val="sk-SK"/>
        </w:rPr>
        <w:t xml:space="preserve">né </w:t>
      </w:r>
      <w:r w:rsidR="0070437D" w:rsidRPr="00567061">
        <w:rPr>
          <w:lang w:val="sk-SK"/>
        </w:rPr>
        <w:lastRenderedPageBreak/>
        <w:t>súdn</w:t>
      </w:r>
      <w:r w:rsidR="00CC3EA7" w:rsidRPr="00567061">
        <w:rPr>
          <w:lang w:val="sk-SK"/>
        </w:rPr>
        <w:t>e</w:t>
      </w:r>
      <w:r w:rsidRPr="00567061">
        <w:rPr>
          <w:lang w:val="sk-SK"/>
        </w:rPr>
        <w:t xml:space="preserve"> poplatky</w:t>
      </w:r>
      <w:r w:rsidR="005D71EE" w:rsidRPr="00567061">
        <w:rPr>
          <w:lang w:val="sk-SK"/>
        </w:rPr>
        <w:t xml:space="preserve">, pokuty, trovy </w:t>
      </w:r>
      <w:r w:rsidRPr="00567061">
        <w:rPr>
          <w:lang w:val="sk-SK"/>
        </w:rPr>
        <w:t>a poplatky na právn</w:t>
      </w:r>
      <w:r w:rsidR="00CC3EA7" w:rsidRPr="00567061">
        <w:rPr>
          <w:lang w:val="sk-SK"/>
        </w:rPr>
        <w:t>e</w:t>
      </w:r>
      <w:r w:rsidRPr="00567061">
        <w:rPr>
          <w:lang w:val="sk-SK"/>
        </w:rPr>
        <w:t xml:space="preserve"> </w:t>
      </w:r>
      <w:r w:rsidR="0070437D" w:rsidRPr="00567061">
        <w:rPr>
          <w:lang w:val="sk-SK"/>
        </w:rPr>
        <w:t>zastúpen</w:t>
      </w:r>
      <w:r w:rsidR="00CC3EA7" w:rsidRPr="00567061">
        <w:rPr>
          <w:lang w:val="sk-SK"/>
        </w:rPr>
        <w:t>ie</w:t>
      </w:r>
      <w:r w:rsidRPr="00567061">
        <w:rPr>
          <w:lang w:val="sk-SK"/>
        </w:rPr>
        <w:t xml:space="preserve">, </w:t>
      </w:r>
      <w:r w:rsidR="005D71EE" w:rsidRPr="00567061">
        <w:rPr>
          <w:lang w:val="sk-SK"/>
        </w:rPr>
        <w:t xml:space="preserve">spôsobené </w:t>
      </w:r>
      <w:r w:rsidRPr="00567061">
        <w:rPr>
          <w:lang w:val="sk-SK"/>
        </w:rPr>
        <w:t>následk</w:t>
      </w:r>
      <w:r w:rsidR="0070437D" w:rsidRPr="00567061">
        <w:rPr>
          <w:lang w:val="sk-SK"/>
        </w:rPr>
        <w:t>om</w:t>
      </w:r>
      <w:r w:rsidRPr="00567061">
        <w:rPr>
          <w:lang w:val="sk-SK"/>
        </w:rPr>
        <w:t xml:space="preserve"> </w:t>
      </w:r>
      <w:r w:rsidR="0070437D" w:rsidRPr="00567061">
        <w:rPr>
          <w:lang w:val="sk-SK"/>
        </w:rPr>
        <w:t>vášho</w:t>
      </w:r>
      <w:r w:rsidRPr="00567061">
        <w:rPr>
          <w:lang w:val="sk-SK"/>
        </w:rPr>
        <w:t xml:space="preserve"> </w:t>
      </w:r>
      <w:r w:rsidR="00CC3EA7" w:rsidRPr="00567061">
        <w:rPr>
          <w:lang w:val="sk-SK"/>
        </w:rPr>
        <w:t>používania</w:t>
      </w:r>
      <w:r w:rsidRPr="00567061">
        <w:rPr>
          <w:lang w:val="sk-SK"/>
        </w:rPr>
        <w:t xml:space="preserve"> </w:t>
      </w:r>
      <w:r w:rsidR="005D71EE" w:rsidRPr="00567061">
        <w:rPr>
          <w:lang w:val="sk-SK"/>
        </w:rPr>
        <w:t xml:space="preserve">vybavenia </w:t>
      </w:r>
      <w:r w:rsidRPr="00567061">
        <w:rPr>
          <w:lang w:val="sk-SK"/>
        </w:rPr>
        <w:t xml:space="preserve">poskytnutého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p>
    <w:p w14:paraId="54A883A9" w14:textId="77777777" w:rsidR="00C37F1F" w:rsidRPr="00567061" w:rsidRDefault="004F61F5" w:rsidP="00B5676B">
      <w:pPr>
        <w:numPr>
          <w:ilvl w:val="1"/>
          <w:numId w:val="7"/>
        </w:numPr>
        <w:rPr>
          <w:lang w:val="sk-SK"/>
        </w:rPr>
      </w:pPr>
      <w:r w:rsidRPr="00567061">
        <w:rPr>
          <w:lang w:val="sk-SK"/>
        </w:rPr>
        <w:t xml:space="preserve">Články </w:t>
      </w:r>
      <w:r w:rsidR="008A3483" w:rsidRPr="00567061">
        <w:rPr>
          <w:lang w:val="sk-SK"/>
        </w:rPr>
        <w:t>5.15</w:t>
      </w:r>
      <w:r w:rsidRPr="00567061">
        <w:rPr>
          <w:lang w:val="sk-SK"/>
        </w:rPr>
        <w:t xml:space="preserve"> až </w:t>
      </w:r>
      <w:r w:rsidR="008A3483" w:rsidRPr="00567061">
        <w:rPr>
          <w:lang w:val="sk-SK"/>
        </w:rPr>
        <w:t xml:space="preserve">5.20 </w:t>
      </w:r>
      <w:r w:rsidRPr="00567061">
        <w:rPr>
          <w:lang w:val="sk-SK"/>
        </w:rPr>
        <w:t>(</w:t>
      </w:r>
      <w:r w:rsidR="0070437D" w:rsidRPr="00567061">
        <w:rPr>
          <w:lang w:val="sk-SK"/>
        </w:rPr>
        <w:t>vrátane</w:t>
      </w:r>
      <w:r w:rsidRPr="00567061">
        <w:rPr>
          <w:lang w:val="sk-SK"/>
        </w:rPr>
        <w:t xml:space="preserve">) </w:t>
      </w:r>
      <w:r w:rsidR="0070437D" w:rsidRPr="00567061">
        <w:rPr>
          <w:lang w:val="sk-SK"/>
        </w:rPr>
        <w:t>sa</w:t>
      </w:r>
      <w:r w:rsidRPr="00567061">
        <w:rPr>
          <w:lang w:val="sk-SK"/>
        </w:rPr>
        <w:t xml:space="preserve"> </w:t>
      </w:r>
      <w:r w:rsidR="0070437D" w:rsidRPr="00567061">
        <w:rPr>
          <w:lang w:val="sk-SK"/>
        </w:rPr>
        <w:t>vzťah</w:t>
      </w:r>
      <w:r w:rsidRPr="00567061">
        <w:rPr>
          <w:lang w:val="sk-SK"/>
        </w:rPr>
        <w:t>uj</w:t>
      </w:r>
      <w:r w:rsidR="00CC3EA7" w:rsidRPr="00567061">
        <w:rPr>
          <w:lang w:val="sk-SK"/>
        </w:rPr>
        <w:t>ú</w:t>
      </w:r>
      <w:r w:rsidRPr="00567061">
        <w:rPr>
          <w:lang w:val="sk-SK"/>
        </w:rPr>
        <w:t xml:space="preserve"> na </w:t>
      </w:r>
      <w:r w:rsidR="0070437D" w:rsidRPr="00567061">
        <w:rPr>
          <w:lang w:val="sk-SK"/>
        </w:rPr>
        <w:t>všetky</w:t>
      </w:r>
      <w:r w:rsidRPr="00567061">
        <w:rPr>
          <w:lang w:val="sk-SK"/>
        </w:rPr>
        <w:t xml:space="preserve"> terminály,</w:t>
      </w:r>
      <w:r w:rsidR="0070437D" w:rsidRPr="00567061">
        <w:rPr>
          <w:lang w:val="sk-SK"/>
        </w:rPr>
        <w:t xml:space="preserve"> ktor</w:t>
      </w:r>
      <w:r w:rsidRPr="00567061">
        <w:rPr>
          <w:lang w:val="sk-SK"/>
        </w:rPr>
        <w:t>é v </w:t>
      </w:r>
      <w:r w:rsidR="0070437D" w:rsidRPr="00567061">
        <w:rPr>
          <w:lang w:val="sk-SK"/>
        </w:rPr>
        <w:t>súvislos</w:t>
      </w:r>
      <w:r w:rsidRPr="00567061">
        <w:rPr>
          <w:lang w:val="sk-SK"/>
        </w:rPr>
        <w:t>ti s touto</w:t>
      </w:r>
      <w:r w:rsidR="00C37F1F" w:rsidRPr="00567061">
        <w:rPr>
          <w:lang w:val="sk-SK"/>
        </w:rPr>
        <w:t xml:space="preserve"> </w:t>
      </w:r>
      <w:r w:rsidR="0070437D" w:rsidRPr="00567061">
        <w:rPr>
          <w:lang w:val="sk-SK"/>
        </w:rPr>
        <w:t>zmluv</w:t>
      </w:r>
      <w:r w:rsidRPr="00567061">
        <w:rPr>
          <w:lang w:val="sk-SK"/>
        </w:rPr>
        <w:t>ou využív</w:t>
      </w:r>
      <w:r w:rsidR="00CC3EA7" w:rsidRPr="00567061">
        <w:rPr>
          <w:lang w:val="sk-SK"/>
        </w:rPr>
        <w:t>a</w:t>
      </w:r>
      <w:r w:rsidRPr="00567061">
        <w:rPr>
          <w:lang w:val="sk-SK"/>
        </w:rPr>
        <w:t>te (bez o</w:t>
      </w:r>
      <w:r w:rsidR="0070437D" w:rsidRPr="00567061">
        <w:rPr>
          <w:lang w:val="sk-SK"/>
        </w:rPr>
        <w:t>hľad</w:t>
      </w:r>
      <w:r w:rsidRPr="00567061">
        <w:rPr>
          <w:lang w:val="sk-SK"/>
        </w:rPr>
        <w:t xml:space="preserve">u na to, </w:t>
      </w:r>
      <w:r w:rsidR="0070437D" w:rsidRPr="00567061">
        <w:rPr>
          <w:lang w:val="sk-SK"/>
        </w:rPr>
        <w:t>či</w:t>
      </w:r>
      <w:r w:rsidRPr="00567061">
        <w:rPr>
          <w:lang w:val="sk-SK"/>
        </w:rPr>
        <w:t xml:space="preserve"> vám </w:t>
      </w:r>
      <w:r w:rsidR="00CC3EA7" w:rsidRPr="00567061">
        <w:rPr>
          <w:lang w:val="sk-SK"/>
        </w:rPr>
        <w:t>ich</w:t>
      </w:r>
      <w:r w:rsidRPr="00567061">
        <w:rPr>
          <w:lang w:val="sk-SK"/>
        </w:rPr>
        <w:t xml:space="preserve"> poskytlo GP </w:t>
      </w:r>
      <w:r w:rsidR="00CC3EA7" w:rsidRPr="00567061">
        <w:rPr>
          <w:lang w:val="sk-SK"/>
        </w:rPr>
        <w:t>alebo nie</w:t>
      </w:r>
      <w:r w:rsidRPr="00567061">
        <w:rPr>
          <w:lang w:val="sk-SK"/>
        </w:rPr>
        <w:t>).</w:t>
      </w:r>
    </w:p>
    <w:p w14:paraId="5FCFDCE2" w14:textId="77777777" w:rsidR="004F61F5" w:rsidRPr="00567061" w:rsidRDefault="004F61F5" w:rsidP="00C37F1F">
      <w:pPr>
        <w:numPr>
          <w:ilvl w:val="1"/>
          <w:numId w:val="7"/>
        </w:numPr>
        <w:rPr>
          <w:lang w:val="sk-SK"/>
        </w:rPr>
      </w:pPr>
      <w:r w:rsidRPr="00567061">
        <w:rPr>
          <w:lang w:val="sk-SK"/>
        </w:rPr>
        <w:t>Pok</w:t>
      </w:r>
      <w:r w:rsidR="00CC3EA7" w:rsidRPr="00567061">
        <w:rPr>
          <w:lang w:val="sk-SK"/>
        </w:rPr>
        <w:t>iaľ</w:t>
      </w:r>
      <w:r w:rsidRPr="00567061">
        <w:rPr>
          <w:lang w:val="sk-SK"/>
        </w:rPr>
        <w:t xml:space="preserve"> vaš</w:t>
      </w:r>
      <w:r w:rsidR="00CC3EA7" w:rsidRPr="00567061">
        <w:rPr>
          <w:lang w:val="sk-SK"/>
        </w:rPr>
        <w:t>a</w:t>
      </w:r>
      <w:r w:rsidRPr="00567061">
        <w:rPr>
          <w:lang w:val="sk-SK"/>
        </w:rPr>
        <w:t xml:space="preserve"> </w:t>
      </w:r>
      <w:r w:rsidR="0070437D" w:rsidRPr="00567061">
        <w:rPr>
          <w:lang w:val="sk-SK"/>
        </w:rPr>
        <w:t>spoločnosť</w:t>
      </w:r>
      <w:r w:rsidRPr="00567061">
        <w:rPr>
          <w:lang w:val="sk-SK"/>
        </w:rPr>
        <w:t xml:space="preserve"> </w:t>
      </w:r>
      <w:r w:rsidR="0070437D" w:rsidRPr="00567061">
        <w:rPr>
          <w:lang w:val="sk-SK"/>
        </w:rPr>
        <w:t>využíva</w:t>
      </w:r>
      <w:r w:rsidRPr="00567061">
        <w:rPr>
          <w:lang w:val="sk-SK"/>
        </w:rPr>
        <w:t xml:space="preserve"> </w:t>
      </w:r>
      <w:r w:rsidR="0070437D" w:rsidRPr="00567061">
        <w:rPr>
          <w:lang w:val="sk-SK"/>
        </w:rPr>
        <w:t>telefónn</w:t>
      </w:r>
      <w:r w:rsidR="00CC3EA7" w:rsidRPr="00567061">
        <w:rPr>
          <w:lang w:val="sk-SK"/>
        </w:rPr>
        <w:t>u</w:t>
      </w:r>
      <w:r w:rsidRPr="00567061">
        <w:rPr>
          <w:lang w:val="sk-SK"/>
        </w:rPr>
        <w:t xml:space="preserve"> centrálu, </w:t>
      </w:r>
      <w:r w:rsidR="0070437D" w:rsidRPr="00567061">
        <w:rPr>
          <w:lang w:val="sk-SK"/>
        </w:rPr>
        <w:t>ste</w:t>
      </w:r>
      <w:r w:rsidRPr="00567061">
        <w:rPr>
          <w:lang w:val="sk-SK"/>
        </w:rPr>
        <w:t xml:space="preserve"> povinn</w:t>
      </w:r>
      <w:r w:rsidR="00CC3EA7" w:rsidRPr="00567061">
        <w:rPr>
          <w:lang w:val="sk-SK"/>
        </w:rPr>
        <w:t>í</w:t>
      </w:r>
      <w:r w:rsidRPr="00567061">
        <w:rPr>
          <w:lang w:val="sk-SK"/>
        </w:rPr>
        <w:t xml:space="preserve"> poskyt</w:t>
      </w:r>
      <w:r w:rsidR="0070437D" w:rsidRPr="00567061">
        <w:rPr>
          <w:lang w:val="sk-SK"/>
        </w:rPr>
        <w:t>núť</w:t>
      </w:r>
      <w:r w:rsidRPr="00567061">
        <w:rPr>
          <w:lang w:val="sk-SK"/>
        </w:rPr>
        <w:t xml:space="preserve"> GP </w:t>
      </w:r>
      <w:r w:rsidR="0070437D" w:rsidRPr="00567061">
        <w:rPr>
          <w:lang w:val="sk-SK"/>
        </w:rPr>
        <w:t>meno</w:t>
      </w:r>
      <w:r w:rsidRPr="00567061">
        <w:rPr>
          <w:lang w:val="sk-SK"/>
        </w:rPr>
        <w:t xml:space="preserve"> kontaktn</w:t>
      </w:r>
      <w:r w:rsidR="00CC3EA7" w:rsidRPr="00567061">
        <w:rPr>
          <w:lang w:val="sk-SK"/>
        </w:rPr>
        <w:t>ej</w:t>
      </w:r>
      <w:r w:rsidRPr="00567061">
        <w:rPr>
          <w:lang w:val="sk-SK"/>
        </w:rPr>
        <w:t xml:space="preserve"> osoby a</w:t>
      </w:r>
      <w:r w:rsidR="0070437D" w:rsidRPr="00567061">
        <w:rPr>
          <w:lang w:val="sk-SK"/>
        </w:rPr>
        <w:t xml:space="preserve"> telefónne číslo </w:t>
      </w:r>
      <w:r w:rsidRPr="00567061">
        <w:rPr>
          <w:lang w:val="sk-SK"/>
        </w:rPr>
        <w:t>spo</w:t>
      </w:r>
      <w:r w:rsidR="0070437D" w:rsidRPr="00567061">
        <w:rPr>
          <w:lang w:val="sk-SK"/>
        </w:rPr>
        <w:t>ločn</w:t>
      </w:r>
      <w:r w:rsidRPr="00567061">
        <w:rPr>
          <w:lang w:val="sk-SK"/>
        </w:rPr>
        <w:t xml:space="preserve">osti </w:t>
      </w:r>
      <w:r w:rsidR="0070437D" w:rsidRPr="00567061">
        <w:rPr>
          <w:lang w:val="sk-SK"/>
        </w:rPr>
        <w:t>zaisťu</w:t>
      </w:r>
      <w:r w:rsidRPr="00567061">
        <w:rPr>
          <w:lang w:val="sk-SK"/>
        </w:rPr>
        <w:t>j</w:t>
      </w:r>
      <w:r w:rsidR="00CC3EA7" w:rsidRPr="00567061">
        <w:rPr>
          <w:lang w:val="sk-SK"/>
        </w:rPr>
        <w:t>úcej</w:t>
      </w:r>
      <w:r w:rsidRPr="00567061">
        <w:rPr>
          <w:lang w:val="sk-SK"/>
        </w:rPr>
        <w:t xml:space="preserve"> údržbu </w:t>
      </w:r>
      <w:r w:rsidR="0070437D" w:rsidRPr="00567061">
        <w:rPr>
          <w:lang w:val="sk-SK"/>
        </w:rPr>
        <w:t>telefónn</w:t>
      </w:r>
      <w:r w:rsidR="00CC3EA7" w:rsidRPr="00567061">
        <w:rPr>
          <w:lang w:val="sk-SK"/>
        </w:rPr>
        <w:t>ej</w:t>
      </w:r>
      <w:r w:rsidRPr="00567061">
        <w:rPr>
          <w:lang w:val="sk-SK"/>
        </w:rPr>
        <w:t xml:space="preserve"> centrály </w:t>
      </w:r>
      <w:r w:rsidR="0070437D" w:rsidRPr="00567061">
        <w:rPr>
          <w:lang w:val="sk-SK"/>
        </w:rPr>
        <w:t>pre</w:t>
      </w:r>
      <w:r w:rsidRPr="00567061">
        <w:rPr>
          <w:lang w:val="sk-SK"/>
        </w:rPr>
        <w:t xml:space="preserve"> p</w:t>
      </w:r>
      <w:r w:rsidR="0070437D" w:rsidRPr="00567061">
        <w:rPr>
          <w:lang w:val="sk-SK"/>
        </w:rPr>
        <w:t>r</w:t>
      </w:r>
      <w:r w:rsidRPr="00567061">
        <w:rPr>
          <w:lang w:val="sk-SK"/>
        </w:rPr>
        <w:t xml:space="preserve">ípad </w:t>
      </w:r>
      <w:r w:rsidR="0070437D" w:rsidRPr="00567061">
        <w:rPr>
          <w:lang w:val="sk-SK"/>
        </w:rPr>
        <w:t>akýchkoľvek</w:t>
      </w:r>
      <w:r w:rsidRPr="00567061">
        <w:rPr>
          <w:lang w:val="sk-SK"/>
        </w:rPr>
        <w:t xml:space="preserve"> </w:t>
      </w:r>
      <w:r w:rsidR="00CC3EA7" w:rsidRPr="00567061">
        <w:rPr>
          <w:lang w:val="sk-SK"/>
        </w:rPr>
        <w:t>ťažkostí</w:t>
      </w:r>
      <w:r w:rsidRPr="00567061">
        <w:rPr>
          <w:lang w:val="sk-SK"/>
        </w:rPr>
        <w:t xml:space="preserve"> v </w:t>
      </w:r>
      <w:r w:rsidR="0070437D" w:rsidRPr="00567061">
        <w:rPr>
          <w:lang w:val="sk-SK"/>
        </w:rPr>
        <w:t>súvislos</w:t>
      </w:r>
      <w:r w:rsidRPr="00567061">
        <w:rPr>
          <w:lang w:val="sk-SK"/>
        </w:rPr>
        <w:t>ti s pr</w:t>
      </w:r>
      <w:r w:rsidR="00CC3EA7" w:rsidRPr="00567061">
        <w:rPr>
          <w:lang w:val="sk-SK"/>
        </w:rPr>
        <w:t>evádzkou</w:t>
      </w:r>
      <w:r w:rsidRPr="00567061">
        <w:rPr>
          <w:lang w:val="sk-SK"/>
        </w:rPr>
        <w:t xml:space="preserve"> terminálu </w:t>
      </w:r>
      <w:r w:rsidR="0070437D" w:rsidRPr="00567061">
        <w:rPr>
          <w:lang w:val="sk-SK"/>
        </w:rPr>
        <w:t>cez</w:t>
      </w:r>
      <w:r w:rsidRPr="00567061">
        <w:rPr>
          <w:lang w:val="sk-SK"/>
        </w:rPr>
        <w:t xml:space="preserve"> úst</w:t>
      </w:r>
      <w:r w:rsidR="0070437D" w:rsidRPr="00567061">
        <w:rPr>
          <w:lang w:val="sk-SK"/>
        </w:rPr>
        <w:t>r</w:t>
      </w:r>
      <w:r w:rsidRPr="00567061">
        <w:rPr>
          <w:lang w:val="sk-SK"/>
        </w:rPr>
        <w:t>ed</w:t>
      </w:r>
      <w:r w:rsidR="00CC3EA7" w:rsidRPr="00567061">
        <w:rPr>
          <w:lang w:val="sk-SK"/>
        </w:rPr>
        <w:t>ň</w:t>
      </w:r>
      <w:r w:rsidRPr="00567061">
        <w:rPr>
          <w:lang w:val="sk-SK"/>
        </w:rPr>
        <w:t>u. Terminál nesm</w:t>
      </w:r>
      <w:r w:rsidR="00CC3EA7" w:rsidRPr="00567061">
        <w:rPr>
          <w:lang w:val="sk-SK"/>
        </w:rPr>
        <w:t>ie</w:t>
      </w:r>
      <w:r w:rsidRPr="00567061">
        <w:rPr>
          <w:lang w:val="sk-SK"/>
        </w:rPr>
        <w:t xml:space="preserve"> </w:t>
      </w:r>
      <w:r w:rsidR="0070437D" w:rsidRPr="00567061">
        <w:rPr>
          <w:lang w:val="sk-SK"/>
        </w:rPr>
        <w:t>zdieľať</w:t>
      </w:r>
      <w:r w:rsidRPr="00567061">
        <w:rPr>
          <w:lang w:val="sk-SK"/>
        </w:rPr>
        <w:t xml:space="preserve"> </w:t>
      </w:r>
      <w:r w:rsidR="0070437D" w:rsidRPr="00567061">
        <w:rPr>
          <w:lang w:val="sk-SK"/>
        </w:rPr>
        <w:t>telefónn</w:t>
      </w:r>
      <w:r w:rsidR="00CC3EA7" w:rsidRPr="00567061">
        <w:rPr>
          <w:lang w:val="sk-SK"/>
        </w:rPr>
        <w:t>u</w:t>
      </w:r>
      <w:r w:rsidRPr="00567061">
        <w:rPr>
          <w:lang w:val="sk-SK"/>
        </w:rPr>
        <w:t xml:space="preserve"> linku s poplašným systém</w:t>
      </w:r>
      <w:r w:rsidR="0070437D" w:rsidRPr="00567061">
        <w:rPr>
          <w:lang w:val="sk-SK"/>
        </w:rPr>
        <w:t>om</w:t>
      </w:r>
      <w:r w:rsidRPr="00567061">
        <w:rPr>
          <w:lang w:val="sk-SK"/>
        </w:rPr>
        <w:t xml:space="preserve"> ani s ve</w:t>
      </w:r>
      <w:r w:rsidR="0070437D" w:rsidRPr="00567061">
        <w:rPr>
          <w:lang w:val="sk-SK"/>
        </w:rPr>
        <w:t>r</w:t>
      </w:r>
      <w:r w:rsidRPr="00567061">
        <w:rPr>
          <w:lang w:val="sk-SK"/>
        </w:rPr>
        <w:t xml:space="preserve">ejným </w:t>
      </w:r>
      <w:r w:rsidR="0070437D" w:rsidRPr="00567061">
        <w:rPr>
          <w:lang w:val="sk-SK"/>
        </w:rPr>
        <w:t>telefónom</w:t>
      </w:r>
      <w:r w:rsidRPr="00567061">
        <w:rPr>
          <w:lang w:val="sk-SK"/>
        </w:rPr>
        <w:t xml:space="preserve"> </w:t>
      </w:r>
      <w:r w:rsidR="0070437D" w:rsidRPr="00567061">
        <w:rPr>
          <w:lang w:val="sk-SK"/>
        </w:rPr>
        <w:t>alebo</w:t>
      </w:r>
      <w:r w:rsidRPr="00567061">
        <w:rPr>
          <w:lang w:val="sk-SK"/>
        </w:rPr>
        <w:t xml:space="preserve"> s linkou, </w:t>
      </w:r>
      <w:r w:rsidR="0070437D" w:rsidRPr="00567061">
        <w:rPr>
          <w:lang w:val="sk-SK"/>
        </w:rPr>
        <w:t>na ktorú</w:t>
      </w:r>
      <w:r w:rsidRPr="00567061">
        <w:rPr>
          <w:lang w:val="sk-SK"/>
        </w:rPr>
        <w:t xml:space="preserve"> </w:t>
      </w:r>
      <w:r w:rsidR="0070437D" w:rsidRPr="00567061">
        <w:rPr>
          <w:lang w:val="sk-SK"/>
        </w:rPr>
        <w:t>sa</w:t>
      </w:r>
      <w:r w:rsidRPr="00567061">
        <w:rPr>
          <w:lang w:val="sk-SK"/>
        </w:rPr>
        <w:t xml:space="preserve"> p</w:t>
      </w:r>
      <w:r w:rsidR="0070437D" w:rsidRPr="00567061">
        <w:rPr>
          <w:lang w:val="sk-SK"/>
        </w:rPr>
        <w:t>r</w:t>
      </w:r>
      <w:r w:rsidRPr="00567061">
        <w:rPr>
          <w:lang w:val="sk-SK"/>
        </w:rPr>
        <w:t>esm</w:t>
      </w:r>
      <w:r w:rsidR="0070437D" w:rsidRPr="00567061">
        <w:rPr>
          <w:lang w:val="sk-SK"/>
        </w:rPr>
        <w:t>e</w:t>
      </w:r>
      <w:r w:rsidRPr="00567061">
        <w:rPr>
          <w:lang w:val="sk-SK"/>
        </w:rPr>
        <w:t>rovávaj</w:t>
      </w:r>
      <w:r w:rsidR="00CC3EA7" w:rsidRPr="00567061">
        <w:rPr>
          <w:lang w:val="sk-SK"/>
        </w:rPr>
        <w:t>ú</w:t>
      </w:r>
      <w:r w:rsidRPr="00567061">
        <w:rPr>
          <w:lang w:val="sk-SK"/>
        </w:rPr>
        <w:t xml:space="preserve"> </w:t>
      </w:r>
      <w:r w:rsidR="0070437D" w:rsidRPr="00567061">
        <w:rPr>
          <w:lang w:val="sk-SK"/>
        </w:rPr>
        <w:t>alebo</w:t>
      </w:r>
      <w:r w:rsidRPr="00567061">
        <w:rPr>
          <w:lang w:val="sk-SK"/>
        </w:rPr>
        <w:t xml:space="preserve"> kde </w:t>
      </w:r>
      <w:r w:rsidR="0070437D" w:rsidRPr="00567061">
        <w:rPr>
          <w:lang w:val="sk-SK"/>
        </w:rPr>
        <w:t>čakajú</w:t>
      </w:r>
      <w:r w:rsidRPr="00567061">
        <w:rPr>
          <w:lang w:val="sk-SK"/>
        </w:rPr>
        <w:t xml:space="preserve"> hovory.</w:t>
      </w:r>
      <w:r w:rsidRPr="00567061">
        <w:rPr>
          <w:rFonts w:ascii="Verdana" w:eastAsia="Verdana" w:hAnsi="Verdana" w:cs="Verdana"/>
          <w:sz w:val="18"/>
          <w:szCs w:val="18"/>
          <w:lang w:val="sk-SK"/>
        </w:rPr>
        <w:t xml:space="preserve"> </w:t>
      </w:r>
    </w:p>
    <w:p w14:paraId="4459B8EC" w14:textId="77777777" w:rsidR="004F61F5" w:rsidRPr="00567061" w:rsidRDefault="004F61F5" w:rsidP="00C37F1F">
      <w:pPr>
        <w:numPr>
          <w:ilvl w:val="1"/>
          <w:numId w:val="7"/>
        </w:numPr>
        <w:rPr>
          <w:lang w:val="sk-SK"/>
        </w:rPr>
      </w:pPr>
      <w:r w:rsidRPr="00567061">
        <w:rPr>
          <w:lang w:val="sk-SK"/>
        </w:rPr>
        <w:t>Konfigur</w:t>
      </w:r>
      <w:r w:rsidR="008A5A12" w:rsidRPr="00567061">
        <w:rPr>
          <w:lang w:val="sk-SK"/>
        </w:rPr>
        <w:t>ácia</w:t>
      </w:r>
      <w:r w:rsidRPr="00567061">
        <w:rPr>
          <w:lang w:val="sk-SK"/>
        </w:rPr>
        <w:t xml:space="preserve"> terminál</w:t>
      </w:r>
      <w:r w:rsidR="0070437D" w:rsidRPr="00567061">
        <w:rPr>
          <w:lang w:val="sk-SK"/>
        </w:rPr>
        <w:t>ov</w:t>
      </w:r>
      <w:r w:rsidRPr="00567061">
        <w:rPr>
          <w:lang w:val="sk-SK"/>
        </w:rPr>
        <w:t xml:space="preserve"> musí </w:t>
      </w:r>
      <w:r w:rsidR="008A5A12" w:rsidRPr="00567061">
        <w:rPr>
          <w:lang w:val="sk-SK"/>
        </w:rPr>
        <w:t>z</w:t>
      </w:r>
      <w:r w:rsidR="0070437D" w:rsidRPr="00567061">
        <w:rPr>
          <w:lang w:val="sk-SK"/>
        </w:rPr>
        <w:t>odpovedať</w:t>
      </w:r>
      <w:r w:rsidRPr="00567061">
        <w:rPr>
          <w:lang w:val="sk-SK"/>
        </w:rPr>
        <w:t xml:space="preserve"> typ</w:t>
      </w:r>
      <w:r w:rsidR="008A5A12" w:rsidRPr="00567061">
        <w:rPr>
          <w:lang w:val="sk-SK"/>
        </w:rPr>
        <w:t>o</w:t>
      </w:r>
      <w:r w:rsidRPr="00567061">
        <w:rPr>
          <w:lang w:val="sk-SK"/>
        </w:rPr>
        <w:t xml:space="preserve">m </w:t>
      </w:r>
      <w:r w:rsidR="0070437D" w:rsidRPr="00567061">
        <w:rPr>
          <w:lang w:val="sk-SK"/>
        </w:rPr>
        <w:t>kariet</w:t>
      </w:r>
      <w:r w:rsidRPr="00567061">
        <w:rPr>
          <w:lang w:val="sk-SK"/>
        </w:rPr>
        <w:t xml:space="preserve">, </w:t>
      </w:r>
      <w:r w:rsidR="008A5A12" w:rsidRPr="00567061">
        <w:rPr>
          <w:lang w:val="sk-SK"/>
        </w:rPr>
        <w:t>na</w:t>
      </w:r>
      <w:r w:rsidRPr="00567061">
        <w:rPr>
          <w:lang w:val="sk-SK"/>
        </w:rPr>
        <w:t> </w:t>
      </w:r>
      <w:r w:rsidR="008A5A12" w:rsidRPr="00567061">
        <w:rPr>
          <w:lang w:val="sk-SK"/>
        </w:rPr>
        <w:t>ktorých</w:t>
      </w:r>
      <w:r w:rsidRPr="00567061">
        <w:rPr>
          <w:lang w:val="sk-SK"/>
        </w:rPr>
        <w:t xml:space="preserve"> p</w:t>
      </w:r>
      <w:r w:rsidR="0070437D" w:rsidRPr="00567061">
        <w:rPr>
          <w:lang w:val="sk-SK"/>
        </w:rPr>
        <w:t>r</w:t>
      </w:r>
      <w:r w:rsidR="008A5A12" w:rsidRPr="00567061">
        <w:rPr>
          <w:lang w:val="sk-SK"/>
        </w:rPr>
        <w:t>ijímanie</w:t>
      </w:r>
      <w:r w:rsidRPr="00567061">
        <w:rPr>
          <w:lang w:val="sk-SK"/>
        </w:rPr>
        <w:t xml:space="preserve"> </w:t>
      </w:r>
      <w:r w:rsidR="0070437D" w:rsidRPr="00567061">
        <w:rPr>
          <w:lang w:val="sk-SK"/>
        </w:rPr>
        <w:t>ste</w:t>
      </w:r>
      <w:r w:rsidRPr="00567061">
        <w:rPr>
          <w:lang w:val="sk-SK"/>
        </w:rPr>
        <w:t xml:space="preserve"> oprávn</w:t>
      </w:r>
      <w:r w:rsidR="0070437D" w:rsidRPr="00567061">
        <w:rPr>
          <w:lang w:val="sk-SK"/>
        </w:rPr>
        <w:t>e</w:t>
      </w:r>
      <w:r w:rsidRPr="00567061">
        <w:rPr>
          <w:lang w:val="sk-SK"/>
        </w:rPr>
        <w:t>n</w:t>
      </w:r>
      <w:r w:rsidR="008A5A12" w:rsidRPr="00567061">
        <w:rPr>
          <w:lang w:val="sk-SK"/>
        </w:rPr>
        <w:t>í</w:t>
      </w:r>
      <w:r w:rsidR="00B56000" w:rsidRPr="00567061">
        <w:rPr>
          <w:lang w:val="sk-SK"/>
        </w:rPr>
        <w:t xml:space="preserve"> v zmysle tejto Zmluvy</w:t>
      </w:r>
      <w:r w:rsidRPr="00567061">
        <w:rPr>
          <w:lang w:val="sk-SK"/>
        </w:rPr>
        <w:t xml:space="preserve">, a </w:t>
      </w:r>
      <w:r w:rsidR="0070437D" w:rsidRPr="00567061">
        <w:rPr>
          <w:lang w:val="sk-SK"/>
        </w:rPr>
        <w:t>ich</w:t>
      </w:r>
      <w:r w:rsidRPr="00567061">
        <w:rPr>
          <w:lang w:val="sk-SK"/>
        </w:rPr>
        <w:t xml:space="preserve"> p</w:t>
      </w:r>
      <w:r w:rsidR="0070437D" w:rsidRPr="00567061">
        <w:rPr>
          <w:lang w:val="sk-SK"/>
        </w:rPr>
        <w:t>r</w:t>
      </w:r>
      <w:r w:rsidRPr="00567061">
        <w:rPr>
          <w:lang w:val="sk-SK"/>
        </w:rPr>
        <w:t>íslušným Autoriz</w:t>
      </w:r>
      <w:r w:rsidR="0070437D" w:rsidRPr="00567061">
        <w:rPr>
          <w:lang w:val="sk-SK"/>
        </w:rPr>
        <w:t>ačným</w:t>
      </w:r>
      <w:r w:rsidRPr="00567061">
        <w:rPr>
          <w:lang w:val="sk-SK"/>
        </w:rPr>
        <w:t xml:space="preserve"> limit</w:t>
      </w:r>
      <w:r w:rsidR="008A5A12" w:rsidRPr="00567061">
        <w:rPr>
          <w:lang w:val="sk-SK"/>
        </w:rPr>
        <w:t>om. Konfiguráciu</w:t>
      </w:r>
      <w:r w:rsidRPr="00567061">
        <w:rPr>
          <w:lang w:val="sk-SK"/>
        </w:rPr>
        <w:t xml:space="preserve"> </w:t>
      </w:r>
      <w:r w:rsidR="0070437D" w:rsidRPr="00567061">
        <w:rPr>
          <w:lang w:val="sk-SK"/>
        </w:rPr>
        <w:t>všetkých</w:t>
      </w:r>
      <w:r w:rsidRPr="00567061">
        <w:rPr>
          <w:lang w:val="sk-SK"/>
        </w:rPr>
        <w:t xml:space="preserve"> Poskytnutých terminál</w:t>
      </w:r>
      <w:r w:rsidR="0070437D" w:rsidRPr="00567061">
        <w:rPr>
          <w:lang w:val="sk-SK"/>
        </w:rPr>
        <w:t>ov</w:t>
      </w:r>
      <w:r w:rsidRPr="00567061">
        <w:rPr>
          <w:lang w:val="sk-SK"/>
        </w:rPr>
        <w:t xml:space="preserve"> </w:t>
      </w:r>
      <w:r w:rsidR="008A5A12" w:rsidRPr="00567061">
        <w:rPr>
          <w:lang w:val="sk-SK"/>
        </w:rPr>
        <w:t>vykonáva</w:t>
      </w:r>
      <w:r w:rsidRPr="00567061">
        <w:rPr>
          <w:lang w:val="sk-SK"/>
        </w:rPr>
        <w:t xml:space="preserve"> GP. Na základ</w:t>
      </w:r>
      <w:r w:rsidR="0070437D" w:rsidRPr="00567061">
        <w:rPr>
          <w:lang w:val="sk-SK"/>
        </w:rPr>
        <w:t>e</w:t>
      </w:r>
      <w:r w:rsidRPr="00567061">
        <w:rPr>
          <w:lang w:val="sk-SK"/>
        </w:rPr>
        <w:t xml:space="preserve"> </w:t>
      </w:r>
      <w:r w:rsidR="0070437D" w:rsidRPr="00567061">
        <w:rPr>
          <w:lang w:val="sk-SK"/>
        </w:rPr>
        <w:t>písomn</w:t>
      </w:r>
      <w:r w:rsidR="008A5A12" w:rsidRPr="00567061">
        <w:rPr>
          <w:lang w:val="sk-SK"/>
        </w:rPr>
        <w:t>ej</w:t>
      </w:r>
      <w:r w:rsidRPr="00567061">
        <w:rPr>
          <w:lang w:val="sk-SK"/>
        </w:rPr>
        <w:t xml:space="preserve"> dohody je možné váš terminál nakonfigur</w:t>
      </w:r>
      <w:r w:rsidR="0070437D" w:rsidRPr="00567061">
        <w:rPr>
          <w:lang w:val="sk-SK"/>
        </w:rPr>
        <w:t>ovať</w:t>
      </w:r>
      <w:r w:rsidRPr="00567061">
        <w:rPr>
          <w:lang w:val="sk-SK"/>
        </w:rPr>
        <w:t xml:space="preserve"> </w:t>
      </w:r>
      <w:r w:rsidR="008A5A12" w:rsidRPr="00567061">
        <w:rPr>
          <w:lang w:val="sk-SK"/>
        </w:rPr>
        <w:t>na</w:t>
      </w:r>
      <w:r w:rsidRPr="00567061">
        <w:rPr>
          <w:lang w:val="sk-SK"/>
        </w:rPr>
        <w:t> p</w:t>
      </w:r>
      <w:r w:rsidR="0070437D" w:rsidRPr="00567061">
        <w:rPr>
          <w:lang w:val="sk-SK"/>
        </w:rPr>
        <w:t>r</w:t>
      </w:r>
      <w:r w:rsidRPr="00567061">
        <w:rPr>
          <w:lang w:val="sk-SK"/>
        </w:rPr>
        <w:t>ijím</w:t>
      </w:r>
      <w:r w:rsidR="008A5A12" w:rsidRPr="00567061">
        <w:rPr>
          <w:lang w:val="sk-SK"/>
        </w:rPr>
        <w:t>anie</w:t>
      </w:r>
      <w:r w:rsidRPr="00567061">
        <w:rPr>
          <w:lang w:val="sk-SK"/>
        </w:rPr>
        <w:t xml:space="preserve"> typ</w:t>
      </w:r>
      <w:r w:rsidR="0070437D" w:rsidRPr="00567061">
        <w:rPr>
          <w:lang w:val="sk-SK"/>
        </w:rPr>
        <w:t>ov</w:t>
      </w:r>
      <w:r w:rsidRPr="00567061">
        <w:rPr>
          <w:lang w:val="sk-SK"/>
        </w:rPr>
        <w:t xml:space="preserve"> </w:t>
      </w:r>
      <w:r w:rsidR="0070437D" w:rsidRPr="00567061">
        <w:rPr>
          <w:lang w:val="sk-SK"/>
        </w:rPr>
        <w:t>platobných kariet</w:t>
      </w:r>
      <w:r w:rsidR="00B56000" w:rsidRPr="00567061">
        <w:rPr>
          <w:lang w:val="sk-SK"/>
        </w:rPr>
        <w:t xml:space="preserve"> alebo Platobných prostriedkov</w:t>
      </w:r>
      <w:r w:rsidRPr="00567061">
        <w:rPr>
          <w:lang w:val="sk-SK"/>
        </w:rPr>
        <w:t xml:space="preserve">, </w:t>
      </w:r>
      <w:r w:rsidR="008A5A12" w:rsidRPr="00567061">
        <w:rPr>
          <w:lang w:val="sk-SK"/>
        </w:rPr>
        <w:t>na</w:t>
      </w:r>
      <w:r w:rsidRPr="00567061">
        <w:rPr>
          <w:lang w:val="sk-SK"/>
        </w:rPr>
        <w:t> </w:t>
      </w:r>
      <w:r w:rsidR="008A5A12" w:rsidRPr="00567061">
        <w:rPr>
          <w:lang w:val="sk-SK"/>
        </w:rPr>
        <w:t>ktorých</w:t>
      </w:r>
      <w:r w:rsidRPr="00567061">
        <w:rPr>
          <w:lang w:val="sk-SK"/>
        </w:rPr>
        <w:t xml:space="preserve"> </w:t>
      </w:r>
      <w:r w:rsidR="0070437D" w:rsidRPr="00567061">
        <w:rPr>
          <w:lang w:val="sk-SK"/>
        </w:rPr>
        <w:t>sprac</w:t>
      </w:r>
      <w:r w:rsidR="008A5A12" w:rsidRPr="00567061">
        <w:rPr>
          <w:lang w:val="sk-SK"/>
        </w:rPr>
        <w:t>ovávanie</w:t>
      </w:r>
      <w:r w:rsidRPr="00567061">
        <w:rPr>
          <w:lang w:val="sk-SK"/>
        </w:rPr>
        <w:t xml:space="preserve"> máte p</w:t>
      </w:r>
      <w:r w:rsidR="0070437D" w:rsidRPr="00567061">
        <w:rPr>
          <w:lang w:val="sk-SK"/>
        </w:rPr>
        <w:t>r</w:t>
      </w:r>
      <w:r w:rsidR="008A5A12" w:rsidRPr="00567061">
        <w:rPr>
          <w:lang w:val="sk-SK"/>
        </w:rPr>
        <w:t>iam</w:t>
      </w:r>
      <w:r w:rsidRPr="00567061">
        <w:rPr>
          <w:lang w:val="sk-SK"/>
        </w:rPr>
        <w:t xml:space="preserve">u </w:t>
      </w:r>
      <w:r w:rsidR="0070437D" w:rsidRPr="00567061">
        <w:rPr>
          <w:lang w:val="sk-SK"/>
        </w:rPr>
        <w:t>zmluv</w:t>
      </w:r>
      <w:r w:rsidRPr="00567061">
        <w:rPr>
          <w:lang w:val="sk-SK"/>
        </w:rPr>
        <w:t>u s vydavate</w:t>
      </w:r>
      <w:r w:rsidR="008A5A12" w:rsidRPr="00567061">
        <w:rPr>
          <w:lang w:val="sk-SK"/>
        </w:rPr>
        <w:t>ľ</w:t>
      </w:r>
      <w:r w:rsidR="0070437D" w:rsidRPr="00567061">
        <w:rPr>
          <w:lang w:val="sk-SK"/>
        </w:rPr>
        <w:t>om</w:t>
      </w:r>
      <w:r w:rsidRPr="00567061">
        <w:rPr>
          <w:lang w:val="sk-SK"/>
        </w:rPr>
        <w:t xml:space="preserve"> </w:t>
      </w:r>
      <w:r w:rsidR="0070437D" w:rsidRPr="00567061">
        <w:rPr>
          <w:lang w:val="sk-SK"/>
        </w:rPr>
        <w:t>platobných kariet</w:t>
      </w:r>
      <w:r w:rsidRPr="00567061">
        <w:rPr>
          <w:lang w:val="sk-SK"/>
        </w:rPr>
        <w:t xml:space="preserve"> či jeho </w:t>
      </w:r>
      <w:r w:rsidR="0070437D" w:rsidRPr="00567061">
        <w:rPr>
          <w:lang w:val="sk-SK"/>
        </w:rPr>
        <w:t>obchodným</w:t>
      </w:r>
      <w:r w:rsidRPr="00567061">
        <w:rPr>
          <w:lang w:val="sk-SK"/>
        </w:rPr>
        <w:t xml:space="preserve"> zástupc</w:t>
      </w:r>
      <w:r w:rsidR="0070437D" w:rsidRPr="00567061">
        <w:rPr>
          <w:lang w:val="sk-SK"/>
        </w:rPr>
        <w:t>om</w:t>
      </w:r>
      <w:r w:rsidRPr="00567061">
        <w:rPr>
          <w:lang w:val="sk-SK"/>
        </w:rPr>
        <w:t xml:space="preserve"> (agent</w:t>
      </w:r>
      <w:r w:rsidR="0070437D" w:rsidRPr="00567061">
        <w:rPr>
          <w:lang w:val="sk-SK"/>
        </w:rPr>
        <w:t>om</w:t>
      </w:r>
      <w:r w:rsidRPr="00567061">
        <w:rPr>
          <w:lang w:val="sk-SK"/>
        </w:rPr>
        <w:t>), nap</w:t>
      </w:r>
      <w:r w:rsidR="0070437D" w:rsidRPr="00567061">
        <w:rPr>
          <w:lang w:val="sk-SK"/>
        </w:rPr>
        <w:t>r</w:t>
      </w:r>
      <w:r w:rsidRPr="00567061">
        <w:rPr>
          <w:lang w:val="sk-SK"/>
        </w:rPr>
        <w:t xml:space="preserve">. American Express. GP </w:t>
      </w:r>
      <w:r w:rsidR="0070437D" w:rsidRPr="00567061">
        <w:rPr>
          <w:lang w:val="sk-SK"/>
        </w:rPr>
        <w:t>sa</w:t>
      </w:r>
      <w:r w:rsidRPr="00567061">
        <w:rPr>
          <w:lang w:val="sk-SK"/>
        </w:rPr>
        <w:t xml:space="preserve"> s v</w:t>
      </w:r>
      <w:r w:rsidR="008A5A12" w:rsidRPr="00567061">
        <w:rPr>
          <w:lang w:val="sk-SK"/>
        </w:rPr>
        <w:t>a</w:t>
      </w:r>
      <w:r w:rsidRPr="00567061">
        <w:rPr>
          <w:lang w:val="sk-SK"/>
        </w:rPr>
        <w:t>mi dohodne na tom,</w:t>
      </w:r>
      <w:r w:rsidR="0070437D" w:rsidRPr="00567061">
        <w:rPr>
          <w:lang w:val="sk-SK"/>
        </w:rPr>
        <w:t xml:space="preserve"> ktor</w:t>
      </w:r>
      <w:r w:rsidRPr="00567061">
        <w:rPr>
          <w:lang w:val="sk-SK"/>
        </w:rPr>
        <w:t xml:space="preserve">é typy </w:t>
      </w:r>
      <w:r w:rsidR="0070437D" w:rsidRPr="00567061">
        <w:rPr>
          <w:lang w:val="sk-SK"/>
        </w:rPr>
        <w:t>platobných kariet</w:t>
      </w:r>
      <w:r w:rsidRPr="00567061">
        <w:rPr>
          <w:lang w:val="sk-SK"/>
        </w:rPr>
        <w:t xml:space="preserve"> </w:t>
      </w:r>
      <w:r w:rsidR="0070437D" w:rsidRPr="00567061">
        <w:rPr>
          <w:lang w:val="sk-SK"/>
        </w:rPr>
        <w:t>môž</w:t>
      </w:r>
      <w:r w:rsidRPr="00567061">
        <w:rPr>
          <w:lang w:val="sk-SK"/>
        </w:rPr>
        <w:t xml:space="preserve">e terminál </w:t>
      </w:r>
      <w:r w:rsidR="0070437D" w:rsidRPr="00567061">
        <w:rPr>
          <w:lang w:val="sk-SK"/>
        </w:rPr>
        <w:t>prijímať</w:t>
      </w:r>
      <w:r w:rsidRPr="00567061">
        <w:rPr>
          <w:lang w:val="sk-SK"/>
        </w:rPr>
        <w:t xml:space="preserve"> a </w:t>
      </w:r>
      <w:r w:rsidR="0070437D" w:rsidRPr="00567061">
        <w:rPr>
          <w:lang w:val="sk-SK"/>
        </w:rPr>
        <w:t>aký</w:t>
      </w:r>
      <w:r w:rsidRPr="00567061">
        <w:rPr>
          <w:lang w:val="sk-SK"/>
        </w:rPr>
        <w:t xml:space="preserve"> je p</w:t>
      </w:r>
      <w:r w:rsidR="0070437D" w:rsidRPr="00567061">
        <w:rPr>
          <w:lang w:val="sk-SK"/>
        </w:rPr>
        <w:t>r</w:t>
      </w:r>
      <w:r w:rsidRPr="00567061">
        <w:rPr>
          <w:lang w:val="sk-SK"/>
        </w:rPr>
        <w:t xml:space="preserve">íslušný </w:t>
      </w:r>
      <w:r w:rsidR="0070437D" w:rsidRPr="00567061">
        <w:rPr>
          <w:lang w:val="sk-SK"/>
        </w:rPr>
        <w:t>poplatok</w:t>
      </w:r>
      <w:r w:rsidRPr="00567061">
        <w:rPr>
          <w:lang w:val="sk-SK"/>
        </w:rPr>
        <w:t xml:space="preserve"> za každ</w:t>
      </w:r>
      <w:r w:rsidR="008A5A12" w:rsidRPr="00567061">
        <w:rPr>
          <w:lang w:val="sk-SK"/>
        </w:rPr>
        <w:t>ú</w:t>
      </w:r>
      <w:r w:rsidRPr="00567061">
        <w:rPr>
          <w:lang w:val="sk-SK"/>
        </w:rPr>
        <w:t xml:space="preserve"> transakci</w:t>
      </w:r>
      <w:r w:rsidR="008A5A12" w:rsidRPr="00567061">
        <w:rPr>
          <w:lang w:val="sk-SK"/>
        </w:rPr>
        <w:t>u</w:t>
      </w:r>
      <w:r w:rsidRPr="00567061">
        <w:rPr>
          <w:lang w:val="sk-SK"/>
        </w:rPr>
        <w:t xml:space="preserve">. </w:t>
      </w:r>
      <w:r w:rsidR="0070437D" w:rsidRPr="00567061">
        <w:rPr>
          <w:lang w:val="sk-SK"/>
        </w:rPr>
        <w:t>Podmienky</w:t>
      </w:r>
      <w:r w:rsidRPr="00567061">
        <w:rPr>
          <w:lang w:val="sk-SK"/>
        </w:rPr>
        <w:t>, za</w:t>
      </w:r>
      <w:r w:rsidR="0070437D" w:rsidRPr="00567061">
        <w:rPr>
          <w:lang w:val="sk-SK"/>
        </w:rPr>
        <w:t xml:space="preserve"> ktor</w:t>
      </w:r>
      <w:r w:rsidRPr="00567061">
        <w:rPr>
          <w:lang w:val="sk-SK"/>
        </w:rPr>
        <w:t xml:space="preserve">ých (i) </w:t>
      </w:r>
      <w:r w:rsidR="0070437D" w:rsidRPr="00567061">
        <w:rPr>
          <w:lang w:val="sk-SK"/>
        </w:rPr>
        <w:t>s</w:t>
      </w:r>
      <w:r w:rsidR="008A5A12" w:rsidRPr="00567061">
        <w:rPr>
          <w:lang w:val="sk-SK"/>
        </w:rPr>
        <w:t>a</w:t>
      </w:r>
      <w:r w:rsidRPr="00567061">
        <w:rPr>
          <w:lang w:val="sk-SK"/>
        </w:rPr>
        <w:t xml:space="preserve"> </w:t>
      </w:r>
      <w:r w:rsidR="0070437D" w:rsidRPr="00567061">
        <w:rPr>
          <w:lang w:val="sk-SK"/>
        </w:rPr>
        <w:t>tieto</w:t>
      </w:r>
      <w:r w:rsidRPr="00567061">
        <w:rPr>
          <w:lang w:val="sk-SK"/>
        </w:rPr>
        <w:t xml:space="preserve"> kar</w:t>
      </w:r>
      <w:r w:rsidR="008A5A12" w:rsidRPr="00567061">
        <w:rPr>
          <w:lang w:val="sk-SK"/>
        </w:rPr>
        <w:t>tové</w:t>
      </w:r>
      <w:r w:rsidRPr="00567061">
        <w:rPr>
          <w:lang w:val="sk-SK"/>
        </w:rPr>
        <w:t xml:space="preserve"> </w:t>
      </w:r>
      <w:r w:rsidR="0070437D" w:rsidRPr="00567061">
        <w:rPr>
          <w:lang w:val="sk-SK"/>
        </w:rPr>
        <w:t>transakcie</w:t>
      </w:r>
      <w:r w:rsidRPr="00567061">
        <w:rPr>
          <w:lang w:val="sk-SK"/>
        </w:rPr>
        <w:t xml:space="preserve"> </w:t>
      </w:r>
      <w:r w:rsidR="0070437D" w:rsidRPr="00567061">
        <w:rPr>
          <w:lang w:val="sk-SK"/>
        </w:rPr>
        <w:t>sprac</w:t>
      </w:r>
      <w:r w:rsidR="008A5A12" w:rsidRPr="00567061">
        <w:rPr>
          <w:lang w:val="sk-SK"/>
        </w:rPr>
        <w:t>ovávajú</w:t>
      </w:r>
      <w:r w:rsidRPr="00567061">
        <w:rPr>
          <w:lang w:val="sk-SK"/>
        </w:rPr>
        <w:t xml:space="preserve"> a (ii) vám </w:t>
      </w:r>
      <w:r w:rsidR="0070437D" w:rsidRPr="00567061">
        <w:rPr>
          <w:lang w:val="sk-SK"/>
        </w:rPr>
        <w:t>s</w:t>
      </w:r>
      <w:r w:rsidR="008A5A12" w:rsidRPr="00567061">
        <w:rPr>
          <w:lang w:val="sk-SK"/>
        </w:rPr>
        <w:t>a</w:t>
      </w:r>
      <w:r w:rsidRPr="00567061">
        <w:rPr>
          <w:lang w:val="sk-SK"/>
        </w:rPr>
        <w:t xml:space="preserve"> p</w:t>
      </w:r>
      <w:r w:rsidR="0070437D" w:rsidRPr="00567061">
        <w:rPr>
          <w:lang w:val="sk-SK"/>
        </w:rPr>
        <w:t>r</w:t>
      </w:r>
      <w:r w:rsidRPr="00567061">
        <w:rPr>
          <w:lang w:val="sk-SK"/>
        </w:rPr>
        <w:t>ipis</w:t>
      </w:r>
      <w:r w:rsidR="008A5A12" w:rsidRPr="00567061">
        <w:rPr>
          <w:lang w:val="sk-SK"/>
        </w:rPr>
        <w:t>ujú</w:t>
      </w:r>
      <w:r w:rsidRPr="00567061">
        <w:rPr>
          <w:lang w:val="sk-SK"/>
        </w:rPr>
        <w:t xml:space="preserve"> platby, </w:t>
      </w:r>
      <w:r w:rsidR="0070437D" w:rsidRPr="00567061">
        <w:rPr>
          <w:lang w:val="sk-SK"/>
        </w:rPr>
        <w:t>budú</w:t>
      </w:r>
      <w:r w:rsidRPr="00567061">
        <w:rPr>
          <w:lang w:val="sk-SK"/>
        </w:rPr>
        <w:t xml:space="preserve"> </w:t>
      </w:r>
      <w:r w:rsidR="008A5A12" w:rsidRPr="00567061">
        <w:rPr>
          <w:lang w:val="sk-SK"/>
        </w:rPr>
        <w:t>vyriešené</w:t>
      </w:r>
      <w:r w:rsidRPr="00567061">
        <w:rPr>
          <w:lang w:val="sk-SK"/>
        </w:rPr>
        <w:t xml:space="preserve"> </w:t>
      </w:r>
      <w:r w:rsidR="0070437D" w:rsidRPr="00567061">
        <w:rPr>
          <w:lang w:val="sk-SK"/>
        </w:rPr>
        <w:t>v zmluve</w:t>
      </w:r>
      <w:r w:rsidRPr="00567061">
        <w:rPr>
          <w:lang w:val="sk-SK"/>
        </w:rPr>
        <w:t xml:space="preserve"> o </w:t>
      </w:r>
      <w:r w:rsidR="0070437D" w:rsidRPr="00567061">
        <w:rPr>
          <w:lang w:val="sk-SK"/>
        </w:rPr>
        <w:t>spracovaní</w:t>
      </w:r>
      <w:r w:rsidRPr="00567061">
        <w:rPr>
          <w:lang w:val="sk-SK"/>
        </w:rPr>
        <w:t xml:space="preserve"> </w:t>
      </w:r>
      <w:r w:rsidR="0070437D" w:rsidRPr="00567061">
        <w:rPr>
          <w:lang w:val="sk-SK"/>
        </w:rPr>
        <w:t>platobných kariet</w:t>
      </w:r>
      <w:r w:rsidRPr="00567061">
        <w:rPr>
          <w:lang w:val="sk-SK"/>
        </w:rPr>
        <w:t xml:space="preserve"> s každým vydavate</w:t>
      </w:r>
      <w:r w:rsidR="008A5A12" w:rsidRPr="00567061">
        <w:rPr>
          <w:lang w:val="sk-SK"/>
        </w:rPr>
        <w:t>ľ</w:t>
      </w:r>
      <w:r w:rsidR="0070437D" w:rsidRPr="00567061">
        <w:rPr>
          <w:lang w:val="sk-SK"/>
        </w:rPr>
        <w:t>om</w:t>
      </w:r>
      <w:r w:rsidRPr="00567061">
        <w:rPr>
          <w:lang w:val="sk-SK"/>
        </w:rPr>
        <w:t xml:space="preserve"> </w:t>
      </w:r>
      <w:r w:rsidR="0070437D" w:rsidRPr="00567061">
        <w:rPr>
          <w:lang w:val="sk-SK"/>
        </w:rPr>
        <w:t>platobných kariet</w:t>
      </w:r>
      <w:r w:rsidRPr="00567061">
        <w:rPr>
          <w:lang w:val="sk-SK"/>
        </w:rPr>
        <w:t xml:space="preserve"> </w:t>
      </w:r>
      <w:r w:rsidR="00B56000" w:rsidRPr="00567061">
        <w:rPr>
          <w:lang w:val="sk-SK"/>
        </w:rPr>
        <w:t xml:space="preserve">alebo Platobných prostriedkov </w:t>
      </w:r>
      <w:r w:rsidRPr="00567061">
        <w:rPr>
          <w:lang w:val="sk-SK"/>
        </w:rPr>
        <w:t>(p</w:t>
      </w:r>
      <w:r w:rsidR="0070437D" w:rsidRPr="00567061">
        <w:rPr>
          <w:lang w:val="sk-SK"/>
        </w:rPr>
        <w:t>r</w:t>
      </w:r>
      <w:r w:rsidRPr="00567061">
        <w:rPr>
          <w:lang w:val="sk-SK"/>
        </w:rPr>
        <w:t>íp. jeho agent</w:t>
      </w:r>
      <w:r w:rsidR="0070437D" w:rsidRPr="00567061">
        <w:rPr>
          <w:lang w:val="sk-SK"/>
        </w:rPr>
        <w:t>om</w:t>
      </w:r>
      <w:r w:rsidRPr="00567061">
        <w:rPr>
          <w:lang w:val="sk-SK"/>
        </w:rPr>
        <w:t xml:space="preserve">). Aby </w:t>
      </w:r>
      <w:r w:rsidR="0070437D" w:rsidRPr="00567061">
        <w:rPr>
          <w:lang w:val="sk-SK"/>
        </w:rPr>
        <w:t>sa</w:t>
      </w:r>
      <w:r w:rsidRPr="00567061">
        <w:rPr>
          <w:lang w:val="sk-SK"/>
        </w:rPr>
        <w:t xml:space="preserve"> </w:t>
      </w:r>
      <w:r w:rsidR="0070437D" w:rsidRPr="00567061">
        <w:rPr>
          <w:lang w:val="sk-SK"/>
        </w:rPr>
        <w:t>zamedz</w:t>
      </w:r>
      <w:r w:rsidRPr="00567061">
        <w:rPr>
          <w:lang w:val="sk-SK"/>
        </w:rPr>
        <w:t>ilo pochybnost</w:t>
      </w:r>
      <w:r w:rsidR="008A5A12" w:rsidRPr="00567061">
        <w:rPr>
          <w:lang w:val="sk-SK"/>
        </w:rPr>
        <w:t>ia</w:t>
      </w:r>
      <w:r w:rsidR="0070437D" w:rsidRPr="00567061">
        <w:rPr>
          <w:lang w:val="sk-SK"/>
        </w:rPr>
        <w:t>m</w:t>
      </w:r>
      <w:r w:rsidRPr="00567061">
        <w:rPr>
          <w:lang w:val="sk-SK"/>
        </w:rPr>
        <w:t xml:space="preserve">, </w:t>
      </w:r>
      <w:r w:rsidR="008A5A12" w:rsidRPr="00567061">
        <w:rPr>
          <w:lang w:val="sk-SK"/>
        </w:rPr>
        <w:t>aj keď</w:t>
      </w:r>
      <w:r w:rsidRPr="00567061">
        <w:rPr>
          <w:lang w:val="sk-SK"/>
        </w:rPr>
        <w:t xml:space="preserve"> GP </w:t>
      </w:r>
      <w:r w:rsidR="008A5A12" w:rsidRPr="00567061">
        <w:rPr>
          <w:lang w:val="sk-SK"/>
        </w:rPr>
        <w:t>odovzdáva</w:t>
      </w:r>
      <w:r w:rsidRPr="00567061">
        <w:rPr>
          <w:lang w:val="sk-SK"/>
        </w:rPr>
        <w:t xml:space="preserve"> </w:t>
      </w:r>
      <w:r w:rsidR="0070437D" w:rsidRPr="00567061">
        <w:rPr>
          <w:lang w:val="sk-SK"/>
        </w:rPr>
        <w:t>informác</w:t>
      </w:r>
      <w:r w:rsidR="008A5A12" w:rsidRPr="00567061">
        <w:rPr>
          <w:lang w:val="sk-SK"/>
        </w:rPr>
        <w:t>i</w:t>
      </w:r>
      <w:r w:rsidRPr="00567061">
        <w:rPr>
          <w:lang w:val="sk-SK"/>
        </w:rPr>
        <w:t>e o transakci</w:t>
      </w:r>
      <w:r w:rsidR="008A5A12" w:rsidRPr="00567061">
        <w:rPr>
          <w:lang w:val="sk-SK"/>
        </w:rPr>
        <w:t>i</w:t>
      </w:r>
      <w:r w:rsidRPr="00567061">
        <w:rPr>
          <w:lang w:val="sk-SK"/>
        </w:rPr>
        <w:t xml:space="preserve"> p</w:t>
      </w:r>
      <w:r w:rsidR="0070437D" w:rsidRPr="00567061">
        <w:rPr>
          <w:lang w:val="sk-SK"/>
        </w:rPr>
        <w:t>r</w:t>
      </w:r>
      <w:r w:rsidRPr="00567061">
        <w:rPr>
          <w:lang w:val="sk-SK"/>
        </w:rPr>
        <w:t>íslušnému vydavate</w:t>
      </w:r>
      <w:r w:rsidR="008A5A12" w:rsidRPr="00567061">
        <w:rPr>
          <w:lang w:val="sk-SK"/>
        </w:rPr>
        <w:t>ľov</w:t>
      </w:r>
      <w:r w:rsidRPr="00567061">
        <w:rPr>
          <w:lang w:val="sk-SK"/>
        </w:rPr>
        <w:t xml:space="preserve">i </w:t>
      </w:r>
      <w:r w:rsidR="0070437D" w:rsidRPr="00567061">
        <w:rPr>
          <w:lang w:val="sk-SK"/>
        </w:rPr>
        <w:t>platobn</w:t>
      </w:r>
      <w:r w:rsidR="008A5A12" w:rsidRPr="00567061">
        <w:rPr>
          <w:lang w:val="sk-SK"/>
        </w:rPr>
        <w:t>ej</w:t>
      </w:r>
      <w:r w:rsidRPr="00567061">
        <w:rPr>
          <w:lang w:val="sk-SK"/>
        </w:rPr>
        <w:t xml:space="preserve"> karty (nap</w:t>
      </w:r>
      <w:r w:rsidR="0070437D" w:rsidRPr="00567061">
        <w:rPr>
          <w:lang w:val="sk-SK"/>
        </w:rPr>
        <w:t>r</w:t>
      </w:r>
      <w:r w:rsidRPr="00567061">
        <w:rPr>
          <w:lang w:val="sk-SK"/>
        </w:rPr>
        <w:t>. American Express), GP nep</w:t>
      </w:r>
      <w:r w:rsidR="0070437D" w:rsidRPr="00567061">
        <w:rPr>
          <w:lang w:val="sk-SK"/>
        </w:rPr>
        <w:t>r</w:t>
      </w:r>
      <w:r w:rsidRPr="00567061">
        <w:rPr>
          <w:lang w:val="sk-SK"/>
        </w:rPr>
        <w:t>evád</w:t>
      </w:r>
      <w:r w:rsidR="008A5A12" w:rsidRPr="00567061">
        <w:rPr>
          <w:lang w:val="sk-SK"/>
        </w:rPr>
        <w:t>za</w:t>
      </w:r>
      <w:r w:rsidRPr="00567061">
        <w:rPr>
          <w:lang w:val="sk-SK"/>
        </w:rPr>
        <w:t xml:space="preserve"> </w:t>
      </w:r>
      <w:r w:rsidR="00B56000" w:rsidRPr="00567061">
        <w:rPr>
          <w:lang w:val="sk-SK"/>
        </w:rPr>
        <w:t xml:space="preserve">a nevypriadava </w:t>
      </w:r>
      <w:r w:rsidRPr="00567061">
        <w:rPr>
          <w:lang w:val="sk-SK"/>
        </w:rPr>
        <w:t>na váš bankov</w:t>
      </w:r>
      <w:r w:rsidR="008A5A12" w:rsidRPr="00567061">
        <w:rPr>
          <w:lang w:val="sk-SK"/>
        </w:rPr>
        <w:t>ý</w:t>
      </w:r>
      <w:r w:rsidRPr="00567061">
        <w:rPr>
          <w:lang w:val="sk-SK"/>
        </w:rPr>
        <w:t xml:space="preserve"> účet</w:t>
      </w:r>
      <w:r w:rsidR="00B56000" w:rsidRPr="00567061">
        <w:rPr>
          <w:lang w:val="sk-SK"/>
        </w:rPr>
        <w:t xml:space="preserve"> tieto</w:t>
      </w:r>
      <w:r w:rsidRPr="00567061">
        <w:rPr>
          <w:lang w:val="sk-SK"/>
        </w:rPr>
        <w:t xml:space="preserve"> </w:t>
      </w:r>
      <w:r w:rsidR="0070437D" w:rsidRPr="00567061">
        <w:rPr>
          <w:lang w:val="sk-SK"/>
        </w:rPr>
        <w:t>transakcie</w:t>
      </w:r>
      <w:r w:rsidRPr="00567061">
        <w:rPr>
          <w:lang w:val="sk-SK"/>
        </w:rPr>
        <w:t>. Tento p</w:t>
      </w:r>
      <w:r w:rsidR="0070437D" w:rsidRPr="00567061">
        <w:rPr>
          <w:lang w:val="sk-SK"/>
        </w:rPr>
        <w:t>r</w:t>
      </w:r>
      <w:r w:rsidRPr="00567061">
        <w:rPr>
          <w:lang w:val="sk-SK"/>
        </w:rPr>
        <w:t xml:space="preserve">evod </w:t>
      </w:r>
      <w:r w:rsidR="008A5A12" w:rsidRPr="00567061">
        <w:rPr>
          <w:lang w:val="sk-SK"/>
        </w:rPr>
        <w:t>vykonáva</w:t>
      </w:r>
      <w:r w:rsidRPr="00567061">
        <w:rPr>
          <w:lang w:val="sk-SK"/>
        </w:rPr>
        <w:t xml:space="preserve"> vydavate</w:t>
      </w:r>
      <w:r w:rsidR="008A5A12" w:rsidRPr="00567061">
        <w:rPr>
          <w:lang w:val="sk-SK"/>
        </w:rPr>
        <w:t>ľ</w:t>
      </w:r>
      <w:r w:rsidRPr="00567061">
        <w:rPr>
          <w:lang w:val="sk-SK"/>
        </w:rPr>
        <w:t xml:space="preserve"> </w:t>
      </w:r>
      <w:r w:rsidR="0070437D" w:rsidRPr="00567061">
        <w:rPr>
          <w:lang w:val="sk-SK"/>
        </w:rPr>
        <w:t>platobn</w:t>
      </w:r>
      <w:r w:rsidR="008A5A12" w:rsidRPr="00567061">
        <w:rPr>
          <w:lang w:val="sk-SK"/>
        </w:rPr>
        <w:t>ej</w:t>
      </w:r>
      <w:r w:rsidRPr="00567061">
        <w:rPr>
          <w:lang w:val="sk-SK"/>
        </w:rPr>
        <w:t xml:space="preserve"> karty (p</w:t>
      </w:r>
      <w:r w:rsidR="0070437D" w:rsidRPr="00567061">
        <w:rPr>
          <w:lang w:val="sk-SK"/>
        </w:rPr>
        <w:t>r</w:t>
      </w:r>
      <w:r w:rsidRPr="00567061">
        <w:rPr>
          <w:lang w:val="sk-SK"/>
        </w:rPr>
        <w:t xml:space="preserve">íp. jeho agent) </w:t>
      </w:r>
      <w:r w:rsidR="0070437D" w:rsidRPr="00567061">
        <w:rPr>
          <w:lang w:val="sk-SK"/>
        </w:rPr>
        <w:t>spôsobom</w:t>
      </w:r>
      <w:r w:rsidRPr="00567061">
        <w:rPr>
          <w:lang w:val="sk-SK"/>
        </w:rPr>
        <w:t>, na</w:t>
      </w:r>
      <w:r w:rsidR="0070437D" w:rsidRPr="00567061">
        <w:rPr>
          <w:lang w:val="sk-SK"/>
        </w:rPr>
        <w:t xml:space="preserve"> ktorom</w:t>
      </w:r>
      <w:r w:rsidRPr="00567061">
        <w:rPr>
          <w:lang w:val="sk-SK"/>
        </w:rPr>
        <w:t xml:space="preserve"> </w:t>
      </w:r>
      <w:r w:rsidR="0070437D" w:rsidRPr="00567061">
        <w:rPr>
          <w:lang w:val="sk-SK"/>
        </w:rPr>
        <w:t>ste</w:t>
      </w:r>
      <w:r w:rsidRPr="00567061">
        <w:rPr>
          <w:lang w:val="sk-SK"/>
        </w:rPr>
        <w:t xml:space="preserve"> </w:t>
      </w:r>
      <w:r w:rsidR="0070437D" w:rsidRPr="00567061">
        <w:rPr>
          <w:lang w:val="sk-SK"/>
        </w:rPr>
        <w:t>sa</w:t>
      </w:r>
      <w:r w:rsidRPr="00567061">
        <w:rPr>
          <w:lang w:val="sk-SK"/>
        </w:rPr>
        <w:t xml:space="preserve"> dohodli. GP </w:t>
      </w:r>
      <w:r w:rsidR="0070437D" w:rsidRPr="00567061">
        <w:rPr>
          <w:lang w:val="sk-SK"/>
        </w:rPr>
        <w:t>nie je žiadnym</w:t>
      </w:r>
      <w:r w:rsidRPr="00567061">
        <w:rPr>
          <w:lang w:val="sk-SK"/>
        </w:rPr>
        <w:t xml:space="preserve"> </w:t>
      </w:r>
      <w:r w:rsidR="0070437D" w:rsidRPr="00567061">
        <w:rPr>
          <w:lang w:val="sk-SK"/>
        </w:rPr>
        <w:t>spôsobom</w:t>
      </w:r>
      <w:r w:rsidRPr="00567061">
        <w:rPr>
          <w:lang w:val="sk-SK"/>
        </w:rPr>
        <w:t xml:space="preserve"> </w:t>
      </w:r>
      <w:r w:rsidR="008A5A12" w:rsidRPr="00567061">
        <w:rPr>
          <w:lang w:val="sk-SK"/>
        </w:rPr>
        <w:t>z</w:t>
      </w:r>
      <w:r w:rsidRPr="00567061">
        <w:rPr>
          <w:lang w:val="sk-SK"/>
        </w:rPr>
        <w:t>odpov</w:t>
      </w:r>
      <w:r w:rsidR="0070437D" w:rsidRPr="00567061">
        <w:rPr>
          <w:lang w:val="sk-SK"/>
        </w:rPr>
        <w:t>e</w:t>
      </w:r>
      <w:r w:rsidRPr="00567061">
        <w:rPr>
          <w:lang w:val="sk-SK"/>
        </w:rPr>
        <w:t>dná za</w:t>
      </w:r>
      <w:r w:rsidR="0070437D" w:rsidRPr="00567061">
        <w:rPr>
          <w:lang w:val="sk-SK"/>
        </w:rPr>
        <w:t xml:space="preserve"> žiadn</w:t>
      </w:r>
      <w:r w:rsidRPr="00567061">
        <w:rPr>
          <w:lang w:val="sk-SK"/>
        </w:rPr>
        <w:t xml:space="preserve">u </w:t>
      </w:r>
      <w:r w:rsidR="0070437D" w:rsidRPr="00567061">
        <w:rPr>
          <w:lang w:val="sk-SK"/>
        </w:rPr>
        <w:t>strat</w:t>
      </w:r>
      <w:r w:rsidRPr="00567061">
        <w:rPr>
          <w:lang w:val="sk-SK"/>
        </w:rPr>
        <w:t>u, náklady ani výda</w:t>
      </w:r>
      <w:r w:rsidR="008A5A12" w:rsidRPr="00567061">
        <w:rPr>
          <w:lang w:val="sk-SK"/>
        </w:rPr>
        <w:t>vky</w:t>
      </w:r>
      <w:r w:rsidRPr="00567061">
        <w:rPr>
          <w:lang w:val="sk-SK"/>
        </w:rPr>
        <w:t xml:space="preserve"> </w:t>
      </w:r>
      <w:r w:rsidR="0070437D" w:rsidRPr="00567061">
        <w:rPr>
          <w:lang w:val="sk-SK"/>
        </w:rPr>
        <w:t>vzniknuté</w:t>
      </w:r>
      <w:r w:rsidRPr="00567061">
        <w:rPr>
          <w:lang w:val="sk-SK"/>
        </w:rPr>
        <w:t xml:space="preserve"> vám </w:t>
      </w:r>
      <w:r w:rsidR="0070437D" w:rsidRPr="00567061">
        <w:rPr>
          <w:lang w:val="sk-SK"/>
        </w:rPr>
        <w:t>alebo</w:t>
      </w:r>
      <w:r w:rsidRPr="00567061">
        <w:rPr>
          <w:lang w:val="sk-SK"/>
        </w:rPr>
        <w:t xml:space="preserve"> t</w:t>
      </w:r>
      <w:r w:rsidR="0070437D" w:rsidRPr="00567061">
        <w:rPr>
          <w:lang w:val="sk-SK"/>
        </w:rPr>
        <w:t>r</w:t>
      </w:r>
      <w:r w:rsidRPr="00567061">
        <w:rPr>
          <w:lang w:val="sk-SK"/>
        </w:rPr>
        <w:t>et</w:t>
      </w:r>
      <w:r w:rsidR="008A5A12" w:rsidRPr="00567061">
        <w:rPr>
          <w:lang w:val="sk-SK"/>
        </w:rPr>
        <w:t>ej</w:t>
      </w:r>
      <w:r w:rsidRPr="00567061">
        <w:rPr>
          <w:lang w:val="sk-SK"/>
        </w:rPr>
        <w:t xml:space="preserve"> stran</w:t>
      </w:r>
      <w:r w:rsidR="0070437D" w:rsidRPr="00567061">
        <w:rPr>
          <w:lang w:val="sk-SK"/>
        </w:rPr>
        <w:t>e</w:t>
      </w:r>
      <w:r w:rsidRPr="00567061">
        <w:rPr>
          <w:lang w:val="sk-SK"/>
        </w:rPr>
        <w:t xml:space="preserve"> v </w:t>
      </w:r>
      <w:r w:rsidR="0070437D" w:rsidRPr="00567061">
        <w:rPr>
          <w:lang w:val="sk-SK"/>
        </w:rPr>
        <w:t>súvislos</w:t>
      </w:r>
      <w:r w:rsidRPr="00567061">
        <w:rPr>
          <w:lang w:val="sk-SK"/>
        </w:rPr>
        <w:t>ti s u</w:t>
      </w:r>
      <w:r w:rsidR="0070437D" w:rsidRPr="00567061">
        <w:rPr>
          <w:lang w:val="sk-SK"/>
        </w:rPr>
        <w:t>skutoč</w:t>
      </w:r>
      <w:r w:rsidRPr="00567061">
        <w:rPr>
          <w:lang w:val="sk-SK"/>
        </w:rPr>
        <w:t>ňo</w:t>
      </w:r>
      <w:r w:rsidR="0070437D" w:rsidRPr="00567061">
        <w:rPr>
          <w:lang w:val="sk-SK"/>
        </w:rPr>
        <w:t>vaním</w:t>
      </w:r>
      <w:r w:rsidRPr="00567061">
        <w:rPr>
          <w:lang w:val="sk-SK"/>
        </w:rPr>
        <w:t xml:space="preserve">, </w:t>
      </w:r>
      <w:r w:rsidR="0070437D" w:rsidRPr="00567061">
        <w:rPr>
          <w:lang w:val="sk-SK"/>
        </w:rPr>
        <w:t>sprac</w:t>
      </w:r>
      <w:r w:rsidRPr="00567061">
        <w:rPr>
          <w:lang w:val="sk-SK"/>
        </w:rPr>
        <w:t>ová</w:t>
      </w:r>
      <w:r w:rsidR="0070437D" w:rsidRPr="00567061">
        <w:rPr>
          <w:lang w:val="sk-SK"/>
        </w:rPr>
        <w:t>vaním</w:t>
      </w:r>
      <w:r w:rsidRPr="00567061">
        <w:rPr>
          <w:lang w:val="sk-SK"/>
        </w:rPr>
        <w:t xml:space="preserve"> </w:t>
      </w:r>
      <w:r w:rsidR="0070437D" w:rsidRPr="00567061">
        <w:rPr>
          <w:lang w:val="sk-SK"/>
        </w:rPr>
        <w:t>alebo</w:t>
      </w:r>
      <w:r w:rsidRPr="00567061">
        <w:rPr>
          <w:lang w:val="sk-SK"/>
        </w:rPr>
        <w:t xml:space="preserve"> p</w:t>
      </w:r>
      <w:r w:rsidR="0070437D" w:rsidRPr="00567061">
        <w:rPr>
          <w:lang w:val="sk-SK"/>
        </w:rPr>
        <w:t>r</w:t>
      </w:r>
      <w:r w:rsidRPr="00567061">
        <w:rPr>
          <w:lang w:val="sk-SK"/>
        </w:rPr>
        <w:t>enos</w:t>
      </w:r>
      <w:r w:rsidR="0070437D" w:rsidRPr="00567061">
        <w:rPr>
          <w:lang w:val="sk-SK"/>
        </w:rPr>
        <w:t>om</w:t>
      </w:r>
      <w:r w:rsidRPr="00567061">
        <w:rPr>
          <w:lang w:val="sk-SK"/>
        </w:rPr>
        <w:t xml:space="preserve"> </w:t>
      </w:r>
      <w:r w:rsidR="0070437D" w:rsidRPr="00567061">
        <w:rPr>
          <w:lang w:val="sk-SK"/>
        </w:rPr>
        <w:t>týchto informácií</w:t>
      </w:r>
      <w:r w:rsidRPr="00567061">
        <w:rPr>
          <w:lang w:val="sk-SK"/>
        </w:rPr>
        <w:t xml:space="preserve"> o transakc</w:t>
      </w:r>
      <w:r w:rsidR="008A5A12" w:rsidRPr="00567061">
        <w:rPr>
          <w:lang w:val="sk-SK"/>
        </w:rPr>
        <w:t>i</w:t>
      </w:r>
      <w:r w:rsidRPr="00567061">
        <w:rPr>
          <w:lang w:val="sk-SK"/>
        </w:rPr>
        <w:t xml:space="preserve">i </w:t>
      </w:r>
      <w:r w:rsidR="0070437D" w:rsidRPr="00567061">
        <w:rPr>
          <w:lang w:val="sk-SK"/>
        </w:rPr>
        <w:t>okrem</w:t>
      </w:r>
      <w:r w:rsidRPr="00567061">
        <w:rPr>
          <w:lang w:val="sk-SK"/>
        </w:rPr>
        <w:t xml:space="preserve"> toho, že GP </w:t>
      </w:r>
      <w:r w:rsidR="008A5A12" w:rsidRPr="00567061">
        <w:rPr>
          <w:lang w:val="sk-SK"/>
        </w:rPr>
        <w:t>odovz</w:t>
      </w:r>
      <w:r w:rsidRPr="00567061">
        <w:rPr>
          <w:lang w:val="sk-SK"/>
        </w:rPr>
        <w:t xml:space="preserve">dá </w:t>
      </w:r>
      <w:r w:rsidR="0070437D" w:rsidRPr="00567061">
        <w:rPr>
          <w:lang w:val="sk-SK"/>
        </w:rPr>
        <w:t>informác</w:t>
      </w:r>
      <w:r w:rsidR="008A5A12" w:rsidRPr="00567061">
        <w:rPr>
          <w:lang w:val="sk-SK"/>
        </w:rPr>
        <w:t>i</w:t>
      </w:r>
      <w:r w:rsidRPr="00567061">
        <w:rPr>
          <w:lang w:val="sk-SK"/>
        </w:rPr>
        <w:t>e o transakci</w:t>
      </w:r>
      <w:r w:rsidR="008A5A12" w:rsidRPr="00567061">
        <w:rPr>
          <w:lang w:val="sk-SK"/>
        </w:rPr>
        <w:t>i</w:t>
      </w:r>
      <w:r w:rsidRPr="00567061">
        <w:rPr>
          <w:lang w:val="sk-SK"/>
        </w:rPr>
        <w:t xml:space="preserve"> p</w:t>
      </w:r>
      <w:r w:rsidR="0070437D" w:rsidRPr="00567061">
        <w:rPr>
          <w:lang w:val="sk-SK"/>
        </w:rPr>
        <w:t>r</w:t>
      </w:r>
      <w:r w:rsidRPr="00567061">
        <w:rPr>
          <w:lang w:val="sk-SK"/>
        </w:rPr>
        <w:t>íslušnému vydavate</w:t>
      </w:r>
      <w:r w:rsidR="008A5A12" w:rsidRPr="00567061">
        <w:rPr>
          <w:lang w:val="sk-SK"/>
        </w:rPr>
        <w:t>ľov</w:t>
      </w:r>
      <w:r w:rsidRPr="00567061">
        <w:rPr>
          <w:lang w:val="sk-SK"/>
        </w:rPr>
        <w:t xml:space="preserve">i </w:t>
      </w:r>
      <w:r w:rsidR="0070437D" w:rsidRPr="00567061">
        <w:rPr>
          <w:lang w:val="sk-SK"/>
        </w:rPr>
        <w:t>platobn</w:t>
      </w:r>
      <w:r w:rsidR="008A5A12" w:rsidRPr="00567061">
        <w:rPr>
          <w:lang w:val="sk-SK"/>
        </w:rPr>
        <w:t>ej</w:t>
      </w:r>
      <w:r w:rsidRPr="00567061">
        <w:rPr>
          <w:lang w:val="sk-SK"/>
        </w:rPr>
        <w:t xml:space="preserve"> karty</w:t>
      </w:r>
      <w:r w:rsidR="00B56000" w:rsidRPr="00567061">
        <w:rPr>
          <w:lang w:val="sk-SK"/>
        </w:rPr>
        <w:t xml:space="preserve"> alebo Platobného prostriedku</w:t>
      </w:r>
      <w:r w:rsidRPr="00567061">
        <w:rPr>
          <w:lang w:val="sk-SK"/>
        </w:rPr>
        <w:t xml:space="preserve"> (či jeho agentovi) </w:t>
      </w:r>
      <w:r w:rsidR="0070437D" w:rsidRPr="00567061">
        <w:rPr>
          <w:lang w:val="sk-SK"/>
        </w:rPr>
        <w:t>v</w:t>
      </w:r>
      <w:r w:rsidRPr="00567061">
        <w:rPr>
          <w:lang w:val="sk-SK"/>
        </w:rPr>
        <w:t xml:space="preserve"> </w:t>
      </w:r>
      <w:r w:rsidR="008A5A12" w:rsidRPr="00567061">
        <w:rPr>
          <w:lang w:val="sk-SK"/>
        </w:rPr>
        <w:t>le</w:t>
      </w:r>
      <w:r w:rsidRPr="00567061">
        <w:rPr>
          <w:lang w:val="sk-SK"/>
        </w:rPr>
        <w:t>h</w:t>
      </w:r>
      <w:r w:rsidR="008A5A12" w:rsidRPr="00567061">
        <w:rPr>
          <w:lang w:val="sk-SK"/>
        </w:rPr>
        <w:t>o</w:t>
      </w:r>
      <w:r w:rsidRPr="00567061">
        <w:rPr>
          <w:lang w:val="sk-SK"/>
        </w:rPr>
        <w:t>tách stanovených v článku </w:t>
      </w:r>
      <w:r w:rsidR="00BC11F3" w:rsidRPr="00567061">
        <w:rPr>
          <w:lang w:val="sk-SK"/>
        </w:rPr>
        <w:t>8.1.</w:t>
      </w:r>
      <w:r w:rsidRPr="00567061">
        <w:rPr>
          <w:lang w:val="sk-SK"/>
        </w:rPr>
        <w:t xml:space="preserve"> V p</w:t>
      </w:r>
      <w:r w:rsidR="0070437D" w:rsidRPr="00567061">
        <w:rPr>
          <w:lang w:val="sk-SK"/>
        </w:rPr>
        <w:t>r</w:t>
      </w:r>
      <w:r w:rsidRPr="00567061">
        <w:rPr>
          <w:lang w:val="sk-SK"/>
        </w:rPr>
        <w:t>ípad</w:t>
      </w:r>
      <w:r w:rsidR="0070437D" w:rsidRPr="00567061">
        <w:rPr>
          <w:lang w:val="sk-SK"/>
        </w:rPr>
        <w:t>e</w:t>
      </w:r>
      <w:r w:rsidRPr="00567061">
        <w:rPr>
          <w:lang w:val="sk-SK"/>
        </w:rPr>
        <w:t>, že GP z</w:t>
      </w:r>
      <w:r w:rsidR="0070437D" w:rsidRPr="00567061">
        <w:rPr>
          <w:lang w:val="sk-SK"/>
        </w:rPr>
        <w:t>ist</w:t>
      </w:r>
      <w:r w:rsidRPr="00567061">
        <w:rPr>
          <w:lang w:val="sk-SK"/>
        </w:rPr>
        <w:t xml:space="preserve">í, že </w:t>
      </w:r>
      <w:r w:rsidR="0070437D" w:rsidRPr="00567061">
        <w:rPr>
          <w:lang w:val="sk-SK"/>
        </w:rPr>
        <w:t>túto</w:t>
      </w:r>
      <w:r w:rsidRPr="00567061">
        <w:rPr>
          <w:lang w:val="sk-SK"/>
        </w:rPr>
        <w:t xml:space="preserve"> povin</w:t>
      </w:r>
      <w:r w:rsidR="0070437D" w:rsidRPr="00567061">
        <w:rPr>
          <w:lang w:val="sk-SK"/>
        </w:rPr>
        <w:t>nosť</w:t>
      </w:r>
      <w:r w:rsidRPr="00567061">
        <w:rPr>
          <w:lang w:val="sk-SK"/>
        </w:rPr>
        <w:t xml:space="preserve"> nesplnila, okamžit</w:t>
      </w:r>
      <w:r w:rsidR="0070437D" w:rsidRPr="00567061">
        <w:rPr>
          <w:lang w:val="sk-SK"/>
        </w:rPr>
        <w:t>e</w:t>
      </w:r>
      <w:r w:rsidRPr="00567061">
        <w:rPr>
          <w:lang w:val="sk-SK"/>
        </w:rPr>
        <w:t xml:space="preserve"> </w:t>
      </w:r>
      <w:r w:rsidR="008A5A12" w:rsidRPr="00567061">
        <w:rPr>
          <w:lang w:val="sk-SK"/>
        </w:rPr>
        <w:t>vykoná</w:t>
      </w:r>
      <w:r w:rsidRPr="00567061">
        <w:rPr>
          <w:lang w:val="sk-SK"/>
        </w:rPr>
        <w:t xml:space="preserve"> opakovaný p</w:t>
      </w:r>
      <w:r w:rsidR="0070437D" w:rsidRPr="00567061">
        <w:rPr>
          <w:lang w:val="sk-SK"/>
        </w:rPr>
        <w:t>r</w:t>
      </w:r>
      <w:r w:rsidRPr="00567061">
        <w:rPr>
          <w:lang w:val="sk-SK"/>
        </w:rPr>
        <w:t xml:space="preserve">enos </w:t>
      </w:r>
      <w:r w:rsidR="0070437D" w:rsidRPr="00567061">
        <w:rPr>
          <w:lang w:val="sk-SK"/>
        </w:rPr>
        <w:t>informác</w:t>
      </w:r>
      <w:r w:rsidR="008A5A12" w:rsidRPr="00567061">
        <w:rPr>
          <w:lang w:val="sk-SK"/>
        </w:rPr>
        <w:t>i</w:t>
      </w:r>
      <w:r w:rsidRPr="00567061">
        <w:rPr>
          <w:lang w:val="sk-SK"/>
        </w:rPr>
        <w:t>í o transakci</w:t>
      </w:r>
      <w:r w:rsidR="008A5A12" w:rsidRPr="00567061">
        <w:rPr>
          <w:lang w:val="sk-SK"/>
        </w:rPr>
        <w:t>i</w:t>
      </w:r>
      <w:r w:rsidRPr="00567061">
        <w:rPr>
          <w:lang w:val="sk-SK"/>
        </w:rPr>
        <w:t>, a na základ</w:t>
      </w:r>
      <w:r w:rsidR="0070437D" w:rsidRPr="00567061">
        <w:rPr>
          <w:lang w:val="sk-SK"/>
        </w:rPr>
        <w:t>e</w:t>
      </w:r>
      <w:r w:rsidRPr="00567061">
        <w:rPr>
          <w:lang w:val="sk-SK"/>
        </w:rPr>
        <w:t xml:space="preserve"> </w:t>
      </w:r>
      <w:r w:rsidR="0070437D" w:rsidRPr="00567061">
        <w:rPr>
          <w:lang w:val="sk-SK"/>
        </w:rPr>
        <w:t>v</w:t>
      </w:r>
      <w:r w:rsidR="008A5A12" w:rsidRPr="00567061">
        <w:rPr>
          <w:lang w:val="sk-SK"/>
        </w:rPr>
        <w:t>ašej</w:t>
      </w:r>
      <w:r w:rsidRPr="00567061">
        <w:rPr>
          <w:lang w:val="sk-SK"/>
        </w:rPr>
        <w:t xml:space="preserve"> pož</w:t>
      </w:r>
      <w:r w:rsidR="008A5A12" w:rsidRPr="00567061">
        <w:rPr>
          <w:lang w:val="sk-SK"/>
        </w:rPr>
        <w:t>i</w:t>
      </w:r>
      <w:r w:rsidRPr="00567061">
        <w:rPr>
          <w:lang w:val="sk-SK"/>
        </w:rPr>
        <w:t>adavk</w:t>
      </w:r>
      <w:r w:rsidR="008A5A12" w:rsidRPr="00567061">
        <w:rPr>
          <w:lang w:val="sk-SK"/>
        </w:rPr>
        <w:t>y</w:t>
      </w:r>
      <w:r w:rsidRPr="00567061">
        <w:rPr>
          <w:lang w:val="sk-SK"/>
        </w:rPr>
        <w:t xml:space="preserve"> podnikne okamžité kroky </w:t>
      </w:r>
      <w:r w:rsidR="008A5A12" w:rsidRPr="00567061">
        <w:rPr>
          <w:lang w:val="sk-SK"/>
        </w:rPr>
        <w:t>na</w:t>
      </w:r>
      <w:r w:rsidRPr="00567061">
        <w:rPr>
          <w:lang w:val="sk-SK"/>
        </w:rPr>
        <w:t> vy</w:t>
      </w:r>
      <w:r w:rsidR="0070437D" w:rsidRPr="00567061">
        <w:rPr>
          <w:lang w:val="sk-SK"/>
        </w:rPr>
        <w:t>hľadan</w:t>
      </w:r>
      <w:r w:rsidR="008A5A12" w:rsidRPr="00567061">
        <w:rPr>
          <w:lang w:val="sk-SK"/>
        </w:rPr>
        <w:t>ie</w:t>
      </w:r>
      <w:r w:rsidRPr="00567061">
        <w:rPr>
          <w:lang w:val="sk-SK"/>
        </w:rPr>
        <w:t xml:space="preserve"> </w:t>
      </w:r>
      <w:r w:rsidR="0070437D" w:rsidRPr="00567061">
        <w:rPr>
          <w:lang w:val="sk-SK"/>
        </w:rPr>
        <w:t>transakcie</w:t>
      </w:r>
      <w:r w:rsidRPr="00567061">
        <w:rPr>
          <w:lang w:val="sk-SK"/>
        </w:rPr>
        <w:t xml:space="preserve"> a oznám</w:t>
      </w:r>
      <w:r w:rsidR="008A5A12" w:rsidRPr="00567061">
        <w:rPr>
          <w:lang w:val="sk-SK"/>
        </w:rPr>
        <w:t>i</w:t>
      </w:r>
      <w:r w:rsidRPr="00567061">
        <w:rPr>
          <w:lang w:val="sk-SK"/>
        </w:rPr>
        <w:t xml:space="preserve"> vám </w:t>
      </w:r>
      <w:r w:rsidR="0070437D" w:rsidRPr="00567061">
        <w:rPr>
          <w:lang w:val="sk-SK"/>
        </w:rPr>
        <w:t>výsledok</w:t>
      </w:r>
      <w:r w:rsidRPr="00567061">
        <w:rPr>
          <w:lang w:val="sk-SK"/>
        </w:rPr>
        <w:t>.</w:t>
      </w:r>
      <w:r w:rsidRPr="00567061">
        <w:rPr>
          <w:rFonts w:ascii="Verdana" w:eastAsia="Verdana" w:hAnsi="Verdana" w:cs="Verdana"/>
          <w:sz w:val="18"/>
          <w:szCs w:val="18"/>
          <w:lang w:val="sk-SK"/>
        </w:rPr>
        <w:t xml:space="preserve"> </w:t>
      </w:r>
    </w:p>
    <w:p w14:paraId="41180203" w14:textId="77777777" w:rsidR="00C37F1F" w:rsidRPr="00567061" w:rsidRDefault="0070437D" w:rsidP="00C37F1F">
      <w:pPr>
        <w:numPr>
          <w:ilvl w:val="1"/>
          <w:numId w:val="7"/>
        </w:numPr>
        <w:rPr>
          <w:lang w:val="sk-SK"/>
        </w:rPr>
      </w:pPr>
      <w:r w:rsidRPr="00567061">
        <w:rPr>
          <w:lang w:val="sk-SK"/>
        </w:rPr>
        <w:t>Ste</w:t>
      </w:r>
      <w:r w:rsidR="004F61F5" w:rsidRPr="00567061">
        <w:rPr>
          <w:lang w:val="sk-SK"/>
        </w:rPr>
        <w:t xml:space="preserve"> povinn</w:t>
      </w:r>
      <w:r w:rsidR="008A5A12" w:rsidRPr="00567061">
        <w:rPr>
          <w:lang w:val="sk-SK"/>
        </w:rPr>
        <w:t>í</w:t>
      </w:r>
      <w:r w:rsidR="004F61F5" w:rsidRPr="00567061">
        <w:rPr>
          <w:lang w:val="sk-SK"/>
        </w:rPr>
        <w:t xml:space="preserve"> GP odškodni</w:t>
      </w:r>
      <w:r w:rsidR="008A5A12" w:rsidRPr="00567061">
        <w:rPr>
          <w:lang w:val="sk-SK"/>
        </w:rPr>
        <w:t>ť</w:t>
      </w:r>
      <w:r w:rsidR="004F61F5" w:rsidRPr="00567061">
        <w:rPr>
          <w:lang w:val="sk-SK"/>
        </w:rPr>
        <w:t xml:space="preserve"> v p</w:t>
      </w:r>
      <w:r w:rsidRPr="00567061">
        <w:rPr>
          <w:lang w:val="sk-SK"/>
        </w:rPr>
        <w:t>r</w:t>
      </w:r>
      <w:r w:rsidR="004F61F5" w:rsidRPr="00567061">
        <w:rPr>
          <w:lang w:val="sk-SK"/>
        </w:rPr>
        <w:t>ípad</w:t>
      </w:r>
      <w:r w:rsidRPr="00567061">
        <w:rPr>
          <w:lang w:val="sk-SK"/>
        </w:rPr>
        <w:t>e</w:t>
      </w:r>
      <w:r w:rsidR="004F61F5" w:rsidRPr="00567061">
        <w:rPr>
          <w:lang w:val="sk-SK"/>
        </w:rPr>
        <w:t xml:space="preserve">, že GP </w:t>
      </w:r>
      <w:r w:rsidRPr="00567061">
        <w:rPr>
          <w:lang w:val="sk-SK"/>
        </w:rPr>
        <w:t>vzniknú</w:t>
      </w:r>
      <w:r w:rsidR="004F61F5" w:rsidRPr="00567061">
        <w:rPr>
          <w:lang w:val="sk-SK"/>
        </w:rPr>
        <w:t xml:space="preserve"> škody v </w:t>
      </w:r>
      <w:r w:rsidRPr="00567061">
        <w:rPr>
          <w:lang w:val="sk-SK"/>
        </w:rPr>
        <w:t>súvislos</w:t>
      </w:r>
      <w:r w:rsidR="004F61F5" w:rsidRPr="00567061">
        <w:rPr>
          <w:lang w:val="sk-SK"/>
        </w:rPr>
        <w:t>ti s </w:t>
      </w:r>
      <w:r w:rsidRPr="00567061">
        <w:rPr>
          <w:lang w:val="sk-SK"/>
        </w:rPr>
        <w:t>poškoden</w:t>
      </w:r>
      <w:r w:rsidR="004F61F5" w:rsidRPr="00567061">
        <w:rPr>
          <w:lang w:val="sk-SK"/>
        </w:rPr>
        <w:t xml:space="preserve">ím </w:t>
      </w:r>
      <w:r w:rsidRPr="00567061">
        <w:rPr>
          <w:lang w:val="sk-SK"/>
        </w:rPr>
        <w:t>alebo</w:t>
      </w:r>
      <w:r w:rsidR="004F61F5" w:rsidRPr="00567061">
        <w:rPr>
          <w:lang w:val="sk-SK"/>
        </w:rPr>
        <w:t xml:space="preserve"> </w:t>
      </w:r>
      <w:r w:rsidR="008A5A12" w:rsidRPr="00567061">
        <w:rPr>
          <w:lang w:val="sk-SK"/>
        </w:rPr>
        <w:t>z</w:t>
      </w:r>
      <w:r w:rsidR="004F61F5" w:rsidRPr="00567061">
        <w:rPr>
          <w:lang w:val="sk-SK"/>
        </w:rPr>
        <w:t xml:space="preserve">ničením </w:t>
      </w:r>
      <w:r w:rsidRPr="00567061">
        <w:rPr>
          <w:lang w:val="sk-SK"/>
        </w:rPr>
        <w:t>platobn</w:t>
      </w:r>
      <w:r w:rsidR="008A5A12" w:rsidRPr="00567061">
        <w:rPr>
          <w:lang w:val="sk-SK"/>
        </w:rPr>
        <w:t>ej</w:t>
      </w:r>
      <w:r w:rsidR="004F61F5" w:rsidRPr="00567061">
        <w:rPr>
          <w:lang w:val="sk-SK"/>
        </w:rPr>
        <w:t xml:space="preserve"> kart</w:t>
      </w:r>
      <w:r w:rsidR="00B56000" w:rsidRPr="00567061">
        <w:rPr>
          <w:lang w:val="sk-SK"/>
        </w:rPr>
        <w:t xml:space="preserve">y, Platobného prostriedku </w:t>
      </w:r>
      <w:r w:rsidRPr="00567061">
        <w:rPr>
          <w:lang w:val="sk-SK"/>
        </w:rPr>
        <w:t>alebo</w:t>
      </w:r>
      <w:r w:rsidR="004F61F5" w:rsidRPr="00567061">
        <w:rPr>
          <w:lang w:val="sk-SK"/>
        </w:rPr>
        <w:t xml:space="preserve"> </w:t>
      </w:r>
      <w:r w:rsidRPr="00567061">
        <w:rPr>
          <w:lang w:val="sk-SK"/>
        </w:rPr>
        <w:t>akýchkoľvek</w:t>
      </w:r>
      <w:r w:rsidR="004F61F5" w:rsidRPr="00567061">
        <w:rPr>
          <w:lang w:val="sk-SK"/>
        </w:rPr>
        <w:t xml:space="preserve"> d</w:t>
      </w:r>
      <w:r w:rsidR="008A5A12" w:rsidRPr="00567061">
        <w:rPr>
          <w:lang w:val="sk-SK"/>
        </w:rPr>
        <w:t>á</w:t>
      </w:r>
      <w:r w:rsidR="004F61F5" w:rsidRPr="00567061">
        <w:rPr>
          <w:lang w:val="sk-SK"/>
        </w:rPr>
        <w:t>t, nep</w:t>
      </w:r>
      <w:r w:rsidRPr="00567061">
        <w:rPr>
          <w:lang w:val="sk-SK"/>
        </w:rPr>
        <w:t>r</w:t>
      </w:r>
      <w:r w:rsidR="004F61F5" w:rsidRPr="00567061">
        <w:rPr>
          <w:lang w:val="sk-SK"/>
        </w:rPr>
        <w:t>esnos</w:t>
      </w:r>
      <w:r w:rsidR="008A5A12" w:rsidRPr="00567061">
        <w:rPr>
          <w:lang w:val="sk-SK"/>
        </w:rPr>
        <w:t>ťou</w:t>
      </w:r>
      <w:r w:rsidR="004F61F5" w:rsidRPr="00567061">
        <w:rPr>
          <w:lang w:val="sk-SK"/>
        </w:rPr>
        <w:t xml:space="preserve"> d</w:t>
      </w:r>
      <w:r w:rsidR="008A5A12" w:rsidRPr="00567061">
        <w:rPr>
          <w:lang w:val="sk-SK"/>
        </w:rPr>
        <w:t>á</w:t>
      </w:r>
      <w:r w:rsidR="004F61F5" w:rsidRPr="00567061">
        <w:rPr>
          <w:lang w:val="sk-SK"/>
        </w:rPr>
        <w:t xml:space="preserve">t </w:t>
      </w:r>
      <w:r w:rsidRPr="00567061">
        <w:rPr>
          <w:lang w:val="sk-SK"/>
        </w:rPr>
        <w:t>alebo</w:t>
      </w:r>
      <w:r w:rsidR="004F61F5" w:rsidRPr="00567061">
        <w:rPr>
          <w:lang w:val="sk-SK"/>
        </w:rPr>
        <w:t xml:space="preserve"> </w:t>
      </w:r>
      <w:r w:rsidR="008A5A12" w:rsidRPr="00567061">
        <w:rPr>
          <w:lang w:val="sk-SK"/>
        </w:rPr>
        <w:t>chyb</w:t>
      </w:r>
      <w:r w:rsidR="004F61F5" w:rsidRPr="00567061">
        <w:rPr>
          <w:lang w:val="sk-SK"/>
        </w:rPr>
        <w:t>y terminálu, pok</w:t>
      </w:r>
      <w:r w:rsidR="008A5A12" w:rsidRPr="00567061">
        <w:rPr>
          <w:lang w:val="sk-SK"/>
        </w:rPr>
        <w:t>iaľ</w:t>
      </w:r>
      <w:r w:rsidR="004F61F5" w:rsidRPr="00567061">
        <w:rPr>
          <w:lang w:val="sk-SK"/>
        </w:rPr>
        <w:t xml:space="preserve"> je toto </w:t>
      </w:r>
      <w:r w:rsidRPr="00567061">
        <w:rPr>
          <w:lang w:val="sk-SK"/>
        </w:rPr>
        <w:t>spôsobené</w:t>
      </w:r>
      <w:r w:rsidR="004F61F5" w:rsidRPr="00567061">
        <w:rPr>
          <w:lang w:val="sk-SK"/>
        </w:rPr>
        <w:t xml:space="preserve"> </w:t>
      </w:r>
      <w:r w:rsidRPr="00567061">
        <w:rPr>
          <w:lang w:val="sk-SK"/>
        </w:rPr>
        <w:t>priamo</w:t>
      </w:r>
      <w:r w:rsidR="004F61F5" w:rsidRPr="00567061">
        <w:rPr>
          <w:lang w:val="sk-SK"/>
        </w:rPr>
        <w:t xml:space="preserve"> </w:t>
      </w:r>
      <w:r w:rsidRPr="00567061">
        <w:rPr>
          <w:lang w:val="sk-SK"/>
        </w:rPr>
        <w:t>alebo</w:t>
      </w:r>
      <w:r w:rsidR="004F61F5" w:rsidRPr="00567061">
        <w:rPr>
          <w:lang w:val="sk-SK"/>
        </w:rPr>
        <w:t xml:space="preserve"> </w:t>
      </w:r>
      <w:r w:rsidRPr="00567061">
        <w:rPr>
          <w:lang w:val="sk-SK"/>
        </w:rPr>
        <w:t>nepriamo</w:t>
      </w:r>
      <w:r w:rsidR="004F61F5" w:rsidRPr="00567061">
        <w:rPr>
          <w:lang w:val="sk-SK"/>
        </w:rPr>
        <w:t xml:space="preserve"> </w:t>
      </w:r>
      <w:r w:rsidRPr="00567061">
        <w:rPr>
          <w:lang w:val="sk-SK"/>
        </w:rPr>
        <w:t>akýmkoľvek</w:t>
      </w:r>
      <w:r w:rsidR="004F61F5" w:rsidRPr="00567061">
        <w:rPr>
          <w:lang w:val="sk-SK"/>
        </w:rPr>
        <w:t xml:space="preserve"> porušením vašich povinností </w:t>
      </w:r>
      <w:r w:rsidR="008A5A12" w:rsidRPr="00567061">
        <w:rPr>
          <w:lang w:val="sk-SK"/>
        </w:rPr>
        <w:t>vyplývajúci</w:t>
      </w:r>
      <w:r w:rsidR="004F61F5" w:rsidRPr="00567061">
        <w:rPr>
          <w:lang w:val="sk-SK"/>
        </w:rPr>
        <w:t>ch z </w:t>
      </w:r>
      <w:r w:rsidRPr="00567061">
        <w:rPr>
          <w:lang w:val="sk-SK"/>
        </w:rPr>
        <w:t>tejto</w:t>
      </w:r>
      <w:r w:rsidR="004F61F5" w:rsidRPr="00567061">
        <w:rPr>
          <w:lang w:val="sk-SK"/>
        </w:rPr>
        <w:t xml:space="preserve"> </w:t>
      </w:r>
      <w:r w:rsidRPr="00567061">
        <w:rPr>
          <w:lang w:val="sk-SK"/>
        </w:rPr>
        <w:t>Zmluv</w:t>
      </w:r>
      <w:r w:rsidR="004F61F5" w:rsidRPr="00567061">
        <w:rPr>
          <w:lang w:val="sk-SK"/>
        </w:rPr>
        <w:t>y.</w:t>
      </w:r>
    </w:p>
    <w:p w14:paraId="5112037B" w14:textId="77777777" w:rsidR="004F61F5" w:rsidRPr="00567061" w:rsidRDefault="004F61F5" w:rsidP="00C37F1F">
      <w:pPr>
        <w:numPr>
          <w:ilvl w:val="1"/>
          <w:numId w:val="7"/>
        </w:numPr>
        <w:rPr>
          <w:lang w:val="sk-SK"/>
        </w:rPr>
      </w:pPr>
      <w:r w:rsidRPr="00567061">
        <w:rPr>
          <w:lang w:val="sk-SK"/>
        </w:rPr>
        <w:t>Po</w:t>
      </w:r>
      <w:r w:rsidR="008A5A12" w:rsidRPr="00567061">
        <w:rPr>
          <w:lang w:val="sk-SK"/>
        </w:rPr>
        <w:t>kiaľ</w:t>
      </w:r>
      <w:r w:rsidRPr="00567061">
        <w:rPr>
          <w:lang w:val="sk-SK"/>
        </w:rPr>
        <w:t xml:space="preserve"> nevyužív</w:t>
      </w:r>
      <w:r w:rsidR="008A5A12" w:rsidRPr="00567061">
        <w:rPr>
          <w:lang w:val="sk-SK"/>
        </w:rPr>
        <w:t>a</w:t>
      </w:r>
      <w:r w:rsidRPr="00567061">
        <w:rPr>
          <w:lang w:val="sk-SK"/>
        </w:rPr>
        <w:t xml:space="preserve">te Poskytnuté terminály, </w:t>
      </w:r>
      <w:r w:rsidR="0070437D" w:rsidRPr="00567061">
        <w:rPr>
          <w:lang w:val="sk-SK"/>
        </w:rPr>
        <w:t>ste</w:t>
      </w:r>
      <w:r w:rsidRPr="00567061">
        <w:rPr>
          <w:lang w:val="sk-SK"/>
        </w:rPr>
        <w:t xml:space="preserve"> povinn</w:t>
      </w:r>
      <w:r w:rsidR="008A5A12" w:rsidRPr="00567061">
        <w:rPr>
          <w:lang w:val="sk-SK"/>
        </w:rPr>
        <w:t>í</w:t>
      </w:r>
      <w:r w:rsidRPr="00567061">
        <w:rPr>
          <w:lang w:val="sk-SK"/>
        </w:rPr>
        <w:t xml:space="preserve"> </w:t>
      </w:r>
      <w:r w:rsidR="0070437D" w:rsidRPr="00567061">
        <w:rPr>
          <w:lang w:val="sk-SK"/>
        </w:rPr>
        <w:t>zaistiť</w:t>
      </w:r>
      <w:r w:rsidRPr="00567061">
        <w:rPr>
          <w:lang w:val="sk-SK"/>
        </w:rPr>
        <w:t xml:space="preserve">, aby vaše systémy </w:t>
      </w:r>
      <w:r w:rsidR="008A5A12" w:rsidRPr="00567061">
        <w:rPr>
          <w:lang w:val="sk-SK"/>
        </w:rPr>
        <w:t>na</w:t>
      </w:r>
      <w:r w:rsidRPr="00567061">
        <w:rPr>
          <w:lang w:val="sk-SK"/>
        </w:rPr>
        <w:t xml:space="preserve"> p</w:t>
      </w:r>
      <w:r w:rsidR="0070437D" w:rsidRPr="00567061">
        <w:rPr>
          <w:lang w:val="sk-SK"/>
        </w:rPr>
        <w:t>r</w:t>
      </w:r>
      <w:r w:rsidR="008A5A12" w:rsidRPr="00567061">
        <w:rPr>
          <w:lang w:val="sk-SK"/>
        </w:rPr>
        <w:t>ijímanie</w:t>
      </w:r>
      <w:r w:rsidRPr="00567061">
        <w:rPr>
          <w:lang w:val="sk-SK"/>
        </w:rPr>
        <w:t xml:space="preserve"> </w:t>
      </w:r>
      <w:r w:rsidR="0070437D" w:rsidRPr="00567061">
        <w:rPr>
          <w:lang w:val="sk-SK"/>
        </w:rPr>
        <w:t>platobných kariet</w:t>
      </w:r>
      <w:r w:rsidRPr="00567061">
        <w:rPr>
          <w:lang w:val="sk-SK"/>
        </w:rPr>
        <w:t xml:space="preserve"> (</w:t>
      </w:r>
      <w:r w:rsidR="0070437D" w:rsidRPr="00567061">
        <w:rPr>
          <w:lang w:val="sk-SK"/>
        </w:rPr>
        <w:t>najmä</w:t>
      </w:r>
      <w:r w:rsidRPr="00567061">
        <w:rPr>
          <w:lang w:val="sk-SK"/>
        </w:rPr>
        <w:t xml:space="preserve"> </w:t>
      </w:r>
      <w:r w:rsidR="0070437D" w:rsidRPr="00567061">
        <w:rPr>
          <w:lang w:val="sk-SK"/>
        </w:rPr>
        <w:t>ich</w:t>
      </w:r>
      <w:r w:rsidRPr="00567061">
        <w:rPr>
          <w:lang w:val="sk-SK"/>
        </w:rPr>
        <w:t xml:space="preserve"> </w:t>
      </w:r>
      <w:r w:rsidR="0070437D" w:rsidRPr="00567061">
        <w:rPr>
          <w:lang w:val="sk-SK"/>
        </w:rPr>
        <w:t>časti</w:t>
      </w:r>
      <w:r w:rsidRPr="00567061">
        <w:rPr>
          <w:lang w:val="sk-SK"/>
        </w:rPr>
        <w:t xml:space="preserve"> poskytované t</w:t>
      </w:r>
      <w:r w:rsidR="0070437D" w:rsidRPr="00567061">
        <w:rPr>
          <w:lang w:val="sk-SK"/>
        </w:rPr>
        <w:t>r</w:t>
      </w:r>
      <w:r w:rsidRPr="00567061">
        <w:rPr>
          <w:lang w:val="sk-SK"/>
        </w:rPr>
        <w:t>etími stranami) fung</w:t>
      </w:r>
      <w:r w:rsidR="0070437D" w:rsidRPr="00567061">
        <w:rPr>
          <w:lang w:val="sk-SK"/>
        </w:rPr>
        <w:t xml:space="preserve">ovali v súlade </w:t>
      </w:r>
      <w:r w:rsidRPr="00567061">
        <w:rPr>
          <w:lang w:val="sk-SK"/>
        </w:rPr>
        <w:t xml:space="preserve">s technickými </w:t>
      </w:r>
      <w:r w:rsidR="0070437D" w:rsidRPr="00567061">
        <w:rPr>
          <w:lang w:val="sk-SK"/>
        </w:rPr>
        <w:t>špecifikáciami</w:t>
      </w:r>
      <w:r w:rsidRPr="00567061">
        <w:rPr>
          <w:lang w:val="sk-SK"/>
        </w:rPr>
        <w:t xml:space="preserve"> GP,</w:t>
      </w:r>
      <w:r w:rsidR="0070437D" w:rsidRPr="00567061">
        <w:rPr>
          <w:lang w:val="sk-SK"/>
        </w:rPr>
        <w:t xml:space="preserve"> ktor</w:t>
      </w:r>
      <w:r w:rsidRPr="00567061">
        <w:rPr>
          <w:lang w:val="sk-SK"/>
        </w:rPr>
        <w:t xml:space="preserve">é poskytneme, </w:t>
      </w:r>
      <w:r w:rsidR="0070437D" w:rsidRPr="00567061">
        <w:rPr>
          <w:lang w:val="sk-SK"/>
        </w:rPr>
        <w:t>alebo</w:t>
      </w:r>
      <w:r w:rsidRPr="00567061">
        <w:rPr>
          <w:lang w:val="sk-SK"/>
        </w:rPr>
        <w:t xml:space="preserve"> s jeho upravenými či nov</w:t>
      </w:r>
      <w:r w:rsidR="008A5A12" w:rsidRPr="00567061">
        <w:rPr>
          <w:lang w:val="sk-SK"/>
        </w:rPr>
        <w:t>o</w:t>
      </w:r>
      <w:r w:rsidRPr="00567061">
        <w:rPr>
          <w:lang w:val="sk-SK"/>
        </w:rPr>
        <w:t xml:space="preserve"> vydanými </w:t>
      </w:r>
      <w:r w:rsidR="0070437D" w:rsidRPr="00567061">
        <w:rPr>
          <w:lang w:val="sk-SK"/>
        </w:rPr>
        <w:t>verziami</w:t>
      </w:r>
      <w:r w:rsidRPr="00567061">
        <w:rPr>
          <w:lang w:val="sk-SK"/>
        </w:rPr>
        <w:t>,</w:t>
      </w:r>
      <w:r w:rsidR="0070437D" w:rsidRPr="00567061">
        <w:rPr>
          <w:lang w:val="sk-SK"/>
        </w:rPr>
        <w:t xml:space="preserve"> ktor</w:t>
      </w:r>
      <w:r w:rsidRPr="00567061">
        <w:rPr>
          <w:lang w:val="sk-SK"/>
        </w:rPr>
        <w:t>é vám t</w:t>
      </w:r>
      <w:r w:rsidR="008A5A12" w:rsidRPr="00567061">
        <w:rPr>
          <w:lang w:val="sk-SK"/>
        </w:rPr>
        <w:t>iež</w:t>
      </w:r>
      <w:r w:rsidRPr="00567061">
        <w:rPr>
          <w:lang w:val="sk-SK"/>
        </w:rPr>
        <w:t xml:space="preserve"> </w:t>
      </w:r>
      <w:r w:rsidR="0070437D" w:rsidRPr="00567061">
        <w:rPr>
          <w:lang w:val="sk-SK"/>
        </w:rPr>
        <w:t>podľa</w:t>
      </w:r>
      <w:r w:rsidRPr="00567061">
        <w:rPr>
          <w:lang w:val="sk-SK"/>
        </w:rPr>
        <w:t xml:space="preserve"> pot</w:t>
      </w:r>
      <w:r w:rsidR="0070437D" w:rsidRPr="00567061">
        <w:rPr>
          <w:lang w:val="sk-SK"/>
        </w:rPr>
        <w:t>r</w:t>
      </w:r>
      <w:r w:rsidRPr="00567061">
        <w:rPr>
          <w:lang w:val="sk-SK"/>
        </w:rPr>
        <w:t>eby poskytn</w:t>
      </w:r>
      <w:r w:rsidR="008A5A12" w:rsidRPr="00567061">
        <w:rPr>
          <w:lang w:val="sk-SK"/>
        </w:rPr>
        <w:t>eme</w:t>
      </w:r>
      <w:r w:rsidRPr="00567061">
        <w:rPr>
          <w:lang w:val="sk-SK"/>
        </w:rPr>
        <w:t xml:space="preserve">. </w:t>
      </w:r>
      <w:r w:rsidR="0070437D" w:rsidRPr="00567061">
        <w:rPr>
          <w:lang w:val="sk-SK"/>
        </w:rPr>
        <w:t>Tieto</w:t>
      </w:r>
      <w:r w:rsidRPr="00567061">
        <w:rPr>
          <w:lang w:val="sk-SK"/>
        </w:rPr>
        <w:t xml:space="preserve"> </w:t>
      </w:r>
      <w:r w:rsidR="0070437D" w:rsidRPr="00567061">
        <w:rPr>
          <w:lang w:val="sk-SK"/>
        </w:rPr>
        <w:t>špecifikác</w:t>
      </w:r>
      <w:r w:rsidR="008A5A12" w:rsidRPr="00567061">
        <w:rPr>
          <w:lang w:val="sk-SK"/>
        </w:rPr>
        <w:t>i</w:t>
      </w:r>
      <w:r w:rsidRPr="00567061">
        <w:rPr>
          <w:lang w:val="sk-SK"/>
        </w:rPr>
        <w:t xml:space="preserve">e </w:t>
      </w:r>
      <w:r w:rsidR="008A5A12" w:rsidRPr="00567061">
        <w:rPr>
          <w:lang w:val="sk-SK"/>
        </w:rPr>
        <w:t>ti</w:t>
      </w:r>
      <w:r w:rsidR="0070437D" w:rsidRPr="00567061">
        <w:rPr>
          <w:lang w:val="sk-SK"/>
        </w:rPr>
        <w:t>e</w:t>
      </w:r>
      <w:r w:rsidR="008A5A12" w:rsidRPr="00567061">
        <w:rPr>
          <w:lang w:val="sk-SK"/>
        </w:rPr>
        <w:t>ž popisujú</w:t>
      </w:r>
      <w:r w:rsidRPr="00567061">
        <w:rPr>
          <w:lang w:val="sk-SK"/>
        </w:rPr>
        <w:t xml:space="preserve"> protokoly,</w:t>
      </w:r>
      <w:r w:rsidR="0070437D" w:rsidRPr="00567061">
        <w:rPr>
          <w:lang w:val="sk-SK"/>
        </w:rPr>
        <w:t xml:space="preserve"> ktor</w:t>
      </w:r>
      <w:r w:rsidRPr="00567061">
        <w:rPr>
          <w:lang w:val="sk-SK"/>
        </w:rPr>
        <w:t>é GP podporuje.</w:t>
      </w:r>
      <w:r w:rsidRPr="00567061">
        <w:rPr>
          <w:rFonts w:ascii="Verdana" w:eastAsia="Verdana" w:hAnsi="Verdana" w:cs="Verdana"/>
          <w:sz w:val="18"/>
          <w:szCs w:val="18"/>
          <w:lang w:val="sk-SK"/>
        </w:rPr>
        <w:t xml:space="preserve"> </w:t>
      </w:r>
    </w:p>
    <w:p w14:paraId="3B1C7015" w14:textId="77777777" w:rsidR="004F61F5" w:rsidRPr="00567061" w:rsidRDefault="0070437D" w:rsidP="00C37F1F">
      <w:pPr>
        <w:ind w:left="1080"/>
        <w:rPr>
          <w:lang w:val="sk-SK"/>
        </w:rPr>
      </w:pPr>
      <w:r w:rsidRPr="00567061">
        <w:rPr>
          <w:lang w:val="sk-SK"/>
        </w:rPr>
        <w:lastRenderedPageBreak/>
        <w:t>Ďalej</w:t>
      </w:r>
      <w:r w:rsidR="004F61F5" w:rsidRPr="00567061">
        <w:rPr>
          <w:lang w:val="sk-SK"/>
        </w:rPr>
        <w:t xml:space="preserve"> </w:t>
      </w:r>
      <w:r w:rsidRPr="00567061">
        <w:rPr>
          <w:lang w:val="sk-SK"/>
        </w:rPr>
        <w:t>ste</w:t>
      </w:r>
      <w:r w:rsidR="004F61F5" w:rsidRPr="00567061">
        <w:rPr>
          <w:lang w:val="sk-SK"/>
        </w:rPr>
        <w:t xml:space="preserve"> povinn</w:t>
      </w:r>
      <w:r w:rsidR="008A5A12" w:rsidRPr="00567061">
        <w:rPr>
          <w:lang w:val="sk-SK"/>
        </w:rPr>
        <w:t>í</w:t>
      </w:r>
      <w:r w:rsidR="004F61F5" w:rsidRPr="00567061">
        <w:rPr>
          <w:lang w:val="sk-SK"/>
        </w:rPr>
        <w:t xml:space="preserve"> </w:t>
      </w:r>
      <w:r w:rsidRPr="00567061">
        <w:rPr>
          <w:lang w:val="sk-SK"/>
        </w:rPr>
        <w:t>nainštalovať</w:t>
      </w:r>
      <w:r w:rsidR="004F61F5" w:rsidRPr="00567061">
        <w:rPr>
          <w:lang w:val="sk-SK"/>
        </w:rPr>
        <w:t xml:space="preserve"> </w:t>
      </w:r>
      <w:r w:rsidRPr="00567061">
        <w:rPr>
          <w:lang w:val="sk-SK"/>
        </w:rPr>
        <w:t>špeci</w:t>
      </w:r>
      <w:r w:rsidR="008A5A12" w:rsidRPr="00567061">
        <w:rPr>
          <w:lang w:val="sk-SK"/>
        </w:rPr>
        <w:t>fickú</w:t>
      </w:r>
      <w:r w:rsidR="004F61F5" w:rsidRPr="00567061">
        <w:rPr>
          <w:lang w:val="sk-SK"/>
        </w:rPr>
        <w:t xml:space="preserve"> funkci</w:t>
      </w:r>
      <w:r w:rsidR="008A5A12" w:rsidRPr="00567061">
        <w:rPr>
          <w:lang w:val="sk-SK"/>
        </w:rPr>
        <w:t>u</w:t>
      </w:r>
      <w:r w:rsidR="004F61F5" w:rsidRPr="00567061">
        <w:rPr>
          <w:lang w:val="sk-SK"/>
        </w:rPr>
        <w:t xml:space="preserve"> terminálu a </w:t>
      </w:r>
      <w:r w:rsidR="008A5A12" w:rsidRPr="00567061">
        <w:rPr>
          <w:lang w:val="sk-SK"/>
        </w:rPr>
        <w:t>z</w:t>
      </w:r>
      <w:r w:rsidR="004F61F5" w:rsidRPr="00567061">
        <w:rPr>
          <w:lang w:val="sk-SK"/>
        </w:rPr>
        <w:t>účastni</w:t>
      </w:r>
      <w:r w:rsidR="008A5A12" w:rsidRPr="00567061">
        <w:rPr>
          <w:lang w:val="sk-SK"/>
        </w:rPr>
        <w:t>ť</w:t>
      </w:r>
      <w:r w:rsidR="004F61F5" w:rsidRPr="00567061">
        <w:rPr>
          <w:lang w:val="sk-SK"/>
        </w:rPr>
        <w:t xml:space="preserve"> </w:t>
      </w:r>
      <w:r w:rsidRPr="00567061">
        <w:rPr>
          <w:lang w:val="sk-SK"/>
        </w:rPr>
        <w:t>sa</w:t>
      </w:r>
      <w:r w:rsidR="004F61F5" w:rsidRPr="00567061">
        <w:rPr>
          <w:lang w:val="sk-SK"/>
        </w:rPr>
        <w:t xml:space="preserve"> program</w:t>
      </w:r>
      <w:r w:rsidRPr="00567061">
        <w:rPr>
          <w:lang w:val="sk-SK"/>
        </w:rPr>
        <w:t>ov</w:t>
      </w:r>
      <w:r w:rsidR="004F61F5" w:rsidRPr="00567061">
        <w:rPr>
          <w:lang w:val="sk-SK"/>
        </w:rPr>
        <w:t xml:space="preserve"> </w:t>
      </w:r>
      <w:r w:rsidRPr="00567061">
        <w:rPr>
          <w:lang w:val="sk-SK"/>
        </w:rPr>
        <w:t>aktualizác</w:t>
      </w:r>
      <w:r w:rsidR="008A5A12" w:rsidRPr="00567061">
        <w:rPr>
          <w:lang w:val="sk-SK"/>
        </w:rPr>
        <w:t>i</w:t>
      </w:r>
      <w:r w:rsidR="0093729B" w:rsidRPr="00567061">
        <w:rPr>
          <w:lang w:val="sk-SK"/>
        </w:rPr>
        <w:t xml:space="preserve">í alebo rozšírení </w:t>
      </w:r>
      <w:r w:rsidR="004F61F5" w:rsidRPr="00567061">
        <w:rPr>
          <w:lang w:val="sk-SK"/>
        </w:rPr>
        <w:t>, o</w:t>
      </w:r>
      <w:r w:rsidRPr="00567061">
        <w:rPr>
          <w:lang w:val="sk-SK"/>
        </w:rPr>
        <w:t xml:space="preserve"> ktor</w:t>
      </w:r>
      <w:r w:rsidR="004F61F5" w:rsidRPr="00567061">
        <w:rPr>
          <w:lang w:val="sk-SK"/>
        </w:rPr>
        <w:t xml:space="preserve">ých vás </w:t>
      </w:r>
      <w:r w:rsidR="0093729B" w:rsidRPr="00567061">
        <w:rPr>
          <w:lang w:val="sk-SK"/>
        </w:rPr>
        <w:t xml:space="preserve">GP </w:t>
      </w:r>
      <w:r w:rsidR="004F61F5" w:rsidRPr="00567061">
        <w:rPr>
          <w:lang w:val="sk-SK"/>
        </w:rPr>
        <w:t xml:space="preserve">bude </w:t>
      </w:r>
      <w:r w:rsidRPr="00567061">
        <w:rPr>
          <w:lang w:val="sk-SK"/>
        </w:rPr>
        <w:t>informovať</w:t>
      </w:r>
      <w:r w:rsidR="004F61F5" w:rsidRPr="00567061">
        <w:rPr>
          <w:lang w:val="sk-SK"/>
        </w:rPr>
        <w:t>, a to z </w:t>
      </w:r>
      <w:r w:rsidRPr="00567061">
        <w:rPr>
          <w:lang w:val="sk-SK"/>
        </w:rPr>
        <w:t>dôv</w:t>
      </w:r>
      <w:r w:rsidR="004F61F5" w:rsidRPr="00567061">
        <w:rPr>
          <w:lang w:val="sk-SK"/>
        </w:rPr>
        <w:t>od</w:t>
      </w:r>
      <w:r w:rsidRPr="00567061">
        <w:rPr>
          <w:lang w:val="sk-SK"/>
        </w:rPr>
        <w:t>ov</w:t>
      </w:r>
      <w:r w:rsidR="004F61F5" w:rsidRPr="00567061">
        <w:rPr>
          <w:lang w:val="sk-SK"/>
        </w:rPr>
        <w:t xml:space="preserve"> prevenc</w:t>
      </w:r>
      <w:r w:rsidR="008A5A12" w:rsidRPr="00567061">
        <w:rPr>
          <w:lang w:val="sk-SK"/>
        </w:rPr>
        <w:t>i</w:t>
      </w:r>
      <w:r w:rsidR="004F61F5" w:rsidRPr="00567061">
        <w:rPr>
          <w:lang w:val="sk-SK"/>
        </w:rPr>
        <w:t>e podvod</w:t>
      </w:r>
      <w:r w:rsidRPr="00567061">
        <w:rPr>
          <w:lang w:val="sk-SK"/>
        </w:rPr>
        <w:t>ov</w:t>
      </w:r>
      <w:r w:rsidR="004F61F5" w:rsidRPr="00567061">
        <w:rPr>
          <w:lang w:val="sk-SK"/>
        </w:rPr>
        <w:t>, dodrž</w:t>
      </w:r>
      <w:r w:rsidR="008A5A12" w:rsidRPr="00567061">
        <w:rPr>
          <w:lang w:val="sk-SK"/>
        </w:rPr>
        <w:t>iavania</w:t>
      </w:r>
      <w:r w:rsidR="004F61F5" w:rsidRPr="00567061">
        <w:rPr>
          <w:lang w:val="sk-SK"/>
        </w:rPr>
        <w:t xml:space="preserve"> </w:t>
      </w:r>
      <w:r w:rsidRPr="00567061">
        <w:rPr>
          <w:lang w:val="sk-SK"/>
        </w:rPr>
        <w:t>požiadaviek</w:t>
      </w:r>
      <w:r w:rsidR="004F61F5" w:rsidRPr="00567061">
        <w:rPr>
          <w:lang w:val="sk-SK"/>
        </w:rPr>
        <w:t xml:space="preserve"> uvedených v </w:t>
      </w:r>
      <w:r w:rsidRPr="00567061">
        <w:rPr>
          <w:lang w:val="sk-SK"/>
        </w:rPr>
        <w:t>predpisoch</w:t>
      </w:r>
      <w:r w:rsidR="004F61F5" w:rsidRPr="00567061">
        <w:rPr>
          <w:lang w:val="sk-SK"/>
        </w:rPr>
        <w:t xml:space="preserve"> </w:t>
      </w:r>
      <w:r w:rsidR="0093729B" w:rsidRPr="00567061">
        <w:rPr>
          <w:lang w:val="sk-SK"/>
        </w:rPr>
        <w:t xml:space="preserve">Kartových asociácií </w:t>
      </w:r>
      <w:r w:rsidR="004F61F5" w:rsidRPr="00567061">
        <w:rPr>
          <w:lang w:val="sk-SK"/>
        </w:rPr>
        <w:t>a</w:t>
      </w:r>
      <w:r w:rsidR="0093729B" w:rsidRPr="00567061">
        <w:rPr>
          <w:lang w:val="sk-SK"/>
        </w:rPr>
        <w:t>tď.</w:t>
      </w:r>
      <w:r w:rsidR="004F61F5" w:rsidRPr="00567061">
        <w:rPr>
          <w:lang w:val="sk-SK"/>
        </w:rPr>
        <w:t xml:space="preserve"> </w:t>
      </w:r>
    </w:p>
    <w:p w14:paraId="4D04ACC5" w14:textId="77777777" w:rsidR="004F61F5" w:rsidRPr="00567061" w:rsidRDefault="004F61F5" w:rsidP="00C37F1F">
      <w:pPr>
        <w:numPr>
          <w:ilvl w:val="1"/>
          <w:numId w:val="7"/>
        </w:numPr>
        <w:rPr>
          <w:lang w:val="sk-SK"/>
        </w:rPr>
      </w:pPr>
      <w:r w:rsidRPr="00567061">
        <w:rPr>
          <w:lang w:val="sk-SK"/>
        </w:rPr>
        <w:t>Úsp</w:t>
      </w:r>
      <w:r w:rsidR="0070437D" w:rsidRPr="00567061">
        <w:rPr>
          <w:lang w:val="sk-SK"/>
        </w:rPr>
        <w:t>e</w:t>
      </w:r>
      <w:r w:rsidRPr="00567061">
        <w:rPr>
          <w:lang w:val="sk-SK"/>
        </w:rPr>
        <w:t>šný p</w:t>
      </w:r>
      <w:r w:rsidR="0070437D" w:rsidRPr="00567061">
        <w:rPr>
          <w:lang w:val="sk-SK"/>
        </w:rPr>
        <w:t>r</w:t>
      </w:r>
      <w:r w:rsidRPr="00567061">
        <w:rPr>
          <w:lang w:val="sk-SK"/>
        </w:rPr>
        <w:t xml:space="preserve">enos </w:t>
      </w:r>
      <w:r w:rsidR="0070437D" w:rsidRPr="00567061">
        <w:rPr>
          <w:lang w:val="sk-SK"/>
        </w:rPr>
        <w:t>transakcie</w:t>
      </w:r>
      <w:r w:rsidRPr="00567061">
        <w:rPr>
          <w:lang w:val="sk-SK"/>
        </w:rPr>
        <w:t xml:space="preserve"> </w:t>
      </w:r>
      <w:r w:rsidR="002F7D7C" w:rsidRPr="00567061">
        <w:rPr>
          <w:lang w:val="sk-SK"/>
        </w:rPr>
        <w:t xml:space="preserve">z terminálu do GP </w:t>
      </w:r>
      <w:r w:rsidR="00220B1F" w:rsidRPr="00567061">
        <w:rPr>
          <w:lang w:val="sk-SK"/>
        </w:rPr>
        <w:t xml:space="preserve">pre účely spracovania transakcie </w:t>
      </w:r>
      <w:r w:rsidRPr="00567061">
        <w:rPr>
          <w:lang w:val="sk-SK"/>
        </w:rPr>
        <w:t>a p</w:t>
      </w:r>
      <w:r w:rsidR="0070437D" w:rsidRPr="00567061">
        <w:rPr>
          <w:lang w:val="sk-SK"/>
        </w:rPr>
        <w:t>r</w:t>
      </w:r>
      <w:r w:rsidRPr="00567061">
        <w:rPr>
          <w:lang w:val="sk-SK"/>
        </w:rPr>
        <w:t>ipojen</w:t>
      </w:r>
      <w:r w:rsidR="008A5A12" w:rsidRPr="00567061">
        <w:rPr>
          <w:lang w:val="sk-SK"/>
        </w:rPr>
        <w:t>ie</w:t>
      </w:r>
      <w:r w:rsidRPr="00567061">
        <w:rPr>
          <w:lang w:val="sk-SK"/>
        </w:rPr>
        <w:t xml:space="preserve"> terminálu </w:t>
      </w:r>
      <w:r w:rsidR="00220B1F" w:rsidRPr="00567061">
        <w:rPr>
          <w:lang w:val="sk-SK"/>
        </w:rPr>
        <w:t xml:space="preserve">na GP </w:t>
      </w:r>
      <w:r w:rsidRPr="00567061">
        <w:rPr>
          <w:lang w:val="sk-SK"/>
        </w:rPr>
        <w:t xml:space="preserve">je </w:t>
      </w:r>
      <w:r w:rsidR="008A5A12" w:rsidRPr="00567061">
        <w:rPr>
          <w:lang w:val="sk-SK"/>
        </w:rPr>
        <w:t>z</w:t>
      </w:r>
      <w:r w:rsidRPr="00567061">
        <w:rPr>
          <w:lang w:val="sk-SK"/>
        </w:rPr>
        <w:t>odpov</w:t>
      </w:r>
      <w:r w:rsidR="0070437D" w:rsidRPr="00567061">
        <w:rPr>
          <w:lang w:val="sk-SK"/>
        </w:rPr>
        <w:t>e</w:t>
      </w:r>
      <w:r w:rsidRPr="00567061">
        <w:rPr>
          <w:lang w:val="sk-SK"/>
        </w:rPr>
        <w:t>dnos</w:t>
      </w:r>
      <w:r w:rsidR="008A5A12" w:rsidRPr="00567061">
        <w:rPr>
          <w:lang w:val="sk-SK"/>
        </w:rPr>
        <w:t>ťou</w:t>
      </w:r>
      <w:r w:rsidR="00220B1F" w:rsidRPr="00567061">
        <w:rPr>
          <w:lang w:val="sk-SK"/>
        </w:rPr>
        <w:t xml:space="preserve"> Obchodníka</w:t>
      </w:r>
      <w:r w:rsidRPr="00567061">
        <w:rPr>
          <w:lang w:val="sk-SK"/>
        </w:rPr>
        <w:t>. V p</w:t>
      </w:r>
      <w:r w:rsidR="0070437D" w:rsidRPr="00567061">
        <w:rPr>
          <w:lang w:val="sk-SK"/>
        </w:rPr>
        <w:t>r</w:t>
      </w:r>
      <w:r w:rsidRPr="00567061">
        <w:rPr>
          <w:lang w:val="sk-SK"/>
        </w:rPr>
        <w:t>ípad</w:t>
      </w:r>
      <w:r w:rsidR="0070437D" w:rsidRPr="00567061">
        <w:rPr>
          <w:lang w:val="sk-SK"/>
        </w:rPr>
        <w:t>e</w:t>
      </w:r>
      <w:r w:rsidRPr="00567061">
        <w:rPr>
          <w:lang w:val="sk-SK"/>
        </w:rPr>
        <w:t xml:space="preserve">, že vaše </w:t>
      </w:r>
      <w:r w:rsidR="00220B1F" w:rsidRPr="00567061">
        <w:rPr>
          <w:lang w:val="sk-SK"/>
        </w:rPr>
        <w:t xml:space="preserve">realizované </w:t>
      </w:r>
      <w:r w:rsidR="0070437D" w:rsidRPr="00567061">
        <w:rPr>
          <w:lang w:val="sk-SK"/>
        </w:rPr>
        <w:t>transakcie</w:t>
      </w:r>
      <w:r w:rsidRPr="00567061">
        <w:rPr>
          <w:lang w:val="sk-SK"/>
        </w:rPr>
        <w:t xml:space="preserve"> </w:t>
      </w:r>
      <w:r w:rsidR="0070437D" w:rsidRPr="00567061">
        <w:rPr>
          <w:lang w:val="sk-SK"/>
        </w:rPr>
        <w:t>nie sú</w:t>
      </w:r>
      <w:r w:rsidRPr="00567061">
        <w:rPr>
          <w:lang w:val="sk-SK"/>
        </w:rPr>
        <w:t xml:space="preserve"> p</w:t>
      </w:r>
      <w:r w:rsidR="0070437D" w:rsidRPr="00567061">
        <w:rPr>
          <w:lang w:val="sk-SK"/>
        </w:rPr>
        <w:t>r</w:t>
      </w:r>
      <w:r w:rsidRPr="00567061">
        <w:rPr>
          <w:lang w:val="sk-SK"/>
        </w:rPr>
        <w:t>enesen</w:t>
      </w:r>
      <w:r w:rsidR="008A5A12" w:rsidRPr="00567061">
        <w:rPr>
          <w:lang w:val="sk-SK"/>
        </w:rPr>
        <w:t>é</w:t>
      </w:r>
      <w:r w:rsidRPr="00567061">
        <w:rPr>
          <w:lang w:val="sk-SK"/>
        </w:rPr>
        <w:t xml:space="preserve"> z  terminálu včas</w:t>
      </w:r>
      <w:r w:rsidR="00220B1F" w:rsidRPr="00567061">
        <w:rPr>
          <w:lang w:val="sk-SK"/>
        </w:rPr>
        <w:t xml:space="preserve"> (najneskôr 2 dni po realizovaní transakcie)</w:t>
      </w:r>
      <w:r w:rsidR="008A5A12" w:rsidRPr="00567061">
        <w:rPr>
          <w:lang w:val="sk-SK"/>
        </w:rPr>
        <w:t>,</w:t>
      </w:r>
      <w:r w:rsidRPr="00567061">
        <w:rPr>
          <w:lang w:val="sk-SK"/>
        </w:rPr>
        <w:t xml:space="preserve"> </w:t>
      </w:r>
      <w:r w:rsidR="0070437D" w:rsidRPr="00567061">
        <w:rPr>
          <w:lang w:val="sk-SK"/>
        </w:rPr>
        <w:t>nesiete</w:t>
      </w:r>
      <w:r w:rsidRPr="00567061">
        <w:rPr>
          <w:lang w:val="sk-SK"/>
        </w:rPr>
        <w:t xml:space="preserve"> </w:t>
      </w:r>
      <w:r w:rsidR="0070437D" w:rsidRPr="00567061">
        <w:rPr>
          <w:lang w:val="sk-SK"/>
        </w:rPr>
        <w:t>zodpovednosť</w:t>
      </w:r>
      <w:r w:rsidRPr="00567061">
        <w:rPr>
          <w:lang w:val="sk-SK"/>
        </w:rPr>
        <w:t xml:space="preserve"> za </w:t>
      </w:r>
      <w:r w:rsidR="0070437D" w:rsidRPr="00567061">
        <w:rPr>
          <w:lang w:val="sk-SK"/>
        </w:rPr>
        <w:t>všetky</w:t>
      </w:r>
      <w:r w:rsidRPr="00567061">
        <w:rPr>
          <w:lang w:val="sk-SK"/>
        </w:rPr>
        <w:t xml:space="preserve"> </w:t>
      </w:r>
      <w:r w:rsidR="0070437D" w:rsidRPr="00567061">
        <w:rPr>
          <w:lang w:val="sk-SK"/>
        </w:rPr>
        <w:t>vzniknuté</w:t>
      </w:r>
      <w:r w:rsidRPr="00567061">
        <w:rPr>
          <w:lang w:val="sk-SK"/>
        </w:rPr>
        <w:t xml:space="preserve"> náklady</w:t>
      </w:r>
      <w:r w:rsidR="002F7D7C" w:rsidRPr="00567061">
        <w:rPr>
          <w:lang w:val="sk-SK"/>
        </w:rPr>
        <w:t xml:space="preserve"> a vzniknuté škoda</w:t>
      </w:r>
      <w:r w:rsidRPr="00567061">
        <w:rPr>
          <w:lang w:val="sk-SK"/>
        </w:rPr>
        <w:t xml:space="preserve">, </w:t>
      </w:r>
      <w:r w:rsidR="0070437D" w:rsidRPr="00567061">
        <w:rPr>
          <w:lang w:val="sk-SK"/>
        </w:rPr>
        <w:t>ako</w:t>
      </w:r>
      <w:r w:rsidRPr="00567061">
        <w:rPr>
          <w:lang w:val="sk-SK"/>
        </w:rPr>
        <w:t xml:space="preserve"> </w:t>
      </w:r>
      <w:r w:rsidR="0070437D" w:rsidRPr="00567061">
        <w:rPr>
          <w:lang w:val="sk-SK"/>
        </w:rPr>
        <w:t>sú</w:t>
      </w:r>
      <w:r w:rsidRPr="00567061">
        <w:rPr>
          <w:lang w:val="sk-SK"/>
        </w:rPr>
        <w:t xml:space="preserve"> </w:t>
      </w:r>
      <w:r w:rsidR="002F7D7C" w:rsidRPr="00567061">
        <w:rPr>
          <w:lang w:val="sk-SK"/>
        </w:rPr>
        <w:t xml:space="preserve">napr. </w:t>
      </w:r>
      <w:r w:rsidRPr="00567061">
        <w:rPr>
          <w:lang w:val="sk-SK"/>
        </w:rPr>
        <w:t>náklady spojené s Chargeback</w:t>
      </w:r>
      <w:r w:rsidR="008A5A12" w:rsidRPr="00567061">
        <w:rPr>
          <w:lang w:val="sk-SK"/>
        </w:rPr>
        <w:t>mi</w:t>
      </w:r>
      <w:r w:rsidRPr="00567061">
        <w:rPr>
          <w:lang w:val="sk-SK"/>
        </w:rPr>
        <w:t xml:space="preserve"> </w:t>
      </w:r>
      <w:r w:rsidR="0070437D" w:rsidRPr="00567061">
        <w:rPr>
          <w:lang w:val="sk-SK"/>
        </w:rPr>
        <w:t>súvisiac</w:t>
      </w:r>
      <w:r w:rsidR="008A5A12" w:rsidRPr="00567061">
        <w:rPr>
          <w:lang w:val="sk-SK"/>
        </w:rPr>
        <w:t>e</w:t>
      </w:r>
      <w:r w:rsidRPr="00567061">
        <w:rPr>
          <w:lang w:val="sk-SK"/>
        </w:rPr>
        <w:t xml:space="preserve"> s </w:t>
      </w:r>
      <w:r w:rsidR="008A5A12" w:rsidRPr="00567061">
        <w:rPr>
          <w:lang w:val="sk-SK"/>
        </w:rPr>
        <w:t>neskorý</w:t>
      </w:r>
      <w:r w:rsidRPr="00567061">
        <w:rPr>
          <w:lang w:val="sk-SK"/>
        </w:rPr>
        <w:t>m zaúčto</w:t>
      </w:r>
      <w:r w:rsidR="0070437D" w:rsidRPr="00567061">
        <w:rPr>
          <w:lang w:val="sk-SK"/>
        </w:rPr>
        <w:t>vaním</w:t>
      </w:r>
      <w:r w:rsidRPr="00567061">
        <w:rPr>
          <w:lang w:val="sk-SK"/>
        </w:rPr>
        <w:t xml:space="preserve"> </w:t>
      </w:r>
      <w:r w:rsidR="0070437D" w:rsidRPr="00567061">
        <w:rPr>
          <w:lang w:val="sk-SK"/>
        </w:rPr>
        <w:t>a pod</w:t>
      </w:r>
      <w:r w:rsidR="00C37F1F" w:rsidRPr="00567061">
        <w:rPr>
          <w:lang w:val="sk-SK"/>
        </w:rPr>
        <w:t>.</w:t>
      </w:r>
    </w:p>
    <w:p w14:paraId="4764E4EC" w14:textId="77777777" w:rsidR="00C2566A" w:rsidRPr="00567061" w:rsidRDefault="00C2566A" w:rsidP="00C2566A">
      <w:pPr>
        <w:numPr>
          <w:ilvl w:val="1"/>
          <w:numId w:val="7"/>
        </w:numPr>
        <w:rPr>
          <w:lang w:val="sk-SK"/>
        </w:rPr>
      </w:pPr>
      <w:r w:rsidRPr="00567061">
        <w:rPr>
          <w:lang w:val="sk-SK"/>
        </w:rPr>
        <w:t xml:space="preserve">GP </w:t>
      </w:r>
      <w:r w:rsidR="0070437D" w:rsidRPr="00567061">
        <w:rPr>
          <w:lang w:val="sk-SK"/>
        </w:rPr>
        <w:t>nie je žiadnym</w:t>
      </w:r>
      <w:r w:rsidRPr="00567061">
        <w:rPr>
          <w:lang w:val="sk-SK"/>
        </w:rPr>
        <w:t xml:space="preserve"> </w:t>
      </w:r>
      <w:r w:rsidR="0070437D" w:rsidRPr="00567061">
        <w:rPr>
          <w:lang w:val="sk-SK"/>
        </w:rPr>
        <w:t>spôsobom</w:t>
      </w:r>
      <w:r w:rsidRPr="00567061">
        <w:rPr>
          <w:lang w:val="sk-SK"/>
        </w:rPr>
        <w:t xml:space="preserve"> </w:t>
      </w:r>
      <w:r w:rsidR="008A5A12" w:rsidRPr="00567061">
        <w:rPr>
          <w:lang w:val="sk-SK"/>
        </w:rPr>
        <w:t>z</w:t>
      </w:r>
      <w:r w:rsidRPr="00567061">
        <w:rPr>
          <w:lang w:val="sk-SK"/>
        </w:rPr>
        <w:t>odpov</w:t>
      </w:r>
      <w:r w:rsidR="0070437D" w:rsidRPr="00567061">
        <w:rPr>
          <w:lang w:val="sk-SK"/>
        </w:rPr>
        <w:t>e</w:t>
      </w:r>
      <w:r w:rsidRPr="00567061">
        <w:rPr>
          <w:lang w:val="sk-SK"/>
        </w:rPr>
        <w:t>dná za</w:t>
      </w:r>
      <w:r w:rsidR="0070437D" w:rsidRPr="00567061">
        <w:rPr>
          <w:lang w:val="sk-SK"/>
        </w:rPr>
        <w:t xml:space="preserve"> žiadn</w:t>
      </w:r>
      <w:r w:rsidRPr="00567061">
        <w:rPr>
          <w:lang w:val="sk-SK"/>
        </w:rPr>
        <w:t xml:space="preserve">u </w:t>
      </w:r>
      <w:r w:rsidR="0070437D" w:rsidRPr="00567061">
        <w:rPr>
          <w:lang w:val="sk-SK"/>
        </w:rPr>
        <w:t>strat</w:t>
      </w:r>
      <w:r w:rsidR="008A5A12" w:rsidRPr="00567061">
        <w:rPr>
          <w:lang w:val="sk-SK"/>
        </w:rPr>
        <w:t>u, náklady ani výdavky</w:t>
      </w:r>
      <w:r w:rsidRPr="00567061">
        <w:rPr>
          <w:lang w:val="sk-SK"/>
        </w:rPr>
        <w:t xml:space="preserve"> </w:t>
      </w:r>
      <w:r w:rsidR="0070437D" w:rsidRPr="00567061">
        <w:rPr>
          <w:lang w:val="sk-SK"/>
        </w:rPr>
        <w:t>vzniknuté</w:t>
      </w:r>
      <w:r w:rsidRPr="00567061">
        <w:rPr>
          <w:lang w:val="sk-SK"/>
        </w:rPr>
        <w:t xml:space="preserve"> vám </w:t>
      </w:r>
      <w:r w:rsidR="0070437D" w:rsidRPr="00567061">
        <w:rPr>
          <w:lang w:val="sk-SK"/>
        </w:rPr>
        <w:t>alebo</w:t>
      </w:r>
      <w:r w:rsidRPr="00567061">
        <w:rPr>
          <w:lang w:val="sk-SK"/>
        </w:rPr>
        <w:t xml:space="preserve"> t</w:t>
      </w:r>
      <w:r w:rsidR="0070437D" w:rsidRPr="00567061">
        <w:rPr>
          <w:lang w:val="sk-SK"/>
        </w:rPr>
        <w:t>r</w:t>
      </w:r>
      <w:r w:rsidRPr="00567061">
        <w:rPr>
          <w:lang w:val="sk-SK"/>
        </w:rPr>
        <w:t>et</w:t>
      </w:r>
      <w:r w:rsidR="008A5A12" w:rsidRPr="00567061">
        <w:rPr>
          <w:lang w:val="sk-SK"/>
        </w:rPr>
        <w:t>ej</w:t>
      </w:r>
      <w:r w:rsidRPr="00567061">
        <w:rPr>
          <w:lang w:val="sk-SK"/>
        </w:rPr>
        <w:t xml:space="preserve"> stran</w:t>
      </w:r>
      <w:r w:rsidR="0070437D" w:rsidRPr="00567061">
        <w:rPr>
          <w:lang w:val="sk-SK"/>
        </w:rPr>
        <w:t>e</w:t>
      </w:r>
      <w:r w:rsidRPr="00567061">
        <w:rPr>
          <w:lang w:val="sk-SK"/>
        </w:rPr>
        <w:t xml:space="preserve"> v </w:t>
      </w:r>
      <w:r w:rsidR="0070437D" w:rsidRPr="00567061">
        <w:rPr>
          <w:lang w:val="sk-SK"/>
        </w:rPr>
        <w:t>súvislos</w:t>
      </w:r>
      <w:r w:rsidRPr="00567061">
        <w:rPr>
          <w:lang w:val="sk-SK"/>
        </w:rPr>
        <w:t>ti s využí</w:t>
      </w:r>
      <w:r w:rsidR="0070437D" w:rsidRPr="00567061">
        <w:rPr>
          <w:lang w:val="sk-SK"/>
        </w:rPr>
        <w:t>vaním</w:t>
      </w:r>
      <w:r w:rsidRPr="00567061">
        <w:rPr>
          <w:lang w:val="sk-SK"/>
        </w:rPr>
        <w:t xml:space="preserve"> terminálu, </w:t>
      </w:r>
      <w:r w:rsidR="0070437D" w:rsidRPr="00567061">
        <w:rPr>
          <w:lang w:val="sk-SK"/>
        </w:rPr>
        <w:t>najmä</w:t>
      </w:r>
      <w:r w:rsidRPr="00567061">
        <w:rPr>
          <w:lang w:val="sk-SK"/>
        </w:rPr>
        <w:t xml:space="preserve"> v </w:t>
      </w:r>
      <w:r w:rsidR="0070437D" w:rsidRPr="00567061">
        <w:rPr>
          <w:lang w:val="sk-SK"/>
        </w:rPr>
        <w:t>týchto</w:t>
      </w:r>
      <w:r w:rsidRPr="00567061">
        <w:rPr>
          <w:lang w:val="sk-SK"/>
        </w:rPr>
        <w:t xml:space="preserve"> </w:t>
      </w:r>
      <w:r w:rsidR="0070437D" w:rsidRPr="00567061">
        <w:rPr>
          <w:lang w:val="sk-SK"/>
        </w:rPr>
        <w:t>situáciách</w:t>
      </w:r>
      <w:r w:rsidRPr="00567061">
        <w:rPr>
          <w:lang w:val="sk-SK"/>
        </w:rPr>
        <w:t>:</w:t>
      </w:r>
    </w:p>
    <w:p w14:paraId="04AF0608" w14:textId="77777777" w:rsidR="00C2566A" w:rsidRPr="00567061" w:rsidRDefault="008B10DF" w:rsidP="00C2566A">
      <w:pPr>
        <w:numPr>
          <w:ilvl w:val="0"/>
          <w:numId w:val="8"/>
        </w:numPr>
        <w:rPr>
          <w:lang w:val="sk-SK"/>
        </w:rPr>
      </w:pPr>
      <w:r w:rsidRPr="00567061">
        <w:rPr>
          <w:lang w:val="sk-SK"/>
        </w:rPr>
        <w:t> </w:t>
      </w:r>
      <w:r w:rsidR="00C2566A" w:rsidRPr="00567061">
        <w:rPr>
          <w:lang w:val="sk-SK"/>
        </w:rPr>
        <w:t>údržba</w:t>
      </w:r>
      <w:r w:rsidRPr="00567061">
        <w:rPr>
          <w:lang w:val="sk-SK"/>
        </w:rPr>
        <w:t xml:space="preserve"> a servis</w:t>
      </w:r>
      <w:r w:rsidR="00C2566A" w:rsidRPr="00567061">
        <w:rPr>
          <w:rFonts w:ascii="Verdana" w:eastAsia="Verdana" w:hAnsi="Verdana" w:cs="Verdana"/>
          <w:sz w:val="18"/>
          <w:szCs w:val="18"/>
          <w:lang w:val="sk-SK"/>
        </w:rPr>
        <w:t xml:space="preserve"> </w:t>
      </w:r>
      <w:r w:rsidR="00C2566A" w:rsidRPr="00567061">
        <w:rPr>
          <w:lang w:val="sk-SK"/>
        </w:rPr>
        <w:t>terminálu;</w:t>
      </w:r>
    </w:p>
    <w:p w14:paraId="498721A5" w14:textId="77777777" w:rsidR="00C2566A" w:rsidRPr="00567061" w:rsidRDefault="00C2566A" w:rsidP="00C2566A">
      <w:pPr>
        <w:numPr>
          <w:ilvl w:val="0"/>
          <w:numId w:val="8"/>
        </w:numPr>
        <w:rPr>
          <w:lang w:val="sk-SK"/>
        </w:rPr>
      </w:pPr>
      <w:r w:rsidRPr="00567061">
        <w:rPr>
          <w:lang w:val="sk-SK"/>
        </w:rPr>
        <w:t>s</w:t>
      </w:r>
      <w:r w:rsidR="008A5A12" w:rsidRPr="00567061">
        <w:rPr>
          <w:lang w:val="sk-SK"/>
        </w:rPr>
        <w:t>ť</w:t>
      </w:r>
      <w:r w:rsidRPr="00567061">
        <w:rPr>
          <w:lang w:val="sk-SK"/>
        </w:rPr>
        <w:t>ah</w:t>
      </w:r>
      <w:r w:rsidR="0070437D" w:rsidRPr="00567061">
        <w:rPr>
          <w:lang w:val="sk-SK"/>
        </w:rPr>
        <w:t>ovan</w:t>
      </w:r>
      <w:r w:rsidR="008A5A12" w:rsidRPr="00567061">
        <w:rPr>
          <w:lang w:val="sk-SK"/>
        </w:rPr>
        <w:t>ie</w:t>
      </w:r>
      <w:r w:rsidRPr="00567061">
        <w:rPr>
          <w:lang w:val="sk-SK"/>
        </w:rPr>
        <w:t xml:space="preserve"> funkc</w:t>
      </w:r>
      <w:r w:rsidR="008A5A12" w:rsidRPr="00567061">
        <w:rPr>
          <w:lang w:val="sk-SK"/>
        </w:rPr>
        <w:t>i</w:t>
      </w:r>
      <w:r w:rsidRPr="00567061">
        <w:rPr>
          <w:lang w:val="sk-SK"/>
        </w:rPr>
        <w:t>í/</w:t>
      </w:r>
      <w:r w:rsidR="0070437D" w:rsidRPr="00567061">
        <w:rPr>
          <w:lang w:val="sk-SK"/>
        </w:rPr>
        <w:t>aktualizác</w:t>
      </w:r>
      <w:r w:rsidR="008A5A12" w:rsidRPr="00567061">
        <w:rPr>
          <w:lang w:val="sk-SK"/>
        </w:rPr>
        <w:t>ie</w:t>
      </w:r>
      <w:r w:rsidRPr="00567061">
        <w:rPr>
          <w:lang w:val="sk-SK"/>
        </w:rPr>
        <w:t xml:space="preserve"> </w:t>
      </w:r>
      <w:r w:rsidR="0070437D" w:rsidRPr="00567061">
        <w:rPr>
          <w:lang w:val="sk-SK"/>
        </w:rPr>
        <w:t>softvéru</w:t>
      </w:r>
      <w:r w:rsidRPr="00567061">
        <w:rPr>
          <w:lang w:val="sk-SK"/>
        </w:rPr>
        <w:t>;</w:t>
      </w:r>
    </w:p>
    <w:p w14:paraId="60228E62" w14:textId="77777777" w:rsidR="00C2566A" w:rsidRPr="00567061" w:rsidRDefault="00C2566A" w:rsidP="00C2566A">
      <w:pPr>
        <w:numPr>
          <w:ilvl w:val="0"/>
          <w:numId w:val="8"/>
        </w:numPr>
        <w:rPr>
          <w:lang w:val="sk-SK"/>
        </w:rPr>
      </w:pPr>
      <w:r w:rsidRPr="00567061">
        <w:rPr>
          <w:lang w:val="sk-SK"/>
        </w:rPr>
        <w:t>p</w:t>
      </w:r>
      <w:r w:rsidR="0070437D" w:rsidRPr="00567061">
        <w:rPr>
          <w:lang w:val="sk-SK"/>
        </w:rPr>
        <w:t>r</w:t>
      </w:r>
      <w:r w:rsidR="008A5A12" w:rsidRPr="00567061">
        <w:rPr>
          <w:lang w:val="sk-SK"/>
        </w:rPr>
        <w:t>ijímanie</w:t>
      </w:r>
      <w:r w:rsidRPr="00567061">
        <w:rPr>
          <w:lang w:val="sk-SK"/>
        </w:rPr>
        <w:t xml:space="preserve"> </w:t>
      </w:r>
      <w:r w:rsidR="008B10DF" w:rsidRPr="00567061">
        <w:rPr>
          <w:lang w:val="sk-SK"/>
        </w:rPr>
        <w:t xml:space="preserve">a vykonávanie </w:t>
      </w:r>
      <w:r w:rsidRPr="00567061">
        <w:rPr>
          <w:lang w:val="sk-SK"/>
        </w:rPr>
        <w:t>transakc</w:t>
      </w:r>
      <w:r w:rsidR="008A5A12" w:rsidRPr="00567061">
        <w:rPr>
          <w:lang w:val="sk-SK"/>
        </w:rPr>
        <w:t>i</w:t>
      </w:r>
      <w:r w:rsidRPr="00567061">
        <w:rPr>
          <w:lang w:val="sk-SK"/>
        </w:rPr>
        <w:t>í/</w:t>
      </w:r>
      <w:r w:rsidR="008A5A12" w:rsidRPr="00567061">
        <w:rPr>
          <w:lang w:val="sk-SK"/>
        </w:rPr>
        <w:t>vykonávanie</w:t>
      </w:r>
      <w:r w:rsidRPr="00567061">
        <w:rPr>
          <w:lang w:val="sk-SK"/>
        </w:rPr>
        <w:t xml:space="preserve"> </w:t>
      </w:r>
      <w:r w:rsidR="0070437D" w:rsidRPr="00567061">
        <w:rPr>
          <w:lang w:val="sk-SK"/>
        </w:rPr>
        <w:t>autorizác</w:t>
      </w:r>
      <w:r w:rsidR="008A5A12" w:rsidRPr="00567061">
        <w:rPr>
          <w:lang w:val="sk-SK"/>
        </w:rPr>
        <w:t>i</w:t>
      </w:r>
      <w:r w:rsidRPr="00567061">
        <w:rPr>
          <w:lang w:val="sk-SK"/>
        </w:rPr>
        <w:t>í.</w:t>
      </w:r>
    </w:p>
    <w:p w14:paraId="28BD1E78" w14:textId="77777777" w:rsidR="00A1527B" w:rsidRPr="009C5244" w:rsidRDefault="0070437D" w:rsidP="00FB6A0A">
      <w:pPr>
        <w:numPr>
          <w:ilvl w:val="1"/>
          <w:numId w:val="7"/>
        </w:numPr>
        <w:rPr>
          <w:strike/>
          <w:color w:val="FF0000"/>
          <w:lang w:val="sk-SK"/>
        </w:rPr>
      </w:pPr>
      <w:r w:rsidRPr="009C5244">
        <w:rPr>
          <w:strike/>
          <w:color w:val="FF0000"/>
          <w:lang w:val="sk-SK"/>
        </w:rPr>
        <w:t>Beriete</w:t>
      </w:r>
      <w:r w:rsidR="00C2566A" w:rsidRPr="009C5244">
        <w:rPr>
          <w:strike/>
          <w:color w:val="FF0000"/>
          <w:lang w:val="sk-SK"/>
        </w:rPr>
        <w:t xml:space="preserve"> na v</w:t>
      </w:r>
      <w:r w:rsidRPr="009C5244">
        <w:rPr>
          <w:strike/>
          <w:color w:val="FF0000"/>
          <w:lang w:val="sk-SK"/>
        </w:rPr>
        <w:t>e</w:t>
      </w:r>
      <w:r w:rsidR="00C2566A" w:rsidRPr="009C5244">
        <w:rPr>
          <w:strike/>
          <w:color w:val="FF0000"/>
          <w:lang w:val="sk-SK"/>
        </w:rPr>
        <w:t>dom</w:t>
      </w:r>
      <w:r w:rsidR="008A5A12" w:rsidRPr="009C5244">
        <w:rPr>
          <w:strike/>
          <w:color w:val="FF0000"/>
          <w:lang w:val="sk-SK"/>
        </w:rPr>
        <w:t>ie</w:t>
      </w:r>
      <w:r w:rsidR="00C2566A" w:rsidRPr="009C5244">
        <w:rPr>
          <w:strike/>
          <w:color w:val="FF0000"/>
          <w:lang w:val="sk-SK"/>
        </w:rPr>
        <w:t xml:space="preserve">, že </w:t>
      </w:r>
      <w:r w:rsidRPr="009C5244">
        <w:rPr>
          <w:strike/>
          <w:color w:val="FF0000"/>
          <w:lang w:val="sk-SK"/>
        </w:rPr>
        <w:t>všetk</w:t>
      </w:r>
      <w:r w:rsidR="008A5A12" w:rsidRPr="009C5244">
        <w:rPr>
          <w:strike/>
          <w:color w:val="FF0000"/>
          <w:lang w:val="sk-SK"/>
        </w:rPr>
        <w:t>o</w:t>
      </w:r>
      <w:r w:rsidR="00C2566A" w:rsidRPr="009C5244">
        <w:rPr>
          <w:strike/>
          <w:color w:val="FF0000"/>
          <w:lang w:val="sk-SK"/>
        </w:rPr>
        <w:t xml:space="preserve"> vybaven</w:t>
      </w:r>
      <w:r w:rsidR="008A5A12" w:rsidRPr="009C5244">
        <w:rPr>
          <w:strike/>
          <w:color w:val="FF0000"/>
          <w:lang w:val="sk-SK"/>
        </w:rPr>
        <w:t>ie</w:t>
      </w:r>
      <w:r w:rsidR="00C2566A" w:rsidRPr="009C5244">
        <w:rPr>
          <w:strike/>
          <w:color w:val="FF0000"/>
          <w:lang w:val="sk-SK"/>
        </w:rPr>
        <w:t xml:space="preserve"> poskytnuté </w:t>
      </w:r>
      <w:r w:rsidRPr="009C5244">
        <w:rPr>
          <w:strike/>
          <w:color w:val="FF0000"/>
          <w:lang w:val="sk-SK"/>
        </w:rPr>
        <w:t>podľa</w:t>
      </w:r>
      <w:r w:rsidR="00C2566A" w:rsidRPr="009C5244">
        <w:rPr>
          <w:strike/>
          <w:color w:val="FF0000"/>
          <w:lang w:val="sk-SK"/>
        </w:rPr>
        <w:t xml:space="preserve"> </w:t>
      </w:r>
      <w:r w:rsidRPr="009C5244">
        <w:rPr>
          <w:strike/>
          <w:color w:val="FF0000"/>
          <w:lang w:val="sk-SK"/>
        </w:rPr>
        <w:t>tejto</w:t>
      </w:r>
      <w:r w:rsidR="00C2566A" w:rsidRPr="009C5244">
        <w:rPr>
          <w:strike/>
          <w:color w:val="FF0000"/>
          <w:lang w:val="sk-SK"/>
        </w:rPr>
        <w:t xml:space="preserve"> </w:t>
      </w:r>
      <w:r w:rsidRPr="009C5244">
        <w:rPr>
          <w:strike/>
          <w:color w:val="FF0000"/>
          <w:lang w:val="sk-SK"/>
        </w:rPr>
        <w:t>Zmluv</w:t>
      </w:r>
      <w:r w:rsidR="00C2566A" w:rsidRPr="009C5244">
        <w:rPr>
          <w:strike/>
          <w:color w:val="FF0000"/>
          <w:lang w:val="sk-SK"/>
        </w:rPr>
        <w:t>y obsahuje chrán</w:t>
      </w:r>
      <w:r w:rsidRPr="009C5244">
        <w:rPr>
          <w:strike/>
          <w:color w:val="FF0000"/>
          <w:lang w:val="sk-SK"/>
        </w:rPr>
        <w:t>e</w:t>
      </w:r>
      <w:r w:rsidR="00C2566A" w:rsidRPr="009C5244">
        <w:rPr>
          <w:strike/>
          <w:color w:val="FF0000"/>
          <w:lang w:val="sk-SK"/>
        </w:rPr>
        <w:t>n</w:t>
      </w:r>
      <w:r w:rsidR="008A5A12" w:rsidRPr="009C5244">
        <w:rPr>
          <w:strike/>
          <w:color w:val="FF0000"/>
          <w:lang w:val="sk-SK"/>
        </w:rPr>
        <w:t>ú</w:t>
      </w:r>
      <w:r w:rsidR="00C2566A" w:rsidRPr="009C5244">
        <w:rPr>
          <w:strike/>
          <w:color w:val="FF0000"/>
          <w:lang w:val="sk-SK"/>
        </w:rPr>
        <w:t xml:space="preserve"> </w:t>
      </w:r>
      <w:r w:rsidRPr="009C5244">
        <w:rPr>
          <w:strike/>
          <w:color w:val="FF0000"/>
          <w:lang w:val="sk-SK"/>
        </w:rPr>
        <w:t>technológ</w:t>
      </w:r>
      <w:r w:rsidR="00C2566A" w:rsidRPr="009C5244">
        <w:rPr>
          <w:strike/>
          <w:color w:val="FF0000"/>
          <w:lang w:val="sk-SK"/>
        </w:rPr>
        <w:t>i</w:t>
      </w:r>
      <w:r w:rsidR="008A5A12" w:rsidRPr="009C5244">
        <w:rPr>
          <w:strike/>
          <w:color w:val="FF0000"/>
          <w:lang w:val="sk-SK"/>
        </w:rPr>
        <w:t>u</w:t>
      </w:r>
      <w:r w:rsidR="00C2566A" w:rsidRPr="009C5244">
        <w:rPr>
          <w:strike/>
          <w:color w:val="FF0000"/>
          <w:lang w:val="sk-SK"/>
        </w:rPr>
        <w:t xml:space="preserve"> (</w:t>
      </w:r>
      <w:r w:rsidRPr="009C5244">
        <w:rPr>
          <w:strike/>
          <w:color w:val="FF0000"/>
          <w:lang w:val="sk-SK"/>
        </w:rPr>
        <w:t>ďalej</w:t>
      </w:r>
      <w:r w:rsidR="00C2566A" w:rsidRPr="009C5244">
        <w:rPr>
          <w:strike/>
          <w:color w:val="FF0000"/>
          <w:lang w:val="sk-SK"/>
        </w:rPr>
        <w:t xml:space="preserve"> </w:t>
      </w:r>
      <w:r w:rsidRPr="009C5244">
        <w:rPr>
          <w:strike/>
          <w:color w:val="FF0000"/>
          <w:lang w:val="sk-SK"/>
        </w:rPr>
        <w:t>len</w:t>
      </w:r>
      <w:r w:rsidR="00C2566A" w:rsidRPr="009C5244">
        <w:rPr>
          <w:strike/>
          <w:color w:val="FF0000"/>
          <w:lang w:val="sk-SK"/>
        </w:rPr>
        <w:t xml:space="preserve"> „</w:t>
      </w:r>
      <w:r w:rsidR="00C2566A" w:rsidRPr="009C5244">
        <w:rPr>
          <w:b/>
          <w:strike/>
          <w:color w:val="FF0000"/>
          <w:lang w:val="sk-SK"/>
        </w:rPr>
        <w:t>Soft</w:t>
      </w:r>
      <w:r w:rsidR="008A5A12" w:rsidRPr="009C5244">
        <w:rPr>
          <w:b/>
          <w:strike/>
          <w:color w:val="FF0000"/>
          <w:lang w:val="sk-SK"/>
        </w:rPr>
        <w:t>vér</w:t>
      </w:r>
      <w:r w:rsidR="00C2566A" w:rsidRPr="009C5244">
        <w:rPr>
          <w:strike/>
          <w:color w:val="FF0000"/>
          <w:lang w:val="sk-SK"/>
        </w:rPr>
        <w:t>“). K </w:t>
      </w:r>
      <w:r w:rsidRPr="009C5244">
        <w:rPr>
          <w:strike/>
          <w:color w:val="FF0000"/>
          <w:lang w:val="sk-SK"/>
        </w:rPr>
        <w:t>Softvéru</w:t>
      </w:r>
      <w:r w:rsidR="00C2566A" w:rsidRPr="009C5244">
        <w:rPr>
          <w:strike/>
          <w:color w:val="FF0000"/>
          <w:lang w:val="sk-SK"/>
        </w:rPr>
        <w:t xml:space="preserve"> nezísk</w:t>
      </w:r>
      <w:r w:rsidR="008A5A12" w:rsidRPr="009C5244">
        <w:rPr>
          <w:strike/>
          <w:color w:val="FF0000"/>
          <w:lang w:val="sk-SK"/>
        </w:rPr>
        <w:t>a</w:t>
      </w:r>
      <w:r w:rsidR="00C2566A" w:rsidRPr="009C5244">
        <w:rPr>
          <w:strike/>
          <w:color w:val="FF0000"/>
          <w:lang w:val="sk-SK"/>
        </w:rPr>
        <w:t>te vlastn</w:t>
      </w:r>
      <w:r w:rsidR="008A5A12" w:rsidRPr="009C5244">
        <w:rPr>
          <w:strike/>
          <w:color w:val="FF0000"/>
          <w:lang w:val="sk-SK"/>
        </w:rPr>
        <w:t>ícke</w:t>
      </w:r>
      <w:r w:rsidR="00C2566A" w:rsidRPr="009C5244">
        <w:rPr>
          <w:strike/>
          <w:color w:val="FF0000"/>
          <w:lang w:val="sk-SK"/>
        </w:rPr>
        <w:t xml:space="preserve">, autorské ani </w:t>
      </w:r>
      <w:r w:rsidRPr="009C5244">
        <w:rPr>
          <w:strike/>
          <w:color w:val="FF0000"/>
          <w:lang w:val="sk-SK"/>
        </w:rPr>
        <w:t>iné</w:t>
      </w:r>
      <w:r w:rsidR="00C2566A" w:rsidRPr="009C5244">
        <w:rPr>
          <w:strike/>
          <w:color w:val="FF0000"/>
          <w:lang w:val="sk-SK"/>
        </w:rPr>
        <w:t xml:space="preserve"> právo. </w:t>
      </w:r>
      <w:r w:rsidRPr="009C5244">
        <w:rPr>
          <w:strike/>
          <w:color w:val="FF0000"/>
          <w:lang w:val="sk-SK"/>
        </w:rPr>
        <w:t>Všetky</w:t>
      </w:r>
      <w:r w:rsidR="00C2566A" w:rsidRPr="009C5244">
        <w:rPr>
          <w:strike/>
          <w:color w:val="FF0000"/>
          <w:lang w:val="sk-SK"/>
        </w:rPr>
        <w:t xml:space="preserve"> práva k tomuto </w:t>
      </w:r>
      <w:r w:rsidRPr="009C5244">
        <w:rPr>
          <w:strike/>
          <w:color w:val="FF0000"/>
          <w:lang w:val="sk-SK"/>
        </w:rPr>
        <w:t>Softvéru</w:t>
      </w:r>
      <w:r w:rsidR="00C2566A" w:rsidRPr="009C5244">
        <w:rPr>
          <w:strike/>
          <w:color w:val="FF0000"/>
          <w:lang w:val="sk-SK"/>
        </w:rPr>
        <w:t xml:space="preserve"> (</w:t>
      </w:r>
      <w:r w:rsidRPr="009C5244">
        <w:rPr>
          <w:strike/>
          <w:color w:val="FF0000"/>
          <w:lang w:val="sk-SK"/>
        </w:rPr>
        <w:t>vrátane</w:t>
      </w:r>
      <w:r w:rsidR="00C2566A" w:rsidRPr="009C5244">
        <w:rPr>
          <w:strike/>
          <w:color w:val="FF0000"/>
          <w:lang w:val="sk-SK"/>
        </w:rPr>
        <w:t xml:space="preserve"> jeho </w:t>
      </w:r>
      <w:r w:rsidRPr="009C5244">
        <w:rPr>
          <w:strike/>
          <w:color w:val="FF0000"/>
          <w:lang w:val="sk-SK"/>
        </w:rPr>
        <w:t>aktualizác</w:t>
      </w:r>
      <w:r w:rsidR="008A5A12" w:rsidRPr="009C5244">
        <w:rPr>
          <w:strike/>
          <w:color w:val="FF0000"/>
          <w:lang w:val="sk-SK"/>
        </w:rPr>
        <w:t>i</w:t>
      </w:r>
      <w:r w:rsidR="00C2566A" w:rsidRPr="009C5244">
        <w:rPr>
          <w:strike/>
          <w:color w:val="FF0000"/>
          <w:lang w:val="sk-SK"/>
        </w:rPr>
        <w:t xml:space="preserve">í, vylepšení a </w:t>
      </w:r>
      <w:r w:rsidRPr="009C5244">
        <w:rPr>
          <w:strike/>
          <w:color w:val="FF0000"/>
          <w:lang w:val="sk-SK"/>
        </w:rPr>
        <w:t>doplnkov</w:t>
      </w:r>
      <w:r w:rsidR="00C2566A" w:rsidRPr="009C5244">
        <w:rPr>
          <w:strike/>
          <w:color w:val="FF0000"/>
          <w:lang w:val="sk-SK"/>
        </w:rPr>
        <w:t>) si vždy zachováv</w:t>
      </w:r>
      <w:r w:rsidR="008A5A12" w:rsidRPr="009C5244">
        <w:rPr>
          <w:strike/>
          <w:color w:val="FF0000"/>
          <w:lang w:val="sk-SK"/>
        </w:rPr>
        <w:t>a</w:t>
      </w:r>
      <w:r w:rsidR="00C2566A" w:rsidRPr="009C5244">
        <w:rPr>
          <w:strike/>
          <w:color w:val="FF0000"/>
          <w:lang w:val="sk-SK"/>
        </w:rPr>
        <w:t xml:space="preserve"> GP </w:t>
      </w:r>
      <w:r w:rsidRPr="009C5244">
        <w:rPr>
          <w:strike/>
          <w:color w:val="FF0000"/>
          <w:lang w:val="sk-SK"/>
        </w:rPr>
        <w:t>alebo</w:t>
      </w:r>
      <w:r w:rsidR="00C2566A" w:rsidRPr="009C5244">
        <w:rPr>
          <w:strike/>
          <w:color w:val="FF0000"/>
          <w:lang w:val="sk-SK"/>
        </w:rPr>
        <w:t xml:space="preserve"> </w:t>
      </w:r>
      <w:r w:rsidRPr="009C5244">
        <w:rPr>
          <w:strike/>
          <w:color w:val="FF0000"/>
          <w:lang w:val="sk-SK"/>
        </w:rPr>
        <w:t>jej</w:t>
      </w:r>
      <w:r w:rsidR="00C2566A" w:rsidRPr="009C5244">
        <w:rPr>
          <w:strike/>
          <w:color w:val="FF0000"/>
          <w:lang w:val="sk-SK"/>
        </w:rPr>
        <w:t xml:space="preserve"> </w:t>
      </w:r>
      <w:r w:rsidRPr="009C5244">
        <w:rPr>
          <w:strike/>
          <w:color w:val="FF0000"/>
          <w:lang w:val="sk-SK"/>
        </w:rPr>
        <w:t>dodávate</w:t>
      </w:r>
      <w:r w:rsidR="00C2566A" w:rsidRPr="009C5244">
        <w:rPr>
          <w:strike/>
          <w:color w:val="FF0000"/>
          <w:lang w:val="sk-SK"/>
        </w:rPr>
        <w:t>l</w:t>
      </w:r>
      <w:r w:rsidR="008A5A12" w:rsidRPr="009C5244">
        <w:rPr>
          <w:strike/>
          <w:color w:val="FF0000"/>
          <w:lang w:val="sk-SK"/>
        </w:rPr>
        <w:t>ia</w:t>
      </w:r>
      <w:r w:rsidR="00C2566A" w:rsidRPr="009C5244">
        <w:rPr>
          <w:strike/>
          <w:color w:val="FF0000"/>
          <w:lang w:val="sk-SK"/>
        </w:rPr>
        <w:t>. Tento soft</w:t>
      </w:r>
      <w:r w:rsidR="008A5A12" w:rsidRPr="009C5244">
        <w:rPr>
          <w:strike/>
          <w:color w:val="FF0000"/>
          <w:lang w:val="sk-SK"/>
        </w:rPr>
        <w:t>vér</w:t>
      </w:r>
      <w:r w:rsidR="00C2566A" w:rsidRPr="009C5244">
        <w:rPr>
          <w:strike/>
          <w:color w:val="FF0000"/>
          <w:lang w:val="sk-SK"/>
        </w:rPr>
        <w:t xml:space="preserve"> </w:t>
      </w:r>
      <w:r w:rsidRPr="009C5244">
        <w:rPr>
          <w:strike/>
          <w:color w:val="FF0000"/>
          <w:lang w:val="sk-SK"/>
        </w:rPr>
        <w:t>nesmiete</w:t>
      </w:r>
      <w:r w:rsidR="00C2566A" w:rsidRPr="009C5244">
        <w:rPr>
          <w:strike/>
          <w:color w:val="FF0000"/>
          <w:lang w:val="sk-SK"/>
        </w:rPr>
        <w:t xml:space="preserve"> </w:t>
      </w:r>
      <w:r w:rsidRPr="009C5244">
        <w:rPr>
          <w:strike/>
          <w:color w:val="FF0000"/>
          <w:lang w:val="sk-SK"/>
        </w:rPr>
        <w:t>zdieľať</w:t>
      </w:r>
      <w:r w:rsidR="00C2566A" w:rsidRPr="009C5244">
        <w:rPr>
          <w:strike/>
          <w:color w:val="FF0000"/>
          <w:lang w:val="sk-SK"/>
        </w:rPr>
        <w:t xml:space="preserve"> s</w:t>
      </w:r>
      <w:r w:rsidR="008A5A12" w:rsidRPr="009C5244">
        <w:rPr>
          <w:strike/>
          <w:color w:val="FF0000"/>
          <w:lang w:val="sk-SK"/>
        </w:rPr>
        <w:t>o</w:t>
      </w:r>
      <w:r w:rsidRPr="009C5244">
        <w:rPr>
          <w:strike/>
          <w:color w:val="FF0000"/>
          <w:lang w:val="sk-SK"/>
        </w:rPr>
        <w:t xml:space="preserve"> žiadn</w:t>
      </w:r>
      <w:r w:rsidR="00C2566A" w:rsidRPr="009C5244">
        <w:rPr>
          <w:strike/>
          <w:color w:val="FF0000"/>
          <w:lang w:val="sk-SK"/>
        </w:rPr>
        <w:t>ou t</w:t>
      </w:r>
      <w:r w:rsidRPr="009C5244">
        <w:rPr>
          <w:strike/>
          <w:color w:val="FF0000"/>
          <w:lang w:val="sk-SK"/>
        </w:rPr>
        <w:t>r</w:t>
      </w:r>
      <w:r w:rsidR="008A5A12" w:rsidRPr="009C5244">
        <w:rPr>
          <w:strike/>
          <w:color w:val="FF0000"/>
          <w:lang w:val="sk-SK"/>
        </w:rPr>
        <w:t>eťou</w:t>
      </w:r>
      <w:r w:rsidR="00C2566A" w:rsidRPr="009C5244">
        <w:rPr>
          <w:strike/>
          <w:color w:val="FF0000"/>
          <w:lang w:val="sk-SK"/>
        </w:rPr>
        <w:t xml:space="preserve"> stranou; </w:t>
      </w:r>
      <w:r w:rsidRPr="009C5244">
        <w:rPr>
          <w:strike/>
          <w:color w:val="FF0000"/>
          <w:lang w:val="sk-SK"/>
        </w:rPr>
        <w:t>ste</w:t>
      </w:r>
      <w:r w:rsidR="00C2566A" w:rsidRPr="009C5244">
        <w:rPr>
          <w:strike/>
          <w:color w:val="FF0000"/>
          <w:lang w:val="sk-SK"/>
        </w:rPr>
        <w:t xml:space="preserve"> povinn</w:t>
      </w:r>
      <w:r w:rsidR="008A5A12" w:rsidRPr="009C5244">
        <w:rPr>
          <w:strike/>
          <w:color w:val="FF0000"/>
          <w:lang w:val="sk-SK"/>
        </w:rPr>
        <w:t>í zdržať</w:t>
      </w:r>
      <w:r w:rsidR="00C2566A" w:rsidRPr="009C5244">
        <w:rPr>
          <w:strike/>
          <w:color w:val="FF0000"/>
          <w:lang w:val="sk-SK"/>
        </w:rPr>
        <w:t xml:space="preserve"> </w:t>
      </w:r>
      <w:r w:rsidRPr="009C5244">
        <w:rPr>
          <w:strike/>
          <w:color w:val="FF0000"/>
          <w:lang w:val="sk-SK"/>
        </w:rPr>
        <w:t>sa</w:t>
      </w:r>
      <w:r w:rsidR="00C2566A" w:rsidRPr="009C5244">
        <w:rPr>
          <w:strike/>
          <w:color w:val="FF0000"/>
          <w:lang w:val="sk-SK"/>
        </w:rPr>
        <w:t xml:space="preserve"> jeho p</w:t>
      </w:r>
      <w:r w:rsidRPr="009C5244">
        <w:rPr>
          <w:strike/>
          <w:color w:val="FF0000"/>
          <w:lang w:val="sk-SK"/>
        </w:rPr>
        <w:t>r</w:t>
      </w:r>
      <w:r w:rsidR="00C2566A" w:rsidRPr="009C5244">
        <w:rPr>
          <w:strike/>
          <w:color w:val="FF0000"/>
          <w:lang w:val="sk-SK"/>
        </w:rPr>
        <w:t>enosu, kopír</w:t>
      </w:r>
      <w:r w:rsidRPr="009C5244">
        <w:rPr>
          <w:strike/>
          <w:color w:val="FF0000"/>
          <w:lang w:val="sk-SK"/>
        </w:rPr>
        <w:t>ovan</w:t>
      </w:r>
      <w:r w:rsidR="008A5A12" w:rsidRPr="009C5244">
        <w:rPr>
          <w:strike/>
          <w:color w:val="FF0000"/>
          <w:lang w:val="sk-SK"/>
        </w:rPr>
        <w:t>ia</w:t>
      </w:r>
      <w:r w:rsidR="00C2566A" w:rsidRPr="009C5244">
        <w:rPr>
          <w:strike/>
          <w:color w:val="FF0000"/>
          <w:lang w:val="sk-SK"/>
        </w:rPr>
        <w:t>, ud</w:t>
      </w:r>
      <w:r w:rsidRPr="009C5244">
        <w:rPr>
          <w:strike/>
          <w:color w:val="FF0000"/>
          <w:lang w:val="sk-SK"/>
        </w:rPr>
        <w:t>e</w:t>
      </w:r>
      <w:r w:rsidR="00C2566A" w:rsidRPr="009C5244">
        <w:rPr>
          <w:strike/>
          <w:color w:val="FF0000"/>
          <w:lang w:val="sk-SK"/>
        </w:rPr>
        <w:t>len</w:t>
      </w:r>
      <w:r w:rsidR="008A5A12" w:rsidRPr="009C5244">
        <w:rPr>
          <w:strike/>
          <w:color w:val="FF0000"/>
          <w:lang w:val="sk-SK"/>
        </w:rPr>
        <w:t>ia</w:t>
      </w:r>
      <w:r w:rsidR="00C2566A" w:rsidRPr="009C5244">
        <w:rPr>
          <w:strike/>
          <w:color w:val="FF0000"/>
          <w:lang w:val="sk-SK"/>
        </w:rPr>
        <w:t xml:space="preserve"> licenc</w:t>
      </w:r>
      <w:r w:rsidR="008A5A12" w:rsidRPr="009C5244">
        <w:rPr>
          <w:strike/>
          <w:color w:val="FF0000"/>
          <w:lang w:val="sk-SK"/>
        </w:rPr>
        <w:t>i</w:t>
      </w:r>
      <w:r w:rsidR="00C2566A" w:rsidRPr="009C5244">
        <w:rPr>
          <w:strike/>
          <w:color w:val="FF0000"/>
          <w:lang w:val="sk-SK"/>
        </w:rPr>
        <w:t xml:space="preserve">e </w:t>
      </w:r>
      <w:r w:rsidRPr="009C5244">
        <w:rPr>
          <w:strike/>
          <w:color w:val="FF0000"/>
          <w:lang w:val="sk-SK"/>
        </w:rPr>
        <w:t>alebo</w:t>
      </w:r>
      <w:r w:rsidR="00C2566A" w:rsidRPr="009C5244">
        <w:rPr>
          <w:strike/>
          <w:color w:val="FF0000"/>
          <w:lang w:val="sk-SK"/>
        </w:rPr>
        <w:t xml:space="preserve"> podlicenc</w:t>
      </w:r>
      <w:r w:rsidR="008A5A12" w:rsidRPr="009C5244">
        <w:rPr>
          <w:strike/>
          <w:color w:val="FF0000"/>
          <w:lang w:val="sk-SK"/>
        </w:rPr>
        <w:t>i</w:t>
      </w:r>
      <w:r w:rsidR="00C2566A" w:rsidRPr="009C5244">
        <w:rPr>
          <w:strike/>
          <w:color w:val="FF0000"/>
          <w:lang w:val="sk-SK"/>
        </w:rPr>
        <w:t>e, úprav, p</w:t>
      </w:r>
      <w:r w:rsidRPr="009C5244">
        <w:rPr>
          <w:strike/>
          <w:color w:val="FF0000"/>
          <w:lang w:val="sk-SK"/>
        </w:rPr>
        <w:t>r</w:t>
      </w:r>
      <w:r w:rsidR="00C2566A" w:rsidRPr="009C5244">
        <w:rPr>
          <w:strike/>
          <w:color w:val="FF0000"/>
          <w:lang w:val="sk-SK"/>
        </w:rPr>
        <w:t>eklad</w:t>
      </w:r>
      <w:r w:rsidRPr="009C5244">
        <w:rPr>
          <w:strike/>
          <w:color w:val="FF0000"/>
          <w:lang w:val="sk-SK"/>
        </w:rPr>
        <w:t>ov</w:t>
      </w:r>
      <w:r w:rsidR="00C2566A" w:rsidRPr="009C5244">
        <w:rPr>
          <w:strike/>
          <w:color w:val="FF0000"/>
          <w:lang w:val="sk-SK"/>
        </w:rPr>
        <w:t>,</w:t>
      </w:r>
      <w:r w:rsidRPr="009C5244">
        <w:rPr>
          <w:strike/>
          <w:color w:val="FF0000"/>
          <w:lang w:val="sk-SK"/>
        </w:rPr>
        <w:t xml:space="preserve"> spätn</w:t>
      </w:r>
      <w:r w:rsidR="00C2566A" w:rsidRPr="009C5244">
        <w:rPr>
          <w:strike/>
          <w:color w:val="FF0000"/>
          <w:lang w:val="sk-SK"/>
        </w:rPr>
        <w:t>ého vývoj</w:t>
      </w:r>
      <w:r w:rsidR="008A5A12" w:rsidRPr="009C5244">
        <w:rPr>
          <w:strike/>
          <w:color w:val="FF0000"/>
          <w:lang w:val="sk-SK"/>
        </w:rPr>
        <w:t>a</w:t>
      </w:r>
      <w:r w:rsidR="00C2566A" w:rsidRPr="009C5244">
        <w:rPr>
          <w:strike/>
          <w:color w:val="FF0000"/>
          <w:lang w:val="sk-SK"/>
        </w:rPr>
        <w:t>, roz</w:t>
      </w:r>
      <w:r w:rsidR="008A5A12" w:rsidRPr="009C5244">
        <w:rPr>
          <w:strike/>
          <w:color w:val="FF0000"/>
          <w:lang w:val="sk-SK"/>
        </w:rPr>
        <w:t>obratia</w:t>
      </w:r>
      <w:r w:rsidR="00C2566A" w:rsidRPr="009C5244">
        <w:rPr>
          <w:strike/>
          <w:color w:val="FF0000"/>
          <w:lang w:val="sk-SK"/>
        </w:rPr>
        <w:t>, demont</w:t>
      </w:r>
      <w:r w:rsidRPr="009C5244">
        <w:rPr>
          <w:strike/>
          <w:color w:val="FF0000"/>
          <w:lang w:val="sk-SK"/>
        </w:rPr>
        <w:t>ovan</w:t>
      </w:r>
      <w:r w:rsidR="008A5A12" w:rsidRPr="009C5244">
        <w:rPr>
          <w:strike/>
          <w:color w:val="FF0000"/>
          <w:lang w:val="sk-SK"/>
        </w:rPr>
        <w:t>ia</w:t>
      </w:r>
      <w:r w:rsidR="00C2566A" w:rsidRPr="009C5244">
        <w:rPr>
          <w:strike/>
          <w:color w:val="FF0000"/>
          <w:lang w:val="sk-SK"/>
        </w:rPr>
        <w:t xml:space="preserve">, </w:t>
      </w:r>
      <w:r w:rsidR="008A5A12" w:rsidRPr="009C5244">
        <w:rPr>
          <w:strike/>
          <w:color w:val="FF0000"/>
          <w:lang w:val="sk-SK"/>
        </w:rPr>
        <w:t>vykonávania</w:t>
      </w:r>
      <w:r w:rsidR="00C2566A" w:rsidRPr="009C5244">
        <w:rPr>
          <w:strike/>
          <w:color w:val="FF0000"/>
          <w:lang w:val="sk-SK"/>
        </w:rPr>
        <w:t xml:space="preserve"> nedovolených zm</w:t>
      </w:r>
      <w:r w:rsidR="008A5A12" w:rsidRPr="009C5244">
        <w:rPr>
          <w:strike/>
          <w:color w:val="FF0000"/>
          <w:lang w:val="sk-SK"/>
        </w:rPr>
        <w:t>i</w:t>
      </w:r>
      <w:r w:rsidRPr="009C5244">
        <w:rPr>
          <w:strike/>
          <w:color w:val="FF0000"/>
          <w:lang w:val="sk-SK"/>
        </w:rPr>
        <w:t>e</w:t>
      </w:r>
      <w:r w:rsidR="00C2566A" w:rsidRPr="009C5244">
        <w:rPr>
          <w:strike/>
          <w:color w:val="FF0000"/>
          <w:lang w:val="sk-SK"/>
        </w:rPr>
        <w:t xml:space="preserve">n </w:t>
      </w:r>
      <w:r w:rsidRPr="009C5244">
        <w:rPr>
          <w:strike/>
          <w:color w:val="FF0000"/>
          <w:lang w:val="sk-SK"/>
        </w:rPr>
        <w:t>alebo</w:t>
      </w:r>
      <w:r w:rsidR="00C2566A" w:rsidRPr="009C5244">
        <w:rPr>
          <w:strike/>
          <w:color w:val="FF0000"/>
          <w:lang w:val="sk-SK"/>
        </w:rPr>
        <w:t xml:space="preserve"> tvorby </w:t>
      </w:r>
      <w:r w:rsidRPr="009C5244">
        <w:rPr>
          <w:strike/>
          <w:color w:val="FF0000"/>
          <w:lang w:val="sk-SK"/>
        </w:rPr>
        <w:t>odvoden</w:t>
      </w:r>
      <w:r w:rsidR="00C2566A" w:rsidRPr="009C5244">
        <w:rPr>
          <w:strike/>
          <w:color w:val="FF0000"/>
          <w:lang w:val="sk-SK"/>
        </w:rPr>
        <w:t>ých d</w:t>
      </w:r>
      <w:r w:rsidR="008A5A12" w:rsidRPr="009C5244">
        <w:rPr>
          <w:strike/>
          <w:color w:val="FF0000"/>
          <w:lang w:val="sk-SK"/>
        </w:rPr>
        <w:t>i</w:t>
      </w:r>
      <w:r w:rsidRPr="009C5244">
        <w:rPr>
          <w:strike/>
          <w:color w:val="FF0000"/>
          <w:lang w:val="sk-SK"/>
        </w:rPr>
        <w:t>e</w:t>
      </w:r>
      <w:r w:rsidR="00C2566A" w:rsidRPr="009C5244">
        <w:rPr>
          <w:strike/>
          <w:color w:val="FF0000"/>
          <w:lang w:val="sk-SK"/>
        </w:rPr>
        <w:t xml:space="preserve">l </w:t>
      </w:r>
      <w:r w:rsidRPr="009C5244">
        <w:rPr>
          <w:strike/>
          <w:color w:val="FF0000"/>
          <w:lang w:val="sk-SK"/>
        </w:rPr>
        <w:t>vychádzajúc</w:t>
      </w:r>
      <w:r w:rsidR="008A5A12" w:rsidRPr="009C5244">
        <w:rPr>
          <w:strike/>
          <w:color w:val="FF0000"/>
          <w:lang w:val="sk-SK"/>
        </w:rPr>
        <w:t>ich</w:t>
      </w:r>
      <w:r w:rsidR="00C2566A" w:rsidRPr="009C5244">
        <w:rPr>
          <w:strike/>
          <w:color w:val="FF0000"/>
          <w:lang w:val="sk-SK"/>
        </w:rPr>
        <w:t xml:space="preserve"> z </w:t>
      </w:r>
      <w:r w:rsidRPr="009C5244">
        <w:rPr>
          <w:strike/>
          <w:color w:val="FF0000"/>
          <w:lang w:val="sk-SK"/>
        </w:rPr>
        <w:t>tohto</w:t>
      </w:r>
      <w:r w:rsidR="00C2566A" w:rsidRPr="009C5244">
        <w:rPr>
          <w:strike/>
          <w:color w:val="FF0000"/>
          <w:lang w:val="sk-SK"/>
        </w:rPr>
        <w:t xml:space="preserve"> </w:t>
      </w:r>
      <w:r w:rsidRPr="009C5244">
        <w:rPr>
          <w:strike/>
          <w:color w:val="FF0000"/>
          <w:lang w:val="sk-SK"/>
        </w:rPr>
        <w:t>Softvéru</w:t>
      </w:r>
      <w:r w:rsidR="008A5A12" w:rsidRPr="009C5244">
        <w:rPr>
          <w:strike/>
          <w:color w:val="FF0000"/>
          <w:lang w:val="sk-SK"/>
        </w:rPr>
        <w:t>. Využívanie</w:t>
      </w:r>
      <w:r w:rsidR="00C2566A" w:rsidRPr="009C5244">
        <w:rPr>
          <w:strike/>
          <w:color w:val="FF0000"/>
          <w:lang w:val="sk-SK"/>
        </w:rPr>
        <w:t xml:space="preserve"> </w:t>
      </w:r>
      <w:r w:rsidRPr="009C5244">
        <w:rPr>
          <w:strike/>
          <w:color w:val="FF0000"/>
          <w:lang w:val="sk-SK"/>
        </w:rPr>
        <w:t>tohto</w:t>
      </w:r>
      <w:r w:rsidR="00C2566A" w:rsidRPr="009C5244">
        <w:rPr>
          <w:strike/>
          <w:color w:val="FF0000"/>
          <w:lang w:val="sk-SK"/>
        </w:rPr>
        <w:t xml:space="preserve"> </w:t>
      </w:r>
      <w:r w:rsidRPr="009C5244">
        <w:rPr>
          <w:strike/>
          <w:color w:val="FF0000"/>
          <w:lang w:val="sk-SK"/>
        </w:rPr>
        <w:t>Softvéru</w:t>
      </w:r>
      <w:r w:rsidR="008A5A12" w:rsidRPr="009C5244">
        <w:rPr>
          <w:strike/>
          <w:color w:val="FF0000"/>
          <w:lang w:val="sk-SK"/>
        </w:rPr>
        <w:t xml:space="preserve"> z vašej</w:t>
      </w:r>
      <w:r w:rsidR="00C2566A" w:rsidRPr="009C5244">
        <w:rPr>
          <w:strike/>
          <w:color w:val="FF0000"/>
          <w:lang w:val="sk-SK"/>
        </w:rPr>
        <w:t xml:space="preserve"> strany bude </w:t>
      </w:r>
      <w:r w:rsidRPr="009C5244">
        <w:rPr>
          <w:strike/>
          <w:color w:val="FF0000"/>
          <w:lang w:val="sk-SK"/>
        </w:rPr>
        <w:t>prebiehať</w:t>
      </w:r>
      <w:r w:rsidR="00C2566A" w:rsidRPr="009C5244">
        <w:rPr>
          <w:strike/>
          <w:color w:val="FF0000"/>
          <w:lang w:val="sk-SK"/>
        </w:rPr>
        <w:t xml:space="preserve"> </w:t>
      </w:r>
      <w:r w:rsidRPr="009C5244">
        <w:rPr>
          <w:strike/>
          <w:color w:val="FF0000"/>
          <w:lang w:val="sk-SK"/>
        </w:rPr>
        <w:t>iba</w:t>
      </w:r>
      <w:r w:rsidR="00C2566A" w:rsidRPr="009C5244">
        <w:rPr>
          <w:strike/>
          <w:color w:val="FF0000"/>
          <w:lang w:val="sk-SK"/>
        </w:rPr>
        <w:t xml:space="preserve"> v rozsahu </w:t>
      </w:r>
      <w:r w:rsidRPr="009C5244">
        <w:rPr>
          <w:strike/>
          <w:color w:val="FF0000"/>
          <w:lang w:val="sk-SK"/>
        </w:rPr>
        <w:t>nevyhnutn</w:t>
      </w:r>
      <w:r w:rsidR="008A5A12" w:rsidRPr="009C5244">
        <w:rPr>
          <w:strike/>
          <w:color w:val="FF0000"/>
          <w:lang w:val="sk-SK"/>
        </w:rPr>
        <w:t>o</w:t>
      </w:r>
      <w:r w:rsidR="00C2566A" w:rsidRPr="009C5244">
        <w:rPr>
          <w:strike/>
          <w:color w:val="FF0000"/>
          <w:lang w:val="sk-SK"/>
        </w:rPr>
        <w:t xml:space="preserve">m </w:t>
      </w:r>
      <w:r w:rsidR="008A5A12" w:rsidRPr="009C5244">
        <w:rPr>
          <w:strike/>
          <w:color w:val="FF0000"/>
          <w:lang w:val="sk-SK"/>
        </w:rPr>
        <w:t>na</w:t>
      </w:r>
      <w:r w:rsidR="00C2566A" w:rsidRPr="009C5244">
        <w:rPr>
          <w:strike/>
          <w:color w:val="FF0000"/>
          <w:lang w:val="sk-SK"/>
        </w:rPr>
        <w:t> uplatn</w:t>
      </w:r>
      <w:r w:rsidRPr="009C5244">
        <w:rPr>
          <w:strike/>
          <w:color w:val="FF0000"/>
          <w:lang w:val="sk-SK"/>
        </w:rPr>
        <w:t>e</w:t>
      </w:r>
      <w:r w:rsidR="00C2566A" w:rsidRPr="009C5244">
        <w:rPr>
          <w:strike/>
          <w:color w:val="FF0000"/>
          <w:lang w:val="sk-SK"/>
        </w:rPr>
        <w:t>n</w:t>
      </w:r>
      <w:r w:rsidR="008A5A12" w:rsidRPr="009C5244">
        <w:rPr>
          <w:strike/>
          <w:color w:val="FF0000"/>
          <w:lang w:val="sk-SK"/>
        </w:rPr>
        <w:t>ie</w:t>
      </w:r>
      <w:r w:rsidR="00C2566A" w:rsidRPr="009C5244">
        <w:rPr>
          <w:strike/>
          <w:color w:val="FF0000"/>
          <w:lang w:val="sk-SK"/>
        </w:rPr>
        <w:t xml:space="preserve"> vašich práv a pln</w:t>
      </w:r>
      <w:r w:rsidRPr="009C5244">
        <w:rPr>
          <w:strike/>
          <w:color w:val="FF0000"/>
          <w:lang w:val="sk-SK"/>
        </w:rPr>
        <w:t>e</w:t>
      </w:r>
      <w:r w:rsidR="00C2566A" w:rsidRPr="009C5244">
        <w:rPr>
          <w:strike/>
          <w:color w:val="FF0000"/>
          <w:lang w:val="sk-SK"/>
        </w:rPr>
        <w:t>n</w:t>
      </w:r>
      <w:r w:rsidR="008A5A12" w:rsidRPr="009C5244">
        <w:rPr>
          <w:strike/>
          <w:color w:val="FF0000"/>
          <w:lang w:val="sk-SK"/>
        </w:rPr>
        <w:t>ie</w:t>
      </w:r>
      <w:r w:rsidR="00C2566A" w:rsidRPr="009C5244">
        <w:rPr>
          <w:strike/>
          <w:color w:val="FF0000"/>
          <w:lang w:val="sk-SK"/>
        </w:rPr>
        <w:t xml:space="preserve"> povinností </w:t>
      </w:r>
      <w:r w:rsidRPr="009C5244">
        <w:rPr>
          <w:strike/>
          <w:color w:val="FF0000"/>
          <w:lang w:val="sk-SK"/>
        </w:rPr>
        <w:t>podľa</w:t>
      </w:r>
      <w:r w:rsidR="00C2566A" w:rsidRPr="009C5244">
        <w:rPr>
          <w:strike/>
          <w:color w:val="FF0000"/>
          <w:lang w:val="sk-SK"/>
        </w:rPr>
        <w:t xml:space="preserve"> </w:t>
      </w:r>
      <w:r w:rsidRPr="009C5244">
        <w:rPr>
          <w:strike/>
          <w:color w:val="FF0000"/>
          <w:lang w:val="sk-SK"/>
        </w:rPr>
        <w:t>tejto</w:t>
      </w:r>
      <w:r w:rsidR="00C2566A" w:rsidRPr="009C5244">
        <w:rPr>
          <w:strike/>
          <w:color w:val="FF0000"/>
          <w:lang w:val="sk-SK"/>
        </w:rPr>
        <w:t xml:space="preserve"> </w:t>
      </w:r>
      <w:r w:rsidRPr="009C5244">
        <w:rPr>
          <w:strike/>
          <w:color w:val="FF0000"/>
          <w:lang w:val="sk-SK"/>
        </w:rPr>
        <w:t>Zmluv</w:t>
      </w:r>
      <w:r w:rsidR="00C2566A" w:rsidRPr="009C5244">
        <w:rPr>
          <w:strike/>
          <w:color w:val="FF0000"/>
          <w:lang w:val="sk-SK"/>
        </w:rPr>
        <w:t>y.</w:t>
      </w:r>
    </w:p>
    <w:p w14:paraId="7A46A567" w14:textId="77777777" w:rsidR="00C2566A" w:rsidRPr="00567061" w:rsidRDefault="00C2566A" w:rsidP="00C2566A">
      <w:pPr>
        <w:pStyle w:val="Nadpis1"/>
        <w:numPr>
          <w:ilvl w:val="0"/>
          <w:numId w:val="7"/>
        </w:numPr>
        <w:rPr>
          <w:lang w:val="sk-SK"/>
        </w:rPr>
      </w:pPr>
      <w:r w:rsidRPr="00567061">
        <w:rPr>
          <w:lang w:val="sk-SK"/>
        </w:rPr>
        <w:t xml:space="preserve"> </w:t>
      </w:r>
      <w:bookmarkStart w:id="23" w:name="_Toc471288818"/>
      <w:bookmarkStart w:id="24" w:name="_Toc511909048"/>
      <w:r w:rsidRPr="00567061">
        <w:rPr>
          <w:lang w:val="sk-SK"/>
        </w:rPr>
        <w:t xml:space="preserve">Chargeback, </w:t>
      </w:r>
      <w:r w:rsidR="0070437D" w:rsidRPr="00567061">
        <w:rPr>
          <w:lang w:val="sk-SK"/>
        </w:rPr>
        <w:t>žiadosti</w:t>
      </w:r>
      <w:r w:rsidRPr="00567061">
        <w:rPr>
          <w:lang w:val="sk-SK"/>
        </w:rPr>
        <w:t xml:space="preserve"> o </w:t>
      </w:r>
      <w:r w:rsidR="0070437D" w:rsidRPr="00567061">
        <w:rPr>
          <w:lang w:val="sk-SK"/>
        </w:rPr>
        <w:t>informác</w:t>
      </w:r>
      <w:r w:rsidR="008A5A12" w:rsidRPr="00567061">
        <w:rPr>
          <w:lang w:val="sk-SK"/>
        </w:rPr>
        <w:t>i</w:t>
      </w:r>
      <w:r w:rsidRPr="00567061">
        <w:rPr>
          <w:lang w:val="sk-SK"/>
        </w:rPr>
        <w:t>e k transakc</w:t>
      </w:r>
      <w:r w:rsidR="008A5A12" w:rsidRPr="00567061">
        <w:rPr>
          <w:lang w:val="sk-SK"/>
        </w:rPr>
        <w:t>iá</w:t>
      </w:r>
      <w:r w:rsidRPr="00567061">
        <w:rPr>
          <w:lang w:val="sk-SK"/>
        </w:rPr>
        <w:t xml:space="preserve">m a </w:t>
      </w:r>
      <w:r w:rsidR="0070437D" w:rsidRPr="00567061">
        <w:rPr>
          <w:lang w:val="sk-SK"/>
        </w:rPr>
        <w:t>podozr</w:t>
      </w:r>
      <w:r w:rsidR="008A5A12" w:rsidRPr="00567061">
        <w:rPr>
          <w:lang w:val="sk-SK"/>
        </w:rPr>
        <w:t>iv</w:t>
      </w:r>
      <w:r w:rsidRPr="00567061">
        <w:rPr>
          <w:lang w:val="sk-SK"/>
        </w:rPr>
        <w:t xml:space="preserve">é </w:t>
      </w:r>
      <w:r w:rsidR="0070437D" w:rsidRPr="00567061">
        <w:rPr>
          <w:lang w:val="sk-SK"/>
        </w:rPr>
        <w:t>transakcie</w:t>
      </w:r>
      <w:bookmarkEnd w:id="23"/>
      <w:bookmarkEnd w:id="24"/>
    </w:p>
    <w:p w14:paraId="03444906" w14:textId="5D4A3915" w:rsidR="00C2566A" w:rsidRPr="00567061" w:rsidRDefault="008A5A12" w:rsidP="00C2566A">
      <w:pPr>
        <w:numPr>
          <w:ilvl w:val="1"/>
          <w:numId w:val="7"/>
        </w:numPr>
        <w:rPr>
          <w:lang w:val="sk-SK"/>
        </w:rPr>
      </w:pPr>
      <w:r w:rsidRPr="00567061">
        <w:rPr>
          <w:lang w:val="sk-SK"/>
        </w:rPr>
        <w:t>Pokiaľ</w:t>
      </w:r>
      <w:r w:rsidR="00C2566A" w:rsidRPr="00567061">
        <w:rPr>
          <w:lang w:val="sk-SK"/>
        </w:rPr>
        <w:t xml:space="preserve"> (a) </w:t>
      </w:r>
      <w:r w:rsidR="0070437D" w:rsidRPr="00567061">
        <w:rPr>
          <w:lang w:val="sk-SK"/>
        </w:rPr>
        <w:t>držiteľ</w:t>
      </w:r>
      <w:r w:rsidR="00C2566A" w:rsidRPr="00567061">
        <w:rPr>
          <w:lang w:val="sk-SK"/>
        </w:rPr>
        <w:t xml:space="preserve"> karty reklamuje transakci</w:t>
      </w:r>
      <w:r w:rsidR="002979E4" w:rsidRPr="00567061">
        <w:rPr>
          <w:lang w:val="sk-SK"/>
        </w:rPr>
        <w:t>u</w:t>
      </w:r>
      <w:r w:rsidR="00C2566A" w:rsidRPr="00567061">
        <w:rPr>
          <w:lang w:val="sk-SK"/>
        </w:rPr>
        <w:t xml:space="preserve">, (b) GP </w:t>
      </w:r>
      <w:r w:rsidR="002979E4" w:rsidRPr="00567061">
        <w:rPr>
          <w:lang w:val="sk-SK"/>
        </w:rPr>
        <w:t>dostane</w:t>
      </w:r>
      <w:r w:rsidR="00C2566A" w:rsidRPr="00567061">
        <w:rPr>
          <w:lang w:val="sk-SK"/>
        </w:rPr>
        <w:t xml:space="preserve"> </w:t>
      </w:r>
      <w:r w:rsidR="0070437D" w:rsidRPr="00567061">
        <w:rPr>
          <w:lang w:val="sk-SK"/>
        </w:rPr>
        <w:t>žiadosť</w:t>
      </w:r>
      <w:r w:rsidR="00C2566A" w:rsidRPr="00567061">
        <w:rPr>
          <w:lang w:val="sk-SK"/>
        </w:rPr>
        <w:t xml:space="preserve"> o </w:t>
      </w:r>
      <w:r w:rsidR="0070437D" w:rsidRPr="00567061">
        <w:rPr>
          <w:lang w:val="sk-SK"/>
        </w:rPr>
        <w:t>informác</w:t>
      </w:r>
      <w:r w:rsidR="002979E4" w:rsidRPr="00567061">
        <w:rPr>
          <w:lang w:val="sk-SK"/>
        </w:rPr>
        <w:t>i</w:t>
      </w:r>
      <w:r w:rsidR="00C2566A" w:rsidRPr="00567061">
        <w:rPr>
          <w:lang w:val="sk-SK"/>
        </w:rPr>
        <w:t>e k transakci</w:t>
      </w:r>
      <w:r w:rsidR="002979E4" w:rsidRPr="00567061">
        <w:rPr>
          <w:lang w:val="sk-SK"/>
        </w:rPr>
        <w:t>i</w:t>
      </w:r>
      <w:r w:rsidR="00C2566A" w:rsidRPr="00567061">
        <w:rPr>
          <w:lang w:val="sk-SK"/>
        </w:rPr>
        <w:t xml:space="preserve"> tzv. „Retrieval Request“ </w:t>
      </w:r>
      <w:r w:rsidR="0070437D" w:rsidRPr="00567061">
        <w:rPr>
          <w:lang w:val="sk-SK"/>
        </w:rPr>
        <w:t>alebo</w:t>
      </w:r>
      <w:r w:rsidR="00C2566A" w:rsidRPr="00567061">
        <w:rPr>
          <w:lang w:val="sk-SK"/>
        </w:rPr>
        <w:t xml:space="preserve"> </w:t>
      </w:r>
      <w:r w:rsidR="0070437D" w:rsidRPr="00567061">
        <w:rPr>
          <w:lang w:val="sk-SK"/>
        </w:rPr>
        <w:t>vráten</w:t>
      </w:r>
      <w:r w:rsidR="002979E4" w:rsidRPr="00567061">
        <w:rPr>
          <w:lang w:val="sk-SK"/>
        </w:rPr>
        <w:t>ú</w:t>
      </w:r>
      <w:r w:rsidR="00C2566A" w:rsidRPr="00567061">
        <w:rPr>
          <w:lang w:val="sk-SK"/>
        </w:rPr>
        <w:t xml:space="preserve"> transakci</w:t>
      </w:r>
      <w:r w:rsidR="002979E4" w:rsidRPr="00567061">
        <w:rPr>
          <w:lang w:val="sk-SK"/>
        </w:rPr>
        <w:t>u</w:t>
      </w:r>
      <w:r w:rsidR="00C2566A" w:rsidRPr="00567061">
        <w:rPr>
          <w:lang w:val="sk-SK"/>
        </w:rPr>
        <w:t xml:space="preserve"> od vydavate</w:t>
      </w:r>
      <w:r w:rsidR="002979E4" w:rsidRPr="00567061">
        <w:rPr>
          <w:lang w:val="sk-SK"/>
        </w:rPr>
        <w:t>ľa</w:t>
      </w:r>
      <w:r w:rsidR="00C2566A" w:rsidRPr="00567061">
        <w:rPr>
          <w:lang w:val="sk-SK"/>
        </w:rPr>
        <w:t xml:space="preserve"> </w:t>
      </w:r>
      <w:r w:rsidR="0070437D" w:rsidRPr="00567061">
        <w:rPr>
          <w:lang w:val="sk-SK"/>
        </w:rPr>
        <w:t>platobn</w:t>
      </w:r>
      <w:r w:rsidR="002979E4" w:rsidRPr="00567061">
        <w:rPr>
          <w:lang w:val="sk-SK"/>
        </w:rPr>
        <w:t>ej</w:t>
      </w:r>
      <w:r w:rsidR="00C2566A" w:rsidRPr="00567061">
        <w:rPr>
          <w:lang w:val="sk-SK"/>
        </w:rPr>
        <w:t xml:space="preserve"> karty, (c) GP považuje transakci</w:t>
      </w:r>
      <w:r w:rsidR="002979E4" w:rsidRPr="00567061">
        <w:rPr>
          <w:lang w:val="sk-SK"/>
        </w:rPr>
        <w:t>u</w:t>
      </w:r>
      <w:r w:rsidR="00C2566A" w:rsidRPr="00567061">
        <w:rPr>
          <w:lang w:val="sk-SK"/>
        </w:rPr>
        <w:t xml:space="preserve"> za </w:t>
      </w:r>
      <w:r w:rsidR="0070437D" w:rsidRPr="00567061">
        <w:rPr>
          <w:lang w:val="sk-SK"/>
        </w:rPr>
        <w:t>podozr</w:t>
      </w:r>
      <w:r w:rsidR="002979E4" w:rsidRPr="00567061">
        <w:rPr>
          <w:lang w:val="sk-SK"/>
        </w:rPr>
        <w:t>ivú, pochybnú, nepravú</w:t>
      </w:r>
      <w:r w:rsidR="00C2566A" w:rsidRPr="00567061">
        <w:rPr>
          <w:lang w:val="sk-SK"/>
        </w:rPr>
        <w:t xml:space="preserve"> </w:t>
      </w:r>
      <w:r w:rsidR="0070437D" w:rsidRPr="00567061">
        <w:rPr>
          <w:lang w:val="sk-SK"/>
        </w:rPr>
        <w:t>alebo</w:t>
      </w:r>
      <w:r w:rsidR="00C2566A" w:rsidRPr="00567061">
        <w:rPr>
          <w:lang w:val="sk-SK"/>
        </w:rPr>
        <w:t xml:space="preserve"> </w:t>
      </w:r>
      <w:r w:rsidR="0070437D" w:rsidRPr="00567061">
        <w:rPr>
          <w:lang w:val="sk-SK"/>
        </w:rPr>
        <w:t>inak</w:t>
      </w:r>
      <w:r w:rsidR="00C2566A" w:rsidRPr="00567061">
        <w:rPr>
          <w:lang w:val="sk-SK"/>
        </w:rPr>
        <w:t xml:space="preserve"> nep</w:t>
      </w:r>
      <w:r w:rsidR="0070437D" w:rsidRPr="00567061">
        <w:rPr>
          <w:lang w:val="sk-SK"/>
        </w:rPr>
        <w:t>r</w:t>
      </w:r>
      <w:r w:rsidR="00C2566A" w:rsidRPr="00567061">
        <w:rPr>
          <w:lang w:val="sk-SK"/>
        </w:rPr>
        <w:t>ijate</w:t>
      </w:r>
      <w:r w:rsidR="002979E4" w:rsidRPr="00567061">
        <w:rPr>
          <w:lang w:val="sk-SK"/>
        </w:rPr>
        <w:t>ľnú</w:t>
      </w:r>
      <w:r w:rsidR="00C2566A" w:rsidRPr="00567061">
        <w:rPr>
          <w:lang w:val="sk-SK"/>
        </w:rPr>
        <w:t xml:space="preserve">, (d) GP má </w:t>
      </w:r>
      <w:r w:rsidR="0070437D" w:rsidRPr="00567061">
        <w:rPr>
          <w:lang w:val="sk-SK"/>
        </w:rPr>
        <w:t>dôv</w:t>
      </w:r>
      <w:r w:rsidR="00C2566A" w:rsidRPr="00567061">
        <w:rPr>
          <w:lang w:val="sk-SK"/>
        </w:rPr>
        <w:t xml:space="preserve">odné </w:t>
      </w:r>
      <w:r w:rsidR="0070437D" w:rsidRPr="00567061">
        <w:rPr>
          <w:lang w:val="sk-SK"/>
        </w:rPr>
        <w:t>podozr</w:t>
      </w:r>
      <w:r w:rsidR="00C2566A" w:rsidRPr="00567061">
        <w:rPr>
          <w:lang w:val="sk-SK"/>
        </w:rPr>
        <w:t>en</w:t>
      </w:r>
      <w:r w:rsidR="002979E4" w:rsidRPr="00567061">
        <w:rPr>
          <w:lang w:val="sk-SK"/>
        </w:rPr>
        <w:t>ie</w:t>
      </w:r>
      <w:r w:rsidR="00C2566A" w:rsidRPr="00567061">
        <w:rPr>
          <w:lang w:val="sk-SK"/>
        </w:rPr>
        <w:t xml:space="preserve">, že </w:t>
      </w:r>
      <w:r w:rsidR="0070437D" w:rsidRPr="00567061">
        <w:rPr>
          <w:lang w:val="sk-SK"/>
        </w:rPr>
        <w:t>niektor</w:t>
      </w:r>
      <w:r w:rsidR="00C2566A" w:rsidRPr="00567061">
        <w:rPr>
          <w:lang w:val="sk-SK"/>
        </w:rPr>
        <w:t xml:space="preserve">é </w:t>
      </w:r>
      <w:r w:rsidR="0070437D" w:rsidRPr="00567061">
        <w:rPr>
          <w:lang w:val="sk-SK"/>
        </w:rPr>
        <w:t>zo</w:t>
      </w:r>
      <w:r w:rsidR="00C2566A" w:rsidRPr="00567061">
        <w:rPr>
          <w:lang w:val="sk-SK"/>
        </w:rPr>
        <w:t xml:space="preserve"> záruk a </w:t>
      </w:r>
      <w:r w:rsidR="0070437D" w:rsidRPr="00567061">
        <w:rPr>
          <w:lang w:val="sk-SK"/>
        </w:rPr>
        <w:t>vyhlásen</w:t>
      </w:r>
      <w:r w:rsidR="00C2566A" w:rsidRPr="00567061">
        <w:rPr>
          <w:lang w:val="sk-SK"/>
        </w:rPr>
        <w:t>í uvedených v článku </w:t>
      </w:r>
      <w:r w:rsidR="003E5228" w:rsidRPr="00567061">
        <w:rPr>
          <w:lang w:val="sk-SK"/>
        </w:rPr>
        <w:t>3.29</w:t>
      </w:r>
      <w:r w:rsidR="00C2566A" w:rsidRPr="00567061">
        <w:rPr>
          <w:lang w:val="sk-SK"/>
        </w:rPr>
        <w:t xml:space="preserve"> </w:t>
      </w:r>
      <w:r w:rsidR="0070437D" w:rsidRPr="00567061">
        <w:rPr>
          <w:lang w:val="sk-SK"/>
        </w:rPr>
        <w:t>sú</w:t>
      </w:r>
      <w:r w:rsidR="002979E4" w:rsidRPr="00567061">
        <w:rPr>
          <w:lang w:val="sk-SK"/>
        </w:rPr>
        <w:t xml:space="preserve"> nepravdivé</w:t>
      </w:r>
      <w:r w:rsidR="00C2566A" w:rsidRPr="00567061">
        <w:rPr>
          <w:lang w:val="sk-SK"/>
        </w:rPr>
        <w:t>, (e) vydavate</w:t>
      </w:r>
      <w:r w:rsidR="002979E4" w:rsidRPr="00567061">
        <w:rPr>
          <w:lang w:val="sk-SK"/>
        </w:rPr>
        <w:t>ľ</w:t>
      </w:r>
      <w:r w:rsidR="00C2566A" w:rsidRPr="00567061">
        <w:rPr>
          <w:lang w:val="sk-SK"/>
        </w:rPr>
        <w:t xml:space="preserve"> </w:t>
      </w:r>
      <w:r w:rsidR="0070437D" w:rsidRPr="00567061">
        <w:rPr>
          <w:lang w:val="sk-SK"/>
        </w:rPr>
        <w:t>platobn</w:t>
      </w:r>
      <w:r w:rsidR="002979E4" w:rsidRPr="00567061">
        <w:rPr>
          <w:lang w:val="sk-SK"/>
        </w:rPr>
        <w:t>ej</w:t>
      </w:r>
      <w:r w:rsidR="00C2566A" w:rsidRPr="00567061">
        <w:rPr>
          <w:lang w:val="sk-SK"/>
        </w:rPr>
        <w:t xml:space="preserve"> karty vyžaduje náhradu za </w:t>
      </w:r>
      <w:r w:rsidR="002979E4" w:rsidRPr="00567061">
        <w:rPr>
          <w:lang w:val="sk-SK"/>
        </w:rPr>
        <w:t>vykonanú</w:t>
      </w:r>
      <w:r w:rsidR="00C2566A" w:rsidRPr="00567061">
        <w:rPr>
          <w:lang w:val="sk-SK"/>
        </w:rPr>
        <w:t xml:space="preserve"> transakci</w:t>
      </w:r>
      <w:r w:rsidR="002979E4" w:rsidRPr="00567061">
        <w:rPr>
          <w:lang w:val="sk-SK"/>
        </w:rPr>
        <w:t>u</w:t>
      </w:r>
      <w:r w:rsidR="00C2566A" w:rsidRPr="00567061">
        <w:rPr>
          <w:lang w:val="sk-SK"/>
        </w:rPr>
        <w:t xml:space="preserve"> </w:t>
      </w:r>
      <w:r w:rsidR="0070437D" w:rsidRPr="00567061">
        <w:rPr>
          <w:lang w:val="sk-SK"/>
        </w:rPr>
        <w:t>alebo</w:t>
      </w:r>
      <w:r w:rsidR="00C2566A" w:rsidRPr="00567061">
        <w:rPr>
          <w:lang w:val="sk-SK"/>
        </w:rPr>
        <w:t xml:space="preserve"> (f) GP </w:t>
      </w:r>
      <w:r w:rsidR="0070437D" w:rsidRPr="00567061">
        <w:rPr>
          <w:lang w:val="sk-SK"/>
        </w:rPr>
        <w:t>inak</w:t>
      </w:r>
      <w:r w:rsidR="00C2566A" w:rsidRPr="00567061">
        <w:rPr>
          <w:lang w:val="sk-SK"/>
        </w:rPr>
        <w:t xml:space="preserve"> na</w:t>
      </w:r>
      <w:r w:rsidR="002979E4" w:rsidRPr="00567061">
        <w:rPr>
          <w:lang w:val="sk-SK"/>
        </w:rPr>
        <w:t>dobudne</w:t>
      </w:r>
      <w:r w:rsidR="00C2566A" w:rsidRPr="00567061">
        <w:rPr>
          <w:lang w:val="sk-SK"/>
        </w:rPr>
        <w:t xml:space="preserve"> p</w:t>
      </w:r>
      <w:r w:rsidR="0070437D" w:rsidRPr="00567061">
        <w:rPr>
          <w:lang w:val="sk-SK"/>
        </w:rPr>
        <w:t>r</w:t>
      </w:r>
      <w:r w:rsidR="00C2566A" w:rsidRPr="00567061">
        <w:rPr>
          <w:lang w:val="sk-SK"/>
        </w:rPr>
        <w:t>esv</w:t>
      </w:r>
      <w:r w:rsidR="0070437D" w:rsidRPr="00567061">
        <w:rPr>
          <w:lang w:val="sk-SK"/>
        </w:rPr>
        <w:t>e</w:t>
      </w:r>
      <w:r w:rsidR="00C2566A" w:rsidRPr="00567061">
        <w:rPr>
          <w:lang w:val="sk-SK"/>
        </w:rPr>
        <w:t>dčen</w:t>
      </w:r>
      <w:r w:rsidR="002979E4" w:rsidRPr="00567061">
        <w:rPr>
          <w:lang w:val="sk-SK"/>
        </w:rPr>
        <w:t>ie</w:t>
      </w:r>
      <w:r w:rsidR="00C2566A" w:rsidRPr="00567061">
        <w:rPr>
          <w:lang w:val="sk-SK"/>
        </w:rPr>
        <w:t>, že bude v </w:t>
      </w:r>
      <w:r w:rsidR="0070437D" w:rsidRPr="00567061">
        <w:rPr>
          <w:lang w:val="sk-SK"/>
        </w:rPr>
        <w:t>súvislos</w:t>
      </w:r>
      <w:r w:rsidR="00C2566A" w:rsidRPr="00567061">
        <w:rPr>
          <w:lang w:val="sk-SK"/>
        </w:rPr>
        <w:t>ti s v</w:t>
      </w:r>
      <w:r w:rsidR="002979E4" w:rsidRPr="00567061">
        <w:rPr>
          <w:lang w:val="sk-SK"/>
        </w:rPr>
        <w:t>a</w:t>
      </w:r>
      <w:r w:rsidR="00C2566A" w:rsidRPr="00567061">
        <w:rPr>
          <w:lang w:val="sk-SK"/>
        </w:rPr>
        <w:t xml:space="preserve">mi </w:t>
      </w:r>
      <w:r w:rsidR="002979E4" w:rsidRPr="00567061">
        <w:rPr>
          <w:lang w:val="sk-SK"/>
        </w:rPr>
        <w:t>z</w:t>
      </w:r>
      <w:r w:rsidR="00C2566A" w:rsidRPr="00567061">
        <w:rPr>
          <w:lang w:val="sk-SK"/>
        </w:rPr>
        <w:t>odpov</w:t>
      </w:r>
      <w:r w:rsidR="0070437D" w:rsidRPr="00567061">
        <w:rPr>
          <w:lang w:val="sk-SK"/>
        </w:rPr>
        <w:t>e</w:t>
      </w:r>
      <w:r w:rsidR="00C2566A" w:rsidRPr="00567061">
        <w:rPr>
          <w:lang w:val="sk-SK"/>
        </w:rPr>
        <w:t xml:space="preserve">dná za následný Chargeback, je GP </w:t>
      </w:r>
      <w:r w:rsidR="0070437D" w:rsidRPr="00567061">
        <w:rPr>
          <w:lang w:val="sk-SK"/>
        </w:rPr>
        <w:t>oprávnená</w:t>
      </w:r>
      <w:r w:rsidR="00C2566A" w:rsidRPr="00567061">
        <w:rPr>
          <w:lang w:val="sk-SK"/>
        </w:rPr>
        <w:t xml:space="preserve"> ne</w:t>
      </w:r>
      <w:r w:rsidR="002979E4" w:rsidRPr="00567061">
        <w:rPr>
          <w:lang w:val="sk-SK"/>
        </w:rPr>
        <w:t>odklad</w:t>
      </w:r>
      <w:r w:rsidR="00C2566A" w:rsidRPr="00567061">
        <w:rPr>
          <w:lang w:val="sk-SK"/>
        </w:rPr>
        <w:t>n</w:t>
      </w:r>
      <w:r w:rsidR="0070437D" w:rsidRPr="00567061">
        <w:rPr>
          <w:lang w:val="sk-SK"/>
        </w:rPr>
        <w:t>e</w:t>
      </w:r>
      <w:r w:rsidR="00C2566A" w:rsidRPr="00567061">
        <w:rPr>
          <w:lang w:val="sk-SK"/>
        </w:rPr>
        <w:t>:</w:t>
      </w:r>
    </w:p>
    <w:p w14:paraId="6DB20E2B" w14:textId="25531A68" w:rsidR="00C2566A" w:rsidRPr="00567061" w:rsidRDefault="002979E4" w:rsidP="006142B1">
      <w:pPr>
        <w:numPr>
          <w:ilvl w:val="0"/>
          <w:numId w:val="8"/>
        </w:numPr>
        <w:rPr>
          <w:lang w:val="sk-SK"/>
        </w:rPr>
      </w:pPr>
      <w:r w:rsidRPr="00567061">
        <w:rPr>
          <w:lang w:val="sk-SK"/>
        </w:rPr>
        <w:lastRenderedPageBreak/>
        <w:t>vykonať</w:t>
      </w:r>
      <w:r w:rsidR="00C2566A" w:rsidRPr="00567061">
        <w:rPr>
          <w:lang w:val="sk-SK"/>
        </w:rPr>
        <w:t xml:space="preserve"> inkaso z </w:t>
      </w:r>
      <w:r w:rsidR="0070437D" w:rsidRPr="00567061">
        <w:rPr>
          <w:lang w:val="sk-SK"/>
        </w:rPr>
        <w:t>vášho</w:t>
      </w:r>
      <w:r w:rsidR="00C2566A" w:rsidRPr="00567061">
        <w:rPr>
          <w:lang w:val="sk-SK"/>
        </w:rPr>
        <w:t xml:space="preserve"> určeného </w:t>
      </w:r>
      <w:r w:rsidR="0070437D" w:rsidRPr="00567061">
        <w:rPr>
          <w:lang w:val="sk-SK"/>
        </w:rPr>
        <w:t>bankového</w:t>
      </w:r>
      <w:r w:rsidR="00C2566A" w:rsidRPr="00567061">
        <w:rPr>
          <w:lang w:val="sk-SK"/>
        </w:rPr>
        <w:t xml:space="preserve"> účtu (pok</w:t>
      </w:r>
      <w:r w:rsidRPr="00567061">
        <w:rPr>
          <w:lang w:val="sk-SK"/>
        </w:rPr>
        <w:t>iaľ</w:t>
      </w:r>
      <w:r w:rsidR="00C2566A" w:rsidRPr="00567061">
        <w:rPr>
          <w:lang w:val="sk-SK"/>
        </w:rPr>
        <w:t xml:space="preserve"> </w:t>
      </w:r>
      <w:r w:rsidR="0070437D" w:rsidRPr="00567061">
        <w:rPr>
          <w:lang w:val="sk-SK"/>
        </w:rPr>
        <w:t>ste</w:t>
      </w:r>
      <w:r w:rsidR="00C2566A" w:rsidRPr="00567061">
        <w:rPr>
          <w:lang w:val="sk-SK"/>
        </w:rPr>
        <w:t xml:space="preserve"> nám ud</w:t>
      </w:r>
      <w:r w:rsidR="0070437D" w:rsidRPr="00567061">
        <w:rPr>
          <w:lang w:val="sk-SK"/>
        </w:rPr>
        <w:t>e</w:t>
      </w:r>
      <w:r w:rsidR="00C2566A" w:rsidRPr="00567061">
        <w:rPr>
          <w:lang w:val="sk-SK"/>
        </w:rPr>
        <w:t xml:space="preserve">lili </w:t>
      </w:r>
      <w:r w:rsidRPr="00567061">
        <w:rPr>
          <w:lang w:val="sk-SK"/>
        </w:rPr>
        <w:t>povolenie</w:t>
      </w:r>
      <w:r w:rsidR="00C2566A" w:rsidRPr="00567061">
        <w:rPr>
          <w:lang w:val="sk-SK"/>
        </w:rPr>
        <w:t xml:space="preserve"> </w:t>
      </w:r>
      <w:r w:rsidRPr="00567061">
        <w:rPr>
          <w:lang w:val="sk-SK"/>
        </w:rPr>
        <w:t>na</w:t>
      </w:r>
      <w:r w:rsidR="00C2566A" w:rsidRPr="00567061">
        <w:rPr>
          <w:lang w:val="sk-SK"/>
        </w:rPr>
        <w:t> inkas</w:t>
      </w:r>
      <w:r w:rsidRPr="00567061">
        <w:rPr>
          <w:lang w:val="sk-SK"/>
        </w:rPr>
        <w:t>o</w:t>
      </w:r>
      <w:r w:rsidR="00C2566A" w:rsidRPr="00567061">
        <w:rPr>
          <w:lang w:val="sk-SK"/>
        </w:rPr>
        <w:t>) a/</w:t>
      </w:r>
      <w:r w:rsidR="0070437D" w:rsidRPr="00567061">
        <w:rPr>
          <w:lang w:val="sk-SK"/>
        </w:rPr>
        <w:t>alebo</w:t>
      </w:r>
      <w:r w:rsidR="00C2566A" w:rsidRPr="00567061">
        <w:rPr>
          <w:lang w:val="sk-SK"/>
        </w:rPr>
        <w:t xml:space="preserve"> </w:t>
      </w:r>
      <w:r w:rsidR="0070437D" w:rsidRPr="00567061">
        <w:rPr>
          <w:lang w:val="sk-SK"/>
        </w:rPr>
        <w:t>uplatniť</w:t>
      </w:r>
      <w:r w:rsidR="00C2566A" w:rsidRPr="00567061">
        <w:rPr>
          <w:lang w:val="sk-SK"/>
        </w:rPr>
        <w:t xml:space="preserve"> sv</w:t>
      </w:r>
      <w:r w:rsidRPr="00567061">
        <w:rPr>
          <w:lang w:val="sk-SK"/>
        </w:rPr>
        <w:t>oje</w:t>
      </w:r>
      <w:r w:rsidR="00C2566A" w:rsidRPr="00567061">
        <w:rPr>
          <w:lang w:val="sk-SK"/>
        </w:rPr>
        <w:t xml:space="preserve"> právo na započí</w:t>
      </w:r>
      <w:r w:rsidRPr="00567061">
        <w:rPr>
          <w:lang w:val="sk-SK"/>
        </w:rPr>
        <w:t>tanie</w:t>
      </w:r>
      <w:r w:rsidR="00C2566A" w:rsidRPr="00567061">
        <w:rPr>
          <w:lang w:val="sk-SK"/>
        </w:rPr>
        <w:t xml:space="preserve"> </w:t>
      </w:r>
      <w:r w:rsidR="0070437D" w:rsidRPr="00567061">
        <w:rPr>
          <w:lang w:val="sk-SK"/>
        </w:rPr>
        <w:t>podľa</w:t>
      </w:r>
      <w:r w:rsidR="00C2566A" w:rsidRPr="00567061">
        <w:rPr>
          <w:lang w:val="sk-SK"/>
        </w:rPr>
        <w:t xml:space="preserve"> článku </w:t>
      </w:r>
      <w:r w:rsidR="00264966" w:rsidRPr="00567061">
        <w:rPr>
          <w:lang w:val="sk-SK"/>
        </w:rPr>
        <w:t>7.7</w:t>
      </w:r>
      <w:r w:rsidR="00C2566A" w:rsidRPr="00567061">
        <w:rPr>
          <w:lang w:val="sk-SK"/>
        </w:rPr>
        <w:t>;</w:t>
      </w:r>
    </w:p>
    <w:p w14:paraId="62D68128" w14:textId="77777777" w:rsidR="00C2566A" w:rsidRPr="00567061" w:rsidRDefault="00C2566A" w:rsidP="006142B1">
      <w:pPr>
        <w:numPr>
          <w:ilvl w:val="0"/>
          <w:numId w:val="8"/>
        </w:numPr>
        <w:rPr>
          <w:lang w:val="sk-SK"/>
        </w:rPr>
      </w:pPr>
      <w:r w:rsidRPr="00567061">
        <w:rPr>
          <w:lang w:val="sk-SK"/>
        </w:rPr>
        <w:t>zadrž</w:t>
      </w:r>
      <w:r w:rsidR="002979E4" w:rsidRPr="00567061">
        <w:rPr>
          <w:lang w:val="sk-SK"/>
        </w:rPr>
        <w:t>ať</w:t>
      </w:r>
      <w:r w:rsidRPr="00567061">
        <w:rPr>
          <w:lang w:val="sk-SK"/>
        </w:rPr>
        <w:t xml:space="preserve"> </w:t>
      </w:r>
      <w:r w:rsidR="0070437D" w:rsidRPr="00567061">
        <w:rPr>
          <w:lang w:val="sk-SK"/>
        </w:rPr>
        <w:t>inak</w:t>
      </w:r>
      <w:r w:rsidRPr="00567061">
        <w:rPr>
          <w:lang w:val="sk-SK"/>
        </w:rPr>
        <w:t xml:space="preserve"> splatné </w:t>
      </w:r>
      <w:r w:rsidR="002979E4" w:rsidRPr="00567061">
        <w:rPr>
          <w:lang w:val="sk-SK"/>
        </w:rPr>
        <w:t>sum</w:t>
      </w:r>
      <w:r w:rsidRPr="00567061">
        <w:rPr>
          <w:lang w:val="sk-SK"/>
        </w:rPr>
        <w:t xml:space="preserve">y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a pou</w:t>
      </w:r>
      <w:r w:rsidR="0070437D" w:rsidRPr="00567061">
        <w:rPr>
          <w:lang w:val="sk-SK"/>
        </w:rPr>
        <w:t>kázať</w:t>
      </w:r>
      <w:r w:rsidRPr="00567061">
        <w:rPr>
          <w:lang w:val="sk-SK"/>
        </w:rPr>
        <w:t xml:space="preserve"> </w:t>
      </w:r>
      <w:r w:rsidR="0070437D" w:rsidRPr="00567061">
        <w:rPr>
          <w:lang w:val="sk-SK"/>
        </w:rPr>
        <w:t>tieto</w:t>
      </w:r>
      <w:r w:rsidRPr="00567061">
        <w:rPr>
          <w:lang w:val="sk-SK"/>
        </w:rPr>
        <w:t xml:space="preserve"> </w:t>
      </w:r>
      <w:r w:rsidR="002979E4" w:rsidRPr="00567061">
        <w:rPr>
          <w:lang w:val="sk-SK"/>
        </w:rPr>
        <w:t>sum</w:t>
      </w:r>
      <w:r w:rsidRPr="00567061">
        <w:rPr>
          <w:lang w:val="sk-SK"/>
        </w:rPr>
        <w:t>y na účet,</w:t>
      </w:r>
      <w:r w:rsidR="0070437D" w:rsidRPr="00567061">
        <w:rPr>
          <w:lang w:val="sk-SK"/>
        </w:rPr>
        <w:t xml:space="preserve"> ktor</w:t>
      </w:r>
      <w:r w:rsidRPr="00567061">
        <w:rPr>
          <w:lang w:val="sk-SK"/>
        </w:rPr>
        <w:t xml:space="preserve">ý </w:t>
      </w:r>
      <w:r w:rsidR="0070437D" w:rsidRPr="00567061">
        <w:rPr>
          <w:lang w:val="sk-SK"/>
        </w:rPr>
        <w:t>pre</w:t>
      </w:r>
      <w:r w:rsidRPr="00567061">
        <w:rPr>
          <w:lang w:val="sk-SK"/>
        </w:rPr>
        <w:t xml:space="preserve"> vás GP </w:t>
      </w:r>
      <w:r w:rsidR="0070437D" w:rsidRPr="00567061">
        <w:rPr>
          <w:lang w:val="sk-SK"/>
        </w:rPr>
        <w:t>vedie</w:t>
      </w:r>
      <w:r w:rsidRPr="00567061">
        <w:rPr>
          <w:lang w:val="sk-SK"/>
        </w:rPr>
        <w:t xml:space="preserve"> </w:t>
      </w:r>
      <w:r w:rsidR="0070437D" w:rsidRPr="00567061">
        <w:rPr>
          <w:lang w:val="sk-SK"/>
        </w:rPr>
        <w:t>vo</w:t>
      </w:r>
      <w:r w:rsidRPr="00567061">
        <w:rPr>
          <w:lang w:val="sk-SK"/>
        </w:rPr>
        <w:t xml:space="preserve"> sv</w:t>
      </w:r>
      <w:r w:rsidR="002979E4" w:rsidRPr="00567061">
        <w:rPr>
          <w:lang w:val="sk-SK"/>
        </w:rPr>
        <w:t>ojej</w:t>
      </w:r>
      <w:r w:rsidRPr="00567061">
        <w:rPr>
          <w:lang w:val="sk-SK"/>
        </w:rPr>
        <w:t xml:space="preserve"> evidenci</w:t>
      </w:r>
      <w:r w:rsidR="002979E4" w:rsidRPr="00567061">
        <w:rPr>
          <w:lang w:val="sk-SK"/>
        </w:rPr>
        <w:t>i</w:t>
      </w:r>
      <w:r w:rsidRPr="00567061">
        <w:rPr>
          <w:lang w:val="sk-SK"/>
        </w:rPr>
        <w:t xml:space="preserve"> </w:t>
      </w:r>
      <w:r w:rsidR="0070437D" w:rsidRPr="00567061">
        <w:rPr>
          <w:lang w:val="sk-SK"/>
        </w:rPr>
        <w:t>podľa</w:t>
      </w:r>
      <w:r w:rsidRPr="00567061">
        <w:rPr>
          <w:lang w:val="sk-SK"/>
        </w:rPr>
        <w:t xml:space="preserve"> článku  </w:t>
      </w:r>
      <w:r w:rsidR="002B65B2" w:rsidRPr="00567061">
        <w:rPr>
          <w:lang w:val="sk-SK"/>
        </w:rPr>
        <w:t>14</w:t>
      </w:r>
      <w:r w:rsidRPr="00567061">
        <w:rPr>
          <w:lang w:val="sk-SK"/>
        </w:rPr>
        <w:t>;</w:t>
      </w:r>
    </w:p>
    <w:p w14:paraId="5A25BDE9" w14:textId="2DE25A21" w:rsidR="00C2566A" w:rsidRPr="00567061" w:rsidRDefault="0070437D" w:rsidP="006142B1">
      <w:pPr>
        <w:numPr>
          <w:ilvl w:val="0"/>
          <w:numId w:val="8"/>
        </w:numPr>
        <w:rPr>
          <w:lang w:val="sk-SK"/>
        </w:rPr>
      </w:pPr>
      <w:r w:rsidRPr="00567061">
        <w:rPr>
          <w:lang w:val="sk-SK"/>
        </w:rPr>
        <w:t>inak</w:t>
      </w:r>
      <w:r w:rsidR="00C2566A" w:rsidRPr="00567061">
        <w:rPr>
          <w:lang w:val="sk-SK"/>
        </w:rPr>
        <w:t xml:space="preserve"> od vás </w:t>
      </w:r>
      <w:r w:rsidRPr="00567061">
        <w:rPr>
          <w:lang w:val="sk-SK"/>
        </w:rPr>
        <w:t>akýmkoľvek</w:t>
      </w:r>
      <w:r w:rsidR="00C2566A" w:rsidRPr="00567061">
        <w:rPr>
          <w:lang w:val="sk-SK"/>
        </w:rPr>
        <w:t xml:space="preserve"> </w:t>
      </w:r>
      <w:r w:rsidRPr="00567061">
        <w:rPr>
          <w:lang w:val="sk-SK"/>
        </w:rPr>
        <w:t>spôsobom</w:t>
      </w:r>
      <w:r w:rsidR="00C2566A" w:rsidRPr="00567061">
        <w:rPr>
          <w:lang w:val="sk-SK"/>
        </w:rPr>
        <w:t xml:space="preserve"> </w:t>
      </w:r>
      <w:r w:rsidRPr="00567061">
        <w:rPr>
          <w:lang w:val="sk-SK"/>
        </w:rPr>
        <w:t>získať</w:t>
      </w:r>
      <w:r w:rsidR="00C2566A" w:rsidRPr="00567061">
        <w:rPr>
          <w:lang w:val="sk-SK"/>
        </w:rPr>
        <w:t xml:space="preserve"> </w:t>
      </w:r>
      <w:r w:rsidR="002979E4" w:rsidRPr="00567061">
        <w:rPr>
          <w:lang w:val="sk-SK"/>
        </w:rPr>
        <w:t>sum</w:t>
      </w:r>
      <w:r w:rsidR="00C2566A" w:rsidRPr="00567061">
        <w:rPr>
          <w:lang w:val="sk-SK"/>
        </w:rPr>
        <w:t>u,</w:t>
      </w:r>
      <w:r w:rsidRPr="00567061">
        <w:rPr>
          <w:lang w:val="sk-SK"/>
        </w:rPr>
        <w:t xml:space="preserve"> ktor</w:t>
      </w:r>
      <w:r w:rsidR="002979E4" w:rsidRPr="00567061">
        <w:rPr>
          <w:lang w:val="sk-SK"/>
        </w:rPr>
        <w:t>ú</w:t>
      </w:r>
      <w:r w:rsidR="00C2566A" w:rsidRPr="00567061">
        <w:rPr>
          <w:lang w:val="sk-SK"/>
        </w:rPr>
        <w:t xml:space="preserve"> vám GP vyplatila v </w:t>
      </w:r>
      <w:r w:rsidRPr="00567061">
        <w:rPr>
          <w:lang w:val="sk-SK"/>
        </w:rPr>
        <w:t>súvislos</w:t>
      </w:r>
      <w:r w:rsidR="00C2566A" w:rsidRPr="00567061">
        <w:rPr>
          <w:lang w:val="sk-SK"/>
        </w:rPr>
        <w:t>ti s</w:t>
      </w:r>
      <w:r w:rsidR="002979E4" w:rsidRPr="00567061">
        <w:rPr>
          <w:lang w:val="sk-SK"/>
        </w:rPr>
        <w:t> danou transakciou</w:t>
      </w:r>
      <w:r w:rsidR="00C2566A" w:rsidRPr="00567061">
        <w:rPr>
          <w:lang w:val="sk-SK"/>
        </w:rPr>
        <w:t xml:space="preserve">. </w:t>
      </w:r>
    </w:p>
    <w:p w14:paraId="74F38070" w14:textId="65B1D818" w:rsidR="006142B1" w:rsidRPr="00567061" w:rsidRDefault="00C2566A" w:rsidP="006142B1">
      <w:pPr>
        <w:ind w:left="1080"/>
        <w:rPr>
          <w:lang w:val="sk-SK"/>
        </w:rPr>
      </w:pPr>
      <w:r w:rsidRPr="00567061">
        <w:rPr>
          <w:lang w:val="sk-SK"/>
        </w:rPr>
        <w:t xml:space="preserve">Aby </w:t>
      </w:r>
      <w:r w:rsidR="0070437D" w:rsidRPr="00567061">
        <w:rPr>
          <w:lang w:val="sk-SK"/>
        </w:rPr>
        <w:t>sa</w:t>
      </w:r>
      <w:r w:rsidRPr="00567061">
        <w:rPr>
          <w:lang w:val="sk-SK"/>
        </w:rPr>
        <w:t xml:space="preserve"> </w:t>
      </w:r>
      <w:r w:rsidR="0070437D" w:rsidRPr="00567061">
        <w:rPr>
          <w:lang w:val="sk-SK"/>
        </w:rPr>
        <w:t>zamedz</w:t>
      </w:r>
      <w:r w:rsidRPr="00567061">
        <w:rPr>
          <w:lang w:val="sk-SK"/>
        </w:rPr>
        <w:t>ilo pochybnost</w:t>
      </w:r>
      <w:r w:rsidR="002979E4" w:rsidRPr="00567061">
        <w:rPr>
          <w:lang w:val="sk-SK"/>
        </w:rPr>
        <w:t>ia</w:t>
      </w:r>
      <w:r w:rsidR="0070437D" w:rsidRPr="00567061">
        <w:rPr>
          <w:lang w:val="sk-SK"/>
        </w:rPr>
        <w:t>m</w:t>
      </w:r>
      <w:r w:rsidRPr="00567061">
        <w:rPr>
          <w:lang w:val="sk-SK"/>
        </w:rPr>
        <w:t xml:space="preserve">, toto znamená, že GP v takých </w:t>
      </w:r>
      <w:r w:rsidR="0070437D" w:rsidRPr="00567061">
        <w:rPr>
          <w:lang w:val="sk-SK"/>
        </w:rPr>
        <w:t>prípadoch</w:t>
      </w:r>
      <w:r w:rsidRPr="00567061">
        <w:rPr>
          <w:lang w:val="sk-SK"/>
        </w:rPr>
        <w:t xml:space="preserve"> </w:t>
      </w:r>
      <w:r w:rsidR="0070437D" w:rsidRPr="00567061">
        <w:rPr>
          <w:lang w:val="sk-SK"/>
        </w:rPr>
        <w:t>môž</w:t>
      </w:r>
      <w:r w:rsidRPr="00567061">
        <w:rPr>
          <w:lang w:val="sk-SK"/>
        </w:rPr>
        <w:t>e pou</w:t>
      </w:r>
      <w:r w:rsidR="0070437D" w:rsidRPr="00567061">
        <w:rPr>
          <w:lang w:val="sk-SK"/>
        </w:rPr>
        <w:t>kázať</w:t>
      </w:r>
      <w:r w:rsidRPr="00567061">
        <w:rPr>
          <w:lang w:val="sk-SK"/>
        </w:rPr>
        <w:t xml:space="preserve"> </w:t>
      </w:r>
      <w:r w:rsidR="0070437D" w:rsidRPr="00567061">
        <w:rPr>
          <w:lang w:val="sk-SK"/>
        </w:rPr>
        <w:t>ak</w:t>
      </w:r>
      <w:r w:rsidR="002979E4" w:rsidRPr="00567061">
        <w:rPr>
          <w:lang w:val="sk-SK"/>
        </w:rPr>
        <w:t>ú</w:t>
      </w:r>
      <w:r w:rsidRPr="00567061">
        <w:rPr>
          <w:lang w:val="sk-SK"/>
        </w:rPr>
        <w:t>ko</w:t>
      </w:r>
      <w:r w:rsidR="002979E4" w:rsidRPr="00567061">
        <w:rPr>
          <w:lang w:val="sk-SK"/>
        </w:rPr>
        <w:t>ľ</w:t>
      </w:r>
      <w:r w:rsidRPr="00567061">
        <w:rPr>
          <w:lang w:val="sk-SK"/>
        </w:rPr>
        <w:t>v</w:t>
      </w:r>
      <w:r w:rsidR="002979E4" w:rsidRPr="00567061">
        <w:rPr>
          <w:lang w:val="sk-SK"/>
        </w:rPr>
        <w:t>ek</w:t>
      </w:r>
      <w:r w:rsidRPr="00567061">
        <w:rPr>
          <w:lang w:val="sk-SK"/>
        </w:rPr>
        <w:t xml:space="preserve"> </w:t>
      </w:r>
      <w:r w:rsidR="002979E4" w:rsidRPr="00567061">
        <w:rPr>
          <w:lang w:val="sk-SK"/>
        </w:rPr>
        <w:t>sum</w:t>
      </w:r>
      <w:r w:rsidRPr="00567061">
        <w:rPr>
          <w:lang w:val="sk-SK"/>
        </w:rPr>
        <w:t>u,</w:t>
      </w:r>
      <w:r w:rsidR="0070437D" w:rsidRPr="00567061">
        <w:rPr>
          <w:lang w:val="sk-SK"/>
        </w:rPr>
        <w:t xml:space="preserve"> ktor</w:t>
      </w:r>
      <w:r w:rsidRPr="00567061">
        <w:rPr>
          <w:lang w:val="sk-SK"/>
        </w:rPr>
        <w:t xml:space="preserve">á by vám </w:t>
      </w:r>
      <w:r w:rsidR="0070437D" w:rsidRPr="00567061">
        <w:rPr>
          <w:lang w:val="sk-SK"/>
        </w:rPr>
        <w:t>inak</w:t>
      </w:r>
      <w:r w:rsidRPr="00567061">
        <w:rPr>
          <w:lang w:val="sk-SK"/>
        </w:rPr>
        <w:t xml:space="preserve"> </w:t>
      </w:r>
      <w:r w:rsidR="0070437D" w:rsidRPr="00567061">
        <w:rPr>
          <w:lang w:val="sk-SK"/>
        </w:rPr>
        <w:t>bola</w:t>
      </w:r>
      <w:r w:rsidRPr="00567061">
        <w:rPr>
          <w:lang w:val="sk-SK"/>
        </w:rPr>
        <w:t xml:space="preserve"> splatná, na Rezervn</w:t>
      </w:r>
      <w:r w:rsidR="002979E4" w:rsidRPr="00567061">
        <w:rPr>
          <w:lang w:val="sk-SK"/>
        </w:rPr>
        <w:t>ý</w:t>
      </w:r>
      <w:r w:rsidRPr="00567061">
        <w:rPr>
          <w:lang w:val="sk-SK"/>
        </w:rPr>
        <w:t xml:space="preserve"> účet (</w:t>
      </w:r>
      <w:r w:rsidR="0070437D" w:rsidRPr="00567061">
        <w:rPr>
          <w:lang w:val="sk-SK"/>
        </w:rPr>
        <w:t>pozrite</w:t>
      </w:r>
      <w:r w:rsidRPr="00567061">
        <w:rPr>
          <w:lang w:val="sk-SK"/>
        </w:rPr>
        <w:t xml:space="preserve"> </w:t>
      </w:r>
      <w:r w:rsidR="0070437D" w:rsidRPr="00567061">
        <w:rPr>
          <w:lang w:val="sk-SK"/>
        </w:rPr>
        <w:t>článok</w:t>
      </w:r>
      <w:r w:rsidRPr="00567061">
        <w:rPr>
          <w:lang w:val="sk-SK"/>
        </w:rPr>
        <w:t> </w:t>
      </w:r>
      <w:r w:rsidR="00C104ED" w:rsidRPr="00567061">
        <w:rPr>
          <w:lang w:val="sk-SK"/>
        </w:rPr>
        <w:t>14</w:t>
      </w:r>
      <w:r w:rsidRPr="00567061">
        <w:rPr>
          <w:lang w:val="sk-SK"/>
        </w:rPr>
        <w:t xml:space="preserve">). GP si </w:t>
      </w:r>
      <w:r w:rsidR="0070437D" w:rsidRPr="00567061">
        <w:rPr>
          <w:lang w:val="sk-SK"/>
        </w:rPr>
        <w:t>vyhradzuje</w:t>
      </w:r>
      <w:r w:rsidRPr="00567061">
        <w:rPr>
          <w:lang w:val="sk-SK"/>
        </w:rPr>
        <w:t xml:space="preserve"> právo </w:t>
      </w:r>
      <w:r w:rsidR="002979E4" w:rsidRPr="00567061">
        <w:rPr>
          <w:lang w:val="sk-SK"/>
        </w:rPr>
        <w:t>vykonať</w:t>
      </w:r>
      <w:r w:rsidRPr="00567061">
        <w:rPr>
          <w:lang w:val="sk-SK"/>
        </w:rPr>
        <w:t xml:space="preserve"> </w:t>
      </w:r>
      <w:r w:rsidR="002979E4" w:rsidRPr="00567061">
        <w:rPr>
          <w:lang w:val="sk-SK"/>
        </w:rPr>
        <w:t xml:space="preserve">vo </w:t>
      </w:r>
      <w:r w:rsidRPr="00567061">
        <w:rPr>
          <w:lang w:val="sk-SK"/>
        </w:rPr>
        <w:t>vaš</w:t>
      </w:r>
      <w:r w:rsidR="002979E4" w:rsidRPr="00567061">
        <w:rPr>
          <w:lang w:val="sk-SK"/>
        </w:rPr>
        <w:t>o</w:t>
      </w:r>
      <w:r w:rsidRPr="00567061">
        <w:rPr>
          <w:lang w:val="sk-SK"/>
        </w:rPr>
        <w:t xml:space="preserve">m </w:t>
      </w:r>
      <w:r w:rsidR="0070437D" w:rsidRPr="00567061">
        <w:rPr>
          <w:lang w:val="sk-SK"/>
        </w:rPr>
        <w:t>men</w:t>
      </w:r>
      <w:r w:rsidR="002979E4" w:rsidRPr="00567061">
        <w:rPr>
          <w:lang w:val="sk-SK"/>
        </w:rPr>
        <w:t>e refundáciu</w:t>
      </w:r>
      <w:r w:rsidRPr="00567061">
        <w:rPr>
          <w:lang w:val="sk-SK"/>
        </w:rPr>
        <w:t xml:space="preserve"> držite</w:t>
      </w:r>
      <w:r w:rsidR="002979E4" w:rsidRPr="00567061">
        <w:rPr>
          <w:lang w:val="sk-SK"/>
        </w:rPr>
        <w:t>ľov</w:t>
      </w:r>
      <w:r w:rsidRPr="00567061">
        <w:rPr>
          <w:lang w:val="sk-SK"/>
        </w:rPr>
        <w:t>i karty, a to z </w:t>
      </w:r>
      <w:r w:rsidR="0070437D" w:rsidRPr="00567061">
        <w:rPr>
          <w:lang w:val="sk-SK"/>
        </w:rPr>
        <w:t>akéhokoľvek</w:t>
      </w:r>
      <w:r w:rsidRPr="00567061">
        <w:rPr>
          <w:lang w:val="sk-SK"/>
        </w:rPr>
        <w:t xml:space="preserve"> </w:t>
      </w:r>
      <w:r w:rsidR="0070437D" w:rsidRPr="00567061">
        <w:rPr>
          <w:lang w:val="sk-SK"/>
        </w:rPr>
        <w:t>dôv</w:t>
      </w:r>
      <w:r w:rsidRPr="00567061">
        <w:rPr>
          <w:lang w:val="sk-SK"/>
        </w:rPr>
        <w:t>odu a bez schválen</w:t>
      </w:r>
      <w:r w:rsidR="002979E4" w:rsidRPr="00567061">
        <w:rPr>
          <w:lang w:val="sk-SK"/>
        </w:rPr>
        <w:t>ia z vašej</w:t>
      </w:r>
      <w:r w:rsidRPr="00567061">
        <w:rPr>
          <w:lang w:val="sk-SK"/>
        </w:rPr>
        <w:t xml:space="preserve"> strany. </w:t>
      </w:r>
      <w:r w:rsidR="0070437D" w:rsidRPr="00567061">
        <w:rPr>
          <w:lang w:val="sk-SK"/>
        </w:rPr>
        <w:t>Beriete</w:t>
      </w:r>
      <w:r w:rsidRPr="00567061">
        <w:rPr>
          <w:lang w:val="sk-SK"/>
        </w:rPr>
        <w:t xml:space="preserve"> na v</w:t>
      </w:r>
      <w:r w:rsidR="0070437D" w:rsidRPr="00567061">
        <w:rPr>
          <w:lang w:val="sk-SK"/>
        </w:rPr>
        <w:t>e</w:t>
      </w:r>
      <w:r w:rsidRPr="00567061">
        <w:rPr>
          <w:lang w:val="sk-SK"/>
        </w:rPr>
        <w:t>dom</w:t>
      </w:r>
      <w:r w:rsidR="002979E4" w:rsidRPr="00567061">
        <w:rPr>
          <w:lang w:val="sk-SK"/>
        </w:rPr>
        <w:t>ie</w:t>
      </w:r>
      <w:r w:rsidRPr="00567061">
        <w:rPr>
          <w:lang w:val="sk-SK"/>
        </w:rPr>
        <w:t xml:space="preserve">, že </w:t>
      </w:r>
      <w:r w:rsidR="0070437D" w:rsidRPr="00567061">
        <w:rPr>
          <w:lang w:val="sk-SK"/>
        </w:rPr>
        <w:t>nesiete</w:t>
      </w:r>
      <w:r w:rsidRPr="00567061">
        <w:rPr>
          <w:lang w:val="sk-SK"/>
        </w:rPr>
        <w:t xml:space="preserve"> výhradn</w:t>
      </w:r>
      <w:r w:rsidR="002979E4" w:rsidRPr="00567061">
        <w:rPr>
          <w:lang w:val="sk-SK"/>
        </w:rPr>
        <w:t>ú</w:t>
      </w:r>
      <w:r w:rsidRPr="00567061">
        <w:rPr>
          <w:lang w:val="sk-SK"/>
        </w:rPr>
        <w:t xml:space="preserve"> </w:t>
      </w:r>
      <w:r w:rsidR="0070437D" w:rsidRPr="00567061">
        <w:rPr>
          <w:lang w:val="sk-SK"/>
        </w:rPr>
        <w:t>zodpovednosť</w:t>
      </w:r>
      <w:r w:rsidRPr="00567061">
        <w:rPr>
          <w:lang w:val="sk-SK"/>
        </w:rPr>
        <w:t xml:space="preserve"> za okamžité poskytnut</w:t>
      </w:r>
      <w:r w:rsidR="002979E4" w:rsidRPr="00567061">
        <w:rPr>
          <w:lang w:val="sk-SK"/>
        </w:rPr>
        <w:t>ie</w:t>
      </w:r>
      <w:r w:rsidRPr="00567061">
        <w:rPr>
          <w:lang w:val="sk-SK"/>
        </w:rPr>
        <w:t xml:space="preserve"> </w:t>
      </w:r>
      <w:r w:rsidR="0070437D" w:rsidRPr="00567061">
        <w:rPr>
          <w:lang w:val="sk-SK"/>
        </w:rPr>
        <w:t>všetkých</w:t>
      </w:r>
      <w:r w:rsidRPr="00567061">
        <w:rPr>
          <w:lang w:val="sk-SK"/>
        </w:rPr>
        <w:t xml:space="preserve"> dostupných </w:t>
      </w:r>
      <w:r w:rsidR="0070437D" w:rsidRPr="00567061">
        <w:rPr>
          <w:lang w:val="sk-SK"/>
        </w:rPr>
        <w:t>informác</w:t>
      </w:r>
      <w:r w:rsidR="002979E4" w:rsidRPr="00567061">
        <w:rPr>
          <w:lang w:val="sk-SK"/>
        </w:rPr>
        <w:t>i</w:t>
      </w:r>
      <w:r w:rsidRPr="00567061">
        <w:rPr>
          <w:lang w:val="sk-SK"/>
        </w:rPr>
        <w:t>í v </w:t>
      </w:r>
      <w:r w:rsidR="0070437D" w:rsidRPr="00567061">
        <w:rPr>
          <w:lang w:val="sk-SK"/>
        </w:rPr>
        <w:t>súvislos</w:t>
      </w:r>
      <w:r w:rsidRPr="00567061">
        <w:rPr>
          <w:lang w:val="sk-SK"/>
        </w:rPr>
        <w:t>ti s v</w:t>
      </w:r>
      <w:r w:rsidR="002979E4" w:rsidRPr="00567061">
        <w:rPr>
          <w:lang w:val="sk-SK"/>
        </w:rPr>
        <w:t>y</w:t>
      </w:r>
      <w:r w:rsidRPr="00567061">
        <w:rPr>
          <w:lang w:val="sk-SK"/>
        </w:rPr>
        <w:t>š</w:t>
      </w:r>
      <w:r w:rsidR="002979E4" w:rsidRPr="00567061">
        <w:rPr>
          <w:lang w:val="sk-SK"/>
        </w:rPr>
        <w:t>ši</w:t>
      </w:r>
      <w:r w:rsidRPr="00567061">
        <w:rPr>
          <w:lang w:val="sk-SK"/>
        </w:rPr>
        <w:t xml:space="preserve">e </w:t>
      </w:r>
      <w:r w:rsidR="0070437D" w:rsidRPr="00567061">
        <w:rPr>
          <w:lang w:val="sk-SK"/>
        </w:rPr>
        <w:t>popísan</w:t>
      </w:r>
      <w:r w:rsidRPr="00567061">
        <w:rPr>
          <w:lang w:val="sk-SK"/>
        </w:rPr>
        <w:t xml:space="preserve">ými </w:t>
      </w:r>
      <w:r w:rsidR="0070437D" w:rsidRPr="00567061">
        <w:rPr>
          <w:lang w:val="sk-SK"/>
        </w:rPr>
        <w:t>situác</w:t>
      </w:r>
      <w:r w:rsidR="002979E4" w:rsidRPr="00567061">
        <w:rPr>
          <w:lang w:val="sk-SK"/>
        </w:rPr>
        <w:t>ia</w:t>
      </w:r>
      <w:r w:rsidRPr="00567061">
        <w:rPr>
          <w:lang w:val="sk-SK"/>
        </w:rPr>
        <w:t xml:space="preserve">mi </w:t>
      </w:r>
      <w:r w:rsidR="0070437D" w:rsidRPr="00567061">
        <w:rPr>
          <w:lang w:val="sk-SK"/>
        </w:rPr>
        <w:t>alebo</w:t>
      </w:r>
      <w:r w:rsidRPr="00567061">
        <w:rPr>
          <w:lang w:val="sk-SK"/>
        </w:rPr>
        <w:t xml:space="preserve"> </w:t>
      </w:r>
      <w:r w:rsidR="0070437D" w:rsidRPr="00567061">
        <w:rPr>
          <w:lang w:val="sk-SK"/>
        </w:rPr>
        <w:t>požiadavkou</w:t>
      </w:r>
      <w:r w:rsidRPr="00567061">
        <w:rPr>
          <w:lang w:val="sk-SK"/>
        </w:rPr>
        <w:t xml:space="preserve"> na Chargeback spo</w:t>
      </w:r>
      <w:r w:rsidR="0070437D" w:rsidRPr="00567061">
        <w:rPr>
          <w:lang w:val="sk-SK"/>
        </w:rPr>
        <w:t>ločn</w:t>
      </w:r>
      <w:r w:rsidRPr="00567061">
        <w:rPr>
          <w:lang w:val="sk-SK"/>
        </w:rPr>
        <w:t>osti GP a že bez o</w:t>
      </w:r>
      <w:r w:rsidR="0070437D" w:rsidRPr="00567061">
        <w:rPr>
          <w:lang w:val="sk-SK"/>
        </w:rPr>
        <w:t>hľad</w:t>
      </w:r>
      <w:r w:rsidRPr="00567061">
        <w:rPr>
          <w:lang w:val="sk-SK"/>
        </w:rPr>
        <w:t xml:space="preserve">u na </w:t>
      </w:r>
      <w:r w:rsidR="0070437D" w:rsidRPr="00567061">
        <w:rPr>
          <w:lang w:val="sk-SK"/>
        </w:rPr>
        <w:t>informác</w:t>
      </w:r>
      <w:r w:rsidR="002979E4" w:rsidRPr="00567061">
        <w:rPr>
          <w:lang w:val="sk-SK"/>
        </w:rPr>
        <w:t>i</w:t>
      </w:r>
      <w:r w:rsidRPr="00567061">
        <w:rPr>
          <w:lang w:val="sk-SK"/>
        </w:rPr>
        <w:t>e,</w:t>
      </w:r>
      <w:r w:rsidR="0070437D" w:rsidRPr="00567061">
        <w:rPr>
          <w:lang w:val="sk-SK"/>
        </w:rPr>
        <w:t xml:space="preserve"> ktor</w:t>
      </w:r>
      <w:r w:rsidRPr="00567061">
        <w:rPr>
          <w:lang w:val="sk-SK"/>
        </w:rPr>
        <w:t xml:space="preserve">é GP poskytnete </w:t>
      </w:r>
      <w:r w:rsidR="0070437D" w:rsidRPr="00567061">
        <w:rPr>
          <w:lang w:val="sk-SK"/>
        </w:rPr>
        <w:t>alebo</w:t>
      </w:r>
      <w:r w:rsidRPr="00567061">
        <w:rPr>
          <w:lang w:val="sk-SK"/>
        </w:rPr>
        <w:t xml:space="preserve"> neposkytnete v </w:t>
      </w:r>
      <w:r w:rsidR="0070437D" w:rsidRPr="00567061">
        <w:rPr>
          <w:lang w:val="sk-SK"/>
        </w:rPr>
        <w:t>súvislos</w:t>
      </w:r>
      <w:r w:rsidRPr="00567061">
        <w:rPr>
          <w:lang w:val="sk-SK"/>
        </w:rPr>
        <w:t>ti s </w:t>
      </w:r>
      <w:r w:rsidR="0070437D" w:rsidRPr="00567061">
        <w:rPr>
          <w:lang w:val="sk-SK"/>
        </w:rPr>
        <w:t>t</w:t>
      </w:r>
      <w:r w:rsidR="002979E4" w:rsidRPr="00567061">
        <w:rPr>
          <w:lang w:val="sk-SK"/>
        </w:rPr>
        <w:t>ou</w:t>
      </w:r>
      <w:r w:rsidR="0070437D" w:rsidRPr="00567061">
        <w:rPr>
          <w:lang w:val="sk-SK"/>
        </w:rPr>
        <w:t>to</w:t>
      </w:r>
      <w:r w:rsidRPr="00567061">
        <w:rPr>
          <w:lang w:val="sk-SK"/>
        </w:rPr>
        <w:t xml:space="preserve"> </w:t>
      </w:r>
      <w:r w:rsidR="0070437D" w:rsidRPr="00567061">
        <w:rPr>
          <w:lang w:val="sk-SK"/>
        </w:rPr>
        <w:t>požiadavkou</w:t>
      </w:r>
      <w:r w:rsidRPr="00567061">
        <w:rPr>
          <w:lang w:val="sk-SK"/>
        </w:rPr>
        <w:t xml:space="preserve"> na Chargeback </w:t>
      </w:r>
      <w:r w:rsidR="0070437D" w:rsidRPr="00567061">
        <w:rPr>
          <w:lang w:val="sk-SK"/>
        </w:rPr>
        <w:t>alebo</w:t>
      </w:r>
      <w:r w:rsidRPr="00567061">
        <w:rPr>
          <w:lang w:val="sk-SK"/>
        </w:rPr>
        <w:t xml:space="preserve"> z</w:t>
      </w:r>
      <w:r w:rsidR="0070437D" w:rsidRPr="00567061">
        <w:rPr>
          <w:lang w:val="sk-SK"/>
        </w:rPr>
        <w:t xml:space="preserve"> iné</w:t>
      </w:r>
      <w:r w:rsidRPr="00567061">
        <w:rPr>
          <w:lang w:val="sk-SK"/>
        </w:rPr>
        <w:t xml:space="preserve">ho </w:t>
      </w:r>
      <w:r w:rsidR="0070437D" w:rsidRPr="00567061">
        <w:rPr>
          <w:lang w:val="sk-SK"/>
        </w:rPr>
        <w:t>dôv</w:t>
      </w:r>
      <w:r w:rsidRPr="00567061">
        <w:rPr>
          <w:lang w:val="sk-SK"/>
        </w:rPr>
        <w:t xml:space="preserve">odu, </w:t>
      </w:r>
      <w:r w:rsidR="0070437D" w:rsidRPr="00567061">
        <w:rPr>
          <w:lang w:val="sk-SK"/>
        </w:rPr>
        <w:t>nesiete</w:t>
      </w:r>
      <w:r w:rsidRPr="00567061">
        <w:rPr>
          <w:lang w:val="sk-SK"/>
        </w:rPr>
        <w:t xml:space="preserve"> v </w:t>
      </w:r>
      <w:r w:rsidR="0070437D" w:rsidRPr="00567061">
        <w:rPr>
          <w:lang w:val="sk-SK"/>
        </w:rPr>
        <w:t>súvislos</w:t>
      </w:r>
      <w:r w:rsidRPr="00567061">
        <w:rPr>
          <w:lang w:val="sk-SK"/>
        </w:rPr>
        <w:t>ti s</w:t>
      </w:r>
      <w:r w:rsidR="002979E4" w:rsidRPr="00567061">
        <w:rPr>
          <w:lang w:val="sk-SK"/>
        </w:rPr>
        <w:t>o</w:t>
      </w:r>
      <w:r w:rsidRPr="00567061">
        <w:rPr>
          <w:lang w:val="sk-SK"/>
        </w:rPr>
        <w:t> </w:t>
      </w:r>
      <w:r w:rsidR="004E79C0" w:rsidRPr="00567061">
        <w:rPr>
          <w:lang w:val="sk-SK"/>
        </w:rPr>
        <w:t>všetkými</w:t>
      </w:r>
      <w:r w:rsidRPr="00567061">
        <w:rPr>
          <w:lang w:val="sk-SK"/>
        </w:rPr>
        <w:t xml:space="preserve"> </w:t>
      </w:r>
      <w:r w:rsidR="0070437D" w:rsidRPr="00567061">
        <w:rPr>
          <w:lang w:val="sk-SK"/>
        </w:rPr>
        <w:t>požiadavk</w:t>
      </w:r>
      <w:r w:rsidR="002979E4" w:rsidRPr="00567061">
        <w:rPr>
          <w:lang w:val="sk-SK"/>
        </w:rPr>
        <w:t>ami</w:t>
      </w:r>
      <w:r w:rsidRPr="00567061">
        <w:rPr>
          <w:lang w:val="sk-SK"/>
        </w:rPr>
        <w:t xml:space="preserve"> na Chargeback výhradn</w:t>
      </w:r>
      <w:r w:rsidR="002979E4" w:rsidRPr="00567061">
        <w:rPr>
          <w:lang w:val="sk-SK"/>
        </w:rPr>
        <w:t>ú</w:t>
      </w:r>
      <w:r w:rsidRPr="00567061">
        <w:rPr>
          <w:lang w:val="sk-SK"/>
        </w:rPr>
        <w:t xml:space="preserve"> </w:t>
      </w:r>
      <w:r w:rsidR="0070437D" w:rsidRPr="00567061">
        <w:rPr>
          <w:lang w:val="sk-SK"/>
        </w:rPr>
        <w:t>zodpovednosť</w:t>
      </w:r>
      <w:r w:rsidRPr="00567061">
        <w:rPr>
          <w:lang w:val="sk-SK"/>
        </w:rPr>
        <w:t>. Pok</w:t>
      </w:r>
      <w:r w:rsidR="002979E4" w:rsidRPr="00567061">
        <w:rPr>
          <w:lang w:val="sk-SK"/>
        </w:rPr>
        <w:t>iaľ</w:t>
      </w:r>
      <w:r w:rsidRPr="00567061">
        <w:rPr>
          <w:lang w:val="sk-SK"/>
        </w:rPr>
        <w:t xml:space="preserve"> </w:t>
      </w:r>
      <w:r w:rsidR="0070437D" w:rsidRPr="00567061">
        <w:rPr>
          <w:lang w:val="sk-SK"/>
        </w:rPr>
        <w:t>nie je</w:t>
      </w:r>
      <w:r w:rsidRPr="00567061">
        <w:rPr>
          <w:lang w:val="sk-SK"/>
        </w:rPr>
        <w:t xml:space="preserve"> možné </w:t>
      </w:r>
      <w:r w:rsidR="0070437D" w:rsidRPr="00567061">
        <w:rPr>
          <w:lang w:val="sk-SK"/>
        </w:rPr>
        <w:t>túto</w:t>
      </w:r>
      <w:r w:rsidRPr="00567061">
        <w:rPr>
          <w:lang w:val="sk-SK"/>
        </w:rPr>
        <w:t xml:space="preserve"> </w:t>
      </w:r>
      <w:r w:rsidR="002979E4" w:rsidRPr="00567061">
        <w:rPr>
          <w:lang w:val="sk-SK"/>
        </w:rPr>
        <w:t>sum</w:t>
      </w:r>
      <w:r w:rsidRPr="00567061">
        <w:rPr>
          <w:lang w:val="sk-SK"/>
        </w:rPr>
        <w:t xml:space="preserve">u </w:t>
      </w:r>
      <w:r w:rsidR="0070437D" w:rsidRPr="00567061">
        <w:rPr>
          <w:lang w:val="sk-SK"/>
        </w:rPr>
        <w:t>previesť</w:t>
      </w:r>
      <w:r w:rsidRPr="00567061">
        <w:rPr>
          <w:lang w:val="sk-SK"/>
        </w:rPr>
        <w:t xml:space="preserve"> zadrž</w:t>
      </w:r>
      <w:r w:rsidR="002979E4" w:rsidRPr="00567061">
        <w:rPr>
          <w:lang w:val="sk-SK"/>
        </w:rPr>
        <w:t>a</w:t>
      </w:r>
      <w:r w:rsidRPr="00567061">
        <w:rPr>
          <w:lang w:val="sk-SK"/>
        </w:rPr>
        <w:t>ním splatných</w:t>
      </w:r>
      <w:r w:rsidR="0070437D" w:rsidRPr="00567061">
        <w:rPr>
          <w:lang w:val="sk-SK"/>
        </w:rPr>
        <w:t xml:space="preserve"> </w:t>
      </w:r>
      <w:r w:rsidR="002979E4" w:rsidRPr="00567061">
        <w:rPr>
          <w:lang w:val="sk-SK"/>
        </w:rPr>
        <w:t>súm</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na účet,</w:t>
      </w:r>
      <w:r w:rsidR="0070437D" w:rsidRPr="00567061">
        <w:rPr>
          <w:lang w:val="sk-SK"/>
        </w:rPr>
        <w:t xml:space="preserve"> ktor</w:t>
      </w:r>
      <w:r w:rsidRPr="00567061">
        <w:rPr>
          <w:lang w:val="sk-SK"/>
        </w:rPr>
        <w:t xml:space="preserve">ý </w:t>
      </w:r>
      <w:r w:rsidR="0070437D" w:rsidRPr="00567061">
        <w:rPr>
          <w:lang w:val="sk-SK"/>
        </w:rPr>
        <w:t>pre</w:t>
      </w:r>
      <w:r w:rsidRPr="00567061">
        <w:rPr>
          <w:lang w:val="sk-SK"/>
        </w:rPr>
        <w:t xml:space="preserve"> vás </w:t>
      </w:r>
      <w:r w:rsidR="0070437D" w:rsidRPr="00567061">
        <w:rPr>
          <w:lang w:val="sk-SK"/>
        </w:rPr>
        <w:t>vedie</w:t>
      </w:r>
      <w:r w:rsidRPr="00567061">
        <w:rPr>
          <w:lang w:val="sk-SK"/>
        </w:rPr>
        <w:t xml:space="preserve"> GP </w:t>
      </w:r>
      <w:r w:rsidR="0070437D" w:rsidRPr="00567061">
        <w:rPr>
          <w:lang w:val="sk-SK"/>
        </w:rPr>
        <w:t>vo</w:t>
      </w:r>
      <w:r w:rsidRPr="00567061">
        <w:rPr>
          <w:lang w:val="sk-SK"/>
        </w:rPr>
        <w:t xml:space="preserve"> sv</w:t>
      </w:r>
      <w:r w:rsidR="002979E4" w:rsidRPr="00567061">
        <w:rPr>
          <w:lang w:val="sk-SK"/>
        </w:rPr>
        <w:t>ojej</w:t>
      </w:r>
      <w:r w:rsidRPr="00567061">
        <w:rPr>
          <w:lang w:val="sk-SK"/>
        </w:rPr>
        <w:t xml:space="preserve"> evidenci</w:t>
      </w:r>
      <w:r w:rsidR="002979E4" w:rsidRPr="00567061">
        <w:rPr>
          <w:lang w:val="sk-SK"/>
        </w:rPr>
        <w:t>i</w:t>
      </w:r>
      <w:r w:rsidRPr="00567061">
        <w:rPr>
          <w:lang w:val="sk-SK"/>
        </w:rPr>
        <w:t xml:space="preserve"> </w:t>
      </w:r>
      <w:r w:rsidR="0070437D" w:rsidRPr="00567061">
        <w:rPr>
          <w:lang w:val="sk-SK"/>
        </w:rPr>
        <w:t>alebo</w:t>
      </w:r>
      <w:r w:rsidRPr="00567061">
        <w:rPr>
          <w:lang w:val="sk-SK"/>
        </w:rPr>
        <w:t xml:space="preserve"> str</w:t>
      </w:r>
      <w:r w:rsidR="002979E4" w:rsidRPr="00567061">
        <w:rPr>
          <w:lang w:val="sk-SK"/>
        </w:rPr>
        <w:t>hnut</w:t>
      </w:r>
      <w:r w:rsidRPr="00567061">
        <w:rPr>
          <w:lang w:val="sk-SK"/>
        </w:rPr>
        <w:t xml:space="preserve">ím </w:t>
      </w:r>
      <w:r w:rsidR="002979E4" w:rsidRPr="00567061">
        <w:rPr>
          <w:lang w:val="sk-SK"/>
        </w:rPr>
        <w:t>sum</w:t>
      </w:r>
      <w:r w:rsidRPr="00567061">
        <w:rPr>
          <w:lang w:val="sk-SK"/>
        </w:rPr>
        <w:t>y z </w:t>
      </w:r>
      <w:r w:rsidR="0070437D" w:rsidRPr="00567061">
        <w:rPr>
          <w:lang w:val="sk-SK"/>
        </w:rPr>
        <w:t>vášho</w:t>
      </w:r>
      <w:r w:rsidRPr="00567061">
        <w:rPr>
          <w:lang w:val="sk-SK"/>
        </w:rPr>
        <w:t xml:space="preserve"> účtu (</w:t>
      </w:r>
      <w:r w:rsidR="0070437D" w:rsidRPr="00567061">
        <w:rPr>
          <w:lang w:val="sk-SK"/>
        </w:rPr>
        <w:t>alebo</w:t>
      </w:r>
      <w:r w:rsidRPr="00567061">
        <w:rPr>
          <w:lang w:val="sk-SK"/>
        </w:rPr>
        <w:t xml:space="preserve"> účt</w:t>
      </w:r>
      <w:r w:rsidR="0070437D" w:rsidRPr="00567061">
        <w:rPr>
          <w:lang w:val="sk-SK"/>
        </w:rPr>
        <w:t>ov</w:t>
      </w:r>
      <w:r w:rsidRPr="00567061">
        <w:rPr>
          <w:lang w:val="sk-SK"/>
        </w:rPr>
        <w:t xml:space="preserve">), </w:t>
      </w:r>
      <w:r w:rsidR="0070437D" w:rsidRPr="00567061">
        <w:rPr>
          <w:lang w:val="sk-SK"/>
        </w:rPr>
        <w:t>ste</w:t>
      </w:r>
      <w:r w:rsidRPr="00567061">
        <w:rPr>
          <w:lang w:val="sk-SK"/>
        </w:rPr>
        <w:t xml:space="preserve"> povinn</w:t>
      </w:r>
      <w:r w:rsidR="002979E4" w:rsidRPr="00567061">
        <w:rPr>
          <w:lang w:val="sk-SK"/>
        </w:rPr>
        <w:t>í</w:t>
      </w:r>
      <w:r w:rsidRPr="00567061">
        <w:rPr>
          <w:lang w:val="sk-SK"/>
        </w:rPr>
        <w:t xml:space="preserve"> na </w:t>
      </w:r>
      <w:r w:rsidR="0070437D" w:rsidRPr="00567061">
        <w:rPr>
          <w:lang w:val="sk-SK"/>
        </w:rPr>
        <w:t>žiadosť</w:t>
      </w:r>
      <w:r w:rsidRPr="00567061">
        <w:rPr>
          <w:lang w:val="sk-SK"/>
        </w:rPr>
        <w:t xml:space="preserve"> GP s</w:t>
      </w:r>
      <w:r w:rsidR="0070437D" w:rsidRPr="00567061">
        <w:rPr>
          <w:lang w:val="sk-SK"/>
        </w:rPr>
        <w:t>platiť</w:t>
      </w:r>
      <w:r w:rsidRPr="00567061">
        <w:rPr>
          <w:lang w:val="sk-SK"/>
        </w:rPr>
        <w:t xml:space="preserve"> GP </w:t>
      </w:r>
      <w:r w:rsidR="002979E4" w:rsidRPr="00567061">
        <w:rPr>
          <w:lang w:val="sk-SK"/>
        </w:rPr>
        <w:t>sum</w:t>
      </w:r>
      <w:r w:rsidRPr="00567061">
        <w:rPr>
          <w:lang w:val="sk-SK"/>
        </w:rPr>
        <w:t xml:space="preserve">u </w:t>
      </w:r>
      <w:r w:rsidR="002979E4" w:rsidRPr="00567061">
        <w:rPr>
          <w:lang w:val="sk-SK"/>
        </w:rPr>
        <w:t>z</w:t>
      </w:r>
      <w:r w:rsidRPr="00567061">
        <w:rPr>
          <w:lang w:val="sk-SK"/>
        </w:rPr>
        <w:t>o</w:t>
      </w:r>
      <w:r w:rsidR="0070437D" w:rsidRPr="00567061">
        <w:rPr>
          <w:lang w:val="sk-SK"/>
        </w:rPr>
        <w:t>dpovedajúc</w:t>
      </w:r>
      <w:r w:rsidR="002979E4" w:rsidRPr="00567061">
        <w:rPr>
          <w:lang w:val="sk-SK"/>
        </w:rPr>
        <w:t>u</w:t>
      </w:r>
      <w:r w:rsidRPr="00567061">
        <w:rPr>
          <w:lang w:val="sk-SK"/>
        </w:rPr>
        <w:t xml:space="preserve"> Chargebacku v pln</w:t>
      </w:r>
      <w:r w:rsidR="002979E4" w:rsidRPr="00567061">
        <w:rPr>
          <w:lang w:val="sk-SK"/>
        </w:rPr>
        <w:t>ej</w:t>
      </w:r>
      <w:r w:rsidRPr="00567061">
        <w:rPr>
          <w:lang w:val="sk-SK"/>
        </w:rPr>
        <w:t xml:space="preserve"> výš</w:t>
      </w:r>
      <w:r w:rsidR="002979E4" w:rsidRPr="00567061">
        <w:rPr>
          <w:lang w:val="sk-SK"/>
        </w:rPr>
        <w:t>ke</w:t>
      </w:r>
      <w:r w:rsidRPr="00567061">
        <w:rPr>
          <w:lang w:val="sk-SK"/>
        </w:rPr>
        <w:t xml:space="preserve">. GP si </w:t>
      </w:r>
      <w:r w:rsidR="0070437D" w:rsidRPr="00567061">
        <w:rPr>
          <w:lang w:val="sk-SK"/>
        </w:rPr>
        <w:t>vyhradzuje</w:t>
      </w:r>
      <w:r w:rsidRPr="00567061">
        <w:rPr>
          <w:lang w:val="sk-SK"/>
        </w:rPr>
        <w:t xml:space="preserve"> právo účt</w:t>
      </w:r>
      <w:r w:rsidR="0070437D" w:rsidRPr="00567061">
        <w:rPr>
          <w:lang w:val="sk-SK"/>
        </w:rPr>
        <w:t>ovať</w:t>
      </w:r>
      <w:r w:rsidRPr="00567061">
        <w:rPr>
          <w:lang w:val="sk-SK"/>
        </w:rPr>
        <w:t xml:space="preserve"> administrat</w:t>
      </w:r>
      <w:r w:rsidR="002979E4" w:rsidRPr="00567061">
        <w:rPr>
          <w:lang w:val="sk-SK"/>
        </w:rPr>
        <w:t>ívny</w:t>
      </w:r>
      <w:r w:rsidRPr="00567061">
        <w:rPr>
          <w:lang w:val="sk-SK"/>
        </w:rPr>
        <w:t xml:space="preserve"> </w:t>
      </w:r>
      <w:r w:rsidR="0070437D" w:rsidRPr="00567061">
        <w:rPr>
          <w:lang w:val="sk-SK"/>
        </w:rPr>
        <w:t>poplatok</w:t>
      </w:r>
      <w:r w:rsidRPr="00567061">
        <w:rPr>
          <w:lang w:val="sk-SK"/>
        </w:rPr>
        <w:t xml:space="preserve"> v </w:t>
      </w:r>
      <w:r w:rsidR="0070437D" w:rsidRPr="00567061">
        <w:rPr>
          <w:lang w:val="sk-SK"/>
        </w:rPr>
        <w:t>súvislos</w:t>
      </w:r>
      <w:r w:rsidRPr="00567061">
        <w:rPr>
          <w:lang w:val="sk-SK"/>
        </w:rPr>
        <w:t xml:space="preserve">ti </w:t>
      </w:r>
      <w:r w:rsidR="0070437D" w:rsidRPr="00567061">
        <w:rPr>
          <w:lang w:val="sk-SK"/>
        </w:rPr>
        <w:t>s</w:t>
      </w:r>
      <w:r w:rsidR="002979E4" w:rsidRPr="00567061">
        <w:rPr>
          <w:lang w:val="sk-SK"/>
        </w:rPr>
        <w:t>o</w:t>
      </w:r>
      <w:r w:rsidRPr="00567061">
        <w:rPr>
          <w:lang w:val="sk-SK"/>
        </w:rPr>
        <w:t xml:space="preserve"> </w:t>
      </w:r>
      <w:r w:rsidR="0070437D" w:rsidRPr="00567061">
        <w:rPr>
          <w:lang w:val="sk-SK"/>
        </w:rPr>
        <w:t>sprac</w:t>
      </w:r>
      <w:r w:rsidRPr="00567061">
        <w:rPr>
          <w:lang w:val="sk-SK"/>
        </w:rPr>
        <w:t>o</w:t>
      </w:r>
      <w:r w:rsidR="0070437D" w:rsidRPr="00567061">
        <w:rPr>
          <w:lang w:val="sk-SK"/>
        </w:rPr>
        <w:t>vaním</w:t>
      </w:r>
      <w:r w:rsidRPr="00567061">
        <w:rPr>
          <w:lang w:val="sk-SK"/>
        </w:rPr>
        <w:t xml:space="preserve"> Chargebacku </w:t>
      </w:r>
      <w:r w:rsidR="0070437D" w:rsidRPr="00567061">
        <w:rPr>
          <w:lang w:val="sk-SK"/>
        </w:rPr>
        <w:t>alebo</w:t>
      </w:r>
      <w:r w:rsidRPr="00567061">
        <w:rPr>
          <w:lang w:val="sk-SK"/>
        </w:rPr>
        <w:t xml:space="preserve"> </w:t>
      </w:r>
      <w:r w:rsidR="0070437D" w:rsidRPr="00567061">
        <w:rPr>
          <w:lang w:val="sk-SK"/>
        </w:rPr>
        <w:t>žiadosti</w:t>
      </w:r>
      <w:r w:rsidRPr="00567061">
        <w:rPr>
          <w:lang w:val="sk-SK"/>
        </w:rPr>
        <w:t xml:space="preserve"> o </w:t>
      </w:r>
      <w:r w:rsidR="0070437D" w:rsidRPr="00567061">
        <w:rPr>
          <w:lang w:val="sk-SK"/>
        </w:rPr>
        <w:t>informác</w:t>
      </w:r>
      <w:r w:rsidR="002979E4" w:rsidRPr="00567061">
        <w:rPr>
          <w:lang w:val="sk-SK"/>
        </w:rPr>
        <w:t>i</w:t>
      </w:r>
      <w:r w:rsidRPr="00567061">
        <w:rPr>
          <w:lang w:val="sk-SK"/>
        </w:rPr>
        <w:t>e k transakc</w:t>
      </w:r>
      <w:r w:rsidR="002979E4" w:rsidRPr="00567061">
        <w:rPr>
          <w:lang w:val="sk-SK"/>
        </w:rPr>
        <w:t>iá</w:t>
      </w:r>
      <w:r w:rsidRPr="00567061">
        <w:rPr>
          <w:lang w:val="sk-SK"/>
        </w:rPr>
        <w:t xml:space="preserve">m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a vy </w:t>
      </w:r>
      <w:r w:rsidR="0070437D" w:rsidRPr="00567061">
        <w:rPr>
          <w:lang w:val="sk-SK"/>
        </w:rPr>
        <w:t>sa</w:t>
      </w:r>
      <w:r w:rsidRPr="00567061">
        <w:rPr>
          <w:lang w:val="sk-SK"/>
        </w:rPr>
        <w:t xml:space="preserve"> zav</w:t>
      </w:r>
      <w:r w:rsidR="002979E4" w:rsidRPr="00567061">
        <w:rPr>
          <w:lang w:val="sk-SK"/>
        </w:rPr>
        <w:t>ä</w:t>
      </w:r>
      <w:r w:rsidRPr="00567061">
        <w:rPr>
          <w:lang w:val="sk-SK"/>
        </w:rPr>
        <w:t xml:space="preserve">zujete </w:t>
      </w:r>
      <w:r w:rsidR="0070437D" w:rsidRPr="00567061">
        <w:rPr>
          <w:lang w:val="sk-SK"/>
        </w:rPr>
        <w:t>taký</w:t>
      </w:r>
      <w:r w:rsidRPr="00567061">
        <w:rPr>
          <w:lang w:val="sk-SK"/>
        </w:rPr>
        <w:t xml:space="preserve"> </w:t>
      </w:r>
      <w:r w:rsidR="0070437D" w:rsidRPr="00567061">
        <w:rPr>
          <w:lang w:val="sk-SK"/>
        </w:rPr>
        <w:t>poplatok</w:t>
      </w:r>
      <w:r w:rsidRPr="00567061">
        <w:rPr>
          <w:lang w:val="sk-SK"/>
        </w:rPr>
        <w:t xml:space="preserve"> </w:t>
      </w:r>
      <w:r w:rsidR="0070437D" w:rsidRPr="00567061">
        <w:rPr>
          <w:lang w:val="sk-SK"/>
        </w:rPr>
        <w:t>uhradiť</w:t>
      </w:r>
      <w:r w:rsidRPr="00567061">
        <w:rPr>
          <w:lang w:val="sk-SK"/>
        </w:rPr>
        <w:t xml:space="preserve">. </w:t>
      </w:r>
    </w:p>
    <w:p w14:paraId="3C933F00" w14:textId="77777777" w:rsidR="00A1527B" w:rsidRPr="00567061" w:rsidRDefault="00C2566A" w:rsidP="00FB6A0A">
      <w:pPr>
        <w:numPr>
          <w:ilvl w:val="1"/>
          <w:numId w:val="7"/>
        </w:numPr>
        <w:rPr>
          <w:lang w:val="sk-SK"/>
        </w:rPr>
      </w:pPr>
      <w:r w:rsidRPr="00567061">
        <w:rPr>
          <w:lang w:val="sk-SK"/>
        </w:rPr>
        <w:t xml:space="preserve">Práva GP </w:t>
      </w:r>
      <w:r w:rsidR="0070437D" w:rsidRPr="00567061">
        <w:rPr>
          <w:lang w:val="sk-SK"/>
        </w:rPr>
        <w:t>podľa</w:t>
      </w:r>
      <w:r w:rsidRPr="00567061">
        <w:rPr>
          <w:lang w:val="sk-SK"/>
        </w:rPr>
        <w:t xml:space="preserve"> </w:t>
      </w:r>
      <w:r w:rsidR="0070437D" w:rsidRPr="00567061">
        <w:rPr>
          <w:lang w:val="sk-SK"/>
        </w:rPr>
        <w:t>t</w:t>
      </w:r>
      <w:r w:rsidR="00425B64" w:rsidRPr="00567061">
        <w:rPr>
          <w:lang w:val="sk-SK"/>
        </w:rPr>
        <w:t>oh</w:t>
      </w:r>
      <w:r w:rsidR="0070437D" w:rsidRPr="00567061">
        <w:rPr>
          <w:lang w:val="sk-SK"/>
        </w:rPr>
        <w:t>to</w:t>
      </w:r>
      <w:r w:rsidRPr="00567061">
        <w:rPr>
          <w:lang w:val="sk-SK"/>
        </w:rPr>
        <w:t xml:space="preserve"> </w:t>
      </w:r>
      <w:r w:rsidR="00425B64" w:rsidRPr="00567061">
        <w:rPr>
          <w:lang w:val="sk-SK"/>
        </w:rPr>
        <w:t>ustanovenia</w:t>
      </w:r>
      <w:r w:rsidRPr="00567061">
        <w:rPr>
          <w:lang w:val="sk-SK"/>
        </w:rPr>
        <w:t xml:space="preserve"> </w:t>
      </w:r>
      <w:r w:rsidR="0070437D" w:rsidRPr="00567061">
        <w:rPr>
          <w:lang w:val="sk-SK"/>
        </w:rPr>
        <w:t>nie sú</w:t>
      </w:r>
      <w:r w:rsidRPr="00567061">
        <w:rPr>
          <w:lang w:val="sk-SK"/>
        </w:rPr>
        <w:t xml:space="preserve"> o</w:t>
      </w:r>
      <w:r w:rsidR="0070437D" w:rsidRPr="00567061">
        <w:rPr>
          <w:lang w:val="sk-SK"/>
        </w:rPr>
        <w:t>vplyv</w:t>
      </w:r>
      <w:r w:rsidRPr="00567061">
        <w:rPr>
          <w:lang w:val="sk-SK"/>
        </w:rPr>
        <w:t>n</w:t>
      </w:r>
      <w:r w:rsidR="0070437D" w:rsidRPr="00567061">
        <w:rPr>
          <w:lang w:val="sk-SK"/>
        </w:rPr>
        <w:t>e</w:t>
      </w:r>
      <w:r w:rsidRPr="00567061">
        <w:rPr>
          <w:lang w:val="sk-SK"/>
        </w:rPr>
        <w:t>n</w:t>
      </w:r>
      <w:r w:rsidR="002979E4" w:rsidRPr="00567061">
        <w:rPr>
          <w:lang w:val="sk-SK"/>
        </w:rPr>
        <w:t>é</w:t>
      </w:r>
      <w:r w:rsidR="0070437D" w:rsidRPr="00567061">
        <w:rPr>
          <w:lang w:val="sk-SK"/>
        </w:rPr>
        <w:t xml:space="preserve"> žiadn</w:t>
      </w:r>
      <w:r w:rsidRPr="00567061">
        <w:rPr>
          <w:lang w:val="sk-SK"/>
        </w:rPr>
        <w:t>ou dohodou u</w:t>
      </w:r>
      <w:r w:rsidR="0070437D" w:rsidRPr="00567061">
        <w:rPr>
          <w:lang w:val="sk-SK"/>
        </w:rPr>
        <w:t>zatvoren</w:t>
      </w:r>
      <w:r w:rsidRPr="00567061">
        <w:rPr>
          <w:lang w:val="sk-SK"/>
        </w:rPr>
        <w:t xml:space="preserve">ou </w:t>
      </w:r>
      <w:r w:rsidR="0070437D" w:rsidRPr="00567061">
        <w:rPr>
          <w:lang w:val="sk-SK"/>
        </w:rPr>
        <w:t>medzi</w:t>
      </w:r>
      <w:r w:rsidRPr="00567061">
        <w:rPr>
          <w:lang w:val="sk-SK"/>
        </w:rPr>
        <w:t xml:space="preserve"> v</w:t>
      </w:r>
      <w:r w:rsidR="002979E4" w:rsidRPr="00567061">
        <w:rPr>
          <w:lang w:val="sk-SK"/>
        </w:rPr>
        <w:t>a</w:t>
      </w:r>
      <w:r w:rsidRPr="00567061">
        <w:rPr>
          <w:lang w:val="sk-SK"/>
        </w:rPr>
        <w:t xml:space="preserve">mi a </w:t>
      </w:r>
      <w:r w:rsidR="0070437D" w:rsidRPr="00567061">
        <w:rPr>
          <w:lang w:val="sk-SK"/>
        </w:rPr>
        <w:t>držiteľom</w:t>
      </w:r>
      <w:r w:rsidRPr="00567061">
        <w:rPr>
          <w:lang w:val="sk-SK"/>
        </w:rPr>
        <w:t xml:space="preserve"> karty.</w:t>
      </w:r>
    </w:p>
    <w:p w14:paraId="77E4B5A5" w14:textId="77777777" w:rsidR="006142B1" w:rsidRPr="00567061" w:rsidRDefault="006142B1" w:rsidP="006142B1">
      <w:pPr>
        <w:pStyle w:val="Nadpis1"/>
        <w:numPr>
          <w:ilvl w:val="0"/>
          <w:numId w:val="7"/>
        </w:numPr>
        <w:rPr>
          <w:lang w:val="sk-SK"/>
        </w:rPr>
      </w:pPr>
      <w:r w:rsidRPr="00567061">
        <w:rPr>
          <w:lang w:val="sk-SK"/>
        </w:rPr>
        <w:t xml:space="preserve"> </w:t>
      </w:r>
      <w:bookmarkStart w:id="25" w:name="_Toc471288819"/>
      <w:bookmarkStart w:id="26" w:name="_Toc511909049"/>
      <w:r w:rsidRPr="00567061">
        <w:rPr>
          <w:lang w:val="sk-SK"/>
        </w:rPr>
        <w:t>Poplatky za služby</w:t>
      </w:r>
      <w:bookmarkEnd w:id="25"/>
      <w:bookmarkEnd w:id="26"/>
    </w:p>
    <w:p w14:paraId="1C196232" w14:textId="77777777" w:rsidR="006142B1" w:rsidRPr="00567061" w:rsidRDefault="006142B1" w:rsidP="006142B1">
      <w:pPr>
        <w:numPr>
          <w:ilvl w:val="1"/>
          <w:numId w:val="7"/>
        </w:numPr>
        <w:rPr>
          <w:lang w:val="sk-SK"/>
        </w:rPr>
      </w:pPr>
      <w:r w:rsidRPr="00567061">
        <w:rPr>
          <w:lang w:val="sk-SK"/>
        </w:rPr>
        <w:t xml:space="preserve">Za služby poskytnuté GP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ste</w:t>
      </w:r>
      <w:r w:rsidRPr="00567061">
        <w:rPr>
          <w:lang w:val="sk-SK"/>
        </w:rPr>
        <w:t xml:space="preserve"> povinn</w:t>
      </w:r>
      <w:r w:rsidR="002979E4" w:rsidRPr="00567061">
        <w:rPr>
          <w:lang w:val="sk-SK"/>
        </w:rPr>
        <w:t>í</w:t>
      </w:r>
      <w:r w:rsidRPr="00567061">
        <w:rPr>
          <w:lang w:val="sk-SK"/>
        </w:rPr>
        <w:t xml:space="preserve"> GP hradi</w:t>
      </w:r>
      <w:r w:rsidR="002979E4" w:rsidRPr="00567061">
        <w:rPr>
          <w:lang w:val="sk-SK"/>
        </w:rPr>
        <w:t>ť</w:t>
      </w:r>
      <w:r w:rsidRPr="00567061">
        <w:rPr>
          <w:lang w:val="sk-SK"/>
        </w:rPr>
        <w:t xml:space="preserve"> Poplatky za služby. GP </w:t>
      </w:r>
      <w:r w:rsidR="0070437D" w:rsidRPr="00567061">
        <w:rPr>
          <w:lang w:val="sk-SK"/>
        </w:rPr>
        <w:t>môž</w:t>
      </w:r>
      <w:r w:rsidRPr="00567061">
        <w:rPr>
          <w:lang w:val="sk-SK"/>
        </w:rPr>
        <w:t xml:space="preserve">e Poplatky za služby </w:t>
      </w:r>
      <w:r w:rsidR="0070437D" w:rsidRPr="00567061">
        <w:rPr>
          <w:lang w:val="sk-SK"/>
        </w:rPr>
        <w:t xml:space="preserve">meniť v súlade </w:t>
      </w:r>
      <w:r w:rsidRPr="00567061">
        <w:rPr>
          <w:lang w:val="sk-SK"/>
        </w:rPr>
        <w:t>s článk</w:t>
      </w:r>
      <w:r w:rsidR="0070437D" w:rsidRPr="00567061">
        <w:rPr>
          <w:lang w:val="sk-SK"/>
        </w:rPr>
        <w:t>om</w:t>
      </w:r>
      <w:r w:rsidRPr="00567061">
        <w:rPr>
          <w:lang w:val="sk-SK"/>
        </w:rPr>
        <w:t xml:space="preserve"> </w:t>
      </w:r>
      <w:r w:rsidR="00206DDB" w:rsidRPr="00567061">
        <w:rPr>
          <w:lang w:val="sk-SK"/>
        </w:rPr>
        <w:t>10</w:t>
      </w:r>
      <w:r w:rsidRPr="00567061">
        <w:rPr>
          <w:lang w:val="sk-SK"/>
        </w:rPr>
        <w:t xml:space="preserve">. </w:t>
      </w:r>
      <w:r w:rsidR="0070437D" w:rsidRPr="009C5244">
        <w:rPr>
          <w:strike/>
          <w:color w:val="FF0000"/>
          <w:lang w:val="sk-SK"/>
        </w:rPr>
        <w:t>Všetky</w:t>
      </w:r>
      <w:r w:rsidRPr="009C5244">
        <w:rPr>
          <w:strike/>
          <w:color w:val="FF0000"/>
          <w:lang w:val="sk-SK"/>
        </w:rPr>
        <w:t xml:space="preserve"> </w:t>
      </w:r>
      <w:r w:rsidR="00E7195D" w:rsidRPr="009C5244">
        <w:rPr>
          <w:strike/>
          <w:color w:val="FF0000"/>
          <w:lang w:val="sk-SK"/>
        </w:rPr>
        <w:t>P</w:t>
      </w:r>
      <w:r w:rsidRPr="009C5244">
        <w:rPr>
          <w:strike/>
          <w:color w:val="FF0000"/>
          <w:lang w:val="sk-SK"/>
        </w:rPr>
        <w:t xml:space="preserve">oplatky a </w:t>
      </w:r>
      <w:r w:rsidR="0070437D" w:rsidRPr="009C5244">
        <w:rPr>
          <w:strike/>
          <w:color w:val="FF0000"/>
          <w:lang w:val="sk-SK"/>
        </w:rPr>
        <w:t>ďalš</w:t>
      </w:r>
      <w:r w:rsidR="002979E4" w:rsidRPr="009C5244">
        <w:rPr>
          <w:strike/>
          <w:color w:val="FF0000"/>
          <w:lang w:val="sk-SK"/>
        </w:rPr>
        <w:t>ie</w:t>
      </w:r>
      <w:r w:rsidRPr="009C5244">
        <w:rPr>
          <w:strike/>
          <w:color w:val="FF0000"/>
          <w:lang w:val="sk-SK"/>
        </w:rPr>
        <w:t xml:space="preserve"> úhrady, </w:t>
      </w:r>
      <w:r w:rsidR="002979E4" w:rsidRPr="009C5244">
        <w:rPr>
          <w:strike/>
          <w:color w:val="FF0000"/>
          <w:lang w:val="sk-SK"/>
        </w:rPr>
        <w:t>ktorých</w:t>
      </w:r>
      <w:r w:rsidRPr="009C5244">
        <w:rPr>
          <w:strike/>
          <w:color w:val="FF0000"/>
          <w:lang w:val="sk-SK"/>
        </w:rPr>
        <w:t xml:space="preserve"> povin</w:t>
      </w:r>
      <w:r w:rsidR="0070437D" w:rsidRPr="009C5244">
        <w:rPr>
          <w:strike/>
          <w:color w:val="FF0000"/>
          <w:lang w:val="sk-SK"/>
        </w:rPr>
        <w:t>nosť</w:t>
      </w:r>
      <w:r w:rsidRPr="009C5244">
        <w:rPr>
          <w:strike/>
          <w:color w:val="FF0000"/>
          <w:lang w:val="sk-SK"/>
        </w:rPr>
        <w:t xml:space="preserve"> vám vzniká </w:t>
      </w:r>
      <w:r w:rsidR="0070437D" w:rsidRPr="009C5244">
        <w:rPr>
          <w:strike/>
          <w:color w:val="FF0000"/>
          <w:lang w:val="sk-SK"/>
        </w:rPr>
        <w:t>podľa</w:t>
      </w:r>
      <w:r w:rsidRPr="009C5244">
        <w:rPr>
          <w:strike/>
          <w:color w:val="FF0000"/>
          <w:lang w:val="sk-SK"/>
        </w:rPr>
        <w:t xml:space="preserve"> </w:t>
      </w:r>
      <w:r w:rsidR="0070437D" w:rsidRPr="009C5244">
        <w:rPr>
          <w:strike/>
          <w:color w:val="FF0000"/>
          <w:lang w:val="sk-SK"/>
        </w:rPr>
        <w:t>tejto</w:t>
      </w:r>
      <w:r w:rsidRPr="009C5244">
        <w:rPr>
          <w:strike/>
          <w:color w:val="FF0000"/>
          <w:lang w:val="sk-SK"/>
        </w:rPr>
        <w:t xml:space="preserve"> </w:t>
      </w:r>
      <w:r w:rsidR="0070437D" w:rsidRPr="009C5244">
        <w:rPr>
          <w:strike/>
          <w:color w:val="FF0000"/>
          <w:lang w:val="sk-SK"/>
        </w:rPr>
        <w:t>Zmluv</w:t>
      </w:r>
      <w:r w:rsidRPr="009C5244">
        <w:rPr>
          <w:strike/>
          <w:color w:val="FF0000"/>
          <w:lang w:val="sk-SK"/>
        </w:rPr>
        <w:t xml:space="preserve">y, </w:t>
      </w:r>
      <w:r w:rsidR="0070437D" w:rsidRPr="009C5244">
        <w:rPr>
          <w:strike/>
          <w:color w:val="FF0000"/>
          <w:lang w:val="sk-SK"/>
        </w:rPr>
        <w:t>sú</w:t>
      </w:r>
      <w:r w:rsidRPr="009C5244">
        <w:rPr>
          <w:strike/>
          <w:color w:val="FF0000"/>
          <w:lang w:val="sk-SK"/>
        </w:rPr>
        <w:t xml:space="preserve"> </w:t>
      </w:r>
      <w:r w:rsidR="0070437D" w:rsidRPr="009C5244">
        <w:rPr>
          <w:strike/>
          <w:color w:val="FF0000"/>
          <w:lang w:val="sk-SK"/>
        </w:rPr>
        <w:t>uvedené</w:t>
      </w:r>
      <w:r w:rsidRPr="009C5244">
        <w:rPr>
          <w:strike/>
          <w:color w:val="FF0000"/>
          <w:lang w:val="sk-SK"/>
        </w:rPr>
        <w:t xml:space="preserve"> bez DPH a </w:t>
      </w:r>
      <w:r w:rsidR="0070437D" w:rsidRPr="009C5244">
        <w:rPr>
          <w:strike/>
          <w:color w:val="FF0000"/>
          <w:lang w:val="sk-SK"/>
        </w:rPr>
        <w:t>ostatných</w:t>
      </w:r>
      <w:r w:rsidRPr="009C5244">
        <w:rPr>
          <w:strike/>
          <w:color w:val="FF0000"/>
          <w:lang w:val="sk-SK"/>
        </w:rPr>
        <w:t xml:space="preserve"> p</w:t>
      </w:r>
      <w:r w:rsidR="0070437D" w:rsidRPr="009C5244">
        <w:rPr>
          <w:strike/>
          <w:color w:val="FF0000"/>
          <w:lang w:val="sk-SK"/>
        </w:rPr>
        <w:t>r</w:t>
      </w:r>
      <w:r w:rsidRPr="009C5244">
        <w:rPr>
          <w:strike/>
          <w:color w:val="FF0000"/>
          <w:lang w:val="sk-SK"/>
        </w:rPr>
        <w:t>íslušných daní, pok</w:t>
      </w:r>
      <w:r w:rsidR="002979E4" w:rsidRPr="009C5244">
        <w:rPr>
          <w:strike/>
          <w:color w:val="FF0000"/>
          <w:lang w:val="sk-SK"/>
        </w:rPr>
        <w:t>iaľ</w:t>
      </w:r>
      <w:r w:rsidRPr="009C5244">
        <w:rPr>
          <w:strike/>
          <w:color w:val="FF0000"/>
          <w:lang w:val="sk-SK"/>
        </w:rPr>
        <w:t xml:space="preserve"> </w:t>
      </w:r>
      <w:r w:rsidR="0070437D" w:rsidRPr="009C5244">
        <w:rPr>
          <w:strike/>
          <w:color w:val="FF0000"/>
          <w:lang w:val="sk-SK"/>
        </w:rPr>
        <w:t>nie je</w:t>
      </w:r>
      <w:r w:rsidRPr="009C5244">
        <w:rPr>
          <w:strike/>
          <w:color w:val="FF0000"/>
          <w:lang w:val="sk-SK"/>
        </w:rPr>
        <w:t xml:space="preserve"> </w:t>
      </w:r>
      <w:r w:rsidR="0070437D" w:rsidRPr="009C5244">
        <w:rPr>
          <w:strike/>
          <w:color w:val="FF0000"/>
          <w:lang w:val="sk-SK"/>
        </w:rPr>
        <w:t>uvedené</w:t>
      </w:r>
      <w:r w:rsidRPr="009C5244">
        <w:rPr>
          <w:strike/>
          <w:color w:val="FF0000"/>
          <w:lang w:val="sk-SK"/>
        </w:rPr>
        <w:t xml:space="preserve"> </w:t>
      </w:r>
      <w:r w:rsidR="0070437D" w:rsidRPr="009C5244">
        <w:rPr>
          <w:strike/>
          <w:color w:val="FF0000"/>
          <w:lang w:val="sk-SK"/>
        </w:rPr>
        <w:t>inak</w:t>
      </w:r>
      <w:r w:rsidRPr="009C5244">
        <w:rPr>
          <w:strike/>
          <w:color w:val="FF0000"/>
          <w:lang w:val="sk-SK"/>
        </w:rPr>
        <w:t>.</w:t>
      </w:r>
      <w:r w:rsidRPr="009C5244">
        <w:rPr>
          <w:color w:val="FF0000"/>
          <w:lang w:val="sk-SK"/>
        </w:rPr>
        <w:t xml:space="preserve"> </w:t>
      </w:r>
      <w:r w:rsidR="0070437D" w:rsidRPr="00567061">
        <w:rPr>
          <w:lang w:val="sk-SK"/>
        </w:rPr>
        <w:t>Všetky</w:t>
      </w:r>
      <w:r w:rsidRPr="00567061">
        <w:rPr>
          <w:lang w:val="sk-SK"/>
        </w:rPr>
        <w:t xml:space="preserve"> platby GP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mus</w:t>
      </w:r>
      <w:r w:rsidR="002979E4" w:rsidRPr="00567061">
        <w:rPr>
          <w:lang w:val="sk-SK"/>
        </w:rPr>
        <w:t>ia</w:t>
      </w:r>
      <w:r w:rsidRPr="00567061">
        <w:rPr>
          <w:lang w:val="sk-SK"/>
        </w:rPr>
        <w:t xml:space="preserve"> </w:t>
      </w:r>
      <w:r w:rsidR="0070437D" w:rsidRPr="00567061">
        <w:rPr>
          <w:lang w:val="sk-SK"/>
        </w:rPr>
        <w:t>byť</w:t>
      </w:r>
      <w:r w:rsidRPr="00567061">
        <w:rPr>
          <w:lang w:val="sk-SK"/>
        </w:rPr>
        <w:t xml:space="preserve"> </w:t>
      </w:r>
      <w:r w:rsidR="002979E4" w:rsidRPr="00567061">
        <w:rPr>
          <w:lang w:val="sk-SK"/>
        </w:rPr>
        <w:t>vykonané</w:t>
      </w:r>
      <w:r w:rsidRPr="00567061">
        <w:rPr>
          <w:lang w:val="sk-SK"/>
        </w:rPr>
        <w:t xml:space="preserve"> v </w:t>
      </w:r>
      <w:r w:rsidR="002979E4" w:rsidRPr="00567061">
        <w:rPr>
          <w:lang w:val="sk-SK"/>
        </w:rPr>
        <w:t>eurách</w:t>
      </w:r>
      <w:r w:rsidRPr="00567061">
        <w:rPr>
          <w:lang w:val="sk-SK"/>
        </w:rPr>
        <w:t>, pok</w:t>
      </w:r>
      <w:r w:rsidR="002979E4" w:rsidRPr="00567061">
        <w:rPr>
          <w:lang w:val="sk-SK"/>
        </w:rPr>
        <w:t>iaľ</w:t>
      </w:r>
      <w:r w:rsidRPr="00567061">
        <w:rPr>
          <w:lang w:val="sk-SK"/>
        </w:rPr>
        <w:t xml:space="preserve"> </w:t>
      </w:r>
      <w:r w:rsidR="0070437D" w:rsidRPr="00567061">
        <w:rPr>
          <w:lang w:val="sk-SK"/>
        </w:rPr>
        <w:t>nie je</w:t>
      </w:r>
      <w:r w:rsidRPr="00567061">
        <w:rPr>
          <w:lang w:val="sk-SK"/>
        </w:rPr>
        <w:t xml:space="preserve"> výslovn</w:t>
      </w:r>
      <w:r w:rsidR="0070437D" w:rsidRPr="00567061">
        <w:rPr>
          <w:lang w:val="sk-SK"/>
        </w:rPr>
        <w:t>e</w:t>
      </w:r>
      <w:r w:rsidRPr="00567061">
        <w:rPr>
          <w:lang w:val="sk-SK"/>
        </w:rPr>
        <w:t xml:space="preserve"> </w:t>
      </w:r>
      <w:r w:rsidR="0070437D" w:rsidRPr="00567061">
        <w:rPr>
          <w:lang w:val="sk-SK"/>
        </w:rPr>
        <w:t>stanovené</w:t>
      </w:r>
      <w:r w:rsidRPr="00567061">
        <w:rPr>
          <w:lang w:val="sk-SK"/>
        </w:rPr>
        <w:t xml:space="preserve"> </w:t>
      </w:r>
      <w:r w:rsidR="0070437D" w:rsidRPr="00567061">
        <w:rPr>
          <w:lang w:val="sk-SK"/>
        </w:rPr>
        <w:t>inak</w:t>
      </w:r>
      <w:r w:rsidRPr="00567061">
        <w:rPr>
          <w:lang w:val="sk-SK"/>
        </w:rPr>
        <w:t xml:space="preserve">. </w:t>
      </w:r>
    </w:p>
    <w:p w14:paraId="14D8D755" w14:textId="72BC0C33" w:rsidR="005A244E" w:rsidRPr="00567061" w:rsidRDefault="005A244E" w:rsidP="006142B1">
      <w:pPr>
        <w:numPr>
          <w:ilvl w:val="1"/>
          <w:numId w:val="7"/>
        </w:numPr>
        <w:rPr>
          <w:lang w:val="sk-SK"/>
        </w:rPr>
      </w:pPr>
      <w:r w:rsidRPr="00567061">
        <w:rPr>
          <w:lang w:val="sk-SK"/>
        </w:rPr>
        <w:t xml:space="preserve">GP vám sprístupní všetky faktúry (výpisy) dokladujúce poplatky a ďalšie splatné sumy, ktoré máte uhradiť GP podľa tejto zmluvy, najmä DPH a ďalšie príslušné dane. </w:t>
      </w:r>
      <w:r w:rsidR="00445A8E" w:rsidRPr="00567061">
        <w:rPr>
          <w:lang w:val="sk-SK"/>
        </w:rPr>
        <w:t>Spôsob</w:t>
      </w:r>
      <w:r w:rsidRPr="00567061">
        <w:rPr>
          <w:lang w:val="sk-SK"/>
        </w:rPr>
        <w:t xml:space="preserve"> </w:t>
      </w:r>
      <w:r w:rsidR="00445A8E" w:rsidRPr="00567061">
        <w:rPr>
          <w:lang w:val="sk-SK"/>
        </w:rPr>
        <w:t>poskytovania</w:t>
      </w:r>
      <w:r w:rsidRPr="00567061">
        <w:rPr>
          <w:lang w:val="sk-SK"/>
        </w:rPr>
        <w:t xml:space="preserve"> </w:t>
      </w:r>
      <w:r w:rsidR="00445A8E" w:rsidRPr="00567061">
        <w:rPr>
          <w:lang w:val="sk-SK"/>
        </w:rPr>
        <w:t>týchto</w:t>
      </w:r>
      <w:r w:rsidRPr="00567061">
        <w:rPr>
          <w:lang w:val="sk-SK"/>
        </w:rPr>
        <w:t xml:space="preserve"> </w:t>
      </w:r>
      <w:r w:rsidR="00445A8E" w:rsidRPr="00567061">
        <w:rPr>
          <w:lang w:val="sk-SK"/>
        </w:rPr>
        <w:t>faktúr</w:t>
      </w:r>
      <w:r w:rsidRPr="00567061">
        <w:rPr>
          <w:lang w:val="sk-SK"/>
        </w:rPr>
        <w:t xml:space="preserve"> (výpis</w:t>
      </w:r>
      <w:r w:rsidR="002D066B" w:rsidRPr="00567061">
        <w:rPr>
          <w:lang w:val="sk-SK"/>
        </w:rPr>
        <w:t>ov</w:t>
      </w:r>
      <w:r w:rsidRPr="00567061">
        <w:rPr>
          <w:lang w:val="sk-SK"/>
        </w:rPr>
        <w:t xml:space="preserve">) je </w:t>
      </w:r>
      <w:r w:rsidR="00445A8E" w:rsidRPr="00567061">
        <w:rPr>
          <w:lang w:val="sk-SK"/>
        </w:rPr>
        <w:t>podrobne</w:t>
      </w:r>
      <w:r w:rsidRPr="00567061">
        <w:rPr>
          <w:lang w:val="sk-SK"/>
        </w:rPr>
        <w:t xml:space="preserve"> </w:t>
      </w:r>
      <w:r w:rsidR="00445A8E" w:rsidRPr="00567061">
        <w:rPr>
          <w:lang w:val="sk-SK"/>
        </w:rPr>
        <w:t>špecifikovaný</w:t>
      </w:r>
      <w:r w:rsidRPr="00567061">
        <w:rPr>
          <w:lang w:val="sk-SK"/>
        </w:rPr>
        <w:t xml:space="preserve"> v</w:t>
      </w:r>
      <w:r w:rsidR="00871683" w:rsidRPr="00567061">
        <w:rPr>
          <w:lang w:val="sk-SK"/>
        </w:rPr>
        <w:t> </w:t>
      </w:r>
      <w:r w:rsidR="002D066B" w:rsidRPr="00567061">
        <w:rPr>
          <w:lang w:val="sk-SK"/>
        </w:rPr>
        <w:t>Príručke</w:t>
      </w:r>
      <w:r w:rsidR="00871683" w:rsidRPr="00567061">
        <w:rPr>
          <w:lang w:val="sk-SK"/>
        </w:rPr>
        <w:t xml:space="preserve"> </w:t>
      </w:r>
      <w:r w:rsidRPr="00567061">
        <w:rPr>
          <w:lang w:val="sk-SK"/>
        </w:rPr>
        <w:t>pr</w:t>
      </w:r>
      <w:r w:rsidR="00445A8E" w:rsidRPr="00567061">
        <w:rPr>
          <w:lang w:val="sk-SK"/>
        </w:rPr>
        <w:t>e</w:t>
      </w:r>
      <w:r w:rsidRPr="00567061">
        <w:rPr>
          <w:lang w:val="sk-SK"/>
        </w:rPr>
        <w:t xml:space="preserve"> obchodník</w:t>
      </w:r>
      <w:r w:rsidR="00445A8E" w:rsidRPr="00567061">
        <w:rPr>
          <w:lang w:val="sk-SK"/>
        </w:rPr>
        <w:t>ov</w:t>
      </w:r>
      <w:r w:rsidRPr="00567061">
        <w:rPr>
          <w:lang w:val="sk-SK"/>
        </w:rPr>
        <w:t>; v každom prípade GP bude tieto faktúry predkladať minimálne raz za mesiac v elektronickej podobe.</w:t>
      </w:r>
    </w:p>
    <w:p w14:paraId="5DC99013" w14:textId="77777777" w:rsidR="003F2543" w:rsidRPr="00567061" w:rsidRDefault="003F2543" w:rsidP="002328FF">
      <w:pPr>
        <w:pStyle w:val="Odsekzoznamu"/>
        <w:rPr>
          <w:lang w:val="sk-SK"/>
        </w:rPr>
      </w:pPr>
      <w:r w:rsidRPr="00567061">
        <w:rPr>
          <w:lang w:val="sk-SK"/>
        </w:rPr>
        <w:t xml:space="preserve"> </w:t>
      </w:r>
    </w:p>
    <w:p w14:paraId="18A90B96" w14:textId="332CE78E" w:rsidR="006142B1" w:rsidRPr="00567061" w:rsidRDefault="006142B1" w:rsidP="006142B1">
      <w:pPr>
        <w:numPr>
          <w:ilvl w:val="1"/>
          <w:numId w:val="7"/>
        </w:numPr>
        <w:rPr>
          <w:lang w:val="sk-SK"/>
        </w:rPr>
      </w:pPr>
      <w:r w:rsidRPr="00567061">
        <w:rPr>
          <w:lang w:val="sk-SK"/>
        </w:rPr>
        <w:lastRenderedPageBreak/>
        <w:t xml:space="preserve">GP má nárok </w:t>
      </w:r>
      <w:r w:rsidR="002979E4" w:rsidRPr="009C5244">
        <w:rPr>
          <w:strike/>
          <w:color w:val="FF0000"/>
          <w:lang w:val="sk-SK"/>
        </w:rPr>
        <w:t>vykonať</w:t>
      </w:r>
      <w:r w:rsidRPr="009C5244">
        <w:rPr>
          <w:strike/>
          <w:color w:val="FF0000"/>
          <w:lang w:val="sk-SK"/>
        </w:rPr>
        <w:t xml:space="preserve"> inkaso z </w:t>
      </w:r>
      <w:r w:rsidR="0070437D" w:rsidRPr="009C5244">
        <w:rPr>
          <w:strike/>
          <w:color w:val="FF0000"/>
          <w:lang w:val="sk-SK"/>
        </w:rPr>
        <w:t>vášho</w:t>
      </w:r>
      <w:r w:rsidRPr="009C5244">
        <w:rPr>
          <w:strike/>
          <w:color w:val="FF0000"/>
          <w:lang w:val="sk-SK"/>
        </w:rPr>
        <w:t xml:space="preserve"> </w:t>
      </w:r>
      <w:r w:rsidR="00E7195D" w:rsidRPr="009C5244">
        <w:rPr>
          <w:strike/>
          <w:color w:val="FF0000"/>
          <w:lang w:val="sk-SK"/>
        </w:rPr>
        <w:t>u</w:t>
      </w:r>
      <w:r w:rsidRPr="009C5244">
        <w:rPr>
          <w:strike/>
          <w:color w:val="FF0000"/>
          <w:lang w:val="sk-SK"/>
        </w:rPr>
        <w:t xml:space="preserve">rčeného </w:t>
      </w:r>
      <w:r w:rsidR="0070437D" w:rsidRPr="009C5244">
        <w:rPr>
          <w:strike/>
          <w:color w:val="FF0000"/>
          <w:lang w:val="sk-SK"/>
        </w:rPr>
        <w:t>bankového</w:t>
      </w:r>
      <w:r w:rsidRPr="009C5244">
        <w:rPr>
          <w:strike/>
          <w:color w:val="FF0000"/>
          <w:lang w:val="sk-SK"/>
        </w:rPr>
        <w:t xml:space="preserve"> účtu </w:t>
      </w:r>
      <w:r w:rsidR="0070437D" w:rsidRPr="009C5244">
        <w:rPr>
          <w:strike/>
          <w:color w:val="FF0000"/>
          <w:lang w:val="sk-SK"/>
        </w:rPr>
        <w:t>alebo</w:t>
      </w:r>
      <w:r w:rsidRPr="009C5244">
        <w:rPr>
          <w:strike/>
          <w:color w:val="FF0000"/>
          <w:lang w:val="sk-SK"/>
        </w:rPr>
        <w:t xml:space="preserve"> účt</w:t>
      </w:r>
      <w:r w:rsidR="0070437D" w:rsidRPr="009C5244">
        <w:rPr>
          <w:strike/>
          <w:color w:val="FF0000"/>
          <w:lang w:val="sk-SK"/>
        </w:rPr>
        <w:t>ov</w:t>
      </w:r>
      <w:r w:rsidRPr="009C5244">
        <w:rPr>
          <w:strike/>
          <w:color w:val="FF0000"/>
          <w:lang w:val="sk-SK"/>
        </w:rPr>
        <w:t xml:space="preserve"> (pok</w:t>
      </w:r>
      <w:r w:rsidR="002979E4" w:rsidRPr="009C5244">
        <w:rPr>
          <w:strike/>
          <w:color w:val="FF0000"/>
          <w:lang w:val="sk-SK"/>
        </w:rPr>
        <w:t>iaľ</w:t>
      </w:r>
      <w:r w:rsidRPr="009C5244">
        <w:rPr>
          <w:strike/>
          <w:color w:val="FF0000"/>
          <w:lang w:val="sk-SK"/>
        </w:rPr>
        <w:t xml:space="preserve"> </w:t>
      </w:r>
      <w:r w:rsidR="0070437D" w:rsidRPr="009C5244">
        <w:rPr>
          <w:strike/>
          <w:color w:val="FF0000"/>
          <w:lang w:val="sk-SK"/>
        </w:rPr>
        <w:t>ste</w:t>
      </w:r>
      <w:r w:rsidRPr="009C5244">
        <w:rPr>
          <w:strike/>
          <w:color w:val="FF0000"/>
          <w:lang w:val="sk-SK"/>
        </w:rPr>
        <w:t xml:space="preserve"> nám ud</w:t>
      </w:r>
      <w:r w:rsidR="0070437D" w:rsidRPr="009C5244">
        <w:rPr>
          <w:strike/>
          <w:color w:val="FF0000"/>
          <w:lang w:val="sk-SK"/>
        </w:rPr>
        <w:t>e</w:t>
      </w:r>
      <w:r w:rsidRPr="009C5244">
        <w:rPr>
          <w:strike/>
          <w:color w:val="FF0000"/>
          <w:lang w:val="sk-SK"/>
        </w:rPr>
        <w:t xml:space="preserve">lili </w:t>
      </w:r>
      <w:r w:rsidR="002979E4" w:rsidRPr="009C5244">
        <w:rPr>
          <w:strike/>
          <w:color w:val="FF0000"/>
          <w:lang w:val="sk-SK"/>
        </w:rPr>
        <w:t>povolenie</w:t>
      </w:r>
      <w:r w:rsidRPr="009C5244">
        <w:rPr>
          <w:strike/>
          <w:color w:val="FF0000"/>
          <w:lang w:val="sk-SK"/>
        </w:rPr>
        <w:t xml:space="preserve"> </w:t>
      </w:r>
      <w:r w:rsidR="002979E4" w:rsidRPr="009C5244">
        <w:rPr>
          <w:strike/>
          <w:color w:val="FF0000"/>
          <w:lang w:val="sk-SK"/>
        </w:rPr>
        <w:t>na inkaso</w:t>
      </w:r>
      <w:r w:rsidRPr="009C5244">
        <w:rPr>
          <w:strike/>
          <w:color w:val="FF0000"/>
          <w:lang w:val="sk-SK"/>
        </w:rPr>
        <w:t xml:space="preserve">) </w:t>
      </w:r>
      <w:r w:rsidR="0070437D" w:rsidRPr="009C5244">
        <w:rPr>
          <w:strike/>
          <w:color w:val="FF0000"/>
          <w:lang w:val="sk-SK"/>
        </w:rPr>
        <w:t>alebo</w:t>
      </w:r>
      <w:r w:rsidRPr="00567061">
        <w:rPr>
          <w:lang w:val="sk-SK"/>
        </w:rPr>
        <w:t xml:space="preserve"> strh</w:t>
      </w:r>
      <w:r w:rsidR="0070437D" w:rsidRPr="00567061">
        <w:rPr>
          <w:lang w:val="sk-SK"/>
        </w:rPr>
        <w:t>núť</w:t>
      </w:r>
      <w:r w:rsidRPr="00567061">
        <w:rPr>
          <w:lang w:val="sk-SK"/>
        </w:rPr>
        <w:t xml:space="preserve"> poplatky z účtu,</w:t>
      </w:r>
      <w:r w:rsidR="0070437D" w:rsidRPr="00567061">
        <w:rPr>
          <w:lang w:val="sk-SK"/>
        </w:rPr>
        <w:t xml:space="preserve"> ktor</w:t>
      </w:r>
      <w:r w:rsidRPr="00567061">
        <w:rPr>
          <w:lang w:val="sk-SK"/>
        </w:rPr>
        <w:t xml:space="preserve">ý </w:t>
      </w:r>
      <w:r w:rsidR="0070437D" w:rsidRPr="00567061">
        <w:rPr>
          <w:lang w:val="sk-SK"/>
        </w:rPr>
        <w:t>pre</w:t>
      </w:r>
      <w:r w:rsidRPr="00567061">
        <w:rPr>
          <w:lang w:val="sk-SK"/>
        </w:rPr>
        <w:t xml:space="preserve"> vás GP </w:t>
      </w:r>
      <w:r w:rsidR="0070437D" w:rsidRPr="00567061">
        <w:rPr>
          <w:lang w:val="sk-SK"/>
        </w:rPr>
        <w:t>vedie</w:t>
      </w:r>
      <w:r w:rsidRPr="00567061">
        <w:rPr>
          <w:lang w:val="sk-SK"/>
        </w:rPr>
        <w:t xml:space="preserve"> </w:t>
      </w:r>
      <w:r w:rsidR="0070437D" w:rsidRPr="00567061">
        <w:rPr>
          <w:lang w:val="sk-SK"/>
        </w:rPr>
        <w:t>vo</w:t>
      </w:r>
      <w:r w:rsidRPr="00567061">
        <w:rPr>
          <w:lang w:val="sk-SK"/>
        </w:rPr>
        <w:t xml:space="preserve"> sv</w:t>
      </w:r>
      <w:r w:rsidR="002979E4" w:rsidRPr="00567061">
        <w:rPr>
          <w:lang w:val="sk-SK"/>
        </w:rPr>
        <w:t>ojej</w:t>
      </w:r>
      <w:r w:rsidRPr="00567061">
        <w:rPr>
          <w:lang w:val="sk-SK"/>
        </w:rPr>
        <w:t xml:space="preserve"> evidenci</w:t>
      </w:r>
      <w:r w:rsidR="002979E4" w:rsidRPr="00567061">
        <w:rPr>
          <w:lang w:val="sk-SK"/>
        </w:rPr>
        <w:t>i</w:t>
      </w:r>
      <w:r w:rsidRPr="00567061">
        <w:rPr>
          <w:lang w:val="sk-SK"/>
        </w:rPr>
        <w:t xml:space="preserve"> za položky </w:t>
      </w:r>
      <w:r w:rsidR="0070437D" w:rsidRPr="00567061">
        <w:rPr>
          <w:lang w:val="sk-SK"/>
        </w:rPr>
        <w:t>vymenov</w:t>
      </w:r>
      <w:r w:rsidRPr="00567061">
        <w:rPr>
          <w:lang w:val="sk-SK"/>
        </w:rPr>
        <w:t xml:space="preserve">ané </w:t>
      </w:r>
      <w:r w:rsidR="0070437D" w:rsidRPr="00567061">
        <w:rPr>
          <w:lang w:val="sk-SK"/>
        </w:rPr>
        <w:t>nižšie</w:t>
      </w:r>
      <w:r w:rsidRPr="00567061">
        <w:rPr>
          <w:lang w:val="sk-SK"/>
        </w:rPr>
        <w:t>. Pok</w:t>
      </w:r>
      <w:r w:rsidR="002979E4" w:rsidRPr="00567061">
        <w:rPr>
          <w:lang w:val="sk-SK"/>
        </w:rPr>
        <w:t>iaľ</w:t>
      </w:r>
      <w:r w:rsidRPr="00567061">
        <w:rPr>
          <w:lang w:val="sk-SK"/>
        </w:rPr>
        <w:t xml:space="preserve"> </w:t>
      </w:r>
      <w:r w:rsidR="0070437D" w:rsidRPr="00567061">
        <w:rPr>
          <w:lang w:val="sk-SK"/>
        </w:rPr>
        <w:t>sú</w:t>
      </w:r>
      <w:r w:rsidRPr="00567061">
        <w:rPr>
          <w:lang w:val="sk-SK"/>
        </w:rPr>
        <w:t xml:space="preserve"> </w:t>
      </w:r>
      <w:r w:rsidR="002979E4" w:rsidRPr="00567061">
        <w:rPr>
          <w:lang w:val="sk-SK"/>
        </w:rPr>
        <w:t>sum</w:t>
      </w:r>
      <w:r w:rsidRPr="00567061">
        <w:rPr>
          <w:lang w:val="sk-SK"/>
        </w:rPr>
        <w:t xml:space="preserve">y </w:t>
      </w:r>
      <w:r w:rsidR="0070437D" w:rsidRPr="00567061">
        <w:rPr>
          <w:lang w:val="sk-SK"/>
        </w:rPr>
        <w:t>uvedené</w:t>
      </w:r>
      <w:r w:rsidRPr="00567061">
        <w:rPr>
          <w:lang w:val="sk-SK"/>
        </w:rPr>
        <w:t xml:space="preserve"> na výpis</w:t>
      </w:r>
      <w:r w:rsidR="002979E4" w:rsidRPr="00567061">
        <w:rPr>
          <w:lang w:val="sk-SK"/>
        </w:rPr>
        <w:t>e</w:t>
      </w:r>
      <w:r w:rsidRPr="00567061">
        <w:rPr>
          <w:lang w:val="sk-SK"/>
        </w:rPr>
        <w:t>,</w:t>
      </w:r>
      <w:r w:rsidR="0070437D" w:rsidRPr="00567061">
        <w:rPr>
          <w:lang w:val="sk-SK"/>
        </w:rPr>
        <w:t xml:space="preserve"> ktor</w:t>
      </w:r>
      <w:r w:rsidRPr="00567061">
        <w:rPr>
          <w:lang w:val="sk-SK"/>
        </w:rPr>
        <w:t xml:space="preserve">á je vám </w:t>
      </w:r>
      <w:r w:rsidR="0070437D" w:rsidRPr="00567061">
        <w:rPr>
          <w:lang w:val="sk-SK"/>
        </w:rPr>
        <w:t>sprístup</w:t>
      </w:r>
      <w:r w:rsidRPr="00567061">
        <w:rPr>
          <w:lang w:val="sk-SK"/>
        </w:rPr>
        <w:t>n</w:t>
      </w:r>
      <w:r w:rsidR="0070437D" w:rsidRPr="00567061">
        <w:rPr>
          <w:lang w:val="sk-SK"/>
        </w:rPr>
        <w:t>e</w:t>
      </w:r>
      <w:r w:rsidRPr="00567061">
        <w:rPr>
          <w:lang w:val="sk-SK"/>
        </w:rPr>
        <w:t>n</w:t>
      </w:r>
      <w:r w:rsidR="002979E4" w:rsidRPr="00567061">
        <w:rPr>
          <w:lang w:val="sk-SK"/>
        </w:rPr>
        <w:t>á</w:t>
      </w:r>
      <w:r w:rsidRPr="00567061">
        <w:rPr>
          <w:lang w:val="sk-SK"/>
        </w:rPr>
        <w:t xml:space="preserve"> </w:t>
      </w:r>
      <w:r w:rsidR="0070437D" w:rsidRPr="00567061">
        <w:rPr>
          <w:lang w:val="sk-SK"/>
        </w:rPr>
        <w:t>podľa</w:t>
      </w:r>
      <w:r w:rsidRPr="00567061">
        <w:rPr>
          <w:lang w:val="sk-SK"/>
        </w:rPr>
        <w:t xml:space="preserve"> článku </w:t>
      </w:r>
      <w:r w:rsidR="00EC6A52" w:rsidRPr="00567061">
        <w:rPr>
          <w:lang w:val="sk-SK"/>
        </w:rPr>
        <w:t>7.3</w:t>
      </w:r>
      <w:r w:rsidRPr="00567061">
        <w:rPr>
          <w:lang w:val="sk-SK"/>
        </w:rPr>
        <w:t>, p</w:t>
      </w:r>
      <w:r w:rsidR="0070437D" w:rsidRPr="00567061">
        <w:rPr>
          <w:lang w:val="sk-SK"/>
        </w:rPr>
        <w:t>r</w:t>
      </w:r>
      <w:r w:rsidRPr="00567061">
        <w:rPr>
          <w:lang w:val="sk-SK"/>
        </w:rPr>
        <w:t>edstavuj</w:t>
      </w:r>
      <w:r w:rsidR="002979E4" w:rsidRPr="00567061">
        <w:rPr>
          <w:lang w:val="sk-SK"/>
        </w:rPr>
        <w:t>ú</w:t>
      </w:r>
      <w:r w:rsidRPr="00567061">
        <w:rPr>
          <w:lang w:val="sk-SK"/>
        </w:rPr>
        <w:t xml:space="preserve"> </w:t>
      </w:r>
      <w:r w:rsidR="0070437D" w:rsidRPr="00567061">
        <w:rPr>
          <w:lang w:val="sk-SK"/>
        </w:rPr>
        <w:t>tieto</w:t>
      </w:r>
      <w:r w:rsidRPr="00567061">
        <w:rPr>
          <w:lang w:val="sk-SK"/>
        </w:rPr>
        <w:t xml:space="preserve"> výpisy </w:t>
      </w:r>
      <w:r w:rsidR="0070437D" w:rsidRPr="00567061">
        <w:rPr>
          <w:lang w:val="sk-SK"/>
        </w:rPr>
        <w:t>požiadavk</w:t>
      </w:r>
      <w:r w:rsidR="002979E4" w:rsidRPr="00567061">
        <w:rPr>
          <w:lang w:val="sk-SK"/>
        </w:rPr>
        <w:t>u</w:t>
      </w:r>
      <w:r w:rsidRPr="00567061">
        <w:rPr>
          <w:lang w:val="sk-SK"/>
        </w:rPr>
        <w:t xml:space="preserve"> GP na úhradu </w:t>
      </w:r>
      <w:r w:rsidR="0070437D" w:rsidRPr="00567061">
        <w:rPr>
          <w:lang w:val="sk-SK"/>
        </w:rPr>
        <w:t xml:space="preserve">týchto </w:t>
      </w:r>
      <w:r w:rsidR="002979E4" w:rsidRPr="00567061">
        <w:rPr>
          <w:lang w:val="sk-SK"/>
        </w:rPr>
        <w:t>súm</w:t>
      </w:r>
      <w:r w:rsidRPr="00567061">
        <w:rPr>
          <w:lang w:val="sk-SK"/>
        </w:rPr>
        <w:t>:</w:t>
      </w:r>
    </w:p>
    <w:p w14:paraId="282E3570" w14:textId="77777777" w:rsidR="006142B1" w:rsidRPr="00567061" w:rsidRDefault="006142B1" w:rsidP="006142B1">
      <w:pPr>
        <w:numPr>
          <w:ilvl w:val="0"/>
          <w:numId w:val="8"/>
        </w:numPr>
        <w:rPr>
          <w:lang w:val="sk-SK"/>
        </w:rPr>
      </w:pPr>
      <w:r w:rsidRPr="00567061">
        <w:rPr>
          <w:lang w:val="sk-SK"/>
        </w:rPr>
        <w:t>dohodnuté Poplatky za služby;</w:t>
      </w:r>
    </w:p>
    <w:p w14:paraId="0FC4C928" w14:textId="33D1134F" w:rsidR="006142B1" w:rsidRPr="00567061" w:rsidRDefault="002979E4" w:rsidP="006142B1">
      <w:pPr>
        <w:numPr>
          <w:ilvl w:val="0"/>
          <w:numId w:val="8"/>
        </w:numPr>
        <w:rPr>
          <w:lang w:val="sk-SK"/>
        </w:rPr>
      </w:pPr>
      <w:r w:rsidRPr="00567061">
        <w:rPr>
          <w:lang w:val="sk-SK"/>
        </w:rPr>
        <w:t>sum</w:t>
      </w:r>
      <w:r w:rsidR="006142B1" w:rsidRPr="00567061">
        <w:rPr>
          <w:lang w:val="sk-SK"/>
        </w:rPr>
        <w:t xml:space="preserve">a </w:t>
      </w:r>
      <w:r w:rsidR="0070437D" w:rsidRPr="00567061">
        <w:rPr>
          <w:lang w:val="sk-SK"/>
        </w:rPr>
        <w:t>všetkých</w:t>
      </w:r>
      <w:r w:rsidR="006142B1" w:rsidRPr="00567061">
        <w:rPr>
          <w:lang w:val="sk-SK"/>
        </w:rPr>
        <w:t xml:space="preserve"> </w:t>
      </w:r>
      <w:r w:rsidR="0070437D" w:rsidRPr="00567061">
        <w:rPr>
          <w:lang w:val="sk-SK"/>
        </w:rPr>
        <w:t>finančných</w:t>
      </w:r>
      <w:r w:rsidR="006142B1" w:rsidRPr="00567061">
        <w:rPr>
          <w:lang w:val="sk-SK"/>
        </w:rPr>
        <w:t xml:space="preserve"> náhrad („refund“),</w:t>
      </w:r>
      <w:r w:rsidR="0070437D" w:rsidRPr="00567061">
        <w:rPr>
          <w:lang w:val="sk-SK"/>
        </w:rPr>
        <w:t xml:space="preserve"> ktor</w:t>
      </w:r>
      <w:r w:rsidR="006142B1" w:rsidRPr="00567061">
        <w:rPr>
          <w:lang w:val="sk-SK"/>
        </w:rPr>
        <w:t xml:space="preserve">é </w:t>
      </w:r>
      <w:r w:rsidR="0070437D" w:rsidRPr="00567061">
        <w:rPr>
          <w:lang w:val="sk-SK"/>
        </w:rPr>
        <w:t>ste</w:t>
      </w:r>
      <w:r w:rsidR="006142B1" w:rsidRPr="00567061">
        <w:rPr>
          <w:lang w:val="sk-SK"/>
        </w:rPr>
        <w:t xml:space="preserve"> vyplatili (</w:t>
      </w:r>
      <w:r w:rsidR="0070437D" w:rsidRPr="00567061">
        <w:rPr>
          <w:lang w:val="sk-SK"/>
        </w:rPr>
        <w:t>alebo</w:t>
      </w:r>
      <w:r w:rsidR="006142B1" w:rsidRPr="00567061">
        <w:rPr>
          <w:lang w:val="sk-SK"/>
        </w:rPr>
        <w:t xml:space="preserve"> GP vyplatilo </w:t>
      </w:r>
      <w:r w:rsidRPr="00567061">
        <w:rPr>
          <w:lang w:val="sk-SK"/>
        </w:rPr>
        <w:t xml:space="preserve">vo </w:t>
      </w:r>
      <w:r w:rsidR="006142B1" w:rsidRPr="00567061">
        <w:rPr>
          <w:lang w:val="sk-SK"/>
        </w:rPr>
        <w:t>vaš</w:t>
      </w:r>
      <w:r w:rsidRPr="00567061">
        <w:rPr>
          <w:lang w:val="sk-SK"/>
        </w:rPr>
        <w:t>o</w:t>
      </w:r>
      <w:r w:rsidR="006142B1" w:rsidRPr="00567061">
        <w:rPr>
          <w:lang w:val="sk-SK"/>
        </w:rPr>
        <w:t xml:space="preserve">m </w:t>
      </w:r>
      <w:r w:rsidR="0070437D" w:rsidRPr="00567061">
        <w:rPr>
          <w:lang w:val="sk-SK"/>
        </w:rPr>
        <w:t>men</w:t>
      </w:r>
      <w:r w:rsidRPr="00567061">
        <w:rPr>
          <w:lang w:val="sk-SK"/>
        </w:rPr>
        <w:t>e</w:t>
      </w:r>
      <w:r w:rsidR="006142B1" w:rsidRPr="00567061">
        <w:rPr>
          <w:lang w:val="sk-SK"/>
        </w:rPr>
        <w:t>) držite</w:t>
      </w:r>
      <w:r w:rsidRPr="00567061">
        <w:rPr>
          <w:lang w:val="sk-SK"/>
        </w:rPr>
        <w:t>ľo</w:t>
      </w:r>
      <w:r w:rsidR="006142B1" w:rsidRPr="00567061">
        <w:rPr>
          <w:lang w:val="sk-SK"/>
        </w:rPr>
        <w:t xml:space="preserve">m </w:t>
      </w:r>
      <w:r w:rsidR="0070437D" w:rsidRPr="00567061">
        <w:rPr>
          <w:lang w:val="sk-SK"/>
        </w:rPr>
        <w:t>kariet</w:t>
      </w:r>
      <w:r w:rsidR="006142B1" w:rsidRPr="00567061">
        <w:rPr>
          <w:lang w:val="sk-SK"/>
        </w:rPr>
        <w:t xml:space="preserve">; </w:t>
      </w:r>
    </w:p>
    <w:p w14:paraId="0B65B13E" w14:textId="76DE7D03" w:rsidR="006142B1" w:rsidRPr="00567061" w:rsidRDefault="006142B1" w:rsidP="006142B1">
      <w:pPr>
        <w:numPr>
          <w:ilvl w:val="0"/>
          <w:numId w:val="8"/>
        </w:numPr>
        <w:rPr>
          <w:lang w:val="sk-SK"/>
        </w:rPr>
      </w:pPr>
      <w:r w:rsidRPr="00567061">
        <w:rPr>
          <w:lang w:val="sk-SK"/>
        </w:rPr>
        <w:t>p</w:t>
      </w:r>
      <w:r w:rsidR="0070437D" w:rsidRPr="00567061">
        <w:rPr>
          <w:lang w:val="sk-SK"/>
        </w:rPr>
        <w:t>r</w:t>
      </w:r>
      <w:r w:rsidRPr="00567061">
        <w:rPr>
          <w:lang w:val="sk-SK"/>
        </w:rPr>
        <w:t xml:space="preserve">eplatky </w:t>
      </w:r>
      <w:r w:rsidR="0070437D" w:rsidRPr="00567061">
        <w:rPr>
          <w:lang w:val="sk-SK"/>
        </w:rPr>
        <w:t>zo</w:t>
      </w:r>
      <w:r w:rsidRPr="00567061">
        <w:rPr>
          <w:lang w:val="sk-SK"/>
        </w:rPr>
        <w:t xml:space="preserve"> strany GP;</w:t>
      </w:r>
    </w:p>
    <w:p w14:paraId="574D435B" w14:textId="4511FCEE" w:rsidR="006142B1" w:rsidRPr="00567061" w:rsidRDefault="002979E4" w:rsidP="006142B1">
      <w:pPr>
        <w:numPr>
          <w:ilvl w:val="0"/>
          <w:numId w:val="8"/>
        </w:numPr>
        <w:rPr>
          <w:lang w:val="sk-SK"/>
        </w:rPr>
      </w:pPr>
      <w:r w:rsidRPr="00567061">
        <w:rPr>
          <w:lang w:val="sk-SK"/>
        </w:rPr>
        <w:t>spä</w:t>
      </w:r>
      <w:r w:rsidR="006142B1" w:rsidRPr="00567061">
        <w:rPr>
          <w:lang w:val="sk-SK"/>
        </w:rPr>
        <w:t>tn</w:t>
      </w:r>
      <w:r w:rsidR="0070437D" w:rsidRPr="00567061">
        <w:rPr>
          <w:lang w:val="sk-SK"/>
        </w:rPr>
        <w:t>e</w:t>
      </w:r>
      <w:r w:rsidR="006142B1" w:rsidRPr="00567061">
        <w:rPr>
          <w:lang w:val="sk-SK"/>
        </w:rPr>
        <w:t xml:space="preserve"> </w:t>
      </w:r>
      <w:r w:rsidR="0070437D" w:rsidRPr="00567061">
        <w:rPr>
          <w:lang w:val="sk-SK"/>
        </w:rPr>
        <w:t>uhraden</w:t>
      </w:r>
      <w:r w:rsidR="006142B1" w:rsidRPr="00567061">
        <w:rPr>
          <w:lang w:val="sk-SK"/>
        </w:rPr>
        <w:t xml:space="preserve">é </w:t>
      </w:r>
      <w:r w:rsidRPr="00567061">
        <w:rPr>
          <w:lang w:val="sk-SK"/>
        </w:rPr>
        <w:t>sum</w:t>
      </w:r>
      <w:r w:rsidR="006142B1" w:rsidRPr="00567061">
        <w:rPr>
          <w:lang w:val="sk-SK"/>
        </w:rPr>
        <w:t xml:space="preserve">y („Chargeback“) </w:t>
      </w:r>
      <w:r w:rsidR="0070437D" w:rsidRPr="00567061">
        <w:rPr>
          <w:lang w:val="sk-SK"/>
        </w:rPr>
        <w:t>podľa</w:t>
      </w:r>
      <w:r w:rsidR="006142B1" w:rsidRPr="00567061">
        <w:rPr>
          <w:lang w:val="sk-SK"/>
        </w:rPr>
        <w:t xml:space="preserve"> </w:t>
      </w:r>
      <w:r w:rsidR="0070437D" w:rsidRPr="00567061">
        <w:rPr>
          <w:lang w:val="sk-SK"/>
        </w:rPr>
        <w:t>tejto</w:t>
      </w:r>
      <w:r w:rsidR="006142B1" w:rsidRPr="00567061">
        <w:rPr>
          <w:lang w:val="sk-SK"/>
        </w:rPr>
        <w:t xml:space="preserve"> </w:t>
      </w:r>
      <w:r w:rsidR="0070437D" w:rsidRPr="00567061">
        <w:rPr>
          <w:lang w:val="sk-SK"/>
        </w:rPr>
        <w:t>Zmluv</w:t>
      </w:r>
      <w:r w:rsidR="006142B1" w:rsidRPr="00567061">
        <w:rPr>
          <w:lang w:val="sk-SK"/>
        </w:rPr>
        <w:t xml:space="preserve">y </w:t>
      </w:r>
      <w:r w:rsidR="0070437D" w:rsidRPr="00567061">
        <w:rPr>
          <w:lang w:val="sk-SK"/>
        </w:rPr>
        <w:t>alebo</w:t>
      </w:r>
      <w:r w:rsidR="006142B1" w:rsidRPr="00567061">
        <w:rPr>
          <w:lang w:val="sk-SK"/>
        </w:rPr>
        <w:t xml:space="preserve"> splatné </w:t>
      </w:r>
      <w:r w:rsidR="0070437D" w:rsidRPr="00567061">
        <w:rPr>
          <w:lang w:val="sk-SK"/>
        </w:rPr>
        <w:t>podľa</w:t>
      </w:r>
      <w:r w:rsidR="006142B1" w:rsidRPr="00567061">
        <w:rPr>
          <w:lang w:val="sk-SK"/>
        </w:rPr>
        <w:t xml:space="preserve"> článku 7 (</w:t>
      </w:r>
      <w:r w:rsidR="0070437D" w:rsidRPr="00567061">
        <w:rPr>
          <w:lang w:val="sk-SK"/>
        </w:rPr>
        <w:t>vrátane</w:t>
      </w:r>
      <w:r w:rsidR="006142B1" w:rsidRPr="00567061">
        <w:rPr>
          <w:lang w:val="sk-SK"/>
        </w:rPr>
        <w:t xml:space="preserve"> </w:t>
      </w:r>
      <w:r w:rsidR="0070437D" w:rsidRPr="00567061">
        <w:rPr>
          <w:lang w:val="sk-SK"/>
        </w:rPr>
        <w:t>súvisiacich</w:t>
      </w:r>
      <w:r w:rsidR="006142B1" w:rsidRPr="00567061">
        <w:rPr>
          <w:lang w:val="sk-SK"/>
        </w:rPr>
        <w:t xml:space="preserve"> administra</w:t>
      </w:r>
      <w:r w:rsidR="0070437D" w:rsidRPr="00567061">
        <w:rPr>
          <w:lang w:val="sk-SK"/>
        </w:rPr>
        <w:t>tívnych</w:t>
      </w:r>
      <w:r w:rsidR="006142B1" w:rsidRPr="00567061">
        <w:rPr>
          <w:lang w:val="sk-SK"/>
        </w:rPr>
        <w:t xml:space="preserve"> poplatk</w:t>
      </w:r>
      <w:r w:rsidR="0070437D" w:rsidRPr="00567061">
        <w:rPr>
          <w:lang w:val="sk-SK"/>
        </w:rPr>
        <w:t>ov</w:t>
      </w:r>
      <w:r w:rsidR="006142B1" w:rsidRPr="00567061">
        <w:rPr>
          <w:lang w:val="sk-SK"/>
        </w:rPr>
        <w:t>);</w:t>
      </w:r>
    </w:p>
    <w:p w14:paraId="4A1DDDDD" w14:textId="45886536" w:rsidR="006142B1" w:rsidRPr="00567061" w:rsidRDefault="0070437D" w:rsidP="006142B1">
      <w:pPr>
        <w:numPr>
          <w:ilvl w:val="0"/>
          <w:numId w:val="8"/>
        </w:numPr>
        <w:rPr>
          <w:lang w:val="sk-SK"/>
        </w:rPr>
      </w:pPr>
      <w:r w:rsidRPr="00567061">
        <w:rPr>
          <w:lang w:val="sk-SK"/>
        </w:rPr>
        <w:t>všetky</w:t>
      </w:r>
      <w:r w:rsidR="006142B1" w:rsidRPr="00567061">
        <w:rPr>
          <w:lang w:val="sk-SK"/>
        </w:rPr>
        <w:t xml:space="preserve"> </w:t>
      </w:r>
      <w:r w:rsidR="002979E4" w:rsidRPr="00567061">
        <w:rPr>
          <w:lang w:val="sk-SK"/>
        </w:rPr>
        <w:t>sum</w:t>
      </w:r>
      <w:r w:rsidR="006142B1" w:rsidRPr="00567061">
        <w:rPr>
          <w:lang w:val="sk-SK"/>
        </w:rPr>
        <w:t xml:space="preserve">y, na </w:t>
      </w:r>
      <w:r w:rsidR="002979E4" w:rsidRPr="00567061">
        <w:rPr>
          <w:lang w:val="sk-SK"/>
        </w:rPr>
        <w:t>ktorých</w:t>
      </w:r>
      <w:r w:rsidR="006142B1" w:rsidRPr="00567061">
        <w:rPr>
          <w:lang w:val="sk-SK"/>
        </w:rPr>
        <w:t xml:space="preserve"> str</w:t>
      </w:r>
      <w:r w:rsidR="002979E4" w:rsidRPr="00567061">
        <w:rPr>
          <w:lang w:val="sk-SK"/>
        </w:rPr>
        <w:t>hnutie</w:t>
      </w:r>
      <w:r w:rsidR="006142B1" w:rsidRPr="00567061">
        <w:rPr>
          <w:lang w:val="sk-SK"/>
        </w:rPr>
        <w:t xml:space="preserve"> z </w:t>
      </w:r>
      <w:r w:rsidRPr="00567061">
        <w:rPr>
          <w:lang w:val="sk-SK"/>
        </w:rPr>
        <w:t>vášho</w:t>
      </w:r>
      <w:r w:rsidR="006142B1" w:rsidRPr="00567061">
        <w:rPr>
          <w:lang w:val="sk-SK"/>
        </w:rPr>
        <w:t xml:space="preserve"> účtu má GP nárok </w:t>
      </w:r>
      <w:r w:rsidRPr="00567061">
        <w:rPr>
          <w:lang w:val="sk-SK"/>
        </w:rPr>
        <w:t>podľa</w:t>
      </w:r>
      <w:r w:rsidR="006142B1" w:rsidRPr="00567061">
        <w:rPr>
          <w:lang w:val="sk-SK"/>
        </w:rPr>
        <w:t xml:space="preserve"> článku </w:t>
      </w:r>
      <w:r w:rsidR="00FC3E3E" w:rsidRPr="00567061">
        <w:rPr>
          <w:lang w:val="sk-SK"/>
        </w:rPr>
        <w:t>3.8</w:t>
      </w:r>
      <w:r w:rsidR="006142B1" w:rsidRPr="00567061">
        <w:rPr>
          <w:lang w:val="sk-SK"/>
        </w:rPr>
        <w:t>;</w:t>
      </w:r>
    </w:p>
    <w:p w14:paraId="76D53F06" w14:textId="4D1B12E2" w:rsidR="006142B1" w:rsidRPr="00567061" w:rsidRDefault="006142B1" w:rsidP="006142B1">
      <w:pPr>
        <w:numPr>
          <w:ilvl w:val="0"/>
          <w:numId w:val="8"/>
        </w:numPr>
        <w:rPr>
          <w:lang w:val="sk-SK"/>
        </w:rPr>
      </w:pPr>
      <w:r w:rsidRPr="00567061">
        <w:rPr>
          <w:lang w:val="sk-SK"/>
        </w:rPr>
        <w:t xml:space="preserve">poplatky, penále, pokuty, náklady </w:t>
      </w:r>
      <w:r w:rsidR="0070437D" w:rsidRPr="00567061">
        <w:rPr>
          <w:lang w:val="sk-SK"/>
        </w:rPr>
        <w:t>alebo</w:t>
      </w:r>
      <w:r w:rsidRPr="00567061">
        <w:rPr>
          <w:lang w:val="sk-SK"/>
        </w:rPr>
        <w:t xml:space="preserve"> výda</w:t>
      </w:r>
      <w:r w:rsidR="002979E4" w:rsidRPr="00567061">
        <w:rPr>
          <w:lang w:val="sk-SK"/>
        </w:rPr>
        <w:t>vky</w:t>
      </w:r>
      <w:r w:rsidRPr="00567061">
        <w:rPr>
          <w:lang w:val="sk-SK"/>
        </w:rPr>
        <w:t xml:space="preserve"> a </w:t>
      </w:r>
      <w:r w:rsidR="0070437D" w:rsidRPr="00567061">
        <w:rPr>
          <w:lang w:val="sk-SK"/>
        </w:rPr>
        <w:t>súvisiac</w:t>
      </w:r>
      <w:r w:rsidR="002979E4" w:rsidRPr="00567061">
        <w:rPr>
          <w:lang w:val="sk-SK"/>
        </w:rPr>
        <w:t>e</w:t>
      </w:r>
      <w:r w:rsidRPr="00567061">
        <w:rPr>
          <w:lang w:val="sk-SK"/>
        </w:rPr>
        <w:t xml:space="preserve"> úroky, </w:t>
      </w:r>
      <w:r w:rsidR="0070437D" w:rsidRPr="00567061">
        <w:rPr>
          <w:lang w:val="sk-SK"/>
        </w:rPr>
        <w:t>ako</w:t>
      </w:r>
      <w:r w:rsidRPr="00567061">
        <w:rPr>
          <w:lang w:val="sk-SK"/>
        </w:rPr>
        <w:t xml:space="preserve"> je </w:t>
      </w:r>
      <w:r w:rsidR="0070437D" w:rsidRPr="00567061">
        <w:rPr>
          <w:lang w:val="sk-SK"/>
        </w:rPr>
        <w:t>uvedené</w:t>
      </w:r>
      <w:r w:rsidRPr="00567061">
        <w:rPr>
          <w:lang w:val="sk-SK"/>
        </w:rPr>
        <w:t xml:space="preserve"> v článku </w:t>
      </w:r>
      <w:r w:rsidR="00814DB1" w:rsidRPr="00567061">
        <w:rPr>
          <w:lang w:val="sk-SK"/>
        </w:rPr>
        <w:t>7.4</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inak</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r w:rsidR="00052534" w:rsidRPr="00567061">
        <w:rPr>
          <w:lang w:val="sk-SK"/>
        </w:rPr>
        <w:t xml:space="preserve"> či Sa</w:t>
      </w:r>
      <w:r w:rsidR="002979E4" w:rsidRPr="00567061">
        <w:rPr>
          <w:lang w:val="sk-SK"/>
        </w:rPr>
        <w:t>d</w:t>
      </w:r>
      <w:r w:rsidR="00052534" w:rsidRPr="00567061">
        <w:rPr>
          <w:lang w:val="sk-SK"/>
        </w:rPr>
        <w:t>z</w:t>
      </w:r>
      <w:r w:rsidR="002979E4" w:rsidRPr="00567061">
        <w:rPr>
          <w:lang w:val="sk-SK"/>
        </w:rPr>
        <w:t>o</w:t>
      </w:r>
      <w:r w:rsidR="00052534" w:rsidRPr="00567061">
        <w:rPr>
          <w:lang w:val="sk-SK"/>
        </w:rPr>
        <w:t>bník</w:t>
      </w:r>
      <w:r w:rsidR="002979E4" w:rsidRPr="00567061">
        <w:rPr>
          <w:lang w:val="sk-SK"/>
        </w:rPr>
        <w:t>a</w:t>
      </w:r>
      <w:r w:rsidRPr="00567061">
        <w:rPr>
          <w:lang w:val="sk-SK"/>
        </w:rPr>
        <w:t>;</w:t>
      </w:r>
    </w:p>
    <w:p w14:paraId="6DDFBDEA" w14:textId="3468BDC8" w:rsidR="006142B1" w:rsidRPr="00567061" w:rsidRDefault="006142B1" w:rsidP="006142B1">
      <w:pPr>
        <w:numPr>
          <w:ilvl w:val="0"/>
          <w:numId w:val="8"/>
        </w:numPr>
        <w:rPr>
          <w:lang w:val="sk-SK"/>
        </w:rPr>
      </w:pPr>
      <w:r w:rsidRPr="00567061">
        <w:rPr>
          <w:lang w:val="sk-SK"/>
        </w:rPr>
        <w:t>sankc</w:t>
      </w:r>
      <w:r w:rsidR="002979E4" w:rsidRPr="00567061">
        <w:rPr>
          <w:lang w:val="sk-SK"/>
        </w:rPr>
        <w:t>i</w:t>
      </w:r>
      <w:r w:rsidRPr="00567061">
        <w:rPr>
          <w:lang w:val="sk-SK"/>
        </w:rPr>
        <w:t>e za ne</w:t>
      </w:r>
      <w:r w:rsidR="0070437D" w:rsidRPr="00567061">
        <w:rPr>
          <w:lang w:val="sk-SK"/>
        </w:rPr>
        <w:t>dodržan</w:t>
      </w:r>
      <w:r w:rsidR="002979E4" w:rsidRPr="00567061">
        <w:rPr>
          <w:lang w:val="sk-SK"/>
        </w:rPr>
        <w:t>ie</w:t>
      </w:r>
      <w:r w:rsidRPr="00567061">
        <w:rPr>
          <w:lang w:val="sk-SK"/>
        </w:rPr>
        <w:t xml:space="preserve"> </w:t>
      </w:r>
      <w:r w:rsidR="0070437D" w:rsidRPr="00567061">
        <w:rPr>
          <w:lang w:val="sk-SK"/>
        </w:rPr>
        <w:t>Pravidiel</w:t>
      </w:r>
      <w:r w:rsidRPr="00567061">
        <w:rPr>
          <w:lang w:val="sk-SK"/>
        </w:rPr>
        <w:t xml:space="preserve"> Kartových asoci</w:t>
      </w:r>
      <w:r w:rsidR="002979E4" w:rsidRPr="00567061">
        <w:rPr>
          <w:lang w:val="sk-SK"/>
        </w:rPr>
        <w:t>áci</w:t>
      </w:r>
      <w:r w:rsidRPr="00567061">
        <w:rPr>
          <w:lang w:val="sk-SK"/>
        </w:rPr>
        <w:t xml:space="preserve">í; </w:t>
      </w:r>
    </w:p>
    <w:p w14:paraId="3B85BA36" w14:textId="38FE65FC" w:rsidR="006142B1" w:rsidRPr="00567061" w:rsidRDefault="0070437D" w:rsidP="006142B1">
      <w:pPr>
        <w:numPr>
          <w:ilvl w:val="0"/>
          <w:numId w:val="8"/>
        </w:numPr>
        <w:rPr>
          <w:lang w:val="sk-SK"/>
        </w:rPr>
      </w:pPr>
      <w:r w:rsidRPr="00567061">
        <w:rPr>
          <w:lang w:val="sk-SK"/>
        </w:rPr>
        <w:t>všetky</w:t>
      </w:r>
      <w:r w:rsidR="006142B1" w:rsidRPr="00567061">
        <w:rPr>
          <w:lang w:val="sk-SK"/>
        </w:rPr>
        <w:t xml:space="preserve"> p</w:t>
      </w:r>
      <w:r w:rsidRPr="00567061">
        <w:rPr>
          <w:lang w:val="sk-SK"/>
        </w:rPr>
        <w:t>r</w:t>
      </w:r>
      <w:r w:rsidR="006142B1" w:rsidRPr="00567061">
        <w:rPr>
          <w:lang w:val="sk-SK"/>
        </w:rPr>
        <w:t>íslušné poplatky za ne</w:t>
      </w:r>
      <w:r w:rsidRPr="00567061">
        <w:rPr>
          <w:lang w:val="sk-SK"/>
        </w:rPr>
        <w:t>dodržan</w:t>
      </w:r>
      <w:r w:rsidR="002979E4" w:rsidRPr="00567061">
        <w:rPr>
          <w:lang w:val="sk-SK"/>
        </w:rPr>
        <w:t>ie</w:t>
      </w:r>
      <w:r w:rsidR="006142B1" w:rsidRPr="00567061">
        <w:rPr>
          <w:lang w:val="sk-SK"/>
        </w:rPr>
        <w:t xml:space="preserve"> PCI DSS </w:t>
      </w:r>
      <w:r w:rsidRPr="00567061">
        <w:rPr>
          <w:lang w:val="sk-SK"/>
        </w:rPr>
        <w:t>alebo</w:t>
      </w:r>
      <w:r w:rsidR="006142B1" w:rsidRPr="00567061">
        <w:rPr>
          <w:lang w:val="sk-SK"/>
        </w:rPr>
        <w:t xml:space="preserve"> obdobných p</w:t>
      </w:r>
      <w:r w:rsidRPr="00567061">
        <w:rPr>
          <w:lang w:val="sk-SK"/>
        </w:rPr>
        <w:t>r</w:t>
      </w:r>
      <w:r w:rsidR="006142B1" w:rsidRPr="00567061">
        <w:rPr>
          <w:lang w:val="sk-SK"/>
        </w:rPr>
        <w:t>edpis</w:t>
      </w:r>
      <w:r w:rsidRPr="00567061">
        <w:rPr>
          <w:lang w:val="sk-SK"/>
        </w:rPr>
        <w:t>ov</w:t>
      </w:r>
      <w:r w:rsidR="006142B1" w:rsidRPr="00567061">
        <w:rPr>
          <w:lang w:val="sk-SK"/>
        </w:rPr>
        <w:t>;</w:t>
      </w:r>
    </w:p>
    <w:p w14:paraId="14457B5E" w14:textId="7BE17EC3" w:rsidR="006142B1" w:rsidRPr="00567061" w:rsidRDefault="002979E4" w:rsidP="006142B1">
      <w:pPr>
        <w:numPr>
          <w:ilvl w:val="0"/>
          <w:numId w:val="8"/>
        </w:numPr>
        <w:rPr>
          <w:lang w:val="sk-SK"/>
        </w:rPr>
      </w:pPr>
      <w:r w:rsidRPr="00567061">
        <w:rPr>
          <w:lang w:val="sk-SK"/>
        </w:rPr>
        <w:t>sum</w:t>
      </w:r>
      <w:r w:rsidR="006142B1" w:rsidRPr="00567061">
        <w:rPr>
          <w:lang w:val="sk-SK"/>
        </w:rPr>
        <w:t xml:space="preserve">y splatné </w:t>
      </w:r>
      <w:r w:rsidR="0070437D" w:rsidRPr="00567061">
        <w:rPr>
          <w:lang w:val="sk-SK"/>
        </w:rPr>
        <w:t>podľa</w:t>
      </w:r>
      <w:r w:rsidR="006142B1" w:rsidRPr="00567061">
        <w:rPr>
          <w:lang w:val="sk-SK"/>
        </w:rPr>
        <w:t xml:space="preserve"> článk</w:t>
      </w:r>
      <w:r w:rsidR="0070437D" w:rsidRPr="00567061">
        <w:rPr>
          <w:lang w:val="sk-SK"/>
        </w:rPr>
        <w:t>ov</w:t>
      </w:r>
      <w:r w:rsidR="006142B1" w:rsidRPr="00567061">
        <w:rPr>
          <w:lang w:val="sk-SK"/>
        </w:rPr>
        <w:t xml:space="preserve"> </w:t>
      </w:r>
      <w:r w:rsidR="009D698E" w:rsidRPr="00567061">
        <w:rPr>
          <w:lang w:val="sk-SK"/>
        </w:rPr>
        <w:t>9.2</w:t>
      </w:r>
      <w:r w:rsidR="006142B1" w:rsidRPr="00567061">
        <w:rPr>
          <w:lang w:val="sk-SK"/>
        </w:rPr>
        <w:t xml:space="preserve">, </w:t>
      </w:r>
      <w:r w:rsidR="00B1462E" w:rsidRPr="00567061">
        <w:rPr>
          <w:lang w:val="sk-SK"/>
        </w:rPr>
        <w:t>9.3</w:t>
      </w:r>
      <w:r w:rsidR="00CB1C12" w:rsidRPr="00567061">
        <w:rPr>
          <w:lang w:val="sk-SK"/>
        </w:rPr>
        <w:t xml:space="preserve">, </w:t>
      </w:r>
      <w:r w:rsidR="005D218D" w:rsidRPr="00567061">
        <w:rPr>
          <w:lang w:val="sk-SK"/>
        </w:rPr>
        <w:t xml:space="preserve">10.3 </w:t>
      </w:r>
      <w:r w:rsidR="0070437D" w:rsidRPr="00567061">
        <w:rPr>
          <w:lang w:val="sk-SK"/>
        </w:rPr>
        <w:t>alebo</w:t>
      </w:r>
      <w:r w:rsidR="006142B1" w:rsidRPr="00567061">
        <w:rPr>
          <w:lang w:val="sk-SK"/>
        </w:rPr>
        <w:t xml:space="preserve"> </w:t>
      </w:r>
      <w:r w:rsidR="005D218D" w:rsidRPr="00567061">
        <w:rPr>
          <w:lang w:val="sk-SK"/>
        </w:rPr>
        <w:t>10.10</w:t>
      </w:r>
      <w:r w:rsidR="006142B1" w:rsidRPr="00567061">
        <w:rPr>
          <w:lang w:val="sk-SK"/>
        </w:rPr>
        <w:t>;</w:t>
      </w:r>
    </w:p>
    <w:p w14:paraId="489A7F25" w14:textId="129B40C1" w:rsidR="006142B1" w:rsidRPr="00567061" w:rsidRDefault="002979E4" w:rsidP="006142B1">
      <w:pPr>
        <w:numPr>
          <w:ilvl w:val="0"/>
          <w:numId w:val="8"/>
        </w:numPr>
        <w:rPr>
          <w:lang w:val="sk-SK"/>
        </w:rPr>
      </w:pPr>
      <w:r w:rsidRPr="00567061">
        <w:rPr>
          <w:lang w:val="sk-SK"/>
        </w:rPr>
        <w:t>sum</w:t>
      </w:r>
      <w:r w:rsidR="006142B1" w:rsidRPr="00567061">
        <w:rPr>
          <w:lang w:val="sk-SK"/>
        </w:rPr>
        <w:t>y,</w:t>
      </w:r>
      <w:r w:rsidR="0070437D" w:rsidRPr="00567061">
        <w:rPr>
          <w:lang w:val="sk-SK"/>
        </w:rPr>
        <w:t xml:space="preserve"> ktor</w:t>
      </w:r>
      <w:r w:rsidR="006142B1" w:rsidRPr="00567061">
        <w:rPr>
          <w:lang w:val="sk-SK"/>
        </w:rPr>
        <w:t xml:space="preserve">é </w:t>
      </w:r>
      <w:r w:rsidRPr="00567061">
        <w:rPr>
          <w:lang w:val="sk-SK"/>
        </w:rPr>
        <w:t xml:space="preserve">sa </w:t>
      </w:r>
      <w:r w:rsidR="0070437D" w:rsidRPr="00567061">
        <w:rPr>
          <w:lang w:val="sk-SK"/>
        </w:rPr>
        <w:t>majú</w:t>
      </w:r>
      <w:r w:rsidR="006142B1" w:rsidRPr="00567061">
        <w:rPr>
          <w:lang w:val="sk-SK"/>
        </w:rPr>
        <w:t xml:space="preserve"> p</w:t>
      </w:r>
      <w:r w:rsidR="0070437D" w:rsidRPr="00567061">
        <w:rPr>
          <w:lang w:val="sk-SK"/>
        </w:rPr>
        <w:t>r</w:t>
      </w:r>
      <w:r w:rsidR="006142B1" w:rsidRPr="00567061">
        <w:rPr>
          <w:lang w:val="sk-SK"/>
        </w:rPr>
        <w:t>ev</w:t>
      </w:r>
      <w:r w:rsidRPr="00567061">
        <w:rPr>
          <w:lang w:val="sk-SK"/>
        </w:rPr>
        <w:t>iesť</w:t>
      </w:r>
      <w:r w:rsidR="006142B1" w:rsidRPr="00567061">
        <w:rPr>
          <w:lang w:val="sk-SK"/>
        </w:rPr>
        <w:t xml:space="preserve"> na Rezervn</w:t>
      </w:r>
      <w:r w:rsidRPr="00567061">
        <w:rPr>
          <w:lang w:val="sk-SK"/>
        </w:rPr>
        <w:t>ý</w:t>
      </w:r>
      <w:r w:rsidR="006142B1" w:rsidRPr="00567061">
        <w:rPr>
          <w:lang w:val="sk-SK"/>
        </w:rPr>
        <w:t xml:space="preserve"> účet (</w:t>
      </w:r>
      <w:r w:rsidR="0070437D" w:rsidRPr="00567061">
        <w:rPr>
          <w:lang w:val="sk-SK"/>
        </w:rPr>
        <w:t>ako</w:t>
      </w:r>
      <w:r w:rsidR="006142B1" w:rsidRPr="00567061">
        <w:rPr>
          <w:lang w:val="sk-SK"/>
        </w:rPr>
        <w:t xml:space="preserve"> je </w:t>
      </w:r>
      <w:r w:rsidR="0070437D" w:rsidRPr="00567061">
        <w:rPr>
          <w:lang w:val="sk-SK"/>
        </w:rPr>
        <w:t>uvedené</w:t>
      </w:r>
      <w:r w:rsidR="006142B1" w:rsidRPr="00567061">
        <w:rPr>
          <w:lang w:val="sk-SK"/>
        </w:rPr>
        <w:t xml:space="preserve"> v článku </w:t>
      </w:r>
      <w:r w:rsidR="00F34649" w:rsidRPr="00567061">
        <w:rPr>
          <w:lang w:val="sk-SK"/>
        </w:rPr>
        <w:t>14</w:t>
      </w:r>
      <w:r w:rsidR="006142B1" w:rsidRPr="00567061">
        <w:rPr>
          <w:lang w:val="sk-SK"/>
        </w:rPr>
        <w:t>);</w:t>
      </w:r>
    </w:p>
    <w:p w14:paraId="6A0C788B" w14:textId="77777777" w:rsidR="006142B1" w:rsidRPr="00567061" w:rsidRDefault="00065424" w:rsidP="006142B1">
      <w:pPr>
        <w:numPr>
          <w:ilvl w:val="0"/>
          <w:numId w:val="8"/>
        </w:numPr>
        <w:rPr>
          <w:lang w:val="sk-SK"/>
        </w:rPr>
      </w:pPr>
      <w:r w:rsidRPr="00567061">
        <w:rPr>
          <w:lang w:val="sk-SK"/>
        </w:rPr>
        <w:t>v</w:t>
      </w:r>
      <w:r w:rsidR="00871683" w:rsidRPr="00567061">
        <w:rPr>
          <w:lang w:val="sk-SK"/>
        </w:rPr>
        <w:t>šetky</w:t>
      </w:r>
      <w:r w:rsidR="006142B1" w:rsidRPr="00567061">
        <w:rPr>
          <w:lang w:val="sk-SK"/>
        </w:rPr>
        <w:t xml:space="preserve"> p</w:t>
      </w:r>
      <w:r w:rsidR="0070437D" w:rsidRPr="00567061">
        <w:rPr>
          <w:lang w:val="sk-SK"/>
        </w:rPr>
        <w:t>r</w:t>
      </w:r>
      <w:r w:rsidR="006142B1" w:rsidRPr="00567061">
        <w:rPr>
          <w:lang w:val="sk-SK"/>
        </w:rPr>
        <w:t>íslušné dan</w:t>
      </w:r>
      <w:r w:rsidR="0070437D" w:rsidRPr="00567061">
        <w:rPr>
          <w:lang w:val="sk-SK"/>
        </w:rPr>
        <w:t>e</w:t>
      </w:r>
      <w:r w:rsidR="006142B1" w:rsidRPr="00567061">
        <w:rPr>
          <w:lang w:val="sk-SK"/>
        </w:rPr>
        <w:t>;</w:t>
      </w:r>
    </w:p>
    <w:p w14:paraId="7B795EFC" w14:textId="6F7F6CB4" w:rsidR="006142B1" w:rsidRPr="00567061" w:rsidRDefault="006142B1" w:rsidP="006142B1">
      <w:pPr>
        <w:numPr>
          <w:ilvl w:val="0"/>
          <w:numId w:val="8"/>
        </w:numPr>
        <w:rPr>
          <w:lang w:val="sk-SK"/>
        </w:rPr>
      </w:pPr>
      <w:r w:rsidRPr="00567061">
        <w:rPr>
          <w:lang w:val="sk-SK"/>
        </w:rPr>
        <w:t>poplatky za expresn</w:t>
      </w:r>
      <w:r w:rsidR="002979E4" w:rsidRPr="00567061">
        <w:rPr>
          <w:lang w:val="sk-SK"/>
        </w:rPr>
        <w:t>ú kuriérnu</w:t>
      </w:r>
      <w:r w:rsidRPr="00567061">
        <w:rPr>
          <w:lang w:val="sk-SK"/>
        </w:rPr>
        <w:t xml:space="preserve"> p</w:t>
      </w:r>
      <w:r w:rsidR="0070437D" w:rsidRPr="00567061">
        <w:rPr>
          <w:lang w:val="sk-SK"/>
        </w:rPr>
        <w:t>r</w:t>
      </w:r>
      <w:r w:rsidRPr="00567061">
        <w:rPr>
          <w:lang w:val="sk-SK"/>
        </w:rPr>
        <w:t>epravu;</w:t>
      </w:r>
    </w:p>
    <w:p w14:paraId="7A3DD85D" w14:textId="0AAE96C9" w:rsidR="006142B1" w:rsidRPr="00567061" w:rsidRDefault="006142B1" w:rsidP="006142B1">
      <w:pPr>
        <w:numPr>
          <w:ilvl w:val="0"/>
          <w:numId w:val="8"/>
        </w:numPr>
        <w:rPr>
          <w:lang w:val="sk-SK"/>
        </w:rPr>
      </w:pPr>
      <w:r w:rsidRPr="00567061">
        <w:rPr>
          <w:lang w:val="sk-SK"/>
        </w:rPr>
        <w:t>technické/servisn</w:t>
      </w:r>
      <w:r w:rsidR="002979E4" w:rsidRPr="00567061">
        <w:rPr>
          <w:lang w:val="sk-SK"/>
        </w:rPr>
        <w:t>é</w:t>
      </w:r>
      <w:r w:rsidRPr="00567061">
        <w:rPr>
          <w:lang w:val="sk-SK"/>
        </w:rPr>
        <w:t xml:space="preserve"> poplatky</w:t>
      </w:r>
      <w:r w:rsidR="0054307B" w:rsidRPr="00567061">
        <w:rPr>
          <w:lang w:val="sk-SK"/>
        </w:rPr>
        <w:t xml:space="preserve">, </w:t>
      </w:r>
      <w:r w:rsidR="0070437D" w:rsidRPr="00567061">
        <w:rPr>
          <w:lang w:val="sk-SK"/>
        </w:rPr>
        <w:t>vrátane</w:t>
      </w:r>
      <w:r w:rsidR="0054307B" w:rsidRPr="00567061">
        <w:rPr>
          <w:lang w:val="sk-SK"/>
        </w:rPr>
        <w:t xml:space="preserve"> poplatk</w:t>
      </w:r>
      <w:r w:rsidR="0070437D" w:rsidRPr="00567061">
        <w:rPr>
          <w:lang w:val="sk-SK"/>
        </w:rPr>
        <w:t>ov</w:t>
      </w:r>
      <w:r w:rsidR="0054307B" w:rsidRPr="00567061">
        <w:rPr>
          <w:lang w:val="sk-SK"/>
        </w:rPr>
        <w:t xml:space="preserve"> za školen</w:t>
      </w:r>
      <w:r w:rsidR="002979E4" w:rsidRPr="00567061">
        <w:rPr>
          <w:lang w:val="sk-SK"/>
        </w:rPr>
        <w:t>ia</w:t>
      </w:r>
      <w:r w:rsidR="0054307B" w:rsidRPr="00567061">
        <w:rPr>
          <w:lang w:val="sk-SK"/>
        </w:rPr>
        <w:t xml:space="preserve"> a za </w:t>
      </w:r>
      <w:r w:rsidR="002979E4" w:rsidRPr="00567061">
        <w:rPr>
          <w:lang w:val="sk-SK"/>
        </w:rPr>
        <w:t>zbytočn</w:t>
      </w:r>
      <w:r w:rsidR="00980E20" w:rsidRPr="00567061">
        <w:rPr>
          <w:lang w:val="sk-SK"/>
        </w:rPr>
        <w:t xml:space="preserve">ý </w:t>
      </w:r>
      <w:r w:rsidR="0054307B" w:rsidRPr="00567061">
        <w:rPr>
          <w:lang w:val="sk-SK"/>
        </w:rPr>
        <w:t>výj</w:t>
      </w:r>
      <w:r w:rsidR="002979E4" w:rsidRPr="00567061">
        <w:rPr>
          <w:lang w:val="sk-SK"/>
        </w:rPr>
        <w:t>a</w:t>
      </w:r>
      <w:r w:rsidR="0054307B" w:rsidRPr="00567061">
        <w:rPr>
          <w:lang w:val="sk-SK"/>
        </w:rPr>
        <w:t>zd technika</w:t>
      </w:r>
      <w:r w:rsidRPr="00567061">
        <w:rPr>
          <w:lang w:val="sk-SK"/>
        </w:rPr>
        <w:t>; a</w:t>
      </w:r>
    </w:p>
    <w:p w14:paraId="31A25A80" w14:textId="690FD52C" w:rsidR="006142B1" w:rsidRPr="00567061" w:rsidRDefault="0070437D" w:rsidP="006142B1">
      <w:pPr>
        <w:numPr>
          <w:ilvl w:val="0"/>
          <w:numId w:val="8"/>
        </w:numPr>
        <w:rPr>
          <w:rFonts w:ascii="Verdana" w:hAnsi="Verdana"/>
          <w:spacing w:val="-5"/>
          <w:sz w:val="18"/>
          <w:szCs w:val="18"/>
          <w:lang w:val="sk-SK"/>
        </w:rPr>
      </w:pPr>
      <w:r w:rsidRPr="00567061">
        <w:rPr>
          <w:lang w:val="sk-SK"/>
        </w:rPr>
        <w:t>všetky</w:t>
      </w:r>
      <w:r w:rsidR="006142B1" w:rsidRPr="00567061">
        <w:rPr>
          <w:lang w:val="sk-SK"/>
        </w:rPr>
        <w:t xml:space="preserve"> ostatn</w:t>
      </w:r>
      <w:r w:rsidR="002979E4" w:rsidRPr="00567061">
        <w:rPr>
          <w:lang w:val="sk-SK"/>
        </w:rPr>
        <w:t>é</w:t>
      </w:r>
      <w:r w:rsidR="006142B1" w:rsidRPr="00567061">
        <w:rPr>
          <w:lang w:val="sk-SK"/>
        </w:rPr>
        <w:t xml:space="preserve"> </w:t>
      </w:r>
      <w:r w:rsidR="002979E4" w:rsidRPr="00567061">
        <w:rPr>
          <w:lang w:val="sk-SK"/>
        </w:rPr>
        <w:t>sum</w:t>
      </w:r>
      <w:r w:rsidR="006142B1" w:rsidRPr="00567061">
        <w:rPr>
          <w:lang w:val="sk-SK"/>
        </w:rPr>
        <w:t xml:space="preserve">y splatné </w:t>
      </w:r>
      <w:r w:rsidRPr="00567061">
        <w:rPr>
          <w:lang w:val="sk-SK"/>
        </w:rPr>
        <w:t>podľa</w:t>
      </w:r>
      <w:r w:rsidR="006142B1" w:rsidRPr="00567061">
        <w:rPr>
          <w:lang w:val="sk-SK"/>
        </w:rPr>
        <w:t xml:space="preserve"> </w:t>
      </w:r>
      <w:r w:rsidRPr="00567061">
        <w:rPr>
          <w:lang w:val="sk-SK"/>
        </w:rPr>
        <w:t>tejto</w:t>
      </w:r>
      <w:r w:rsidR="006142B1" w:rsidRPr="00567061">
        <w:rPr>
          <w:lang w:val="sk-SK"/>
        </w:rPr>
        <w:t xml:space="preserve"> </w:t>
      </w:r>
      <w:r w:rsidRPr="00567061">
        <w:rPr>
          <w:lang w:val="sk-SK"/>
        </w:rPr>
        <w:t>Zmluv</w:t>
      </w:r>
      <w:r w:rsidR="006142B1" w:rsidRPr="00567061">
        <w:rPr>
          <w:lang w:val="sk-SK"/>
        </w:rPr>
        <w:t>y</w:t>
      </w:r>
      <w:r w:rsidR="00275E99" w:rsidRPr="00567061">
        <w:rPr>
          <w:lang w:val="sk-SK"/>
        </w:rPr>
        <w:t xml:space="preserve">, </w:t>
      </w:r>
      <w:r w:rsidRPr="00567061">
        <w:rPr>
          <w:lang w:val="sk-SK"/>
        </w:rPr>
        <w:t>vrátane</w:t>
      </w:r>
      <w:r w:rsidR="00275E99" w:rsidRPr="00567061">
        <w:rPr>
          <w:lang w:val="sk-SK"/>
        </w:rPr>
        <w:t xml:space="preserve"> poplatk</w:t>
      </w:r>
      <w:r w:rsidRPr="00567061">
        <w:rPr>
          <w:lang w:val="sk-SK"/>
        </w:rPr>
        <w:t>ov</w:t>
      </w:r>
      <w:r w:rsidR="00275E99" w:rsidRPr="00567061">
        <w:rPr>
          <w:lang w:val="sk-SK"/>
        </w:rPr>
        <w:t xml:space="preserve"> uvedených v Sa</w:t>
      </w:r>
      <w:r w:rsidR="002979E4" w:rsidRPr="00567061">
        <w:rPr>
          <w:lang w:val="sk-SK"/>
        </w:rPr>
        <w:t>d</w:t>
      </w:r>
      <w:r w:rsidR="00275E99" w:rsidRPr="00567061">
        <w:rPr>
          <w:lang w:val="sk-SK"/>
        </w:rPr>
        <w:t>z</w:t>
      </w:r>
      <w:r w:rsidR="002979E4" w:rsidRPr="00567061">
        <w:rPr>
          <w:lang w:val="sk-SK"/>
        </w:rPr>
        <w:t>o</w:t>
      </w:r>
      <w:r w:rsidR="00275E99" w:rsidRPr="00567061">
        <w:rPr>
          <w:lang w:val="sk-SK"/>
        </w:rPr>
        <w:t>bníku</w:t>
      </w:r>
      <w:r w:rsidR="006142B1" w:rsidRPr="00567061">
        <w:rPr>
          <w:lang w:val="sk-SK"/>
        </w:rPr>
        <w:t xml:space="preserve">. </w:t>
      </w:r>
    </w:p>
    <w:p w14:paraId="3C76BDF0" w14:textId="64BD4F67" w:rsidR="006142B1" w:rsidRPr="00567061" w:rsidRDefault="0070437D" w:rsidP="006142B1">
      <w:pPr>
        <w:ind w:left="1080"/>
        <w:rPr>
          <w:lang w:val="sk-SK"/>
        </w:rPr>
      </w:pPr>
      <w:r w:rsidRPr="00567061">
        <w:rPr>
          <w:lang w:val="sk-SK"/>
        </w:rPr>
        <w:t>Pre</w:t>
      </w:r>
      <w:r w:rsidR="006142B1" w:rsidRPr="00567061">
        <w:rPr>
          <w:lang w:val="sk-SK"/>
        </w:rPr>
        <w:t xml:space="preserve"> p</w:t>
      </w:r>
      <w:r w:rsidRPr="00567061">
        <w:rPr>
          <w:lang w:val="sk-SK"/>
        </w:rPr>
        <w:t>r</w:t>
      </w:r>
      <w:r w:rsidR="006142B1" w:rsidRPr="00567061">
        <w:rPr>
          <w:lang w:val="sk-SK"/>
        </w:rPr>
        <w:t xml:space="preserve">ípad, že </w:t>
      </w:r>
      <w:r w:rsidRPr="00567061">
        <w:rPr>
          <w:lang w:val="sk-SK"/>
        </w:rPr>
        <w:t>dôjde</w:t>
      </w:r>
      <w:r w:rsidR="006142B1" w:rsidRPr="00567061">
        <w:rPr>
          <w:lang w:val="sk-SK"/>
        </w:rPr>
        <w:t xml:space="preserve"> k p</w:t>
      </w:r>
      <w:r w:rsidRPr="00567061">
        <w:rPr>
          <w:lang w:val="sk-SK"/>
        </w:rPr>
        <w:t>r</w:t>
      </w:r>
      <w:r w:rsidR="006142B1" w:rsidRPr="00567061">
        <w:rPr>
          <w:lang w:val="sk-SK"/>
        </w:rPr>
        <w:t xml:space="preserve">eplatku </w:t>
      </w:r>
      <w:r w:rsidRPr="00567061">
        <w:rPr>
          <w:lang w:val="sk-SK"/>
        </w:rPr>
        <w:t>alebo</w:t>
      </w:r>
      <w:r w:rsidR="006142B1" w:rsidRPr="00567061">
        <w:rPr>
          <w:lang w:val="sk-SK"/>
        </w:rPr>
        <w:t xml:space="preserve"> </w:t>
      </w:r>
      <w:r w:rsidRPr="00567061">
        <w:rPr>
          <w:lang w:val="sk-SK"/>
        </w:rPr>
        <w:t>in</w:t>
      </w:r>
      <w:r w:rsidR="00F260A1" w:rsidRPr="00567061">
        <w:rPr>
          <w:lang w:val="sk-SK"/>
        </w:rPr>
        <w:t>ej</w:t>
      </w:r>
      <w:r w:rsidR="006142B1" w:rsidRPr="00567061">
        <w:rPr>
          <w:lang w:val="sk-SK"/>
        </w:rPr>
        <w:t xml:space="preserve"> chyb</w:t>
      </w:r>
      <w:r w:rsidRPr="00567061">
        <w:rPr>
          <w:lang w:val="sk-SK"/>
        </w:rPr>
        <w:t>e</w:t>
      </w:r>
      <w:r w:rsidR="006142B1" w:rsidRPr="00567061">
        <w:rPr>
          <w:lang w:val="sk-SK"/>
        </w:rPr>
        <w:t xml:space="preserve">, </w:t>
      </w:r>
      <w:r w:rsidRPr="00567061">
        <w:rPr>
          <w:lang w:val="sk-SK"/>
        </w:rPr>
        <w:t>týmto</w:t>
      </w:r>
      <w:r w:rsidR="006142B1" w:rsidRPr="00567061">
        <w:rPr>
          <w:lang w:val="sk-SK"/>
        </w:rPr>
        <w:t xml:space="preserve"> ud</w:t>
      </w:r>
      <w:r w:rsidRPr="00567061">
        <w:rPr>
          <w:lang w:val="sk-SK"/>
        </w:rPr>
        <w:t>e</w:t>
      </w:r>
      <w:r w:rsidR="00F260A1" w:rsidRPr="00567061">
        <w:rPr>
          <w:lang w:val="sk-SK"/>
        </w:rPr>
        <w:t>ľ</w:t>
      </w:r>
      <w:r w:rsidR="006142B1" w:rsidRPr="00567061">
        <w:rPr>
          <w:lang w:val="sk-SK"/>
        </w:rPr>
        <w:t xml:space="preserve">ujete GP </w:t>
      </w:r>
      <w:r w:rsidRPr="00567061">
        <w:rPr>
          <w:lang w:val="sk-SK"/>
        </w:rPr>
        <w:t>súhla</w:t>
      </w:r>
      <w:r w:rsidR="006142B1" w:rsidRPr="00567061">
        <w:rPr>
          <w:lang w:val="sk-SK"/>
        </w:rPr>
        <w:t>s s </w:t>
      </w:r>
      <w:r w:rsidRPr="00567061">
        <w:rPr>
          <w:lang w:val="sk-SK"/>
        </w:rPr>
        <w:t>odčítaním</w:t>
      </w:r>
      <w:r w:rsidR="006142B1" w:rsidRPr="00567061">
        <w:rPr>
          <w:lang w:val="sk-SK"/>
        </w:rPr>
        <w:t xml:space="preserve"> </w:t>
      </w:r>
      <w:r w:rsidRPr="00567061">
        <w:rPr>
          <w:lang w:val="sk-SK"/>
        </w:rPr>
        <w:t>alebo</w:t>
      </w:r>
      <w:r w:rsidR="006142B1" w:rsidRPr="00567061">
        <w:rPr>
          <w:lang w:val="sk-SK"/>
        </w:rPr>
        <w:t xml:space="preserve"> p</w:t>
      </w:r>
      <w:r w:rsidRPr="00567061">
        <w:rPr>
          <w:lang w:val="sk-SK"/>
        </w:rPr>
        <w:t>r</w:t>
      </w:r>
      <w:r w:rsidR="00F260A1" w:rsidRPr="00567061">
        <w:rPr>
          <w:lang w:val="sk-SK"/>
        </w:rPr>
        <w:t>ipísa</w:t>
      </w:r>
      <w:r w:rsidR="006142B1" w:rsidRPr="00567061">
        <w:rPr>
          <w:lang w:val="sk-SK"/>
        </w:rPr>
        <w:t>ním p</w:t>
      </w:r>
      <w:r w:rsidRPr="00567061">
        <w:rPr>
          <w:lang w:val="sk-SK"/>
        </w:rPr>
        <w:t>r</w:t>
      </w:r>
      <w:r w:rsidR="006142B1" w:rsidRPr="00567061">
        <w:rPr>
          <w:lang w:val="sk-SK"/>
        </w:rPr>
        <w:t>íslušn</w:t>
      </w:r>
      <w:r w:rsidR="00F260A1" w:rsidRPr="00567061">
        <w:rPr>
          <w:lang w:val="sk-SK"/>
        </w:rPr>
        <w:t>ej</w:t>
      </w:r>
      <w:r w:rsidR="006142B1" w:rsidRPr="00567061">
        <w:rPr>
          <w:lang w:val="sk-SK"/>
        </w:rPr>
        <w:t xml:space="preserve"> platby na v</w:t>
      </w:r>
      <w:r w:rsidR="00F260A1" w:rsidRPr="00567061">
        <w:rPr>
          <w:lang w:val="sk-SK"/>
        </w:rPr>
        <w:t>a</w:t>
      </w:r>
      <w:r w:rsidR="006142B1" w:rsidRPr="00567061">
        <w:rPr>
          <w:lang w:val="sk-SK"/>
        </w:rPr>
        <w:t>mi určený bankov</w:t>
      </w:r>
      <w:r w:rsidR="00F260A1" w:rsidRPr="00567061">
        <w:rPr>
          <w:lang w:val="sk-SK"/>
        </w:rPr>
        <w:t>ý</w:t>
      </w:r>
      <w:r w:rsidR="006142B1" w:rsidRPr="00567061">
        <w:rPr>
          <w:lang w:val="sk-SK"/>
        </w:rPr>
        <w:t xml:space="preserve"> účet (pok</w:t>
      </w:r>
      <w:r w:rsidR="00F260A1" w:rsidRPr="00567061">
        <w:rPr>
          <w:lang w:val="sk-SK"/>
        </w:rPr>
        <w:t>iaľ</w:t>
      </w:r>
      <w:r w:rsidR="006142B1" w:rsidRPr="00567061">
        <w:rPr>
          <w:lang w:val="sk-SK"/>
        </w:rPr>
        <w:t xml:space="preserve"> </w:t>
      </w:r>
      <w:r w:rsidRPr="00567061">
        <w:rPr>
          <w:lang w:val="sk-SK"/>
        </w:rPr>
        <w:t>ste</w:t>
      </w:r>
      <w:r w:rsidR="006142B1" w:rsidRPr="00567061">
        <w:rPr>
          <w:lang w:val="sk-SK"/>
        </w:rPr>
        <w:t xml:space="preserve"> nám ud</w:t>
      </w:r>
      <w:r w:rsidRPr="00567061">
        <w:rPr>
          <w:lang w:val="sk-SK"/>
        </w:rPr>
        <w:t>e</w:t>
      </w:r>
      <w:r w:rsidR="006142B1" w:rsidRPr="00567061">
        <w:rPr>
          <w:lang w:val="sk-SK"/>
        </w:rPr>
        <w:t xml:space="preserve">lili </w:t>
      </w:r>
      <w:r w:rsidR="00F260A1" w:rsidRPr="00567061">
        <w:rPr>
          <w:lang w:val="sk-SK"/>
        </w:rPr>
        <w:t>po</w:t>
      </w:r>
      <w:r w:rsidR="006142B1" w:rsidRPr="00567061">
        <w:rPr>
          <w:lang w:val="sk-SK"/>
        </w:rPr>
        <w:t>volen</w:t>
      </w:r>
      <w:r w:rsidR="00F260A1" w:rsidRPr="00567061">
        <w:rPr>
          <w:lang w:val="sk-SK"/>
        </w:rPr>
        <w:t>ie</w:t>
      </w:r>
      <w:r w:rsidR="006142B1" w:rsidRPr="00567061">
        <w:rPr>
          <w:lang w:val="sk-SK"/>
        </w:rPr>
        <w:t xml:space="preserve"> </w:t>
      </w:r>
      <w:r w:rsidR="00F260A1" w:rsidRPr="00567061">
        <w:rPr>
          <w:lang w:val="sk-SK"/>
        </w:rPr>
        <w:t>na</w:t>
      </w:r>
      <w:r w:rsidR="006142B1" w:rsidRPr="00567061">
        <w:rPr>
          <w:lang w:val="sk-SK"/>
        </w:rPr>
        <w:t> inkas</w:t>
      </w:r>
      <w:r w:rsidR="00F260A1" w:rsidRPr="00567061">
        <w:rPr>
          <w:lang w:val="sk-SK"/>
        </w:rPr>
        <w:t>o</w:t>
      </w:r>
      <w:r w:rsidR="006142B1" w:rsidRPr="00567061">
        <w:rPr>
          <w:lang w:val="sk-SK"/>
        </w:rPr>
        <w:t xml:space="preserve"> na základ</w:t>
      </w:r>
      <w:r w:rsidRPr="00567061">
        <w:rPr>
          <w:lang w:val="sk-SK"/>
        </w:rPr>
        <w:t>e</w:t>
      </w:r>
      <w:r w:rsidR="006142B1" w:rsidRPr="00567061">
        <w:rPr>
          <w:lang w:val="sk-SK"/>
        </w:rPr>
        <w:t xml:space="preserve"> samostatn</w:t>
      </w:r>
      <w:r w:rsidR="00F260A1" w:rsidRPr="00567061">
        <w:rPr>
          <w:lang w:val="sk-SK"/>
        </w:rPr>
        <w:t>ej</w:t>
      </w:r>
      <w:r w:rsidR="006142B1" w:rsidRPr="00567061">
        <w:rPr>
          <w:lang w:val="sk-SK"/>
        </w:rPr>
        <w:t xml:space="preserve"> </w:t>
      </w:r>
      <w:r w:rsidR="00F260A1" w:rsidRPr="00567061">
        <w:rPr>
          <w:lang w:val="sk-SK"/>
        </w:rPr>
        <w:t>dohody</w:t>
      </w:r>
      <w:r w:rsidR="006142B1" w:rsidRPr="00567061">
        <w:rPr>
          <w:lang w:val="sk-SK"/>
        </w:rPr>
        <w:t>). Pok</w:t>
      </w:r>
      <w:r w:rsidR="00F260A1" w:rsidRPr="00567061">
        <w:rPr>
          <w:lang w:val="sk-SK"/>
        </w:rPr>
        <w:t>iaľ</w:t>
      </w:r>
      <w:r w:rsidR="006142B1" w:rsidRPr="00567061">
        <w:rPr>
          <w:lang w:val="sk-SK"/>
        </w:rPr>
        <w:t xml:space="preserve"> na vaš</w:t>
      </w:r>
      <w:r w:rsidRPr="00567061">
        <w:rPr>
          <w:lang w:val="sk-SK"/>
        </w:rPr>
        <w:t>om</w:t>
      </w:r>
      <w:r w:rsidR="006142B1" w:rsidRPr="00567061">
        <w:rPr>
          <w:lang w:val="sk-SK"/>
        </w:rPr>
        <w:t xml:space="preserve"> </w:t>
      </w:r>
      <w:r w:rsidRPr="00567061">
        <w:rPr>
          <w:lang w:val="sk-SK"/>
        </w:rPr>
        <w:t>Určenom</w:t>
      </w:r>
      <w:r w:rsidR="00F260A1" w:rsidRPr="00567061">
        <w:rPr>
          <w:lang w:val="sk-SK"/>
        </w:rPr>
        <w:t xml:space="preserve"> bankovo</w:t>
      </w:r>
      <w:r w:rsidR="006142B1" w:rsidRPr="00567061">
        <w:rPr>
          <w:lang w:val="sk-SK"/>
        </w:rPr>
        <w:t>m účt</w:t>
      </w:r>
      <w:r w:rsidR="00F260A1" w:rsidRPr="00567061">
        <w:rPr>
          <w:lang w:val="sk-SK"/>
        </w:rPr>
        <w:t>e</w:t>
      </w:r>
      <w:r w:rsidR="006142B1" w:rsidRPr="00567061">
        <w:rPr>
          <w:lang w:val="sk-SK"/>
        </w:rPr>
        <w:t xml:space="preserve"> </w:t>
      </w:r>
      <w:r w:rsidRPr="00567061">
        <w:rPr>
          <w:lang w:val="sk-SK"/>
        </w:rPr>
        <w:t>nie je</w:t>
      </w:r>
      <w:r w:rsidR="006142B1" w:rsidRPr="00567061">
        <w:rPr>
          <w:lang w:val="sk-SK"/>
        </w:rPr>
        <w:t xml:space="preserve"> </w:t>
      </w:r>
      <w:r w:rsidRPr="00567061">
        <w:rPr>
          <w:lang w:val="sk-SK"/>
        </w:rPr>
        <w:t>dostatok</w:t>
      </w:r>
      <w:r w:rsidR="006142B1" w:rsidRPr="00567061">
        <w:rPr>
          <w:lang w:val="sk-SK"/>
        </w:rPr>
        <w:t xml:space="preserve"> </w:t>
      </w:r>
      <w:r w:rsidRPr="00567061">
        <w:rPr>
          <w:lang w:val="sk-SK"/>
        </w:rPr>
        <w:t>peňažných</w:t>
      </w:r>
      <w:r w:rsidR="006142B1" w:rsidRPr="00567061">
        <w:rPr>
          <w:lang w:val="sk-SK"/>
        </w:rPr>
        <w:t xml:space="preserve"> </w:t>
      </w:r>
      <w:r w:rsidRPr="00567061">
        <w:rPr>
          <w:lang w:val="sk-SK"/>
        </w:rPr>
        <w:t>prostriedkov</w:t>
      </w:r>
      <w:r w:rsidR="006142B1" w:rsidRPr="00567061">
        <w:rPr>
          <w:lang w:val="sk-SK"/>
        </w:rPr>
        <w:t>, zav</w:t>
      </w:r>
      <w:r w:rsidR="00F260A1" w:rsidRPr="00567061">
        <w:rPr>
          <w:lang w:val="sk-SK"/>
        </w:rPr>
        <w:t>ä</w:t>
      </w:r>
      <w:r w:rsidR="006142B1" w:rsidRPr="00567061">
        <w:rPr>
          <w:lang w:val="sk-SK"/>
        </w:rPr>
        <w:t xml:space="preserve">zujete </w:t>
      </w:r>
      <w:r w:rsidRPr="00567061">
        <w:rPr>
          <w:lang w:val="sk-SK"/>
        </w:rPr>
        <w:t>sa</w:t>
      </w:r>
      <w:r w:rsidR="006142B1" w:rsidRPr="00567061">
        <w:rPr>
          <w:lang w:val="sk-SK"/>
        </w:rPr>
        <w:t xml:space="preserve"> pou</w:t>
      </w:r>
      <w:r w:rsidRPr="00567061">
        <w:rPr>
          <w:lang w:val="sk-SK"/>
        </w:rPr>
        <w:t>kázať</w:t>
      </w:r>
      <w:r w:rsidR="006142B1" w:rsidRPr="00567061">
        <w:rPr>
          <w:lang w:val="sk-SK"/>
        </w:rPr>
        <w:t xml:space="preserve"> dl</w:t>
      </w:r>
      <w:r w:rsidR="00F260A1" w:rsidRPr="00567061">
        <w:rPr>
          <w:lang w:val="sk-SK"/>
        </w:rPr>
        <w:t>žnú</w:t>
      </w:r>
      <w:r w:rsidR="006142B1" w:rsidRPr="00567061">
        <w:rPr>
          <w:lang w:val="sk-SK"/>
        </w:rPr>
        <w:t xml:space="preserve"> </w:t>
      </w:r>
      <w:r w:rsidR="00F260A1" w:rsidRPr="00567061">
        <w:rPr>
          <w:lang w:val="sk-SK"/>
        </w:rPr>
        <w:t>sum</w:t>
      </w:r>
      <w:r w:rsidR="006142B1" w:rsidRPr="00567061">
        <w:rPr>
          <w:lang w:val="sk-SK"/>
        </w:rPr>
        <w:t xml:space="preserve">u </w:t>
      </w:r>
      <w:r w:rsidRPr="00567061">
        <w:rPr>
          <w:lang w:val="sk-SK"/>
        </w:rPr>
        <w:t>priamo</w:t>
      </w:r>
      <w:r w:rsidR="006142B1" w:rsidRPr="00567061">
        <w:rPr>
          <w:lang w:val="sk-SK"/>
        </w:rPr>
        <w:t xml:space="preserve"> GP, a to do </w:t>
      </w:r>
      <w:r w:rsidRPr="00567061">
        <w:rPr>
          <w:lang w:val="sk-SK"/>
        </w:rPr>
        <w:t>troch</w:t>
      </w:r>
      <w:r w:rsidR="006142B1" w:rsidRPr="00567061">
        <w:rPr>
          <w:lang w:val="sk-SK"/>
        </w:rPr>
        <w:t xml:space="preserve"> (3) </w:t>
      </w:r>
      <w:r w:rsidRPr="00567061">
        <w:rPr>
          <w:lang w:val="sk-SK"/>
        </w:rPr>
        <w:t>dní</w:t>
      </w:r>
      <w:r w:rsidR="00F260A1" w:rsidRPr="00567061">
        <w:rPr>
          <w:lang w:val="sk-SK"/>
        </w:rPr>
        <w:t xml:space="preserve"> od vyzvania</w:t>
      </w:r>
      <w:r w:rsidR="006142B1" w:rsidRPr="00567061">
        <w:rPr>
          <w:lang w:val="sk-SK"/>
        </w:rPr>
        <w:t>. Vyjad</w:t>
      </w:r>
      <w:r w:rsidRPr="00567061">
        <w:rPr>
          <w:lang w:val="sk-SK"/>
        </w:rPr>
        <w:t>r</w:t>
      </w:r>
      <w:r w:rsidR="006142B1" w:rsidRPr="00567061">
        <w:rPr>
          <w:lang w:val="sk-SK"/>
        </w:rPr>
        <w:t xml:space="preserve">ujete </w:t>
      </w:r>
      <w:r w:rsidRPr="00567061">
        <w:rPr>
          <w:lang w:val="sk-SK"/>
        </w:rPr>
        <w:t>svoj</w:t>
      </w:r>
      <w:r w:rsidR="006142B1" w:rsidRPr="00567061">
        <w:rPr>
          <w:lang w:val="sk-SK"/>
        </w:rPr>
        <w:t xml:space="preserve"> </w:t>
      </w:r>
      <w:r w:rsidRPr="00567061">
        <w:rPr>
          <w:lang w:val="sk-SK"/>
        </w:rPr>
        <w:t>súhla</w:t>
      </w:r>
      <w:r w:rsidR="006142B1" w:rsidRPr="00567061">
        <w:rPr>
          <w:lang w:val="sk-SK"/>
        </w:rPr>
        <w:t>s s t</w:t>
      </w:r>
      <w:r w:rsidR="00F260A1" w:rsidRPr="00567061">
        <w:rPr>
          <w:lang w:val="sk-SK"/>
        </w:rPr>
        <w:t>ý</w:t>
      </w:r>
      <w:r w:rsidR="006142B1" w:rsidRPr="00567061">
        <w:rPr>
          <w:lang w:val="sk-SK"/>
        </w:rPr>
        <w:t xml:space="preserve">m, že nebudete </w:t>
      </w:r>
      <w:r w:rsidRPr="00567061">
        <w:rPr>
          <w:lang w:val="sk-SK"/>
        </w:rPr>
        <w:t>priamo</w:t>
      </w:r>
      <w:r w:rsidR="006142B1" w:rsidRPr="00567061">
        <w:rPr>
          <w:lang w:val="sk-SK"/>
        </w:rPr>
        <w:t xml:space="preserve"> ani </w:t>
      </w:r>
      <w:r w:rsidRPr="00567061">
        <w:rPr>
          <w:lang w:val="sk-SK"/>
        </w:rPr>
        <w:t>nepriamo</w:t>
      </w:r>
      <w:r w:rsidR="006142B1" w:rsidRPr="00567061">
        <w:rPr>
          <w:lang w:val="sk-SK"/>
        </w:rPr>
        <w:t xml:space="preserve"> blok</w:t>
      </w:r>
      <w:r w:rsidRPr="00567061">
        <w:rPr>
          <w:lang w:val="sk-SK"/>
        </w:rPr>
        <w:t>ovať</w:t>
      </w:r>
      <w:r w:rsidR="006142B1" w:rsidRPr="00567061">
        <w:rPr>
          <w:lang w:val="sk-SK"/>
        </w:rPr>
        <w:t xml:space="preserve"> </w:t>
      </w:r>
      <w:r w:rsidRPr="00567061">
        <w:rPr>
          <w:lang w:val="sk-SK"/>
        </w:rPr>
        <w:t>alebo</w:t>
      </w:r>
      <w:r w:rsidR="006142B1" w:rsidRPr="00567061">
        <w:rPr>
          <w:lang w:val="sk-SK"/>
        </w:rPr>
        <w:t xml:space="preserve"> </w:t>
      </w:r>
      <w:r w:rsidRPr="00567061">
        <w:rPr>
          <w:lang w:val="sk-SK"/>
        </w:rPr>
        <w:t>inak</w:t>
      </w:r>
      <w:r w:rsidR="006142B1" w:rsidRPr="00567061">
        <w:rPr>
          <w:lang w:val="sk-SK"/>
        </w:rPr>
        <w:t xml:space="preserve"> </w:t>
      </w:r>
      <w:r w:rsidRPr="00567061">
        <w:rPr>
          <w:lang w:val="sk-SK"/>
        </w:rPr>
        <w:t>brániť</w:t>
      </w:r>
      <w:r w:rsidR="006142B1" w:rsidRPr="00567061">
        <w:rPr>
          <w:lang w:val="sk-SK"/>
        </w:rPr>
        <w:t xml:space="preserve"> inkasu </w:t>
      </w:r>
      <w:r w:rsidRPr="00567061">
        <w:rPr>
          <w:lang w:val="sk-SK"/>
        </w:rPr>
        <w:t>zo</w:t>
      </w:r>
      <w:r w:rsidR="006142B1" w:rsidRPr="00567061">
        <w:rPr>
          <w:lang w:val="sk-SK"/>
        </w:rPr>
        <w:t xml:space="preserve"> strany GP </w:t>
      </w:r>
      <w:r w:rsidRPr="00567061">
        <w:rPr>
          <w:lang w:val="sk-SK"/>
        </w:rPr>
        <w:t>alebo</w:t>
      </w:r>
      <w:r w:rsidR="006142B1" w:rsidRPr="00567061">
        <w:rPr>
          <w:lang w:val="sk-SK"/>
        </w:rPr>
        <w:t xml:space="preserve"> vaš</w:t>
      </w:r>
      <w:r w:rsidR="00F260A1" w:rsidRPr="00567061">
        <w:rPr>
          <w:lang w:val="sk-SK"/>
        </w:rPr>
        <w:t>ej finančnej</w:t>
      </w:r>
      <w:r w:rsidR="006142B1" w:rsidRPr="00567061">
        <w:rPr>
          <w:lang w:val="sk-SK"/>
        </w:rPr>
        <w:t xml:space="preserve"> in</w:t>
      </w:r>
      <w:r w:rsidR="00F260A1" w:rsidRPr="00567061">
        <w:rPr>
          <w:lang w:val="sk-SK"/>
        </w:rPr>
        <w:t>š</w:t>
      </w:r>
      <w:r w:rsidR="006142B1" w:rsidRPr="00567061">
        <w:rPr>
          <w:lang w:val="sk-SK"/>
        </w:rPr>
        <w:t>tit</w:t>
      </w:r>
      <w:r w:rsidR="00F260A1" w:rsidRPr="00567061">
        <w:rPr>
          <w:lang w:val="sk-SK"/>
        </w:rPr>
        <w:t>úci</w:t>
      </w:r>
      <w:r w:rsidR="006142B1" w:rsidRPr="00567061">
        <w:rPr>
          <w:lang w:val="sk-SK"/>
        </w:rPr>
        <w:t>e z </w:t>
      </w:r>
      <w:r w:rsidRPr="00567061">
        <w:rPr>
          <w:lang w:val="sk-SK"/>
        </w:rPr>
        <w:t>vášho</w:t>
      </w:r>
      <w:r w:rsidR="006142B1" w:rsidRPr="00567061">
        <w:rPr>
          <w:lang w:val="sk-SK"/>
        </w:rPr>
        <w:t xml:space="preserve"> Určeného </w:t>
      </w:r>
      <w:r w:rsidRPr="00567061">
        <w:rPr>
          <w:lang w:val="sk-SK"/>
        </w:rPr>
        <w:t>bankového</w:t>
      </w:r>
      <w:r w:rsidR="006142B1" w:rsidRPr="00567061">
        <w:rPr>
          <w:lang w:val="sk-SK"/>
        </w:rPr>
        <w:t xml:space="preserve"> účtu, </w:t>
      </w:r>
      <w:r w:rsidR="00F260A1" w:rsidRPr="00567061">
        <w:rPr>
          <w:lang w:val="sk-SK"/>
        </w:rPr>
        <w:t>ktorého</w:t>
      </w:r>
      <w:r w:rsidR="006142B1" w:rsidRPr="00567061">
        <w:rPr>
          <w:lang w:val="sk-SK"/>
        </w:rPr>
        <w:t xml:space="preserve"> </w:t>
      </w:r>
      <w:r w:rsidR="00F260A1" w:rsidRPr="00567061">
        <w:rPr>
          <w:lang w:val="sk-SK"/>
        </w:rPr>
        <w:t>vykonanie</w:t>
      </w:r>
      <w:r w:rsidR="006142B1" w:rsidRPr="00567061">
        <w:rPr>
          <w:lang w:val="sk-SK"/>
        </w:rPr>
        <w:t xml:space="preserve"> je </w:t>
      </w:r>
      <w:r w:rsidRPr="00567061">
        <w:rPr>
          <w:lang w:val="sk-SK"/>
        </w:rPr>
        <w:t xml:space="preserve">povolené v súlade </w:t>
      </w:r>
      <w:r w:rsidR="006142B1" w:rsidRPr="00567061">
        <w:rPr>
          <w:lang w:val="sk-SK"/>
        </w:rPr>
        <w:t xml:space="preserve">s touto </w:t>
      </w:r>
      <w:r w:rsidRPr="00567061">
        <w:rPr>
          <w:lang w:val="sk-SK"/>
        </w:rPr>
        <w:t>Zmluv</w:t>
      </w:r>
      <w:r w:rsidR="006142B1" w:rsidRPr="00567061">
        <w:rPr>
          <w:lang w:val="sk-SK"/>
        </w:rPr>
        <w:t>ou.</w:t>
      </w:r>
    </w:p>
    <w:p w14:paraId="32616712" w14:textId="7576B2A5" w:rsidR="006142B1" w:rsidRPr="00567061" w:rsidRDefault="006142B1" w:rsidP="006142B1">
      <w:pPr>
        <w:numPr>
          <w:ilvl w:val="1"/>
          <w:numId w:val="7"/>
        </w:numPr>
        <w:rPr>
          <w:lang w:val="sk-SK"/>
        </w:rPr>
      </w:pPr>
      <w:r w:rsidRPr="00567061">
        <w:rPr>
          <w:lang w:val="sk-SK"/>
        </w:rPr>
        <w:lastRenderedPageBreak/>
        <w:t>Zav</w:t>
      </w:r>
      <w:r w:rsidR="00F260A1" w:rsidRPr="00567061">
        <w:rPr>
          <w:lang w:val="sk-SK"/>
        </w:rPr>
        <w:t>ä</w:t>
      </w:r>
      <w:r w:rsidRPr="00567061">
        <w:rPr>
          <w:lang w:val="sk-SK"/>
        </w:rPr>
        <w:t xml:space="preserve">zujete </w:t>
      </w:r>
      <w:r w:rsidR="0070437D" w:rsidRPr="00567061">
        <w:rPr>
          <w:lang w:val="sk-SK"/>
        </w:rPr>
        <w:t>sa</w:t>
      </w:r>
      <w:r w:rsidRPr="00567061">
        <w:rPr>
          <w:lang w:val="sk-SK"/>
        </w:rPr>
        <w:t xml:space="preserve"> </w:t>
      </w:r>
      <w:r w:rsidR="0070437D" w:rsidRPr="00567061">
        <w:rPr>
          <w:lang w:val="sk-SK"/>
        </w:rPr>
        <w:t>zbaviť</w:t>
      </w:r>
      <w:r w:rsidRPr="00567061">
        <w:rPr>
          <w:lang w:val="sk-SK"/>
        </w:rPr>
        <w:t xml:space="preserve"> </w:t>
      </w:r>
      <w:r w:rsidR="00F260A1" w:rsidRPr="00567061">
        <w:rPr>
          <w:lang w:val="sk-SK"/>
        </w:rPr>
        <w:t>z</w:t>
      </w:r>
      <w:r w:rsidRPr="00567061">
        <w:rPr>
          <w:lang w:val="sk-SK"/>
        </w:rPr>
        <w:t>odpov</w:t>
      </w:r>
      <w:r w:rsidR="0070437D" w:rsidRPr="00567061">
        <w:rPr>
          <w:lang w:val="sk-SK"/>
        </w:rPr>
        <w:t>e</w:t>
      </w:r>
      <w:r w:rsidRPr="00567061">
        <w:rPr>
          <w:lang w:val="sk-SK"/>
        </w:rPr>
        <w:t>dnosti a odškodni</w:t>
      </w:r>
      <w:r w:rsidR="00F260A1" w:rsidRPr="00567061">
        <w:rPr>
          <w:lang w:val="sk-SK"/>
        </w:rPr>
        <w:t>ť</w:t>
      </w:r>
      <w:r w:rsidRPr="00567061">
        <w:rPr>
          <w:lang w:val="sk-SK"/>
        </w:rPr>
        <w:t xml:space="preserve"> GP za </w:t>
      </w:r>
      <w:r w:rsidR="0070437D" w:rsidRPr="00567061">
        <w:rPr>
          <w:lang w:val="sk-SK"/>
        </w:rPr>
        <w:t>všetky</w:t>
      </w:r>
      <w:r w:rsidRPr="00567061">
        <w:rPr>
          <w:lang w:val="sk-SK"/>
        </w:rPr>
        <w:t xml:space="preserve"> pokuty, penále, poplatky, ná</w:t>
      </w:r>
      <w:r w:rsidR="00F260A1" w:rsidRPr="00567061">
        <w:rPr>
          <w:lang w:val="sk-SK"/>
        </w:rPr>
        <w:t>klady a výdavky</w:t>
      </w:r>
      <w:r w:rsidRPr="00567061">
        <w:rPr>
          <w:lang w:val="sk-SK"/>
        </w:rPr>
        <w:t>,</w:t>
      </w:r>
      <w:r w:rsidR="0070437D" w:rsidRPr="00567061">
        <w:rPr>
          <w:lang w:val="sk-SK"/>
        </w:rPr>
        <w:t xml:space="preserve"> ktor</w:t>
      </w:r>
      <w:r w:rsidRPr="00567061">
        <w:rPr>
          <w:lang w:val="sk-SK"/>
        </w:rPr>
        <w:t>é bude GP povinn</w:t>
      </w:r>
      <w:r w:rsidR="00F260A1" w:rsidRPr="00567061">
        <w:rPr>
          <w:lang w:val="sk-SK"/>
        </w:rPr>
        <w:t>á</w:t>
      </w:r>
      <w:r w:rsidRPr="00567061">
        <w:rPr>
          <w:lang w:val="sk-SK"/>
        </w:rPr>
        <w:t xml:space="preserve"> </w:t>
      </w:r>
      <w:r w:rsidR="0070437D" w:rsidRPr="00567061">
        <w:rPr>
          <w:lang w:val="sk-SK"/>
        </w:rPr>
        <w:t>uhradiť</w:t>
      </w:r>
      <w:r w:rsidRPr="00567061">
        <w:rPr>
          <w:lang w:val="sk-SK"/>
        </w:rPr>
        <w:t xml:space="preserve"> Kartov</w:t>
      </w:r>
      <w:r w:rsidR="00F260A1" w:rsidRPr="00567061">
        <w:rPr>
          <w:lang w:val="sk-SK"/>
        </w:rPr>
        <w:t>ej asociácii</w:t>
      </w:r>
      <w:r w:rsidRPr="00567061">
        <w:rPr>
          <w:lang w:val="sk-SK"/>
        </w:rPr>
        <w:t xml:space="preserve"> </w:t>
      </w:r>
      <w:r w:rsidR="0070437D" w:rsidRPr="00567061">
        <w:rPr>
          <w:lang w:val="sk-SK"/>
        </w:rPr>
        <w:t>alebo</w:t>
      </w:r>
      <w:r w:rsidRPr="00567061">
        <w:rPr>
          <w:lang w:val="sk-SK"/>
        </w:rPr>
        <w:t xml:space="preserve"> </w:t>
      </w:r>
      <w:r w:rsidR="00F260A1" w:rsidRPr="00567061">
        <w:rPr>
          <w:lang w:val="sk-SK"/>
        </w:rPr>
        <w:t>inej</w:t>
      </w:r>
      <w:r w:rsidRPr="00567061">
        <w:rPr>
          <w:lang w:val="sk-SK"/>
        </w:rPr>
        <w:t xml:space="preserve"> t</w:t>
      </w:r>
      <w:r w:rsidR="0070437D" w:rsidRPr="00567061">
        <w:rPr>
          <w:lang w:val="sk-SK"/>
        </w:rPr>
        <w:t>r</w:t>
      </w:r>
      <w:r w:rsidR="00F260A1" w:rsidRPr="00567061">
        <w:rPr>
          <w:lang w:val="sk-SK"/>
        </w:rPr>
        <w:t>etej</w:t>
      </w:r>
      <w:r w:rsidRPr="00567061">
        <w:rPr>
          <w:lang w:val="sk-SK"/>
        </w:rPr>
        <w:t xml:space="preserve"> stran</w:t>
      </w:r>
      <w:r w:rsidR="0070437D" w:rsidRPr="00567061">
        <w:rPr>
          <w:lang w:val="sk-SK"/>
        </w:rPr>
        <w:t>e</w:t>
      </w:r>
      <w:r w:rsidRPr="00567061">
        <w:rPr>
          <w:lang w:val="sk-SK"/>
        </w:rPr>
        <w:t xml:space="preserve"> </w:t>
      </w:r>
      <w:r w:rsidR="0070437D" w:rsidRPr="00567061">
        <w:rPr>
          <w:lang w:val="sk-SK"/>
        </w:rPr>
        <w:t>ako</w:t>
      </w:r>
      <w:r w:rsidRPr="00567061">
        <w:rPr>
          <w:lang w:val="sk-SK"/>
        </w:rPr>
        <w:t xml:space="preserve"> </w:t>
      </w:r>
      <w:r w:rsidR="0070437D" w:rsidRPr="00567061">
        <w:rPr>
          <w:lang w:val="sk-SK"/>
        </w:rPr>
        <w:t>následok</w:t>
      </w:r>
      <w:r w:rsidRPr="00567061">
        <w:rPr>
          <w:lang w:val="sk-SK"/>
        </w:rPr>
        <w:t>:</w:t>
      </w:r>
    </w:p>
    <w:p w14:paraId="5DBBF0EF" w14:textId="65B05202" w:rsidR="006142B1" w:rsidRPr="00567061" w:rsidRDefault="00F260A1" w:rsidP="006142B1">
      <w:pPr>
        <w:numPr>
          <w:ilvl w:val="0"/>
          <w:numId w:val="8"/>
        </w:numPr>
        <w:rPr>
          <w:lang w:val="sk-SK"/>
        </w:rPr>
      </w:pPr>
      <w:r w:rsidRPr="00567061">
        <w:rPr>
          <w:lang w:val="sk-SK"/>
        </w:rPr>
        <w:t xml:space="preserve"> akéhokoľvek </w:t>
      </w:r>
      <w:r w:rsidR="006142B1" w:rsidRPr="00567061">
        <w:rPr>
          <w:lang w:val="sk-SK"/>
        </w:rPr>
        <w:t>porušen</w:t>
      </w:r>
      <w:r w:rsidRPr="00567061">
        <w:rPr>
          <w:lang w:val="sk-SK"/>
        </w:rPr>
        <w:t>ia</w:t>
      </w:r>
      <w:r w:rsidR="006142B1" w:rsidRPr="00567061">
        <w:rPr>
          <w:lang w:val="sk-SK"/>
        </w:rPr>
        <w:t xml:space="preserve"> </w:t>
      </w:r>
      <w:r w:rsidR="0070437D" w:rsidRPr="00567061">
        <w:rPr>
          <w:lang w:val="sk-SK"/>
        </w:rPr>
        <w:t>Zmluv</w:t>
      </w:r>
      <w:r w:rsidR="006142B1" w:rsidRPr="00567061">
        <w:rPr>
          <w:lang w:val="sk-SK"/>
        </w:rPr>
        <w:t>y z vaš</w:t>
      </w:r>
      <w:r w:rsidRPr="00567061">
        <w:rPr>
          <w:lang w:val="sk-SK"/>
        </w:rPr>
        <w:t>ej</w:t>
      </w:r>
      <w:r w:rsidR="006142B1" w:rsidRPr="00567061">
        <w:rPr>
          <w:lang w:val="sk-SK"/>
        </w:rPr>
        <w:t xml:space="preserve"> strany; </w:t>
      </w:r>
      <w:r w:rsidR="0070437D" w:rsidRPr="00567061">
        <w:rPr>
          <w:lang w:val="sk-SK"/>
        </w:rPr>
        <w:t>alebo</w:t>
      </w:r>
    </w:p>
    <w:p w14:paraId="0E16E109" w14:textId="77777777" w:rsidR="006142B1" w:rsidRPr="00567061" w:rsidRDefault="00F260A1" w:rsidP="006142B1">
      <w:pPr>
        <w:numPr>
          <w:ilvl w:val="0"/>
          <w:numId w:val="8"/>
        </w:numPr>
        <w:rPr>
          <w:lang w:val="sk-SK"/>
        </w:rPr>
      </w:pPr>
      <w:r w:rsidRPr="00567061">
        <w:rPr>
          <w:lang w:val="sk-SK"/>
        </w:rPr>
        <w:t>zvýšenia</w:t>
      </w:r>
      <w:r w:rsidR="006142B1" w:rsidRPr="00567061">
        <w:rPr>
          <w:lang w:val="sk-SK"/>
        </w:rPr>
        <w:t xml:space="preserve"> objemu Chargeback</w:t>
      </w:r>
      <w:r w:rsidR="0070437D" w:rsidRPr="00567061">
        <w:rPr>
          <w:lang w:val="sk-SK"/>
        </w:rPr>
        <w:t>ov</w:t>
      </w:r>
      <w:r w:rsidR="006142B1" w:rsidRPr="00567061">
        <w:rPr>
          <w:lang w:val="sk-SK"/>
        </w:rPr>
        <w:t xml:space="preserve"> </w:t>
      </w:r>
      <w:r w:rsidR="0070437D" w:rsidRPr="00567061">
        <w:rPr>
          <w:lang w:val="sk-SK"/>
        </w:rPr>
        <w:t>súvisiacich</w:t>
      </w:r>
      <w:r w:rsidR="006142B1" w:rsidRPr="00567061">
        <w:rPr>
          <w:lang w:val="sk-SK"/>
        </w:rPr>
        <w:t xml:space="preserve"> s vašimi transakc</w:t>
      </w:r>
      <w:r w:rsidRPr="00567061">
        <w:rPr>
          <w:lang w:val="sk-SK"/>
        </w:rPr>
        <w:t>ia</w:t>
      </w:r>
      <w:r w:rsidR="006142B1" w:rsidRPr="00567061">
        <w:rPr>
          <w:lang w:val="sk-SK"/>
        </w:rPr>
        <w:t xml:space="preserve">mi; </w:t>
      </w:r>
      <w:r w:rsidR="0070437D" w:rsidRPr="00567061">
        <w:rPr>
          <w:lang w:val="sk-SK"/>
        </w:rPr>
        <w:t>alebo</w:t>
      </w:r>
    </w:p>
    <w:p w14:paraId="1EC3D270" w14:textId="77777777" w:rsidR="006142B1" w:rsidRPr="00567061" w:rsidRDefault="006142B1" w:rsidP="006142B1">
      <w:pPr>
        <w:numPr>
          <w:ilvl w:val="0"/>
          <w:numId w:val="8"/>
        </w:numPr>
        <w:rPr>
          <w:lang w:val="sk-SK"/>
        </w:rPr>
      </w:pPr>
      <w:r w:rsidRPr="00567061">
        <w:rPr>
          <w:lang w:val="sk-SK"/>
        </w:rPr>
        <w:t>nespln</w:t>
      </w:r>
      <w:r w:rsidR="0070437D" w:rsidRPr="00567061">
        <w:rPr>
          <w:lang w:val="sk-SK"/>
        </w:rPr>
        <w:t>e</w:t>
      </w:r>
      <w:r w:rsidR="00F260A1" w:rsidRPr="00567061">
        <w:rPr>
          <w:lang w:val="sk-SK"/>
        </w:rPr>
        <w:t>nia</w:t>
      </w:r>
      <w:r w:rsidRPr="00567061">
        <w:rPr>
          <w:lang w:val="sk-SK"/>
        </w:rPr>
        <w:t xml:space="preserve"> pož</w:t>
      </w:r>
      <w:r w:rsidR="00F260A1" w:rsidRPr="00567061">
        <w:rPr>
          <w:lang w:val="sk-SK"/>
        </w:rPr>
        <w:t>i</w:t>
      </w:r>
      <w:r w:rsidRPr="00567061">
        <w:rPr>
          <w:lang w:val="sk-SK"/>
        </w:rPr>
        <w:t>adavk</w:t>
      </w:r>
      <w:r w:rsidR="00F260A1" w:rsidRPr="00567061">
        <w:rPr>
          <w:lang w:val="sk-SK"/>
        </w:rPr>
        <w:t>y</w:t>
      </w:r>
      <w:r w:rsidRPr="00567061">
        <w:rPr>
          <w:lang w:val="sk-SK"/>
        </w:rPr>
        <w:t xml:space="preserve"> implement</w:t>
      </w:r>
      <w:r w:rsidR="0070437D" w:rsidRPr="00567061">
        <w:rPr>
          <w:lang w:val="sk-SK"/>
        </w:rPr>
        <w:t>ovať</w:t>
      </w:r>
      <w:r w:rsidRPr="00567061">
        <w:rPr>
          <w:lang w:val="sk-SK"/>
        </w:rPr>
        <w:t xml:space="preserve"> systémy </w:t>
      </w:r>
      <w:r w:rsidR="0070437D" w:rsidRPr="00567061">
        <w:rPr>
          <w:lang w:val="sk-SK"/>
        </w:rPr>
        <w:t>alebo</w:t>
      </w:r>
      <w:r w:rsidRPr="00567061">
        <w:rPr>
          <w:lang w:val="sk-SK"/>
        </w:rPr>
        <w:t xml:space="preserve"> postupy </w:t>
      </w:r>
      <w:r w:rsidR="0070437D" w:rsidRPr="00567061">
        <w:rPr>
          <w:lang w:val="sk-SK"/>
        </w:rPr>
        <w:t>zaisťu</w:t>
      </w:r>
      <w:r w:rsidRPr="00567061">
        <w:rPr>
          <w:lang w:val="sk-SK"/>
        </w:rPr>
        <w:t>j</w:t>
      </w:r>
      <w:r w:rsidR="00F260A1" w:rsidRPr="00567061">
        <w:rPr>
          <w:lang w:val="sk-SK"/>
        </w:rPr>
        <w:t>úce</w:t>
      </w:r>
      <w:r w:rsidRPr="00567061">
        <w:rPr>
          <w:lang w:val="sk-SK"/>
        </w:rPr>
        <w:t xml:space="preserve"> </w:t>
      </w:r>
      <w:r w:rsidR="0070437D" w:rsidRPr="00567061">
        <w:rPr>
          <w:lang w:val="sk-SK"/>
        </w:rPr>
        <w:t>znížen</w:t>
      </w:r>
      <w:r w:rsidR="00F260A1" w:rsidRPr="00567061">
        <w:rPr>
          <w:lang w:val="sk-SK"/>
        </w:rPr>
        <w:t>ie</w:t>
      </w:r>
      <w:r w:rsidRPr="00567061">
        <w:rPr>
          <w:lang w:val="sk-SK"/>
        </w:rPr>
        <w:t xml:space="preserve"> rizika podvodu </w:t>
      </w:r>
      <w:r w:rsidR="0070437D" w:rsidRPr="00567061">
        <w:rPr>
          <w:lang w:val="sk-SK"/>
        </w:rPr>
        <w:t>alebo</w:t>
      </w:r>
      <w:r w:rsidRPr="00567061">
        <w:rPr>
          <w:lang w:val="sk-SK"/>
        </w:rPr>
        <w:t xml:space="preserve"> ochranu d</w:t>
      </w:r>
      <w:r w:rsidR="00F260A1" w:rsidRPr="00567061">
        <w:rPr>
          <w:lang w:val="sk-SK"/>
        </w:rPr>
        <w:t>á</w:t>
      </w:r>
      <w:r w:rsidRPr="00567061">
        <w:rPr>
          <w:lang w:val="sk-SK"/>
        </w:rPr>
        <w:t>t držite</w:t>
      </w:r>
      <w:r w:rsidR="00F260A1" w:rsidRPr="00567061">
        <w:rPr>
          <w:lang w:val="sk-SK"/>
        </w:rPr>
        <w:t>ľ</w:t>
      </w:r>
      <w:r w:rsidR="0070437D" w:rsidRPr="00567061">
        <w:rPr>
          <w:lang w:val="sk-SK"/>
        </w:rPr>
        <w:t>ov</w:t>
      </w:r>
      <w:r w:rsidRPr="00567061">
        <w:rPr>
          <w:lang w:val="sk-SK"/>
        </w:rPr>
        <w:t xml:space="preserve"> </w:t>
      </w:r>
      <w:r w:rsidR="0070437D" w:rsidRPr="00567061">
        <w:rPr>
          <w:lang w:val="sk-SK"/>
        </w:rPr>
        <w:t>kariet</w:t>
      </w:r>
      <w:r w:rsidRPr="00567061">
        <w:rPr>
          <w:lang w:val="sk-SK"/>
        </w:rPr>
        <w:t xml:space="preserve"> </w:t>
      </w:r>
      <w:r w:rsidR="0070437D" w:rsidRPr="00567061">
        <w:rPr>
          <w:lang w:val="sk-SK"/>
        </w:rPr>
        <w:t>zo</w:t>
      </w:r>
      <w:r w:rsidRPr="00567061">
        <w:rPr>
          <w:lang w:val="sk-SK"/>
        </w:rPr>
        <w:t xml:space="preserve"> strany vaš</w:t>
      </w:r>
      <w:r w:rsidR="00F260A1" w:rsidRPr="00567061">
        <w:rPr>
          <w:lang w:val="sk-SK"/>
        </w:rPr>
        <w:t>ej</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vášho</w:t>
      </w:r>
      <w:r w:rsidRPr="00567061">
        <w:rPr>
          <w:lang w:val="sk-SK"/>
        </w:rPr>
        <w:t xml:space="preserve"> </w:t>
      </w:r>
      <w:r w:rsidR="0070437D" w:rsidRPr="00567061">
        <w:rPr>
          <w:lang w:val="sk-SK"/>
        </w:rPr>
        <w:t>dodávate</w:t>
      </w:r>
      <w:r w:rsidR="00F260A1" w:rsidRPr="00567061">
        <w:rPr>
          <w:lang w:val="sk-SK"/>
        </w:rPr>
        <w:t>ľa</w:t>
      </w:r>
      <w:r w:rsidRPr="00567061">
        <w:rPr>
          <w:lang w:val="sk-SK"/>
        </w:rPr>
        <w:t xml:space="preserve">; </w:t>
      </w:r>
      <w:r w:rsidR="0070437D" w:rsidRPr="00567061">
        <w:rPr>
          <w:lang w:val="sk-SK"/>
        </w:rPr>
        <w:t>alebo</w:t>
      </w:r>
    </w:p>
    <w:p w14:paraId="596CE70E" w14:textId="3847107C" w:rsidR="006142B1" w:rsidRPr="00567061" w:rsidRDefault="006142B1" w:rsidP="006142B1">
      <w:pPr>
        <w:numPr>
          <w:ilvl w:val="0"/>
          <w:numId w:val="8"/>
        </w:numPr>
        <w:rPr>
          <w:lang w:val="sk-SK"/>
        </w:rPr>
      </w:pPr>
      <w:r w:rsidRPr="00567061">
        <w:rPr>
          <w:lang w:val="sk-SK"/>
        </w:rPr>
        <w:t>ne</w:t>
      </w:r>
      <w:r w:rsidR="0070437D" w:rsidRPr="00567061">
        <w:rPr>
          <w:lang w:val="sk-SK"/>
        </w:rPr>
        <w:t>dodržan</w:t>
      </w:r>
      <w:r w:rsidR="00F260A1" w:rsidRPr="00567061">
        <w:rPr>
          <w:lang w:val="sk-SK"/>
        </w:rPr>
        <w:t>i</w:t>
      </w:r>
      <w:r w:rsidR="00EB34FE" w:rsidRPr="00567061">
        <w:rPr>
          <w:lang w:val="sk-SK"/>
        </w:rPr>
        <w:t>a</w:t>
      </w:r>
      <w:r w:rsidRPr="00567061">
        <w:rPr>
          <w:lang w:val="sk-SK"/>
        </w:rPr>
        <w:t xml:space="preserve"> </w:t>
      </w:r>
      <w:r w:rsidR="0070437D" w:rsidRPr="00567061">
        <w:rPr>
          <w:lang w:val="sk-SK"/>
        </w:rPr>
        <w:t>Pravidiel</w:t>
      </w:r>
      <w:r w:rsidR="00F260A1" w:rsidRPr="00567061">
        <w:rPr>
          <w:lang w:val="sk-SK"/>
        </w:rPr>
        <w:t xml:space="preserve"> Kartových asociáci</w:t>
      </w:r>
      <w:r w:rsidRPr="00567061">
        <w:rPr>
          <w:lang w:val="sk-SK"/>
        </w:rPr>
        <w:t xml:space="preserve">í; </w:t>
      </w:r>
      <w:r w:rsidR="0070437D" w:rsidRPr="00567061">
        <w:rPr>
          <w:lang w:val="sk-SK"/>
        </w:rPr>
        <w:t>alebo</w:t>
      </w:r>
    </w:p>
    <w:p w14:paraId="41E8F228" w14:textId="174F6F46" w:rsidR="006142B1" w:rsidRPr="00567061" w:rsidRDefault="0070437D" w:rsidP="006142B1">
      <w:pPr>
        <w:numPr>
          <w:ilvl w:val="0"/>
          <w:numId w:val="8"/>
        </w:numPr>
        <w:rPr>
          <w:lang w:val="sk-SK"/>
        </w:rPr>
      </w:pPr>
      <w:r w:rsidRPr="00567061">
        <w:rPr>
          <w:lang w:val="sk-SK"/>
        </w:rPr>
        <w:t>situác</w:t>
      </w:r>
      <w:r w:rsidR="00F260A1" w:rsidRPr="00567061">
        <w:rPr>
          <w:lang w:val="sk-SK"/>
        </w:rPr>
        <w:t>ie</w:t>
      </w:r>
      <w:r w:rsidR="006142B1" w:rsidRPr="00567061">
        <w:rPr>
          <w:lang w:val="sk-SK"/>
        </w:rPr>
        <w:t>, k</w:t>
      </w:r>
      <w:r w:rsidR="00F260A1" w:rsidRPr="00567061">
        <w:rPr>
          <w:lang w:val="sk-SK"/>
        </w:rPr>
        <w:t>eď</w:t>
      </w:r>
      <w:r w:rsidR="006142B1" w:rsidRPr="00567061">
        <w:rPr>
          <w:lang w:val="sk-SK"/>
        </w:rPr>
        <w:t xml:space="preserve"> </w:t>
      </w:r>
      <w:r w:rsidR="00F260A1" w:rsidRPr="00567061">
        <w:rPr>
          <w:lang w:val="sk-SK"/>
        </w:rPr>
        <w:t>na</w:t>
      </w:r>
      <w:r w:rsidR="006142B1" w:rsidRPr="00567061">
        <w:rPr>
          <w:lang w:val="sk-SK"/>
        </w:rPr>
        <w:t xml:space="preserve"> vaš</w:t>
      </w:r>
      <w:r w:rsidR="00F260A1" w:rsidRPr="00567061">
        <w:rPr>
          <w:lang w:val="sk-SK"/>
        </w:rPr>
        <w:t>ej</w:t>
      </w:r>
      <w:r w:rsidR="006142B1" w:rsidRPr="00567061">
        <w:rPr>
          <w:lang w:val="sk-SK"/>
        </w:rPr>
        <w:t xml:space="preserve"> stran</w:t>
      </w:r>
      <w:r w:rsidR="00F260A1" w:rsidRPr="00567061">
        <w:rPr>
          <w:lang w:val="sk-SK"/>
        </w:rPr>
        <w:t>e</w:t>
      </w:r>
      <w:r w:rsidR="006142B1" w:rsidRPr="00567061">
        <w:rPr>
          <w:lang w:val="sk-SK"/>
        </w:rPr>
        <w:t xml:space="preserve"> došlo k úniku d</w:t>
      </w:r>
      <w:r w:rsidR="00F260A1" w:rsidRPr="00567061">
        <w:rPr>
          <w:lang w:val="sk-SK"/>
        </w:rPr>
        <w:t>á</w:t>
      </w:r>
      <w:r w:rsidR="006142B1" w:rsidRPr="00567061">
        <w:rPr>
          <w:lang w:val="sk-SK"/>
        </w:rPr>
        <w:t xml:space="preserve">t; </w:t>
      </w:r>
      <w:r w:rsidRPr="00567061">
        <w:rPr>
          <w:lang w:val="sk-SK"/>
        </w:rPr>
        <w:t>alebo</w:t>
      </w:r>
      <w:r w:rsidR="006142B1" w:rsidRPr="00567061">
        <w:rPr>
          <w:lang w:val="sk-SK"/>
        </w:rPr>
        <w:t xml:space="preserve"> </w:t>
      </w:r>
    </w:p>
    <w:p w14:paraId="209EBBDB" w14:textId="6CEE1DB1" w:rsidR="006142B1" w:rsidRPr="00567061" w:rsidRDefault="006142B1" w:rsidP="006142B1">
      <w:pPr>
        <w:numPr>
          <w:ilvl w:val="0"/>
          <w:numId w:val="8"/>
        </w:numPr>
        <w:rPr>
          <w:lang w:val="sk-SK"/>
        </w:rPr>
      </w:pPr>
      <w:r w:rsidRPr="00567061">
        <w:rPr>
          <w:lang w:val="sk-SK"/>
        </w:rPr>
        <w:t xml:space="preserve">iného </w:t>
      </w:r>
      <w:r w:rsidR="00F260A1" w:rsidRPr="00567061">
        <w:rPr>
          <w:lang w:val="sk-SK"/>
        </w:rPr>
        <w:t>konania</w:t>
      </w:r>
      <w:r w:rsidRPr="00567061">
        <w:rPr>
          <w:lang w:val="sk-SK"/>
        </w:rPr>
        <w:t xml:space="preserve"> či nečinnosti z vaš</w:t>
      </w:r>
      <w:r w:rsidR="00F260A1" w:rsidRPr="00567061">
        <w:rPr>
          <w:lang w:val="sk-SK"/>
        </w:rPr>
        <w:t>ej</w:t>
      </w:r>
      <w:r w:rsidRPr="00567061">
        <w:rPr>
          <w:lang w:val="sk-SK"/>
        </w:rPr>
        <w:t xml:space="preserve"> strany. </w:t>
      </w:r>
    </w:p>
    <w:p w14:paraId="04997370" w14:textId="55AA8820" w:rsidR="006142B1" w:rsidRPr="00567061" w:rsidRDefault="006142B1" w:rsidP="006142B1">
      <w:pPr>
        <w:ind w:left="1080"/>
        <w:rPr>
          <w:lang w:val="sk-SK"/>
        </w:rPr>
      </w:pPr>
      <w:r w:rsidRPr="00567061">
        <w:rPr>
          <w:lang w:val="sk-SK"/>
        </w:rPr>
        <w:t xml:space="preserve">GP si </w:t>
      </w:r>
      <w:r w:rsidR="0070437D" w:rsidRPr="00567061">
        <w:rPr>
          <w:lang w:val="sk-SK"/>
        </w:rPr>
        <w:t>vyhradzuje</w:t>
      </w:r>
      <w:r w:rsidRPr="00567061">
        <w:rPr>
          <w:lang w:val="sk-SK"/>
        </w:rPr>
        <w:t xml:space="preserve"> právo účt</w:t>
      </w:r>
      <w:r w:rsidR="0070437D" w:rsidRPr="00567061">
        <w:rPr>
          <w:lang w:val="sk-SK"/>
        </w:rPr>
        <w:t>ovať</w:t>
      </w:r>
      <w:r w:rsidR="00C309DE" w:rsidRPr="00567061">
        <w:rPr>
          <w:lang w:val="sk-SK"/>
        </w:rPr>
        <w:t xml:space="preserve"> si administratí</w:t>
      </w:r>
      <w:r w:rsidRPr="00567061">
        <w:rPr>
          <w:lang w:val="sk-SK"/>
        </w:rPr>
        <w:t>vn</w:t>
      </w:r>
      <w:r w:rsidR="00C309DE" w:rsidRPr="00567061">
        <w:rPr>
          <w:lang w:val="sk-SK"/>
        </w:rPr>
        <w:t>y</w:t>
      </w:r>
      <w:r w:rsidRPr="00567061">
        <w:rPr>
          <w:lang w:val="sk-SK"/>
        </w:rPr>
        <w:t xml:space="preserve"> </w:t>
      </w:r>
      <w:r w:rsidR="0070437D" w:rsidRPr="00567061">
        <w:rPr>
          <w:lang w:val="sk-SK"/>
        </w:rPr>
        <w:t>poplatok</w:t>
      </w:r>
      <w:r w:rsidRPr="00567061">
        <w:rPr>
          <w:lang w:val="sk-SK"/>
        </w:rPr>
        <w:t xml:space="preserve"> </w:t>
      </w:r>
      <w:r w:rsidR="0070437D" w:rsidRPr="00567061">
        <w:rPr>
          <w:lang w:val="sk-SK"/>
        </w:rPr>
        <w:t>podľa</w:t>
      </w:r>
      <w:r w:rsidRPr="00567061">
        <w:rPr>
          <w:lang w:val="sk-SK"/>
        </w:rPr>
        <w:t xml:space="preserve"> p</w:t>
      </w:r>
      <w:r w:rsidR="0070437D" w:rsidRPr="00567061">
        <w:rPr>
          <w:lang w:val="sk-SK"/>
        </w:rPr>
        <w:t>r</w:t>
      </w:r>
      <w:r w:rsidRPr="00567061">
        <w:rPr>
          <w:lang w:val="sk-SK"/>
        </w:rPr>
        <w:t>íslušn</w:t>
      </w:r>
      <w:r w:rsidR="00C309DE" w:rsidRPr="00567061">
        <w:rPr>
          <w:lang w:val="sk-SK"/>
        </w:rPr>
        <w:t>ej</w:t>
      </w:r>
      <w:r w:rsidRPr="00567061">
        <w:rPr>
          <w:lang w:val="sk-SK"/>
        </w:rPr>
        <w:t xml:space="preserve"> </w:t>
      </w:r>
      <w:r w:rsidR="0070437D" w:rsidRPr="00567061">
        <w:rPr>
          <w:lang w:val="sk-SK"/>
        </w:rPr>
        <w:t>situác</w:t>
      </w:r>
      <w:r w:rsidR="00C309DE" w:rsidRPr="00567061">
        <w:rPr>
          <w:lang w:val="sk-SK"/>
        </w:rPr>
        <w:t>i</w:t>
      </w:r>
      <w:r w:rsidRPr="00567061">
        <w:rPr>
          <w:lang w:val="sk-SK"/>
        </w:rPr>
        <w:t xml:space="preserve">e, a to nad rámec </w:t>
      </w:r>
      <w:r w:rsidR="0070437D" w:rsidRPr="00567061">
        <w:rPr>
          <w:lang w:val="sk-SK"/>
        </w:rPr>
        <w:t>všetkých</w:t>
      </w:r>
      <w:r w:rsidRPr="00567061">
        <w:rPr>
          <w:lang w:val="sk-SK"/>
        </w:rPr>
        <w:t xml:space="preserve"> náhrad, </w:t>
      </w:r>
      <w:r w:rsidRPr="009C5244">
        <w:rPr>
          <w:strike/>
          <w:color w:val="FF0000"/>
          <w:lang w:val="sk-SK"/>
        </w:rPr>
        <w:t xml:space="preserve">a vy </w:t>
      </w:r>
      <w:r w:rsidR="0070437D" w:rsidRPr="009C5244">
        <w:rPr>
          <w:strike/>
          <w:color w:val="FF0000"/>
          <w:lang w:val="sk-SK"/>
        </w:rPr>
        <w:t>sa</w:t>
      </w:r>
      <w:r w:rsidRPr="009C5244">
        <w:rPr>
          <w:strike/>
          <w:color w:val="FF0000"/>
          <w:lang w:val="sk-SK"/>
        </w:rPr>
        <w:t xml:space="preserve"> </w:t>
      </w:r>
      <w:r w:rsidR="0070437D" w:rsidRPr="009C5244">
        <w:rPr>
          <w:strike/>
          <w:color w:val="FF0000"/>
          <w:lang w:val="sk-SK"/>
        </w:rPr>
        <w:t>týmto</w:t>
      </w:r>
      <w:r w:rsidRPr="009C5244">
        <w:rPr>
          <w:strike/>
          <w:color w:val="FF0000"/>
          <w:lang w:val="sk-SK"/>
        </w:rPr>
        <w:t xml:space="preserve"> zav</w:t>
      </w:r>
      <w:r w:rsidR="00C309DE" w:rsidRPr="009C5244">
        <w:rPr>
          <w:strike/>
          <w:color w:val="FF0000"/>
          <w:lang w:val="sk-SK"/>
        </w:rPr>
        <w:t>ä</w:t>
      </w:r>
      <w:r w:rsidRPr="009C5244">
        <w:rPr>
          <w:strike/>
          <w:color w:val="FF0000"/>
          <w:lang w:val="sk-SK"/>
        </w:rPr>
        <w:t xml:space="preserve">zujete tento </w:t>
      </w:r>
      <w:r w:rsidR="0070437D" w:rsidRPr="009C5244">
        <w:rPr>
          <w:strike/>
          <w:color w:val="FF0000"/>
          <w:lang w:val="sk-SK"/>
        </w:rPr>
        <w:t>poplatok</w:t>
      </w:r>
      <w:r w:rsidRPr="009C5244">
        <w:rPr>
          <w:strike/>
          <w:color w:val="FF0000"/>
          <w:lang w:val="sk-SK"/>
        </w:rPr>
        <w:t xml:space="preserve"> </w:t>
      </w:r>
      <w:r w:rsidR="0070437D" w:rsidRPr="009C5244">
        <w:rPr>
          <w:strike/>
          <w:color w:val="FF0000"/>
          <w:lang w:val="sk-SK"/>
        </w:rPr>
        <w:t>uhradiť</w:t>
      </w:r>
      <w:r w:rsidRPr="009C5244">
        <w:rPr>
          <w:strike/>
          <w:color w:val="FF0000"/>
          <w:lang w:val="sk-SK"/>
        </w:rPr>
        <w:t>.</w:t>
      </w:r>
      <w:r w:rsidRPr="009C5244">
        <w:rPr>
          <w:color w:val="FF0000"/>
          <w:lang w:val="sk-SK"/>
        </w:rPr>
        <w:t xml:space="preserve"> </w:t>
      </w:r>
    </w:p>
    <w:p w14:paraId="0DEE4FFB" w14:textId="77777777" w:rsidR="006142B1" w:rsidRPr="00567061" w:rsidRDefault="006142B1" w:rsidP="006142B1">
      <w:pPr>
        <w:pStyle w:val="Odsekzoznamu"/>
        <w:spacing w:before="36" w:after="0" w:line="240" w:lineRule="auto"/>
        <w:ind w:left="1440" w:right="936"/>
        <w:rPr>
          <w:rFonts w:ascii="Verdana" w:hAnsi="Verdana"/>
          <w:spacing w:val="-4"/>
          <w:sz w:val="18"/>
          <w:szCs w:val="18"/>
          <w:lang w:val="sk-SK"/>
        </w:rPr>
      </w:pPr>
    </w:p>
    <w:p w14:paraId="0A7EFDD2" w14:textId="05F5FD60" w:rsidR="006142B1" w:rsidRPr="00567061" w:rsidRDefault="006142B1" w:rsidP="006142B1">
      <w:pPr>
        <w:numPr>
          <w:ilvl w:val="1"/>
          <w:numId w:val="7"/>
        </w:numPr>
        <w:rPr>
          <w:lang w:val="sk-SK"/>
        </w:rPr>
      </w:pPr>
      <w:r w:rsidRPr="00567061">
        <w:rPr>
          <w:lang w:val="sk-SK"/>
        </w:rPr>
        <w:t>Pok</w:t>
      </w:r>
      <w:r w:rsidR="00C309DE" w:rsidRPr="00567061">
        <w:rPr>
          <w:lang w:val="sk-SK"/>
        </w:rPr>
        <w:t>iaľ</w:t>
      </w:r>
      <w:r w:rsidRPr="00567061">
        <w:rPr>
          <w:lang w:val="sk-SK"/>
        </w:rPr>
        <w:t xml:space="preserve"> </w:t>
      </w:r>
      <w:r w:rsidR="0070437D" w:rsidRPr="00567061">
        <w:rPr>
          <w:lang w:val="sk-SK"/>
        </w:rPr>
        <w:t>podľa</w:t>
      </w:r>
      <w:r w:rsidRPr="00567061">
        <w:rPr>
          <w:lang w:val="sk-SK"/>
        </w:rPr>
        <w:t xml:space="preserve"> názoru GP </w:t>
      </w:r>
      <w:r w:rsidR="0070437D" w:rsidRPr="00567061">
        <w:rPr>
          <w:lang w:val="sk-SK"/>
        </w:rPr>
        <w:t>alebo</w:t>
      </w:r>
      <w:r w:rsidRPr="00567061">
        <w:rPr>
          <w:lang w:val="sk-SK"/>
        </w:rPr>
        <w:t xml:space="preserve"> názoru Kartov</w:t>
      </w:r>
      <w:r w:rsidR="00C309DE" w:rsidRPr="00567061">
        <w:rPr>
          <w:lang w:val="sk-SK"/>
        </w:rPr>
        <w:t>ej</w:t>
      </w:r>
      <w:r w:rsidRPr="00567061">
        <w:rPr>
          <w:lang w:val="sk-SK"/>
        </w:rPr>
        <w:t xml:space="preserve"> asoci</w:t>
      </w:r>
      <w:r w:rsidR="00C309DE" w:rsidRPr="00567061">
        <w:rPr>
          <w:lang w:val="sk-SK"/>
        </w:rPr>
        <w:t>áci</w:t>
      </w:r>
      <w:r w:rsidRPr="00567061">
        <w:rPr>
          <w:lang w:val="sk-SK"/>
        </w:rPr>
        <w:t xml:space="preserve">e </w:t>
      </w:r>
      <w:r w:rsidR="0070437D" w:rsidRPr="00567061">
        <w:rPr>
          <w:lang w:val="sk-SK"/>
        </w:rPr>
        <w:t>alebo</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Pravidiel</w:t>
      </w:r>
      <w:r w:rsidRPr="00567061">
        <w:rPr>
          <w:lang w:val="sk-SK"/>
        </w:rPr>
        <w:t xml:space="preserve"> Kartových asoci</w:t>
      </w:r>
      <w:r w:rsidR="00C309DE" w:rsidRPr="00567061">
        <w:rPr>
          <w:lang w:val="sk-SK"/>
        </w:rPr>
        <w:t>áci</w:t>
      </w:r>
      <w:r w:rsidRPr="00567061">
        <w:rPr>
          <w:lang w:val="sk-SK"/>
        </w:rPr>
        <w:t>í dostáv</w:t>
      </w:r>
      <w:r w:rsidR="00C309DE" w:rsidRPr="00567061">
        <w:rPr>
          <w:lang w:val="sk-SK"/>
        </w:rPr>
        <w:t>a</w:t>
      </w:r>
      <w:r w:rsidRPr="00567061">
        <w:rPr>
          <w:lang w:val="sk-SK"/>
        </w:rPr>
        <w:t>te ne</w:t>
      </w:r>
      <w:r w:rsidR="0070437D" w:rsidRPr="00567061">
        <w:rPr>
          <w:lang w:val="sk-SK"/>
        </w:rPr>
        <w:t>štandard</w:t>
      </w:r>
      <w:r w:rsidRPr="00567061">
        <w:rPr>
          <w:lang w:val="sk-SK"/>
        </w:rPr>
        <w:t>n</w:t>
      </w:r>
      <w:r w:rsidR="00C309DE" w:rsidRPr="00567061">
        <w:rPr>
          <w:lang w:val="sk-SK"/>
        </w:rPr>
        <w:t>é</w:t>
      </w:r>
      <w:r w:rsidRPr="00567061">
        <w:rPr>
          <w:lang w:val="sk-SK"/>
        </w:rPr>
        <w:t xml:space="preserve"> množstv</w:t>
      </w:r>
      <w:r w:rsidR="00C309DE" w:rsidRPr="00567061">
        <w:rPr>
          <w:lang w:val="sk-SK"/>
        </w:rPr>
        <w:t>o</w:t>
      </w:r>
      <w:r w:rsidRPr="00567061">
        <w:rPr>
          <w:lang w:val="sk-SK"/>
        </w:rPr>
        <w:t xml:space="preserve"> Chargeback</w:t>
      </w:r>
      <w:r w:rsidR="0070437D" w:rsidRPr="00567061">
        <w:rPr>
          <w:lang w:val="sk-SK"/>
        </w:rPr>
        <w:t>ov</w:t>
      </w:r>
      <w:r w:rsidRPr="00567061">
        <w:rPr>
          <w:lang w:val="sk-SK"/>
        </w:rPr>
        <w:t xml:space="preserve">, GP si </w:t>
      </w:r>
      <w:r w:rsidR="0070437D" w:rsidRPr="00567061">
        <w:rPr>
          <w:lang w:val="sk-SK"/>
        </w:rPr>
        <w:t>vyhradzuje</w:t>
      </w:r>
      <w:r w:rsidRPr="00567061">
        <w:rPr>
          <w:lang w:val="sk-SK"/>
        </w:rPr>
        <w:t xml:space="preserve"> právo účt</w:t>
      </w:r>
      <w:r w:rsidR="0070437D" w:rsidRPr="00567061">
        <w:rPr>
          <w:lang w:val="sk-SK"/>
        </w:rPr>
        <w:t>ovať</w:t>
      </w:r>
      <w:r w:rsidRPr="00567061">
        <w:rPr>
          <w:lang w:val="sk-SK"/>
        </w:rPr>
        <w:t xml:space="preserve"> administrat</w:t>
      </w:r>
      <w:r w:rsidR="00C309DE" w:rsidRPr="00567061">
        <w:rPr>
          <w:lang w:val="sk-SK"/>
        </w:rPr>
        <w:t>í</w:t>
      </w:r>
      <w:r w:rsidRPr="00567061">
        <w:rPr>
          <w:lang w:val="sk-SK"/>
        </w:rPr>
        <w:t>vn</w:t>
      </w:r>
      <w:r w:rsidR="00C309DE" w:rsidRPr="00567061">
        <w:rPr>
          <w:lang w:val="sk-SK"/>
        </w:rPr>
        <w:t>y</w:t>
      </w:r>
      <w:r w:rsidRPr="00567061">
        <w:rPr>
          <w:lang w:val="sk-SK"/>
        </w:rPr>
        <w:t xml:space="preserve"> </w:t>
      </w:r>
      <w:r w:rsidR="0070437D" w:rsidRPr="00567061">
        <w:rPr>
          <w:lang w:val="sk-SK"/>
        </w:rPr>
        <w:t>poplatok</w:t>
      </w:r>
      <w:r w:rsidRPr="00567061">
        <w:rPr>
          <w:lang w:val="sk-SK"/>
        </w:rPr>
        <w:t xml:space="preserve"> v </w:t>
      </w:r>
      <w:r w:rsidR="0070437D" w:rsidRPr="00567061">
        <w:rPr>
          <w:lang w:val="sk-SK"/>
        </w:rPr>
        <w:t>súvislos</w:t>
      </w:r>
      <w:r w:rsidRPr="00567061">
        <w:rPr>
          <w:lang w:val="sk-SK"/>
        </w:rPr>
        <w:t>ti s pr</w:t>
      </w:r>
      <w:r w:rsidR="00C309DE" w:rsidRPr="00567061">
        <w:rPr>
          <w:lang w:val="sk-SK"/>
        </w:rPr>
        <w:t>áca</w:t>
      </w:r>
      <w:r w:rsidRPr="00567061">
        <w:rPr>
          <w:lang w:val="sk-SK"/>
        </w:rPr>
        <w:t xml:space="preserve">mi </w:t>
      </w:r>
      <w:r w:rsidR="00C309DE" w:rsidRPr="00567061">
        <w:rPr>
          <w:lang w:val="sk-SK"/>
        </w:rPr>
        <w:t xml:space="preserve">navyše </w:t>
      </w:r>
      <w:r w:rsidRPr="00567061">
        <w:rPr>
          <w:lang w:val="sk-SK"/>
        </w:rPr>
        <w:t>takto vznik</w:t>
      </w:r>
      <w:r w:rsidR="00C309DE" w:rsidRPr="00567061">
        <w:rPr>
          <w:lang w:val="sk-SK"/>
        </w:rPr>
        <w:t>nut</w:t>
      </w:r>
      <w:r w:rsidRPr="00567061">
        <w:rPr>
          <w:lang w:val="sk-SK"/>
        </w:rPr>
        <w:t xml:space="preserve">ými, a vy </w:t>
      </w:r>
      <w:r w:rsidR="0070437D" w:rsidRPr="00567061">
        <w:rPr>
          <w:lang w:val="sk-SK"/>
        </w:rPr>
        <w:t>sa</w:t>
      </w:r>
      <w:r w:rsidRPr="00567061">
        <w:rPr>
          <w:lang w:val="sk-SK"/>
        </w:rPr>
        <w:t xml:space="preserve"> zav</w:t>
      </w:r>
      <w:r w:rsidR="00C309DE" w:rsidRPr="00567061">
        <w:rPr>
          <w:lang w:val="sk-SK"/>
        </w:rPr>
        <w:t>ä</w:t>
      </w:r>
      <w:r w:rsidRPr="00567061">
        <w:rPr>
          <w:lang w:val="sk-SK"/>
        </w:rPr>
        <w:t xml:space="preserve">zujete (a) tento </w:t>
      </w:r>
      <w:r w:rsidR="0070437D" w:rsidRPr="00567061">
        <w:rPr>
          <w:lang w:val="sk-SK"/>
        </w:rPr>
        <w:t>poplatok</w:t>
      </w:r>
      <w:r w:rsidRPr="00567061">
        <w:rPr>
          <w:lang w:val="sk-SK"/>
        </w:rPr>
        <w:t xml:space="preserve"> </w:t>
      </w:r>
      <w:r w:rsidR="0070437D" w:rsidRPr="00567061">
        <w:rPr>
          <w:lang w:val="sk-SK"/>
        </w:rPr>
        <w:t>uhradiť</w:t>
      </w:r>
      <w:r w:rsidRPr="00567061">
        <w:rPr>
          <w:lang w:val="sk-SK"/>
        </w:rPr>
        <w:t xml:space="preserve"> a (b) </w:t>
      </w:r>
      <w:r w:rsidR="0070437D" w:rsidRPr="00567061">
        <w:rPr>
          <w:lang w:val="sk-SK"/>
        </w:rPr>
        <w:t>riadiť</w:t>
      </w:r>
      <w:r w:rsidRPr="00567061">
        <w:rPr>
          <w:lang w:val="sk-SK"/>
        </w:rPr>
        <w:t xml:space="preserve"> </w:t>
      </w:r>
      <w:r w:rsidR="0070437D" w:rsidRPr="00567061">
        <w:rPr>
          <w:lang w:val="sk-SK"/>
        </w:rPr>
        <w:t>sa</w:t>
      </w:r>
      <w:r w:rsidRPr="00567061">
        <w:rPr>
          <w:lang w:val="sk-SK"/>
        </w:rPr>
        <w:t xml:space="preserve"> pokyn</w:t>
      </w:r>
      <w:r w:rsidR="00C309DE" w:rsidRPr="00567061">
        <w:rPr>
          <w:lang w:val="sk-SK"/>
        </w:rPr>
        <w:t>mi</w:t>
      </w:r>
      <w:r w:rsidRPr="00567061">
        <w:rPr>
          <w:lang w:val="sk-SK"/>
        </w:rPr>
        <w:t xml:space="preserve"> GP. Poplatky </w:t>
      </w:r>
      <w:r w:rsidR="0070437D" w:rsidRPr="00567061">
        <w:rPr>
          <w:lang w:val="sk-SK"/>
        </w:rPr>
        <w:t>sa</w:t>
      </w:r>
      <w:r w:rsidRPr="00567061">
        <w:rPr>
          <w:lang w:val="sk-SK"/>
        </w:rPr>
        <w:t xml:space="preserve"> </w:t>
      </w:r>
      <w:r w:rsidR="0070437D" w:rsidRPr="00567061">
        <w:rPr>
          <w:lang w:val="sk-SK"/>
        </w:rPr>
        <w:t>môžu</w:t>
      </w:r>
      <w:r w:rsidRPr="00567061">
        <w:rPr>
          <w:lang w:val="sk-SK"/>
        </w:rPr>
        <w:t xml:space="preserve"> </w:t>
      </w:r>
      <w:r w:rsidR="0070437D" w:rsidRPr="00567061">
        <w:rPr>
          <w:lang w:val="sk-SK"/>
        </w:rPr>
        <w:t>líšiť</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situác</w:t>
      </w:r>
      <w:r w:rsidR="00C309DE" w:rsidRPr="00567061">
        <w:rPr>
          <w:lang w:val="sk-SK"/>
        </w:rPr>
        <w:t>i</w:t>
      </w:r>
      <w:r w:rsidRPr="00567061">
        <w:rPr>
          <w:lang w:val="sk-SK"/>
        </w:rPr>
        <w:t>e (nap</w:t>
      </w:r>
      <w:r w:rsidR="0070437D" w:rsidRPr="00567061">
        <w:rPr>
          <w:lang w:val="sk-SK"/>
        </w:rPr>
        <w:t>r</w:t>
      </w:r>
      <w:r w:rsidRPr="00567061">
        <w:rPr>
          <w:lang w:val="sk-SK"/>
        </w:rPr>
        <w:t xml:space="preserve">íklad </w:t>
      </w:r>
      <w:r w:rsidR="0070437D" w:rsidRPr="00567061">
        <w:rPr>
          <w:lang w:val="sk-SK"/>
        </w:rPr>
        <w:t>podľa</w:t>
      </w:r>
      <w:r w:rsidRPr="00567061">
        <w:rPr>
          <w:lang w:val="sk-SK"/>
        </w:rPr>
        <w:t xml:space="preserve"> konkrétn</w:t>
      </w:r>
      <w:r w:rsidR="00C309DE" w:rsidRPr="00567061">
        <w:rPr>
          <w:lang w:val="sk-SK"/>
        </w:rPr>
        <w:t>ej</w:t>
      </w:r>
      <w:r w:rsidRPr="00567061">
        <w:rPr>
          <w:lang w:val="sk-SK"/>
        </w:rPr>
        <w:t xml:space="preserve"> Kartov</w:t>
      </w:r>
      <w:r w:rsidR="00C309DE" w:rsidRPr="00567061">
        <w:rPr>
          <w:lang w:val="sk-SK"/>
        </w:rPr>
        <w:t>ej</w:t>
      </w:r>
      <w:r w:rsidRPr="00567061">
        <w:rPr>
          <w:lang w:val="sk-SK"/>
        </w:rPr>
        <w:t xml:space="preserve"> asoci</w:t>
      </w:r>
      <w:r w:rsidR="00C309DE" w:rsidRPr="00567061">
        <w:rPr>
          <w:lang w:val="sk-SK"/>
        </w:rPr>
        <w:t>áci</w:t>
      </w:r>
      <w:r w:rsidRPr="00567061">
        <w:rPr>
          <w:lang w:val="sk-SK"/>
        </w:rPr>
        <w:t>e, počtu Chargeback</w:t>
      </w:r>
      <w:r w:rsidR="0070437D" w:rsidRPr="00567061">
        <w:rPr>
          <w:lang w:val="sk-SK"/>
        </w:rPr>
        <w:t>ov</w:t>
      </w:r>
      <w:r w:rsidRPr="00567061">
        <w:rPr>
          <w:lang w:val="sk-SK"/>
        </w:rPr>
        <w:t xml:space="preserve"> </w:t>
      </w:r>
      <w:r w:rsidR="0070437D" w:rsidRPr="00567061">
        <w:rPr>
          <w:lang w:val="sk-SK"/>
        </w:rPr>
        <w:t>a pod</w:t>
      </w:r>
      <w:r w:rsidRPr="00567061">
        <w:rPr>
          <w:lang w:val="sk-SK"/>
        </w:rPr>
        <w:t>.).</w:t>
      </w:r>
    </w:p>
    <w:p w14:paraId="44DC0627" w14:textId="4905F8E8" w:rsidR="006142B1" w:rsidRPr="009C5244" w:rsidRDefault="0070437D" w:rsidP="006142B1">
      <w:pPr>
        <w:numPr>
          <w:ilvl w:val="1"/>
          <w:numId w:val="7"/>
        </w:numPr>
        <w:rPr>
          <w:strike/>
          <w:lang w:val="sk-SK"/>
        </w:rPr>
      </w:pPr>
      <w:r w:rsidRPr="009C5244">
        <w:rPr>
          <w:strike/>
          <w:color w:val="FF0000"/>
          <w:lang w:val="sk-SK"/>
        </w:rPr>
        <w:t>Bez toho</w:t>
      </w:r>
      <w:r w:rsidR="00C309DE" w:rsidRPr="009C5244">
        <w:rPr>
          <w:strike/>
          <w:color w:val="FF0000"/>
          <w:lang w:val="sk-SK"/>
        </w:rPr>
        <w:t>,</w:t>
      </w:r>
      <w:r w:rsidRPr="009C5244">
        <w:rPr>
          <w:strike/>
          <w:color w:val="FF0000"/>
          <w:lang w:val="sk-SK"/>
        </w:rPr>
        <w:t xml:space="preserve"> aby bol</w:t>
      </w:r>
      <w:r w:rsidR="00C309DE" w:rsidRPr="009C5244">
        <w:rPr>
          <w:strike/>
          <w:color w:val="FF0000"/>
          <w:lang w:val="sk-SK"/>
        </w:rPr>
        <w:t>i</w:t>
      </w:r>
      <w:r w:rsidR="006142B1" w:rsidRPr="009C5244">
        <w:rPr>
          <w:strike/>
          <w:color w:val="FF0000"/>
          <w:lang w:val="sk-SK"/>
        </w:rPr>
        <w:t xml:space="preserve"> dot</w:t>
      </w:r>
      <w:r w:rsidR="00C309DE" w:rsidRPr="009C5244">
        <w:rPr>
          <w:strike/>
          <w:color w:val="FF0000"/>
          <w:lang w:val="sk-SK"/>
        </w:rPr>
        <w:t>knuté</w:t>
      </w:r>
      <w:r w:rsidR="006142B1" w:rsidRPr="009C5244">
        <w:rPr>
          <w:strike/>
          <w:color w:val="FF0000"/>
          <w:lang w:val="sk-SK"/>
        </w:rPr>
        <w:t xml:space="preserve"> </w:t>
      </w:r>
      <w:r w:rsidR="00C309DE" w:rsidRPr="009C5244">
        <w:rPr>
          <w:strike/>
          <w:color w:val="FF0000"/>
          <w:lang w:val="sk-SK"/>
        </w:rPr>
        <w:t>iné</w:t>
      </w:r>
      <w:r w:rsidR="006142B1" w:rsidRPr="009C5244">
        <w:rPr>
          <w:strike/>
          <w:color w:val="FF0000"/>
          <w:lang w:val="sk-SK"/>
        </w:rPr>
        <w:t xml:space="preserve"> p</w:t>
      </w:r>
      <w:r w:rsidRPr="009C5244">
        <w:rPr>
          <w:strike/>
          <w:color w:val="FF0000"/>
          <w:lang w:val="sk-SK"/>
        </w:rPr>
        <w:t>r</w:t>
      </w:r>
      <w:r w:rsidR="006142B1" w:rsidRPr="009C5244">
        <w:rPr>
          <w:strike/>
          <w:color w:val="FF0000"/>
          <w:lang w:val="sk-SK"/>
        </w:rPr>
        <w:t>ípadn</w:t>
      </w:r>
      <w:r w:rsidR="00C309DE" w:rsidRPr="009C5244">
        <w:rPr>
          <w:strike/>
          <w:color w:val="FF0000"/>
          <w:lang w:val="sk-SK"/>
        </w:rPr>
        <w:t>é</w:t>
      </w:r>
      <w:r w:rsidR="006142B1" w:rsidRPr="009C5244">
        <w:rPr>
          <w:strike/>
          <w:color w:val="FF0000"/>
          <w:lang w:val="sk-SK"/>
        </w:rPr>
        <w:t xml:space="preserve"> práva GP, pok</w:t>
      </w:r>
      <w:r w:rsidR="00C309DE" w:rsidRPr="009C5244">
        <w:rPr>
          <w:strike/>
          <w:color w:val="FF0000"/>
          <w:lang w:val="sk-SK"/>
        </w:rPr>
        <w:t>iaľ</w:t>
      </w:r>
      <w:r w:rsidR="006142B1" w:rsidRPr="009C5244">
        <w:rPr>
          <w:strike/>
          <w:color w:val="FF0000"/>
          <w:lang w:val="sk-SK"/>
        </w:rPr>
        <w:t xml:space="preserve"> neuhradíte </w:t>
      </w:r>
      <w:r w:rsidRPr="009C5244">
        <w:rPr>
          <w:strike/>
          <w:color w:val="FF0000"/>
          <w:lang w:val="sk-SK"/>
        </w:rPr>
        <w:t>ak</w:t>
      </w:r>
      <w:r w:rsidR="00C309DE" w:rsidRPr="009C5244">
        <w:rPr>
          <w:strike/>
          <w:color w:val="FF0000"/>
          <w:lang w:val="sk-SK"/>
        </w:rPr>
        <w:t>ú</w:t>
      </w:r>
      <w:r w:rsidR="006142B1" w:rsidRPr="009C5244">
        <w:rPr>
          <w:strike/>
          <w:color w:val="FF0000"/>
          <w:lang w:val="sk-SK"/>
        </w:rPr>
        <w:t>ko</w:t>
      </w:r>
      <w:r w:rsidR="00C309DE" w:rsidRPr="009C5244">
        <w:rPr>
          <w:strike/>
          <w:color w:val="FF0000"/>
          <w:lang w:val="sk-SK"/>
        </w:rPr>
        <w:t>ľ</w:t>
      </w:r>
      <w:r w:rsidR="006142B1" w:rsidRPr="009C5244">
        <w:rPr>
          <w:strike/>
          <w:color w:val="FF0000"/>
          <w:lang w:val="sk-SK"/>
        </w:rPr>
        <w:t>v</w:t>
      </w:r>
      <w:r w:rsidR="00C309DE" w:rsidRPr="009C5244">
        <w:rPr>
          <w:strike/>
          <w:color w:val="FF0000"/>
          <w:lang w:val="sk-SK"/>
        </w:rPr>
        <w:t>ek</w:t>
      </w:r>
      <w:r w:rsidR="006142B1" w:rsidRPr="009C5244">
        <w:rPr>
          <w:strike/>
          <w:color w:val="FF0000"/>
          <w:lang w:val="sk-SK"/>
        </w:rPr>
        <w:t xml:space="preserve"> </w:t>
      </w:r>
      <w:r w:rsidR="00C309DE" w:rsidRPr="009C5244">
        <w:rPr>
          <w:strike/>
          <w:color w:val="FF0000"/>
          <w:lang w:val="sk-SK"/>
        </w:rPr>
        <w:t>sum</w:t>
      </w:r>
      <w:r w:rsidR="006142B1" w:rsidRPr="009C5244">
        <w:rPr>
          <w:strike/>
          <w:color w:val="FF0000"/>
          <w:lang w:val="sk-SK"/>
        </w:rPr>
        <w:t>u splatn</w:t>
      </w:r>
      <w:r w:rsidR="00C309DE" w:rsidRPr="009C5244">
        <w:rPr>
          <w:strike/>
          <w:color w:val="FF0000"/>
          <w:lang w:val="sk-SK"/>
        </w:rPr>
        <w:t>ú</w:t>
      </w:r>
      <w:r w:rsidR="006142B1" w:rsidRPr="009C5244">
        <w:rPr>
          <w:strike/>
          <w:color w:val="FF0000"/>
          <w:lang w:val="sk-SK"/>
        </w:rPr>
        <w:t xml:space="preserve"> </w:t>
      </w:r>
      <w:r w:rsidRPr="009C5244">
        <w:rPr>
          <w:strike/>
          <w:color w:val="FF0000"/>
          <w:lang w:val="sk-SK"/>
        </w:rPr>
        <w:t>podľa</w:t>
      </w:r>
      <w:r w:rsidR="006142B1" w:rsidRPr="009C5244">
        <w:rPr>
          <w:strike/>
          <w:color w:val="FF0000"/>
          <w:lang w:val="sk-SK"/>
        </w:rPr>
        <w:t xml:space="preserve"> </w:t>
      </w:r>
      <w:r w:rsidRPr="009C5244">
        <w:rPr>
          <w:strike/>
          <w:color w:val="FF0000"/>
          <w:lang w:val="sk-SK"/>
        </w:rPr>
        <w:t>tejto</w:t>
      </w:r>
      <w:r w:rsidR="006142B1" w:rsidRPr="009C5244">
        <w:rPr>
          <w:strike/>
          <w:color w:val="FF0000"/>
          <w:lang w:val="sk-SK"/>
        </w:rPr>
        <w:t xml:space="preserve"> </w:t>
      </w:r>
      <w:r w:rsidRPr="009C5244">
        <w:rPr>
          <w:strike/>
          <w:color w:val="FF0000"/>
          <w:lang w:val="sk-SK"/>
        </w:rPr>
        <w:t>zmluv</w:t>
      </w:r>
      <w:r w:rsidR="006142B1" w:rsidRPr="009C5244">
        <w:rPr>
          <w:strike/>
          <w:color w:val="FF0000"/>
          <w:lang w:val="sk-SK"/>
        </w:rPr>
        <w:t>y k d</w:t>
      </w:r>
      <w:r w:rsidR="00C309DE" w:rsidRPr="009C5244">
        <w:rPr>
          <w:strike/>
          <w:color w:val="FF0000"/>
          <w:lang w:val="sk-SK"/>
        </w:rPr>
        <w:t>á</w:t>
      </w:r>
      <w:r w:rsidR="006142B1" w:rsidRPr="009C5244">
        <w:rPr>
          <w:strike/>
          <w:color w:val="FF0000"/>
          <w:lang w:val="sk-SK"/>
        </w:rPr>
        <w:t>tu</w:t>
      </w:r>
      <w:r w:rsidR="00C309DE" w:rsidRPr="009C5244">
        <w:rPr>
          <w:strike/>
          <w:color w:val="FF0000"/>
          <w:lang w:val="sk-SK"/>
        </w:rPr>
        <w:t>mu</w:t>
      </w:r>
      <w:r w:rsidR="006142B1" w:rsidRPr="009C5244">
        <w:rPr>
          <w:strike/>
          <w:color w:val="FF0000"/>
          <w:lang w:val="sk-SK"/>
        </w:rPr>
        <w:t xml:space="preserve"> splatnosti, </w:t>
      </w:r>
      <w:r w:rsidRPr="009C5244">
        <w:rPr>
          <w:strike/>
          <w:color w:val="FF0000"/>
          <w:lang w:val="sk-SK"/>
        </w:rPr>
        <w:t>ste</w:t>
      </w:r>
      <w:r w:rsidR="006142B1" w:rsidRPr="009C5244">
        <w:rPr>
          <w:strike/>
          <w:color w:val="FF0000"/>
          <w:lang w:val="sk-SK"/>
        </w:rPr>
        <w:t xml:space="preserve"> povinn</w:t>
      </w:r>
      <w:r w:rsidR="00C309DE" w:rsidRPr="009C5244">
        <w:rPr>
          <w:strike/>
          <w:color w:val="FF0000"/>
          <w:lang w:val="sk-SK"/>
        </w:rPr>
        <w:t>í</w:t>
      </w:r>
      <w:r w:rsidR="006142B1" w:rsidRPr="009C5244">
        <w:rPr>
          <w:strike/>
          <w:color w:val="FF0000"/>
          <w:lang w:val="sk-SK"/>
        </w:rPr>
        <w:t xml:space="preserve"> </w:t>
      </w:r>
      <w:r w:rsidRPr="009C5244">
        <w:rPr>
          <w:strike/>
          <w:color w:val="FF0000"/>
          <w:lang w:val="sk-SK"/>
        </w:rPr>
        <w:t>uhradiť</w:t>
      </w:r>
      <w:r w:rsidR="006142B1" w:rsidRPr="009C5244">
        <w:rPr>
          <w:strike/>
          <w:color w:val="FF0000"/>
          <w:lang w:val="sk-SK"/>
        </w:rPr>
        <w:t xml:space="preserve"> úrok z dlžn</w:t>
      </w:r>
      <w:r w:rsidR="00C309DE" w:rsidRPr="009C5244">
        <w:rPr>
          <w:strike/>
          <w:color w:val="FF0000"/>
          <w:lang w:val="sk-SK"/>
        </w:rPr>
        <w:t>ej</w:t>
      </w:r>
      <w:r w:rsidR="006142B1" w:rsidRPr="009C5244">
        <w:rPr>
          <w:strike/>
          <w:color w:val="FF0000"/>
          <w:lang w:val="sk-SK"/>
        </w:rPr>
        <w:t xml:space="preserve"> </w:t>
      </w:r>
      <w:r w:rsidR="00C309DE" w:rsidRPr="009C5244">
        <w:rPr>
          <w:strike/>
          <w:color w:val="FF0000"/>
          <w:lang w:val="sk-SK"/>
        </w:rPr>
        <w:t>sumy v</w:t>
      </w:r>
      <w:r w:rsidR="00D72364" w:rsidRPr="009C5244">
        <w:rPr>
          <w:strike/>
          <w:color w:val="FF0000"/>
          <w:lang w:val="sk-SK"/>
        </w:rPr>
        <w:t>o výške 10% p.a.</w:t>
      </w:r>
      <w:r w:rsidR="006142B1" w:rsidRPr="009C5244">
        <w:rPr>
          <w:strike/>
          <w:color w:val="FF0000"/>
          <w:lang w:val="sk-SK"/>
        </w:rPr>
        <w:t>, a to až do</w:t>
      </w:r>
      <w:r w:rsidR="00C309DE" w:rsidRPr="009C5244">
        <w:rPr>
          <w:strike/>
          <w:color w:val="FF0000"/>
          <w:lang w:val="sk-SK"/>
        </w:rPr>
        <w:t>vte</w:t>
      </w:r>
      <w:r w:rsidR="006142B1" w:rsidRPr="009C5244">
        <w:rPr>
          <w:strike/>
          <w:color w:val="FF0000"/>
          <w:lang w:val="sk-SK"/>
        </w:rPr>
        <w:t xml:space="preserve">dy, </w:t>
      </w:r>
      <w:r w:rsidR="00C309DE" w:rsidRPr="009C5244">
        <w:rPr>
          <w:strike/>
          <w:color w:val="FF0000"/>
          <w:lang w:val="sk-SK"/>
        </w:rPr>
        <w:t>kým</w:t>
      </w:r>
      <w:r w:rsidR="006142B1" w:rsidRPr="009C5244">
        <w:rPr>
          <w:strike/>
          <w:color w:val="FF0000"/>
          <w:lang w:val="sk-SK"/>
        </w:rPr>
        <w:t xml:space="preserve"> </w:t>
      </w:r>
      <w:r w:rsidR="00C309DE" w:rsidRPr="009C5244">
        <w:rPr>
          <w:strike/>
          <w:color w:val="FF0000"/>
          <w:lang w:val="sk-SK"/>
        </w:rPr>
        <w:t>nebude táto</w:t>
      </w:r>
      <w:r w:rsidR="006142B1" w:rsidRPr="009C5244">
        <w:rPr>
          <w:strike/>
          <w:color w:val="FF0000"/>
          <w:lang w:val="sk-SK"/>
        </w:rPr>
        <w:t xml:space="preserve"> </w:t>
      </w:r>
      <w:r w:rsidR="00C309DE" w:rsidRPr="009C5244">
        <w:rPr>
          <w:strike/>
          <w:color w:val="FF0000"/>
          <w:lang w:val="sk-SK"/>
        </w:rPr>
        <w:t>sum</w:t>
      </w:r>
      <w:r w:rsidR="006142B1" w:rsidRPr="009C5244">
        <w:rPr>
          <w:strike/>
          <w:color w:val="FF0000"/>
          <w:lang w:val="sk-SK"/>
        </w:rPr>
        <w:t>a pln</w:t>
      </w:r>
      <w:r w:rsidRPr="009C5244">
        <w:rPr>
          <w:strike/>
          <w:color w:val="FF0000"/>
          <w:lang w:val="sk-SK"/>
        </w:rPr>
        <w:t>e</w:t>
      </w:r>
      <w:r w:rsidR="006142B1" w:rsidRPr="009C5244">
        <w:rPr>
          <w:strike/>
          <w:color w:val="FF0000"/>
          <w:lang w:val="sk-SK"/>
        </w:rPr>
        <w:t xml:space="preserve"> </w:t>
      </w:r>
      <w:r w:rsidRPr="009C5244">
        <w:rPr>
          <w:strike/>
          <w:color w:val="FF0000"/>
          <w:lang w:val="sk-SK"/>
        </w:rPr>
        <w:t>uhraden</w:t>
      </w:r>
      <w:r w:rsidR="00C309DE" w:rsidRPr="009C5244">
        <w:rPr>
          <w:strike/>
          <w:color w:val="FF0000"/>
          <w:lang w:val="sk-SK"/>
        </w:rPr>
        <w:t>á</w:t>
      </w:r>
      <w:r w:rsidR="006142B1" w:rsidRPr="009C5244">
        <w:rPr>
          <w:strike/>
          <w:color w:val="FF0000"/>
          <w:lang w:val="sk-SK"/>
        </w:rPr>
        <w:t xml:space="preserve">; </w:t>
      </w:r>
      <w:r w:rsidRPr="009C5244">
        <w:rPr>
          <w:strike/>
          <w:color w:val="FF0000"/>
          <w:lang w:val="sk-SK"/>
        </w:rPr>
        <w:t>ďalej</w:t>
      </w:r>
      <w:r w:rsidR="006142B1" w:rsidRPr="009C5244">
        <w:rPr>
          <w:strike/>
          <w:color w:val="FF0000"/>
          <w:lang w:val="sk-SK"/>
        </w:rPr>
        <w:t xml:space="preserve"> </w:t>
      </w:r>
      <w:r w:rsidR="001B7405" w:rsidRPr="009C5244">
        <w:rPr>
          <w:strike/>
          <w:color w:val="FF0000"/>
          <w:lang w:val="sk-SK"/>
        </w:rPr>
        <w:t xml:space="preserve">sa </w:t>
      </w:r>
      <w:r w:rsidR="006142B1" w:rsidRPr="009C5244">
        <w:rPr>
          <w:strike/>
          <w:color w:val="FF0000"/>
          <w:lang w:val="sk-SK"/>
        </w:rPr>
        <w:t xml:space="preserve">vám </w:t>
      </w:r>
      <w:r w:rsidRPr="009C5244">
        <w:rPr>
          <w:strike/>
          <w:color w:val="FF0000"/>
          <w:lang w:val="sk-SK"/>
        </w:rPr>
        <w:t>môž</w:t>
      </w:r>
      <w:r w:rsidR="006142B1" w:rsidRPr="009C5244">
        <w:rPr>
          <w:strike/>
          <w:color w:val="FF0000"/>
          <w:lang w:val="sk-SK"/>
        </w:rPr>
        <w:t xml:space="preserve">e </w:t>
      </w:r>
      <w:r w:rsidRPr="009C5244">
        <w:rPr>
          <w:strike/>
          <w:color w:val="FF0000"/>
          <w:lang w:val="sk-SK"/>
        </w:rPr>
        <w:t>jednoraz</w:t>
      </w:r>
      <w:r w:rsidR="006142B1" w:rsidRPr="009C5244">
        <w:rPr>
          <w:strike/>
          <w:color w:val="FF0000"/>
          <w:lang w:val="sk-SK"/>
        </w:rPr>
        <w:t>ov</w:t>
      </w:r>
      <w:r w:rsidR="001B7405" w:rsidRPr="009C5244">
        <w:rPr>
          <w:strike/>
          <w:color w:val="FF0000"/>
          <w:lang w:val="sk-SK"/>
        </w:rPr>
        <w:t>o</w:t>
      </w:r>
      <w:r w:rsidR="006142B1" w:rsidRPr="009C5244">
        <w:rPr>
          <w:strike/>
          <w:color w:val="FF0000"/>
          <w:lang w:val="sk-SK"/>
        </w:rPr>
        <w:t xml:space="preserve"> </w:t>
      </w:r>
      <w:r w:rsidRPr="009C5244">
        <w:rPr>
          <w:strike/>
          <w:color w:val="FF0000"/>
          <w:lang w:val="sk-SK"/>
        </w:rPr>
        <w:t>účtova</w:t>
      </w:r>
      <w:r w:rsidR="001B7405" w:rsidRPr="009C5244">
        <w:rPr>
          <w:strike/>
          <w:color w:val="FF0000"/>
          <w:lang w:val="sk-SK"/>
        </w:rPr>
        <w:t>ť</w:t>
      </w:r>
      <w:r w:rsidR="006142B1" w:rsidRPr="009C5244">
        <w:rPr>
          <w:strike/>
          <w:color w:val="FF0000"/>
          <w:lang w:val="sk-SK"/>
        </w:rPr>
        <w:t xml:space="preserve"> </w:t>
      </w:r>
      <w:r w:rsidRPr="009C5244">
        <w:rPr>
          <w:strike/>
          <w:color w:val="FF0000"/>
          <w:lang w:val="sk-SK"/>
        </w:rPr>
        <w:t>poplatok</w:t>
      </w:r>
      <w:r w:rsidR="006142B1" w:rsidRPr="009C5244">
        <w:rPr>
          <w:strike/>
          <w:color w:val="FF0000"/>
          <w:lang w:val="sk-SK"/>
        </w:rPr>
        <w:t xml:space="preserve"> za </w:t>
      </w:r>
      <w:r w:rsidR="001B7405" w:rsidRPr="009C5244">
        <w:rPr>
          <w:strike/>
          <w:color w:val="FF0000"/>
          <w:lang w:val="sk-SK"/>
        </w:rPr>
        <w:t>omeškanie</w:t>
      </w:r>
      <w:r w:rsidR="006142B1" w:rsidRPr="009C5244">
        <w:rPr>
          <w:strike/>
          <w:color w:val="FF0000"/>
          <w:lang w:val="sk-SK"/>
        </w:rPr>
        <w:t xml:space="preserve"> v zákonn</w:t>
      </w:r>
      <w:r w:rsidR="001B7405" w:rsidRPr="009C5244">
        <w:rPr>
          <w:strike/>
          <w:color w:val="FF0000"/>
          <w:lang w:val="sk-SK"/>
        </w:rPr>
        <w:t>ej</w:t>
      </w:r>
      <w:r w:rsidR="006142B1" w:rsidRPr="009C5244">
        <w:rPr>
          <w:strike/>
          <w:color w:val="FF0000"/>
          <w:lang w:val="sk-SK"/>
        </w:rPr>
        <w:t xml:space="preserve"> </w:t>
      </w:r>
      <w:r w:rsidRPr="009C5244">
        <w:rPr>
          <w:strike/>
          <w:color w:val="FF0000"/>
          <w:lang w:val="sk-SK"/>
        </w:rPr>
        <w:t>sadzbe</w:t>
      </w:r>
      <w:r w:rsidR="006142B1" w:rsidRPr="009C5244">
        <w:rPr>
          <w:strike/>
          <w:color w:val="FF0000"/>
          <w:lang w:val="sk-SK"/>
        </w:rPr>
        <w:t xml:space="preserve"> za každé jednotlivé </w:t>
      </w:r>
      <w:r w:rsidR="001B7405" w:rsidRPr="009C5244">
        <w:rPr>
          <w:strike/>
          <w:color w:val="FF0000"/>
          <w:lang w:val="sk-SK"/>
        </w:rPr>
        <w:t>omeškanie</w:t>
      </w:r>
      <w:r w:rsidR="006142B1" w:rsidRPr="009C5244">
        <w:rPr>
          <w:strike/>
          <w:color w:val="FF0000"/>
          <w:lang w:val="sk-SK"/>
        </w:rPr>
        <w:t xml:space="preserve">. </w:t>
      </w:r>
    </w:p>
    <w:p w14:paraId="47E4EE18" w14:textId="1A1F4F88" w:rsidR="002D066B" w:rsidRPr="009C5244" w:rsidRDefault="006142B1" w:rsidP="00FB6A0A">
      <w:pPr>
        <w:numPr>
          <w:ilvl w:val="1"/>
          <w:numId w:val="7"/>
        </w:numPr>
        <w:rPr>
          <w:strike/>
          <w:color w:val="FF0000"/>
          <w:lang w:val="sk-SK"/>
        </w:rPr>
      </w:pPr>
      <w:r w:rsidRPr="009C5244">
        <w:rPr>
          <w:strike/>
          <w:color w:val="FF0000"/>
          <w:lang w:val="sk-SK"/>
        </w:rPr>
        <w:t>V </w:t>
      </w:r>
      <w:r w:rsidR="0070437D" w:rsidRPr="009C5244">
        <w:rPr>
          <w:strike/>
          <w:color w:val="FF0000"/>
          <w:lang w:val="sk-SK"/>
        </w:rPr>
        <w:t>maximáln</w:t>
      </w:r>
      <w:r w:rsidR="001B7405" w:rsidRPr="009C5244">
        <w:rPr>
          <w:strike/>
          <w:color w:val="FF0000"/>
          <w:lang w:val="sk-SK"/>
        </w:rPr>
        <w:t>o</w:t>
      </w:r>
      <w:r w:rsidR="0070437D" w:rsidRPr="009C5244">
        <w:rPr>
          <w:strike/>
          <w:color w:val="FF0000"/>
          <w:lang w:val="sk-SK"/>
        </w:rPr>
        <w:t>m</w:t>
      </w:r>
      <w:r w:rsidRPr="009C5244">
        <w:rPr>
          <w:strike/>
          <w:color w:val="FF0000"/>
          <w:lang w:val="sk-SK"/>
        </w:rPr>
        <w:t xml:space="preserve"> </w:t>
      </w:r>
      <w:r w:rsidR="0070437D" w:rsidRPr="009C5244">
        <w:rPr>
          <w:strike/>
          <w:color w:val="FF0000"/>
          <w:lang w:val="sk-SK"/>
        </w:rPr>
        <w:t>možnom</w:t>
      </w:r>
      <w:r w:rsidRPr="009C5244">
        <w:rPr>
          <w:strike/>
          <w:color w:val="FF0000"/>
          <w:lang w:val="sk-SK"/>
        </w:rPr>
        <w:t xml:space="preserve"> rozsahu povolen</w:t>
      </w:r>
      <w:r w:rsidR="001B7405" w:rsidRPr="009C5244">
        <w:rPr>
          <w:strike/>
          <w:color w:val="FF0000"/>
          <w:lang w:val="sk-SK"/>
        </w:rPr>
        <w:t>o</w:t>
      </w:r>
      <w:r w:rsidRPr="009C5244">
        <w:rPr>
          <w:strike/>
          <w:color w:val="FF0000"/>
          <w:lang w:val="sk-SK"/>
        </w:rPr>
        <w:t xml:space="preserve">m </w:t>
      </w:r>
      <w:r w:rsidR="0070437D" w:rsidRPr="009C5244">
        <w:rPr>
          <w:strike/>
          <w:color w:val="FF0000"/>
          <w:lang w:val="sk-SK"/>
        </w:rPr>
        <w:t>právnymi predpismi</w:t>
      </w:r>
      <w:r w:rsidRPr="009C5244">
        <w:rPr>
          <w:strike/>
          <w:color w:val="FF0000"/>
          <w:lang w:val="sk-SK"/>
        </w:rPr>
        <w:t xml:space="preserve"> je GP </w:t>
      </w:r>
      <w:r w:rsidR="0070437D" w:rsidRPr="009C5244">
        <w:rPr>
          <w:strike/>
          <w:color w:val="FF0000"/>
          <w:lang w:val="sk-SK"/>
        </w:rPr>
        <w:t>oprávnená</w:t>
      </w:r>
      <w:r w:rsidRPr="009C5244">
        <w:rPr>
          <w:strike/>
          <w:color w:val="FF0000"/>
          <w:lang w:val="sk-SK"/>
        </w:rPr>
        <w:t xml:space="preserve"> </w:t>
      </w:r>
      <w:r w:rsidR="001B7405" w:rsidRPr="009C5244">
        <w:rPr>
          <w:strike/>
          <w:color w:val="FF0000"/>
          <w:lang w:val="sk-SK"/>
        </w:rPr>
        <w:t>vykonať</w:t>
      </w:r>
      <w:r w:rsidRPr="009C5244">
        <w:rPr>
          <w:strike/>
          <w:color w:val="FF0000"/>
          <w:lang w:val="sk-SK"/>
        </w:rPr>
        <w:t xml:space="preserve"> zápočet </w:t>
      </w:r>
      <w:r w:rsidR="0070437D" w:rsidRPr="009C5244">
        <w:rPr>
          <w:strike/>
          <w:color w:val="FF0000"/>
          <w:lang w:val="sk-SK"/>
        </w:rPr>
        <w:t>pohľadávok</w:t>
      </w:r>
      <w:r w:rsidRPr="009C5244">
        <w:rPr>
          <w:strike/>
          <w:color w:val="FF0000"/>
          <w:lang w:val="sk-SK"/>
        </w:rPr>
        <w:t>,</w:t>
      </w:r>
      <w:r w:rsidR="0070437D" w:rsidRPr="009C5244">
        <w:rPr>
          <w:strike/>
          <w:color w:val="FF0000"/>
          <w:lang w:val="sk-SK"/>
        </w:rPr>
        <w:t xml:space="preserve"> ktor</w:t>
      </w:r>
      <w:r w:rsidRPr="009C5244">
        <w:rPr>
          <w:strike/>
          <w:color w:val="FF0000"/>
          <w:lang w:val="sk-SK"/>
        </w:rPr>
        <w:t xml:space="preserve">é máte </w:t>
      </w:r>
      <w:r w:rsidR="001B7405" w:rsidRPr="009C5244">
        <w:rPr>
          <w:strike/>
          <w:color w:val="FF0000"/>
          <w:lang w:val="sk-SK"/>
        </w:rPr>
        <w:t>voči</w:t>
      </w:r>
      <w:r w:rsidRPr="009C5244">
        <w:rPr>
          <w:strike/>
          <w:color w:val="FF0000"/>
          <w:lang w:val="sk-SK"/>
        </w:rPr>
        <w:t xml:space="preserve"> spo</w:t>
      </w:r>
      <w:r w:rsidR="0070437D" w:rsidRPr="009C5244">
        <w:rPr>
          <w:strike/>
          <w:color w:val="FF0000"/>
          <w:lang w:val="sk-SK"/>
        </w:rPr>
        <w:t>ločn</w:t>
      </w:r>
      <w:r w:rsidRPr="009C5244">
        <w:rPr>
          <w:strike/>
          <w:color w:val="FF0000"/>
          <w:lang w:val="sk-SK"/>
        </w:rPr>
        <w:t>ost</w:t>
      </w:r>
      <w:r w:rsidR="001B7405" w:rsidRPr="009C5244">
        <w:rPr>
          <w:strike/>
          <w:color w:val="FF0000"/>
          <w:lang w:val="sk-SK"/>
        </w:rPr>
        <w:t>i</w:t>
      </w:r>
      <w:r w:rsidRPr="009C5244">
        <w:rPr>
          <w:strike/>
          <w:color w:val="FF0000"/>
          <w:lang w:val="sk-SK"/>
        </w:rPr>
        <w:t xml:space="preserve"> GP, proti </w:t>
      </w:r>
      <w:r w:rsidR="0070437D" w:rsidRPr="009C5244">
        <w:rPr>
          <w:strike/>
          <w:color w:val="FF0000"/>
          <w:lang w:val="sk-SK"/>
        </w:rPr>
        <w:t>pohľadávkam</w:t>
      </w:r>
      <w:r w:rsidRPr="009C5244">
        <w:rPr>
          <w:strike/>
          <w:color w:val="FF0000"/>
          <w:lang w:val="sk-SK"/>
        </w:rPr>
        <w:t>,</w:t>
      </w:r>
      <w:r w:rsidR="0070437D" w:rsidRPr="009C5244">
        <w:rPr>
          <w:strike/>
          <w:color w:val="FF0000"/>
          <w:lang w:val="sk-SK"/>
        </w:rPr>
        <w:t xml:space="preserve"> ktor</w:t>
      </w:r>
      <w:r w:rsidRPr="009C5244">
        <w:rPr>
          <w:strike/>
          <w:color w:val="FF0000"/>
          <w:lang w:val="sk-SK"/>
        </w:rPr>
        <w:t xml:space="preserve">é má GP </w:t>
      </w:r>
      <w:r w:rsidR="001B7405" w:rsidRPr="009C5244">
        <w:rPr>
          <w:strike/>
          <w:color w:val="FF0000"/>
          <w:lang w:val="sk-SK"/>
        </w:rPr>
        <w:t>voči vám</w:t>
      </w:r>
      <w:r w:rsidRPr="009C5244">
        <w:rPr>
          <w:strike/>
          <w:color w:val="FF0000"/>
          <w:lang w:val="sk-SK"/>
        </w:rPr>
        <w:t xml:space="preserve">, </w:t>
      </w:r>
      <w:r w:rsidR="001B7405" w:rsidRPr="009C5244">
        <w:rPr>
          <w:strike/>
          <w:color w:val="FF0000"/>
          <w:lang w:val="sk-SK"/>
        </w:rPr>
        <w:t>či</w:t>
      </w:r>
      <w:r w:rsidRPr="009C5244">
        <w:rPr>
          <w:strike/>
          <w:color w:val="FF0000"/>
          <w:lang w:val="sk-SK"/>
        </w:rPr>
        <w:t xml:space="preserve"> už </w:t>
      </w:r>
      <w:r w:rsidR="001B7405" w:rsidRPr="009C5244">
        <w:rPr>
          <w:strike/>
          <w:color w:val="FF0000"/>
          <w:lang w:val="sk-SK"/>
        </w:rPr>
        <w:t>i</w:t>
      </w:r>
      <w:r w:rsidRPr="009C5244">
        <w:rPr>
          <w:strike/>
          <w:color w:val="FF0000"/>
          <w:lang w:val="sk-SK"/>
        </w:rPr>
        <w:t>de o po</w:t>
      </w:r>
      <w:r w:rsidR="0070437D" w:rsidRPr="009C5244">
        <w:rPr>
          <w:strike/>
          <w:color w:val="FF0000"/>
          <w:lang w:val="sk-SK"/>
        </w:rPr>
        <w:t>hľad</w:t>
      </w:r>
      <w:r w:rsidRPr="009C5244">
        <w:rPr>
          <w:strike/>
          <w:color w:val="FF0000"/>
          <w:lang w:val="sk-SK"/>
        </w:rPr>
        <w:t xml:space="preserve">ávky </w:t>
      </w:r>
      <w:r w:rsidR="00690B6C" w:rsidRPr="009C5244">
        <w:rPr>
          <w:strike/>
          <w:color w:val="FF0000"/>
          <w:lang w:val="sk-SK"/>
        </w:rPr>
        <w:t>splatné či nesplat</w:t>
      </w:r>
      <w:r w:rsidR="00871683" w:rsidRPr="009C5244">
        <w:rPr>
          <w:strike/>
          <w:color w:val="FF0000"/>
          <w:lang w:val="sk-SK"/>
        </w:rPr>
        <w:t>e</w:t>
      </w:r>
      <w:r w:rsidR="00690B6C" w:rsidRPr="009C5244">
        <w:rPr>
          <w:strike/>
          <w:color w:val="FF0000"/>
          <w:lang w:val="sk-SK"/>
        </w:rPr>
        <w:t>né</w:t>
      </w:r>
      <w:r w:rsidRPr="009C5244">
        <w:rPr>
          <w:strike/>
          <w:color w:val="FF0000"/>
          <w:lang w:val="sk-SK"/>
        </w:rPr>
        <w:t>, pe</w:t>
      </w:r>
      <w:r w:rsidR="001B7405" w:rsidRPr="009C5244">
        <w:rPr>
          <w:strike/>
          <w:color w:val="FF0000"/>
          <w:lang w:val="sk-SK"/>
        </w:rPr>
        <w:t>ňa</w:t>
      </w:r>
      <w:r w:rsidRPr="009C5244">
        <w:rPr>
          <w:strike/>
          <w:color w:val="FF0000"/>
          <w:lang w:val="sk-SK"/>
        </w:rPr>
        <w:t>žité či nepe</w:t>
      </w:r>
      <w:r w:rsidR="001B7405" w:rsidRPr="009C5244">
        <w:rPr>
          <w:strike/>
          <w:color w:val="FF0000"/>
          <w:lang w:val="sk-SK"/>
        </w:rPr>
        <w:t>ňa</w:t>
      </w:r>
      <w:r w:rsidRPr="009C5244">
        <w:rPr>
          <w:strike/>
          <w:color w:val="FF0000"/>
          <w:lang w:val="sk-SK"/>
        </w:rPr>
        <w:t xml:space="preserve">žité, </w:t>
      </w:r>
      <w:r w:rsidR="0070437D" w:rsidRPr="009C5244">
        <w:rPr>
          <w:strike/>
          <w:color w:val="FF0000"/>
          <w:lang w:val="sk-SK"/>
        </w:rPr>
        <w:t>podľa</w:t>
      </w:r>
      <w:r w:rsidRPr="009C5244">
        <w:rPr>
          <w:strike/>
          <w:color w:val="FF0000"/>
          <w:lang w:val="sk-SK"/>
        </w:rPr>
        <w:t xml:space="preserve"> </w:t>
      </w:r>
      <w:r w:rsidR="0070437D" w:rsidRPr="009C5244">
        <w:rPr>
          <w:strike/>
          <w:color w:val="FF0000"/>
          <w:lang w:val="sk-SK"/>
        </w:rPr>
        <w:t>tejto</w:t>
      </w:r>
      <w:r w:rsidRPr="009C5244">
        <w:rPr>
          <w:strike/>
          <w:color w:val="FF0000"/>
          <w:lang w:val="sk-SK"/>
        </w:rPr>
        <w:t xml:space="preserve"> </w:t>
      </w:r>
      <w:r w:rsidR="0070437D" w:rsidRPr="009C5244">
        <w:rPr>
          <w:strike/>
          <w:color w:val="FF0000"/>
          <w:lang w:val="sk-SK"/>
        </w:rPr>
        <w:t>Zmluv</w:t>
      </w:r>
      <w:r w:rsidRPr="009C5244">
        <w:rPr>
          <w:strike/>
          <w:color w:val="FF0000"/>
          <w:lang w:val="sk-SK"/>
        </w:rPr>
        <w:t xml:space="preserve">y </w:t>
      </w:r>
      <w:r w:rsidR="0070437D" w:rsidRPr="009C5244">
        <w:rPr>
          <w:strike/>
          <w:color w:val="FF0000"/>
          <w:lang w:val="sk-SK"/>
        </w:rPr>
        <w:t>alebo</w:t>
      </w:r>
      <w:r w:rsidRPr="009C5244">
        <w:rPr>
          <w:strike/>
          <w:color w:val="FF0000"/>
          <w:lang w:val="sk-SK"/>
        </w:rPr>
        <w:t xml:space="preserve"> </w:t>
      </w:r>
      <w:r w:rsidR="0070437D" w:rsidRPr="009C5244">
        <w:rPr>
          <w:strike/>
          <w:color w:val="FF0000"/>
          <w:lang w:val="sk-SK"/>
        </w:rPr>
        <w:t>in</w:t>
      </w:r>
      <w:r w:rsidR="001B7405" w:rsidRPr="009C5244">
        <w:rPr>
          <w:strike/>
          <w:color w:val="FF0000"/>
          <w:lang w:val="sk-SK"/>
        </w:rPr>
        <w:t>ej</w:t>
      </w:r>
      <w:r w:rsidRPr="009C5244">
        <w:rPr>
          <w:strike/>
          <w:color w:val="FF0000"/>
          <w:lang w:val="sk-SK"/>
        </w:rPr>
        <w:t xml:space="preserve"> </w:t>
      </w:r>
      <w:r w:rsidR="0070437D" w:rsidRPr="009C5244">
        <w:rPr>
          <w:strike/>
          <w:color w:val="FF0000"/>
          <w:lang w:val="sk-SK"/>
        </w:rPr>
        <w:t>zmluv</w:t>
      </w:r>
      <w:r w:rsidRPr="009C5244">
        <w:rPr>
          <w:strike/>
          <w:color w:val="FF0000"/>
          <w:lang w:val="sk-SK"/>
        </w:rPr>
        <w:t>y či</w:t>
      </w:r>
      <w:r w:rsidR="0070437D" w:rsidRPr="009C5244">
        <w:rPr>
          <w:strike/>
          <w:color w:val="FF0000"/>
          <w:lang w:val="sk-SK"/>
        </w:rPr>
        <w:t xml:space="preserve"> iné</w:t>
      </w:r>
      <w:r w:rsidRPr="009C5244">
        <w:rPr>
          <w:strike/>
          <w:color w:val="FF0000"/>
          <w:lang w:val="sk-SK"/>
        </w:rPr>
        <w:t xml:space="preserve">ho </w:t>
      </w:r>
      <w:r w:rsidR="001B7405" w:rsidRPr="009C5244">
        <w:rPr>
          <w:strike/>
          <w:color w:val="FF0000"/>
          <w:lang w:val="sk-SK"/>
        </w:rPr>
        <w:t>rokovania</w:t>
      </w:r>
      <w:r w:rsidRPr="009C5244">
        <w:rPr>
          <w:strike/>
          <w:color w:val="FF0000"/>
          <w:lang w:val="sk-SK"/>
        </w:rPr>
        <w:t xml:space="preserve"> a bez o</w:t>
      </w:r>
      <w:r w:rsidR="0070437D" w:rsidRPr="009C5244">
        <w:rPr>
          <w:strike/>
          <w:color w:val="FF0000"/>
          <w:lang w:val="sk-SK"/>
        </w:rPr>
        <w:t>hľad</w:t>
      </w:r>
      <w:r w:rsidRPr="009C5244">
        <w:rPr>
          <w:strike/>
          <w:color w:val="FF0000"/>
          <w:lang w:val="sk-SK"/>
        </w:rPr>
        <w:t>u na nomináln</w:t>
      </w:r>
      <w:r w:rsidR="001B7405" w:rsidRPr="009C5244">
        <w:rPr>
          <w:strike/>
          <w:color w:val="FF0000"/>
          <w:lang w:val="sk-SK"/>
        </w:rPr>
        <w:t>u</w:t>
      </w:r>
      <w:r w:rsidRPr="009C5244">
        <w:rPr>
          <w:strike/>
          <w:color w:val="FF0000"/>
          <w:lang w:val="sk-SK"/>
        </w:rPr>
        <w:t xml:space="preserve"> m</w:t>
      </w:r>
      <w:r w:rsidR="0070437D" w:rsidRPr="009C5244">
        <w:rPr>
          <w:strike/>
          <w:color w:val="FF0000"/>
          <w:lang w:val="sk-SK"/>
        </w:rPr>
        <w:t>e</w:t>
      </w:r>
      <w:r w:rsidRPr="009C5244">
        <w:rPr>
          <w:strike/>
          <w:color w:val="FF0000"/>
          <w:lang w:val="sk-SK"/>
        </w:rPr>
        <w:t>nu.</w:t>
      </w:r>
    </w:p>
    <w:p w14:paraId="348EE616" w14:textId="77777777" w:rsidR="002904F6" w:rsidRPr="00567061" w:rsidRDefault="002D066B" w:rsidP="002D066B">
      <w:pPr>
        <w:spacing w:after="0" w:line="240" w:lineRule="auto"/>
        <w:jc w:val="left"/>
        <w:rPr>
          <w:lang w:val="sk-SK"/>
        </w:rPr>
      </w:pPr>
      <w:r w:rsidRPr="00567061">
        <w:rPr>
          <w:lang w:val="sk-SK"/>
        </w:rPr>
        <w:br w:type="page"/>
      </w:r>
    </w:p>
    <w:p w14:paraId="691DABE3" w14:textId="77777777" w:rsidR="006142B1" w:rsidRPr="00567061" w:rsidRDefault="006142B1" w:rsidP="006142B1">
      <w:pPr>
        <w:pStyle w:val="Nadpis1"/>
        <w:numPr>
          <w:ilvl w:val="0"/>
          <w:numId w:val="7"/>
        </w:numPr>
        <w:rPr>
          <w:lang w:val="sk-SK"/>
        </w:rPr>
      </w:pPr>
      <w:r w:rsidRPr="00567061">
        <w:rPr>
          <w:lang w:val="sk-SK"/>
        </w:rPr>
        <w:lastRenderedPageBreak/>
        <w:t xml:space="preserve"> </w:t>
      </w:r>
      <w:bookmarkStart w:id="27" w:name="_Toc471288820"/>
      <w:bookmarkStart w:id="28" w:name="_Toc511909050"/>
      <w:r w:rsidRPr="00567061">
        <w:rPr>
          <w:lang w:val="sk-SK"/>
        </w:rPr>
        <w:t>Úhrady a inkas</w:t>
      </w:r>
      <w:r w:rsidR="001B7405" w:rsidRPr="00567061">
        <w:rPr>
          <w:lang w:val="sk-SK"/>
        </w:rPr>
        <w:t>á</w:t>
      </w:r>
      <w:bookmarkEnd w:id="27"/>
      <w:bookmarkEnd w:id="28"/>
    </w:p>
    <w:p w14:paraId="325811C3" w14:textId="77777777" w:rsidR="006142B1" w:rsidRPr="00567061" w:rsidRDefault="006142B1" w:rsidP="00ED0FE8">
      <w:pPr>
        <w:numPr>
          <w:ilvl w:val="1"/>
          <w:numId w:val="7"/>
        </w:numPr>
        <w:rPr>
          <w:lang w:val="sk-SK"/>
        </w:rPr>
      </w:pPr>
      <w:r w:rsidRPr="00567061">
        <w:rPr>
          <w:lang w:val="sk-SK"/>
        </w:rPr>
        <w:t>S výhradou článk</w:t>
      </w:r>
      <w:r w:rsidR="0070437D" w:rsidRPr="00567061">
        <w:rPr>
          <w:lang w:val="sk-SK"/>
        </w:rPr>
        <w:t>ov</w:t>
      </w:r>
      <w:r w:rsidRPr="00567061">
        <w:rPr>
          <w:lang w:val="sk-SK"/>
        </w:rPr>
        <w:t xml:space="preserve"> </w:t>
      </w:r>
      <w:r w:rsidR="00B20900" w:rsidRPr="00567061">
        <w:rPr>
          <w:lang w:val="sk-SK"/>
        </w:rPr>
        <w:t>5.16</w:t>
      </w:r>
      <w:r w:rsidR="001B7405" w:rsidRPr="00567061">
        <w:rPr>
          <w:lang w:val="sk-SK"/>
        </w:rPr>
        <w:t xml:space="preserve">, </w:t>
      </w:r>
      <w:r w:rsidR="00BC723A" w:rsidRPr="00567061">
        <w:rPr>
          <w:lang w:val="sk-SK"/>
        </w:rPr>
        <w:t>6.1</w:t>
      </w:r>
      <w:r w:rsidR="001B7405" w:rsidRPr="00567061">
        <w:rPr>
          <w:lang w:val="sk-SK"/>
        </w:rPr>
        <w:t xml:space="preserve">, </w:t>
      </w:r>
      <w:r w:rsidR="00E31C72" w:rsidRPr="00567061">
        <w:rPr>
          <w:lang w:val="sk-SK"/>
        </w:rPr>
        <w:t>7.7</w:t>
      </w:r>
      <w:r w:rsidR="001B7405" w:rsidRPr="00567061">
        <w:rPr>
          <w:lang w:val="sk-SK"/>
        </w:rPr>
        <w:t xml:space="preserve"> a </w:t>
      </w:r>
      <w:r w:rsidR="00E526A7" w:rsidRPr="00567061">
        <w:rPr>
          <w:lang w:val="sk-SK"/>
        </w:rPr>
        <w:t xml:space="preserve">14 </w:t>
      </w:r>
      <w:r w:rsidR="001B7405" w:rsidRPr="00567061">
        <w:rPr>
          <w:lang w:val="sk-SK"/>
        </w:rPr>
        <w:t>(pokiaľ</w:t>
      </w:r>
      <w:r w:rsidRPr="00567061">
        <w:rPr>
          <w:lang w:val="sk-SK"/>
        </w:rPr>
        <w:t xml:space="preserve"> </w:t>
      </w:r>
      <w:r w:rsidR="0070437D" w:rsidRPr="00567061">
        <w:rPr>
          <w:lang w:val="sk-SK"/>
        </w:rPr>
        <w:t>nie je</w:t>
      </w:r>
      <w:r w:rsidRPr="00567061">
        <w:rPr>
          <w:lang w:val="sk-SK"/>
        </w:rPr>
        <w:t xml:space="preserve"> v </w:t>
      </w:r>
      <w:r w:rsidR="0070437D" w:rsidRPr="00567061">
        <w:rPr>
          <w:lang w:val="sk-SK"/>
        </w:rPr>
        <w:t>tejto</w:t>
      </w:r>
      <w:r w:rsidRPr="00567061">
        <w:rPr>
          <w:lang w:val="sk-SK"/>
        </w:rPr>
        <w:t xml:space="preserve"> </w:t>
      </w:r>
      <w:r w:rsidR="0070437D" w:rsidRPr="00567061">
        <w:rPr>
          <w:lang w:val="sk-SK"/>
        </w:rPr>
        <w:t>zmluve</w:t>
      </w:r>
      <w:r w:rsidRPr="00567061">
        <w:rPr>
          <w:lang w:val="sk-SK"/>
        </w:rPr>
        <w:t xml:space="preserve"> </w:t>
      </w:r>
      <w:r w:rsidR="0070437D" w:rsidRPr="00567061">
        <w:rPr>
          <w:lang w:val="sk-SK"/>
        </w:rPr>
        <w:t>stanovené</w:t>
      </w:r>
      <w:r w:rsidRPr="00567061">
        <w:rPr>
          <w:lang w:val="sk-SK"/>
        </w:rPr>
        <w:t xml:space="preserve"> </w:t>
      </w:r>
      <w:r w:rsidR="0070437D" w:rsidRPr="00567061">
        <w:rPr>
          <w:lang w:val="sk-SK"/>
        </w:rPr>
        <w:t>inak</w:t>
      </w:r>
      <w:r w:rsidRPr="00567061">
        <w:rPr>
          <w:lang w:val="sk-SK"/>
        </w:rPr>
        <w:t>) GP</w:t>
      </w:r>
      <w:r w:rsidR="00ED0FE8" w:rsidRPr="00567061">
        <w:rPr>
          <w:lang w:val="sk-SK"/>
        </w:rPr>
        <w:t xml:space="preserve"> </w:t>
      </w:r>
      <w:r w:rsidR="001B7405" w:rsidRPr="00567061">
        <w:rPr>
          <w:lang w:val="sk-SK"/>
        </w:rPr>
        <w:t>vykoná</w:t>
      </w:r>
      <w:r w:rsidRPr="00567061">
        <w:rPr>
          <w:lang w:val="sk-SK"/>
        </w:rPr>
        <w:t xml:space="preserve"> úhrady na Určený bankov</w:t>
      </w:r>
      <w:r w:rsidR="001B7405" w:rsidRPr="00567061">
        <w:rPr>
          <w:lang w:val="sk-SK"/>
        </w:rPr>
        <w:t>ý</w:t>
      </w:r>
      <w:r w:rsidRPr="00567061">
        <w:rPr>
          <w:lang w:val="sk-SK"/>
        </w:rPr>
        <w:t xml:space="preserve"> účet </w:t>
      </w:r>
      <w:r w:rsidR="001B7405" w:rsidRPr="00567061">
        <w:rPr>
          <w:lang w:val="sk-SK"/>
        </w:rPr>
        <w:t>z</w:t>
      </w:r>
      <w:r w:rsidRPr="00567061">
        <w:rPr>
          <w:lang w:val="sk-SK"/>
        </w:rPr>
        <w:t>o</w:t>
      </w:r>
      <w:r w:rsidR="0070437D" w:rsidRPr="00567061">
        <w:rPr>
          <w:lang w:val="sk-SK"/>
        </w:rPr>
        <w:t>dpovedajúc</w:t>
      </w:r>
      <w:r w:rsidR="001B7405" w:rsidRPr="00567061">
        <w:rPr>
          <w:lang w:val="sk-SK"/>
        </w:rPr>
        <w:t>i</w:t>
      </w:r>
      <w:r w:rsidRPr="00567061">
        <w:rPr>
          <w:lang w:val="sk-SK"/>
        </w:rPr>
        <w:t xml:space="preserve"> hodnot</w:t>
      </w:r>
      <w:r w:rsidR="0070437D" w:rsidRPr="00567061">
        <w:rPr>
          <w:lang w:val="sk-SK"/>
        </w:rPr>
        <w:t>e</w:t>
      </w:r>
      <w:r w:rsidRPr="00567061">
        <w:rPr>
          <w:lang w:val="sk-SK"/>
        </w:rPr>
        <w:t xml:space="preserve"> </w:t>
      </w:r>
      <w:r w:rsidR="0070437D" w:rsidRPr="00567061">
        <w:rPr>
          <w:lang w:val="sk-SK"/>
        </w:rPr>
        <w:t>všetkých</w:t>
      </w:r>
      <w:r w:rsidRPr="00567061">
        <w:rPr>
          <w:lang w:val="sk-SK"/>
        </w:rPr>
        <w:t xml:space="preserve"> transakc</w:t>
      </w:r>
      <w:r w:rsidR="001B7405" w:rsidRPr="00567061">
        <w:rPr>
          <w:lang w:val="sk-SK"/>
        </w:rPr>
        <w:t>i</w:t>
      </w:r>
      <w:r w:rsidRPr="00567061">
        <w:rPr>
          <w:lang w:val="sk-SK"/>
        </w:rPr>
        <w:t>í,</w:t>
      </w:r>
      <w:r w:rsidR="0070437D" w:rsidRPr="00567061">
        <w:rPr>
          <w:lang w:val="sk-SK"/>
        </w:rPr>
        <w:t xml:space="preserve"> ktor</w:t>
      </w:r>
      <w:r w:rsidRPr="00567061">
        <w:rPr>
          <w:lang w:val="sk-SK"/>
        </w:rPr>
        <w:t>é p</w:t>
      </w:r>
      <w:r w:rsidR="0070437D" w:rsidRPr="00567061">
        <w:rPr>
          <w:lang w:val="sk-SK"/>
        </w:rPr>
        <w:t>r</w:t>
      </w:r>
      <w:r w:rsidRPr="00567061">
        <w:rPr>
          <w:lang w:val="sk-SK"/>
        </w:rPr>
        <w:t>edložíte, a to za p</w:t>
      </w:r>
      <w:r w:rsidR="0070437D" w:rsidRPr="00567061">
        <w:rPr>
          <w:lang w:val="sk-SK"/>
        </w:rPr>
        <w:t>r</w:t>
      </w:r>
      <w:r w:rsidRPr="00567061">
        <w:rPr>
          <w:lang w:val="sk-SK"/>
        </w:rPr>
        <w:t>edpokladu, že:</w:t>
      </w:r>
    </w:p>
    <w:p w14:paraId="77AE27B3" w14:textId="77777777" w:rsidR="006142B1" w:rsidRPr="00567061" w:rsidRDefault="006142B1" w:rsidP="00ED0FE8">
      <w:pPr>
        <w:numPr>
          <w:ilvl w:val="0"/>
          <w:numId w:val="8"/>
        </w:numPr>
        <w:rPr>
          <w:lang w:val="sk-SK"/>
        </w:rPr>
      </w:pPr>
      <w:r w:rsidRPr="00567061">
        <w:rPr>
          <w:lang w:val="sk-SK"/>
        </w:rPr>
        <w:t>údaje o transakci</w:t>
      </w:r>
      <w:r w:rsidR="001B7405" w:rsidRPr="00567061">
        <w:rPr>
          <w:lang w:val="sk-SK"/>
        </w:rPr>
        <w:t>i</w:t>
      </w:r>
      <w:r w:rsidRPr="00567061">
        <w:rPr>
          <w:lang w:val="sk-SK"/>
        </w:rPr>
        <w:t xml:space="preserve"> </w:t>
      </w:r>
      <w:r w:rsidR="0070437D" w:rsidRPr="00567061">
        <w:rPr>
          <w:lang w:val="sk-SK"/>
        </w:rPr>
        <w:t>majú</w:t>
      </w:r>
      <w:r w:rsidR="001B7405" w:rsidRPr="00567061">
        <w:rPr>
          <w:lang w:val="sk-SK"/>
        </w:rPr>
        <w:t xml:space="preserve"> formu požadovanú</w:t>
      </w:r>
      <w:r w:rsidRPr="00567061">
        <w:rPr>
          <w:lang w:val="sk-SK"/>
        </w:rPr>
        <w:t xml:space="preserve"> GP;</w:t>
      </w:r>
    </w:p>
    <w:p w14:paraId="6F35F144" w14:textId="77777777" w:rsidR="006142B1" w:rsidRPr="00567061" w:rsidRDefault="006142B1" w:rsidP="00ED0FE8">
      <w:pPr>
        <w:numPr>
          <w:ilvl w:val="0"/>
          <w:numId w:val="8"/>
        </w:numPr>
        <w:rPr>
          <w:lang w:val="sk-SK"/>
        </w:rPr>
      </w:pPr>
      <w:r w:rsidRPr="00567061">
        <w:rPr>
          <w:lang w:val="sk-SK"/>
        </w:rPr>
        <w:t>máte povolen</w:t>
      </w:r>
      <w:r w:rsidR="00F3544C" w:rsidRPr="00567061">
        <w:rPr>
          <w:lang w:val="sk-SK"/>
        </w:rPr>
        <w:t>ie</w:t>
      </w:r>
      <w:r w:rsidRPr="00567061">
        <w:rPr>
          <w:lang w:val="sk-SK"/>
        </w:rPr>
        <w:t xml:space="preserve"> </w:t>
      </w:r>
      <w:r w:rsidR="0070437D" w:rsidRPr="00567061">
        <w:rPr>
          <w:lang w:val="sk-SK"/>
        </w:rPr>
        <w:t>tieto</w:t>
      </w:r>
      <w:r w:rsidRPr="00567061">
        <w:rPr>
          <w:lang w:val="sk-SK"/>
        </w:rPr>
        <w:t xml:space="preserve"> </w:t>
      </w:r>
      <w:r w:rsidR="0070437D" w:rsidRPr="00567061">
        <w:rPr>
          <w:lang w:val="sk-SK"/>
        </w:rPr>
        <w:t>transakcie</w:t>
      </w:r>
      <w:r w:rsidRPr="00567061">
        <w:rPr>
          <w:lang w:val="sk-SK"/>
        </w:rPr>
        <w:t xml:space="preserve"> </w:t>
      </w:r>
      <w:r w:rsidR="0070437D" w:rsidRPr="00567061">
        <w:rPr>
          <w:lang w:val="sk-SK"/>
        </w:rPr>
        <w:t xml:space="preserve">prijímať v súlade </w:t>
      </w:r>
      <w:r w:rsidRPr="00567061">
        <w:rPr>
          <w:lang w:val="sk-SK"/>
        </w:rPr>
        <w:t xml:space="preserve">s touto </w:t>
      </w:r>
      <w:r w:rsidR="0070437D" w:rsidRPr="00567061">
        <w:rPr>
          <w:lang w:val="sk-SK"/>
        </w:rPr>
        <w:t>Zmluv</w:t>
      </w:r>
      <w:r w:rsidRPr="00567061">
        <w:rPr>
          <w:lang w:val="sk-SK"/>
        </w:rPr>
        <w:t>ou; a</w:t>
      </w:r>
    </w:p>
    <w:p w14:paraId="0375A5A2" w14:textId="77777777" w:rsidR="006142B1" w:rsidRPr="00567061" w:rsidRDefault="006142B1" w:rsidP="00ED0FE8">
      <w:pPr>
        <w:numPr>
          <w:ilvl w:val="0"/>
          <w:numId w:val="8"/>
        </w:numPr>
        <w:rPr>
          <w:lang w:val="sk-SK"/>
        </w:rPr>
      </w:pPr>
      <w:r w:rsidRPr="00567061">
        <w:rPr>
          <w:lang w:val="sk-SK"/>
        </w:rPr>
        <w:t xml:space="preserve">splnili </w:t>
      </w:r>
      <w:r w:rsidR="0070437D" w:rsidRPr="00567061">
        <w:rPr>
          <w:lang w:val="sk-SK"/>
        </w:rPr>
        <w:t>ste</w:t>
      </w:r>
      <w:r w:rsidRPr="00567061">
        <w:rPr>
          <w:lang w:val="sk-SK"/>
        </w:rPr>
        <w:t xml:space="preserve"> </w:t>
      </w:r>
      <w:r w:rsidR="0070437D" w:rsidRPr="00567061">
        <w:rPr>
          <w:lang w:val="sk-SK"/>
        </w:rPr>
        <w:t>všetky</w:t>
      </w:r>
      <w:r w:rsidRPr="00567061">
        <w:rPr>
          <w:lang w:val="sk-SK"/>
        </w:rPr>
        <w:t xml:space="preserve"> </w:t>
      </w:r>
      <w:r w:rsidR="0070437D" w:rsidRPr="00567061">
        <w:rPr>
          <w:lang w:val="sk-SK"/>
        </w:rPr>
        <w:t>ďalš</w:t>
      </w:r>
      <w:r w:rsidR="00F3544C" w:rsidRPr="00567061">
        <w:rPr>
          <w:lang w:val="sk-SK"/>
        </w:rPr>
        <w:t>ie</w:t>
      </w:r>
      <w:r w:rsidRPr="00567061">
        <w:rPr>
          <w:lang w:val="sk-SK"/>
        </w:rPr>
        <w:t xml:space="preserve"> </w:t>
      </w:r>
      <w:r w:rsidR="0070437D" w:rsidRPr="00567061">
        <w:rPr>
          <w:lang w:val="sk-SK"/>
        </w:rPr>
        <w:t>podmienky</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požiadavky</w:t>
      </w:r>
      <w:r w:rsidRPr="00567061">
        <w:rPr>
          <w:lang w:val="sk-SK"/>
        </w:rPr>
        <w:t xml:space="preserve"> </w:t>
      </w:r>
      <w:r w:rsidR="0070437D" w:rsidRPr="00567061">
        <w:rPr>
          <w:lang w:val="sk-SK"/>
        </w:rPr>
        <w:t>Prevádzkových</w:t>
      </w:r>
      <w:r w:rsidRPr="00567061">
        <w:rPr>
          <w:lang w:val="sk-SK"/>
        </w:rPr>
        <w:t xml:space="preserve"> pokyn</w:t>
      </w:r>
      <w:r w:rsidR="0070437D" w:rsidRPr="00567061">
        <w:rPr>
          <w:lang w:val="sk-SK"/>
        </w:rPr>
        <w:t>ov</w:t>
      </w:r>
      <w:r w:rsidRPr="00567061">
        <w:rPr>
          <w:lang w:val="sk-SK"/>
        </w:rPr>
        <w:t xml:space="preserve"> </w:t>
      </w:r>
      <w:r w:rsidR="00F3544C" w:rsidRPr="00567061">
        <w:rPr>
          <w:lang w:val="sk-SK"/>
        </w:rPr>
        <w:t>p</w:t>
      </w:r>
      <w:r w:rsidR="0070437D" w:rsidRPr="00567061">
        <w:rPr>
          <w:lang w:val="sk-SK"/>
        </w:rPr>
        <w:t>re</w:t>
      </w:r>
      <w:r w:rsidRPr="00567061">
        <w:rPr>
          <w:lang w:val="sk-SK"/>
        </w:rPr>
        <w:t xml:space="preserve"> obchodník</w:t>
      </w:r>
      <w:r w:rsidR="00F3544C" w:rsidRPr="00567061">
        <w:rPr>
          <w:lang w:val="sk-SK"/>
        </w:rPr>
        <w:t>ov</w:t>
      </w:r>
      <w:r w:rsidRPr="00567061">
        <w:rPr>
          <w:lang w:val="sk-SK"/>
        </w:rPr>
        <w:t xml:space="preserve">, </w:t>
      </w:r>
      <w:r w:rsidR="0070437D" w:rsidRPr="00567061">
        <w:rPr>
          <w:lang w:val="sk-SK"/>
        </w:rPr>
        <w:t>požiadavky</w:t>
      </w:r>
      <w:r w:rsidR="00F3544C" w:rsidRPr="00567061">
        <w:rPr>
          <w:lang w:val="sk-SK"/>
        </w:rPr>
        <w:t xml:space="preserve"> uvedené v oznámenia</w:t>
      </w:r>
      <w:r w:rsidRPr="00567061">
        <w:rPr>
          <w:lang w:val="sk-SK"/>
        </w:rPr>
        <w:t>ch a newsletter</w:t>
      </w:r>
      <w:r w:rsidR="00F3544C" w:rsidRPr="00567061">
        <w:rPr>
          <w:lang w:val="sk-SK"/>
        </w:rPr>
        <w:t>o</w:t>
      </w:r>
      <w:r w:rsidRPr="00567061">
        <w:rPr>
          <w:lang w:val="sk-SK"/>
        </w:rPr>
        <w:t>ch a dodrž</w:t>
      </w:r>
      <w:r w:rsidR="00F3544C" w:rsidRPr="00567061">
        <w:rPr>
          <w:lang w:val="sk-SK"/>
        </w:rPr>
        <w:t>a</w:t>
      </w:r>
      <w:r w:rsidRPr="00567061">
        <w:rPr>
          <w:lang w:val="sk-SK"/>
        </w:rPr>
        <w:t xml:space="preserve">li </w:t>
      </w:r>
      <w:r w:rsidR="0070437D" w:rsidRPr="00567061">
        <w:rPr>
          <w:lang w:val="sk-SK"/>
        </w:rPr>
        <w:t>ste</w:t>
      </w:r>
      <w:r w:rsidRPr="00567061">
        <w:rPr>
          <w:lang w:val="sk-SK"/>
        </w:rPr>
        <w:t xml:space="preserve"> Pravidl</w:t>
      </w:r>
      <w:r w:rsidR="00F3544C" w:rsidRPr="00567061">
        <w:rPr>
          <w:lang w:val="sk-SK"/>
        </w:rPr>
        <w:t>á</w:t>
      </w:r>
      <w:r w:rsidRPr="00567061">
        <w:rPr>
          <w:lang w:val="sk-SK"/>
        </w:rPr>
        <w:t xml:space="preserve"> kartových asoci</w:t>
      </w:r>
      <w:r w:rsidR="00F3544C" w:rsidRPr="00567061">
        <w:rPr>
          <w:lang w:val="sk-SK"/>
        </w:rPr>
        <w:t>áci</w:t>
      </w:r>
      <w:r w:rsidRPr="00567061">
        <w:rPr>
          <w:lang w:val="sk-SK"/>
        </w:rPr>
        <w:t xml:space="preserve">í. </w:t>
      </w:r>
    </w:p>
    <w:p w14:paraId="535FE8EE" w14:textId="77777777" w:rsidR="006142B1" w:rsidRPr="00567061" w:rsidRDefault="006142B1" w:rsidP="00ED0FE8">
      <w:pPr>
        <w:ind w:left="1080"/>
        <w:rPr>
          <w:rFonts w:ascii="Verdana" w:hAnsi="Verdana"/>
          <w:sz w:val="18"/>
          <w:szCs w:val="18"/>
          <w:lang w:val="sk-SK"/>
        </w:rPr>
      </w:pPr>
      <w:r w:rsidRPr="00567061">
        <w:rPr>
          <w:lang w:val="sk-SK"/>
        </w:rPr>
        <w:t>GP p</w:t>
      </w:r>
      <w:r w:rsidR="0070437D" w:rsidRPr="00567061">
        <w:rPr>
          <w:lang w:val="sk-SK"/>
        </w:rPr>
        <w:t>r</w:t>
      </w:r>
      <w:r w:rsidRPr="00567061">
        <w:rPr>
          <w:lang w:val="sk-SK"/>
        </w:rPr>
        <w:t xml:space="preserve">edloží </w:t>
      </w:r>
      <w:r w:rsidR="0070437D" w:rsidRPr="00567061">
        <w:rPr>
          <w:lang w:val="sk-SK"/>
        </w:rPr>
        <w:t>podrobné informácie</w:t>
      </w:r>
      <w:r w:rsidR="00F3544C" w:rsidRPr="00567061">
        <w:rPr>
          <w:lang w:val="sk-SK"/>
        </w:rPr>
        <w:t xml:space="preserve"> o va</w:t>
      </w:r>
      <w:r w:rsidRPr="00567061">
        <w:rPr>
          <w:lang w:val="sk-SK"/>
        </w:rPr>
        <w:t xml:space="preserve">mi </w:t>
      </w:r>
      <w:r w:rsidR="00F3544C" w:rsidRPr="00567061">
        <w:rPr>
          <w:lang w:val="sk-SK"/>
        </w:rPr>
        <w:t>vykona</w:t>
      </w:r>
      <w:r w:rsidRPr="00567061">
        <w:rPr>
          <w:lang w:val="sk-SK"/>
        </w:rPr>
        <w:t>ných transakc</w:t>
      </w:r>
      <w:r w:rsidR="00F3544C" w:rsidRPr="00567061">
        <w:rPr>
          <w:lang w:val="sk-SK"/>
        </w:rPr>
        <w:t>iá</w:t>
      </w:r>
      <w:r w:rsidRPr="00567061">
        <w:rPr>
          <w:lang w:val="sk-SK"/>
        </w:rPr>
        <w:t xml:space="preserve">ch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 a</w:t>
      </w:r>
      <w:r w:rsidR="003B5EA9" w:rsidRPr="00567061">
        <w:rPr>
          <w:lang w:val="sk-SK"/>
        </w:rPr>
        <w:t> Príručke</w:t>
      </w:r>
      <w:r w:rsidRPr="00567061">
        <w:rPr>
          <w:lang w:val="sk-SK"/>
        </w:rPr>
        <w:t xml:space="preserve"> </w:t>
      </w:r>
      <w:r w:rsidR="0070437D" w:rsidRPr="00567061">
        <w:rPr>
          <w:lang w:val="sk-SK"/>
        </w:rPr>
        <w:t>pre</w:t>
      </w:r>
      <w:r w:rsidRPr="00567061">
        <w:rPr>
          <w:lang w:val="sk-SK"/>
        </w:rPr>
        <w:t xml:space="preserve"> </w:t>
      </w:r>
      <w:r w:rsidR="003B5EA9" w:rsidRPr="00567061">
        <w:rPr>
          <w:lang w:val="sk-SK"/>
        </w:rPr>
        <w:t xml:space="preserve">obchodníka </w:t>
      </w:r>
      <w:r w:rsidRPr="00567061">
        <w:rPr>
          <w:lang w:val="sk-SK"/>
        </w:rPr>
        <w:t>p</w:t>
      </w:r>
      <w:r w:rsidR="0070437D" w:rsidRPr="00567061">
        <w:rPr>
          <w:lang w:val="sk-SK"/>
        </w:rPr>
        <w:t>r</w:t>
      </w:r>
      <w:r w:rsidRPr="00567061">
        <w:rPr>
          <w:lang w:val="sk-SK"/>
        </w:rPr>
        <w:t>íslušnému vydavate</w:t>
      </w:r>
      <w:r w:rsidR="00F3544C" w:rsidRPr="00567061">
        <w:rPr>
          <w:lang w:val="sk-SK"/>
        </w:rPr>
        <w:t>ľov</w:t>
      </w:r>
      <w:r w:rsidRPr="00567061">
        <w:rPr>
          <w:lang w:val="sk-SK"/>
        </w:rPr>
        <w:t xml:space="preserve">i </w:t>
      </w:r>
      <w:r w:rsidR="0070437D" w:rsidRPr="00567061">
        <w:rPr>
          <w:lang w:val="sk-SK"/>
        </w:rPr>
        <w:t>platobných kariet</w:t>
      </w:r>
      <w:r w:rsidRPr="00567061">
        <w:rPr>
          <w:lang w:val="sk-SK"/>
        </w:rPr>
        <w:t xml:space="preserve"> (</w:t>
      </w:r>
      <w:r w:rsidR="0070437D" w:rsidRPr="00567061">
        <w:rPr>
          <w:lang w:val="sk-SK"/>
        </w:rPr>
        <w:t>prostredníctvom</w:t>
      </w:r>
      <w:r w:rsidRPr="00567061">
        <w:rPr>
          <w:lang w:val="sk-SK"/>
        </w:rPr>
        <w:t xml:space="preserve"> p</w:t>
      </w:r>
      <w:r w:rsidR="0070437D" w:rsidRPr="00567061">
        <w:rPr>
          <w:lang w:val="sk-SK"/>
        </w:rPr>
        <w:t>r</w:t>
      </w:r>
      <w:r w:rsidRPr="00567061">
        <w:rPr>
          <w:lang w:val="sk-SK"/>
        </w:rPr>
        <w:t>íslušn</w:t>
      </w:r>
      <w:r w:rsidR="00F3544C" w:rsidRPr="00567061">
        <w:rPr>
          <w:lang w:val="sk-SK"/>
        </w:rPr>
        <w:t>ej</w:t>
      </w:r>
      <w:r w:rsidRPr="00567061">
        <w:rPr>
          <w:lang w:val="sk-SK"/>
        </w:rPr>
        <w:t xml:space="preserve"> Kar</w:t>
      </w:r>
      <w:r w:rsidR="00F3544C" w:rsidRPr="00567061">
        <w:rPr>
          <w:lang w:val="sk-SK"/>
        </w:rPr>
        <w:t>tovej asociácie</w:t>
      </w:r>
      <w:r w:rsidRPr="00567061">
        <w:rPr>
          <w:lang w:val="sk-SK"/>
        </w:rPr>
        <w:t>) spolu s </w:t>
      </w:r>
      <w:r w:rsidR="0070437D" w:rsidRPr="00567061">
        <w:rPr>
          <w:lang w:val="sk-SK"/>
        </w:rPr>
        <w:t>požiadavkou</w:t>
      </w:r>
      <w:r w:rsidRPr="00567061">
        <w:rPr>
          <w:lang w:val="sk-SK"/>
        </w:rPr>
        <w:t xml:space="preserve"> </w:t>
      </w:r>
      <w:r w:rsidR="00F3544C" w:rsidRPr="00567061">
        <w:rPr>
          <w:lang w:val="sk-SK"/>
        </w:rPr>
        <w:t>vykonania</w:t>
      </w:r>
      <w:r w:rsidRPr="00567061">
        <w:rPr>
          <w:lang w:val="sk-SK"/>
        </w:rPr>
        <w:t xml:space="preserve"> platby v </w:t>
      </w:r>
      <w:r w:rsidR="0070437D" w:rsidRPr="00567061">
        <w:rPr>
          <w:lang w:val="sk-SK"/>
        </w:rPr>
        <w:t>deň</w:t>
      </w:r>
      <w:r w:rsidRPr="00567061">
        <w:rPr>
          <w:lang w:val="sk-SK"/>
        </w:rPr>
        <w:t>, k</w:t>
      </w:r>
      <w:r w:rsidR="00F3544C" w:rsidRPr="00567061">
        <w:rPr>
          <w:lang w:val="sk-SK"/>
        </w:rPr>
        <w:t>eď</w:t>
      </w:r>
      <w:r w:rsidRPr="00567061">
        <w:rPr>
          <w:lang w:val="sk-SK"/>
        </w:rPr>
        <w:t xml:space="preserve"> </w:t>
      </w:r>
      <w:r w:rsidR="00DE5918" w:rsidRPr="00567061">
        <w:rPr>
          <w:lang w:val="sk-SK"/>
        </w:rPr>
        <w:t xml:space="preserve">predložíte transakcie </w:t>
      </w:r>
      <w:r w:rsidRPr="00567061">
        <w:rPr>
          <w:lang w:val="sk-SK"/>
        </w:rPr>
        <w:t xml:space="preserve">GP. </w:t>
      </w:r>
      <w:r w:rsidR="0070437D" w:rsidRPr="00567061">
        <w:rPr>
          <w:lang w:val="sk-SK"/>
        </w:rPr>
        <w:t>Pre</w:t>
      </w:r>
      <w:r w:rsidRPr="00567061">
        <w:rPr>
          <w:lang w:val="sk-SK"/>
        </w:rPr>
        <w:t xml:space="preserve"> tento účel bude </w:t>
      </w:r>
      <w:r w:rsidR="0070437D" w:rsidRPr="00567061">
        <w:rPr>
          <w:lang w:val="sk-SK"/>
        </w:rPr>
        <w:t>dátumom</w:t>
      </w:r>
      <w:r w:rsidRPr="00567061">
        <w:rPr>
          <w:lang w:val="sk-SK"/>
        </w:rPr>
        <w:t>, k</w:t>
      </w:r>
      <w:r w:rsidR="00F3544C" w:rsidRPr="00567061">
        <w:rPr>
          <w:lang w:val="sk-SK"/>
        </w:rPr>
        <w:t>e</w:t>
      </w:r>
      <w:r w:rsidRPr="00567061">
        <w:rPr>
          <w:lang w:val="sk-SK"/>
        </w:rPr>
        <w:t xml:space="preserve">dy </w:t>
      </w:r>
      <w:r w:rsidR="00DE5918" w:rsidRPr="00567061">
        <w:rPr>
          <w:lang w:val="sk-SK"/>
        </w:rPr>
        <w:t>predložíte transakcie</w:t>
      </w:r>
      <w:r w:rsidRPr="00567061">
        <w:rPr>
          <w:lang w:val="sk-SK"/>
        </w:rPr>
        <w:t>:</w:t>
      </w:r>
    </w:p>
    <w:p w14:paraId="2177CB54" w14:textId="77777777" w:rsidR="006142B1" w:rsidRPr="00567061" w:rsidRDefault="006142B1" w:rsidP="00635DE3">
      <w:pPr>
        <w:numPr>
          <w:ilvl w:val="0"/>
          <w:numId w:val="11"/>
        </w:numPr>
        <w:rPr>
          <w:lang w:val="sk-SK"/>
        </w:rPr>
      </w:pPr>
      <w:r w:rsidRPr="00567061">
        <w:rPr>
          <w:lang w:val="sk-SK"/>
        </w:rPr>
        <w:t>pok</w:t>
      </w:r>
      <w:r w:rsidR="00F3544C" w:rsidRPr="00567061">
        <w:rPr>
          <w:lang w:val="sk-SK"/>
        </w:rPr>
        <w:t>iaľ</w:t>
      </w:r>
      <w:r w:rsidRPr="00567061">
        <w:rPr>
          <w:lang w:val="sk-SK"/>
        </w:rPr>
        <w:t xml:space="preserve"> využív</w:t>
      </w:r>
      <w:r w:rsidR="00F3544C" w:rsidRPr="00567061">
        <w:rPr>
          <w:lang w:val="sk-SK"/>
        </w:rPr>
        <w:t>a</w:t>
      </w:r>
      <w:r w:rsidRPr="00567061">
        <w:rPr>
          <w:lang w:val="sk-SK"/>
        </w:rPr>
        <w:t xml:space="preserve">te Poskytnutý terminál, je </w:t>
      </w:r>
      <w:r w:rsidR="0070437D" w:rsidRPr="00567061">
        <w:rPr>
          <w:lang w:val="sk-SK"/>
        </w:rPr>
        <w:t>týmto</w:t>
      </w:r>
      <w:r w:rsidRPr="00567061">
        <w:rPr>
          <w:lang w:val="sk-SK"/>
        </w:rPr>
        <w:t xml:space="preserve"> </w:t>
      </w:r>
      <w:r w:rsidR="0070437D" w:rsidRPr="00567061">
        <w:rPr>
          <w:lang w:val="sk-SK"/>
        </w:rPr>
        <w:t>dátumom</w:t>
      </w:r>
      <w:r w:rsidRPr="00567061">
        <w:rPr>
          <w:lang w:val="sk-SK"/>
        </w:rPr>
        <w:t xml:space="preserve"> </w:t>
      </w:r>
      <w:r w:rsidR="0070437D" w:rsidRPr="00567061">
        <w:rPr>
          <w:lang w:val="sk-SK"/>
        </w:rPr>
        <w:t>deň</w:t>
      </w:r>
      <w:r w:rsidRPr="00567061">
        <w:rPr>
          <w:lang w:val="sk-SK"/>
        </w:rPr>
        <w:t>, k</w:t>
      </w:r>
      <w:r w:rsidR="00F3544C" w:rsidRPr="00567061">
        <w:rPr>
          <w:lang w:val="sk-SK"/>
        </w:rPr>
        <w:t>e</w:t>
      </w:r>
      <w:r w:rsidRPr="00567061">
        <w:rPr>
          <w:lang w:val="sk-SK"/>
        </w:rPr>
        <w:t xml:space="preserve">dy </w:t>
      </w:r>
      <w:r w:rsidR="00487404" w:rsidRPr="00567061">
        <w:rPr>
          <w:lang w:val="sk-SK"/>
        </w:rPr>
        <w:t xml:space="preserve">naše technické systémy </w:t>
      </w:r>
      <w:r w:rsidR="0070437D" w:rsidRPr="00567061">
        <w:rPr>
          <w:lang w:val="sk-SK"/>
        </w:rPr>
        <w:t>uvoľn</w:t>
      </w:r>
      <w:r w:rsidR="00F3544C" w:rsidRPr="00567061">
        <w:rPr>
          <w:lang w:val="sk-SK"/>
        </w:rPr>
        <w:t>ia</w:t>
      </w:r>
      <w:r w:rsidRPr="00567061">
        <w:rPr>
          <w:lang w:val="sk-SK"/>
        </w:rPr>
        <w:t xml:space="preserve"> vaše uložené </w:t>
      </w:r>
      <w:r w:rsidR="0070437D" w:rsidRPr="00567061">
        <w:rPr>
          <w:lang w:val="sk-SK"/>
        </w:rPr>
        <w:t>transakcie</w:t>
      </w:r>
      <w:r w:rsidRPr="00567061">
        <w:rPr>
          <w:lang w:val="sk-SK"/>
        </w:rPr>
        <w:t xml:space="preserve"> </w:t>
      </w:r>
      <w:r w:rsidR="00F3544C" w:rsidRPr="00567061">
        <w:rPr>
          <w:lang w:val="sk-SK"/>
        </w:rPr>
        <w:t>na</w:t>
      </w:r>
      <w:r w:rsidRPr="00567061">
        <w:rPr>
          <w:lang w:val="sk-SK"/>
        </w:rPr>
        <w:t xml:space="preserve"> </w:t>
      </w:r>
      <w:r w:rsidR="0070437D" w:rsidRPr="00567061">
        <w:rPr>
          <w:lang w:val="sk-SK"/>
        </w:rPr>
        <w:t>spracovan</w:t>
      </w:r>
      <w:r w:rsidR="00F3544C" w:rsidRPr="00567061">
        <w:rPr>
          <w:lang w:val="sk-SK"/>
        </w:rPr>
        <w:t>ie</w:t>
      </w:r>
      <w:r w:rsidRPr="00567061">
        <w:rPr>
          <w:lang w:val="sk-SK"/>
        </w:rPr>
        <w:t xml:space="preserve">, </w:t>
      </w:r>
      <w:r w:rsidR="0070437D" w:rsidRPr="00567061">
        <w:rPr>
          <w:lang w:val="sk-SK"/>
        </w:rPr>
        <w:t>ako</w:t>
      </w:r>
      <w:r w:rsidRPr="00567061">
        <w:rPr>
          <w:lang w:val="sk-SK"/>
        </w:rPr>
        <w:t xml:space="preserve"> je </w:t>
      </w:r>
      <w:r w:rsidR="0070437D" w:rsidRPr="00567061">
        <w:rPr>
          <w:lang w:val="sk-SK"/>
        </w:rPr>
        <w:t>stanovené</w:t>
      </w:r>
      <w:r w:rsidRPr="00567061">
        <w:rPr>
          <w:lang w:val="sk-SK"/>
        </w:rPr>
        <w:t xml:space="preserve"> v </w:t>
      </w:r>
      <w:r w:rsidR="003B5EA9" w:rsidRPr="00567061">
        <w:rPr>
          <w:lang w:val="sk-SK"/>
        </w:rPr>
        <w:t>Príručke</w:t>
      </w:r>
      <w:r w:rsidRPr="00567061">
        <w:rPr>
          <w:lang w:val="sk-SK"/>
        </w:rPr>
        <w:t xml:space="preserve"> </w:t>
      </w:r>
      <w:r w:rsidR="0070437D" w:rsidRPr="00567061">
        <w:rPr>
          <w:lang w:val="sk-SK"/>
        </w:rPr>
        <w:t>pre</w:t>
      </w:r>
      <w:r w:rsidRPr="00567061">
        <w:rPr>
          <w:lang w:val="sk-SK"/>
        </w:rPr>
        <w:t xml:space="preserve"> obchodník</w:t>
      </w:r>
      <w:r w:rsidR="00F3544C" w:rsidRPr="00567061">
        <w:rPr>
          <w:lang w:val="sk-SK"/>
        </w:rPr>
        <w:t>ov</w:t>
      </w:r>
      <w:r w:rsidRPr="00567061">
        <w:rPr>
          <w:lang w:val="sk-SK"/>
        </w:rPr>
        <w:t>;</w:t>
      </w:r>
      <w:r w:rsidR="000A6E4B" w:rsidRPr="00567061">
        <w:rPr>
          <w:lang w:val="sk-SK"/>
        </w:rPr>
        <w:t xml:space="preserve"> a</w:t>
      </w:r>
    </w:p>
    <w:p w14:paraId="0BC01954" w14:textId="77777777" w:rsidR="006142B1" w:rsidRPr="00567061" w:rsidRDefault="00F3544C" w:rsidP="00635DE3">
      <w:pPr>
        <w:numPr>
          <w:ilvl w:val="0"/>
          <w:numId w:val="11"/>
        </w:numPr>
        <w:rPr>
          <w:lang w:val="sk-SK"/>
        </w:rPr>
      </w:pPr>
      <w:r w:rsidRPr="00567061">
        <w:rPr>
          <w:lang w:val="sk-SK"/>
        </w:rPr>
        <w:t>pokiaľ</w:t>
      </w:r>
      <w:r w:rsidR="006142B1" w:rsidRPr="00567061">
        <w:rPr>
          <w:lang w:val="sk-SK"/>
        </w:rPr>
        <w:t xml:space="preserve"> od</w:t>
      </w:r>
      <w:r w:rsidRPr="00567061">
        <w:rPr>
          <w:lang w:val="sk-SK"/>
        </w:rPr>
        <w:t>o</w:t>
      </w:r>
      <w:r w:rsidR="006142B1" w:rsidRPr="00567061">
        <w:rPr>
          <w:lang w:val="sk-SK"/>
        </w:rPr>
        <w:t>vz</w:t>
      </w:r>
      <w:r w:rsidR="0070437D" w:rsidRPr="00567061">
        <w:rPr>
          <w:lang w:val="sk-SK"/>
        </w:rPr>
        <w:t>dávate</w:t>
      </w:r>
      <w:r w:rsidR="006142B1" w:rsidRPr="00567061">
        <w:rPr>
          <w:lang w:val="sk-SK"/>
        </w:rPr>
        <w:t xml:space="preserve"> </w:t>
      </w:r>
      <w:r w:rsidR="0070437D" w:rsidRPr="00567061">
        <w:rPr>
          <w:lang w:val="sk-SK"/>
        </w:rPr>
        <w:t>informác</w:t>
      </w:r>
      <w:r w:rsidRPr="00567061">
        <w:rPr>
          <w:lang w:val="sk-SK"/>
        </w:rPr>
        <w:t>i</w:t>
      </w:r>
      <w:r w:rsidR="006142B1" w:rsidRPr="00567061">
        <w:rPr>
          <w:lang w:val="sk-SK"/>
        </w:rPr>
        <w:t>e o transakc</w:t>
      </w:r>
      <w:r w:rsidRPr="00567061">
        <w:rPr>
          <w:lang w:val="sk-SK"/>
        </w:rPr>
        <w:t>iá</w:t>
      </w:r>
      <w:r w:rsidR="006142B1" w:rsidRPr="00567061">
        <w:rPr>
          <w:lang w:val="sk-SK"/>
        </w:rPr>
        <w:t xml:space="preserve">ch </w:t>
      </w:r>
      <w:r w:rsidR="0070437D" w:rsidRPr="00567061">
        <w:rPr>
          <w:lang w:val="sk-SK"/>
        </w:rPr>
        <w:t>priamo</w:t>
      </w:r>
      <w:r w:rsidR="006142B1" w:rsidRPr="00567061">
        <w:rPr>
          <w:lang w:val="sk-SK"/>
        </w:rPr>
        <w:t xml:space="preserve"> GP p</w:t>
      </w:r>
      <w:r w:rsidR="0070437D" w:rsidRPr="00567061">
        <w:rPr>
          <w:lang w:val="sk-SK"/>
        </w:rPr>
        <w:t>r</w:t>
      </w:r>
      <w:r w:rsidR="006142B1" w:rsidRPr="00567061">
        <w:rPr>
          <w:lang w:val="sk-SK"/>
        </w:rPr>
        <w:t>enos</w:t>
      </w:r>
      <w:r w:rsidR="0070437D" w:rsidRPr="00567061">
        <w:rPr>
          <w:lang w:val="sk-SK"/>
        </w:rPr>
        <w:t>om</w:t>
      </w:r>
      <w:r w:rsidR="006142B1" w:rsidRPr="00567061">
        <w:rPr>
          <w:lang w:val="sk-SK"/>
        </w:rPr>
        <w:t xml:space="preserve"> </w:t>
      </w:r>
      <w:r w:rsidR="0070437D" w:rsidRPr="00567061">
        <w:rPr>
          <w:lang w:val="sk-SK"/>
        </w:rPr>
        <w:t>súborov</w:t>
      </w:r>
      <w:r w:rsidR="006142B1" w:rsidRPr="00567061">
        <w:rPr>
          <w:lang w:val="sk-SK"/>
        </w:rPr>
        <w:t xml:space="preserve">, je </w:t>
      </w:r>
      <w:r w:rsidR="0070437D" w:rsidRPr="00567061">
        <w:rPr>
          <w:lang w:val="sk-SK"/>
        </w:rPr>
        <w:t>týmto</w:t>
      </w:r>
      <w:r w:rsidR="006142B1" w:rsidRPr="00567061">
        <w:rPr>
          <w:lang w:val="sk-SK"/>
        </w:rPr>
        <w:t xml:space="preserve"> </w:t>
      </w:r>
      <w:r w:rsidR="0070437D" w:rsidRPr="00567061">
        <w:rPr>
          <w:lang w:val="sk-SK"/>
        </w:rPr>
        <w:t>dátumom</w:t>
      </w:r>
      <w:r w:rsidR="006142B1" w:rsidRPr="00567061">
        <w:rPr>
          <w:lang w:val="sk-SK"/>
        </w:rPr>
        <w:t xml:space="preserve"> </w:t>
      </w:r>
      <w:r w:rsidR="0070437D" w:rsidRPr="00567061">
        <w:rPr>
          <w:lang w:val="sk-SK"/>
        </w:rPr>
        <w:t>deň</w:t>
      </w:r>
      <w:r w:rsidR="006142B1" w:rsidRPr="00567061">
        <w:rPr>
          <w:lang w:val="sk-SK"/>
        </w:rPr>
        <w:t>, k</w:t>
      </w:r>
      <w:r w:rsidRPr="00567061">
        <w:rPr>
          <w:lang w:val="sk-SK"/>
        </w:rPr>
        <w:t>edy</w:t>
      </w:r>
      <w:r w:rsidR="006142B1" w:rsidRPr="00567061">
        <w:rPr>
          <w:lang w:val="sk-SK"/>
        </w:rPr>
        <w:t xml:space="preserve"> je </w:t>
      </w:r>
      <w:r w:rsidR="0070437D" w:rsidRPr="00567061">
        <w:rPr>
          <w:lang w:val="sk-SK"/>
        </w:rPr>
        <w:t>súbor</w:t>
      </w:r>
      <w:r w:rsidR="006142B1" w:rsidRPr="00567061">
        <w:rPr>
          <w:lang w:val="sk-SK"/>
        </w:rPr>
        <w:t xml:space="preserve"> </w:t>
      </w:r>
      <w:r w:rsidRPr="00567061">
        <w:rPr>
          <w:lang w:val="sk-SK"/>
        </w:rPr>
        <w:t>odovzdaný</w:t>
      </w:r>
      <w:r w:rsidR="006142B1" w:rsidRPr="00567061">
        <w:rPr>
          <w:lang w:val="sk-SK"/>
        </w:rPr>
        <w:t xml:space="preserve"> GP</w:t>
      </w:r>
      <w:r w:rsidR="000A6E4B" w:rsidRPr="00567061">
        <w:rPr>
          <w:lang w:val="sk-SK"/>
        </w:rPr>
        <w:t>.</w:t>
      </w:r>
    </w:p>
    <w:p w14:paraId="63986DC0" w14:textId="77777777" w:rsidR="006142B1" w:rsidRPr="00567061" w:rsidRDefault="00F3544C" w:rsidP="00ED0FE8">
      <w:pPr>
        <w:ind w:left="1080"/>
        <w:rPr>
          <w:lang w:val="sk-SK"/>
        </w:rPr>
      </w:pPr>
      <w:r w:rsidRPr="00567061">
        <w:rPr>
          <w:lang w:val="sk-SK"/>
        </w:rPr>
        <w:t>Pokiaľ</w:t>
      </w:r>
      <w:r w:rsidR="006142B1" w:rsidRPr="00567061">
        <w:rPr>
          <w:lang w:val="sk-SK"/>
        </w:rPr>
        <w:t xml:space="preserve"> </w:t>
      </w:r>
      <w:r w:rsidR="00EA510F" w:rsidRPr="00567061">
        <w:rPr>
          <w:lang w:val="sk-SK"/>
        </w:rPr>
        <w:t xml:space="preserve">predložíte transakcie </w:t>
      </w:r>
      <w:r w:rsidR="006142B1" w:rsidRPr="00567061">
        <w:rPr>
          <w:lang w:val="sk-SK"/>
        </w:rPr>
        <w:t>GP v </w:t>
      </w:r>
      <w:r w:rsidR="0070437D" w:rsidRPr="00567061">
        <w:rPr>
          <w:lang w:val="sk-SK"/>
        </w:rPr>
        <w:t>deň</w:t>
      </w:r>
      <w:r w:rsidR="006142B1" w:rsidRPr="00567061">
        <w:rPr>
          <w:lang w:val="sk-SK"/>
        </w:rPr>
        <w:t>,</w:t>
      </w:r>
      <w:r w:rsidR="0070437D" w:rsidRPr="00567061">
        <w:rPr>
          <w:lang w:val="sk-SK"/>
        </w:rPr>
        <w:t xml:space="preserve"> ktor</w:t>
      </w:r>
      <w:r w:rsidR="006142B1" w:rsidRPr="00567061">
        <w:rPr>
          <w:lang w:val="sk-SK"/>
        </w:rPr>
        <w:t xml:space="preserve">ý </w:t>
      </w:r>
      <w:r w:rsidR="0070437D" w:rsidRPr="00567061">
        <w:rPr>
          <w:lang w:val="sk-SK"/>
        </w:rPr>
        <w:t>nie je</w:t>
      </w:r>
      <w:r w:rsidR="006142B1" w:rsidRPr="00567061">
        <w:rPr>
          <w:lang w:val="sk-SK"/>
        </w:rPr>
        <w:t xml:space="preserve"> </w:t>
      </w:r>
      <w:r w:rsidR="0070437D" w:rsidRPr="00567061">
        <w:rPr>
          <w:lang w:val="sk-SK"/>
        </w:rPr>
        <w:t>pracovn</w:t>
      </w:r>
      <w:r w:rsidRPr="00567061">
        <w:rPr>
          <w:lang w:val="sk-SK"/>
        </w:rPr>
        <w:t>ý</w:t>
      </w:r>
      <w:r w:rsidR="0070437D" w:rsidRPr="00567061">
        <w:rPr>
          <w:lang w:val="sk-SK"/>
        </w:rPr>
        <w:t>m</w:t>
      </w:r>
      <w:r w:rsidR="006142B1" w:rsidRPr="00567061">
        <w:rPr>
          <w:lang w:val="sk-SK"/>
        </w:rPr>
        <w:t xml:space="preserve"> d</w:t>
      </w:r>
      <w:r w:rsidRPr="00567061">
        <w:rPr>
          <w:lang w:val="sk-SK"/>
        </w:rPr>
        <w:t>ň</w:t>
      </w:r>
      <w:r w:rsidR="0070437D" w:rsidRPr="00567061">
        <w:rPr>
          <w:lang w:val="sk-SK"/>
        </w:rPr>
        <w:t>om</w:t>
      </w:r>
      <w:r w:rsidR="006142B1" w:rsidRPr="00567061">
        <w:rPr>
          <w:lang w:val="sk-SK"/>
        </w:rPr>
        <w:t xml:space="preserve">, </w:t>
      </w:r>
      <w:r w:rsidR="0070437D" w:rsidRPr="00567061">
        <w:rPr>
          <w:lang w:val="sk-SK"/>
        </w:rPr>
        <w:t>alebo</w:t>
      </w:r>
      <w:r w:rsidR="006142B1" w:rsidRPr="00567061">
        <w:rPr>
          <w:lang w:val="sk-SK"/>
        </w:rPr>
        <w:t xml:space="preserve"> v </w:t>
      </w:r>
      <w:r w:rsidR="0070437D" w:rsidRPr="00567061">
        <w:rPr>
          <w:lang w:val="sk-SK"/>
        </w:rPr>
        <w:t>pracovný deň</w:t>
      </w:r>
      <w:r w:rsidR="006142B1" w:rsidRPr="00567061">
        <w:rPr>
          <w:lang w:val="sk-SK"/>
        </w:rPr>
        <w:t>, ale po systémov</w:t>
      </w:r>
      <w:r w:rsidRPr="00567061">
        <w:rPr>
          <w:lang w:val="sk-SK"/>
        </w:rPr>
        <w:t>ej</w:t>
      </w:r>
      <w:r w:rsidR="006142B1" w:rsidRPr="00567061">
        <w:rPr>
          <w:lang w:val="sk-SK"/>
        </w:rPr>
        <w:t xml:space="preserve"> uzáv</w:t>
      </w:r>
      <w:r w:rsidRPr="00567061">
        <w:rPr>
          <w:lang w:val="sk-SK"/>
        </w:rPr>
        <w:t>ierk</w:t>
      </w:r>
      <w:r w:rsidR="006142B1" w:rsidRPr="00567061">
        <w:rPr>
          <w:lang w:val="sk-SK"/>
        </w:rPr>
        <w:t xml:space="preserve">e, </w:t>
      </w:r>
      <w:r w:rsidRPr="00567061">
        <w:rPr>
          <w:lang w:val="sk-SK"/>
        </w:rPr>
        <w:t>považuje sa</w:t>
      </w:r>
      <w:r w:rsidR="006142B1" w:rsidRPr="00567061">
        <w:rPr>
          <w:lang w:val="sk-SK"/>
        </w:rPr>
        <w:t xml:space="preserve"> </w:t>
      </w:r>
      <w:r w:rsidR="00EB637A" w:rsidRPr="00567061">
        <w:rPr>
          <w:lang w:val="sk-SK"/>
        </w:rPr>
        <w:t xml:space="preserve">za dátum predloženie transakcií </w:t>
      </w:r>
      <w:r w:rsidR="006142B1" w:rsidRPr="00567061">
        <w:rPr>
          <w:lang w:val="sk-SK"/>
        </w:rPr>
        <w:t xml:space="preserve">obvykle </w:t>
      </w:r>
      <w:r w:rsidR="0070437D" w:rsidRPr="00567061">
        <w:rPr>
          <w:lang w:val="sk-SK"/>
        </w:rPr>
        <w:t>nasledujúc</w:t>
      </w:r>
      <w:r w:rsidRPr="00567061">
        <w:rPr>
          <w:lang w:val="sk-SK"/>
        </w:rPr>
        <w:t>i</w:t>
      </w:r>
      <w:r w:rsidR="006142B1" w:rsidRPr="00567061">
        <w:rPr>
          <w:lang w:val="sk-SK"/>
        </w:rPr>
        <w:t xml:space="preserve"> </w:t>
      </w:r>
      <w:r w:rsidR="0070437D" w:rsidRPr="00567061">
        <w:rPr>
          <w:lang w:val="sk-SK"/>
        </w:rPr>
        <w:t>pracovný deň</w:t>
      </w:r>
      <w:r w:rsidR="006142B1" w:rsidRPr="00567061">
        <w:rPr>
          <w:lang w:val="sk-SK"/>
        </w:rPr>
        <w:t>.</w:t>
      </w:r>
    </w:p>
    <w:p w14:paraId="69B74E77" w14:textId="77777777" w:rsidR="00ED0FE8" w:rsidRPr="00567061" w:rsidRDefault="0070437D" w:rsidP="00ED0FE8">
      <w:pPr>
        <w:ind w:left="1080"/>
        <w:rPr>
          <w:lang w:val="sk-SK"/>
        </w:rPr>
      </w:pPr>
      <w:r w:rsidRPr="00567061">
        <w:rPr>
          <w:lang w:val="sk-SK"/>
        </w:rPr>
        <w:t>Týmto</w:t>
      </w:r>
      <w:r w:rsidR="00ED0FE8" w:rsidRPr="00567061">
        <w:rPr>
          <w:lang w:val="sk-SK"/>
        </w:rPr>
        <w:t xml:space="preserve"> </w:t>
      </w:r>
      <w:r w:rsidRPr="00567061">
        <w:rPr>
          <w:lang w:val="sk-SK"/>
        </w:rPr>
        <w:t>dávate</w:t>
      </w:r>
      <w:r w:rsidR="00ED0FE8" w:rsidRPr="00567061">
        <w:rPr>
          <w:lang w:val="sk-SK"/>
        </w:rPr>
        <w:t xml:space="preserve"> GP pokyn </w:t>
      </w:r>
      <w:r w:rsidR="00F3544C" w:rsidRPr="00567061">
        <w:rPr>
          <w:lang w:val="sk-SK"/>
        </w:rPr>
        <w:t>na</w:t>
      </w:r>
      <w:r w:rsidR="00ED0FE8" w:rsidRPr="00567061">
        <w:rPr>
          <w:lang w:val="sk-SK"/>
        </w:rPr>
        <w:t> vy</w:t>
      </w:r>
      <w:r w:rsidRPr="00567061">
        <w:rPr>
          <w:lang w:val="sk-SK"/>
        </w:rPr>
        <w:t>platen</w:t>
      </w:r>
      <w:r w:rsidR="00F3544C" w:rsidRPr="00567061">
        <w:rPr>
          <w:lang w:val="sk-SK"/>
        </w:rPr>
        <w:t>ie</w:t>
      </w:r>
      <w:r w:rsidR="00ED0FE8" w:rsidRPr="00567061">
        <w:rPr>
          <w:lang w:val="sk-SK"/>
        </w:rPr>
        <w:t xml:space="preserve"> </w:t>
      </w:r>
      <w:r w:rsidRPr="00567061">
        <w:rPr>
          <w:lang w:val="sk-SK"/>
        </w:rPr>
        <w:t xml:space="preserve">týchto </w:t>
      </w:r>
      <w:r w:rsidR="00F3544C" w:rsidRPr="00567061">
        <w:rPr>
          <w:lang w:val="sk-SK"/>
        </w:rPr>
        <w:t>súm</w:t>
      </w:r>
      <w:r w:rsidR="00ED0FE8" w:rsidRPr="00567061">
        <w:rPr>
          <w:lang w:val="sk-SK"/>
        </w:rPr>
        <w:t xml:space="preserve"> z účtu,</w:t>
      </w:r>
      <w:r w:rsidRPr="00567061">
        <w:rPr>
          <w:lang w:val="sk-SK"/>
        </w:rPr>
        <w:t xml:space="preserve"> ktor</w:t>
      </w:r>
      <w:r w:rsidR="00ED0FE8" w:rsidRPr="00567061">
        <w:rPr>
          <w:lang w:val="sk-SK"/>
        </w:rPr>
        <w:t xml:space="preserve">ý vám GP </w:t>
      </w:r>
      <w:r w:rsidRPr="00567061">
        <w:rPr>
          <w:lang w:val="sk-SK"/>
        </w:rPr>
        <w:t>vedie</w:t>
      </w:r>
      <w:r w:rsidR="00ED0FE8" w:rsidRPr="00567061">
        <w:rPr>
          <w:lang w:val="sk-SK"/>
        </w:rPr>
        <w:t xml:space="preserve"> </w:t>
      </w:r>
      <w:r w:rsidRPr="00567061">
        <w:rPr>
          <w:lang w:val="sk-SK"/>
        </w:rPr>
        <w:t>vo</w:t>
      </w:r>
      <w:r w:rsidR="00ED0FE8" w:rsidRPr="00567061">
        <w:rPr>
          <w:lang w:val="sk-SK"/>
        </w:rPr>
        <w:t xml:space="preserve"> sv</w:t>
      </w:r>
      <w:r w:rsidR="00F3544C" w:rsidRPr="00567061">
        <w:rPr>
          <w:lang w:val="sk-SK"/>
        </w:rPr>
        <w:t>ojej</w:t>
      </w:r>
      <w:r w:rsidR="00ED0FE8" w:rsidRPr="00567061">
        <w:rPr>
          <w:lang w:val="sk-SK"/>
        </w:rPr>
        <w:t xml:space="preserve"> evidenc</w:t>
      </w:r>
      <w:r w:rsidR="00F3544C" w:rsidRPr="00567061">
        <w:rPr>
          <w:lang w:val="sk-SK"/>
        </w:rPr>
        <w:t>i</w:t>
      </w:r>
      <w:r w:rsidR="00ED0FE8" w:rsidRPr="00567061">
        <w:rPr>
          <w:lang w:val="sk-SK"/>
        </w:rPr>
        <w:t>i, a to</w:t>
      </w:r>
      <w:r w:rsidRPr="00567061">
        <w:rPr>
          <w:lang w:val="sk-SK"/>
        </w:rPr>
        <w:t xml:space="preserve"> nasledujúc</w:t>
      </w:r>
      <w:r w:rsidR="00F3544C" w:rsidRPr="00567061">
        <w:rPr>
          <w:lang w:val="sk-SK"/>
        </w:rPr>
        <w:t>i</w:t>
      </w:r>
      <w:r w:rsidRPr="00567061">
        <w:rPr>
          <w:lang w:val="sk-SK"/>
        </w:rPr>
        <w:t>m</w:t>
      </w:r>
      <w:r w:rsidR="00ED0FE8" w:rsidRPr="00567061">
        <w:rPr>
          <w:lang w:val="sk-SK"/>
        </w:rPr>
        <w:t xml:space="preserve"> </w:t>
      </w:r>
      <w:r w:rsidRPr="00567061">
        <w:rPr>
          <w:lang w:val="sk-SK"/>
        </w:rPr>
        <w:t>spôsobom</w:t>
      </w:r>
      <w:r w:rsidR="00ED0FE8" w:rsidRPr="00567061">
        <w:rPr>
          <w:lang w:val="sk-SK"/>
        </w:rPr>
        <w:t>:</w:t>
      </w:r>
    </w:p>
    <w:p w14:paraId="384A24C4" w14:textId="77777777" w:rsidR="00ED0FE8" w:rsidRPr="00567061" w:rsidRDefault="0070437D" w:rsidP="00ED0FE8">
      <w:pPr>
        <w:numPr>
          <w:ilvl w:val="0"/>
          <w:numId w:val="8"/>
        </w:numPr>
        <w:rPr>
          <w:lang w:val="sk-SK"/>
        </w:rPr>
      </w:pPr>
      <w:r w:rsidRPr="00567061">
        <w:rPr>
          <w:lang w:val="sk-SK"/>
        </w:rPr>
        <w:t>ako</w:t>
      </w:r>
      <w:r w:rsidR="00ED0FE8" w:rsidRPr="00567061">
        <w:rPr>
          <w:lang w:val="sk-SK"/>
        </w:rPr>
        <w:t xml:space="preserve"> prv</w:t>
      </w:r>
      <w:r w:rsidR="00F3544C" w:rsidRPr="00567061">
        <w:rPr>
          <w:lang w:val="sk-SK"/>
        </w:rPr>
        <w:t>é</w:t>
      </w:r>
      <w:r w:rsidR="00ED0FE8" w:rsidRPr="00567061">
        <w:rPr>
          <w:lang w:val="sk-SK"/>
        </w:rPr>
        <w:t xml:space="preserve"> </w:t>
      </w:r>
      <w:r w:rsidRPr="00567061">
        <w:rPr>
          <w:lang w:val="sk-SK"/>
        </w:rPr>
        <w:t>sa</w:t>
      </w:r>
      <w:r w:rsidR="00ED0FE8" w:rsidRPr="00567061">
        <w:rPr>
          <w:lang w:val="sk-SK"/>
        </w:rPr>
        <w:t xml:space="preserve"> uhrad</w:t>
      </w:r>
      <w:r w:rsidR="00F3544C" w:rsidRPr="00567061">
        <w:rPr>
          <w:lang w:val="sk-SK"/>
        </w:rPr>
        <w:t>ia</w:t>
      </w:r>
      <w:r w:rsidR="00ED0FE8" w:rsidRPr="00567061">
        <w:rPr>
          <w:lang w:val="sk-SK"/>
        </w:rPr>
        <w:t xml:space="preserve"> </w:t>
      </w:r>
      <w:r w:rsidR="00F3544C" w:rsidRPr="00567061">
        <w:rPr>
          <w:lang w:val="sk-SK"/>
        </w:rPr>
        <w:t>sum</w:t>
      </w:r>
      <w:r w:rsidR="00ED0FE8" w:rsidRPr="00567061">
        <w:rPr>
          <w:lang w:val="sk-SK"/>
        </w:rPr>
        <w:t xml:space="preserve">y splatné </w:t>
      </w:r>
      <w:r w:rsidRPr="00567061">
        <w:rPr>
          <w:lang w:val="sk-SK"/>
        </w:rPr>
        <w:t>v prospech</w:t>
      </w:r>
      <w:r w:rsidR="00ED0FE8" w:rsidRPr="00567061">
        <w:rPr>
          <w:lang w:val="sk-SK"/>
        </w:rPr>
        <w:t xml:space="preserve"> GP </w:t>
      </w:r>
      <w:r w:rsidRPr="00567061">
        <w:rPr>
          <w:lang w:val="sk-SK"/>
        </w:rPr>
        <w:t>podľa</w:t>
      </w:r>
      <w:r w:rsidR="00ED0FE8" w:rsidRPr="00567061">
        <w:rPr>
          <w:lang w:val="sk-SK"/>
        </w:rPr>
        <w:t xml:space="preserve"> </w:t>
      </w:r>
      <w:r w:rsidRPr="00567061">
        <w:rPr>
          <w:lang w:val="sk-SK"/>
        </w:rPr>
        <w:t>tejto</w:t>
      </w:r>
      <w:r w:rsidR="00ED0FE8" w:rsidRPr="00567061">
        <w:rPr>
          <w:lang w:val="sk-SK"/>
        </w:rPr>
        <w:t xml:space="preserve"> </w:t>
      </w:r>
      <w:r w:rsidRPr="00567061">
        <w:rPr>
          <w:lang w:val="sk-SK"/>
        </w:rPr>
        <w:t>Zmluv</w:t>
      </w:r>
      <w:r w:rsidR="00ED0FE8" w:rsidRPr="00567061">
        <w:rPr>
          <w:lang w:val="sk-SK"/>
        </w:rPr>
        <w:t xml:space="preserve">y </w:t>
      </w:r>
      <w:r w:rsidRPr="00567061">
        <w:rPr>
          <w:lang w:val="sk-SK"/>
        </w:rPr>
        <w:t>alebo</w:t>
      </w:r>
      <w:r w:rsidR="00ED0FE8" w:rsidRPr="00567061">
        <w:rPr>
          <w:lang w:val="sk-SK"/>
        </w:rPr>
        <w:t xml:space="preserve"> na základ</w:t>
      </w:r>
      <w:r w:rsidRPr="00567061">
        <w:rPr>
          <w:lang w:val="sk-SK"/>
        </w:rPr>
        <w:t>e</w:t>
      </w:r>
      <w:r w:rsidR="00ED0FE8" w:rsidRPr="00567061">
        <w:rPr>
          <w:lang w:val="sk-SK"/>
        </w:rPr>
        <w:t xml:space="preserve"> </w:t>
      </w:r>
      <w:r w:rsidRPr="00567061">
        <w:rPr>
          <w:lang w:val="sk-SK"/>
        </w:rPr>
        <w:t>faktúr</w:t>
      </w:r>
      <w:r w:rsidR="00ED0FE8" w:rsidRPr="00567061">
        <w:rPr>
          <w:lang w:val="sk-SK"/>
        </w:rPr>
        <w:t>/výpis</w:t>
      </w:r>
      <w:r w:rsidRPr="00567061">
        <w:rPr>
          <w:lang w:val="sk-SK"/>
        </w:rPr>
        <w:t>ov</w:t>
      </w:r>
      <w:r w:rsidR="00ED0FE8" w:rsidRPr="00567061">
        <w:rPr>
          <w:lang w:val="sk-SK"/>
        </w:rPr>
        <w:t>,</w:t>
      </w:r>
      <w:r w:rsidRPr="00567061">
        <w:rPr>
          <w:lang w:val="sk-SK"/>
        </w:rPr>
        <w:t xml:space="preserve"> ktor</w:t>
      </w:r>
      <w:r w:rsidR="00ED0FE8" w:rsidRPr="00567061">
        <w:rPr>
          <w:lang w:val="sk-SK"/>
        </w:rPr>
        <w:t xml:space="preserve">é vám GP </w:t>
      </w:r>
      <w:r w:rsidRPr="00567061">
        <w:rPr>
          <w:lang w:val="sk-SK"/>
        </w:rPr>
        <w:t>sprístup</w:t>
      </w:r>
      <w:r w:rsidR="00ED0FE8" w:rsidRPr="00567061">
        <w:rPr>
          <w:lang w:val="sk-SK"/>
        </w:rPr>
        <w:t xml:space="preserve">nila </w:t>
      </w:r>
      <w:r w:rsidRPr="00567061">
        <w:rPr>
          <w:lang w:val="sk-SK"/>
        </w:rPr>
        <w:t>podľa</w:t>
      </w:r>
      <w:r w:rsidR="00ED0FE8" w:rsidRPr="00567061">
        <w:rPr>
          <w:lang w:val="sk-SK"/>
        </w:rPr>
        <w:t xml:space="preserve"> </w:t>
      </w:r>
      <w:r w:rsidRPr="00567061">
        <w:rPr>
          <w:lang w:val="sk-SK"/>
        </w:rPr>
        <w:t>tejto</w:t>
      </w:r>
      <w:r w:rsidR="00ED0FE8" w:rsidRPr="00567061">
        <w:rPr>
          <w:lang w:val="sk-SK"/>
        </w:rPr>
        <w:t xml:space="preserve"> </w:t>
      </w:r>
      <w:r w:rsidRPr="00567061">
        <w:rPr>
          <w:lang w:val="sk-SK"/>
        </w:rPr>
        <w:t>Zmluv</w:t>
      </w:r>
      <w:r w:rsidR="00ED0FE8" w:rsidRPr="00567061">
        <w:rPr>
          <w:lang w:val="sk-SK"/>
        </w:rPr>
        <w:t>y,</w:t>
      </w:r>
      <w:r w:rsidRPr="00567061">
        <w:rPr>
          <w:lang w:val="sk-SK"/>
        </w:rPr>
        <w:t xml:space="preserve"> ktor</w:t>
      </w:r>
      <w:r w:rsidR="00ED0FE8" w:rsidRPr="00567061">
        <w:rPr>
          <w:lang w:val="sk-SK"/>
        </w:rPr>
        <w:t xml:space="preserve">é </w:t>
      </w:r>
      <w:r w:rsidRPr="00567061">
        <w:rPr>
          <w:lang w:val="sk-SK"/>
        </w:rPr>
        <w:t>nie sú</w:t>
      </w:r>
      <w:r w:rsidR="00ED0FE8" w:rsidRPr="00567061">
        <w:rPr>
          <w:lang w:val="sk-SK"/>
        </w:rPr>
        <w:t xml:space="preserve"> hra</w:t>
      </w:r>
      <w:r w:rsidR="00F3544C" w:rsidRPr="00567061">
        <w:rPr>
          <w:lang w:val="sk-SK"/>
        </w:rPr>
        <w:t>d</w:t>
      </w:r>
      <w:r w:rsidR="00ED0FE8" w:rsidRPr="00567061">
        <w:rPr>
          <w:lang w:val="sk-SK"/>
        </w:rPr>
        <w:t>en</w:t>
      </w:r>
      <w:r w:rsidR="00F3544C" w:rsidRPr="00567061">
        <w:rPr>
          <w:lang w:val="sk-SK"/>
        </w:rPr>
        <w:t>é</w:t>
      </w:r>
      <w:r w:rsidR="00ED0FE8" w:rsidRPr="00567061">
        <w:rPr>
          <w:lang w:val="sk-SK"/>
        </w:rPr>
        <w:t xml:space="preserve"> (</w:t>
      </w:r>
      <w:r w:rsidRPr="00567061">
        <w:rPr>
          <w:lang w:val="sk-SK"/>
        </w:rPr>
        <w:t>alebo</w:t>
      </w:r>
      <w:r w:rsidR="00ED0FE8" w:rsidRPr="00567061">
        <w:rPr>
          <w:lang w:val="sk-SK"/>
        </w:rPr>
        <w:t xml:space="preserve"> </w:t>
      </w:r>
      <w:r w:rsidRPr="00567061">
        <w:rPr>
          <w:lang w:val="sk-SK"/>
        </w:rPr>
        <w:t>ich</w:t>
      </w:r>
      <w:r w:rsidR="00ED0FE8" w:rsidRPr="00567061">
        <w:rPr>
          <w:lang w:val="sk-SK"/>
        </w:rPr>
        <w:t xml:space="preserve"> úhrada </w:t>
      </w:r>
      <w:r w:rsidRPr="00567061">
        <w:rPr>
          <w:lang w:val="sk-SK"/>
        </w:rPr>
        <w:t>nie je</w:t>
      </w:r>
      <w:r w:rsidR="00ED0FE8" w:rsidRPr="00567061">
        <w:rPr>
          <w:lang w:val="sk-SK"/>
        </w:rPr>
        <w:t xml:space="preserve"> plánov</w:t>
      </w:r>
      <w:r w:rsidRPr="00567061">
        <w:rPr>
          <w:lang w:val="sk-SK"/>
        </w:rPr>
        <w:t>aná</w:t>
      </w:r>
      <w:r w:rsidR="00ED0FE8" w:rsidRPr="00567061">
        <w:rPr>
          <w:lang w:val="sk-SK"/>
        </w:rPr>
        <w:t xml:space="preserve">) </w:t>
      </w:r>
      <w:r w:rsidRPr="00567061">
        <w:rPr>
          <w:lang w:val="sk-SK"/>
        </w:rPr>
        <w:t>prostredníctvom</w:t>
      </w:r>
      <w:r w:rsidR="00ED0FE8" w:rsidRPr="00567061">
        <w:rPr>
          <w:lang w:val="sk-SK"/>
        </w:rPr>
        <w:t xml:space="preserve"> </w:t>
      </w:r>
      <w:r w:rsidR="00F3544C" w:rsidRPr="00567061">
        <w:rPr>
          <w:lang w:val="sk-SK"/>
        </w:rPr>
        <w:t>po</w:t>
      </w:r>
      <w:r w:rsidR="00ED0FE8" w:rsidRPr="00567061">
        <w:rPr>
          <w:lang w:val="sk-SK"/>
        </w:rPr>
        <w:t>volen</w:t>
      </w:r>
      <w:r w:rsidR="00F3544C" w:rsidRPr="00567061">
        <w:rPr>
          <w:lang w:val="sk-SK"/>
        </w:rPr>
        <w:t>ia</w:t>
      </w:r>
      <w:r w:rsidR="00ED0FE8" w:rsidRPr="00567061">
        <w:rPr>
          <w:lang w:val="sk-SK"/>
        </w:rPr>
        <w:t xml:space="preserve"> </w:t>
      </w:r>
      <w:r w:rsidR="00F3544C" w:rsidRPr="00567061">
        <w:rPr>
          <w:lang w:val="sk-SK"/>
        </w:rPr>
        <w:t>na</w:t>
      </w:r>
      <w:r w:rsidR="00ED0FE8" w:rsidRPr="00567061">
        <w:rPr>
          <w:lang w:val="sk-SK"/>
        </w:rPr>
        <w:t> inkas</w:t>
      </w:r>
      <w:r w:rsidR="00F3544C" w:rsidRPr="00567061">
        <w:rPr>
          <w:lang w:val="sk-SK"/>
        </w:rPr>
        <w:t>o</w:t>
      </w:r>
      <w:r w:rsidR="00ED0FE8" w:rsidRPr="00567061">
        <w:rPr>
          <w:lang w:val="sk-SK"/>
        </w:rPr>
        <w:t>;</w:t>
      </w:r>
    </w:p>
    <w:p w14:paraId="0F713E82" w14:textId="77777777" w:rsidR="00ED0FE8" w:rsidRPr="00567061" w:rsidRDefault="0070437D" w:rsidP="00ED0FE8">
      <w:pPr>
        <w:numPr>
          <w:ilvl w:val="0"/>
          <w:numId w:val="8"/>
        </w:numPr>
        <w:rPr>
          <w:lang w:val="sk-SK"/>
        </w:rPr>
      </w:pPr>
      <w:r w:rsidRPr="00567061">
        <w:rPr>
          <w:lang w:val="sk-SK"/>
        </w:rPr>
        <w:t>ako</w:t>
      </w:r>
      <w:r w:rsidR="00ED0FE8" w:rsidRPr="00567061">
        <w:rPr>
          <w:lang w:val="sk-SK"/>
        </w:rPr>
        <w:t xml:space="preserve"> druhé </w:t>
      </w:r>
      <w:r w:rsidRPr="00567061">
        <w:rPr>
          <w:lang w:val="sk-SK"/>
        </w:rPr>
        <w:t>sa</w:t>
      </w:r>
      <w:r w:rsidR="00ED0FE8" w:rsidRPr="00567061">
        <w:rPr>
          <w:lang w:val="sk-SK"/>
        </w:rPr>
        <w:t xml:space="preserve"> uhrad</w:t>
      </w:r>
      <w:r w:rsidR="00F3544C" w:rsidRPr="00567061">
        <w:rPr>
          <w:lang w:val="sk-SK"/>
        </w:rPr>
        <w:t>ia</w:t>
      </w:r>
      <w:r w:rsidR="00ED0FE8" w:rsidRPr="00567061">
        <w:rPr>
          <w:lang w:val="sk-SK"/>
        </w:rPr>
        <w:t xml:space="preserve"> </w:t>
      </w:r>
      <w:r w:rsidR="00F3544C" w:rsidRPr="00567061">
        <w:rPr>
          <w:lang w:val="sk-SK"/>
        </w:rPr>
        <w:t>sum</w:t>
      </w:r>
      <w:r w:rsidR="00ED0FE8" w:rsidRPr="00567061">
        <w:rPr>
          <w:lang w:val="sk-SK"/>
        </w:rPr>
        <w:t>y,</w:t>
      </w:r>
      <w:r w:rsidRPr="00567061">
        <w:rPr>
          <w:lang w:val="sk-SK"/>
        </w:rPr>
        <w:t xml:space="preserve"> ktor</w:t>
      </w:r>
      <w:r w:rsidR="00ED0FE8" w:rsidRPr="00567061">
        <w:rPr>
          <w:lang w:val="sk-SK"/>
        </w:rPr>
        <w:t xml:space="preserve">é </w:t>
      </w:r>
      <w:r w:rsidR="00F3544C" w:rsidRPr="00567061">
        <w:rPr>
          <w:lang w:val="sk-SK"/>
        </w:rPr>
        <w:t xml:space="preserve">sa </w:t>
      </w:r>
      <w:r w:rsidRPr="00567061">
        <w:rPr>
          <w:lang w:val="sk-SK"/>
        </w:rPr>
        <w:t>majú</w:t>
      </w:r>
      <w:r w:rsidR="00ED0FE8" w:rsidRPr="00567061">
        <w:rPr>
          <w:lang w:val="sk-SK"/>
        </w:rPr>
        <w:t xml:space="preserve"> poukáz</w:t>
      </w:r>
      <w:r w:rsidR="00F3544C" w:rsidRPr="00567061">
        <w:rPr>
          <w:lang w:val="sk-SK"/>
        </w:rPr>
        <w:t>ať</w:t>
      </w:r>
      <w:r w:rsidR="00ED0FE8" w:rsidRPr="00567061">
        <w:rPr>
          <w:lang w:val="sk-SK"/>
        </w:rPr>
        <w:t xml:space="preserve"> na váš Rezervn</w:t>
      </w:r>
      <w:r w:rsidR="00F3544C" w:rsidRPr="00567061">
        <w:rPr>
          <w:lang w:val="sk-SK"/>
        </w:rPr>
        <w:t>ý</w:t>
      </w:r>
      <w:r w:rsidR="00ED0FE8" w:rsidRPr="00567061">
        <w:rPr>
          <w:lang w:val="sk-SK"/>
        </w:rPr>
        <w:t xml:space="preserve"> účet vedený </w:t>
      </w:r>
      <w:r w:rsidRPr="00567061">
        <w:rPr>
          <w:lang w:val="sk-SK"/>
        </w:rPr>
        <w:t>podľa</w:t>
      </w:r>
      <w:r w:rsidR="00ED0FE8" w:rsidRPr="00567061">
        <w:rPr>
          <w:lang w:val="sk-SK"/>
        </w:rPr>
        <w:t xml:space="preserve"> článku </w:t>
      </w:r>
      <w:r w:rsidR="0035323F" w:rsidRPr="00567061">
        <w:rPr>
          <w:lang w:val="sk-SK"/>
        </w:rPr>
        <w:t xml:space="preserve">14 </w:t>
      </w:r>
      <w:r w:rsidRPr="00567061">
        <w:rPr>
          <w:lang w:val="sk-SK"/>
        </w:rPr>
        <w:t>tejto</w:t>
      </w:r>
      <w:r w:rsidR="00ED0FE8" w:rsidRPr="00567061">
        <w:rPr>
          <w:lang w:val="sk-SK"/>
        </w:rPr>
        <w:t xml:space="preserve"> </w:t>
      </w:r>
      <w:r w:rsidRPr="00567061">
        <w:rPr>
          <w:lang w:val="sk-SK"/>
        </w:rPr>
        <w:t>Zmluv</w:t>
      </w:r>
      <w:r w:rsidR="00ED0FE8" w:rsidRPr="00567061">
        <w:rPr>
          <w:lang w:val="sk-SK"/>
        </w:rPr>
        <w:t>y;</w:t>
      </w:r>
      <w:r w:rsidR="00D879C9" w:rsidRPr="00567061">
        <w:rPr>
          <w:lang w:val="sk-SK"/>
        </w:rPr>
        <w:t xml:space="preserve"> a</w:t>
      </w:r>
    </w:p>
    <w:p w14:paraId="0677C9C3" w14:textId="77777777" w:rsidR="00ED0FE8" w:rsidRPr="00567061" w:rsidRDefault="00F3544C" w:rsidP="00ED0FE8">
      <w:pPr>
        <w:numPr>
          <w:ilvl w:val="0"/>
          <w:numId w:val="8"/>
        </w:numPr>
        <w:rPr>
          <w:lang w:val="sk-SK"/>
        </w:rPr>
      </w:pPr>
      <w:r w:rsidRPr="00567061">
        <w:rPr>
          <w:lang w:val="sk-SK"/>
        </w:rPr>
        <w:t>zostávajúca</w:t>
      </w:r>
      <w:r w:rsidR="00ED0FE8" w:rsidRPr="00567061">
        <w:rPr>
          <w:lang w:val="sk-SK"/>
        </w:rPr>
        <w:t xml:space="preserve"> </w:t>
      </w:r>
      <w:r w:rsidRPr="00567061">
        <w:rPr>
          <w:lang w:val="sk-SK"/>
        </w:rPr>
        <w:t>sum</w:t>
      </w:r>
      <w:r w:rsidR="00ED0FE8" w:rsidRPr="00567061">
        <w:rPr>
          <w:lang w:val="sk-SK"/>
        </w:rPr>
        <w:t xml:space="preserve">a </w:t>
      </w:r>
      <w:r w:rsidRPr="00567061">
        <w:rPr>
          <w:lang w:val="sk-SK"/>
        </w:rPr>
        <w:t>sa</w:t>
      </w:r>
      <w:r w:rsidR="00ED0FE8" w:rsidRPr="00567061">
        <w:rPr>
          <w:lang w:val="sk-SK"/>
        </w:rPr>
        <w:t xml:space="preserve"> p</w:t>
      </w:r>
      <w:r w:rsidR="0070437D" w:rsidRPr="00567061">
        <w:rPr>
          <w:lang w:val="sk-SK"/>
        </w:rPr>
        <w:t>r</w:t>
      </w:r>
      <w:r w:rsidR="00ED0FE8" w:rsidRPr="00567061">
        <w:rPr>
          <w:lang w:val="sk-SK"/>
        </w:rPr>
        <w:t>eved</w:t>
      </w:r>
      <w:r w:rsidRPr="00567061">
        <w:rPr>
          <w:lang w:val="sk-SK"/>
        </w:rPr>
        <w:t>ie</w:t>
      </w:r>
      <w:r w:rsidR="00ED0FE8" w:rsidRPr="00567061">
        <w:rPr>
          <w:lang w:val="sk-SK"/>
        </w:rPr>
        <w:t xml:space="preserve"> na váš Určený bankov</w:t>
      </w:r>
      <w:r w:rsidRPr="00567061">
        <w:rPr>
          <w:lang w:val="sk-SK"/>
        </w:rPr>
        <w:t>ý</w:t>
      </w:r>
      <w:r w:rsidR="00ED0FE8" w:rsidRPr="00567061">
        <w:rPr>
          <w:lang w:val="sk-SK"/>
        </w:rPr>
        <w:t xml:space="preserve"> účet vedený</w:t>
      </w:r>
      <w:r w:rsidR="0070437D" w:rsidRPr="00567061">
        <w:rPr>
          <w:lang w:val="sk-SK"/>
        </w:rPr>
        <w:t xml:space="preserve"> v súlade </w:t>
      </w:r>
      <w:r w:rsidR="00ED0FE8" w:rsidRPr="00567061">
        <w:rPr>
          <w:lang w:val="sk-SK"/>
        </w:rPr>
        <w:t>s článk</w:t>
      </w:r>
      <w:r w:rsidR="0070437D" w:rsidRPr="00567061">
        <w:rPr>
          <w:lang w:val="sk-SK"/>
        </w:rPr>
        <w:t>om</w:t>
      </w:r>
      <w:r w:rsidR="00ED0FE8" w:rsidRPr="00567061">
        <w:rPr>
          <w:lang w:val="sk-SK"/>
        </w:rPr>
        <w:t xml:space="preserve"> </w:t>
      </w:r>
      <w:r w:rsidR="009F782F" w:rsidRPr="00567061">
        <w:rPr>
          <w:lang w:val="sk-SK"/>
        </w:rPr>
        <w:t xml:space="preserve">8.2 </w:t>
      </w:r>
      <w:r w:rsidR="00ED0FE8" w:rsidRPr="00567061">
        <w:rPr>
          <w:lang w:val="sk-SK"/>
        </w:rPr>
        <w:t>a s</w:t>
      </w:r>
      <w:r w:rsidRPr="00567061">
        <w:rPr>
          <w:lang w:val="sk-SK"/>
        </w:rPr>
        <w:t>o</w:t>
      </w:r>
      <w:r w:rsidR="00ED0FE8" w:rsidRPr="00567061">
        <w:rPr>
          <w:lang w:val="sk-SK"/>
        </w:rPr>
        <w:t xml:space="preserve"> Ž</w:t>
      </w:r>
      <w:r w:rsidRPr="00567061">
        <w:rPr>
          <w:lang w:val="sk-SK"/>
        </w:rPr>
        <w:t>iadosťou o akceptáciu</w:t>
      </w:r>
      <w:r w:rsidR="002B6603" w:rsidRPr="00567061">
        <w:rPr>
          <w:lang w:val="sk-SK"/>
        </w:rPr>
        <w:t xml:space="preserve"> </w:t>
      </w:r>
      <w:r w:rsidR="0070437D" w:rsidRPr="00567061">
        <w:rPr>
          <w:lang w:val="sk-SK"/>
        </w:rPr>
        <w:t>platobných kariet</w:t>
      </w:r>
      <w:r w:rsidR="00ED0FE8" w:rsidRPr="00567061">
        <w:rPr>
          <w:lang w:val="sk-SK"/>
        </w:rPr>
        <w:t xml:space="preserve">. </w:t>
      </w:r>
    </w:p>
    <w:p w14:paraId="3C83EAB9" w14:textId="727A6498" w:rsidR="00ED0FE8" w:rsidRPr="00BA4B4F" w:rsidRDefault="00ED0FE8" w:rsidP="00ED0FE8">
      <w:pPr>
        <w:ind w:left="1080"/>
        <w:rPr>
          <w:lang w:val="sk-SK"/>
        </w:rPr>
      </w:pPr>
      <w:r w:rsidRPr="00567061">
        <w:rPr>
          <w:lang w:val="sk-SK"/>
        </w:rPr>
        <w:t>Platby na váš Určený bankov</w:t>
      </w:r>
      <w:r w:rsidR="00F3544C" w:rsidRPr="00567061">
        <w:rPr>
          <w:lang w:val="sk-SK"/>
        </w:rPr>
        <w:t>ý</w:t>
      </w:r>
      <w:r w:rsidRPr="00567061">
        <w:rPr>
          <w:lang w:val="sk-SK"/>
        </w:rPr>
        <w:t xml:space="preserve"> účet </w:t>
      </w:r>
      <w:r w:rsidR="00F3544C" w:rsidRPr="00567061">
        <w:rPr>
          <w:lang w:val="sk-SK"/>
        </w:rPr>
        <w:t>sa</w:t>
      </w:r>
      <w:r w:rsidRPr="00567061">
        <w:rPr>
          <w:lang w:val="sk-SK"/>
        </w:rPr>
        <w:t xml:space="preserve"> obvykle </w:t>
      </w:r>
      <w:r w:rsidR="00F3544C" w:rsidRPr="00567061">
        <w:rPr>
          <w:lang w:val="sk-SK"/>
        </w:rPr>
        <w:t>prevedú</w:t>
      </w:r>
      <w:r w:rsidRPr="00567061">
        <w:rPr>
          <w:lang w:val="sk-SK"/>
        </w:rPr>
        <w:t xml:space="preserve"> </w:t>
      </w:r>
      <w:r w:rsidR="00784EF6" w:rsidRPr="00567061">
        <w:rPr>
          <w:lang w:val="sk-SK"/>
        </w:rPr>
        <w:t>v </w:t>
      </w:r>
      <w:r w:rsidR="0070437D" w:rsidRPr="00567061">
        <w:rPr>
          <w:lang w:val="sk-SK"/>
        </w:rPr>
        <w:t>termínoch</w:t>
      </w:r>
      <w:r w:rsidR="00784EF6" w:rsidRPr="00567061">
        <w:rPr>
          <w:lang w:val="sk-SK"/>
        </w:rPr>
        <w:t xml:space="preserve"> uvedených v </w:t>
      </w:r>
      <w:r w:rsidR="00BA4B4F">
        <w:rPr>
          <w:lang w:val="sk-SK"/>
        </w:rPr>
        <w:t>Manuále k transakciám platobnou kartou – Príručke pre obchodníkov</w:t>
      </w:r>
      <w:r w:rsidRPr="00BA4B4F">
        <w:rPr>
          <w:lang w:val="sk-SK"/>
        </w:rPr>
        <w:t xml:space="preserve">. </w:t>
      </w:r>
    </w:p>
    <w:p w14:paraId="2BD08D7B" w14:textId="77777777" w:rsidR="00BA5785" w:rsidRPr="00567061" w:rsidRDefault="00BA5785" w:rsidP="00BA5785">
      <w:pPr>
        <w:ind w:left="1080"/>
        <w:rPr>
          <w:lang w:val="sk-SK"/>
        </w:rPr>
      </w:pPr>
      <w:r w:rsidRPr="00567061">
        <w:rPr>
          <w:lang w:val="sk-SK"/>
        </w:rPr>
        <w:lastRenderedPageBreak/>
        <w:t xml:space="preserve">Platba na váš Určený bankový účet sa vykoná v lehote na pripísanie peňažných prostriedkov stanovenej v príslušných právnych predpisoch. </w:t>
      </w:r>
    </w:p>
    <w:p w14:paraId="7AD06C17" w14:textId="77777777" w:rsidR="00BA5785" w:rsidRPr="00567061" w:rsidRDefault="00BA5785" w:rsidP="00BA5785">
      <w:pPr>
        <w:ind w:left="1080"/>
        <w:rPr>
          <w:lang w:val="sk-SK"/>
        </w:rPr>
      </w:pPr>
      <w:r w:rsidRPr="00567061">
        <w:rPr>
          <w:lang w:val="sk-SK"/>
        </w:rPr>
        <w:t xml:space="preserve">Beriete na vedomie, že dostupnosť týchto peňažných prostriedkov závisí od postupov finančnej inštitúcie, v ktorej je vedený váš Určený bankový účet. </w:t>
      </w:r>
    </w:p>
    <w:p w14:paraId="28CFA857" w14:textId="77777777" w:rsidR="00BA5785" w:rsidRPr="00567061" w:rsidRDefault="00BA5785" w:rsidP="00ED0FE8">
      <w:pPr>
        <w:ind w:left="1080"/>
        <w:rPr>
          <w:lang w:val="sk-SK"/>
        </w:rPr>
      </w:pPr>
    </w:p>
    <w:p w14:paraId="4179E05B" w14:textId="052ABC7E" w:rsidR="00ED0FE8" w:rsidRPr="00567061" w:rsidRDefault="00ED0FE8" w:rsidP="00ED0FE8">
      <w:pPr>
        <w:numPr>
          <w:ilvl w:val="1"/>
          <w:numId w:val="7"/>
        </w:numPr>
        <w:rPr>
          <w:rFonts w:ascii="Verdana" w:hAnsi="Verdana"/>
          <w:spacing w:val="-5"/>
          <w:sz w:val="18"/>
          <w:szCs w:val="18"/>
          <w:lang w:val="sk-SK"/>
        </w:rPr>
      </w:pPr>
      <w:r w:rsidRPr="00567061">
        <w:rPr>
          <w:lang w:val="sk-SK"/>
        </w:rPr>
        <w:t>Váš Určený bankov</w:t>
      </w:r>
      <w:r w:rsidR="00F3544C" w:rsidRPr="00567061">
        <w:rPr>
          <w:lang w:val="sk-SK"/>
        </w:rPr>
        <w:t>ý</w:t>
      </w:r>
      <w:r w:rsidRPr="00567061">
        <w:rPr>
          <w:lang w:val="sk-SK"/>
        </w:rPr>
        <w:t xml:space="preserve"> účet musí </w:t>
      </w:r>
      <w:r w:rsidR="0070437D" w:rsidRPr="00567061">
        <w:rPr>
          <w:lang w:val="sk-SK"/>
        </w:rPr>
        <w:t>byť</w:t>
      </w:r>
      <w:r w:rsidRPr="00567061">
        <w:rPr>
          <w:lang w:val="sk-SK"/>
        </w:rPr>
        <w:t xml:space="preserve"> vždy </w:t>
      </w:r>
      <w:r w:rsidR="0070437D" w:rsidRPr="00567061">
        <w:rPr>
          <w:lang w:val="sk-SK"/>
        </w:rPr>
        <w:t>k dispozícii</w:t>
      </w:r>
      <w:r w:rsidRPr="00567061">
        <w:rPr>
          <w:lang w:val="sk-SK"/>
        </w:rPr>
        <w:t>. Pok</w:t>
      </w:r>
      <w:r w:rsidR="00F3544C" w:rsidRPr="00567061">
        <w:rPr>
          <w:lang w:val="sk-SK"/>
        </w:rPr>
        <w:t>iaľ</w:t>
      </w:r>
      <w:r w:rsidRPr="00567061">
        <w:rPr>
          <w:lang w:val="sk-SK"/>
        </w:rPr>
        <w:t xml:space="preserve"> </w:t>
      </w:r>
      <w:r w:rsidR="0070437D" w:rsidRPr="00567061">
        <w:rPr>
          <w:lang w:val="sk-SK"/>
        </w:rPr>
        <w:t>ste</w:t>
      </w:r>
      <w:r w:rsidRPr="00567061">
        <w:rPr>
          <w:lang w:val="sk-SK"/>
        </w:rPr>
        <w:t xml:space="preserve"> nám ud</w:t>
      </w:r>
      <w:r w:rsidR="0070437D" w:rsidRPr="00567061">
        <w:rPr>
          <w:lang w:val="sk-SK"/>
        </w:rPr>
        <w:t>e</w:t>
      </w:r>
      <w:r w:rsidRPr="00567061">
        <w:rPr>
          <w:lang w:val="sk-SK"/>
        </w:rPr>
        <w:t xml:space="preserve">lili </w:t>
      </w:r>
      <w:r w:rsidR="00F3544C" w:rsidRPr="00567061">
        <w:rPr>
          <w:lang w:val="sk-SK"/>
        </w:rPr>
        <w:t>po</w:t>
      </w:r>
      <w:r w:rsidRPr="00567061">
        <w:rPr>
          <w:lang w:val="sk-SK"/>
        </w:rPr>
        <w:t>volen</w:t>
      </w:r>
      <w:r w:rsidR="00F3544C" w:rsidRPr="00567061">
        <w:rPr>
          <w:lang w:val="sk-SK"/>
        </w:rPr>
        <w:t>ie</w:t>
      </w:r>
      <w:r w:rsidRPr="00567061">
        <w:rPr>
          <w:lang w:val="sk-SK"/>
        </w:rPr>
        <w:t xml:space="preserve"> </w:t>
      </w:r>
      <w:r w:rsidR="00F3544C" w:rsidRPr="00567061">
        <w:rPr>
          <w:lang w:val="sk-SK"/>
        </w:rPr>
        <w:t>na</w:t>
      </w:r>
      <w:r w:rsidRPr="00567061">
        <w:rPr>
          <w:lang w:val="sk-SK"/>
        </w:rPr>
        <w:t> inkas</w:t>
      </w:r>
      <w:r w:rsidR="00F3544C" w:rsidRPr="00567061">
        <w:rPr>
          <w:lang w:val="sk-SK"/>
        </w:rPr>
        <w:t>o</w:t>
      </w:r>
      <w:r w:rsidRPr="00567061">
        <w:rPr>
          <w:lang w:val="sk-SK"/>
        </w:rPr>
        <w:t xml:space="preserve"> na základ</w:t>
      </w:r>
      <w:r w:rsidR="0070437D" w:rsidRPr="00567061">
        <w:rPr>
          <w:lang w:val="sk-SK"/>
        </w:rPr>
        <w:t>e</w:t>
      </w:r>
      <w:r w:rsidRPr="00567061">
        <w:rPr>
          <w:lang w:val="sk-SK"/>
        </w:rPr>
        <w:t xml:space="preserve"> samostatn</w:t>
      </w:r>
      <w:r w:rsidR="00F3544C" w:rsidRPr="00567061">
        <w:rPr>
          <w:lang w:val="sk-SK"/>
        </w:rPr>
        <w:t>ej</w:t>
      </w:r>
      <w:r w:rsidRPr="00567061">
        <w:rPr>
          <w:lang w:val="sk-SK"/>
        </w:rPr>
        <w:t xml:space="preserve"> </w:t>
      </w:r>
      <w:r w:rsidR="00F3544C" w:rsidRPr="00567061">
        <w:rPr>
          <w:lang w:val="sk-SK"/>
        </w:rPr>
        <w:t>dohody</w:t>
      </w:r>
      <w:r w:rsidRPr="00567061">
        <w:rPr>
          <w:lang w:val="sk-SK"/>
        </w:rPr>
        <w:t xml:space="preserve">, </w:t>
      </w:r>
      <w:r w:rsidR="0070437D" w:rsidRPr="00567061">
        <w:rPr>
          <w:lang w:val="sk-SK"/>
        </w:rPr>
        <w:t>sme</w:t>
      </w:r>
      <w:r w:rsidRPr="00567061">
        <w:rPr>
          <w:lang w:val="sk-SK"/>
        </w:rPr>
        <w:t xml:space="preserve"> oprávn</w:t>
      </w:r>
      <w:r w:rsidR="0070437D" w:rsidRPr="00567061">
        <w:rPr>
          <w:lang w:val="sk-SK"/>
        </w:rPr>
        <w:t>e</w:t>
      </w:r>
      <w:r w:rsidRPr="00567061">
        <w:rPr>
          <w:lang w:val="sk-SK"/>
        </w:rPr>
        <w:t>n</w:t>
      </w:r>
      <w:r w:rsidR="00F3544C" w:rsidRPr="00567061">
        <w:rPr>
          <w:lang w:val="sk-SK"/>
        </w:rPr>
        <w:t>í</w:t>
      </w:r>
      <w:r w:rsidRPr="00567061">
        <w:rPr>
          <w:lang w:val="sk-SK"/>
        </w:rPr>
        <w:t xml:space="preserve"> </w:t>
      </w:r>
      <w:r w:rsidR="00F3544C" w:rsidRPr="00567061">
        <w:rPr>
          <w:lang w:val="sk-SK"/>
        </w:rPr>
        <w:t>vykonávať</w:t>
      </w:r>
      <w:r w:rsidRPr="00567061">
        <w:rPr>
          <w:lang w:val="sk-SK"/>
        </w:rPr>
        <w:t xml:space="preserve"> inkas</w:t>
      </w:r>
      <w:r w:rsidR="00F3544C" w:rsidRPr="00567061">
        <w:rPr>
          <w:lang w:val="sk-SK"/>
        </w:rPr>
        <w:t>á</w:t>
      </w:r>
      <w:r w:rsidRPr="00567061">
        <w:rPr>
          <w:lang w:val="sk-SK"/>
        </w:rPr>
        <w:t xml:space="preserve"> z </w:t>
      </w:r>
      <w:r w:rsidR="0070437D" w:rsidRPr="00567061">
        <w:rPr>
          <w:lang w:val="sk-SK"/>
        </w:rPr>
        <w:t>vášho</w:t>
      </w:r>
      <w:r w:rsidRPr="00567061">
        <w:rPr>
          <w:lang w:val="sk-SK"/>
        </w:rPr>
        <w:t xml:space="preserve"> Určeného </w:t>
      </w:r>
      <w:r w:rsidR="0070437D" w:rsidRPr="00567061">
        <w:rPr>
          <w:lang w:val="sk-SK"/>
        </w:rPr>
        <w:t>bankového</w:t>
      </w:r>
      <w:r w:rsidRPr="00567061">
        <w:rPr>
          <w:lang w:val="sk-SK"/>
        </w:rPr>
        <w:t xml:space="preserve"> účtu, a to </w:t>
      </w:r>
      <w:r w:rsidR="0070437D" w:rsidRPr="00567061">
        <w:rPr>
          <w:lang w:val="sk-SK"/>
        </w:rPr>
        <w:t xml:space="preserve">vo výške </w:t>
      </w:r>
      <w:r w:rsidR="00F3544C" w:rsidRPr="00567061">
        <w:rPr>
          <w:lang w:val="sk-SK"/>
        </w:rPr>
        <w:t>súm</w:t>
      </w:r>
      <w:r w:rsidRPr="00567061">
        <w:rPr>
          <w:lang w:val="sk-SK"/>
        </w:rPr>
        <w:t xml:space="preserve"> splatných </w:t>
      </w:r>
      <w:r w:rsidR="0070437D" w:rsidRPr="00567061">
        <w:rPr>
          <w:lang w:val="sk-SK"/>
        </w:rPr>
        <w:t>v prospech</w:t>
      </w:r>
      <w:r w:rsidRPr="00567061">
        <w:rPr>
          <w:lang w:val="sk-SK"/>
        </w:rPr>
        <w:t xml:space="preserve"> spo</w:t>
      </w:r>
      <w:r w:rsidR="0070437D" w:rsidRPr="00567061">
        <w:rPr>
          <w:lang w:val="sk-SK"/>
        </w:rPr>
        <w:t>ločn</w:t>
      </w:r>
      <w:r w:rsidRPr="00567061">
        <w:rPr>
          <w:lang w:val="sk-SK"/>
        </w:rPr>
        <w:t xml:space="preserve">osti GP; </w:t>
      </w:r>
      <w:r w:rsidR="0070437D" w:rsidRPr="00567061">
        <w:rPr>
          <w:lang w:val="sk-SK"/>
        </w:rPr>
        <w:t>pre</w:t>
      </w:r>
      <w:r w:rsidRPr="00567061">
        <w:rPr>
          <w:lang w:val="sk-SK"/>
        </w:rPr>
        <w:t xml:space="preserve"> každý Určený bankov</w:t>
      </w:r>
      <w:r w:rsidR="00F3544C" w:rsidRPr="00567061">
        <w:rPr>
          <w:lang w:val="sk-SK"/>
        </w:rPr>
        <w:t>ý</w:t>
      </w:r>
      <w:r w:rsidRPr="00567061">
        <w:rPr>
          <w:lang w:val="sk-SK"/>
        </w:rPr>
        <w:t xml:space="preserve"> účet si </w:t>
      </w:r>
      <w:r w:rsidR="0070437D" w:rsidRPr="00567061">
        <w:rPr>
          <w:lang w:val="sk-SK"/>
        </w:rPr>
        <w:t>vo</w:t>
      </w:r>
      <w:r w:rsidRPr="00567061">
        <w:rPr>
          <w:lang w:val="sk-SK"/>
        </w:rPr>
        <w:t xml:space="preserve"> sv</w:t>
      </w:r>
      <w:r w:rsidR="00F3544C" w:rsidRPr="00567061">
        <w:rPr>
          <w:lang w:val="sk-SK"/>
        </w:rPr>
        <w:t>ojej</w:t>
      </w:r>
      <w:r w:rsidRPr="00567061">
        <w:rPr>
          <w:lang w:val="sk-SK"/>
        </w:rPr>
        <w:t xml:space="preserve"> finančn</w:t>
      </w:r>
      <w:r w:rsidR="00F3544C" w:rsidRPr="00567061">
        <w:rPr>
          <w:lang w:val="sk-SK"/>
        </w:rPr>
        <w:t>ej</w:t>
      </w:r>
      <w:r w:rsidRPr="00567061">
        <w:rPr>
          <w:lang w:val="sk-SK"/>
        </w:rPr>
        <w:t xml:space="preserve"> in</w:t>
      </w:r>
      <w:r w:rsidR="00F3544C" w:rsidRPr="00567061">
        <w:rPr>
          <w:lang w:val="sk-SK"/>
        </w:rPr>
        <w:t>š</w:t>
      </w:r>
      <w:r w:rsidRPr="00567061">
        <w:rPr>
          <w:lang w:val="sk-SK"/>
        </w:rPr>
        <w:t>tit</w:t>
      </w:r>
      <w:r w:rsidR="00F3544C" w:rsidRPr="00567061">
        <w:rPr>
          <w:lang w:val="sk-SK"/>
        </w:rPr>
        <w:t>úci</w:t>
      </w:r>
      <w:r w:rsidRPr="00567061">
        <w:rPr>
          <w:lang w:val="sk-SK"/>
        </w:rPr>
        <w:t xml:space="preserve">i </w:t>
      </w:r>
      <w:r w:rsidR="00F3544C" w:rsidRPr="00567061">
        <w:rPr>
          <w:lang w:val="sk-SK"/>
        </w:rPr>
        <w:t>s</w:t>
      </w:r>
      <w:r w:rsidRPr="00567061">
        <w:rPr>
          <w:lang w:val="sk-SK"/>
        </w:rPr>
        <w:t xml:space="preserve"> </w:t>
      </w:r>
      <w:r w:rsidR="0070437D" w:rsidRPr="00567061">
        <w:rPr>
          <w:lang w:val="sk-SK"/>
        </w:rPr>
        <w:t>týmto</w:t>
      </w:r>
      <w:r w:rsidRPr="00567061">
        <w:rPr>
          <w:lang w:val="sk-SK"/>
        </w:rPr>
        <w:t xml:space="preserve"> </w:t>
      </w:r>
      <w:r w:rsidR="00F3544C" w:rsidRPr="00567061">
        <w:rPr>
          <w:lang w:val="sk-SK"/>
        </w:rPr>
        <w:t>cieľ</w:t>
      </w:r>
      <w:r w:rsidR="0070437D" w:rsidRPr="00567061">
        <w:rPr>
          <w:lang w:val="sk-SK"/>
        </w:rPr>
        <w:t>om</w:t>
      </w:r>
      <w:r w:rsidRPr="00567061">
        <w:rPr>
          <w:lang w:val="sk-SK"/>
        </w:rPr>
        <w:t xml:space="preserve"> nastavíte </w:t>
      </w:r>
      <w:r w:rsidR="0070437D" w:rsidRPr="00567061">
        <w:rPr>
          <w:lang w:val="sk-SK"/>
        </w:rPr>
        <w:t>priamy</w:t>
      </w:r>
      <w:r w:rsidRPr="00567061">
        <w:rPr>
          <w:lang w:val="sk-SK"/>
        </w:rPr>
        <w:t xml:space="preserve"> pokyn </w:t>
      </w:r>
      <w:r w:rsidR="00F3544C" w:rsidRPr="00567061">
        <w:rPr>
          <w:lang w:val="sk-SK"/>
        </w:rPr>
        <w:t>na</w:t>
      </w:r>
      <w:r w:rsidRPr="00567061">
        <w:rPr>
          <w:lang w:val="sk-SK"/>
        </w:rPr>
        <w:t> inkas</w:t>
      </w:r>
      <w:r w:rsidR="00F3544C" w:rsidRPr="00567061">
        <w:rPr>
          <w:lang w:val="sk-SK"/>
        </w:rPr>
        <w:t>o</w:t>
      </w:r>
      <w:r w:rsidRPr="00567061">
        <w:rPr>
          <w:lang w:val="sk-SK"/>
        </w:rPr>
        <w:t xml:space="preserve">, aby </w:t>
      </w:r>
      <w:r w:rsidR="00F3544C" w:rsidRPr="00567061">
        <w:rPr>
          <w:lang w:val="sk-SK"/>
        </w:rPr>
        <w:t xml:space="preserve">sa </w:t>
      </w:r>
      <w:r w:rsidR="0070437D" w:rsidRPr="00567061">
        <w:rPr>
          <w:lang w:val="sk-SK"/>
        </w:rPr>
        <w:t>také</w:t>
      </w:r>
      <w:r w:rsidRPr="00567061">
        <w:rPr>
          <w:lang w:val="sk-SK"/>
        </w:rPr>
        <w:t xml:space="preserve"> inkaso mohlo </w:t>
      </w:r>
      <w:r w:rsidR="00F3544C" w:rsidRPr="00567061">
        <w:rPr>
          <w:lang w:val="sk-SK"/>
        </w:rPr>
        <w:t>vykonávať</w:t>
      </w:r>
      <w:r w:rsidRPr="00567061">
        <w:rPr>
          <w:lang w:val="sk-SK"/>
        </w:rPr>
        <w:t xml:space="preserve">, a to i po ukončení </w:t>
      </w:r>
      <w:r w:rsidR="0070437D" w:rsidRPr="00567061">
        <w:rPr>
          <w:lang w:val="sk-SK"/>
        </w:rPr>
        <w:t>tejto</w:t>
      </w:r>
      <w:r w:rsidRPr="00567061">
        <w:rPr>
          <w:lang w:val="sk-SK"/>
        </w:rPr>
        <w:t xml:space="preserve"> </w:t>
      </w:r>
      <w:r w:rsidR="0070437D" w:rsidRPr="00567061">
        <w:rPr>
          <w:lang w:val="sk-SK"/>
        </w:rPr>
        <w:t>Zmluv</w:t>
      </w:r>
      <w:r w:rsidRPr="00567061">
        <w:rPr>
          <w:lang w:val="sk-SK"/>
        </w:rPr>
        <w:t>y. Sv</w:t>
      </w:r>
      <w:r w:rsidR="00F3544C" w:rsidRPr="00567061">
        <w:rPr>
          <w:lang w:val="sk-SK"/>
        </w:rPr>
        <w:t>ojej</w:t>
      </w:r>
      <w:r w:rsidRPr="00567061">
        <w:rPr>
          <w:lang w:val="sk-SK"/>
        </w:rPr>
        <w:t xml:space="preserve"> finančn</w:t>
      </w:r>
      <w:r w:rsidR="00F3544C" w:rsidRPr="00567061">
        <w:rPr>
          <w:lang w:val="sk-SK"/>
        </w:rPr>
        <w:t>ej</w:t>
      </w:r>
      <w:r w:rsidRPr="00567061">
        <w:rPr>
          <w:lang w:val="sk-SK"/>
        </w:rPr>
        <w:t xml:space="preserve"> in</w:t>
      </w:r>
      <w:r w:rsidR="00F3544C" w:rsidRPr="00567061">
        <w:rPr>
          <w:lang w:val="sk-SK"/>
        </w:rPr>
        <w:t>š</w:t>
      </w:r>
      <w:r w:rsidRPr="00567061">
        <w:rPr>
          <w:lang w:val="sk-SK"/>
        </w:rPr>
        <w:t>tit</w:t>
      </w:r>
      <w:r w:rsidR="00F3544C" w:rsidRPr="00567061">
        <w:rPr>
          <w:lang w:val="sk-SK"/>
        </w:rPr>
        <w:t>úci</w:t>
      </w:r>
      <w:r w:rsidRPr="00567061">
        <w:rPr>
          <w:lang w:val="sk-SK"/>
        </w:rPr>
        <w:t xml:space="preserve">i potvrdíte, že je </w:t>
      </w:r>
      <w:r w:rsidR="0070437D" w:rsidRPr="00567061">
        <w:rPr>
          <w:lang w:val="sk-SK"/>
        </w:rPr>
        <w:t>oprávnená</w:t>
      </w:r>
      <w:r w:rsidRPr="00567061">
        <w:rPr>
          <w:lang w:val="sk-SK"/>
        </w:rPr>
        <w:t xml:space="preserve"> </w:t>
      </w:r>
      <w:r w:rsidR="00F3544C" w:rsidRPr="00567061">
        <w:rPr>
          <w:lang w:val="sk-SK"/>
        </w:rPr>
        <w:t>konať</w:t>
      </w:r>
      <w:r w:rsidRPr="00567061">
        <w:rPr>
          <w:lang w:val="sk-SK"/>
        </w:rPr>
        <w:t xml:space="preserve"> </w:t>
      </w:r>
      <w:r w:rsidR="0070437D" w:rsidRPr="00567061">
        <w:rPr>
          <w:lang w:val="sk-SK"/>
        </w:rPr>
        <w:t>podľa</w:t>
      </w:r>
      <w:r w:rsidRPr="00567061">
        <w:rPr>
          <w:lang w:val="sk-SK"/>
        </w:rPr>
        <w:t xml:space="preserve"> pokyn</w:t>
      </w:r>
      <w:r w:rsidR="0070437D" w:rsidRPr="00567061">
        <w:rPr>
          <w:lang w:val="sk-SK"/>
        </w:rPr>
        <w:t>ov</w:t>
      </w:r>
      <w:r w:rsidRPr="00567061">
        <w:rPr>
          <w:lang w:val="sk-SK"/>
        </w:rPr>
        <w:t>,</w:t>
      </w:r>
      <w:r w:rsidR="0070437D" w:rsidRPr="00567061">
        <w:rPr>
          <w:lang w:val="sk-SK"/>
        </w:rPr>
        <w:t xml:space="preserve"> ktor</w:t>
      </w:r>
      <w:r w:rsidRPr="00567061">
        <w:rPr>
          <w:lang w:val="sk-SK"/>
        </w:rPr>
        <w:t>é j</w:t>
      </w:r>
      <w:r w:rsidR="00F3544C" w:rsidRPr="00567061">
        <w:rPr>
          <w:lang w:val="sk-SK"/>
        </w:rPr>
        <w:t>ej</w:t>
      </w:r>
      <w:r w:rsidRPr="00567061">
        <w:rPr>
          <w:lang w:val="sk-SK"/>
        </w:rPr>
        <w:t xml:space="preserve"> GP </w:t>
      </w:r>
      <w:r w:rsidR="00F3544C" w:rsidRPr="00567061">
        <w:rPr>
          <w:lang w:val="sk-SK"/>
        </w:rPr>
        <w:t>odovz</w:t>
      </w:r>
      <w:r w:rsidRPr="00567061">
        <w:rPr>
          <w:lang w:val="sk-SK"/>
        </w:rPr>
        <w:t>dá v </w:t>
      </w:r>
      <w:r w:rsidR="0070437D" w:rsidRPr="00567061">
        <w:rPr>
          <w:lang w:val="sk-SK"/>
        </w:rPr>
        <w:t>súvislos</w:t>
      </w:r>
      <w:r w:rsidRPr="00567061">
        <w:rPr>
          <w:lang w:val="sk-SK"/>
        </w:rPr>
        <w:t>ti s </w:t>
      </w:r>
      <w:r w:rsidR="00F3544C" w:rsidRPr="00567061">
        <w:rPr>
          <w:lang w:val="sk-SK"/>
        </w:rPr>
        <w:t>vykonávaním</w:t>
      </w:r>
      <w:r w:rsidRPr="00567061">
        <w:rPr>
          <w:lang w:val="sk-SK"/>
        </w:rPr>
        <w:t xml:space="preserve"> inkasa z účtu.</w:t>
      </w:r>
      <w:r w:rsidRPr="00567061">
        <w:rPr>
          <w:rFonts w:ascii="Verdana" w:hAnsi="Verdana"/>
          <w:sz w:val="18"/>
          <w:szCs w:val="18"/>
          <w:lang w:val="sk-SK"/>
        </w:rPr>
        <w:t xml:space="preserve"> </w:t>
      </w:r>
    </w:p>
    <w:p w14:paraId="7BA0D939" w14:textId="77777777" w:rsidR="00ED0FE8" w:rsidRPr="00567061" w:rsidRDefault="00ED0FE8" w:rsidP="00ED0FE8">
      <w:pPr>
        <w:numPr>
          <w:ilvl w:val="1"/>
          <w:numId w:val="7"/>
        </w:numPr>
        <w:rPr>
          <w:lang w:val="sk-SK"/>
        </w:rPr>
      </w:pPr>
      <w:r w:rsidRPr="00567061">
        <w:rPr>
          <w:lang w:val="sk-SK"/>
        </w:rPr>
        <w:t xml:space="preserve">S </w:t>
      </w:r>
      <w:r w:rsidR="0070437D" w:rsidRPr="00567061">
        <w:rPr>
          <w:lang w:val="sk-SK"/>
        </w:rPr>
        <w:t>výnimk</w:t>
      </w:r>
      <w:r w:rsidRPr="00567061">
        <w:rPr>
          <w:lang w:val="sk-SK"/>
        </w:rPr>
        <w:t xml:space="preserve">ou </w:t>
      </w:r>
      <w:r w:rsidR="00425B64" w:rsidRPr="00567061">
        <w:rPr>
          <w:lang w:val="sk-SK"/>
        </w:rPr>
        <w:t>ustanovenia</w:t>
      </w:r>
      <w:r w:rsidRPr="00567061">
        <w:rPr>
          <w:lang w:val="sk-SK"/>
        </w:rPr>
        <w:t xml:space="preserve"> v článku </w:t>
      </w:r>
      <w:r w:rsidR="00BD6B39" w:rsidRPr="00567061">
        <w:rPr>
          <w:lang w:val="sk-SK"/>
        </w:rPr>
        <w:t>3.42</w:t>
      </w:r>
      <w:r w:rsidR="00F3544C" w:rsidRPr="00567061">
        <w:rPr>
          <w:lang w:val="sk-SK"/>
        </w:rPr>
        <w:t xml:space="preserve"> ste povinní</w:t>
      </w:r>
      <w:r w:rsidRPr="00567061">
        <w:rPr>
          <w:lang w:val="sk-SK"/>
        </w:rPr>
        <w:t xml:space="preserve"> </w:t>
      </w:r>
      <w:r w:rsidR="0070437D" w:rsidRPr="00567061">
        <w:rPr>
          <w:lang w:val="sk-SK"/>
        </w:rPr>
        <w:t>informovať</w:t>
      </w:r>
      <w:r w:rsidRPr="00567061">
        <w:rPr>
          <w:lang w:val="sk-SK"/>
        </w:rPr>
        <w:t xml:space="preserve"> GP o zám</w:t>
      </w:r>
      <w:r w:rsidR="0070437D" w:rsidRPr="00567061">
        <w:rPr>
          <w:lang w:val="sk-SK"/>
        </w:rPr>
        <w:t>e</w:t>
      </w:r>
      <w:r w:rsidRPr="00567061">
        <w:rPr>
          <w:lang w:val="sk-SK"/>
        </w:rPr>
        <w:t>r</w:t>
      </w:r>
      <w:r w:rsidR="00F3544C" w:rsidRPr="00567061">
        <w:rPr>
          <w:lang w:val="sk-SK"/>
        </w:rPr>
        <w:t>e</w:t>
      </w:r>
      <w:r w:rsidRPr="00567061">
        <w:rPr>
          <w:lang w:val="sk-SK"/>
        </w:rPr>
        <w:t xml:space="preserve"> </w:t>
      </w:r>
      <w:r w:rsidR="0070437D" w:rsidRPr="00567061">
        <w:rPr>
          <w:lang w:val="sk-SK"/>
        </w:rPr>
        <w:t>zmeniť</w:t>
      </w:r>
      <w:r w:rsidRPr="00567061">
        <w:rPr>
          <w:lang w:val="sk-SK"/>
        </w:rPr>
        <w:t xml:space="preserve"> Určený bankov</w:t>
      </w:r>
      <w:r w:rsidR="00F3544C" w:rsidRPr="00567061">
        <w:rPr>
          <w:lang w:val="sk-SK"/>
        </w:rPr>
        <w:t>ý</w:t>
      </w:r>
      <w:r w:rsidRPr="00567061">
        <w:rPr>
          <w:lang w:val="sk-SK"/>
        </w:rPr>
        <w:t xml:space="preserve"> účet </w:t>
      </w:r>
      <w:r w:rsidR="0070437D" w:rsidRPr="00567061">
        <w:rPr>
          <w:lang w:val="sk-SK"/>
        </w:rPr>
        <w:t>alebo</w:t>
      </w:r>
      <w:r w:rsidRPr="00567061">
        <w:rPr>
          <w:lang w:val="sk-SK"/>
        </w:rPr>
        <w:t xml:space="preserve"> </w:t>
      </w:r>
      <w:r w:rsidR="0070437D" w:rsidRPr="00567061">
        <w:rPr>
          <w:lang w:val="sk-SK"/>
        </w:rPr>
        <w:t>iný</w:t>
      </w:r>
      <w:r w:rsidRPr="00567061">
        <w:rPr>
          <w:lang w:val="sk-SK"/>
        </w:rPr>
        <w:t xml:space="preserve"> náhradn</w:t>
      </w:r>
      <w:r w:rsidR="00F3544C" w:rsidRPr="00567061">
        <w:rPr>
          <w:lang w:val="sk-SK"/>
        </w:rPr>
        <w:t>ý</w:t>
      </w:r>
      <w:r w:rsidRPr="00567061">
        <w:rPr>
          <w:lang w:val="sk-SK"/>
        </w:rPr>
        <w:t xml:space="preserve"> účet </w:t>
      </w:r>
      <w:r w:rsidR="0070437D" w:rsidRPr="00567061">
        <w:rPr>
          <w:lang w:val="sk-SK"/>
        </w:rPr>
        <w:t>aspoň</w:t>
      </w:r>
      <w:r w:rsidRPr="00567061">
        <w:rPr>
          <w:lang w:val="sk-SK"/>
        </w:rPr>
        <w:t xml:space="preserve"> jeden (1) </w:t>
      </w:r>
      <w:r w:rsidR="0070437D" w:rsidRPr="00567061">
        <w:rPr>
          <w:lang w:val="sk-SK"/>
        </w:rPr>
        <w:t>mesiac</w:t>
      </w:r>
      <w:r w:rsidRPr="00567061">
        <w:rPr>
          <w:lang w:val="sk-SK"/>
        </w:rPr>
        <w:t xml:space="preserve"> </w:t>
      </w:r>
      <w:r w:rsidR="0070437D" w:rsidRPr="00567061">
        <w:rPr>
          <w:lang w:val="sk-SK"/>
        </w:rPr>
        <w:t>vopred</w:t>
      </w:r>
      <w:r w:rsidRPr="00567061">
        <w:rPr>
          <w:lang w:val="sk-SK"/>
        </w:rPr>
        <w:t>. Pok</w:t>
      </w:r>
      <w:r w:rsidR="00F3544C" w:rsidRPr="00567061">
        <w:rPr>
          <w:lang w:val="sk-SK"/>
        </w:rPr>
        <w:t>iaľ</w:t>
      </w:r>
      <w:r w:rsidRPr="00567061">
        <w:rPr>
          <w:lang w:val="sk-SK"/>
        </w:rPr>
        <w:t xml:space="preserve"> si založíte Určený bankov</w:t>
      </w:r>
      <w:r w:rsidR="00F3544C" w:rsidRPr="00567061">
        <w:rPr>
          <w:lang w:val="sk-SK"/>
        </w:rPr>
        <w:t>ý</w:t>
      </w:r>
      <w:r w:rsidRPr="00567061">
        <w:rPr>
          <w:lang w:val="sk-SK"/>
        </w:rPr>
        <w:t xml:space="preserve"> účet </w:t>
      </w:r>
      <w:r w:rsidR="00F3544C" w:rsidRPr="00567061">
        <w:rPr>
          <w:lang w:val="sk-SK"/>
        </w:rPr>
        <w:t>v</w:t>
      </w:r>
      <w:r w:rsidRPr="00567061">
        <w:rPr>
          <w:lang w:val="sk-SK"/>
        </w:rPr>
        <w:t xml:space="preserve"> </w:t>
      </w:r>
      <w:r w:rsidR="0070437D" w:rsidRPr="00567061">
        <w:rPr>
          <w:lang w:val="sk-SK"/>
        </w:rPr>
        <w:t>in</w:t>
      </w:r>
      <w:r w:rsidR="00F3544C" w:rsidRPr="00567061">
        <w:rPr>
          <w:lang w:val="sk-SK"/>
        </w:rPr>
        <w:t>ej</w:t>
      </w:r>
      <w:r w:rsidRPr="00567061">
        <w:rPr>
          <w:lang w:val="sk-SK"/>
        </w:rPr>
        <w:t xml:space="preserve"> finančn</w:t>
      </w:r>
      <w:r w:rsidR="00F3544C" w:rsidRPr="00567061">
        <w:rPr>
          <w:lang w:val="sk-SK"/>
        </w:rPr>
        <w:t>ej inštitúcii</w:t>
      </w:r>
      <w:r w:rsidRPr="00567061">
        <w:rPr>
          <w:lang w:val="sk-SK"/>
        </w:rPr>
        <w:t>, GP bude požad</w:t>
      </w:r>
      <w:r w:rsidR="0070437D" w:rsidRPr="00567061">
        <w:rPr>
          <w:lang w:val="sk-SK"/>
        </w:rPr>
        <w:t>ovať</w:t>
      </w:r>
      <w:r w:rsidRPr="00567061">
        <w:rPr>
          <w:lang w:val="sk-SK"/>
        </w:rPr>
        <w:t xml:space="preserve">, </w:t>
      </w:r>
      <w:r w:rsidR="0070437D" w:rsidRPr="00567061">
        <w:rPr>
          <w:lang w:val="sk-SK"/>
        </w:rPr>
        <w:t>aby ste</w:t>
      </w:r>
      <w:r w:rsidRPr="00567061">
        <w:rPr>
          <w:lang w:val="sk-SK"/>
        </w:rPr>
        <w:t xml:space="preserve"> </w:t>
      </w:r>
      <w:r w:rsidR="00F3544C" w:rsidRPr="00567061">
        <w:rPr>
          <w:lang w:val="sk-SK"/>
        </w:rPr>
        <w:t>v</w:t>
      </w:r>
      <w:r w:rsidRPr="00567061">
        <w:rPr>
          <w:lang w:val="sk-SK"/>
        </w:rPr>
        <w:t xml:space="preserve"> </w:t>
      </w:r>
      <w:r w:rsidR="0070437D" w:rsidRPr="00567061">
        <w:rPr>
          <w:lang w:val="sk-SK"/>
        </w:rPr>
        <w:t>tejto</w:t>
      </w:r>
      <w:r w:rsidR="00F3544C" w:rsidRPr="00567061">
        <w:rPr>
          <w:lang w:val="sk-SK"/>
        </w:rPr>
        <w:t xml:space="preserve"> novej finančnej</w:t>
      </w:r>
      <w:r w:rsidRPr="00567061">
        <w:rPr>
          <w:lang w:val="sk-SK"/>
        </w:rPr>
        <w:t xml:space="preserve"> in</w:t>
      </w:r>
      <w:r w:rsidR="00F3544C" w:rsidRPr="00567061">
        <w:rPr>
          <w:lang w:val="sk-SK"/>
        </w:rPr>
        <w:t>š</w:t>
      </w:r>
      <w:r w:rsidRPr="00567061">
        <w:rPr>
          <w:lang w:val="sk-SK"/>
        </w:rPr>
        <w:t>tit</w:t>
      </w:r>
      <w:r w:rsidR="00F3544C" w:rsidRPr="00567061">
        <w:rPr>
          <w:lang w:val="sk-SK"/>
        </w:rPr>
        <w:t>úcii</w:t>
      </w:r>
      <w:r w:rsidRPr="00567061">
        <w:rPr>
          <w:lang w:val="sk-SK"/>
        </w:rPr>
        <w:t xml:space="preserve"> </w:t>
      </w:r>
      <w:r w:rsidR="00F3544C" w:rsidRPr="00567061">
        <w:rPr>
          <w:lang w:val="sk-SK"/>
        </w:rPr>
        <w:t>vykonali</w:t>
      </w:r>
      <w:r w:rsidRPr="00567061">
        <w:rPr>
          <w:lang w:val="sk-SK"/>
        </w:rPr>
        <w:t xml:space="preserve"> </w:t>
      </w:r>
      <w:r w:rsidR="0070437D" w:rsidRPr="00567061">
        <w:rPr>
          <w:lang w:val="sk-SK"/>
        </w:rPr>
        <w:t>autorizác</w:t>
      </w:r>
      <w:r w:rsidRPr="00567061">
        <w:rPr>
          <w:lang w:val="sk-SK"/>
        </w:rPr>
        <w:t>i</w:t>
      </w:r>
      <w:r w:rsidR="00F3544C" w:rsidRPr="00567061">
        <w:rPr>
          <w:lang w:val="sk-SK"/>
        </w:rPr>
        <w:t>u</w:t>
      </w:r>
      <w:r w:rsidRPr="00567061">
        <w:rPr>
          <w:lang w:val="sk-SK"/>
        </w:rPr>
        <w:t xml:space="preserve"> </w:t>
      </w:r>
      <w:r w:rsidR="0070437D" w:rsidRPr="00567061">
        <w:rPr>
          <w:lang w:val="sk-SK"/>
        </w:rPr>
        <w:t>priameho</w:t>
      </w:r>
      <w:r w:rsidRPr="00567061">
        <w:rPr>
          <w:lang w:val="sk-SK"/>
        </w:rPr>
        <w:t xml:space="preserve"> pokynu </w:t>
      </w:r>
      <w:r w:rsidR="00F3544C" w:rsidRPr="00567061">
        <w:rPr>
          <w:lang w:val="sk-SK"/>
        </w:rPr>
        <w:t>na</w:t>
      </w:r>
      <w:r w:rsidRPr="00567061">
        <w:rPr>
          <w:lang w:val="sk-SK"/>
        </w:rPr>
        <w:t> inkas</w:t>
      </w:r>
      <w:r w:rsidR="00F3544C" w:rsidRPr="00567061">
        <w:rPr>
          <w:lang w:val="sk-SK"/>
        </w:rPr>
        <w:t>o</w:t>
      </w:r>
      <w:r w:rsidRPr="00567061">
        <w:rPr>
          <w:lang w:val="sk-SK"/>
        </w:rPr>
        <w:t xml:space="preserve"> tak, aby </w:t>
      </w:r>
      <w:r w:rsidR="0070437D" w:rsidRPr="00567061">
        <w:rPr>
          <w:lang w:val="sk-SK"/>
        </w:rPr>
        <w:t>bolo</w:t>
      </w:r>
      <w:r w:rsidRPr="00567061">
        <w:rPr>
          <w:lang w:val="sk-SK"/>
        </w:rPr>
        <w:t xml:space="preserve"> možné </w:t>
      </w:r>
      <w:r w:rsidR="00F3544C" w:rsidRPr="00567061">
        <w:rPr>
          <w:lang w:val="sk-SK"/>
        </w:rPr>
        <w:t>vykonávať</w:t>
      </w:r>
      <w:r w:rsidRPr="00567061">
        <w:rPr>
          <w:lang w:val="sk-SK"/>
        </w:rPr>
        <w:t xml:space="preserve"> platby GP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(toto platí </w:t>
      </w:r>
      <w:r w:rsidR="0070437D" w:rsidRPr="00567061">
        <w:rPr>
          <w:lang w:val="sk-SK"/>
        </w:rPr>
        <w:t>iba</w:t>
      </w:r>
      <w:r w:rsidRPr="00567061">
        <w:rPr>
          <w:lang w:val="sk-SK"/>
        </w:rPr>
        <w:t xml:space="preserve"> v p</w:t>
      </w:r>
      <w:r w:rsidR="0070437D" w:rsidRPr="00567061">
        <w:rPr>
          <w:lang w:val="sk-SK"/>
        </w:rPr>
        <w:t>r</w:t>
      </w:r>
      <w:r w:rsidRPr="00567061">
        <w:rPr>
          <w:lang w:val="sk-SK"/>
        </w:rPr>
        <w:t>ípad</w:t>
      </w:r>
      <w:r w:rsidR="0070437D" w:rsidRPr="00567061">
        <w:rPr>
          <w:lang w:val="sk-SK"/>
        </w:rPr>
        <w:t>e</w:t>
      </w:r>
      <w:r w:rsidRPr="00567061">
        <w:rPr>
          <w:lang w:val="sk-SK"/>
        </w:rPr>
        <w:t xml:space="preserve">, že </w:t>
      </w:r>
      <w:r w:rsidR="0070437D" w:rsidRPr="00567061">
        <w:rPr>
          <w:lang w:val="sk-SK"/>
        </w:rPr>
        <w:t>ste</w:t>
      </w:r>
      <w:r w:rsidRPr="00567061">
        <w:rPr>
          <w:lang w:val="sk-SK"/>
        </w:rPr>
        <w:t xml:space="preserve"> nám </w:t>
      </w:r>
      <w:r w:rsidR="0070437D" w:rsidRPr="00567061">
        <w:rPr>
          <w:lang w:val="sk-SK"/>
        </w:rPr>
        <w:t>predtým</w:t>
      </w:r>
      <w:r w:rsidRPr="00567061">
        <w:rPr>
          <w:lang w:val="sk-SK"/>
        </w:rPr>
        <w:t xml:space="preserve"> ud</w:t>
      </w:r>
      <w:r w:rsidR="0070437D" w:rsidRPr="00567061">
        <w:rPr>
          <w:lang w:val="sk-SK"/>
        </w:rPr>
        <w:t>e</w:t>
      </w:r>
      <w:r w:rsidRPr="00567061">
        <w:rPr>
          <w:lang w:val="sk-SK"/>
        </w:rPr>
        <w:t xml:space="preserve">lili </w:t>
      </w:r>
      <w:r w:rsidR="00F3544C" w:rsidRPr="00567061">
        <w:rPr>
          <w:lang w:val="sk-SK"/>
        </w:rPr>
        <w:t>po</w:t>
      </w:r>
      <w:r w:rsidRPr="00567061">
        <w:rPr>
          <w:lang w:val="sk-SK"/>
        </w:rPr>
        <w:t>volen</w:t>
      </w:r>
      <w:r w:rsidR="00F3544C" w:rsidRPr="00567061">
        <w:rPr>
          <w:lang w:val="sk-SK"/>
        </w:rPr>
        <w:t>ie</w:t>
      </w:r>
      <w:r w:rsidRPr="00567061">
        <w:rPr>
          <w:lang w:val="sk-SK"/>
        </w:rPr>
        <w:t xml:space="preserve"> </w:t>
      </w:r>
      <w:r w:rsidR="00F3544C" w:rsidRPr="00567061">
        <w:rPr>
          <w:lang w:val="sk-SK"/>
        </w:rPr>
        <w:t>na</w:t>
      </w:r>
      <w:r w:rsidRPr="00567061">
        <w:rPr>
          <w:lang w:val="sk-SK"/>
        </w:rPr>
        <w:t> inkas</w:t>
      </w:r>
      <w:r w:rsidR="00F3544C" w:rsidRPr="00567061">
        <w:rPr>
          <w:lang w:val="sk-SK"/>
        </w:rPr>
        <w:t>o</w:t>
      </w:r>
      <w:r w:rsidRPr="00567061">
        <w:rPr>
          <w:lang w:val="sk-SK"/>
        </w:rPr>
        <w:t xml:space="preserve"> na základ</w:t>
      </w:r>
      <w:r w:rsidR="0070437D" w:rsidRPr="00567061">
        <w:rPr>
          <w:lang w:val="sk-SK"/>
        </w:rPr>
        <w:t>e</w:t>
      </w:r>
      <w:r w:rsidR="00F3544C" w:rsidRPr="00567061">
        <w:rPr>
          <w:lang w:val="sk-SK"/>
        </w:rPr>
        <w:t xml:space="preserve"> samostatnej</w:t>
      </w:r>
      <w:r w:rsidRPr="00567061">
        <w:rPr>
          <w:lang w:val="sk-SK"/>
        </w:rPr>
        <w:t xml:space="preserve"> </w:t>
      </w:r>
      <w:r w:rsidR="00F3544C" w:rsidRPr="00567061">
        <w:rPr>
          <w:lang w:val="sk-SK"/>
        </w:rPr>
        <w:t>dohody).</w:t>
      </w:r>
      <w:r w:rsidRPr="00567061">
        <w:rPr>
          <w:lang w:val="sk-SK"/>
        </w:rPr>
        <w:t xml:space="preserve"> </w:t>
      </w:r>
    </w:p>
    <w:p w14:paraId="64BA5B90" w14:textId="77777777" w:rsidR="00563CB6" w:rsidRPr="00567061" w:rsidRDefault="0070437D" w:rsidP="00FB6A0A">
      <w:pPr>
        <w:numPr>
          <w:ilvl w:val="1"/>
          <w:numId w:val="7"/>
        </w:numPr>
        <w:rPr>
          <w:lang w:val="sk-SK"/>
        </w:rPr>
      </w:pPr>
      <w:r w:rsidRPr="00567061">
        <w:rPr>
          <w:lang w:val="sk-SK"/>
        </w:rPr>
        <w:t>Ste</w:t>
      </w:r>
      <w:r w:rsidR="00ED0FE8" w:rsidRPr="00567061">
        <w:rPr>
          <w:lang w:val="sk-SK"/>
        </w:rPr>
        <w:t xml:space="preserve"> povinn</w:t>
      </w:r>
      <w:r w:rsidR="00F3544C" w:rsidRPr="00567061">
        <w:rPr>
          <w:lang w:val="sk-SK"/>
        </w:rPr>
        <w:t>í</w:t>
      </w:r>
      <w:r w:rsidR="00ED0FE8" w:rsidRPr="00567061">
        <w:rPr>
          <w:lang w:val="sk-SK"/>
        </w:rPr>
        <w:t xml:space="preserve"> </w:t>
      </w:r>
      <w:r w:rsidRPr="00567061">
        <w:rPr>
          <w:lang w:val="sk-SK"/>
        </w:rPr>
        <w:t>kontrolovať</w:t>
      </w:r>
      <w:r w:rsidR="00ED0FE8" w:rsidRPr="00567061">
        <w:rPr>
          <w:lang w:val="sk-SK"/>
        </w:rPr>
        <w:t xml:space="preserve"> platby na vaš</w:t>
      </w:r>
      <w:r w:rsidRPr="00567061">
        <w:rPr>
          <w:lang w:val="sk-SK"/>
        </w:rPr>
        <w:t>om</w:t>
      </w:r>
      <w:r w:rsidR="00ED0FE8" w:rsidRPr="00567061">
        <w:rPr>
          <w:lang w:val="sk-SK"/>
        </w:rPr>
        <w:t xml:space="preserve"> </w:t>
      </w:r>
      <w:r w:rsidRPr="00567061">
        <w:rPr>
          <w:lang w:val="sk-SK"/>
        </w:rPr>
        <w:t>Určenom</w:t>
      </w:r>
      <w:r w:rsidR="00ED0FE8" w:rsidRPr="00567061">
        <w:rPr>
          <w:lang w:val="sk-SK"/>
        </w:rPr>
        <w:t xml:space="preserve"> bankov</w:t>
      </w:r>
      <w:r w:rsidR="00AD12C8" w:rsidRPr="00567061">
        <w:rPr>
          <w:lang w:val="sk-SK"/>
        </w:rPr>
        <w:t>o</w:t>
      </w:r>
      <w:r w:rsidR="00ED0FE8" w:rsidRPr="00567061">
        <w:rPr>
          <w:lang w:val="sk-SK"/>
        </w:rPr>
        <w:t>m účt</w:t>
      </w:r>
      <w:r w:rsidR="00AD12C8" w:rsidRPr="00567061">
        <w:rPr>
          <w:lang w:val="sk-SK"/>
        </w:rPr>
        <w:t>e</w:t>
      </w:r>
      <w:r w:rsidR="00ED0FE8" w:rsidRPr="00567061">
        <w:rPr>
          <w:lang w:val="sk-SK"/>
        </w:rPr>
        <w:t xml:space="preserve"> a ne</w:t>
      </w:r>
      <w:r w:rsidR="00AD12C8" w:rsidRPr="00567061">
        <w:rPr>
          <w:lang w:val="sk-SK"/>
        </w:rPr>
        <w:t>odklad</w:t>
      </w:r>
      <w:r w:rsidR="00ED0FE8" w:rsidRPr="00567061">
        <w:rPr>
          <w:lang w:val="sk-SK"/>
        </w:rPr>
        <w:t>n</w:t>
      </w:r>
      <w:r w:rsidRPr="00567061">
        <w:rPr>
          <w:lang w:val="sk-SK"/>
        </w:rPr>
        <w:t>e</w:t>
      </w:r>
      <w:r w:rsidR="00ED0FE8" w:rsidRPr="00567061">
        <w:rPr>
          <w:lang w:val="sk-SK"/>
        </w:rPr>
        <w:t xml:space="preserve"> </w:t>
      </w:r>
      <w:r w:rsidRPr="00567061">
        <w:rPr>
          <w:lang w:val="sk-SK"/>
        </w:rPr>
        <w:t>informovať</w:t>
      </w:r>
      <w:r w:rsidR="00ED0FE8" w:rsidRPr="00567061">
        <w:rPr>
          <w:lang w:val="sk-SK"/>
        </w:rPr>
        <w:t xml:space="preserve"> GP o </w:t>
      </w:r>
      <w:r w:rsidRPr="00567061">
        <w:rPr>
          <w:lang w:val="sk-SK"/>
        </w:rPr>
        <w:t>všetkých</w:t>
      </w:r>
      <w:r w:rsidR="00ED0FE8" w:rsidRPr="00567061">
        <w:rPr>
          <w:lang w:val="sk-SK"/>
        </w:rPr>
        <w:t xml:space="preserve"> p</w:t>
      </w:r>
      <w:r w:rsidRPr="00567061">
        <w:rPr>
          <w:lang w:val="sk-SK"/>
        </w:rPr>
        <w:t>r</w:t>
      </w:r>
      <w:r w:rsidR="00ED0FE8" w:rsidRPr="00567061">
        <w:rPr>
          <w:lang w:val="sk-SK"/>
        </w:rPr>
        <w:t xml:space="preserve">ípadných </w:t>
      </w:r>
      <w:r w:rsidRPr="00567061">
        <w:rPr>
          <w:lang w:val="sk-SK"/>
        </w:rPr>
        <w:t>rozdieloch</w:t>
      </w:r>
      <w:r w:rsidR="00ED0FE8" w:rsidRPr="00567061">
        <w:rPr>
          <w:lang w:val="sk-SK"/>
        </w:rPr>
        <w:t xml:space="preserve">/chybách, </w:t>
      </w:r>
      <w:r w:rsidRPr="00567061">
        <w:rPr>
          <w:lang w:val="sk-SK"/>
        </w:rPr>
        <w:t>najneskôr</w:t>
      </w:r>
      <w:r w:rsidR="00ED0FE8" w:rsidRPr="00567061">
        <w:rPr>
          <w:lang w:val="sk-SK"/>
        </w:rPr>
        <w:t xml:space="preserve"> však do </w:t>
      </w:r>
      <w:r w:rsidRPr="00567061">
        <w:rPr>
          <w:lang w:val="sk-SK"/>
        </w:rPr>
        <w:t>troch</w:t>
      </w:r>
      <w:r w:rsidR="00ED0FE8" w:rsidRPr="00567061">
        <w:rPr>
          <w:lang w:val="sk-SK"/>
        </w:rPr>
        <w:t xml:space="preserve"> (3) </w:t>
      </w:r>
      <w:r w:rsidRPr="00567061">
        <w:rPr>
          <w:lang w:val="sk-SK"/>
        </w:rPr>
        <w:t>mesiacov</w:t>
      </w:r>
      <w:r w:rsidR="00ED0FE8" w:rsidRPr="00567061">
        <w:rPr>
          <w:lang w:val="sk-SK"/>
        </w:rPr>
        <w:t xml:space="preserve"> od d</w:t>
      </w:r>
      <w:r w:rsidR="00AD12C8" w:rsidRPr="00567061">
        <w:rPr>
          <w:lang w:val="sk-SK"/>
        </w:rPr>
        <w:t>átumu</w:t>
      </w:r>
      <w:r w:rsidR="00ED0FE8" w:rsidRPr="00567061">
        <w:rPr>
          <w:lang w:val="sk-SK"/>
        </w:rPr>
        <w:t xml:space="preserve"> </w:t>
      </w:r>
      <w:r w:rsidRPr="00567061">
        <w:rPr>
          <w:lang w:val="sk-SK"/>
        </w:rPr>
        <w:t>transakcie</w:t>
      </w:r>
      <w:r w:rsidR="00ED0FE8" w:rsidRPr="00567061">
        <w:rPr>
          <w:lang w:val="sk-SK"/>
        </w:rPr>
        <w:t>. GP nebude v</w:t>
      </w:r>
      <w:r w:rsidRPr="00567061">
        <w:rPr>
          <w:lang w:val="sk-SK"/>
        </w:rPr>
        <w:t xml:space="preserve"> žiadnom</w:t>
      </w:r>
      <w:r w:rsidR="00ED0FE8" w:rsidRPr="00567061">
        <w:rPr>
          <w:lang w:val="sk-SK"/>
        </w:rPr>
        <w:t xml:space="preserve"> p</w:t>
      </w:r>
      <w:r w:rsidRPr="00567061">
        <w:rPr>
          <w:lang w:val="sk-SK"/>
        </w:rPr>
        <w:t>r</w:t>
      </w:r>
      <w:r w:rsidR="00ED0FE8" w:rsidRPr="00567061">
        <w:rPr>
          <w:lang w:val="sk-SK"/>
        </w:rPr>
        <w:t>ípad</w:t>
      </w:r>
      <w:r w:rsidRPr="00567061">
        <w:rPr>
          <w:lang w:val="sk-SK"/>
        </w:rPr>
        <w:t>e</w:t>
      </w:r>
      <w:r w:rsidR="00ED0FE8" w:rsidRPr="00567061">
        <w:rPr>
          <w:lang w:val="sk-SK"/>
        </w:rPr>
        <w:t xml:space="preserve"> </w:t>
      </w:r>
      <w:r w:rsidR="00AD12C8" w:rsidRPr="00567061">
        <w:rPr>
          <w:lang w:val="sk-SK"/>
        </w:rPr>
        <w:t>z</w:t>
      </w:r>
      <w:r w:rsidR="00ED0FE8" w:rsidRPr="00567061">
        <w:rPr>
          <w:lang w:val="sk-SK"/>
        </w:rPr>
        <w:t>odpov</w:t>
      </w:r>
      <w:r w:rsidRPr="00567061">
        <w:rPr>
          <w:lang w:val="sk-SK"/>
        </w:rPr>
        <w:t>e</w:t>
      </w:r>
      <w:r w:rsidR="00ED0FE8" w:rsidRPr="00567061">
        <w:rPr>
          <w:lang w:val="sk-SK"/>
        </w:rPr>
        <w:t>dná za ne</w:t>
      </w:r>
      <w:r w:rsidR="00AD12C8" w:rsidRPr="00567061">
        <w:rPr>
          <w:lang w:val="sk-SK"/>
        </w:rPr>
        <w:t>vykonanie</w:t>
      </w:r>
      <w:r w:rsidR="00ED0FE8" w:rsidRPr="00567061">
        <w:rPr>
          <w:lang w:val="sk-SK"/>
        </w:rPr>
        <w:t xml:space="preserve"> </w:t>
      </w:r>
      <w:r w:rsidRPr="00567061">
        <w:rPr>
          <w:lang w:val="sk-SK"/>
        </w:rPr>
        <w:t>platobn</w:t>
      </w:r>
      <w:r w:rsidR="00AD12C8" w:rsidRPr="00567061">
        <w:rPr>
          <w:lang w:val="sk-SK"/>
        </w:rPr>
        <w:t>ej</w:t>
      </w:r>
      <w:r w:rsidR="00ED0FE8" w:rsidRPr="00567061">
        <w:rPr>
          <w:lang w:val="sk-SK"/>
        </w:rPr>
        <w:t xml:space="preserve"> </w:t>
      </w:r>
      <w:r w:rsidRPr="00567061">
        <w:rPr>
          <w:lang w:val="sk-SK"/>
        </w:rPr>
        <w:t>transakcie</w:t>
      </w:r>
      <w:r w:rsidR="00ED0FE8" w:rsidRPr="00567061">
        <w:rPr>
          <w:lang w:val="sk-SK"/>
        </w:rPr>
        <w:t>,</w:t>
      </w:r>
      <w:r w:rsidRPr="00567061">
        <w:rPr>
          <w:lang w:val="sk-SK"/>
        </w:rPr>
        <w:t xml:space="preserve"> ktor</w:t>
      </w:r>
      <w:r w:rsidR="00ED0FE8" w:rsidRPr="00567061">
        <w:rPr>
          <w:lang w:val="sk-SK"/>
        </w:rPr>
        <w:t xml:space="preserve">é </w:t>
      </w:r>
      <w:r w:rsidRPr="00567061">
        <w:rPr>
          <w:lang w:val="sk-SK"/>
        </w:rPr>
        <w:t>nie je</w:t>
      </w:r>
      <w:r w:rsidR="00ED0FE8" w:rsidRPr="00567061">
        <w:rPr>
          <w:lang w:val="sk-SK"/>
        </w:rPr>
        <w:t xml:space="preserve"> nahlá</w:t>
      </w:r>
      <w:r w:rsidR="00AD12C8" w:rsidRPr="00567061">
        <w:rPr>
          <w:lang w:val="sk-SK"/>
        </w:rPr>
        <w:t>s</w:t>
      </w:r>
      <w:r w:rsidR="00ED0FE8" w:rsidRPr="00567061">
        <w:rPr>
          <w:lang w:val="sk-SK"/>
        </w:rPr>
        <w:t>en</w:t>
      </w:r>
      <w:r w:rsidR="00AD12C8" w:rsidRPr="00567061">
        <w:rPr>
          <w:lang w:val="sk-SK"/>
        </w:rPr>
        <w:t>é</w:t>
      </w:r>
      <w:r w:rsidR="00ED0FE8" w:rsidRPr="00567061">
        <w:rPr>
          <w:lang w:val="sk-SK"/>
        </w:rPr>
        <w:t xml:space="preserve"> GP </w:t>
      </w:r>
      <w:r w:rsidRPr="00567061">
        <w:rPr>
          <w:lang w:val="sk-SK"/>
        </w:rPr>
        <w:t>písomne</w:t>
      </w:r>
      <w:r w:rsidR="00ED0FE8" w:rsidRPr="00567061">
        <w:rPr>
          <w:lang w:val="sk-SK"/>
        </w:rPr>
        <w:t xml:space="preserve"> do </w:t>
      </w:r>
      <w:r w:rsidRPr="00567061">
        <w:rPr>
          <w:lang w:val="sk-SK"/>
        </w:rPr>
        <w:t>troch</w:t>
      </w:r>
      <w:r w:rsidR="00ED0FE8" w:rsidRPr="00567061">
        <w:rPr>
          <w:lang w:val="sk-SK"/>
        </w:rPr>
        <w:t xml:space="preserve"> (3) </w:t>
      </w:r>
      <w:r w:rsidRPr="00567061">
        <w:rPr>
          <w:lang w:val="sk-SK"/>
        </w:rPr>
        <w:t>mesiacov</w:t>
      </w:r>
      <w:r w:rsidR="00AD12C8" w:rsidRPr="00567061">
        <w:rPr>
          <w:lang w:val="sk-SK"/>
        </w:rPr>
        <w:t xml:space="preserve"> od dátumu</w:t>
      </w:r>
      <w:r w:rsidR="00ED0FE8" w:rsidRPr="00567061">
        <w:rPr>
          <w:lang w:val="sk-SK"/>
        </w:rPr>
        <w:t xml:space="preserve"> </w:t>
      </w:r>
      <w:r w:rsidRPr="00567061">
        <w:rPr>
          <w:lang w:val="sk-SK"/>
        </w:rPr>
        <w:t>tejto</w:t>
      </w:r>
      <w:r w:rsidR="00ED0FE8" w:rsidRPr="00567061">
        <w:rPr>
          <w:lang w:val="sk-SK"/>
        </w:rPr>
        <w:t xml:space="preserve"> ne</w:t>
      </w:r>
      <w:r w:rsidR="00AD12C8" w:rsidRPr="00567061">
        <w:rPr>
          <w:lang w:val="sk-SK"/>
        </w:rPr>
        <w:t>vykonanej</w:t>
      </w:r>
      <w:r w:rsidR="00ED0FE8" w:rsidRPr="00567061">
        <w:rPr>
          <w:lang w:val="sk-SK"/>
        </w:rPr>
        <w:t xml:space="preserve"> </w:t>
      </w:r>
      <w:r w:rsidRPr="00567061">
        <w:rPr>
          <w:lang w:val="sk-SK"/>
        </w:rPr>
        <w:t>transakcie</w:t>
      </w:r>
      <w:r w:rsidR="00ED0FE8" w:rsidRPr="00567061">
        <w:rPr>
          <w:lang w:val="sk-SK"/>
        </w:rPr>
        <w:t>, s </w:t>
      </w:r>
      <w:r w:rsidRPr="00567061">
        <w:rPr>
          <w:lang w:val="sk-SK"/>
        </w:rPr>
        <w:t>výnimk</w:t>
      </w:r>
      <w:r w:rsidR="00ED0FE8" w:rsidRPr="00567061">
        <w:rPr>
          <w:lang w:val="sk-SK"/>
        </w:rPr>
        <w:t>ou p</w:t>
      </w:r>
      <w:r w:rsidRPr="00567061">
        <w:rPr>
          <w:lang w:val="sk-SK"/>
        </w:rPr>
        <w:t>r</w:t>
      </w:r>
      <w:r w:rsidR="00ED0FE8" w:rsidRPr="00567061">
        <w:rPr>
          <w:lang w:val="sk-SK"/>
        </w:rPr>
        <w:t>ípad</w:t>
      </w:r>
      <w:r w:rsidRPr="00567061">
        <w:rPr>
          <w:lang w:val="sk-SK"/>
        </w:rPr>
        <w:t>ov</w:t>
      </w:r>
      <w:r w:rsidR="00ED0FE8" w:rsidRPr="00567061">
        <w:rPr>
          <w:lang w:val="sk-SK"/>
        </w:rPr>
        <w:t>, k</w:t>
      </w:r>
      <w:r w:rsidR="00AD12C8" w:rsidRPr="00567061">
        <w:rPr>
          <w:lang w:val="sk-SK"/>
        </w:rPr>
        <w:t>eď</w:t>
      </w:r>
      <w:r w:rsidR="00ED0FE8" w:rsidRPr="00567061">
        <w:rPr>
          <w:lang w:val="sk-SK"/>
        </w:rPr>
        <w:t xml:space="preserve"> </w:t>
      </w:r>
      <w:r w:rsidRPr="00567061">
        <w:rPr>
          <w:lang w:val="sk-SK"/>
        </w:rPr>
        <w:t>sme</w:t>
      </w:r>
      <w:r w:rsidR="00ED0FE8" w:rsidRPr="00567061">
        <w:rPr>
          <w:lang w:val="sk-SK"/>
        </w:rPr>
        <w:t xml:space="preserve"> vám nedodali/ne</w:t>
      </w:r>
      <w:r w:rsidRPr="00567061">
        <w:rPr>
          <w:lang w:val="sk-SK"/>
        </w:rPr>
        <w:t>sprístup</w:t>
      </w:r>
      <w:r w:rsidR="00ED0FE8" w:rsidRPr="00567061">
        <w:rPr>
          <w:lang w:val="sk-SK"/>
        </w:rPr>
        <w:t>nili fakt</w:t>
      </w:r>
      <w:r w:rsidR="00AD12C8" w:rsidRPr="00567061">
        <w:rPr>
          <w:lang w:val="sk-SK"/>
        </w:rPr>
        <w:t>ú</w:t>
      </w:r>
      <w:r w:rsidR="00ED0FE8" w:rsidRPr="00567061">
        <w:rPr>
          <w:lang w:val="sk-SK"/>
        </w:rPr>
        <w:t xml:space="preserve">ru/výpis, na </w:t>
      </w:r>
      <w:r w:rsidR="00AD12C8" w:rsidRPr="00567061">
        <w:rPr>
          <w:lang w:val="sk-SK"/>
        </w:rPr>
        <w:t>ktorej</w:t>
      </w:r>
      <w:r w:rsidR="00ED0FE8" w:rsidRPr="00567061">
        <w:rPr>
          <w:lang w:val="sk-SK"/>
        </w:rPr>
        <w:t xml:space="preserve"> je t</w:t>
      </w:r>
      <w:r w:rsidR="00AD12C8" w:rsidRPr="00567061">
        <w:rPr>
          <w:lang w:val="sk-SK"/>
        </w:rPr>
        <w:t>á</w:t>
      </w:r>
      <w:r w:rsidR="00ED0FE8" w:rsidRPr="00567061">
        <w:rPr>
          <w:lang w:val="sk-SK"/>
        </w:rPr>
        <w:t xml:space="preserve">to </w:t>
      </w:r>
      <w:r w:rsidRPr="00567061">
        <w:rPr>
          <w:lang w:val="sk-SK"/>
        </w:rPr>
        <w:t>transakci</w:t>
      </w:r>
      <w:r w:rsidR="00AD12C8" w:rsidRPr="00567061">
        <w:rPr>
          <w:lang w:val="sk-SK"/>
        </w:rPr>
        <w:t>a</w:t>
      </w:r>
      <w:r w:rsidR="00ED0FE8" w:rsidRPr="00567061">
        <w:rPr>
          <w:lang w:val="sk-SK"/>
        </w:rPr>
        <w:t xml:space="preserve"> </w:t>
      </w:r>
      <w:r w:rsidRPr="00567061">
        <w:rPr>
          <w:lang w:val="sk-SK"/>
        </w:rPr>
        <w:t>uvedená</w:t>
      </w:r>
      <w:r w:rsidR="00ED0FE8" w:rsidRPr="00567061">
        <w:rPr>
          <w:lang w:val="sk-SK"/>
        </w:rPr>
        <w:t xml:space="preserve"> </w:t>
      </w:r>
      <w:r w:rsidRPr="00567061">
        <w:rPr>
          <w:lang w:val="sk-SK"/>
        </w:rPr>
        <w:t>podľa</w:t>
      </w:r>
      <w:r w:rsidR="00ED0FE8" w:rsidRPr="00567061">
        <w:rPr>
          <w:lang w:val="sk-SK"/>
        </w:rPr>
        <w:t xml:space="preserve"> </w:t>
      </w:r>
      <w:r w:rsidRPr="00567061">
        <w:rPr>
          <w:lang w:val="sk-SK"/>
        </w:rPr>
        <w:t>tejto</w:t>
      </w:r>
      <w:r w:rsidR="00ED0FE8" w:rsidRPr="00567061">
        <w:rPr>
          <w:lang w:val="sk-SK"/>
        </w:rPr>
        <w:t xml:space="preserve"> </w:t>
      </w:r>
      <w:r w:rsidRPr="00567061">
        <w:rPr>
          <w:lang w:val="sk-SK"/>
        </w:rPr>
        <w:t>Zmluv</w:t>
      </w:r>
      <w:r w:rsidR="00ED0FE8" w:rsidRPr="00567061">
        <w:rPr>
          <w:lang w:val="sk-SK"/>
        </w:rPr>
        <w:t xml:space="preserve">y. </w:t>
      </w:r>
    </w:p>
    <w:p w14:paraId="5C5786E4" w14:textId="77777777" w:rsidR="00291918" w:rsidRPr="00567061" w:rsidRDefault="00291918" w:rsidP="00424F9B">
      <w:pPr>
        <w:pStyle w:val="Nadpis1"/>
        <w:numPr>
          <w:ilvl w:val="0"/>
          <w:numId w:val="7"/>
        </w:numPr>
        <w:ind w:left="1080" w:hanging="720"/>
        <w:rPr>
          <w:lang w:val="sk-SK"/>
        </w:rPr>
      </w:pPr>
      <w:bookmarkStart w:id="29" w:name="_Toc471288821"/>
      <w:bookmarkStart w:id="30" w:name="_Toc511909051"/>
      <w:r w:rsidRPr="00567061">
        <w:rPr>
          <w:lang w:val="sk-SK"/>
        </w:rPr>
        <w:t>Zabezpečen</w:t>
      </w:r>
      <w:r w:rsidR="003C0CAA" w:rsidRPr="00567061">
        <w:rPr>
          <w:lang w:val="sk-SK"/>
        </w:rPr>
        <w:t>ie</w:t>
      </w:r>
      <w:r w:rsidRPr="00567061">
        <w:rPr>
          <w:lang w:val="sk-SK"/>
        </w:rPr>
        <w:t xml:space="preserve"> údaj</w:t>
      </w:r>
      <w:r w:rsidR="0070437D" w:rsidRPr="00567061">
        <w:rPr>
          <w:lang w:val="sk-SK"/>
        </w:rPr>
        <w:t>ov</w:t>
      </w:r>
      <w:r w:rsidRPr="00567061">
        <w:rPr>
          <w:lang w:val="sk-SK"/>
        </w:rPr>
        <w:t xml:space="preserve"> o </w:t>
      </w:r>
      <w:r w:rsidR="0070437D" w:rsidRPr="00567061">
        <w:rPr>
          <w:lang w:val="sk-SK"/>
        </w:rPr>
        <w:t>platobných</w:t>
      </w:r>
      <w:r w:rsidR="00BE7B78" w:rsidRPr="00567061">
        <w:rPr>
          <w:lang w:val="sk-SK"/>
        </w:rPr>
        <w:t xml:space="preserve"> kartách</w:t>
      </w:r>
      <w:bookmarkEnd w:id="29"/>
      <w:bookmarkEnd w:id="30"/>
    </w:p>
    <w:p w14:paraId="24DEC208" w14:textId="77777777" w:rsidR="00BE7B78" w:rsidRPr="00567061" w:rsidRDefault="0070437D" w:rsidP="00BE7B78">
      <w:pPr>
        <w:numPr>
          <w:ilvl w:val="1"/>
          <w:numId w:val="7"/>
        </w:numPr>
        <w:rPr>
          <w:lang w:val="sk-SK"/>
        </w:rPr>
      </w:pPr>
      <w:r w:rsidRPr="00E93F25">
        <w:rPr>
          <w:strike/>
          <w:color w:val="FF0000"/>
          <w:lang w:val="sk-SK"/>
        </w:rPr>
        <w:t>Ste</w:t>
      </w:r>
      <w:r w:rsidR="00BE7B78" w:rsidRPr="00E93F25">
        <w:rPr>
          <w:strike/>
          <w:color w:val="FF0000"/>
          <w:lang w:val="sk-SK"/>
        </w:rPr>
        <w:t xml:space="preserve"> povinn</w:t>
      </w:r>
      <w:r w:rsidR="003C0CAA" w:rsidRPr="00E93F25">
        <w:rPr>
          <w:strike/>
          <w:color w:val="FF0000"/>
          <w:lang w:val="sk-SK"/>
        </w:rPr>
        <w:t>í</w:t>
      </w:r>
      <w:r w:rsidR="00BE7B78" w:rsidRPr="00E93F25">
        <w:rPr>
          <w:strike/>
          <w:color w:val="FF0000"/>
          <w:lang w:val="sk-SK"/>
        </w:rPr>
        <w:t xml:space="preserve"> </w:t>
      </w:r>
      <w:r w:rsidRPr="00E93F25">
        <w:rPr>
          <w:strike/>
          <w:color w:val="FF0000"/>
          <w:lang w:val="sk-SK"/>
        </w:rPr>
        <w:t>zaistiť</w:t>
      </w:r>
      <w:r w:rsidR="00BE7B78" w:rsidRPr="00E93F25">
        <w:rPr>
          <w:strike/>
          <w:color w:val="FF0000"/>
          <w:lang w:val="sk-SK"/>
        </w:rPr>
        <w:t xml:space="preserve">, aby </w:t>
      </w:r>
      <w:r w:rsidRPr="00E93F25">
        <w:rPr>
          <w:strike/>
          <w:color w:val="FF0000"/>
          <w:lang w:val="sk-SK"/>
        </w:rPr>
        <w:t>všetky</w:t>
      </w:r>
      <w:r w:rsidR="00BE7B78" w:rsidRPr="00E93F25">
        <w:rPr>
          <w:strike/>
          <w:color w:val="FF0000"/>
          <w:lang w:val="sk-SK"/>
        </w:rPr>
        <w:t xml:space="preserve"> údaje o </w:t>
      </w:r>
      <w:r w:rsidRPr="00E93F25">
        <w:rPr>
          <w:strike/>
          <w:color w:val="FF0000"/>
          <w:lang w:val="sk-SK"/>
        </w:rPr>
        <w:t>platobných</w:t>
      </w:r>
      <w:r w:rsidR="00BE7B78" w:rsidRPr="00E93F25">
        <w:rPr>
          <w:strike/>
          <w:color w:val="FF0000"/>
          <w:lang w:val="sk-SK"/>
        </w:rPr>
        <w:t xml:space="preserve"> kartách,</w:t>
      </w:r>
      <w:r w:rsidRPr="00E93F25">
        <w:rPr>
          <w:strike/>
          <w:color w:val="FF0000"/>
          <w:lang w:val="sk-SK"/>
        </w:rPr>
        <w:t xml:space="preserve"> ktor</w:t>
      </w:r>
      <w:r w:rsidR="00BE7B78" w:rsidRPr="00E93F25">
        <w:rPr>
          <w:strike/>
          <w:color w:val="FF0000"/>
          <w:lang w:val="sk-SK"/>
        </w:rPr>
        <w:t xml:space="preserve">é </w:t>
      </w:r>
      <w:r w:rsidRPr="00E93F25">
        <w:rPr>
          <w:strike/>
          <w:color w:val="FF0000"/>
          <w:lang w:val="sk-SK"/>
        </w:rPr>
        <w:t>ste</w:t>
      </w:r>
      <w:r w:rsidR="00BE7B78" w:rsidRPr="00E93F25">
        <w:rPr>
          <w:strike/>
          <w:color w:val="FF0000"/>
          <w:lang w:val="sk-SK"/>
        </w:rPr>
        <w:t xml:space="preserve"> oprávn</w:t>
      </w:r>
      <w:r w:rsidRPr="00E93F25">
        <w:rPr>
          <w:strike/>
          <w:color w:val="FF0000"/>
          <w:lang w:val="sk-SK"/>
        </w:rPr>
        <w:t>e</w:t>
      </w:r>
      <w:r w:rsidR="00BE7B78" w:rsidRPr="00E93F25">
        <w:rPr>
          <w:strike/>
          <w:color w:val="FF0000"/>
          <w:lang w:val="sk-SK"/>
        </w:rPr>
        <w:t>n</w:t>
      </w:r>
      <w:r w:rsidR="003C0CAA" w:rsidRPr="00E93F25">
        <w:rPr>
          <w:strike/>
          <w:color w:val="FF0000"/>
          <w:lang w:val="sk-SK"/>
        </w:rPr>
        <w:t>í</w:t>
      </w:r>
      <w:r w:rsidR="00BE7B78" w:rsidRPr="00E93F25">
        <w:rPr>
          <w:strike/>
          <w:color w:val="FF0000"/>
          <w:lang w:val="sk-SK"/>
        </w:rPr>
        <w:t xml:space="preserve"> u</w:t>
      </w:r>
      <w:r w:rsidRPr="00E93F25">
        <w:rPr>
          <w:strike/>
          <w:color w:val="FF0000"/>
          <w:lang w:val="sk-SK"/>
        </w:rPr>
        <w:t>chovávať</w:t>
      </w:r>
      <w:r w:rsidR="00BE7B78" w:rsidRPr="00E93F25">
        <w:rPr>
          <w:strike/>
          <w:color w:val="FF0000"/>
          <w:lang w:val="sk-SK"/>
        </w:rPr>
        <w:t xml:space="preserve"> a </w:t>
      </w:r>
      <w:r w:rsidRPr="00E93F25">
        <w:rPr>
          <w:strike/>
          <w:color w:val="FF0000"/>
          <w:lang w:val="sk-SK"/>
        </w:rPr>
        <w:t>spracovávať</w:t>
      </w:r>
      <w:r w:rsidR="00BE7B78" w:rsidRPr="00E93F25">
        <w:rPr>
          <w:strike/>
          <w:color w:val="FF0000"/>
          <w:lang w:val="sk-SK"/>
        </w:rPr>
        <w:t xml:space="preserve"> sami </w:t>
      </w:r>
      <w:r w:rsidRPr="00E93F25">
        <w:rPr>
          <w:strike/>
          <w:color w:val="FF0000"/>
          <w:lang w:val="sk-SK"/>
        </w:rPr>
        <w:t>alebo</w:t>
      </w:r>
      <w:r w:rsidR="00BE7B78" w:rsidRPr="00E93F25">
        <w:rPr>
          <w:strike/>
          <w:color w:val="FF0000"/>
          <w:lang w:val="sk-SK"/>
        </w:rPr>
        <w:t xml:space="preserve"> </w:t>
      </w:r>
      <w:r w:rsidRPr="00E93F25">
        <w:rPr>
          <w:strike/>
          <w:color w:val="FF0000"/>
          <w:lang w:val="sk-SK"/>
        </w:rPr>
        <w:t>prostredníctvom</w:t>
      </w:r>
      <w:r w:rsidR="00BE7B78" w:rsidRPr="00E93F25">
        <w:rPr>
          <w:strike/>
          <w:color w:val="FF0000"/>
          <w:lang w:val="sk-SK"/>
        </w:rPr>
        <w:t xml:space="preserve"> t</w:t>
      </w:r>
      <w:r w:rsidRPr="00E93F25">
        <w:rPr>
          <w:strike/>
          <w:color w:val="FF0000"/>
          <w:lang w:val="sk-SK"/>
        </w:rPr>
        <w:t>r</w:t>
      </w:r>
      <w:r w:rsidR="00BE7B78" w:rsidRPr="00E93F25">
        <w:rPr>
          <w:strike/>
          <w:color w:val="FF0000"/>
          <w:lang w:val="sk-SK"/>
        </w:rPr>
        <w:t>et</w:t>
      </w:r>
      <w:r w:rsidR="003C0CAA" w:rsidRPr="00E93F25">
        <w:rPr>
          <w:strike/>
          <w:color w:val="FF0000"/>
          <w:lang w:val="sk-SK"/>
        </w:rPr>
        <w:t>ej</w:t>
      </w:r>
      <w:r w:rsidR="00BE7B78" w:rsidRPr="00E93F25">
        <w:rPr>
          <w:strike/>
          <w:color w:val="FF0000"/>
          <w:lang w:val="sk-SK"/>
        </w:rPr>
        <w:t xml:space="preserve"> strany </w:t>
      </w:r>
      <w:r w:rsidR="003C0CAA" w:rsidRPr="00E93F25">
        <w:rPr>
          <w:strike/>
          <w:color w:val="FF0000"/>
          <w:lang w:val="sk-SK"/>
        </w:rPr>
        <w:t xml:space="preserve">vo </w:t>
      </w:r>
      <w:r w:rsidR="00BE7B78" w:rsidRPr="00E93F25">
        <w:rPr>
          <w:strike/>
          <w:color w:val="FF0000"/>
          <w:lang w:val="sk-SK"/>
        </w:rPr>
        <w:t>vaš</w:t>
      </w:r>
      <w:r w:rsidR="003C0CAA" w:rsidRPr="00E93F25">
        <w:rPr>
          <w:strike/>
          <w:color w:val="FF0000"/>
          <w:lang w:val="sk-SK"/>
        </w:rPr>
        <w:t>o</w:t>
      </w:r>
      <w:r w:rsidR="00BE7B78" w:rsidRPr="00E93F25">
        <w:rPr>
          <w:strike/>
          <w:color w:val="FF0000"/>
          <w:lang w:val="sk-SK"/>
        </w:rPr>
        <w:t xml:space="preserve">m </w:t>
      </w:r>
      <w:r w:rsidRPr="00E93F25">
        <w:rPr>
          <w:strike/>
          <w:color w:val="FF0000"/>
          <w:lang w:val="sk-SK"/>
        </w:rPr>
        <w:t>men</w:t>
      </w:r>
      <w:r w:rsidR="003C0CAA" w:rsidRPr="00E93F25">
        <w:rPr>
          <w:strike/>
          <w:color w:val="FF0000"/>
          <w:lang w:val="sk-SK"/>
        </w:rPr>
        <w:t>e</w:t>
      </w:r>
      <w:r w:rsidR="00BE7B78" w:rsidRPr="00E93F25">
        <w:rPr>
          <w:strike/>
          <w:color w:val="FF0000"/>
          <w:lang w:val="sk-SK"/>
        </w:rPr>
        <w:t xml:space="preserve">, </w:t>
      </w:r>
      <w:r w:rsidRPr="00E93F25">
        <w:rPr>
          <w:strike/>
          <w:color w:val="FF0000"/>
          <w:lang w:val="sk-SK"/>
        </w:rPr>
        <w:t>boli uložené</w:t>
      </w:r>
      <w:r w:rsidR="00BE7B78" w:rsidRPr="00E93F25">
        <w:rPr>
          <w:strike/>
          <w:color w:val="FF0000"/>
          <w:lang w:val="sk-SK"/>
        </w:rPr>
        <w:t xml:space="preserve"> bezpečn</w:t>
      </w:r>
      <w:r w:rsidRPr="00E93F25">
        <w:rPr>
          <w:strike/>
          <w:color w:val="FF0000"/>
          <w:lang w:val="sk-SK"/>
        </w:rPr>
        <w:t>e</w:t>
      </w:r>
      <w:r w:rsidR="00BE7B78" w:rsidRPr="00E93F25">
        <w:rPr>
          <w:strike/>
          <w:color w:val="FF0000"/>
          <w:lang w:val="sk-SK"/>
        </w:rPr>
        <w:t xml:space="preserve"> a</w:t>
      </w:r>
      <w:r w:rsidRPr="00E93F25">
        <w:rPr>
          <w:strike/>
          <w:color w:val="FF0000"/>
          <w:lang w:val="sk-SK"/>
        </w:rPr>
        <w:t xml:space="preserve"> v súlade </w:t>
      </w:r>
      <w:r w:rsidR="00BE7B78" w:rsidRPr="00E93F25">
        <w:rPr>
          <w:strike/>
          <w:color w:val="FF0000"/>
          <w:lang w:val="sk-SK"/>
        </w:rPr>
        <w:t>s </w:t>
      </w:r>
      <w:r w:rsidRPr="00E93F25">
        <w:rPr>
          <w:strike/>
          <w:color w:val="FF0000"/>
          <w:lang w:val="sk-SK"/>
        </w:rPr>
        <w:t>Pravidlami</w:t>
      </w:r>
      <w:r w:rsidR="00BE7B78" w:rsidRPr="00E93F25">
        <w:rPr>
          <w:strike/>
          <w:color w:val="FF0000"/>
          <w:lang w:val="sk-SK"/>
        </w:rPr>
        <w:t xml:space="preserve"> kartových asoci</w:t>
      </w:r>
      <w:r w:rsidR="003C0CAA" w:rsidRPr="00E93F25">
        <w:rPr>
          <w:strike/>
          <w:color w:val="FF0000"/>
          <w:lang w:val="sk-SK"/>
        </w:rPr>
        <w:t>áci</w:t>
      </w:r>
      <w:r w:rsidR="00BE7B78" w:rsidRPr="00E93F25">
        <w:rPr>
          <w:strike/>
          <w:color w:val="FF0000"/>
          <w:lang w:val="sk-SK"/>
        </w:rPr>
        <w:t xml:space="preserve">í a </w:t>
      </w:r>
      <w:r w:rsidR="00543056" w:rsidRPr="00E93F25">
        <w:rPr>
          <w:strike/>
          <w:color w:val="FF0000"/>
          <w:lang w:val="sk-SK"/>
        </w:rPr>
        <w:t>Príručkou</w:t>
      </w:r>
      <w:r w:rsidR="00BE7B78" w:rsidRPr="00E93F25">
        <w:rPr>
          <w:strike/>
          <w:color w:val="FF0000"/>
          <w:lang w:val="sk-SK"/>
        </w:rPr>
        <w:t xml:space="preserve"> </w:t>
      </w:r>
      <w:r w:rsidRPr="00E93F25">
        <w:rPr>
          <w:strike/>
          <w:color w:val="FF0000"/>
          <w:lang w:val="sk-SK"/>
        </w:rPr>
        <w:t>pre</w:t>
      </w:r>
      <w:r w:rsidR="00BE7B78" w:rsidRPr="00E93F25">
        <w:rPr>
          <w:strike/>
          <w:color w:val="FF0000"/>
          <w:lang w:val="sk-SK"/>
        </w:rPr>
        <w:t xml:space="preserve"> obchodník</w:t>
      </w:r>
      <w:r w:rsidR="00543056" w:rsidRPr="00E93F25">
        <w:rPr>
          <w:strike/>
          <w:color w:val="FF0000"/>
          <w:lang w:val="sk-SK"/>
        </w:rPr>
        <w:t>a</w:t>
      </w:r>
      <w:r w:rsidR="00BE7B78" w:rsidRPr="00E93F25">
        <w:rPr>
          <w:strike/>
          <w:color w:val="FF0000"/>
          <w:lang w:val="sk-SK"/>
        </w:rPr>
        <w:t xml:space="preserve"> up</w:t>
      </w:r>
      <w:r w:rsidR="003C0CAA" w:rsidRPr="00E93F25">
        <w:rPr>
          <w:strike/>
          <w:color w:val="FF0000"/>
          <w:lang w:val="sk-SK"/>
        </w:rPr>
        <w:t>ravujúci</w:t>
      </w:r>
      <w:r w:rsidR="00BE7B78" w:rsidRPr="00E93F25">
        <w:rPr>
          <w:strike/>
          <w:color w:val="FF0000"/>
          <w:lang w:val="sk-SK"/>
        </w:rPr>
        <w:t>mi zabezpečen</w:t>
      </w:r>
      <w:r w:rsidR="003C0CAA" w:rsidRPr="00E93F25">
        <w:rPr>
          <w:strike/>
          <w:color w:val="FF0000"/>
          <w:lang w:val="sk-SK"/>
        </w:rPr>
        <w:t>ie</w:t>
      </w:r>
      <w:r w:rsidR="00BE7B78" w:rsidRPr="00E93F25">
        <w:rPr>
          <w:strike/>
          <w:color w:val="FF0000"/>
          <w:lang w:val="sk-SK"/>
        </w:rPr>
        <w:t xml:space="preserve"> údaj</w:t>
      </w:r>
      <w:r w:rsidRPr="00E93F25">
        <w:rPr>
          <w:strike/>
          <w:color w:val="FF0000"/>
          <w:lang w:val="sk-SK"/>
        </w:rPr>
        <w:t>ov</w:t>
      </w:r>
      <w:r w:rsidR="003C0CAA" w:rsidRPr="00E93F25">
        <w:rPr>
          <w:strike/>
          <w:color w:val="FF0000"/>
          <w:lang w:val="sk-SK"/>
        </w:rPr>
        <w:t xml:space="preserve"> o držiteľo</w:t>
      </w:r>
      <w:r w:rsidR="00BE7B78" w:rsidRPr="00E93F25">
        <w:rPr>
          <w:strike/>
          <w:color w:val="FF0000"/>
          <w:lang w:val="sk-SK"/>
        </w:rPr>
        <w:t xml:space="preserve">ch </w:t>
      </w:r>
      <w:r w:rsidRPr="00E93F25">
        <w:rPr>
          <w:strike/>
          <w:color w:val="FF0000"/>
          <w:lang w:val="sk-SK"/>
        </w:rPr>
        <w:t>platobných kariet</w:t>
      </w:r>
      <w:r w:rsidR="00BE7B78" w:rsidRPr="00E93F25">
        <w:rPr>
          <w:strike/>
          <w:color w:val="FF0000"/>
          <w:lang w:val="sk-SK"/>
        </w:rPr>
        <w:t xml:space="preserve"> a transakc</w:t>
      </w:r>
      <w:r w:rsidR="003C0CAA" w:rsidRPr="00E93F25">
        <w:rPr>
          <w:strike/>
          <w:color w:val="FF0000"/>
          <w:lang w:val="sk-SK"/>
        </w:rPr>
        <w:t>iá</w:t>
      </w:r>
      <w:r w:rsidR="00BE7B78" w:rsidRPr="00E93F25">
        <w:rPr>
          <w:strike/>
          <w:color w:val="FF0000"/>
          <w:lang w:val="sk-SK"/>
        </w:rPr>
        <w:t xml:space="preserve">ch, </w:t>
      </w:r>
      <w:r w:rsidRPr="00E93F25">
        <w:rPr>
          <w:strike/>
          <w:color w:val="FF0000"/>
          <w:lang w:val="sk-SK"/>
        </w:rPr>
        <w:t>najmä</w:t>
      </w:r>
      <w:r w:rsidR="00BE7B78" w:rsidRPr="00E93F25">
        <w:rPr>
          <w:strike/>
          <w:color w:val="FF0000"/>
          <w:lang w:val="sk-SK"/>
        </w:rPr>
        <w:t xml:space="preserve"> PCI DSS, </w:t>
      </w:r>
      <w:r w:rsidRPr="00E93F25">
        <w:rPr>
          <w:strike/>
          <w:color w:val="FF0000"/>
          <w:lang w:val="sk-SK"/>
        </w:rPr>
        <w:t>bezpečnostným</w:t>
      </w:r>
      <w:r w:rsidR="00BE7B78" w:rsidRPr="00E93F25">
        <w:rPr>
          <w:strike/>
          <w:color w:val="FF0000"/>
          <w:lang w:val="sk-SK"/>
        </w:rPr>
        <w:t xml:space="preserve"> program</w:t>
      </w:r>
      <w:r w:rsidRPr="00E93F25">
        <w:rPr>
          <w:strike/>
          <w:color w:val="FF0000"/>
          <w:lang w:val="sk-SK"/>
        </w:rPr>
        <w:t>om</w:t>
      </w:r>
      <w:r w:rsidR="00BE7B78" w:rsidRPr="00E93F25">
        <w:rPr>
          <w:strike/>
          <w:color w:val="FF0000"/>
          <w:lang w:val="sk-SK"/>
        </w:rPr>
        <w:t xml:space="preserve"> Master</w:t>
      </w:r>
      <w:r w:rsidR="00447C28" w:rsidRPr="00E93F25">
        <w:rPr>
          <w:strike/>
          <w:color w:val="FF0000"/>
          <w:lang w:val="sk-SK"/>
        </w:rPr>
        <w:t>c</w:t>
      </w:r>
      <w:r w:rsidR="00BE7B78" w:rsidRPr="00E93F25">
        <w:rPr>
          <w:strike/>
          <w:color w:val="FF0000"/>
          <w:lang w:val="sk-SK"/>
        </w:rPr>
        <w:t xml:space="preserve">ard Site Data Protection Program a Visa Account Information Security Programme. </w:t>
      </w:r>
      <w:r w:rsidR="00243585" w:rsidRPr="00E93F25">
        <w:rPr>
          <w:strike/>
          <w:color w:val="FF0000"/>
          <w:lang w:val="sk-SK"/>
        </w:rPr>
        <w:t>Bez toho, aby bola</w:t>
      </w:r>
      <w:r w:rsidRPr="00E93F25">
        <w:rPr>
          <w:strike/>
          <w:color w:val="FF0000"/>
          <w:lang w:val="sk-SK"/>
        </w:rPr>
        <w:t xml:space="preserve"> obmedzená</w:t>
      </w:r>
      <w:r w:rsidR="00BE7B78" w:rsidRPr="00E93F25">
        <w:rPr>
          <w:strike/>
          <w:color w:val="FF0000"/>
          <w:lang w:val="sk-SK"/>
        </w:rPr>
        <w:t xml:space="preserve"> </w:t>
      </w:r>
      <w:r w:rsidR="00243585" w:rsidRPr="00E93F25">
        <w:rPr>
          <w:strike/>
          <w:color w:val="FF0000"/>
          <w:lang w:val="sk-SK"/>
        </w:rPr>
        <w:t>vše</w:t>
      </w:r>
      <w:r w:rsidR="00BE7B78" w:rsidRPr="00E93F25">
        <w:rPr>
          <w:strike/>
          <w:color w:val="FF0000"/>
          <w:lang w:val="sk-SK"/>
        </w:rPr>
        <w:t>obecná plat</w:t>
      </w:r>
      <w:r w:rsidRPr="00E93F25">
        <w:rPr>
          <w:strike/>
          <w:color w:val="FF0000"/>
          <w:lang w:val="sk-SK"/>
        </w:rPr>
        <w:t>nosť</w:t>
      </w:r>
      <w:r w:rsidR="00BE7B78" w:rsidRPr="00E93F25">
        <w:rPr>
          <w:strike/>
          <w:color w:val="FF0000"/>
          <w:lang w:val="sk-SK"/>
        </w:rPr>
        <w:t xml:space="preserve"> v</w:t>
      </w:r>
      <w:r w:rsidR="00243585" w:rsidRPr="00E93F25">
        <w:rPr>
          <w:strike/>
          <w:color w:val="FF0000"/>
          <w:lang w:val="sk-SK"/>
        </w:rPr>
        <w:t>y</w:t>
      </w:r>
      <w:r w:rsidR="00BE7B78" w:rsidRPr="00E93F25">
        <w:rPr>
          <w:strike/>
          <w:color w:val="FF0000"/>
          <w:lang w:val="sk-SK"/>
        </w:rPr>
        <w:t>š</w:t>
      </w:r>
      <w:r w:rsidR="00243585" w:rsidRPr="00E93F25">
        <w:rPr>
          <w:strike/>
          <w:color w:val="FF0000"/>
          <w:lang w:val="sk-SK"/>
        </w:rPr>
        <w:t>ši</w:t>
      </w:r>
      <w:r w:rsidR="00BE7B78" w:rsidRPr="00E93F25">
        <w:rPr>
          <w:strike/>
          <w:color w:val="FF0000"/>
          <w:lang w:val="sk-SK"/>
        </w:rPr>
        <w:t xml:space="preserve">e uvedeného, </w:t>
      </w:r>
      <w:r w:rsidRPr="00E93F25">
        <w:rPr>
          <w:strike/>
          <w:color w:val="FF0000"/>
          <w:lang w:val="sk-SK"/>
        </w:rPr>
        <w:t>súhla</w:t>
      </w:r>
      <w:r w:rsidR="00BE7B78" w:rsidRPr="00E93F25">
        <w:rPr>
          <w:strike/>
          <w:color w:val="FF0000"/>
          <w:lang w:val="sk-SK"/>
        </w:rPr>
        <w:t>síte s t</w:t>
      </w:r>
      <w:r w:rsidR="00243585" w:rsidRPr="00E93F25">
        <w:rPr>
          <w:strike/>
          <w:color w:val="FF0000"/>
          <w:lang w:val="sk-SK"/>
        </w:rPr>
        <w:t>ý</w:t>
      </w:r>
      <w:r w:rsidR="00BE7B78" w:rsidRPr="00E93F25">
        <w:rPr>
          <w:strike/>
          <w:color w:val="FF0000"/>
          <w:lang w:val="sk-SK"/>
        </w:rPr>
        <w:t>m, že budete</w:t>
      </w:r>
      <w:r w:rsidR="00BE7B78" w:rsidRPr="00E93F25">
        <w:rPr>
          <w:color w:val="FF0000"/>
          <w:lang w:val="sk-SK"/>
        </w:rPr>
        <w:t xml:space="preserve"> </w:t>
      </w:r>
      <w:r w:rsidRPr="00567061">
        <w:rPr>
          <w:lang w:val="sk-SK"/>
        </w:rPr>
        <w:t>informác</w:t>
      </w:r>
      <w:r w:rsidR="00243585" w:rsidRPr="00567061">
        <w:rPr>
          <w:lang w:val="sk-SK"/>
        </w:rPr>
        <w:t>ie získané od držiteľa</w:t>
      </w:r>
      <w:r w:rsidR="00BE7B78" w:rsidRPr="00567061">
        <w:rPr>
          <w:lang w:val="sk-SK"/>
        </w:rPr>
        <w:t xml:space="preserve"> karty v </w:t>
      </w:r>
      <w:r w:rsidRPr="00567061">
        <w:rPr>
          <w:lang w:val="sk-SK"/>
        </w:rPr>
        <w:t>súvislos</w:t>
      </w:r>
      <w:r w:rsidR="00BE7B78" w:rsidRPr="00567061">
        <w:rPr>
          <w:lang w:val="sk-SK"/>
        </w:rPr>
        <w:t>ti s kar</w:t>
      </w:r>
      <w:r w:rsidR="00243585" w:rsidRPr="00567061">
        <w:rPr>
          <w:lang w:val="sk-SK"/>
        </w:rPr>
        <w:t>tovou</w:t>
      </w:r>
      <w:r w:rsidR="00BE7B78" w:rsidRPr="00567061">
        <w:rPr>
          <w:lang w:val="sk-SK"/>
        </w:rPr>
        <w:t xml:space="preserve"> transakc</w:t>
      </w:r>
      <w:r w:rsidR="00243585" w:rsidRPr="00567061">
        <w:rPr>
          <w:lang w:val="sk-SK"/>
        </w:rPr>
        <w:t>iou</w:t>
      </w:r>
      <w:r w:rsidR="00BE7B78" w:rsidRPr="00567061">
        <w:rPr>
          <w:lang w:val="sk-SK"/>
        </w:rPr>
        <w:t xml:space="preserve"> </w:t>
      </w:r>
      <w:r w:rsidRPr="00567061">
        <w:rPr>
          <w:lang w:val="sk-SK"/>
        </w:rPr>
        <w:t>využívať</w:t>
      </w:r>
      <w:r w:rsidR="00BE7B78" w:rsidRPr="00567061">
        <w:rPr>
          <w:lang w:val="sk-SK"/>
        </w:rPr>
        <w:t xml:space="preserve"> výhradn</w:t>
      </w:r>
      <w:r w:rsidRPr="00567061">
        <w:rPr>
          <w:lang w:val="sk-SK"/>
        </w:rPr>
        <w:t>e</w:t>
      </w:r>
      <w:r w:rsidR="00BE7B78" w:rsidRPr="00567061">
        <w:rPr>
          <w:lang w:val="sk-SK"/>
        </w:rPr>
        <w:t xml:space="preserve"> </w:t>
      </w:r>
      <w:r w:rsidRPr="00567061">
        <w:rPr>
          <w:lang w:val="sk-SK"/>
        </w:rPr>
        <w:t>na účely</w:t>
      </w:r>
      <w:r w:rsidR="00BE7B78" w:rsidRPr="00567061">
        <w:rPr>
          <w:lang w:val="sk-SK"/>
        </w:rPr>
        <w:t xml:space="preserve"> </w:t>
      </w:r>
      <w:r w:rsidR="00543056" w:rsidRPr="00567061">
        <w:rPr>
          <w:lang w:val="sk-SK"/>
        </w:rPr>
        <w:t xml:space="preserve">prijímania Platobného prostriedku, </w:t>
      </w:r>
      <w:r w:rsidRPr="00567061">
        <w:rPr>
          <w:lang w:val="sk-SK"/>
        </w:rPr>
        <w:t>spracovan</w:t>
      </w:r>
      <w:r w:rsidR="00243585" w:rsidRPr="00567061">
        <w:rPr>
          <w:lang w:val="sk-SK"/>
        </w:rPr>
        <w:t>ia</w:t>
      </w:r>
      <w:r w:rsidR="00BE7B78" w:rsidRPr="00567061">
        <w:rPr>
          <w:lang w:val="sk-SK"/>
        </w:rPr>
        <w:t xml:space="preserve"> transakc</w:t>
      </w:r>
      <w:r w:rsidR="00243585" w:rsidRPr="00567061">
        <w:rPr>
          <w:lang w:val="sk-SK"/>
        </w:rPr>
        <w:t>i</w:t>
      </w:r>
      <w:r w:rsidR="00BE7B78" w:rsidRPr="00567061">
        <w:rPr>
          <w:lang w:val="sk-SK"/>
        </w:rPr>
        <w:t>í držite</w:t>
      </w:r>
      <w:r w:rsidR="00243585" w:rsidRPr="00567061">
        <w:rPr>
          <w:lang w:val="sk-SK"/>
        </w:rPr>
        <w:t>ľa</w:t>
      </w:r>
      <w:r w:rsidR="00BE7B78" w:rsidRPr="00567061">
        <w:rPr>
          <w:lang w:val="sk-SK"/>
        </w:rPr>
        <w:t xml:space="preserve"> </w:t>
      </w:r>
      <w:r w:rsidRPr="00567061">
        <w:rPr>
          <w:lang w:val="sk-SK"/>
        </w:rPr>
        <w:t>platobn</w:t>
      </w:r>
      <w:r w:rsidR="00243585" w:rsidRPr="00567061">
        <w:rPr>
          <w:lang w:val="sk-SK"/>
        </w:rPr>
        <w:t>ej</w:t>
      </w:r>
      <w:r w:rsidR="00BE7B78" w:rsidRPr="00567061">
        <w:rPr>
          <w:lang w:val="sk-SK"/>
        </w:rPr>
        <w:t xml:space="preserve"> karty </w:t>
      </w:r>
      <w:r w:rsidRPr="00567061">
        <w:rPr>
          <w:lang w:val="sk-SK"/>
        </w:rPr>
        <w:t>alebo</w:t>
      </w:r>
      <w:r w:rsidR="00BE7B78" w:rsidRPr="00567061">
        <w:rPr>
          <w:lang w:val="sk-SK"/>
        </w:rPr>
        <w:t xml:space="preserve"> v p</w:t>
      </w:r>
      <w:r w:rsidRPr="00567061">
        <w:rPr>
          <w:lang w:val="sk-SK"/>
        </w:rPr>
        <w:t>r</w:t>
      </w:r>
      <w:r w:rsidR="00BE7B78" w:rsidRPr="00567061">
        <w:rPr>
          <w:lang w:val="sk-SK"/>
        </w:rPr>
        <w:t>ípad</w:t>
      </w:r>
      <w:r w:rsidRPr="00567061">
        <w:rPr>
          <w:lang w:val="sk-SK"/>
        </w:rPr>
        <w:t>e</w:t>
      </w:r>
      <w:r w:rsidR="00BE7B78" w:rsidRPr="00567061">
        <w:rPr>
          <w:lang w:val="sk-SK"/>
        </w:rPr>
        <w:t xml:space="preserve"> tzv. re-presentmentu. </w:t>
      </w:r>
      <w:r w:rsidRPr="00567061">
        <w:rPr>
          <w:lang w:val="sk-SK"/>
        </w:rPr>
        <w:t>Pre</w:t>
      </w:r>
      <w:r w:rsidR="00BE7B78" w:rsidRPr="00567061">
        <w:rPr>
          <w:lang w:val="sk-SK"/>
        </w:rPr>
        <w:t xml:space="preserve"> </w:t>
      </w:r>
      <w:r w:rsidRPr="00567061">
        <w:rPr>
          <w:lang w:val="sk-SK"/>
        </w:rPr>
        <w:t>vylúč</w:t>
      </w:r>
      <w:r w:rsidR="00BE7B78" w:rsidRPr="00567061">
        <w:rPr>
          <w:lang w:val="sk-SK"/>
        </w:rPr>
        <w:t>en</w:t>
      </w:r>
      <w:r w:rsidR="00243585" w:rsidRPr="00567061">
        <w:rPr>
          <w:lang w:val="sk-SK"/>
        </w:rPr>
        <w:t>ie</w:t>
      </w:r>
      <w:r w:rsidR="00BE7B78" w:rsidRPr="00567061">
        <w:rPr>
          <w:lang w:val="sk-SK"/>
        </w:rPr>
        <w:t xml:space="preserve"> </w:t>
      </w:r>
      <w:r w:rsidRPr="00567061">
        <w:rPr>
          <w:lang w:val="sk-SK"/>
        </w:rPr>
        <w:t>všetkých</w:t>
      </w:r>
      <w:r w:rsidR="00BE7B78" w:rsidRPr="00567061">
        <w:rPr>
          <w:lang w:val="sk-SK"/>
        </w:rPr>
        <w:t xml:space="preserve"> pochybností </w:t>
      </w:r>
      <w:r w:rsidRPr="00567061">
        <w:rPr>
          <w:lang w:val="sk-SK"/>
        </w:rPr>
        <w:t>ste</w:t>
      </w:r>
      <w:r w:rsidR="00BE7B78" w:rsidRPr="00567061">
        <w:rPr>
          <w:lang w:val="sk-SK"/>
        </w:rPr>
        <w:t xml:space="preserve"> </w:t>
      </w:r>
      <w:r w:rsidR="00243585" w:rsidRPr="00567061">
        <w:rPr>
          <w:lang w:val="sk-SK"/>
        </w:rPr>
        <w:t>z</w:t>
      </w:r>
      <w:r w:rsidR="00BE7B78" w:rsidRPr="00567061">
        <w:rPr>
          <w:lang w:val="sk-SK"/>
        </w:rPr>
        <w:t>odpov</w:t>
      </w:r>
      <w:r w:rsidRPr="00567061">
        <w:rPr>
          <w:lang w:val="sk-SK"/>
        </w:rPr>
        <w:t>e</w:t>
      </w:r>
      <w:r w:rsidR="00BE7B78" w:rsidRPr="00567061">
        <w:rPr>
          <w:lang w:val="sk-SK"/>
        </w:rPr>
        <w:t>dní za bezpeč</w:t>
      </w:r>
      <w:r w:rsidRPr="00567061">
        <w:rPr>
          <w:lang w:val="sk-SK"/>
        </w:rPr>
        <w:t>nosť</w:t>
      </w:r>
      <w:r w:rsidR="00BE7B78" w:rsidRPr="00567061">
        <w:rPr>
          <w:lang w:val="sk-SK"/>
        </w:rPr>
        <w:t xml:space="preserve"> údaj</w:t>
      </w:r>
      <w:r w:rsidRPr="00567061">
        <w:rPr>
          <w:lang w:val="sk-SK"/>
        </w:rPr>
        <w:t>ov</w:t>
      </w:r>
      <w:r w:rsidR="00BE7B78" w:rsidRPr="00567061">
        <w:rPr>
          <w:lang w:val="sk-SK"/>
        </w:rPr>
        <w:t xml:space="preserve"> o </w:t>
      </w:r>
      <w:r w:rsidRPr="00567061">
        <w:rPr>
          <w:lang w:val="sk-SK"/>
        </w:rPr>
        <w:t>platobných</w:t>
      </w:r>
      <w:r w:rsidR="00BE7B78" w:rsidRPr="00567061">
        <w:rPr>
          <w:lang w:val="sk-SK"/>
        </w:rPr>
        <w:t xml:space="preserve"> kartách,</w:t>
      </w:r>
      <w:r w:rsidRPr="00567061">
        <w:rPr>
          <w:lang w:val="sk-SK"/>
        </w:rPr>
        <w:t xml:space="preserve"> ktor</w:t>
      </w:r>
      <w:r w:rsidR="00BE7B78" w:rsidRPr="00567061">
        <w:rPr>
          <w:lang w:val="sk-SK"/>
        </w:rPr>
        <w:t xml:space="preserve">é spravujete vy </w:t>
      </w:r>
      <w:r w:rsidRPr="00567061">
        <w:rPr>
          <w:lang w:val="sk-SK"/>
        </w:rPr>
        <w:t>alebo</w:t>
      </w:r>
      <w:r w:rsidR="00BE7B78" w:rsidRPr="00567061">
        <w:rPr>
          <w:lang w:val="sk-SK"/>
        </w:rPr>
        <w:t xml:space="preserve"> váš </w:t>
      </w:r>
      <w:r w:rsidRPr="00567061">
        <w:rPr>
          <w:lang w:val="sk-SK"/>
        </w:rPr>
        <w:t>dodávateľ</w:t>
      </w:r>
      <w:r w:rsidR="00BE7B78" w:rsidRPr="00567061">
        <w:rPr>
          <w:lang w:val="sk-SK"/>
        </w:rPr>
        <w:t xml:space="preserve"> </w:t>
      </w:r>
      <w:r w:rsidRPr="00567061">
        <w:rPr>
          <w:lang w:val="sk-SK"/>
        </w:rPr>
        <w:t>ako</w:t>
      </w:r>
      <w:r w:rsidR="00BE7B78" w:rsidRPr="00567061">
        <w:rPr>
          <w:lang w:val="sk-SK"/>
        </w:rPr>
        <w:t xml:space="preserve"> t</w:t>
      </w:r>
      <w:r w:rsidRPr="00567061">
        <w:rPr>
          <w:lang w:val="sk-SK"/>
        </w:rPr>
        <w:t>r</w:t>
      </w:r>
      <w:r w:rsidR="00BE7B78" w:rsidRPr="00567061">
        <w:rPr>
          <w:lang w:val="sk-SK"/>
        </w:rPr>
        <w:t>et</w:t>
      </w:r>
      <w:r w:rsidR="00243585" w:rsidRPr="00567061">
        <w:rPr>
          <w:lang w:val="sk-SK"/>
        </w:rPr>
        <w:t>ia</w:t>
      </w:r>
      <w:r w:rsidR="00BE7B78" w:rsidRPr="00567061">
        <w:rPr>
          <w:lang w:val="sk-SK"/>
        </w:rPr>
        <w:t xml:space="preserve"> strana. </w:t>
      </w:r>
    </w:p>
    <w:p w14:paraId="10C66149" w14:textId="64194617" w:rsidR="00BE7B78" w:rsidRPr="00E93F25" w:rsidRDefault="0070437D" w:rsidP="00BE7B78">
      <w:pPr>
        <w:numPr>
          <w:ilvl w:val="1"/>
          <w:numId w:val="7"/>
        </w:numPr>
        <w:rPr>
          <w:strike/>
          <w:color w:val="FF0000"/>
          <w:lang w:val="sk-SK"/>
        </w:rPr>
      </w:pPr>
      <w:r w:rsidRPr="00E93F25">
        <w:rPr>
          <w:strike/>
          <w:color w:val="FF0000"/>
          <w:lang w:val="sk-SK"/>
        </w:rPr>
        <w:lastRenderedPageBreak/>
        <w:t>Ste</w:t>
      </w:r>
      <w:r w:rsidR="00BE7B78" w:rsidRPr="00E93F25">
        <w:rPr>
          <w:strike/>
          <w:color w:val="FF0000"/>
          <w:lang w:val="sk-SK"/>
        </w:rPr>
        <w:t xml:space="preserve"> povinn</w:t>
      </w:r>
      <w:r w:rsidR="00243585" w:rsidRPr="00E93F25">
        <w:rPr>
          <w:strike/>
          <w:color w:val="FF0000"/>
          <w:lang w:val="sk-SK"/>
        </w:rPr>
        <w:t>í</w:t>
      </w:r>
      <w:r w:rsidR="00BE7B78" w:rsidRPr="00E93F25">
        <w:rPr>
          <w:strike/>
          <w:color w:val="FF0000"/>
          <w:lang w:val="sk-SK"/>
        </w:rPr>
        <w:t xml:space="preserve"> </w:t>
      </w:r>
      <w:r w:rsidRPr="00E93F25">
        <w:rPr>
          <w:strike/>
          <w:color w:val="FF0000"/>
          <w:lang w:val="sk-SK"/>
        </w:rPr>
        <w:t>zaistiť</w:t>
      </w:r>
      <w:r w:rsidR="00BE7B78" w:rsidRPr="00E93F25">
        <w:rPr>
          <w:strike/>
          <w:color w:val="FF0000"/>
          <w:lang w:val="sk-SK"/>
        </w:rPr>
        <w:t xml:space="preserve"> a </w:t>
      </w:r>
      <w:r w:rsidRPr="00E93F25">
        <w:rPr>
          <w:strike/>
          <w:color w:val="FF0000"/>
          <w:lang w:val="sk-SK"/>
        </w:rPr>
        <w:t>udržiavať</w:t>
      </w:r>
      <w:r w:rsidR="00BE7B78" w:rsidRPr="00E93F25">
        <w:rPr>
          <w:strike/>
          <w:color w:val="FF0000"/>
          <w:lang w:val="sk-SK"/>
        </w:rPr>
        <w:t xml:space="preserve"> </w:t>
      </w:r>
      <w:r w:rsidRPr="00E93F25">
        <w:rPr>
          <w:strike/>
          <w:color w:val="FF0000"/>
          <w:lang w:val="sk-SK"/>
        </w:rPr>
        <w:t>súlad</w:t>
      </w:r>
      <w:r w:rsidR="00BE7B78" w:rsidRPr="00E93F25">
        <w:rPr>
          <w:strike/>
          <w:color w:val="FF0000"/>
          <w:lang w:val="sk-SK"/>
        </w:rPr>
        <w:t xml:space="preserve"> s PCI DSS a v </w:t>
      </w:r>
      <w:r w:rsidRPr="00E93F25">
        <w:rPr>
          <w:strike/>
          <w:color w:val="FF0000"/>
          <w:lang w:val="sk-SK"/>
        </w:rPr>
        <w:t>prípadoch</w:t>
      </w:r>
      <w:r w:rsidR="00BE7B78" w:rsidRPr="00E93F25">
        <w:rPr>
          <w:strike/>
          <w:color w:val="FF0000"/>
          <w:lang w:val="sk-SK"/>
        </w:rPr>
        <w:t>, k</w:t>
      </w:r>
      <w:r w:rsidR="00243585" w:rsidRPr="00E93F25">
        <w:rPr>
          <w:strike/>
          <w:color w:val="FF0000"/>
          <w:lang w:val="sk-SK"/>
        </w:rPr>
        <w:t>eď</w:t>
      </w:r>
      <w:r w:rsidR="00BE7B78" w:rsidRPr="00E93F25">
        <w:rPr>
          <w:strike/>
          <w:color w:val="FF0000"/>
          <w:lang w:val="sk-SK"/>
        </w:rPr>
        <w:t xml:space="preserve"> </w:t>
      </w:r>
      <w:r w:rsidRPr="00E93F25">
        <w:rPr>
          <w:strike/>
          <w:color w:val="FF0000"/>
          <w:lang w:val="sk-SK"/>
        </w:rPr>
        <w:t>túto</w:t>
      </w:r>
      <w:r w:rsidR="00BE7B78" w:rsidRPr="00E93F25">
        <w:rPr>
          <w:strike/>
          <w:color w:val="FF0000"/>
          <w:lang w:val="sk-SK"/>
        </w:rPr>
        <w:t xml:space="preserve"> povin</w:t>
      </w:r>
      <w:r w:rsidRPr="00E93F25">
        <w:rPr>
          <w:strike/>
          <w:color w:val="FF0000"/>
          <w:lang w:val="sk-SK"/>
        </w:rPr>
        <w:t>nosť</w:t>
      </w:r>
      <w:r w:rsidR="00BE7B78" w:rsidRPr="00E93F25">
        <w:rPr>
          <w:strike/>
          <w:color w:val="FF0000"/>
          <w:lang w:val="sk-SK"/>
        </w:rPr>
        <w:t xml:space="preserve"> nesplníte, </w:t>
      </w:r>
      <w:r w:rsidR="00543056" w:rsidRPr="00E93F25">
        <w:rPr>
          <w:strike/>
          <w:color w:val="FF0000"/>
          <w:lang w:val="sk-SK"/>
        </w:rPr>
        <w:t xml:space="preserve">vám </w:t>
      </w:r>
      <w:r w:rsidRPr="00E93F25">
        <w:rPr>
          <w:strike/>
          <w:color w:val="FF0000"/>
          <w:lang w:val="sk-SK"/>
        </w:rPr>
        <w:t>môž</w:t>
      </w:r>
      <w:r w:rsidR="00BE7B78" w:rsidRPr="00E93F25">
        <w:rPr>
          <w:strike/>
          <w:color w:val="FF0000"/>
          <w:lang w:val="sk-SK"/>
        </w:rPr>
        <w:t>eme účt</w:t>
      </w:r>
      <w:r w:rsidRPr="00E93F25">
        <w:rPr>
          <w:strike/>
          <w:color w:val="FF0000"/>
          <w:lang w:val="sk-SK"/>
        </w:rPr>
        <w:t>ovať</w:t>
      </w:r>
      <w:r w:rsidR="00BE7B78" w:rsidRPr="00E93F25">
        <w:rPr>
          <w:strike/>
          <w:color w:val="FF0000"/>
          <w:lang w:val="sk-SK"/>
        </w:rPr>
        <w:t xml:space="preserve"> </w:t>
      </w:r>
      <w:r w:rsidRPr="00E93F25">
        <w:rPr>
          <w:strike/>
          <w:color w:val="FF0000"/>
          <w:lang w:val="sk-SK"/>
        </w:rPr>
        <w:t>poplatok</w:t>
      </w:r>
      <w:r w:rsidR="00BE7B78" w:rsidRPr="00E93F25">
        <w:rPr>
          <w:strike/>
          <w:color w:val="FF0000"/>
          <w:lang w:val="sk-SK"/>
        </w:rPr>
        <w:t xml:space="preserve"> za nespln</w:t>
      </w:r>
      <w:r w:rsidRPr="00E93F25">
        <w:rPr>
          <w:strike/>
          <w:color w:val="FF0000"/>
          <w:lang w:val="sk-SK"/>
        </w:rPr>
        <w:t>e</w:t>
      </w:r>
      <w:r w:rsidR="00BE7B78" w:rsidRPr="00E93F25">
        <w:rPr>
          <w:strike/>
          <w:color w:val="FF0000"/>
          <w:lang w:val="sk-SK"/>
        </w:rPr>
        <w:t>n</w:t>
      </w:r>
      <w:r w:rsidR="00243585" w:rsidRPr="00E93F25">
        <w:rPr>
          <w:strike/>
          <w:color w:val="FF0000"/>
          <w:lang w:val="sk-SK"/>
        </w:rPr>
        <w:t>ie</w:t>
      </w:r>
      <w:r w:rsidR="00BE7B78" w:rsidRPr="00E93F25">
        <w:rPr>
          <w:strike/>
          <w:color w:val="FF0000"/>
          <w:lang w:val="sk-SK"/>
        </w:rPr>
        <w:t xml:space="preserve"> povinnosti. V p</w:t>
      </w:r>
      <w:r w:rsidRPr="00E93F25">
        <w:rPr>
          <w:strike/>
          <w:color w:val="FF0000"/>
          <w:lang w:val="sk-SK"/>
        </w:rPr>
        <w:t>r</w:t>
      </w:r>
      <w:r w:rsidR="00BE7B78" w:rsidRPr="00E93F25">
        <w:rPr>
          <w:strike/>
          <w:color w:val="FF0000"/>
          <w:lang w:val="sk-SK"/>
        </w:rPr>
        <w:t>ípad</w:t>
      </w:r>
      <w:r w:rsidRPr="00E93F25">
        <w:rPr>
          <w:strike/>
          <w:color w:val="FF0000"/>
          <w:lang w:val="sk-SK"/>
        </w:rPr>
        <w:t>e</w:t>
      </w:r>
      <w:r w:rsidR="00BE7B78" w:rsidRPr="00E93F25">
        <w:rPr>
          <w:strike/>
          <w:color w:val="FF0000"/>
          <w:lang w:val="sk-SK"/>
        </w:rPr>
        <w:t xml:space="preserve">, že </w:t>
      </w:r>
      <w:r w:rsidRPr="00E93F25">
        <w:rPr>
          <w:strike/>
          <w:color w:val="FF0000"/>
          <w:lang w:val="sk-SK"/>
        </w:rPr>
        <w:t>sa</w:t>
      </w:r>
      <w:r w:rsidR="00BE7B78" w:rsidRPr="00E93F25">
        <w:rPr>
          <w:strike/>
          <w:color w:val="FF0000"/>
          <w:lang w:val="sk-SK"/>
        </w:rPr>
        <w:t xml:space="preserve"> vás toto opat</w:t>
      </w:r>
      <w:r w:rsidRPr="00E93F25">
        <w:rPr>
          <w:strike/>
          <w:color w:val="FF0000"/>
          <w:lang w:val="sk-SK"/>
        </w:rPr>
        <w:t>r</w:t>
      </w:r>
      <w:r w:rsidR="00BE7B78" w:rsidRPr="00E93F25">
        <w:rPr>
          <w:strike/>
          <w:color w:val="FF0000"/>
          <w:lang w:val="sk-SK"/>
        </w:rPr>
        <w:t>en</w:t>
      </w:r>
      <w:r w:rsidR="00243585" w:rsidRPr="00E93F25">
        <w:rPr>
          <w:strike/>
          <w:color w:val="FF0000"/>
          <w:lang w:val="sk-SK"/>
        </w:rPr>
        <w:t>ie</w:t>
      </w:r>
      <w:r w:rsidR="00BE7B78" w:rsidRPr="00E93F25">
        <w:rPr>
          <w:strike/>
          <w:color w:val="FF0000"/>
          <w:lang w:val="sk-SK"/>
        </w:rPr>
        <w:t xml:space="preserve"> týk</w:t>
      </w:r>
      <w:r w:rsidR="00243585" w:rsidRPr="00E93F25">
        <w:rPr>
          <w:strike/>
          <w:color w:val="FF0000"/>
          <w:lang w:val="sk-SK"/>
        </w:rPr>
        <w:t>a</w:t>
      </w:r>
      <w:r w:rsidR="00BE7B78" w:rsidRPr="00E93F25">
        <w:rPr>
          <w:strike/>
          <w:color w:val="FF0000"/>
          <w:lang w:val="sk-SK"/>
        </w:rPr>
        <w:t xml:space="preserve">, vás budeme </w:t>
      </w:r>
      <w:r w:rsidRPr="00E93F25">
        <w:rPr>
          <w:strike/>
          <w:color w:val="FF0000"/>
          <w:lang w:val="sk-SK"/>
        </w:rPr>
        <w:t>informovať</w:t>
      </w:r>
      <w:r w:rsidR="00BE7B78" w:rsidRPr="00E93F25">
        <w:rPr>
          <w:strike/>
          <w:color w:val="FF0000"/>
          <w:lang w:val="sk-SK"/>
        </w:rPr>
        <w:t>. Pok</w:t>
      </w:r>
      <w:r w:rsidR="00243585" w:rsidRPr="00E93F25">
        <w:rPr>
          <w:strike/>
          <w:color w:val="FF0000"/>
          <w:lang w:val="sk-SK"/>
        </w:rPr>
        <w:t>iaľ</w:t>
      </w:r>
      <w:r w:rsidR="00BE7B78" w:rsidRPr="00E93F25">
        <w:rPr>
          <w:strike/>
          <w:color w:val="FF0000"/>
          <w:lang w:val="sk-SK"/>
        </w:rPr>
        <w:t xml:space="preserve"> nebudete </w:t>
      </w:r>
      <w:r w:rsidRPr="00E93F25">
        <w:rPr>
          <w:strike/>
          <w:color w:val="FF0000"/>
          <w:lang w:val="sk-SK"/>
        </w:rPr>
        <w:t>súlad</w:t>
      </w:r>
      <w:r w:rsidR="00BE7B78" w:rsidRPr="00E93F25">
        <w:rPr>
          <w:strike/>
          <w:color w:val="FF0000"/>
          <w:lang w:val="sk-SK"/>
        </w:rPr>
        <w:t xml:space="preserve"> s PCI DSS každoročn</w:t>
      </w:r>
      <w:r w:rsidRPr="00E93F25">
        <w:rPr>
          <w:strike/>
          <w:color w:val="FF0000"/>
          <w:lang w:val="sk-SK"/>
        </w:rPr>
        <w:t>e</w:t>
      </w:r>
      <w:r w:rsidR="00BE7B78" w:rsidRPr="00E93F25">
        <w:rPr>
          <w:strike/>
          <w:color w:val="FF0000"/>
          <w:lang w:val="sk-SK"/>
        </w:rPr>
        <w:t xml:space="preserve"> obnov</w:t>
      </w:r>
      <w:r w:rsidRPr="00E93F25">
        <w:rPr>
          <w:strike/>
          <w:color w:val="FF0000"/>
          <w:lang w:val="sk-SK"/>
        </w:rPr>
        <w:t>ovať</w:t>
      </w:r>
      <w:r w:rsidR="00BE7B78" w:rsidRPr="00E93F25">
        <w:rPr>
          <w:strike/>
          <w:color w:val="FF0000"/>
          <w:lang w:val="sk-SK"/>
        </w:rPr>
        <w:t xml:space="preserve"> </w:t>
      </w:r>
      <w:r w:rsidRPr="00E93F25">
        <w:rPr>
          <w:strike/>
          <w:color w:val="FF0000"/>
          <w:lang w:val="sk-SK"/>
        </w:rPr>
        <w:t>alebo</w:t>
      </w:r>
      <w:r w:rsidR="00BE7B78" w:rsidRPr="00E93F25">
        <w:rPr>
          <w:strike/>
          <w:color w:val="FF0000"/>
          <w:lang w:val="sk-SK"/>
        </w:rPr>
        <w:t xml:space="preserve"> nebudete </w:t>
      </w:r>
      <w:r w:rsidRPr="00E93F25">
        <w:rPr>
          <w:strike/>
          <w:color w:val="FF0000"/>
          <w:lang w:val="sk-SK"/>
        </w:rPr>
        <w:t>dodávať</w:t>
      </w:r>
      <w:r w:rsidR="00BE7B78" w:rsidRPr="00E93F25">
        <w:rPr>
          <w:strike/>
          <w:color w:val="FF0000"/>
          <w:lang w:val="sk-SK"/>
        </w:rPr>
        <w:t xml:space="preserve"> požadované </w:t>
      </w:r>
      <w:r w:rsidRPr="00E93F25">
        <w:rPr>
          <w:strike/>
          <w:color w:val="FF0000"/>
          <w:lang w:val="sk-SK"/>
        </w:rPr>
        <w:t>štvr</w:t>
      </w:r>
      <w:r w:rsidR="00243585" w:rsidRPr="00E93F25">
        <w:rPr>
          <w:strike/>
          <w:color w:val="FF0000"/>
          <w:lang w:val="sk-SK"/>
        </w:rPr>
        <w:t>ťročné</w:t>
      </w:r>
      <w:r w:rsidR="00BE7B78" w:rsidRPr="00E93F25">
        <w:rPr>
          <w:strike/>
          <w:color w:val="FF0000"/>
          <w:lang w:val="sk-SK"/>
        </w:rPr>
        <w:t xml:space="preserve"> výstupy </w:t>
      </w:r>
      <w:r w:rsidRPr="00E93F25">
        <w:rPr>
          <w:strike/>
          <w:color w:val="FF0000"/>
          <w:lang w:val="sk-SK"/>
        </w:rPr>
        <w:t>potvrdzu</w:t>
      </w:r>
      <w:r w:rsidR="00BE7B78" w:rsidRPr="00E93F25">
        <w:rPr>
          <w:strike/>
          <w:color w:val="FF0000"/>
          <w:lang w:val="sk-SK"/>
        </w:rPr>
        <w:t>j</w:t>
      </w:r>
      <w:r w:rsidR="00243585" w:rsidRPr="00E93F25">
        <w:rPr>
          <w:strike/>
          <w:color w:val="FF0000"/>
          <w:lang w:val="sk-SK"/>
        </w:rPr>
        <w:t>úce</w:t>
      </w:r>
      <w:r w:rsidR="00BE7B78" w:rsidRPr="00E93F25">
        <w:rPr>
          <w:strike/>
          <w:color w:val="FF0000"/>
          <w:lang w:val="sk-SK"/>
        </w:rPr>
        <w:t xml:space="preserve"> nep</w:t>
      </w:r>
      <w:r w:rsidRPr="00E93F25">
        <w:rPr>
          <w:strike/>
          <w:color w:val="FF0000"/>
          <w:lang w:val="sk-SK"/>
        </w:rPr>
        <w:t>r</w:t>
      </w:r>
      <w:r w:rsidR="00BE7B78" w:rsidRPr="00E93F25">
        <w:rPr>
          <w:strike/>
          <w:color w:val="FF0000"/>
          <w:lang w:val="sk-SK"/>
        </w:rPr>
        <w:t>erušené dodrž</w:t>
      </w:r>
      <w:r w:rsidR="00243585" w:rsidRPr="00E93F25">
        <w:rPr>
          <w:strike/>
          <w:color w:val="FF0000"/>
          <w:lang w:val="sk-SK"/>
        </w:rPr>
        <w:t>iavanie</w:t>
      </w:r>
      <w:r w:rsidR="00BE7B78" w:rsidRPr="00E93F25">
        <w:rPr>
          <w:strike/>
          <w:color w:val="FF0000"/>
          <w:lang w:val="sk-SK"/>
        </w:rPr>
        <w:t xml:space="preserve"> povinností, </w:t>
      </w:r>
      <w:r w:rsidRPr="00E93F25">
        <w:rPr>
          <w:strike/>
          <w:color w:val="FF0000"/>
          <w:lang w:val="sk-SK"/>
        </w:rPr>
        <w:t>môž</w:t>
      </w:r>
      <w:r w:rsidR="00BE7B78" w:rsidRPr="00E93F25">
        <w:rPr>
          <w:strike/>
          <w:color w:val="FF0000"/>
          <w:lang w:val="sk-SK"/>
        </w:rPr>
        <w:t xml:space="preserve">eme vám </w:t>
      </w:r>
      <w:r w:rsidR="00885D1A" w:rsidRPr="00E93F25">
        <w:rPr>
          <w:strike/>
          <w:color w:val="FF0000"/>
          <w:lang w:val="sk-SK"/>
        </w:rPr>
        <w:t>p</w:t>
      </w:r>
      <w:r w:rsidRPr="00E93F25">
        <w:rPr>
          <w:strike/>
          <w:color w:val="FF0000"/>
          <w:lang w:val="sk-SK"/>
        </w:rPr>
        <w:t>r</w:t>
      </w:r>
      <w:r w:rsidR="00885D1A" w:rsidRPr="00E93F25">
        <w:rPr>
          <w:strike/>
          <w:color w:val="FF0000"/>
          <w:lang w:val="sk-SK"/>
        </w:rPr>
        <w:t>eúčt</w:t>
      </w:r>
      <w:r w:rsidRPr="00E93F25">
        <w:rPr>
          <w:strike/>
          <w:color w:val="FF0000"/>
          <w:lang w:val="sk-SK"/>
        </w:rPr>
        <w:t>ovať</w:t>
      </w:r>
      <w:r w:rsidR="00885D1A" w:rsidRPr="00E93F25">
        <w:rPr>
          <w:strike/>
          <w:color w:val="FF0000"/>
          <w:lang w:val="sk-SK"/>
        </w:rPr>
        <w:t xml:space="preserve"> </w:t>
      </w:r>
      <w:r w:rsidR="00543056" w:rsidRPr="00E93F25">
        <w:rPr>
          <w:strike/>
          <w:color w:val="FF0000"/>
          <w:lang w:val="sk-SK"/>
        </w:rPr>
        <w:t xml:space="preserve">prípadnú </w:t>
      </w:r>
      <w:r w:rsidR="00885D1A" w:rsidRPr="00E93F25">
        <w:rPr>
          <w:strike/>
          <w:color w:val="FF0000"/>
          <w:lang w:val="sk-SK"/>
        </w:rPr>
        <w:t>pokutu</w:t>
      </w:r>
      <w:r w:rsidR="00BE7B78" w:rsidRPr="00E93F25">
        <w:rPr>
          <w:strike/>
          <w:color w:val="FF0000"/>
          <w:lang w:val="sk-SK"/>
        </w:rPr>
        <w:t xml:space="preserve"> za nespln</w:t>
      </w:r>
      <w:r w:rsidRPr="00E93F25">
        <w:rPr>
          <w:strike/>
          <w:color w:val="FF0000"/>
          <w:lang w:val="sk-SK"/>
        </w:rPr>
        <w:t>e</w:t>
      </w:r>
      <w:r w:rsidR="00BE7B78" w:rsidRPr="00E93F25">
        <w:rPr>
          <w:strike/>
          <w:color w:val="FF0000"/>
          <w:lang w:val="sk-SK"/>
        </w:rPr>
        <w:t>n</w:t>
      </w:r>
      <w:r w:rsidR="00243585" w:rsidRPr="00E93F25">
        <w:rPr>
          <w:strike/>
          <w:color w:val="FF0000"/>
          <w:lang w:val="sk-SK"/>
        </w:rPr>
        <w:t>ie</w:t>
      </w:r>
      <w:r w:rsidR="00BE7B78" w:rsidRPr="00E93F25">
        <w:rPr>
          <w:strike/>
          <w:color w:val="FF0000"/>
          <w:lang w:val="sk-SK"/>
        </w:rPr>
        <w:t xml:space="preserve"> povinnosti bez </w:t>
      </w:r>
      <w:r w:rsidRPr="00E93F25">
        <w:rPr>
          <w:strike/>
          <w:color w:val="FF0000"/>
          <w:lang w:val="sk-SK"/>
        </w:rPr>
        <w:t>ďalšieho</w:t>
      </w:r>
      <w:r w:rsidR="00BE7B78" w:rsidRPr="00E93F25">
        <w:rPr>
          <w:strike/>
          <w:color w:val="FF0000"/>
          <w:lang w:val="sk-SK"/>
        </w:rPr>
        <w:t xml:space="preserve"> oznámen</w:t>
      </w:r>
      <w:r w:rsidR="00243585" w:rsidRPr="00E93F25">
        <w:rPr>
          <w:strike/>
          <w:color w:val="FF0000"/>
          <w:lang w:val="sk-SK"/>
        </w:rPr>
        <w:t>ia</w:t>
      </w:r>
      <w:r w:rsidR="00BE7B78" w:rsidRPr="00E93F25">
        <w:rPr>
          <w:strike/>
          <w:color w:val="FF0000"/>
          <w:lang w:val="sk-SK"/>
        </w:rPr>
        <w:t xml:space="preserve">. </w:t>
      </w:r>
    </w:p>
    <w:p w14:paraId="258EDFB9" w14:textId="35AB8AC1" w:rsidR="00BE7B78" w:rsidRPr="00567061" w:rsidRDefault="00BE7B78" w:rsidP="00BE7B78">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z</w:t>
      </w:r>
      <w:r w:rsidR="0070437D" w:rsidRPr="00567061">
        <w:rPr>
          <w:lang w:val="sk-SK"/>
        </w:rPr>
        <w:t>iste</w:t>
      </w:r>
      <w:r w:rsidRPr="00567061">
        <w:rPr>
          <w:lang w:val="sk-SK"/>
        </w:rPr>
        <w:t>n</w:t>
      </w:r>
      <w:r w:rsidR="00243585" w:rsidRPr="00567061">
        <w:rPr>
          <w:lang w:val="sk-SK"/>
        </w:rPr>
        <w:t>ia</w:t>
      </w:r>
      <w:r w:rsidRPr="00567061">
        <w:rPr>
          <w:lang w:val="sk-SK"/>
        </w:rPr>
        <w:t>, že</w:t>
      </w:r>
      <w:r w:rsidR="0070437D" w:rsidRPr="00567061">
        <w:rPr>
          <w:lang w:val="sk-SK"/>
        </w:rPr>
        <w:t xml:space="preserve"> vo vašej </w:t>
      </w:r>
      <w:r w:rsidRPr="00567061">
        <w:rPr>
          <w:lang w:val="sk-SK"/>
        </w:rPr>
        <w:t>spo</w:t>
      </w:r>
      <w:r w:rsidR="0070437D" w:rsidRPr="00567061">
        <w:rPr>
          <w:lang w:val="sk-SK"/>
        </w:rPr>
        <w:t>ločn</w:t>
      </w:r>
      <w:r w:rsidRPr="00567061">
        <w:rPr>
          <w:lang w:val="sk-SK"/>
        </w:rPr>
        <w:t>osti došlo k </w:t>
      </w:r>
      <w:r w:rsidR="0070437D" w:rsidRPr="00567061">
        <w:rPr>
          <w:lang w:val="sk-SK"/>
        </w:rPr>
        <w:t>ohroze</w:t>
      </w:r>
      <w:r w:rsidRPr="00567061">
        <w:rPr>
          <w:lang w:val="sk-SK"/>
        </w:rPr>
        <w:t>n</w:t>
      </w:r>
      <w:r w:rsidR="00243585" w:rsidRPr="00567061">
        <w:rPr>
          <w:lang w:val="sk-SK"/>
        </w:rPr>
        <w:t>iu</w:t>
      </w:r>
      <w:r w:rsidRPr="00567061">
        <w:rPr>
          <w:lang w:val="sk-SK"/>
        </w:rPr>
        <w:t xml:space="preserve"> bezpečnosti údaj</w:t>
      </w:r>
      <w:r w:rsidR="0070437D" w:rsidRPr="00567061">
        <w:rPr>
          <w:lang w:val="sk-SK"/>
        </w:rPr>
        <w:t>ov</w:t>
      </w:r>
      <w:r w:rsidRPr="00567061">
        <w:rPr>
          <w:lang w:val="sk-SK"/>
        </w:rPr>
        <w:t xml:space="preserve"> o </w:t>
      </w:r>
      <w:r w:rsidR="0070437D" w:rsidRPr="00567061">
        <w:rPr>
          <w:lang w:val="sk-SK"/>
        </w:rPr>
        <w:t>platobných</w:t>
      </w:r>
      <w:r w:rsidRPr="00567061">
        <w:rPr>
          <w:lang w:val="sk-SK"/>
        </w:rPr>
        <w:t xml:space="preserve"> kartách</w:t>
      </w:r>
      <w:r w:rsidR="00543056" w:rsidRPr="00567061">
        <w:rPr>
          <w:lang w:val="sk-SK"/>
        </w:rPr>
        <w:t xml:space="preserve"> alebo Platobných prostriedkoch</w:t>
      </w:r>
      <w:r w:rsidRPr="00567061">
        <w:rPr>
          <w:lang w:val="sk-SK"/>
        </w:rPr>
        <w:t xml:space="preserve">, </w:t>
      </w:r>
      <w:r w:rsidR="00890120" w:rsidRPr="00567061">
        <w:rPr>
          <w:lang w:val="sk-SK"/>
        </w:rPr>
        <w:t xml:space="preserve">ste povinný na požiadanie GP </w:t>
      </w:r>
      <w:r w:rsidR="00243585" w:rsidRPr="00567061">
        <w:rPr>
          <w:lang w:val="sk-SK"/>
        </w:rPr>
        <w:t>najať</w:t>
      </w:r>
      <w:r w:rsidRPr="00567061">
        <w:rPr>
          <w:lang w:val="sk-SK"/>
        </w:rPr>
        <w:t xml:space="preserve"> nezávislého vyšet</w:t>
      </w:r>
      <w:r w:rsidR="0070437D" w:rsidRPr="00567061">
        <w:rPr>
          <w:lang w:val="sk-SK"/>
        </w:rPr>
        <w:t>r</w:t>
      </w:r>
      <w:r w:rsidRPr="00567061">
        <w:rPr>
          <w:lang w:val="sk-SK"/>
        </w:rPr>
        <w:t>ovate</w:t>
      </w:r>
      <w:r w:rsidR="00243585" w:rsidRPr="00567061">
        <w:rPr>
          <w:lang w:val="sk-SK"/>
        </w:rPr>
        <w:t>ľa</w:t>
      </w:r>
      <w:r w:rsidRPr="00567061">
        <w:rPr>
          <w:lang w:val="sk-SK"/>
        </w:rPr>
        <w:t>,</w:t>
      </w:r>
      <w:r w:rsidR="0070437D" w:rsidRPr="00567061">
        <w:rPr>
          <w:lang w:val="sk-SK"/>
        </w:rPr>
        <w:t xml:space="preserve"> ktor</w:t>
      </w:r>
      <w:r w:rsidRPr="00567061">
        <w:rPr>
          <w:lang w:val="sk-SK"/>
        </w:rPr>
        <w:t>ý za</w:t>
      </w:r>
      <w:r w:rsidR="0070437D" w:rsidRPr="00567061">
        <w:rPr>
          <w:lang w:val="sk-SK"/>
        </w:rPr>
        <w:t>ist</w:t>
      </w:r>
      <w:r w:rsidRPr="00567061">
        <w:rPr>
          <w:lang w:val="sk-SK"/>
        </w:rPr>
        <w:t>í a doloží, že podnikáte</w:t>
      </w:r>
      <w:r w:rsidR="0070437D" w:rsidRPr="00567061">
        <w:rPr>
          <w:lang w:val="sk-SK"/>
        </w:rPr>
        <w:t xml:space="preserve"> v dostatočnej </w:t>
      </w:r>
      <w:r w:rsidRPr="00567061">
        <w:rPr>
          <w:lang w:val="sk-SK"/>
        </w:rPr>
        <w:t>m</w:t>
      </w:r>
      <w:r w:rsidR="00243585" w:rsidRPr="00567061">
        <w:rPr>
          <w:lang w:val="sk-SK"/>
        </w:rPr>
        <w:t>ie</w:t>
      </w:r>
      <w:r w:rsidR="0070437D" w:rsidRPr="00567061">
        <w:rPr>
          <w:lang w:val="sk-SK"/>
        </w:rPr>
        <w:t>r</w:t>
      </w:r>
      <w:r w:rsidRPr="00567061">
        <w:rPr>
          <w:lang w:val="sk-SK"/>
        </w:rPr>
        <w:t xml:space="preserve">e kroky </w:t>
      </w:r>
      <w:r w:rsidR="00243585" w:rsidRPr="00567061">
        <w:rPr>
          <w:lang w:val="sk-SK"/>
        </w:rPr>
        <w:t>na</w:t>
      </w:r>
      <w:r w:rsidRPr="00567061">
        <w:rPr>
          <w:lang w:val="sk-SK"/>
        </w:rPr>
        <w:t> náprav</w:t>
      </w:r>
      <w:r w:rsidR="00243585" w:rsidRPr="00567061">
        <w:rPr>
          <w:lang w:val="sk-SK"/>
        </w:rPr>
        <w:t>u</w:t>
      </w:r>
      <w:r w:rsidRPr="00567061">
        <w:rPr>
          <w:lang w:val="sk-SK"/>
        </w:rPr>
        <w:t xml:space="preserve"> p</w:t>
      </w:r>
      <w:r w:rsidR="0070437D" w:rsidRPr="00567061">
        <w:rPr>
          <w:lang w:val="sk-SK"/>
        </w:rPr>
        <w:t>r</w:t>
      </w:r>
      <w:r w:rsidR="00243585" w:rsidRPr="00567061">
        <w:rPr>
          <w:lang w:val="sk-SK"/>
        </w:rPr>
        <w:t>íčiny tak</w:t>
      </w:r>
      <w:r w:rsidRPr="00567061">
        <w:rPr>
          <w:lang w:val="sk-SK"/>
        </w:rPr>
        <w:t>ého porušen</w:t>
      </w:r>
      <w:r w:rsidR="00243585" w:rsidRPr="00567061">
        <w:rPr>
          <w:lang w:val="sk-SK"/>
        </w:rPr>
        <w:t>ia</w:t>
      </w:r>
      <w:r w:rsidRPr="00567061">
        <w:rPr>
          <w:lang w:val="sk-SK"/>
        </w:rPr>
        <w:t xml:space="preserve"> povinností. V p</w:t>
      </w:r>
      <w:r w:rsidR="0070437D" w:rsidRPr="00567061">
        <w:rPr>
          <w:lang w:val="sk-SK"/>
        </w:rPr>
        <w:t>r</w:t>
      </w:r>
      <w:r w:rsidRPr="00567061">
        <w:rPr>
          <w:lang w:val="sk-SK"/>
        </w:rPr>
        <w:t>ípad</w:t>
      </w:r>
      <w:r w:rsidR="0070437D" w:rsidRPr="00567061">
        <w:rPr>
          <w:lang w:val="sk-SK"/>
        </w:rPr>
        <w:t>e</w:t>
      </w:r>
      <w:r w:rsidRPr="00567061">
        <w:rPr>
          <w:lang w:val="sk-SK"/>
        </w:rPr>
        <w:t>, že k </w:t>
      </w:r>
      <w:r w:rsidR="0070437D" w:rsidRPr="00567061">
        <w:rPr>
          <w:lang w:val="sk-SK"/>
        </w:rPr>
        <w:t>ohroze</w:t>
      </w:r>
      <w:r w:rsidRPr="00567061">
        <w:rPr>
          <w:lang w:val="sk-SK"/>
        </w:rPr>
        <w:t>n</w:t>
      </w:r>
      <w:r w:rsidR="00243585" w:rsidRPr="00567061">
        <w:rPr>
          <w:lang w:val="sk-SK"/>
        </w:rPr>
        <w:t>iu</w:t>
      </w:r>
      <w:r w:rsidRPr="00567061">
        <w:rPr>
          <w:lang w:val="sk-SK"/>
        </w:rPr>
        <w:t xml:space="preserve"> bezpečnosti údaj</w:t>
      </w:r>
      <w:r w:rsidR="0070437D" w:rsidRPr="00567061">
        <w:rPr>
          <w:lang w:val="sk-SK"/>
        </w:rPr>
        <w:t>ov</w:t>
      </w:r>
      <w:r w:rsidRPr="00567061">
        <w:rPr>
          <w:lang w:val="sk-SK"/>
        </w:rPr>
        <w:t xml:space="preserve"> </w:t>
      </w:r>
      <w:r w:rsidR="0070437D" w:rsidRPr="00567061">
        <w:rPr>
          <w:lang w:val="sk-SK"/>
        </w:rPr>
        <w:t>dôjde</w:t>
      </w:r>
      <w:r w:rsidRPr="00567061">
        <w:rPr>
          <w:lang w:val="sk-SK"/>
        </w:rPr>
        <w:t xml:space="preserve"> u t</w:t>
      </w:r>
      <w:r w:rsidR="0070437D" w:rsidRPr="00567061">
        <w:rPr>
          <w:lang w:val="sk-SK"/>
        </w:rPr>
        <w:t>r</w:t>
      </w:r>
      <w:r w:rsidRPr="00567061">
        <w:rPr>
          <w:lang w:val="sk-SK"/>
        </w:rPr>
        <w:t>et</w:t>
      </w:r>
      <w:r w:rsidR="00243585" w:rsidRPr="00567061">
        <w:rPr>
          <w:lang w:val="sk-SK"/>
        </w:rPr>
        <w:t>ej</w:t>
      </w:r>
      <w:r w:rsidRPr="00567061">
        <w:rPr>
          <w:lang w:val="sk-SK"/>
        </w:rPr>
        <w:t xml:space="preserve"> strany s </w:t>
      </w:r>
      <w:r w:rsidR="00243585" w:rsidRPr="00567061">
        <w:rPr>
          <w:lang w:val="sk-SK"/>
        </w:rPr>
        <w:t>ktorou</w:t>
      </w:r>
      <w:r w:rsidRPr="00567061">
        <w:rPr>
          <w:lang w:val="sk-SK"/>
        </w:rPr>
        <w:t xml:space="preserve"> spolupracujete, </w:t>
      </w:r>
      <w:r w:rsidR="0070437D" w:rsidRPr="00567061">
        <w:rPr>
          <w:lang w:val="sk-SK"/>
        </w:rPr>
        <w:t>všetky</w:t>
      </w:r>
      <w:r w:rsidRPr="00567061">
        <w:rPr>
          <w:lang w:val="sk-SK"/>
        </w:rPr>
        <w:t xml:space="preserve"> náklady </w:t>
      </w:r>
      <w:r w:rsidR="0070437D" w:rsidRPr="00567061">
        <w:rPr>
          <w:lang w:val="sk-SK"/>
        </w:rPr>
        <w:t>alebo</w:t>
      </w:r>
      <w:r w:rsidRPr="00567061">
        <w:rPr>
          <w:lang w:val="sk-SK"/>
        </w:rPr>
        <w:t xml:space="preserve"> pokuty </w:t>
      </w:r>
      <w:r w:rsidR="0070437D" w:rsidRPr="00567061">
        <w:rPr>
          <w:lang w:val="sk-SK"/>
        </w:rPr>
        <w:t>sú</w:t>
      </w:r>
      <w:r w:rsidRPr="00567061">
        <w:rPr>
          <w:lang w:val="sk-SK"/>
        </w:rPr>
        <w:t xml:space="preserve"> vaš</w:t>
      </w:r>
      <w:r w:rsidR="00243585" w:rsidRPr="00567061">
        <w:rPr>
          <w:lang w:val="sk-SK"/>
        </w:rPr>
        <w:t>ou</w:t>
      </w:r>
      <w:r w:rsidRPr="00567061">
        <w:rPr>
          <w:lang w:val="sk-SK"/>
        </w:rPr>
        <w:t xml:space="preserve"> </w:t>
      </w:r>
      <w:r w:rsidR="00243585" w:rsidRPr="00567061">
        <w:rPr>
          <w:lang w:val="sk-SK"/>
        </w:rPr>
        <w:t>z</w:t>
      </w:r>
      <w:r w:rsidRPr="00567061">
        <w:rPr>
          <w:lang w:val="sk-SK"/>
        </w:rPr>
        <w:t>odpov</w:t>
      </w:r>
      <w:r w:rsidR="0070437D" w:rsidRPr="00567061">
        <w:rPr>
          <w:lang w:val="sk-SK"/>
        </w:rPr>
        <w:t>e</w:t>
      </w:r>
      <w:r w:rsidR="00243585" w:rsidRPr="00567061">
        <w:rPr>
          <w:lang w:val="sk-SK"/>
        </w:rPr>
        <w:t>dnosťou</w:t>
      </w:r>
      <w:r w:rsidRPr="00567061">
        <w:rPr>
          <w:lang w:val="sk-SK"/>
        </w:rPr>
        <w:t xml:space="preserve"> a </w:t>
      </w:r>
      <w:r w:rsidR="0070437D" w:rsidRPr="00567061">
        <w:rPr>
          <w:lang w:val="sk-SK"/>
        </w:rPr>
        <w:t>sú</w:t>
      </w:r>
      <w:r w:rsidRPr="00567061">
        <w:rPr>
          <w:lang w:val="sk-SK"/>
        </w:rPr>
        <w:t xml:space="preserve"> splatné, </w:t>
      </w:r>
      <w:r w:rsidR="0070437D" w:rsidRPr="00567061">
        <w:rPr>
          <w:lang w:val="sk-SK"/>
        </w:rPr>
        <w:t>ako</w:t>
      </w:r>
      <w:r w:rsidRPr="00567061">
        <w:rPr>
          <w:lang w:val="sk-SK"/>
        </w:rPr>
        <w:t xml:space="preserve"> je </w:t>
      </w:r>
      <w:r w:rsidR="0070437D" w:rsidRPr="00567061">
        <w:rPr>
          <w:lang w:val="sk-SK"/>
        </w:rPr>
        <w:t>stanovené</w:t>
      </w:r>
      <w:r w:rsidRPr="00567061">
        <w:rPr>
          <w:lang w:val="sk-SK"/>
        </w:rPr>
        <w:t xml:space="preserve"> v článku </w:t>
      </w:r>
      <w:r w:rsidR="00126255" w:rsidRPr="00567061">
        <w:rPr>
          <w:lang w:val="sk-SK"/>
        </w:rPr>
        <w:t>7</w:t>
      </w:r>
      <w:r w:rsidRPr="00567061">
        <w:rPr>
          <w:lang w:val="sk-SK"/>
        </w:rPr>
        <w:t>. Následn</w:t>
      </w:r>
      <w:r w:rsidR="0070437D" w:rsidRPr="00567061">
        <w:rPr>
          <w:lang w:val="sk-SK"/>
        </w:rPr>
        <w:t>e</w:t>
      </w:r>
      <w:r w:rsidRPr="00567061">
        <w:rPr>
          <w:lang w:val="sk-SK"/>
        </w:rPr>
        <w:t xml:space="preserve"> </w:t>
      </w:r>
      <w:r w:rsidR="0070437D" w:rsidRPr="00567061">
        <w:rPr>
          <w:lang w:val="sk-SK"/>
        </w:rPr>
        <w:t>sa</w:t>
      </w:r>
      <w:r w:rsidRPr="00567061">
        <w:rPr>
          <w:lang w:val="sk-SK"/>
        </w:rPr>
        <w:t xml:space="preserve"> od vás </w:t>
      </w:r>
      <w:r w:rsidR="0070437D" w:rsidRPr="00567061">
        <w:rPr>
          <w:lang w:val="sk-SK"/>
        </w:rPr>
        <w:t>môž</w:t>
      </w:r>
      <w:r w:rsidRPr="00567061">
        <w:rPr>
          <w:lang w:val="sk-SK"/>
        </w:rPr>
        <w:t>e vyžad</w:t>
      </w:r>
      <w:r w:rsidR="0070437D" w:rsidRPr="00567061">
        <w:rPr>
          <w:lang w:val="sk-SK"/>
        </w:rPr>
        <w:t>ovať</w:t>
      </w:r>
      <w:r w:rsidRPr="00567061">
        <w:rPr>
          <w:lang w:val="sk-SK"/>
        </w:rPr>
        <w:t xml:space="preserve">, </w:t>
      </w:r>
      <w:r w:rsidR="0070437D" w:rsidRPr="00567061">
        <w:rPr>
          <w:lang w:val="sk-SK"/>
        </w:rPr>
        <w:t>aby ste</w:t>
      </w:r>
      <w:r w:rsidRPr="00567061">
        <w:rPr>
          <w:lang w:val="sk-SK"/>
        </w:rPr>
        <w:t xml:space="preserve"> doložili dos</w:t>
      </w:r>
      <w:r w:rsidR="00243585" w:rsidRPr="00567061">
        <w:rPr>
          <w:lang w:val="sk-SK"/>
        </w:rPr>
        <w:t>iahnutie</w:t>
      </w:r>
      <w:r w:rsidRPr="00567061">
        <w:rPr>
          <w:lang w:val="sk-SK"/>
        </w:rPr>
        <w:t xml:space="preserve"> p</w:t>
      </w:r>
      <w:r w:rsidR="0070437D" w:rsidRPr="00567061">
        <w:rPr>
          <w:lang w:val="sk-SK"/>
        </w:rPr>
        <w:t>r</w:t>
      </w:r>
      <w:r w:rsidRPr="00567061">
        <w:rPr>
          <w:lang w:val="sk-SK"/>
        </w:rPr>
        <w:t>íslušn</w:t>
      </w:r>
      <w:r w:rsidR="00243585" w:rsidRPr="00567061">
        <w:rPr>
          <w:lang w:val="sk-SK"/>
        </w:rPr>
        <w:t>ej</w:t>
      </w:r>
      <w:r w:rsidRPr="00567061">
        <w:rPr>
          <w:lang w:val="sk-SK"/>
        </w:rPr>
        <w:t xml:space="preserve"> úrovn</w:t>
      </w:r>
      <w:r w:rsidR="0070437D" w:rsidRPr="00567061">
        <w:rPr>
          <w:lang w:val="sk-SK"/>
        </w:rPr>
        <w:t>e</w:t>
      </w:r>
      <w:r w:rsidRPr="00567061">
        <w:rPr>
          <w:lang w:val="sk-SK"/>
        </w:rPr>
        <w:t xml:space="preserve"> vyhov</w:t>
      </w:r>
      <w:r w:rsidR="0070437D" w:rsidRPr="00567061">
        <w:rPr>
          <w:lang w:val="sk-SK"/>
        </w:rPr>
        <w:t>e</w:t>
      </w:r>
      <w:r w:rsidRPr="00567061">
        <w:rPr>
          <w:lang w:val="sk-SK"/>
        </w:rPr>
        <w:t>n</w:t>
      </w:r>
      <w:r w:rsidR="00243585" w:rsidRPr="00567061">
        <w:rPr>
          <w:lang w:val="sk-SK"/>
        </w:rPr>
        <w:t>ia</w:t>
      </w:r>
      <w:r w:rsidRPr="00567061">
        <w:rPr>
          <w:lang w:val="sk-SK"/>
        </w:rPr>
        <w:t xml:space="preserve"> </w:t>
      </w:r>
      <w:r w:rsidR="0070437D" w:rsidRPr="00567061">
        <w:rPr>
          <w:lang w:val="sk-SK"/>
        </w:rPr>
        <w:t>požiadavkám</w:t>
      </w:r>
      <w:r w:rsidRPr="00567061">
        <w:rPr>
          <w:lang w:val="sk-SK"/>
        </w:rPr>
        <w:t xml:space="preserve"> PCI DSS. V </w:t>
      </w:r>
      <w:r w:rsidR="0070437D" w:rsidRPr="00567061">
        <w:rPr>
          <w:lang w:val="sk-SK"/>
        </w:rPr>
        <w:t>takom</w:t>
      </w:r>
      <w:r w:rsidRPr="00567061">
        <w:rPr>
          <w:lang w:val="sk-SK"/>
        </w:rPr>
        <w:t xml:space="preserve"> p</w:t>
      </w:r>
      <w:r w:rsidR="0070437D" w:rsidRPr="00567061">
        <w:rPr>
          <w:lang w:val="sk-SK"/>
        </w:rPr>
        <w:t>r</w:t>
      </w:r>
      <w:r w:rsidRPr="00567061">
        <w:rPr>
          <w:lang w:val="sk-SK"/>
        </w:rPr>
        <w:t>ípad</w:t>
      </w:r>
      <w:r w:rsidR="0070437D" w:rsidRPr="00567061">
        <w:rPr>
          <w:lang w:val="sk-SK"/>
        </w:rPr>
        <w:t>e</w:t>
      </w:r>
      <w:r w:rsidRPr="00567061">
        <w:rPr>
          <w:lang w:val="sk-SK"/>
        </w:rPr>
        <w:t xml:space="preserve"> pones</w:t>
      </w:r>
      <w:r w:rsidR="00243585" w:rsidRPr="00567061">
        <w:rPr>
          <w:lang w:val="sk-SK"/>
        </w:rPr>
        <w:t>i</w:t>
      </w:r>
      <w:r w:rsidRPr="00567061">
        <w:rPr>
          <w:lang w:val="sk-SK"/>
        </w:rPr>
        <w:t>ete p</w:t>
      </w:r>
      <w:r w:rsidR="0070437D" w:rsidRPr="00567061">
        <w:rPr>
          <w:lang w:val="sk-SK"/>
        </w:rPr>
        <w:t>r</w:t>
      </w:r>
      <w:r w:rsidR="00243585" w:rsidRPr="00567061">
        <w:rPr>
          <w:lang w:val="sk-SK"/>
        </w:rPr>
        <w:t xml:space="preserve">iame i </w:t>
      </w:r>
      <w:r w:rsidRPr="00567061">
        <w:rPr>
          <w:lang w:val="sk-SK"/>
        </w:rPr>
        <w:t>nep</w:t>
      </w:r>
      <w:r w:rsidR="0070437D" w:rsidRPr="00567061">
        <w:rPr>
          <w:lang w:val="sk-SK"/>
        </w:rPr>
        <w:t>r</w:t>
      </w:r>
      <w:r w:rsidR="00243585" w:rsidRPr="00567061">
        <w:rPr>
          <w:lang w:val="sk-SK"/>
        </w:rPr>
        <w:t>iame</w:t>
      </w:r>
      <w:r w:rsidRPr="00567061">
        <w:rPr>
          <w:lang w:val="sk-SK"/>
        </w:rPr>
        <w:t xml:space="preserve"> náklady </w:t>
      </w:r>
      <w:r w:rsidR="0070437D" w:rsidRPr="00567061">
        <w:rPr>
          <w:lang w:val="sk-SK"/>
        </w:rPr>
        <w:t>súvisiac</w:t>
      </w:r>
      <w:r w:rsidR="00243585" w:rsidRPr="00567061">
        <w:rPr>
          <w:lang w:val="sk-SK"/>
        </w:rPr>
        <w:t>e</w:t>
      </w:r>
      <w:r w:rsidRPr="00567061">
        <w:rPr>
          <w:lang w:val="sk-SK"/>
        </w:rPr>
        <w:t xml:space="preserve"> s vyšet</w:t>
      </w:r>
      <w:r w:rsidR="0070437D" w:rsidRPr="00567061">
        <w:rPr>
          <w:lang w:val="sk-SK"/>
        </w:rPr>
        <w:t>r</w:t>
      </w:r>
      <w:r w:rsidRPr="00567061">
        <w:rPr>
          <w:lang w:val="sk-SK"/>
        </w:rPr>
        <w:t>o</w:t>
      </w:r>
      <w:r w:rsidR="0070437D" w:rsidRPr="00567061">
        <w:rPr>
          <w:lang w:val="sk-SK"/>
        </w:rPr>
        <w:t>vaním</w:t>
      </w:r>
      <w:r w:rsidRPr="00567061">
        <w:rPr>
          <w:lang w:val="sk-SK"/>
        </w:rPr>
        <w:t xml:space="preserve"> </w:t>
      </w:r>
      <w:r w:rsidR="00243585" w:rsidRPr="00567061">
        <w:rPr>
          <w:lang w:val="sk-SK"/>
        </w:rPr>
        <w:t>aj</w:t>
      </w:r>
      <w:r w:rsidRPr="00567061">
        <w:rPr>
          <w:lang w:val="sk-SK"/>
        </w:rPr>
        <w:t xml:space="preserve"> </w:t>
      </w:r>
      <w:r w:rsidR="0070437D" w:rsidRPr="00567061">
        <w:rPr>
          <w:lang w:val="sk-SK"/>
        </w:rPr>
        <w:t>všetky</w:t>
      </w:r>
      <w:r w:rsidRPr="00567061">
        <w:rPr>
          <w:lang w:val="sk-SK"/>
        </w:rPr>
        <w:t xml:space="preserve"> následné náklady vyžadované </w:t>
      </w:r>
      <w:r w:rsidR="0070437D" w:rsidRPr="00567061">
        <w:rPr>
          <w:lang w:val="sk-SK"/>
        </w:rPr>
        <w:t>pre</w:t>
      </w:r>
      <w:r w:rsidRPr="00567061">
        <w:rPr>
          <w:lang w:val="sk-SK"/>
        </w:rPr>
        <w:t xml:space="preserve"> dos</w:t>
      </w:r>
      <w:r w:rsidR="00243585" w:rsidRPr="00567061">
        <w:rPr>
          <w:lang w:val="sk-SK"/>
        </w:rPr>
        <w:t>iahnutie</w:t>
      </w:r>
      <w:r w:rsidRPr="00567061">
        <w:rPr>
          <w:lang w:val="sk-SK"/>
        </w:rPr>
        <w:t xml:space="preserve"> p</w:t>
      </w:r>
      <w:r w:rsidR="0070437D" w:rsidRPr="00567061">
        <w:rPr>
          <w:lang w:val="sk-SK"/>
        </w:rPr>
        <w:t>r</w:t>
      </w:r>
      <w:r w:rsidRPr="00567061">
        <w:rPr>
          <w:lang w:val="sk-SK"/>
        </w:rPr>
        <w:t>íslušn</w:t>
      </w:r>
      <w:r w:rsidR="00243585" w:rsidRPr="00567061">
        <w:rPr>
          <w:lang w:val="sk-SK"/>
        </w:rPr>
        <w:t>ej</w:t>
      </w:r>
      <w:r w:rsidRPr="00567061">
        <w:rPr>
          <w:lang w:val="sk-SK"/>
        </w:rPr>
        <w:t xml:space="preserve"> úrovn</w:t>
      </w:r>
      <w:r w:rsidR="0070437D" w:rsidRPr="00567061">
        <w:rPr>
          <w:lang w:val="sk-SK"/>
        </w:rPr>
        <w:t>e</w:t>
      </w:r>
      <w:r w:rsidRPr="00567061">
        <w:rPr>
          <w:lang w:val="sk-SK"/>
        </w:rPr>
        <w:t xml:space="preserve"> vyhov</w:t>
      </w:r>
      <w:r w:rsidR="0070437D" w:rsidRPr="00567061">
        <w:rPr>
          <w:lang w:val="sk-SK"/>
        </w:rPr>
        <w:t>e</w:t>
      </w:r>
      <w:r w:rsidRPr="00567061">
        <w:rPr>
          <w:lang w:val="sk-SK"/>
        </w:rPr>
        <w:t>n</w:t>
      </w:r>
      <w:r w:rsidR="00243585" w:rsidRPr="00567061">
        <w:rPr>
          <w:lang w:val="sk-SK"/>
        </w:rPr>
        <w:t>ia</w:t>
      </w:r>
      <w:r w:rsidRPr="00567061">
        <w:rPr>
          <w:lang w:val="sk-SK"/>
        </w:rPr>
        <w:t xml:space="preserve"> </w:t>
      </w:r>
      <w:r w:rsidR="0070437D" w:rsidRPr="00567061">
        <w:rPr>
          <w:lang w:val="sk-SK"/>
        </w:rPr>
        <w:t>požiadavkám</w:t>
      </w:r>
      <w:r w:rsidRPr="00567061">
        <w:rPr>
          <w:lang w:val="sk-SK"/>
        </w:rPr>
        <w:t xml:space="preserve"> PCI DSS. GP v p</w:t>
      </w:r>
      <w:r w:rsidR="0070437D" w:rsidRPr="00567061">
        <w:rPr>
          <w:lang w:val="sk-SK"/>
        </w:rPr>
        <w:t>r</w:t>
      </w:r>
      <w:r w:rsidRPr="00567061">
        <w:rPr>
          <w:lang w:val="sk-SK"/>
        </w:rPr>
        <w:t>ípad</w:t>
      </w:r>
      <w:r w:rsidR="0070437D" w:rsidRPr="00567061">
        <w:rPr>
          <w:lang w:val="sk-SK"/>
        </w:rPr>
        <w:t>e</w:t>
      </w:r>
      <w:r w:rsidRPr="00567061">
        <w:rPr>
          <w:lang w:val="sk-SK"/>
        </w:rPr>
        <w:t xml:space="preserve"> pot</w:t>
      </w:r>
      <w:r w:rsidR="0070437D" w:rsidRPr="00567061">
        <w:rPr>
          <w:lang w:val="sk-SK"/>
        </w:rPr>
        <w:t>r</w:t>
      </w:r>
      <w:r w:rsidRPr="00567061">
        <w:rPr>
          <w:lang w:val="sk-SK"/>
        </w:rPr>
        <w:t xml:space="preserve">eby poskytne </w:t>
      </w:r>
      <w:r w:rsidR="0070437D" w:rsidRPr="00567061">
        <w:rPr>
          <w:lang w:val="sk-SK"/>
        </w:rPr>
        <w:t>písomn</w:t>
      </w:r>
      <w:r w:rsidRPr="00567061">
        <w:rPr>
          <w:lang w:val="sk-SK"/>
        </w:rPr>
        <w:t xml:space="preserve">é </w:t>
      </w:r>
      <w:r w:rsidR="0070437D" w:rsidRPr="00567061">
        <w:rPr>
          <w:lang w:val="sk-SK"/>
        </w:rPr>
        <w:t>potvrdenie</w:t>
      </w:r>
      <w:r w:rsidRPr="00567061">
        <w:rPr>
          <w:lang w:val="sk-SK"/>
        </w:rPr>
        <w:t xml:space="preserve"> a p</w:t>
      </w:r>
      <w:r w:rsidR="0070437D" w:rsidRPr="00567061">
        <w:rPr>
          <w:lang w:val="sk-SK"/>
        </w:rPr>
        <w:t>r</w:t>
      </w:r>
      <w:r w:rsidRPr="00567061">
        <w:rPr>
          <w:lang w:val="sk-SK"/>
        </w:rPr>
        <w:t>e</w:t>
      </w:r>
      <w:r w:rsidR="0070437D" w:rsidRPr="00567061">
        <w:rPr>
          <w:lang w:val="sk-SK"/>
        </w:rPr>
        <w:t>hľad</w:t>
      </w:r>
      <w:r w:rsidRPr="00567061">
        <w:rPr>
          <w:lang w:val="sk-SK"/>
        </w:rPr>
        <w:t xml:space="preserve"> </w:t>
      </w:r>
      <w:r w:rsidR="0070437D" w:rsidRPr="00567061">
        <w:rPr>
          <w:lang w:val="sk-SK"/>
        </w:rPr>
        <w:t>konkrétnych</w:t>
      </w:r>
      <w:r w:rsidRPr="00567061">
        <w:rPr>
          <w:lang w:val="sk-SK"/>
        </w:rPr>
        <w:t xml:space="preserve"> </w:t>
      </w:r>
      <w:r w:rsidR="0070437D" w:rsidRPr="00567061">
        <w:rPr>
          <w:lang w:val="sk-SK"/>
        </w:rPr>
        <w:t>súvisiacich</w:t>
      </w:r>
      <w:r w:rsidRPr="00567061">
        <w:rPr>
          <w:lang w:val="sk-SK"/>
        </w:rPr>
        <w:t xml:space="preserve"> náklad</w:t>
      </w:r>
      <w:r w:rsidR="0070437D" w:rsidRPr="00567061">
        <w:rPr>
          <w:lang w:val="sk-SK"/>
        </w:rPr>
        <w:t>ov</w:t>
      </w:r>
      <w:r w:rsidRPr="00567061">
        <w:rPr>
          <w:lang w:val="sk-SK"/>
        </w:rPr>
        <w:t>.</w:t>
      </w:r>
    </w:p>
    <w:p w14:paraId="75298A81" w14:textId="77777777" w:rsidR="00BE7B78" w:rsidRPr="00567061" w:rsidRDefault="00BE7B78" w:rsidP="00BE7B78">
      <w:pPr>
        <w:numPr>
          <w:ilvl w:val="1"/>
          <w:numId w:val="7"/>
        </w:numPr>
        <w:rPr>
          <w:lang w:val="sk-SK"/>
        </w:rPr>
      </w:pPr>
      <w:r w:rsidRPr="00567061">
        <w:rPr>
          <w:lang w:val="sk-SK"/>
        </w:rPr>
        <w:t xml:space="preserve">Po </w:t>
      </w:r>
      <w:r w:rsidR="0070437D" w:rsidRPr="00567061">
        <w:rPr>
          <w:lang w:val="sk-SK"/>
        </w:rPr>
        <w:t>autorizác</w:t>
      </w:r>
      <w:r w:rsidRPr="00567061">
        <w:rPr>
          <w:lang w:val="sk-SK"/>
        </w:rPr>
        <w:t>i</w:t>
      </w:r>
      <w:r w:rsidR="00243585" w:rsidRPr="00567061">
        <w:rPr>
          <w:lang w:val="sk-SK"/>
        </w:rPr>
        <w:t>i</w:t>
      </w:r>
      <w:r w:rsidRPr="00567061">
        <w:rPr>
          <w:lang w:val="sk-SK"/>
        </w:rPr>
        <w:t xml:space="preserve"> </w:t>
      </w:r>
      <w:r w:rsidR="0070437D" w:rsidRPr="00567061">
        <w:rPr>
          <w:lang w:val="sk-SK"/>
        </w:rPr>
        <w:t>transakcie</w:t>
      </w:r>
      <w:r w:rsidRPr="00567061">
        <w:rPr>
          <w:lang w:val="sk-SK"/>
        </w:rPr>
        <w:t xml:space="preserve"> je </w:t>
      </w:r>
      <w:r w:rsidR="0070437D" w:rsidRPr="00567061">
        <w:rPr>
          <w:lang w:val="sk-SK"/>
        </w:rPr>
        <w:t>zakázané</w:t>
      </w:r>
      <w:r w:rsidRPr="00567061">
        <w:rPr>
          <w:lang w:val="sk-SK"/>
        </w:rPr>
        <w:t xml:space="preserve"> u</w:t>
      </w:r>
      <w:r w:rsidR="0070437D" w:rsidRPr="00567061">
        <w:rPr>
          <w:lang w:val="sk-SK"/>
        </w:rPr>
        <w:t>chovávať nasledujúc</w:t>
      </w:r>
      <w:r w:rsidR="00243585" w:rsidRPr="00567061">
        <w:rPr>
          <w:lang w:val="sk-SK"/>
        </w:rPr>
        <w:t>e</w:t>
      </w:r>
      <w:r w:rsidRPr="00567061">
        <w:rPr>
          <w:lang w:val="sk-SK"/>
        </w:rPr>
        <w:t xml:space="preserve"> </w:t>
      </w:r>
      <w:r w:rsidR="0070437D" w:rsidRPr="00567061">
        <w:rPr>
          <w:lang w:val="sk-SK"/>
        </w:rPr>
        <w:t>informác</w:t>
      </w:r>
      <w:r w:rsidR="00243585" w:rsidRPr="00567061">
        <w:rPr>
          <w:lang w:val="sk-SK"/>
        </w:rPr>
        <w:t>i</w:t>
      </w:r>
      <w:r w:rsidRPr="00567061">
        <w:rPr>
          <w:lang w:val="sk-SK"/>
        </w:rPr>
        <w:t>e:</w:t>
      </w:r>
    </w:p>
    <w:p w14:paraId="55B36FF2" w14:textId="77777777" w:rsidR="00BE7B78" w:rsidRPr="00567061" w:rsidRDefault="00BE7B78" w:rsidP="00BE7B78">
      <w:pPr>
        <w:numPr>
          <w:ilvl w:val="0"/>
          <w:numId w:val="8"/>
        </w:numPr>
        <w:rPr>
          <w:lang w:val="sk-SK"/>
        </w:rPr>
      </w:pPr>
      <w:r w:rsidRPr="00567061">
        <w:rPr>
          <w:lang w:val="sk-SK"/>
        </w:rPr>
        <w:t>ov</w:t>
      </w:r>
      <w:r w:rsidR="0070437D" w:rsidRPr="00567061">
        <w:rPr>
          <w:lang w:val="sk-SK"/>
        </w:rPr>
        <w:t>er</w:t>
      </w:r>
      <w:r w:rsidRPr="00567061">
        <w:rPr>
          <w:lang w:val="sk-SK"/>
        </w:rPr>
        <w:t>ovací kód CVV a CVC obs</w:t>
      </w:r>
      <w:r w:rsidR="00243585" w:rsidRPr="00567061">
        <w:rPr>
          <w:lang w:val="sk-SK"/>
        </w:rPr>
        <w:t>iahnut</w:t>
      </w:r>
      <w:r w:rsidRPr="00567061">
        <w:rPr>
          <w:lang w:val="sk-SK"/>
        </w:rPr>
        <w:t>ý na magne</w:t>
      </w:r>
      <w:r w:rsidR="0070437D" w:rsidRPr="00567061">
        <w:rPr>
          <w:lang w:val="sk-SK"/>
        </w:rPr>
        <w:t>tickom</w:t>
      </w:r>
      <w:r w:rsidRPr="00567061">
        <w:rPr>
          <w:lang w:val="sk-SK"/>
        </w:rPr>
        <w:t xml:space="preserve"> </w:t>
      </w:r>
      <w:r w:rsidR="0070437D" w:rsidRPr="00567061">
        <w:rPr>
          <w:lang w:val="sk-SK"/>
        </w:rPr>
        <w:t>prúžk</w:t>
      </w:r>
      <w:r w:rsidRPr="00567061">
        <w:rPr>
          <w:lang w:val="sk-SK"/>
        </w:rPr>
        <w:t xml:space="preserve">u </w:t>
      </w:r>
      <w:r w:rsidR="0070437D" w:rsidRPr="00567061">
        <w:rPr>
          <w:lang w:val="sk-SK"/>
        </w:rPr>
        <w:t>platobn</w:t>
      </w:r>
      <w:r w:rsidR="00243585" w:rsidRPr="00567061">
        <w:rPr>
          <w:lang w:val="sk-SK"/>
        </w:rPr>
        <w:t>ej</w:t>
      </w:r>
      <w:r w:rsidRPr="00567061">
        <w:rPr>
          <w:lang w:val="sk-SK"/>
        </w:rPr>
        <w:t xml:space="preserve"> karty;</w:t>
      </w:r>
    </w:p>
    <w:p w14:paraId="5FDA8522" w14:textId="77777777" w:rsidR="00BE7B78" w:rsidRPr="00567061" w:rsidRDefault="00BE7B78" w:rsidP="00BE7B78">
      <w:pPr>
        <w:numPr>
          <w:ilvl w:val="0"/>
          <w:numId w:val="8"/>
        </w:numPr>
        <w:rPr>
          <w:lang w:val="sk-SK"/>
        </w:rPr>
      </w:pPr>
      <w:r w:rsidRPr="00567061">
        <w:rPr>
          <w:lang w:val="sk-SK"/>
        </w:rPr>
        <w:t>CVV2/CVC2; t</w:t>
      </w:r>
      <w:r w:rsidR="0070437D" w:rsidRPr="00567061">
        <w:rPr>
          <w:lang w:val="sk-SK"/>
        </w:rPr>
        <w:t>r</w:t>
      </w:r>
      <w:r w:rsidR="00243585" w:rsidRPr="00567061">
        <w:rPr>
          <w:lang w:val="sk-SK"/>
        </w:rPr>
        <w:t>oj</w:t>
      </w:r>
      <w:r w:rsidR="0070437D" w:rsidRPr="00567061">
        <w:rPr>
          <w:lang w:val="sk-SK"/>
        </w:rPr>
        <w:t>miest</w:t>
      </w:r>
      <w:r w:rsidRPr="00567061">
        <w:rPr>
          <w:lang w:val="sk-SK"/>
        </w:rPr>
        <w:t>n</w:t>
      </w:r>
      <w:r w:rsidR="00243585" w:rsidRPr="00567061">
        <w:rPr>
          <w:lang w:val="sk-SK"/>
        </w:rPr>
        <w:t>e</w:t>
      </w:r>
      <w:r w:rsidRPr="00567061">
        <w:rPr>
          <w:lang w:val="sk-SK"/>
        </w:rPr>
        <w:t xml:space="preserve"> číslo vy</w:t>
      </w:r>
      <w:r w:rsidR="0070437D" w:rsidRPr="00567061">
        <w:rPr>
          <w:lang w:val="sk-SK"/>
        </w:rPr>
        <w:t>tlačen</w:t>
      </w:r>
      <w:r w:rsidRPr="00567061">
        <w:rPr>
          <w:lang w:val="sk-SK"/>
        </w:rPr>
        <w:t>é</w:t>
      </w:r>
      <w:r w:rsidR="0070437D" w:rsidRPr="00567061">
        <w:rPr>
          <w:lang w:val="sk-SK"/>
        </w:rPr>
        <w:t xml:space="preserve"> na zadnej strane</w:t>
      </w:r>
      <w:r w:rsidRPr="00567061">
        <w:rPr>
          <w:lang w:val="sk-SK"/>
        </w:rPr>
        <w:t xml:space="preserve"> karty v </w:t>
      </w:r>
      <w:r w:rsidR="0070437D" w:rsidRPr="00567061">
        <w:rPr>
          <w:lang w:val="sk-SK"/>
        </w:rPr>
        <w:t>podpisovom</w:t>
      </w:r>
      <w:r w:rsidRPr="00567061">
        <w:rPr>
          <w:lang w:val="sk-SK"/>
        </w:rPr>
        <w:t xml:space="preserve"> poli </w:t>
      </w:r>
      <w:r w:rsidR="0070437D" w:rsidRPr="00567061">
        <w:rPr>
          <w:lang w:val="sk-SK"/>
        </w:rPr>
        <w:t>alebo</w:t>
      </w:r>
      <w:r w:rsidRPr="00567061">
        <w:rPr>
          <w:lang w:val="sk-SK"/>
        </w:rPr>
        <w:t xml:space="preserve"> </w:t>
      </w:r>
      <w:r w:rsidR="0070437D" w:rsidRPr="00567061">
        <w:rPr>
          <w:lang w:val="sk-SK"/>
        </w:rPr>
        <w:t>vedľa</w:t>
      </w:r>
      <w:r w:rsidRPr="00567061">
        <w:rPr>
          <w:lang w:val="sk-SK"/>
        </w:rPr>
        <w:t xml:space="preserve"> </w:t>
      </w:r>
      <w:r w:rsidR="0070437D" w:rsidRPr="00567061">
        <w:rPr>
          <w:lang w:val="sk-SK"/>
        </w:rPr>
        <w:t>neho</w:t>
      </w:r>
      <w:r w:rsidRPr="00567061">
        <w:rPr>
          <w:lang w:val="sk-SK"/>
        </w:rPr>
        <w:t>;</w:t>
      </w:r>
    </w:p>
    <w:p w14:paraId="5D324A9B" w14:textId="77777777" w:rsidR="00BE7B78" w:rsidRPr="00567061" w:rsidRDefault="00243585" w:rsidP="00BE7B78">
      <w:pPr>
        <w:numPr>
          <w:ilvl w:val="0"/>
          <w:numId w:val="8"/>
        </w:numPr>
        <w:rPr>
          <w:lang w:val="sk-SK"/>
        </w:rPr>
      </w:pPr>
      <w:r w:rsidRPr="00567061">
        <w:rPr>
          <w:lang w:val="sk-SK"/>
        </w:rPr>
        <w:t>iCVV/Chip CVC obsiahnut</w:t>
      </w:r>
      <w:r w:rsidR="00BE7B78" w:rsidRPr="00567061">
        <w:rPr>
          <w:lang w:val="sk-SK"/>
        </w:rPr>
        <w:t xml:space="preserve">ý v zobrazení (image) magnetického </w:t>
      </w:r>
      <w:r w:rsidR="0070437D" w:rsidRPr="00567061">
        <w:rPr>
          <w:lang w:val="sk-SK"/>
        </w:rPr>
        <w:t>prúžk</w:t>
      </w:r>
      <w:r w:rsidR="00BE7B78" w:rsidRPr="00567061">
        <w:rPr>
          <w:lang w:val="sk-SK"/>
        </w:rPr>
        <w:t>u v čipov</w:t>
      </w:r>
      <w:r w:rsidRPr="00567061">
        <w:rPr>
          <w:lang w:val="sk-SK"/>
        </w:rPr>
        <w:t>ej</w:t>
      </w:r>
      <w:r w:rsidR="00BE7B78" w:rsidRPr="00567061">
        <w:rPr>
          <w:lang w:val="sk-SK"/>
        </w:rPr>
        <w:t xml:space="preserve"> </w:t>
      </w:r>
      <w:r w:rsidR="0070437D" w:rsidRPr="00567061">
        <w:rPr>
          <w:lang w:val="sk-SK"/>
        </w:rPr>
        <w:t>aplikác</w:t>
      </w:r>
      <w:r w:rsidR="00BE7B78" w:rsidRPr="00567061">
        <w:rPr>
          <w:lang w:val="sk-SK"/>
        </w:rPr>
        <w:t>i</w:t>
      </w:r>
      <w:r w:rsidRPr="00567061">
        <w:rPr>
          <w:lang w:val="sk-SK"/>
        </w:rPr>
        <w:t>i</w:t>
      </w:r>
      <w:r w:rsidR="00BE7B78" w:rsidRPr="00567061">
        <w:rPr>
          <w:lang w:val="sk-SK"/>
        </w:rPr>
        <w:t xml:space="preserve">; </w:t>
      </w:r>
    </w:p>
    <w:p w14:paraId="6D6513AB" w14:textId="77777777" w:rsidR="00BE7B78" w:rsidRPr="00567061" w:rsidRDefault="00BE7B78" w:rsidP="00BE7B78">
      <w:pPr>
        <w:numPr>
          <w:ilvl w:val="0"/>
          <w:numId w:val="8"/>
        </w:numPr>
        <w:rPr>
          <w:lang w:val="sk-SK"/>
        </w:rPr>
      </w:pPr>
      <w:r w:rsidRPr="00567061">
        <w:rPr>
          <w:lang w:val="sk-SK"/>
        </w:rPr>
        <w:t xml:space="preserve">úplné </w:t>
      </w:r>
      <w:r w:rsidR="0070437D" w:rsidRPr="00567061">
        <w:rPr>
          <w:lang w:val="sk-SK"/>
        </w:rPr>
        <w:t>identifikačné údaje</w:t>
      </w:r>
      <w:r w:rsidRPr="00567061">
        <w:rPr>
          <w:lang w:val="sk-SK"/>
        </w:rPr>
        <w:t xml:space="preserve"> karty (Full Track data); </w:t>
      </w:r>
      <w:r w:rsidR="0070437D" w:rsidRPr="00567061">
        <w:rPr>
          <w:lang w:val="sk-SK"/>
        </w:rPr>
        <w:t>teda</w:t>
      </w:r>
      <w:r w:rsidRPr="00567061">
        <w:rPr>
          <w:lang w:val="sk-SK"/>
        </w:rPr>
        <w:t xml:space="preserve"> údaje uvedené na magne</w:t>
      </w:r>
      <w:r w:rsidR="0070437D" w:rsidRPr="00567061">
        <w:rPr>
          <w:lang w:val="sk-SK"/>
        </w:rPr>
        <w:t>tickom</w:t>
      </w:r>
      <w:r w:rsidRPr="00567061">
        <w:rPr>
          <w:lang w:val="sk-SK"/>
        </w:rPr>
        <w:t xml:space="preserve"> </w:t>
      </w:r>
      <w:r w:rsidR="0070437D" w:rsidRPr="00567061">
        <w:rPr>
          <w:lang w:val="sk-SK"/>
        </w:rPr>
        <w:t>prúžk</w:t>
      </w:r>
      <w:r w:rsidRPr="00567061">
        <w:rPr>
          <w:lang w:val="sk-SK"/>
        </w:rPr>
        <w:t xml:space="preserve">u </w:t>
      </w:r>
      <w:r w:rsidR="0070437D" w:rsidRPr="00567061">
        <w:rPr>
          <w:lang w:val="sk-SK"/>
        </w:rPr>
        <w:t>alebo</w:t>
      </w:r>
      <w:r w:rsidRPr="00567061">
        <w:rPr>
          <w:lang w:val="sk-SK"/>
        </w:rPr>
        <w:t xml:space="preserve"> čip</w:t>
      </w:r>
      <w:r w:rsidR="00243585" w:rsidRPr="00567061">
        <w:rPr>
          <w:lang w:val="sk-SK"/>
        </w:rPr>
        <w:t>e</w:t>
      </w:r>
      <w:r w:rsidRPr="00567061">
        <w:rPr>
          <w:lang w:val="sk-SK"/>
        </w:rPr>
        <w:t>; a</w:t>
      </w:r>
    </w:p>
    <w:p w14:paraId="59B06E85" w14:textId="77777777" w:rsidR="00BE7B78" w:rsidRPr="00567061" w:rsidRDefault="00BE7B78" w:rsidP="00BE7B78">
      <w:pPr>
        <w:numPr>
          <w:ilvl w:val="0"/>
          <w:numId w:val="8"/>
        </w:numPr>
        <w:rPr>
          <w:lang w:val="sk-SK"/>
        </w:rPr>
      </w:pPr>
      <w:r w:rsidRPr="00567061">
        <w:rPr>
          <w:lang w:val="sk-SK"/>
        </w:rPr>
        <w:t xml:space="preserve">kód </w:t>
      </w:r>
      <w:r w:rsidR="00243585" w:rsidRPr="00567061">
        <w:rPr>
          <w:lang w:val="sk-SK"/>
        </w:rPr>
        <w:t>na</w:t>
      </w:r>
      <w:r w:rsidRPr="00567061">
        <w:rPr>
          <w:lang w:val="sk-SK"/>
        </w:rPr>
        <w:t> ov</w:t>
      </w:r>
      <w:r w:rsidR="0070437D" w:rsidRPr="00567061">
        <w:rPr>
          <w:lang w:val="sk-SK"/>
        </w:rPr>
        <w:t>er</w:t>
      </w:r>
      <w:r w:rsidRPr="00567061">
        <w:rPr>
          <w:lang w:val="sk-SK"/>
        </w:rPr>
        <w:t>en</w:t>
      </w:r>
      <w:r w:rsidR="00243585" w:rsidRPr="00567061">
        <w:rPr>
          <w:lang w:val="sk-SK"/>
        </w:rPr>
        <w:t>ie</w:t>
      </w:r>
      <w:r w:rsidRPr="00567061">
        <w:rPr>
          <w:lang w:val="sk-SK"/>
        </w:rPr>
        <w:t xml:space="preserve"> PINu (Pin Verification Value; PVV); obs</w:t>
      </w:r>
      <w:r w:rsidR="00243585" w:rsidRPr="00567061">
        <w:rPr>
          <w:lang w:val="sk-SK"/>
        </w:rPr>
        <w:t>iahnut</w:t>
      </w:r>
      <w:r w:rsidRPr="00567061">
        <w:rPr>
          <w:lang w:val="sk-SK"/>
        </w:rPr>
        <w:t>ý na magne</w:t>
      </w:r>
      <w:r w:rsidR="0070437D" w:rsidRPr="00567061">
        <w:rPr>
          <w:lang w:val="sk-SK"/>
        </w:rPr>
        <w:t>tickom</w:t>
      </w:r>
      <w:r w:rsidRPr="00567061">
        <w:rPr>
          <w:lang w:val="sk-SK"/>
        </w:rPr>
        <w:t xml:space="preserve"> </w:t>
      </w:r>
      <w:r w:rsidR="0070437D" w:rsidRPr="00567061">
        <w:rPr>
          <w:lang w:val="sk-SK"/>
        </w:rPr>
        <w:t>prúžk</w:t>
      </w:r>
      <w:r w:rsidRPr="00567061">
        <w:rPr>
          <w:lang w:val="sk-SK"/>
        </w:rPr>
        <w:t xml:space="preserve">u </w:t>
      </w:r>
      <w:r w:rsidR="0070437D" w:rsidRPr="00567061">
        <w:rPr>
          <w:lang w:val="sk-SK"/>
        </w:rPr>
        <w:t>alebo</w:t>
      </w:r>
      <w:r w:rsidRPr="00567061">
        <w:rPr>
          <w:lang w:val="sk-SK"/>
        </w:rPr>
        <w:t xml:space="preserve"> čip</w:t>
      </w:r>
      <w:r w:rsidR="00243585" w:rsidRPr="00567061">
        <w:rPr>
          <w:lang w:val="sk-SK"/>
        </w:rPr>
        <w:t>e</w:t>
      </w:r>
      <w:r w:rsidRPr="00567061">
        <w:rPr>
          <w:lang w:val="sk-SK"/>
        </w:rPr>
        <w:t xml:space="preserve">. </w:t>
      </w:r>
    </w:p>
    <w:p w14:paraId="608CD7A1" w14:textId="77777777" w:rsidR="00BE7B78" w:rsidRPr="00567061" w:rsidRDefault="00BE7B78" w:rsidP="00BE7B78">
      <w:pPr>
        <w:numPr>
          <w:ilvl w:val="1"/>
          <w:numId w:val="7"/>
        </w:numPr>
        <w:rPr>
          <w:lang w:val="sk-SK"/>
        </w:rPr>
      </w:pPr>
      <w:r w:rsidRPr="00567061">
        <w:rPr>
          <w:lang w:val="sk-SK"/>
        </w:rPr>
        <w:t>Pok</w:t>
      </w:r>
      <w:r w:rsidR="00243585" w:rsidRPr="00567061">
        <w:rPr>
          <w:lang w:val="sk-SK"/>
        </w:rPr>
        <w:t>iaľ</w:t>
      </w:r>
      <w:r w:rsidRPr="00567061">
        <w:rPr>
          <w:lang w:val="sk-SK"/>
        </w:rPr>
        <w:t xml:space="preserve"> </w:t>
      </w:r>
      <w:r w:rsidR="00243585" w:rsidRPr="00567061">
        <w:rPr>
          <w:lang w:val="sk-SK"/>
        </w:rPr>
        <w:t>na</w:t>
      </w:r>
      <w:r w:rsidRPr="00567061">
        <w:rPr>
          <w:lang w:val="sk-SK"/>
        </w:rPr>
        <w:t xml:space="preserve"> to </w:t>
      </w:r>
      <w:r w:rsidR="0070437D" w:rsidRPr="00567061">
        <w:rPr>
          <w:lang w:val="sk-SK"/>
        </w:rPr>
        <w:t>spoločnosť</w:t>
      </w:r>
      <w:r w:rsidRPr="00567061">
        <w:rPr>
          <w:lang w:val="sk-SK"/>
        </w:rPr>
        <w:t xml:space="preserve"> GP nedala p</w:t>
      </w:r>
      <w:r w:rsidR="0070437D" w:rsidRPr="00567061">
        <w:rPr>
          <w:lang w:val="sk-SK"/>
        </w:rPr>
        <w:t>r</w:t>
      </w:r>
      <w:r w:rsidRPr="00567061">
        <w:rPr>
          <w:lang w:val="sk-SK"/>
        </w:rPr>
        <w:t>edch</w:t>
      </w:r>
      <w:r w:rsidR="00243585" w:rsidRPr="00567061">
        <w:rPr>
          <w:lang w:val="sk-SK"/>
        </w:rPr>
        <w:t>ádzajúci</w:t>
      </w:r>
      <w:r w:rsidRPr="00567061">
        <w:rPr>
          <w:lang w:val="sk-SK"/>
        </w:rPr>
        <w:t xml:space="preserve"> </w:t>
      </w:r>
      <w:r w:rsidR="0070437D" w:rsidRPr="00567061">
        <w:rPr>
          <w:lang w:val="sk-SK"/>
        </w:rPr>
        <w:t>písomný</w:t>
      </w:r>
      <w:r w:rsidRPr="00567061">
        <w:rPr>
          <w:lang w:val="sk-SK"/>
        </w:rPr>
        <w:t xml:space="preserve"> </w:t>
      </w:r>
      <w:r w:rsidR="0070437D" w:rsidRPr="00567061">
        <w:rPr>
          <w:lang w:val="sk-SK"/>
        </w:rPr>
        <w:t>súhla</w:t>
      </w:r>
      <w:r w:rsidRPr="00567061">
        <w:rPr>
          <w:lang w:val="sk-SK"/>
        </w:rPr>
        <w:t xml:space="preserve">s, </w:t>
      </w:r>
      <w:r w:rsidR="0070437D" w:rsidRPr="00567061">
        <w:rPr>
          <w:lang w:val="sk-SK"/>
        </w:rPr>
        <w:t>nesmiete</w:t>
      </w:r>
      <w:r w:rsidRPr="00567061">
        <w:rPr>
          <w:lang w:val="sk-SK"/>
        </w:rPr>
        <w:t xml:space="preserve"> t</w:t>
      </w:r>
      <w:r w:rsidR="0070437D" w:rsidRPr="00567061">
        <w:rPr>
          <w:lang w:val="sk-SK"/>
        </w:rPr>
        <w:t>r</w:t>
      </w:r>
      <w:r w:rsidRPr="00567061">
        <w:rPr>
          <w:lang w:val="sk-SK"/>
        </w:rPr>
        <w:t>et</w:t>
      </w:r>
      <w:r w:rsidR="00243585" w:rsidRPr="00567061">
        <w:rPr>
          <w:lang w:val="sk-SK"/>
        </w:rPr>
        <w:t>ej</w:t>
      </w:r>
      <w:r w:rsidRPr="00567061">
        <w:rPr>
          <w:lang w:val="sk-SK"/>
        </w:rPr>
        <w:t xml:space="preserve"> stran</w:t>
      </w:r>
      <w:r w:rsidR="0070437D" w:rsidRPr="00567061">
        <w:rPr>
          <w:lang w:val="sk-SK"/>
        </w:rPr>
        <w:t>e</w:t>
      </w:r>
      <w:r w:rsidRPr="00567061">
        <w:rPr>
          <w:lang w:val="sk-SK"/>
        </w:rPr>
        <w:t xml:space="preserve"> nikdy </w:t>
      </w:r>
      <w:r w:rsidR="00243585" w:rsidRPr="00567061">
        <w:rPr>
          <w:lang w:val="sk-SK"/>
        </w:rPr>
        <w:t>oznámiť</w:t>
      </w:r>
      <w:r w:rsidRPr="00567061">
        <w:rPr>
          <w:lang w:val="sk-SK"/>
        </w:rPr>
        <w:t xml:space="preserve"> a vždy musíte </w:t>
      </w:r>
      <w:r w:rsidR="0070437D" w:rsidRPr="00567061">
        <w:rPr>
          <w:lang w:val="sk-SK"/>
        </w:rPr>
        <w:t>chrániť</w:t>
      </w:r>
      <w:r w:rsidRPr="00567061">
        <w:rPr>
          <w:lang w:val="sk-SK"/>
        </w:rPr>
        <w:t xml:space="preserve"> p</w:t>
      </w:r>
      <w:r w:rsidR="0070437D" w:rsidRPr="00567061">
        <w:rPr>
          <w:lang w:val="sk-SK"/>
        </w:rPr>
        <w:t>r</w:t>
      </w:r>
      <w:r w:rsidRPr="00567061">
        <w:rPr>
          <w:lang w:val="sk-SK"/>
        </w:rPr>
        <w:t>ed neoprávn</w:t>
      </w:r>
      <w:r w:rsidR="0070437D" w:rsidRPr="00567061">
        <w:rPr>
          <w:lang w:val="sk-SK"/>
        </w:rPr>
        <w:t>e</w:t>
      </w:r>
      <w:r w:rsidRPr="00567061">
        <w:rPr>
          <w:lang w:val="sk-SK"/>
        </w:rPr>
        <w:t>ným p</w:t>
      </w:r>
      <w:r w:rsidR="0070437D" w:rsidRPr="00567061">
        <w:rPr>
          <w:lang w:val="sk-SK"/>
        </w:rPr>
        <w:t>r</w:t>
      </w:r>
      <w:r w:rsidRPr="00567061">
        <w:rPr>
          <w:lang w:val="sk-SK"/>
        </w:rPr>
        <w:t>ístup</w:t>
      </w:r>
      <w:r w:rsidR="0070437D" w:rsidRPr="00567061">
        <w:rPr>
          <w:lang w:val="sk-SK"/>
        </w:rPr>
        <w:t>om</w:t>
      </w:r>
      <w:r w:rsidRPr="00567061">
        <w:rPr>
          <w:lang w:val="sk-SK"/>
        </w:rPr>
        <w:t xml:space="preserve"> </w:t>
      </w:r>
      <w:r w:rsidR="0070437D" w:rsidRPr="00567061">
        <w:rPr>
          <w:lang w:val="sk-SK"/>
        </w:rPr>
        <w:t>alebo</w:t>
      </w:r>
      <w:r w:rsidRPr="00567061">
        <w:rPr>
          <w:lang w:val="sk-SK"/>
        </w:rPr>
        <w:t xml:space="preserve"> vyzra</w:t>
      </w:r>
      <w:r w:rsidR="00243585" w:rsidRPr="00567061">
        <w:rPr>
          <w:lang w:val="sk-SK"/>
        </w:rPr>
        <w:t>d</w:t>
      </w:r>
      <w:r w:rsidRPr="00567061">
        <w:rPr>
          <w:lang w:val="sk-SK"/>
        </w:rPr>
        <w:t xml:space="preserve">ením </w:t>
      </w:r>
      <w:r w:rsidR="0070437D" w:rsidRPr="00567061">
        <w:rPr>
          <w:lang w:val="sk-SK"/>
        </w:rPr>
        <w:t>všetky informácie</w:t>
      </w:r>
      <w:r w:rsidRPr="00567061">
        <w:rPr>
          <w:lang w:val="sk-SK"/>
        </w:rPr>
        <w:t>,</w:t>
      </w:r>
      <w:r w:rsidR="0070437D" w:rsidRPr="00567061">
        <w:rPr>
          <w:lang w:val="sk-SK"/>
        </w:rPr>
        <w:t xml:space="preserve"> ktor</w:t>
      </w:r>
      <w:r w:rsidRPr="00567061">
        <w:rPr>
          <w:lang w:val="sk-SK"/>
        </w:rPr>
        <w:t xml:space="preserve">é </w:t>
      </w:r>
      <w:r w:rsidR="0070437D" w:rsidRPr="00567061">
        <w:rPr>
          <w:lang w:val="sk-SK"/>
        </w:rPr>
        <w:t>sa</w:t>
      </w:r>
      <w:r w:rsidRPr="00567061">
        <w:rPr>
          <w:lang w:val="sk-SK"/>
        </w:rPr>
        <w:t xml:space="preserve"> týkaj</w:t>
      </w:r>
      <w:r w:rsidR="00243585" w:rsidRPr="00567061">
        <w:rPr>
          <w:lang w:val="sk-SK"/>
        </w:rPr>
        <w:t>ú</w:t>
      </w:r>
      <w:r w:rsidRPr="00567061">
        <w:rPr>
          <w:lang w:val="sk-SK"/>
        </w:rPr>
        <w:t>:</w:t>
      </w:r>
    </w:p>
    <w:p w14:paraId="16392A3C" w14:textId="77777777" w:rsidR="00BE7B78" w:rsidRPr="00567061" w:rsidRDefault="00243585" w:rsidP="00BE7B78">
      <w:pPr>
        <w:numPr>
          <w:ilvl w:val="0"/>
          <w:numId w:val="8"/>
        </w:numPr>
        <w:rPr>
          <w:lang w:val="sk-SK"/>
        </w:rPr>
      </w:pPr>
      <w:r w:rsidRPr="00567061">
        <w:rPr>
          <w:lang w:val="sk-SK"/>
        </w:rPr>
        <w:t>držiteľa</w:t>
      </w:r>
      <w:r w:rsidR="00BE7B78" w:rsidRPr="00567061">
        <w:rPr>
          <w:lang w:val="sk-SK"/>
        </w:rPr>
        <w:t xml:space="preserve"> karty a jeho transakc</w:t>
      </w:r>
      <w:r w:rsidRPr="00567061">
        <w:rPr>
          <w:lang w:val="sk-SK"/>
        </w:rPr>
        <w:t>i</w:t>
      </w:r>
      <w:r w:rsidR="00BE7B78" w:rsidRPr="00567061">
        <w:rPr>
          <w:lang w:val="sk-SK"/>
        </w:rPr>
        <w:t xml:space="preserve">í; </w:t>
      </w:r>
      <w:r w:rsidR="0070437D" w:rsidRPr="00567061">
        <w:rPr>
          <w:lang w:val="sk-SK"/>
        </w:rPr>
        <w:t>alebo</w:t>
      </w:r>
    </w:p>
    <w:p w14:paraId="2A16051B" w14:textId="77777777" w:rsidR="00BE7B78" w:rsidRPr="00567061" w:rsidRDefault="00BE7B78" w:rsidP="00BE7B78">
      <w:pPr>
        <w:numPr>
          <w:ilvl w:val="0"/>
          <w:numId w:val="8"/>
        </w:numPr>
        <w:rPr>
          <w:lang w:val="sk-SK"/>
        </w:rPr>
      </w:pPr>
      <w:r w:rsidRPr="00567061">
        <w:rPr>
          <w:lang w:val="sk-SK"/>
        </w:rPr>
        <w:t>naš</w:t>
      </w:r>
      <w:r w:rsidR="00243585" w:rsidRPr="00567061">
        <w:rPr>
          <w:lang w:val="sk-SK"/>
        </w:rPr>
        <w:t>ej</w:t>
      </w:r>
      <w:r w:rsidRPr="00567061">
        <w:rPr>
          <w:lang w:val="sk-SK"/>
        </w:rPr>
        <w:t xml:space="preserve"> </w:t>
      </w:r>
      <w:r w:rsidR="0070437D" w:rsidRPr="00567061">
        <w:rPr>
          <w:lang w:val="sk-SK"/>
        </w:rPr>
        <w:t>podnikateľsk</w:t>
      </w:r>
      <w:r w:rsidR="00243585" w:rsidRPr="00567061">
        <w:rPr>
          <w:lang w:val="sk-SK"/>
        </w:rPr>
        <w:t>ej</w:t>
      </w:r>
      <w:r w:rsidRPr="00567061">
        <w:rPr>
          <w:lang w:val="sk-SK"/>
        </w:rPr>
        <w:t xml:space="preserve"> činnosti, </w:t>
      </w:r>
      <w:r w:rsidR="00207185" w:rsidRPr="00567061">
        <w:rPr>
          <w:lang w:val="sk-SK"/>
        </w:rPr>
        <w:t>Príručky pre</w:t>
      </w:r>
      <w:r w:rsidRPr="00567061">
        <w:rPr>
          <w:lang w:val="sk-SK"/>
        </w:rPr>
        <w:t xml:space="preserve"> </w:t>
      </w:r>
      <w:r w:rsidR="00207185" w:rsidRPr="00567061">
        <w:rPr>
          <w:lang w:val="sk-SK"/>
        </w:rPr>
        <w:t>obchodníka</w:t>
      </w:r>
      <w:r w:rsidR="00243585" w:rsidRPr="00567061">
        <w:rPr>
          <w:lang w:val="sk-SK"/>
        </w:rPr>
        <w:t xml:space="preserve">, </w:t>
      </w:r>
      <w:r w:rsidRPr="00567061">
        <w:rPr>
          <w:lang w:val="sk-SK"/>
        </w:rPr>
        <w:t>ak</w:t>
      </w:r>
      <w:r w:rsidR="00243585" w:rsidRPr="00567061">
        <w:rPr>
          <w:lang w:val="sk-SK"/>
        </w:rPr>
        <w:t>ej</w:t>
      </w:r>
      <w:r w:rsidRPr="00567061">
        <w:rPr>
          <w:lang w:val="sk-SK"/>
        </w:rPr>
        <w:t>ko</w:t>
      </w:r>
      <w:r w:rsidR="00243585" w:rsidRPr="00567061">
        <w:rPr>
          <w:lang w:val="sk-SK"/>
        </w:rPr>
        <w:t>ľ</w:t>
      </w:r>
      <w:r w:rsidRPr="00567061">
        <w:rPr>
          <w:lang w:val="sk-SK"/>
        </w:rPr>
        <w:t>v</w:t>
      </w:r>
      <w:r w:rsidR="00243585" w:rsidRPr="00567061">
        <w:rPr>
          <w:lang w:val="sk-SK"/>
        </w:rPr>
        <w:t>ek Kartovej asociáci</w:t>
      </w:r>
      <w:r w:rsidRPr="00567061">
        <w:rPr>
          <w:lang w:val="sk-SK"/>
        </w:rPr>
        <w:t xml:space="preserve">e, </w:t>
      </w:r>
      <w:r w:rsidR="0070437D" w:rsidRPr="00567061">
        <w:rPr>
          <w:lang w:val="sk-SK"/>
        </w:rPr>
        <w:t>Pravidiel</w:t>
      </w:r>
      <w:r w:rsidRPr="00567061">
        <w:rPr>
          <w:lang w:val="sk-SK"/>
        </w:rPr>
        <w:t xml:space="preserve"> Kartových asoci</w:t>
      </w:r>
      <w:r w:rsidR="00243585" w:rsidRPr="00567061">
        <w:rPr>
          <w:lang w:val="sk-SK"/>
        </w:rPr>
        <w:t>áci</w:t>
      </w:r>
      <w:r w:rsidRPr="00567061">
        <w:rPr>
          <w:lang w:val="sk-SK"/>
        </w:rPr>
        <w:t xml:space="preserve">í </w:t>
      </w:r>
      <w:r w:rsidR="0070437D" w:rsidRPr="00567061">
        <w:rPr>
          <w:lang w:val="sk-SK"/>
        </w:rPr>
        <w:t>alebo</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p>
    <w:p w14:paraId="29CEB753" w14:textId="2A805F5F" w:rsidR="00BE7B78" w:rsidRPr="00567061" w:rsidRDefault="00BE7B78" w:rsidP="00BE7B78">
      <w:pPr>
        <w:ind w:left="1080"/>
        <w:rPr>
          <w:lang w:val="sk-SK"/>
        </w:rPr>
      </w:pPr>
      <w:r w:rsidRPr="00567061">
        <w:rPr>
          <w:lang w:val="sk-SK"/>
        </w:rPr>
        <w:t>pok</w:t>
      </w:r>
      <w:r w:rsidR="00243585" w:rsidRPr="00567061">
        <w:rPr>
          <w:lang w:val="sk-SK"/>
        </w:rPr>
        <w:t>iaľ</w:t>
      </w:r>
      <w:r w:rsidRPr="00567061">
        <w:rPr>
          <w:lang w:val="sk-SK"/>
        </w:rPr>
        <w:t xml:space="preserve"> zve</w:t>
      </w:r>
      <w:r w:rsidR="0070437D" w:rsidRPr="00567061">
        <w:rPr>
          <w:lang w:val="sk-SK"/>
        </w:rPr>
        <w:t>r</w:t>
      </w:r>
      <w:r w:rsidRPr="00567061">
        <w:rPr>
          <w:lang w:val="sk-SK"/>
        </w:rPr>
        <w:t>ejn</w:t>
      </w:r>
      <w:r w:rsidR="0070437D" w:rsidRPr="00567061">
        <w:rPr>
          <w:lang w:val="sk-SK"/>
        </w:rPr>
        <w:t>e</w:t>
      </w:r>
      <w:r w:rsidR="00243585" w:rsidRPr="00567061">
        <w:rPr>
          <w:lang w:val="sk-SK"/>
        </w:rPr>
        <w:t>nie</w:t>
      </w:r>
      <w:r w:rsidRPr="00567061">
        <w:rPr>
          <w:lang w:val="sk-SK"/>
        </w:rPr>
        <w:t xml:space="preserve"> </w:t>
      </w:r>
      <w:r w:rsidR="0070437D" w:rsidRPr="00567061">
        <w:rPr>
          <w:lang w:val="sk-SK"/>
        </w:rPr>
        <w:t>týchto informácií</w:t>
      </w:r>
      <w:r w:rsidRPr="00567061">
        <w:rPr>
          <w:lang w:val="sk-SK"/>
        </w:rPr>
        <w:t xml:space="preserve"> nevyžaduje zákon </w:t>
      </w:r>
      <w:r w:rsidR="0070437D" w:rsidRPr="00567061">
        <w:rPr>
          <w:lang w:val="sk-SK"/>
        </w:rPr>
        <w:t>alebo</w:t>
      </w:r>
      <w:r w:rsidRPr="00567061">
        <w:rPr>
          <w:lang w:val="sk-SK"/>
        </w:rPr>
        <w:t xml:space="preserve"> </w:t>
      </w:r>
      <w:r w:rsidR="0070437D" w:rsidRPr="00567061">
        <w:rPr>
          <w:lang w:val="sk-SK"/>
        </w:rPr>
        <w:t>nie sú</w:t>
      </w:r>
      <w:r w:rsidRPr="00567061">
        <w:rPr>
          <w:lang w:val="sk-SK"/>
        </w:rPr>
        <w:t xml:space="preserve"> </w:t>
      </w:r>
      <w:r w:rsidR="0070437D" w:rsidRPr="00567061">
        <w:rPr>
          <w:lang w:val="sk-SK"/>
        </w:rPr>
        <w:t>tieto informácie</w:t>
      </w:r>
      <w:r w:rsidRPr="00567061">
        <w:rPr>
          <w:lang w:val="sk-SK"/>
        </w:rPr>
        <w:t xml:space="preserve"> ve</w:t>
      </w:r>
      <w:r w:rsidR="0070437D" w:rsidRPr="00567061">
        <w:rPr>
          <w:lang w:val="sk-SK"/>
        </w:rPr>
        <w:t>r</w:t>
      </w:r>
      <w:r w:rsidRPr="00567061">
        <w:rPr>
          <w:lang w:val="sk-SK"/>
        </w:rPr>
        <w:t>ejn</w:t>
      </w:r>
      <w:r w:rsidR="0070437D" w:rsidRPr="00567061">
        <w:rPr>
          <w:lang w:val="sk-SK"/>
        </w:rPr>
        <w:t>e</w:t>
      </w:r>
      <w:r w:rsidRPr="00567061">
        <w:rPr>
          <w:lang w:val="sk-SK"/>
        </w:rPr>
        <w:t xml:space="preserve"> dostupné (</w:t>
      </w:r>
      <w:r w:rsidR="0070437D" w:rsidRPr="00567061">
        <w:rPr>
          <w:lang w:val="sk-SK"/>
        </w:rPr>
        <w:t>inak</w:t>
      </w:r>
      <w:r w:rsidRPr="00567061">
        <w:rPr>
          <w:lang w:val="sk-SK"/>
        </w:rPr>
        <w:t xml:space="preserve"> </w:t>
      </w:r>
      <w:r w:rsidR="00243585" w:rsidRPr="00567061">
        <w:rPr>
          <w:lang w:val="sk-SK"/>
        </w:rPr>
        <w:t>ako</w:t>
      </w:r>
      <w:r w:rsidRPr="00567061">
        <w:rPr>
          <w:lang w:val="sk-SK"/>
        </w:rPr>
        <w:t xml:space="preserve"> následk</w:t>
      </w:r>
      <w:r w:rsidR="0070437D" w:rsidRPr="00567061">
        <w:rPr>
          <w:lang w:val="sk-SK"/>
        </w:rPr>
        <w:t>om</w:t>
      </w:r>
      <w:r w:rsidRPr="00567061">
        <w:rPr>
          <w:lang w:val="sk-SK"/>
        </w:rPr>
        <w:t xml:space="preserve"> porušen</w:t>
      </w:r>
      <w:r w:rsidR="00243585" w:rsidRPr="00567061">
        <w:rPr>
          <w:lang w:val="sk-SK"/>
        </w:rPr>
        <w:t>ia</w:t>
      </w:r>
      <w:r w:rsidRPr="00567061">
        <w:rPr>
          <w:lang w:val="sk-SK"/>
        </w:rPr>
        <w:t xml:space="preserve"> </w:t>
      </w:r>
      <w:r w:rsidR="00243585" w:rsidRPr="00567061">
        <w:rPr>
          <w:lang w:val="sk-SK"/>
        </w:rPr>
        <w:t>ustanovení</w:t>
      </w:r>
      <w:r w:rsidRPr="00567061">
        <w:rPr>
          <w:lang w:val="sk-SK"/>
        </w:rPr>
        <w:t xml:space="preserve"> </w:t>
      </w:r>
      <w:r w:rsidR="0070437D" w:rsidRPr="00567061">
        <w:rPr>
          <w:lang w:val="sk-SK"/>
        </w:rPr>
        <w:t>tohto</w:t>
      </w:r>
      <w:r w:rsidRPr="00567061">
        <w:rPr>
          <w:lang w:val="sk-SK"/>
        </w:rPr>
        <w:t xml:space="preserve"> článku vaš</w:t>
      </w:r>
      <w:r w:rsidR="00243585" w:rsidRPr="00567061">
        <w:rPr>
          <w:lang w:val="sk-SK"/>
        </w:rPr>
        <w:t>ou</w:t>
      </w:r>
      <w:r w:rsidRPr="00567061">
        <w:rPr>
          <w:lang w:val="sk-SK"/>
        </w:rPr>
        <w:t xml:space="preserve"> spo</w:t>
      </w:r>
      <w:r w:rsidR="0070437D" w:rsidRPr="00567061">
        <w:rPr>
          <w:lang w:val="sk-SK"/>
        </w:rPr>
        <w:t>ločn</w:t>
      </w:r>
      <w:r w:rsidR="00243585" w:rsidRPr="00567061">
        <w:rPr>
          <w:lang w:val="sk-SK"/>
        </w:rPr>
        <w:t>osťou</w:t>
      </w:r>
      <w:r w:rsidRPr="00567061">
        <w:rPr>
          <w:lang w:val="sk-SK"/>
        </w:rPr>
        <w:t xml:space="preserve">). </w:t>
      </w:r>
    </w:p>
    <w:p w14:paraId="7A5BAECF" w14:textId="77777777" w:rsidR="00BE7B78" w:rsidRPr="00567061" w:rsidRDefault="0070437D" w:rsidP="00BE7B78">
      <w:pPr>
        <w:numPr>
          <w:ilvl w:val="1"/>
          <w:numId w:val="7"/>
        </w:numPr>
        <w:rPr>
          <w:lang w:val="sk-SK"/>
        </w:rPr>
      </w:pPr>
      <w:r w:rsidRPr="00567061">
        <w:rPr>
          <w:lang w:val="sk-SK"/>
        </w:rPr>
        <w:lastRenderedPageBreak/>
        <w:t>Nie ste</w:t>
      </w:r>
      <w:r w:rsidR="00BE7B78" w:rsidRPr="00567061">
        <w:rPr>
          <w:lang w:val="sk-SK"/>
        </w:rPr>
        <w:t xml:space="preserve"> oprávn</w:t>
      </w:r>
      <w:r w:rsidRPr="00567061">
        <w:rPr>
          <w:lang w:val="sk-SK"/>
        </w:rPr>
        <w:t>e</w:t>
      </w:r>
      <w:r w:rsidR="00243585" w:rsidRPr="00567061">
        <w:rPr>
          <w:lang w:val="sk-SK"/>
        </w:rPr>
        <w:t>ní</w:t>
      </w:r>
      <w:r w:rsidR="00BE7B78" w:rsidRPr="00567061">
        <w:rPr>
          <w:lang w:val="sk-SK"/>
        </w:rPr>
        <w:t xml:space="preserve"> </w:t>
      </w:r>
      <w:r w:rsidRPr="00567061">
        <w:rPr>
          <w:lang w:val="sk-SK"/>
        </w:rPr>
        <w:t>zostavovať</w:t>
      </w:r>
      <w:r w:rsidR="00BE7B78" w:rsidRPr="00567061">
        <w:rPr>
          <w:lang w:val="sk-SK"/>
        </w:rPr>
        <w:t xml:space="preserve"> ani </w:t>
      </w:r>
      <w:r w:rsidRPr="00567061">
        <w:rPr>
          <w:lang w:val="sk-SK"/>
        </w:rPr>
        <w:t>využívať</w:t>
      </w:r>
      <w:r w:rsidR="00BE7B78" w:rsidRPr="00567061">
        <w:rPr>
          <w:lang w:val="sk-SK"/>
        </w:rPr>
        <w:t xml:space="preserve"> </w:t>
      </w:r>
      <w:r w:rsidRPr="00567061">
        <w:rPr>
          <w:lang w:val="sk-SK"/>
        </w:rPr>
        <w:t>žiadne</w:t>
      </w:r>
      <w:r w:rsidR="00BE7B78" w:rsidRPr="00567061">
        <w:rPr>
          <w:lang w:val="sk-SK"/>
        </w:rPr>
        <w:t xml:space="preserve"> </w:t>
      </w:r>
      <w:r w:rsidRPr="00567061">
        <w:rPr>
          <w:lang w:val="sk-SK"/>
        </w:rPr>
        <w:t>zozn</w:t>
      </w:r>
      <w:r w:rsidR="00BE7B78" w:rsidRPr="00567061">
        <w:rPr>
          <w:lang w:val="sk-SK"/>
        </w:rPr>
        <w:t>amy držite</w:t>
      </w:r>
      <w:r w:rsidR="00243585" w:rsidRPr="00567061">
        <w:rPr>
          <w:lang w:val="sk-SK"/>
        </w:rPr>
        <w:t>ľ</w:t>
      </w:r>
      <w:r w:rsidRPr="00567061">
        <w:rPr>
          <w:lang w:val="sk-SK"/>
        </w:rPr>
        <w:t>ov</w:t>
      </w:r>
      <w:r w:rsidR="00BE7B78" w:rsidRPr="00567061">
        <w:rPr>
          <w:lang w:val="sk-SK"/>
        </w:rPr>
        <w:t xml:space="preserve"> </w:t>
      </w:r>
      <w:r w:rsidRPr="00567061">
        <w:rPr>
          <w:lang w:val="sk-SK"/>
        </w:rPr>
        <w:t>platobných kariet</w:t>
      </w:r>
      <w:r w:rsidR="00BE7B78" w:rsidRPr="00567061">
        <w:rPr>
          <w:lang w:val="sk-SK"/>
        </w:rPr>
        <w:t xml:space="preserve"> </w:t>
      </w:r>
      <w:r w:rsidRPr="00567061">
        <w:rPr>
          <w:lang w:val="sk-SK"/>
        </w:rPr>
        <w:t>alebo</w:t>
      </w:r>
      <w:r w:rsidR="00BE7B78" w:rsidRPr="00567061">
        <w:rPr>
          <w:lang w:val="sk-SK"/>
        </w:rPr>
        <w:t xml:space="preserve"> čísel </w:t>
      </w:r>
      <w:r w:rsidRPr="00567061">
        <w:rPr>
          <w:lang w:val="sk-SK"/>
        </w:rPr>
        <w:t>platobných kariet</w:t>
      </w:r>
      <w:r w:rsidR="00BE7B78" w:rsidRPr="00567061">
        <w:rPr>
          <w:lang w:val="sk-SK"/>
        </w:rPr>
        <w:t xml:space="preserve"> ani </w:t>
      </w:r>
      <w:r w:rsidRPr="00567061">
        <w:rPr>
          <w:lang w:val="sk-SK"/>
        </w:rPr>
        <w:t>iné</w:t>
      </w:r>
      <w:r w:rsidR="00BE7B78" w:rsidRPr="00567061">
        <w:rPr>
          <w:lang w:val="sk-SK"/>
        </w:rPr>
        <w:t xml:space="preserve"> </w:t>
      </w:r>
      <w:r w:rsidRPr="00567061">
        <w:rPr>
          <w:lang w:val="sk-SK"/>
        </w:rPr>
        <w:t>informác</w:t>
      </w:r>
      <w:r w:rsidR="00243585" w:rsidRPr="00567061">
        <w:rPr>
          <w:lang w:val="sk-SK"/>
        </w:rPr>
        <w:t>i</w:t>
      </w:r>
      <w:r w:rsidR="00BE7B78" w:rsidRPr="00567061">
        <w:rPr>
          <w:lang w:val="sk-SK"/>
        </w:rPr>
        <w:t>e uvedené v článku </w:t>
      </w:r>
      <w:r w:rsidR="006664E6" w:rsidRPr="00567061">
        <w:rPr>
          <w:lang w:val="sk-SK"/>
        </w:rPr>
        <w:t>9</w:t>
      </w:r>
      <w:r w:rsidR="00BE7B78" w:rsidRPr="00567061">
        <w:rPr>
          <w:lang w:val="sk-SK"/>
        </w:rPr>
        <w:t xml:space="preserve">, ani </w:t>
      </w:r>
      <w:r w:rsidRPr="00567061">
        <w:rPr>
          <w:lang w:val="sk-SK"/>
        </w:rPr>
        <w:t>iné</w:t>
      </w:r>
      <w:r w:rsidR="00BE7B78" w:rsidRPr="00567061">
        <w:rPr>
          <w:lang w:val="sk-SK"/>
        </w:rPr>
        <w:t xml:space="preserve"> dokumenty tvo</w:t>
      </w:r>
      <w:r w:rsidRPr="00567061">
        <w:rPr>
          <w:lang w:val="sk-SK"/>
        </w:rPr>
        <w:t>r</w:t>
      </w:r>
      <w:r w:rsidR="00243585" w:rsidRPr="00567061">
        <w:rPr>
          <w:lang w:val="sk-SK"/>
        </w:rPr>
        <w:t>iace</w:t>
      </w:r>
      <w:r w:rsidR="00BE7B78" w:rsidRPr="00567061">
        <w:rPr>
          <w:lang w:val="sk-SK"/>
        </w:rPr>
        <w:t xml:space="preserve"> </w:t>
      </w:r>
      <w:r w:rsidRPr="00567061">
        <w:rPr>
          <w:lang w:val="sk-SK"/>
        </w:rPr>
        <w:t>Zmluv</w:t>
      </w:r>
      <w:r w:rsidR="00BE7B78" w:rsidRPr="00567061">
        <w:rPr>
          <w:lang w:val="sk-SK"/>
        </w:rPr>
        <w:t xml:space="preserve">u </w:t>
      </w:r>
      <w:r w:rsidRPr="00567061">
        <w:rPr>
          <w:lang w:val="sk-SK"/>
        </w:rPr>
        <w:t>okrem</w:t>
      </w:r>
      <w:r w:rsidR="00BE7B78" w:rsidRPr="00567061">
        <w:rPr>
          <w:lang w:val="sk-SK"/>
        </w:rPr>
        <w:t xml:space="preserve"> t</w:t>
      </w:r>
      <w:r w:rsidR="00243585" w:rsidRPr="00567061">
        <w:rPr>
          <w:lang w:val="sk-SK"/>
        </w:rPr>
        <w:t>ý</w:t>
      </w:r>
      <w:r w:rsidR="00BE7B78" w:rsidRPr="00567061">
        <w:rPr>
          <w:lang w:val="sk-SK"/>
        </w:rPr>
        <w:t>ch</w:t>
      </w:r>
      <w:r w:rsidR="00243585" w:rsidRPr="00567061">
        <w:rPr>
          <w:lang w:val="sk-SK"/>
        </w:rPr>
        <w:t>,</w:t>
      </w:r>
      <w:r w:rsidR="00BE7B78" w:rsidRPr="00567061">
        <w:rPr>
          <w:lang w:val="sk-SK"/>
        </w:rPr>
        <w:t xml:space="preserve"> pot</w:t>
      </w:r>
      <w:r w:rsidRPr="00567061">
        <w:rPr>
          <w:lang w:val="sk-SK"/>
        </w:rPr>
        <w:t>r</w:t>
      </w:r>
      <w:r w:rsidR="00BE7B78" w:rsidRPr="00567061">
        <w:rPr>
          <w:lang w:val="sk-SK"/>
        </w:rPr>
        <w:t xml:space="preserve">ebných </w:t>
      </w:r>
      <w:r w:rsidRPr="00567061">
        <w:rPr>
          <w:lang w:val="sk-SK"/>
        </w:rPr>
        <w:t>pre</w:t>
      </w:r>
      <w:r w:rsidR="00BE7B78" w:rsidRPr="00567061">
        <w:rPr>
          <w:lang w:val="sk-SK"/>
        </w:rPr>
        <w:t xml:space="preserve"> </w:t>
      </w:r>
      <w:r w:rsidRPr="00567061">
        <w:rPr>
          <w:lang w:val="sk-SK"/>
        </w:rPr>
        <w:t>r</w:t>
      </w:r>
      <w:r w:rsidR="00243585" w:rsidRPr="00567061">
        <w:rPr>
          <w:lang w:val="sk-SK"/>
        </w:rPr>
        <w:t>iadne</w:t>
      </w:r>
      <w:r w:rsidR="00BE7B78" w:rsidRPr="00567061">
        <w:rPr>
          <w:lang w:val="sk-SK"/>
        </w:rPr>
        <w:t xml:space="preserve"> pln</w:t>
      </w:r>
      <w:r w:rsidRPr="00567061">
        <w:rPr>
          <w:lang w:val="sk-SK"/>
        </w:rPr>
        <w:t>e</w:t>
      </w:r>
      <w:r w:rsidR="00BE7B78" w:rsidRPr="00567061">
        <w:rPr>
          <w:lang w:val="sk-SK"/>
        </w:rPr>
        <w:t>n</w:t>
      </w:r>
      <w:r w:rsidR="00243585" w:rsidRPr="00567061">
        <w:rPr>
          <w:lang w:val="sk-SK"/>
        </w:rPr>
        <w:t>ie</w:t>
      </w:r>
      <w:r w:rsidR="00BE7B78" w:rsidRPr="00567061">
        <w:rPr>
          <w:lang w:val="sk-SK"/>
        </w:rPr>
        <w:t xml:space="preserve"> vašich povinností </w:t>
      </w:r>
      <w:r w:rsidRPr="00567061">
        <w:rPr>
          <w:lang w:val="sk-SK"/>
        </w:rPr>
        <w:t>alebo</w:t>
      </w:r>
      <w:r w:rsidR="00BE7B78" w:rsidRPr="00567061">
        <w:rPr>
          <w:lang w:val="sk-SK"/>
        </w:rPr>
        <w:t xml:space="preserve"> uplatň</w:t>
      </w:r>
      <w:r w:rsidR="00243585" w:rsidRPr="00567061">
        <w:rPr>
          <w:lang w:val="sk-SK"/>
        </w:rPr>
        <w:t>ovanie</w:t>
      </w:r>
      <w:r w:rsidR="00BE7B78" w:rsidRPr="00567061">
        <w:rPr>
          <w:lang w:val="sk-SK"/>
        </w:rPr>
        <w:t xml:space="preserve"> vašich práv </w:t>
      </w:r>
      <w:r w:rsidRPr="00567061">
        <w:rPr>
          <w:lang w:val="sk-SK"/>
        </w:rPr>
        <w:t>podľa</w:t>
      </w:r>
      <w:r w:rsidR="00BE7B78" w:rsidRPr="00567061">
        <w:rPr>
          <w:lang w:val="sk-SK"/>
        </w:rPr>
        <w:t xml:space="preserve"> </w:t>
      </w:r>
      <w:r w:rsidRPr="00567061">
        <w:rPr>
          <w:lang w:val="sk-SK"/>
        </w:rPr>
        <w:t>tejto</w:t>
      </w:r>
      <w:r w:rsidR="00BE7B78" w:rsidRPr="00567061">
        <w:rPr>
          <w:lang w:val="sk-SK"/>
        </w:rPr>
        <w:t xml:space="preserve"> </w:t>
      </w:r>
      <w:r w:rsidRPr="00567061">
        <w:rPr>
          <w:lang w:val="sk-SK"/>
        </w:rPr>
        <w:t>Zmluv</w:t>
      </w:r>
      <w:r w:rsidR="00BE7B78" w:rsidRPr="00567061">
        <w:rPr>
          <w:lang w:val="sk-SK"/>
        </w:rPr>
        <w:t xml:space="preserve">y. </w:t>
      </w:r>
    </w:p>
    <w:p w14:paraId="2A4E3C3A" w14:textId="77777777" w:rsidR="00BE7B78" w:rsidRPr="00567061" w:rsidRDefault="0070437D" w:rsidP="00BE7B78">
      <w:pPr>
        <w:numPr>
          <w:ilvl w:val="1"/>
          <w:numId w:val="7"/>
        </w:numPr>
        <w:rPr>
          <w:lang w:val="sk-SK"/>
        </w:rPr>
      </w:pPr>
      <w:r w:rsidRPr="00567061">
        <w:rPr>
          <w:lang w:val="sk-SK"/>
        </w:rPr>
        <w:t>Ďalej</w:t>
      </w:r>
      <w:r w:rsidR="00BE7B78" w:rsidRPr="00567061">
        <w:rPr>
          <w:lang w:val="sk-SK"/>
        </w:rPr>
        <w:t xml:space="preserve"> </w:t>
      </w:r>
      <w:r w:rsidRPr="00567061">
        <w:rPr>
          <w:lang w:val="sk-SK"/>
        </w:rPr>
        <w:t>sa</w:t>
      </w:r>
      <w:r w:rsidR="00BE7B78" w:rsidRPr="00567061">
        <w:rPr>
          <w:lang w:val="sk-SK"/>
        </w:rPr>
        <w:t xml:space="preserve"> zav</w:t>
      </w:r>
      <w:r w:rsidR="00243585" w:rsidRPr="00567061">
        <w:rPr>
          <w:lang w:val="sk-SK"/>
        </w:rPr>
        <w:t>ä</w:t>
      </w:r>
      <w:r w:rsidR="00BE7B78" w:rsidRPr="00567061">
        <w:rPr>
          <w:lang w:val="sk-SK"/>
        </w:rPr>
        <w:t xml:space="preserve">zujete </w:t>
      </w:r>
      <w:r w:rsidRPr="00E93F25">
        <w:rPr>
          <w:strike/>
          <w:color w:val="FF0000"/>
          <w:lang w:val="sk-SK"/>
        </w:rPr>
        <w:t>na vlastné náklady</w:t>
      </w:r>
      <w:r w:rsidR="00BE7B78" w:rsidRPr="00E93F25">
        <w:rPr>
          <w:strike/>
          <w:color w:val="FF0000"/>
          <w:lang w:val="sk-SK"/>
        </w:rPr>
        <w:t xml:space="preserve"> </w:t>
      </w:r>
      <w:r w:rsidR="00BE7B78" w:rsidRPr="00567061">
        <w:rPr>
          <w:lang w:val="sk-SK"/>
        </w:rPr>
        <w:t>spoluprac</w:t>
      </w:r>
      <w:r w:rsidRPr="00567061">
        <w:rPr>
          <w:lang w:val="sk-SK"/>
        </w:rPr>
        <w:t>ovať</w:t>
      </w:r>
      <w:r w:rsidR="00BE7B78" w:rsidRPr="00567061">
        <w:rPr>
          <w:lang w:val="sk-SK"/>
        </w:rPr>
        <w:t xml:space="preserve"> na vy</w:t>
      </w:r>
      <w:r w:rsidR="00243585" w:rsidRPr="00567061">
        <w:rPr>
          <w:lang w:val="sk-SK"/>
        </w:rPr>
        <w:t>bav</w:t>
      </w:r>
      <w:r w:rsidRPr="00567061">
        <w:rPr>
          <w:lang w:val="sk-SK"/>
        </w:rPr>
        <w:t>en</w:t>
      </w:r>
      <w:r w:rsidR="00BE7B78" w:rsidRPr="00567061">
        <w:rPr>
          <w:lang w:val="sk-SK"/>
        </w:rPr>
        <w:t xml:space="preserve">í </w:t>
      </w:r>
      <w:r w:rsidRPr="00567061">
        <w:rPr>
          <w:lang w:val="sk-SK"/>
        </w:rPr>
        <w:t>žiadosti</w:t>
      </w:r>
      <w:r w:rsidR="00BE7B78" w:rsidRPr="00567061">
        <w:rPr>
          <w:lang w:val="sk-SK"/>
        </w:rPr>
        <w:t xml:space="preserve"> o audit </w:t>
      </w:r>
      <w:r w:rsidRPr="00567061">
        <w:rPr>
          <w:lang w:val="sk-SK"/>
        </w:rPr>
        <w:t>alebo</w:t>
      </w:r>
      <w:r w:rsidR="00BE7B78" w:rsidRPr="00567061">
        <w:rPr>
          <w:lang w:val="sk-SK"/>
        </w:rPr>
        <w:t xml:space="preserve"> vyšet</w:t>
      </w:r>
      <w:r w:rsidRPr="00567061">
        <w:rPr>
          <w:lang w:val="sk-SK"/>
        </w:rPr>
        <w:t>rovan</w:t>
      </w:r>
      <w:r w:rsidR="00243585" w:rsidRPr="00567061">
        <w:rPr>
          <w:lang w:val="sk-SK"/>
        </w:rPr>
        <w:t>ie</w:t>
      </w:r>
      <w:r w:rsidR="00BE7B78" w:rsidRPr="00567061">
        <w:rPr>
          <w:lang w:val="sk-SK"/>
        </w:rPr>
        <w:t xml:space="preserve"> </w:t>
      </w:r>
      <w:r w:rsidRPr="00567061">
        <w:rPr>
          <w:lang w:val="sk-SK"/>
        </w:rPr>
        <w:t>zo</w:t>
      </w:r>
      <w:r w:rsidR="00243585" w:rsidRPr="00567061">
        <w:rPr>
          <w:lang w:val="sk-SK"/>
        </w:rPr>
        <w:t xml:space="preserve"> strany GP, Kartových asociáci</w:t>
      </w:r>
      <w:r w:rsidR="00BE7B78" w:rsidRPr="00567061">
        <w:rPr>
          <w:lang w:val="sk-SK"/>
        </w:rPr>
        <w:t xml:space="preserve">í </w:t>
      </w:r>
      <w:r w:rsidRPr="00567061">
        <w:rPr>
          <w:lang w:val="sk-SK"/>
        </w:rPr>
        <w:t>alebo</w:t>
      </w:r>
      <w:r w:rsidR="00BE7B78" w:rsidRPr="00567061">
        <w:rPr>
          <w:lang w:val="sk-SK"/>
        </w:rPr>
        <w:t xml:space="preserve"> </w:t>
      </w:r>
      <w:r w:rsidR="000345D2" w:rsidRPr="00567061">
        <w:rPr>
          <w:lang w:val="sk-SK"/>
        </w:rPr>
        <w:t xml:space="preserve">tretej strany </w:t>
      </w:r>
      <w:r w:rsidR="00BE7B78" w:rsidRPr="00567061">
        <w:rPr>
          <w:lang w:val="sk-SK"/>
        </w:rPr>
        <w:t>v </w:t>
      </w:r>
      <w:r w:rsidRPr="00567061">
        <w:rPr>
          <w:lang w:val="sk-SK"/>
        </w:rPr>
        <w:t>súvislos</w:t>
      </w:r>
      <w:r w:rsidR="00BE7B78" w:rsidRPr="00567061">
        <w:rPr>
          <w:lang w:val="sk-SK"/>
        </w:rPr>
        <w:t xml:space="preserve">ti s ochranou </w:t>
      </w:r>
      <w:r w:rsidRPr="00567061">
        <w:rPr>
          <w:lang w:val="sk-SK"/>
        </w:rPr>
        <w:t>osobných</w:t>
      </w:r>
      <w:r w:rsidR="00BE7B78" w:rsidRPr="00567061">
        <w:rPr>
          <w:lang w:val="sk-SK"/>
        </w:rPr>
        <w:t xml:space="preserve"> údaj</w:t>
      </w:r>
      <w:r w:rsidRPr="00567061">
        <w:rPr>
          <w:lang w:val="sk-SK"/>
        </w:rPr>
        <w:t>ov</w:t>
      </w:r>
      <w:r w:rsidR="00BE7B78" w:rsidRPr="00567061">
        <w:rPr>
          <w:lang w:val="sk-SK"/>
        </w:rPr>
        <w:t xml:space="preserve"> držite</w:t>
      </w:r>
      <w:r w:rsidR="00243585" w:rsidRPr="00567061">
        <w:rPr>
          <w:lang w:val="sk-SK"/>
        </w:rPr>
        <w:t>ľ</w:t>
      </w:r>
      <w:r w:rsidRPr="00567061">
        <w:rPr>
          <w:lang w:val="sk-SK"/>
        </w:rPr>
        <w:t>ov</w:t>
      </w:r>
      <w:r w:rsidR="00BE7B78" w:rsidRPr="00567061">
        <w:rPr>
          <w:lang w:val="sk-SK"/>
        </w:rPr>
        <w:t xml:space="preserve"> </w:t>
      </w:r>
      <w:r w:rsidRPr="00567061">
        <w:rPr>
          <w:lang w:val="sk-SK"/>
        </w:rPr>
        <w:t>platobných kariet</w:t>
      </w:r>
      <w:r w:rsidR="000345D2" w:rsidRPr="00567061">
        <w:rPr>
          <w:lang w:val="sk-SK"/>
        </w:rPr>
        <w:t xml:space="preserve">, Platobných prostriedkov alebo </w:t>
      </w:r>
      <w:r w:rsidR="00BE7B78" w:rsidRPr="00567061">
        <w:rPr>
          <w:lang w:val="sk-SK"/>
        </w:rPr>
        <w:t>údaj</w:t>
      </w:r>
      <w:r w:rsidRPr="00567061">
        <w:rPr>
          <w:lang w:val="sk-SK"/>
        </w:rPr>
        <w:t>ov</w:t>
      </w:r>
      <w:r w:rsidR="00BE7B78" w:rsidRPr="00567061">
        <w:rPr>
          <w:lang w:val="sk-SK"/>
        </w:rPr>
        <w:t xml:space="preserve"> o</w:t>
      </w:r>
      <w:r w:rsidR="00AD6C74" w:rsidRPr="00567061">
        <w:rPr>
          <w:lang w:val="sk-SK"/>
        </w:rPr>
        <w:t> </w:t>
      </w:r>
      <w:r w:rsidR="00BE7B78" w:rsidRPr="00567061">
        <w:rPr>
          <w:lang w:val="sk-SK"/>
        </w:rPr>
        <w:t>transakc</w:t>
      </w:r>
      <w:r w:rsidR="00243585" w:rsidRPr="00567061">
        <w:rPr>
          <w:lang w:val="sk-SK"/>
        </w:rPr>
        <w:t>iá</w:t>
      </w:r>
      <w:r w:rsidR="00BE7B78" w:rsidRPr="00567061">
        <w:rPr>
          <w:lang w:val="sk-SK"/>
        </w:rPr>
        <w:t>ch.</w:t>
      </w:r>
    </w:p>
    <w:p w14:paraId="16694ED2" w14:textId="77777777" w:rsidR="00BE7B78" w:rsidRPr="00567061" w:rsidRDefault="0070437D" w:rsidP="00BE7B78">
      <w:pPr>
        <w:numPr>
          <w:ilvl w:val="1"/>
          <w:numId w:val="7"/>
        </w:numPr>
        <w:rPr>
          <w:lang w:val="sk-SK"/>
        </w:rPr>
      </w:pPr>
      <w:r w:rsidRPr="00567061">
        <w:rPr>
          <w:lang w:val="sk-SK"/>
        </w:rPr>
        <w:t xml:space="preserve">V súlade </w:t>
      </w:r>
      <w:r w:rsidR="00BE7B78" w:rsidRPr="00567061">
        <w:rPr>
          <w:lang w:val="sk-SK"/>
        </w:rPr>
        <w:t>s článk</w:t>
      </w:r>
      <w:r w:rsidRPr="00567061">
        <w:rPr>
          <w:lang w:val="sk-SK"/>
        </w:rPr>
        <w:t>om</w:t>
      </w:r>
      <w:r w:rsidR="00BE7B78" w:rsidRPr="00567061">
        <w:rPr>
          <w:lang w:val="sk-SK"/>
        </w:rPr>
        <w:t xml:space="preserve"> </w:t>
      </w:r>
      <w:r w:rsidR="004F620D" w:rsidRPr="00567061">
        <w:rPr>
          <w:lang w:val="sk-SK"/>
        </w:rPr>
        <w:t>5.4</w:t>
      </w:r>
      <w:r w:rsidR="00BE7B78" w:rsidRPr="00567061">
        <w:rPr>
          <w:lang w:val="sk-SK"/>
        </w:rPr>
        <w:t xml:space="preserve"> v</w:t>
      </w:r>
      <w:r w:rsidR="00243585" w:rsidRPr="00567061">
        <w:rPr>
          <w:lang w:val="sk-SK"/>
        </w:rPr>
        <w:t>y</w:t>
      </w:r>
      <w:r w:rsidR="00BE7B78" w:rsidRPr="00567061">
        <w:rPr>
          <w:lang w:val="sk-SK"/>
        </w:rPr>
        <w:t>š</w:t>
      </w:r>
      <w:r w:rsidR="00243585" w:rsidRPr="00567061">
        <w:rPr>
          <w:lang w:val="sk-SK"/>
        </w:rPr>
        <w:t>ši</w:t>
      </w:r>
      <w:r w:rsidR="00BE7B78" w:rsidRPr="00567061">
        <w:rPr>
          <w:lang w:val="sk-SK"/>
        </w:rPr>
        <w:t xml:space="preserve">e </w:t>
      </w:r>
      <w:r w:rsidRPr="00567061">
        <w:rPr>
          <w:lang w:val="sk-SK"/>
        </w:rPr>
        <w:t>sa</w:t>
      </w:r>
      <w:r w:rsidR="00BE7B78" w:rsidRPr="00567061">
        <w:rPr>
          <w:lang w:val="sk-SK"/>
        </w:rPr>
        <w:t xml:space="preserve"> </w:t>
      </w:r>
      <w:r w:rsidRPr="00567061">
        <w:rPr>
          <w:lang w:val="sk-SK"/>
        </w:rPr>
        <w:t>zaväzuje</w:t>
      </w:r>
      <w:r w:rsidR="00BE7B78" w:rsidRPr="00567061">
        <w:rPr>
          <w:lang w:val="sk-SK"/>
        </w:rPr>
        <w:t xml:space="preserve"> </w:t>
      </w:r>
      <w:r w:rsidRPr="00567061">
        <w:rPr>
          <w:lang w:val="sk-SK"/>
        </w:rPr>
        <w:t>používať</w:t>
      </w:r>
      <w:r w:rsidR="00BE7B78" w:rsidRPr="00567061">
        <w:rPr>
          <w:lang w:val="sk-SK"/>
        </w:rPr>
        <w:t xml:space="preserve"> </w:t>
      </w:r>
      <w:r w:rsidRPr="00567061">
        <w:rPr>
          <w:lang w:val="sk-SK"/>
        </w:rPr>
        <w:t>iba</w:t>
      </w:r>
      <w:r w:rsidR="00BE7B78" w:rsidRPr="00567061">
        <w:rPr>
          <w:lang w:val="sk-SK"/>
        </w:rPr>
        <w:t xml:space="preserve"> terminály dodané či schválené </w:t>
      </w:r>
      <w:r w:rsidRPr="00567061">
        <w:rPr>
          <w:lang w:val="sk-SK"/>
        </w:rPr>
        <w:t>zo</w:t>
      </w:r>
      <w:r w:rsidR="00BE7B78" w:rsidRPr="00567061">
        <w:rPr>
          <w:lang w:val="sk-SK"/>
        </w:rPr>
        <w:t xml:space="preserve"> strany GP. Obchodn</w:t>
      </w:r>
      <w:r w:rsidR="00243585" w:rsidRPr="00567061">
        <w:rPr>
          <w:lang w:val="sk-SK"/>
        </w:rPr>
        <w:t>ý</w:t>
      </w:r>
      <w:r w:rsidR="00BE7B78" w:rsidRPr="00567061">
        <w:rPr>
          <w:lang w:val="sk-SK"/>
        </w:rPr>
        <w:t xml:space="preserve"> partner u</w:t>
      </w:r>
      <w:r w:rsidRPr="00567061">
        <w:rPr>
          <w:lang w:val="sk-SK"/>
        </w:rPr>
        <w:t>miest</w:t>
      </w:r>
      <w:r w:rsidR="00243585" w:rsidRPr="00567061">
        <w:rPr>
          <w:lang w:val="sk-SK"/>
        </w:rPr>
        <w:t>ni</w:t>
      </w:r>
      <w:r w:rsidR="00BE7B78" w:rsidRPr="00567061">
        <w:rPr>
          <w:lang w:val="sk-SK"/>
        </w:rPr>
        <w:t xml:space="preserve"> </w:t>
      </w:r>
      <w:r w:rsidRPr="00567061">
        <w:rPr>
          <w:lang w:val="sk-SK"/>
        </w:rPr>
        <w:t>platobn</w:t>
      </w:r>
      <w:r w:rsidR="00243585" w:rsidRPr="00567061">
        <w:rPr>
          <w:lang w:val="sk-SK"/>
        </w:rPr>
        <w:t>ý</w:t>
      </w:r>
      <w:r w:rsidR="00BE7B78" w:rsidRPr="00567061">
        <w:rPr>
          <w:lang w:val="sk-SK"/>
        </w:rPr>
        <w:t xml:space="preserve"> terminál tak, aby </w:t>
      </w:r>
      <w:r w:rsidRPr="00567061">
        <w:rPr>
          <w:lang w:val="sk-SK"/>
        </w:rPr>
        <w:t>mohol</w:t>
      </w:r>
      <w:r w:rsidR="00BE7B78" w:rsidRPr="00567061">
        <w:rPr>
          <w:lang w:val="sk-SK"/>
        </w:rPr>
        <w:t xml:space="preserve"> </w:t>
      </w:r>
      <w:r w:rsidRPr="00567061">
        <w:rPr>
          <w:lang w:val="sk-SK"/>
        </w:rPr>
        <w:t>zabrániť</w:t>
      </w:r>
      <w:r w:rsidR="00BE7B78" w:rsidRPr="00567061">
        <w:rPr>
          <w:lang w:val="sk-SK"/>
        </w:rPr>
        <w:t xml:space="preserve"> ne</w:t>
      </w:r>
      <w:r w:rsidRPr="00567061">
        <w:rPr>
          <w:lang w:val="sk-SK"/>
        </w:rPr>
        <w:t>žiaduc</w:t>
      </w:r>
      <w:r w:rsidR="00243585" w:rsidRPr="00567061">
        <w:rPr>
          <w:lang w:val="sk-SK"/>
        </w:rPr>
        <w:t>ej</w:t>
      </w:r>
      <w:r w:rsidR="00BE7B78" w:rsidRPr="00567061">
        <w:rPr>
          <w:lang w:val="sk-SK"/>
        </w:rPr>
        <w:t xml:space="preserve"> </w:t>
      </w:r>
      <w:r w:rsidRPr="00567061">
        <w:rPr>
          <w:lang w:val="sk-SK"/>
        </w:rPr>
        <w:t>manipulác</w:t>
      </w:r>
      <w:r w:rsidR="00BE7B78" w:rsidRPr="00567061">
        <w:rPr>
          <w:lang w:val="sk-SK"/>
        </w:rPr>
        <w:t>i</w:t>
      </w:r>
      <w:r w:rsidR="00243585" w:rsidRPr="00567061">
        <w:rPr>
          <w:lang w:val="sk-SK"/>
        </w:rPr>
        <w:t>i</w:t>
      </w:r>
      <w:r w:rsidR="00BE7B78" w:rsidRPr="00567061">
        <w:rPr>
          <w:lang w:val="sk-SK"/>
        </w:rPr>
        <w:t xml:space="preserve"> s terminál</w:t>
      </w:r>
      <w:r w:rsidRPr="00567061">
        <w:rPr>
          <w:lang w:val="sk-SK"/>
        </w:rPr>
        <w:t>om</w:t>
      </w:r>
      <w:r w:rsidR="00BE7B78" w:rsidRPr="00567061">
        <w:rPr>
          <w:lang w:val="sk-SK"/>
        </w:rPr>
        <w:t xml:space="preserve"> </w:t>
      </w:r>
      <w:r w:rsidRPr="00567061">
        <w:rPr>
          <w:lang w:val="sk-SK"/>
        </w:rPr>
        <w:t>zo</w:t>
      </w:r>
      <w:r w:rsidR="00BE7B78" w:rsidRPr="00567061">
        <w:rPr>
          <w:lang w:val="sk-SK"/>
        </w:rPr>
        <w:t xml:space="preserve"> strany podvodník</w:t>
      </w:r>
      <w:r w:rsidRPr="00567061">
        <w:rPr>
          <w:lang w:val="sk-SK"/>
        </w:rPr>
        <w:t>ov</w:t>
      </w:r>
      <w:r w:rsidR="00BE7B78" w:rsidRPr="00567061">
        <w:rPr>
          <w:lang w:val="sk-SK"/>
        </w:rPr>
        <w:t>, nap</w:t>
      </w:r>
      <w:r w:rsidRPr="00567061">
        <w:rPr>
          <w:lang w:val="sk-SK"/>
        </w:rPr>
        <w:t>r</w:t>
      </w:r>
      <w:r w:rsidR="00BE7B78" w:rsidRPr="00567061">
        <w:rPr>
          <w:lang w:val="sk-SK"/>
        </w:rPr>
        <w:t>. v podob</w:t>
      </w:r>
      <w:r w:rsidRPr="00567061">
        <w:rPr>
          <w:lang w:val="sk-SK"/>
        </w:rPr>
        <w:t>e</w:t>
      </w:r>
      <w:r w:rsidR="00BE7B78" w:rsidRPr="00567061">
        <w:rPr>
          <w:lang w:val="sk-SK"/>
        </w:rPr>
        <w:t xml:space="preserve"> </w:t>
      </w:r>
      <w:r w:rsidRPr="00567061">
        <w:rPr>
          <w:lang w:val="sk-SK"/>
        </w:rPr>
        <w:t>inštalácie</w:t>
      </w:r>
      <w:r w:rsidR="00BE7B78" w:rsidRPr="00567061">
        <w:rPr>
          <w:lang w:val="sk-SK"/>
        </w:rPr>
        <w:t xml:space="preserve"> p</w:t>
      </w:r>
      <w:r w:rsidRPr="00567061">
        <w:rPr>
          <w:lang w:val="sk-SK"/>
        </w:rPr>
        <w:t>r</w:t>
      </w:r>
      <w:r w:rsidR="00BE7B78" w:rsidRPr="00567061">
        <w:rPr>
          <w:lang w:val="sk-SK"/>
        </w:rPr>
        <w:t>ídavných za</w:t>
      </w:r>
      <w:r w:rsidRPr="00567061">
        <w:rPr>
          <w:lang w:val="sk-SK"/>
        </w:rPr>
        <w:t>riaden</w:t>
      </w:r>
      <w:r w:rsidR="00BE7B78" w:rsidRPr="00567061">
        <w:rPr>
          <w:lang w:val="sk-SK"/>
        </w:rPr>
        <w:t xml:space="preserve">í určených </w:t>
      </w:r>
      <w:r w:rsidR="00243585" w:rsidRPr="00567061">
        <w:rPr>
          <w:lang w:val="sk-SK"/>
        </w:rPr>
        <w:t>na</w:t>
      </w:r>
      <w:r w:rsidR="00BE7B78" w:rsidRPr="00567061">
        <w:rPr>
          <w:lang w:val="sk-SK"/>
        </w:rPr>
        <w:t xml:space="preserve"> zneužit</w:t>
      </w:r>
      <w:r w:rsidR="00243585" w:rsidRPr="00567061">
        <w:rPr>
          <w:lang w:val="sk-SK"/>
        </w:rPr>
        <w:t>ie</w:t>
      </w:r>
      <w:r w:rsidR="00BE7B78" w:rsidRPr="00567061">
        <w:rPr>
          <w:lang w:val="sk-SK"/>
        </w:rPr>
        <w:t xml:space="preserve"> citlivých d</w:t>
      </w:r>
      <w:r w:rsidR="00243585" w:rsidRPr="00567061">
        <w:rPr>
          <w:lang w:val="sk-SK"/>
        </w:rPr>
        <w:t>á</w:t>
      </w:r>
      <w:r w:rsidR="00BE7B78" w:rsidRPr="00567061">
        <w:rPr>
          <w:lang w:val="sk-SK"/>
        </w:rPr>
        <w:t>t držite</w:t>
      </w:r>
      <w:r w:rsidR="00243585" w:rsidRPr="00567061">
        <w:rPr>
          <w:lang w:val="sk-SK"/>
        </w:rPr>
        <w:t>ľ</w:t>
      </w:r>
      <w:r w:rsidRPr="00567061">
        <w:rPr>
          <w:lang w:val="sk-SK"/>
        </w:rPr>
        <w:t>ov</w:t>
      </w:r>
      <w:r w:rsidR="00BE7B78" w:rsidRPr="00567061">
        <w:rPr>
          <w:lang w:val="sk-SK"/>
        </w:rPr>
        <w:t xml:space="preserve"> </w:t>
      </w:r>
      <w:r w:rsidRPr="00567061">
        <w:rPr>
          <w:lang w:val="sk-SK"/>
        </w:rPr>
        <w:t>kariet</w:t>
      </w:r>
      <w:r w:rsidR="00BE7B78" w:rsidRPr="00567061">
        <w:rPr>
          <w:lang w:val="sk-SK"/>
        </w:rPr>
        <w:t>.</w:t>
      </w:r>
    </w:p>
    <w:p w14:paraId="61018848" w14:textId="77777777" w:rsidR="00BE7B78" w:rsidRPr="00567061" w:rsidRDefault="00243585" w:rsidP="00424F9B">
      <w:pPr>
        <w:pStyle w:val="Nadpis1"/>
        <w:numPr>
          <w:ilvl w:val="0"/>
          <w:numId w:val="7"/>
        </w:numPr>
        <w:ind w:left="1080" w:hanging="720"/>
        <w:rPr>
          <w:lang w:val="sk-SK"/>
        </w:rPr>
      </w:pPr>
      <w:bookmarkStart w:id="31" w:name="_Toc471288822"/>
      <w:bookmarkStart w:id="32" w:name="_Toc511909052"/>
      <w:r w:rsidRPr="00567061">
        <w:rPr>
          <w:lang w:val="sk-SK"/>
        </w:rPr>
        <w:t>Trvanie</w:t>
      </w:r>
      <w:r w:rsidR="00BE7B78" w:rsidRPr="00567061">
        <w:rPr>
          <w:lang w:val="sk-SK"/>
        </w:rPr>
        <w:t xml:space="preserve"> </w:t>
      </w:r>
      <w:r w:rsidR="0070437D" w:rsidRPr="00567061">
        <w:rPr>
          <w:lang w:val="sk-SK"/>
        </w:rPr>
        <w:t>zmluv</w:t>
      </w:r>
      <w:r w:rsidR="00BE7B78" w:rsidRPr="00567061">
        <w:rPr>
          <w:lang w:val="sk-SK"/>
        </w:rPr>
        <w:t>y</w:t>
      </w:r>
      <w:r w:rsidR="00FE32A0" w:rsidRPr="00567061">
        <w:rPr>
          <w:lang w:val="sk-SK"/>
        </w:rPr>
        <w:t>, zmeny zmluvy</w:t>
      </w:r>
      <w:r w:rsidR="00BE7B78" w:rsidRPr="00567061">
        <w:rPr>
          <w:lang w:val="sk-SK"/>
        </w:rPr>
        <w:t xml:space="preserve"> a ukončen</w:t>
      </w:r>
      <w:r w:rsidRPr="00567061">
        <w:rPr>
          <w:lang w:val="sk-SK"/>
        </w:rPr>
        <w:t>ie</w:t>
      </w:r>
      <w:r w:rsidR="00BE7B78" w:rsidRPr="00567061">
        <w:rPr>
          <w:lang w:val="sk-SK"/>
        </w:rPr>
        <w:t xml:space="preserve"> </w:t>
      </w:r>
      <w:r w:rsidR="0070437D" w:rsidRPr="00567061">
        <w:rPr>
          <w:lang w:val="sk-SK"/>
        </w:rPr>
        <w:t>zmluv</w:t>
      </w:r>
      <w:r w:rsidR="00BE7B78" w:rsidRPr="00567061">
        <w:rPr>
          <w:lang w:val="sk-SK"/>
        </w:rPr>
        <w:t>y</w:t>
      </w:r>
      <w:bookmarkEnd w:id="31"/>
      <w:bookmarkEnd w:id="32"/>
    </w:p>
    <w:p w14:paraId="12D622A0" w14:textId="037CBCA4" w:rsidR="00BE7B78" w:rsidRPr="00567061" w:rsidRDefault="00BE7B78" w:rsidP="00BE7B78">
      <w:pPr>
        <w:numPr>
          <w:ilvl w:val="1"/>
          <w:numId w:val="7"/>
        </w:numPr>
        <w:rPr>
          <w:lang w:val="sk-SK"/>
        </w:rPr>
      </w:pPr>
      <w:r w:rsidRPr="00567061">
        <w:rPr>
          <w:lang w:val="sk-SK"/>
        </w:rPr>
        <w:t>T</w:t>
      </w:r>
      <w:r w:rsidR="00243585" w:rsidRPr="00567061">
        <w:rPr>
          <w:lang w:val="sk-SK"/>
        </w:rPr>
        <w:t>á</w:t>
      </w:r>
      <w:r w:rsidRPr="00567061">
        <w:rPr>
          <w:lang w:val="sk-SK"/>
        </w:rPr>
        <w:t xml:space="preserve">to </w:t>
      </w:r>
      <w:r w:rsidR="0070437D" w:rsidRPr="00567061">
        <w:rPr>
          <w:lang w:val="sk-SK"/>
        </w:rPr>
        <w:t>Zmluv</w:t>
      </w:r>
      <w:r w:rsidRPr="00567061">
        <w:rPr>
          <w:lang w:val="sk-SK"/>
        </w:rPr>
        <w:t xml:space="preserve">a </w:t>
      </w:r>
      <w:r w:rsidR="0070437D" w:rsidRPr="00567061">
        <w:rPr>
          <w:lang w:val="sk-SK"/>
        </w:rPr>
        <w:t>sa</w:t>
      </w:r>
      <w:r w:rsidRPr="00567061">
        <w:rPr>
          <w:lang w:val="sk-SK"/>
        </w:rPr>
        <w:t xml:space="preserve"> uza</w:t>
      </w:r>
      <w:r w:rsidR="00243585" w:rsidRPr="00567061">
        <w:rPr>
          <w:lang w:val="sk-SK"/>
        </w:rPr>
        <w:t>t</w:t>
      </w:r>
      <w:r w:rsidRPr="00567061">
        <w:rPr>
          <w:lang w:val="sk-SK"/>
        </w:rPr>
        <w:t>vá</w:t>
      </w:r>
      <w:r w:rsidR="00243585" w:rsidRPr="00567061">
        <w:rPr>
          <w:lang w:val="sk-SK"/>
        </w:rPr>
        <w:t>ra</w:t>
      </w:r>
      <w:r w:rsidRPr="00567061">
        <w:rPr>
          <w:lang w:val="sk-SK"/>
        </w:rPr>
        <w:t xml:space="preserve"> na </w:t>
      </w:r>
      <w:r w:rsidR="00243585" w:rsidRPr="00567061">
        <w:rPr>
          <w:lang w:val="sk-SK"/>
        </w:rPr>
        <w:t>lehot</w:t>
      </w:r>
      <w:r w:rsidRPr="00567061">
        <w:rPr>
          <w:lang w:val="sk-SK"/>
        </w:rPr>
        <w:t xml:space="preserve">u </w:t>
      </w:r>
      <w:r w:rsidR="00F70DE2" w:rsidRPr="00567061">
        <w:rPr>
          <w:lang w:val="sk-SK"/>
        </w:rPr>
        <w:t>ne</w:t>
      </w:r>
      <w:r w:rsidR="00243585" w:rsidRPr="00567061">
        <w:rPr>
          <w:lang w:val="sk-SK"/>
        </w:rPr>
        <w:t>určitú</w:t>
      </w:r>
      <w:r w:rsidR="00F70DE2" w:rsidRPr="00567061">
        <w:rPr>
          <w:lang w:val="sk-SK"/>
        </w:rPr>
        <w:t xml:space="preserve">. </w:t>
      </w:r>
      <w:r w:rsidR="0070437D" w:rsidRPr="00567061">
        <w:rPr>
          <w:lang w:val="sk-SK"/>
        </w:rPr>
        <w:t>Zmluv</w:t>
      </w:r>
      <w:r w:rsidR="00F70DE2" w:rsidRPr="00567061">
        <w:rPr>
          <w:lang w:val="sk-SK"/>
        </w:rPr>
        <w:t xml:space="preserve">u </w:t>
      </w:r>
      <w:r w:rsidR="0070437D" w:rsidRPr="00567061">
        <w:rPr>
          <w:lang w:val="sk-SK"/>
        </w:rPr>
        <w:t>môž</w:t>
      </w:r>
      <w:r w:rsidRPr="00567061">
        <w:rPr>
          <w:lang w:val="sk-SK"/>
        </w:rPr>
        <w:t xml:space="preserve">ete </w:t>
      </w:r>
      <w:r w:rsidR="0070437D" w:rsidRPr="00567061">
        <w:rPr>
          <w:lang w:val="sk-SK"/>
        </w:rPr>
        <w:t>kedykoľvek</w:t>
      </w:r>
      <w:r w:rsidR="00F70DE2" w:rsidRPr="00567061">
        <w:rPr>
          <w:lang w:val="sk-SK"/>
        </w:rPr>
        <w:t xml:space="preserve"> </w:t>
      </w:r>
      <w:r w:rsidRPr="00567061">
        <w:rPr>
          <w:lang w:val="sk-SK"/>
        </w:rPr>
        <w:t>vypov</w:t>
      </w:r>
      <w:r w:rsidR="0070437D" w:rsidRPr="00567061">
        <w:rPr>
          <w:lang w:val="sk-SK"/>
        </w:rPr>
        <w:t>e</w:t>
      </w:r>
      <w:r w:rsidRPr="00567061">
        <w:rPr>
          <w:lang w:val="sk-SK"/>
        </w:rPr>
        <w:t>d</w:t>
      </w:r>
      <w:r w:rsidR="00243585" w:rsidRPr="00567061">
        <w:rPr>
          <w:lang w:val="sk-SK"/>
        </w:rPr>
        <w:t>ať</w:t>
      </w:r>
      <w:r w:rsidRPr="00567061">
        <w:rPr>
          <w:lang w:val="sk-SK"/>
        </w:rPr>
        <w:t xml:space="preserve"> </w:t>
      </w:r>
      <w:r w:rsidR="0070437D" w:rsidRPr="00567061">
        <w:rPr>
          <w:lang w:val="sk-SK"/>
        </w:rPr>
        <w:t>písomn</w:t>
      </w:r>
      <w:r w:rsidRPr="00567061">
        <w:rPr>
          <w:lang w:val="sk-SK"/>
        </w:rPr>
        <w:t>ou formou s výpov</w:t>
      </w:r>
      <w:r w:rsidR="0070437D" w:rsidRPr="00567061">
        <w:rPr>
          <w:lang w:val="sk-SK"/>
        </w:rPr>
        <w:t>e</w:t>
      </w:r>
      <w:r w:rsidRPr="00567061">
        <w:rPr>
          <w:lang w:val="sk-SK"/>
        </w:rPr>
        <w:t>dn</w:t>
      </w:r>
      <w:r w:rsidR="00243585" w:rsidRPr="00567061">
        <w:rPr>
          <w:lang w:val="sk-SK"/>
        </w:rPr>
        <w:t>ou</w:t>
      </w:r>
      <w:r w:rsidRPr="00567061">
        <w:rPr>
          <w:lang w:val="sk-SK"/>
        </w:rPr>
        <w:t xml:space="preserve"> </w:t>
      </w:r>
      <w:r w:rsidR="0070437D" w:rsidRPr="00567061">
        <w:rPr>
          <w:lang w:val="sk-SK"/>
        </w:rPr>
        <w:t>lehotou</w:t>
      </w:r>
      <w:r w:rsidRPr="00567061">
        <w:rPr>
          <w:lang w:val="sk-SK"/>
        </w:rPr>
        <w:t xml:space="preserve"> minimáln</w:t>
      </w:r>
      <w:r w:rsidR="0070437D" w:rsidRPr="00567061">
        <w:rPr>
          <w:lang w:val="sk-SK"/>
        </w:rPr>
        <w:t>e</w:t>
      </w:r>
      <w:r w:rsidRPr="00567061">
        <w:rPr>
          <w:lang w:val="sk-SK"/>
        </w:rPr>
        <w:t xml:space="preserve"> jeden (1) </w:t>
      </w:r>
      <w:r w:rsidR="0070437D" w:rsidRPr="00567061">
        <w:rPr>
          <w:lang w:val="sk-SK"/>
        </w:rPr>
        <w:t>mesiac</w:t>
      </w:r>
      <w:r w:rsidR="00572A14" w:rsidRPr="00567061">
        <w:rPr>
          <w:lang w:val="sk-SK"/>
        </w:rPr>
        <w:t>, výpovedná lehota začína plynúť dňom doručenia</w:t>
      </w:r>
      <w:r w:rsidRPr="00567061">
        <w:rPr>
          <w:lang w:val="sk-SK"/>
        </w:rPr>
        <w:t>.</w:t>
      </w:r>
    </w:p>
    <w:p w14:paraId="3BFB2041" w14:textId="40084F2C" w:rsidR="00BE7B78" w:rsidRPr="00461ADD" w:rsidRDefault="00BE7B78" w:rsidP="008024B6">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že </w:t>
      </w:r>
      <w:r w:rsidR="0070437D" w:rsidRPr="00567061">
        <w:rPr>
          <w:lang w:val="sk-SK"/>
        </w:rPr>
        <w:t>niektor</w:t>
      </w:r>
      <w:r w:rsidRPr="00567061">
        <w:rPr>
          <w:lang w:val="sk-SK"/>
        </w:rPr>
        <w:t xml:space="preserve">á </w:t>
      </w:r>
      <w:r w:rsidR="0070437D" w:rsidRPr="00567061">
        <w:rPr>
          <w:lang w:val="sk-SK"/>
        </w:rPr>
        <w:t>zo</w:t>
      </w:r>
      <w:r w:rsidRPr="00567061">
        <w:rPr>
          <w:lang w:val="sk-SK"/>
        </w:rPr>
        <w:t xml:space="preserve"> </w:t>
      </w:r>
      <w:r w:rsidR="0070437D" w:rsidRPr="00567061">
        <w:rPr>
          <w:lang w:val="sk-SK"/>
        </w:rPr>
        <w:t>zmluvných</w:t>
      </w:r>
      <w:r w:rsidRPr="00567061">
        <w:rPr>
          <w:lang w:val="sk-SK"/>
        </w:rPr>
        <w:t xml:space="preserve"> </w:t>
      </w:r>
      <w:r w:rsidR="0070437D" w:rsidRPr="00567061">
        <w:rPr>
          <w:lang w:val="sk-SK"/>
        </w:rPr>
        <w:t>strán</w:t>
      </w:r>
      <w:r w:rsidRPr="00567061">
        <w:rPr>
          <w:lang w:val="sk-SK"/>
        </w:rPr>
        <w:t xml:space="preserve"> podstatným </w:t>
      </w:r>
      <w:r w:rsidR="0070437D" w:rsidRPr="00567061">
        <w:rPr>
          <w:lang w:val="sk-SK"/>
        </w:rPr>
        <w:t>spôsobom</w:t>
      </w:r>
      <w:r w:rsidRPr="00567061">
        <w:rPr>
          <w:lang w:val="sk-SK"/>
        </w:rPr>
        <w:t xml:space="preserve"> poruší </w:t>
      </w:r>
      <w:r w:rsidR="0070437D" w:rsidRPr="00567061">
        <w:rPr>
          <w:lang w:val="sk-SK"/>
        </w:rPr>
        <w:t>podmienky</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r w:rsidR="008024B6" w:rsidRPr="00567061">
        <w:rPr>
          <w:lang w:val="sk-SK"/>
        </w:rPr>
        <w:t xml:space="preserve"> a nenapraví toto po</w:t>
      </w:r>
      <w:r w:rsidR="008024B6" w:rsidRPr="00461ADD">
        <w:rPr>
          <w:lang w:val="sk-SK"/>
        </w:rPr>
        <w:t>rušenie do štrnástich (14) dní po písomnom oznámení druhej strany, v ktorom bude špecifikované porušenie a požadovaná náprava, je strana, ktorá nie je v omeškaní,</w:t>
      </w:r>
      <w:r w:rsidR="00461ADD">
        <w:rPr>
          <w:lang w:val="sk-SK"/>
        </w:rPr>
        <w:t xml:space="preserve"> </w:t>
      </w:r>
      <w:r w:rsidR="00461ADD" w:rsidRPr="009D4B15">
        <w:rPr>
          <w:lang w:val="sk-SK"/>
        </w:rPr>
        <w:t>oprávnená Zmluvu vypovedať s okamžitou účinnosťou.</w:t>
      </w:r>
      <w:r w:rsidR="008024B6" w:rsidRPr="00461ADD">
        <w:rPr>
          <w:lang w:val="sk-SK"/>
        </w:rPr>
        <w:t xml:space="preserve"> </w:t>
      </w:r>
    </w:p>
    <w:p w14:paraId="2C112612" w14:textId="34AFC7EA" w:rsidR="00BE7B78" w:rsidRPr="00461ADD" w:rsidRDefault="00BE7B78" w:rsidP="00BE7B78">
      <w:pPr>
        <w:numPr>
          <w:ilvl w:val="1"/>
          <w:numId w:val="7"/>
        </w:numPr>
        <w:rPr>
          <w:lang w:val="sk-SK"/>
        </w:rPr>
      </w:pPr>
      <w:r w:rsidRPr="00461ADD">
        <w:rPr>
          <w:lang w:val="sk-SK"/>
        </w:rPr>
        <w:t>Bez o</w:t>
      </w:r>
      <w:r w:rsidR="0070437D" w:rsidRPr="00461ADD">
        <w:rPr>
          <w:lang w:val="sk-SK"/>
        </w:rPr>
        <w:t>hľad</w:t>
      </w:r>
      <w:r w:rsidRPr="00461ADD">
        <w:rPr>
          <w:lang w:val="sk-SK"/>
        </w:rPr>
        <w:t xml:space="preserve">u na to, </w:t>
      </w:r>
      <w:r w:rsidR="0070437D" w:rsidRPr="00461ADD">
        <w:rPr>
          <w:lang w:val="sk-SK"/>
        </w:rPr>
        <w:t>či</w:t>
      </w:r>
      <w:r w:rsidR="00243585" w:rsidRPr="00461ADD">
        <w:rPr>
          <w:lang w:val="sk-SK"/>
        </w:rPr>
        <w:t xml:space="preserve"> je vyšši</w:t>
      </w:r>
      <w:r w:rsidRPr="00461ADD">
        <w:rPr>
          <w:lang w:val="sk-SK"/>
        </w:rPr>
        <w:t xml:space="preserve">e </w:t>
      </w:r>
      <w:r w:rsidR="0070437D" w:rsidRPr="00461ADD">
        <w:rPr>
          <w:lang w:val="sk-SK"/>
        </w:rPr>
        <w:t>stanovené</w:t>
      </w:r>
      <w:r w:rsidRPr="00461ADD">
        <w:rPr>
          <w:lang w:val="sk-SK"/>
        </w:rPr>
        <w:t xml:space="preserve"> </w:t>
      </w:r>
      <w:r w:rsidR="0070437D" w:rsidRPr="00461ADD">
        <w:rPr>
          <w:lang w:val="sk-SK"/>
        </w:rPr>
        <w:t>inak</w:t>
      </w:r>
      <w:r w:rsidRPr="00461ADD">
        <w:rPr>
          <w:lang w:val="sk-SK"/>
        </w:rPr>
        <w:t>, v p</w:t>
      </w:r>
      <w:r w:rsidR="0070437D" w:rsidRPr="00461ADD">
        <w:rPr>
          <w:lang w:val="sk-SK"/>
        </w:rPr>
        <w:t>r</w:t>
      </w:r>
      <w:r w:rsidRPr="00461ADD">
        <w:rPr>
          <w:lang w:val="sk-SK"/>
        </w:rPr>
        <w:t>ípad</w:t>
      </w:r>
      <w:r w:rsidR="0070437D" w:rsidRPr="00461ADD">
        <w:rPr>
          <w:lang w:val="sk-SK"/>
        </w:rPr>
        <w:t>e</w:t>
      </w:r>
      <w:r w:rsidRPr="00461ADD">
        <w:rPr>
          <w:lang w:val="sk-SK"/>
        </w:rPr>
        <w:t xml:space="preserve">, že </w:t>
      </w:r>
      <w:r w:rsidR="0070437D" w:rsidRPr="00461ADD">
        <w:rPr>
          <w:lang w:val="sk-SK"/>
        </w:rPr>
        <w:t>Zmluv</w:t>
      </w:r>
      <w:r w:rsidRPr="00461ADD">
        <w:rPr>
          <w:lang w:val="sk-SK"/>
        </w:rPr>
        <w:t>u ukončíte</w:t>
      </w:r>
      <w:r w:rsidR="0070437D" w:rsidRPr="00461ADD">
        <w:rPr>
          <w:lang w:val="sk-SK"/>
        </w:rPr>
        <w:t xml:space="preserve"> v súlade </w:t>
      </w:r>
      <w:r w:rsidRPr="00461ADD">
        <w:rPr>
          <w:lang w:val="sk-SK"/>
        </w:rPr>
        <w:t>s článk</w:t>
      </w:r>
      <w:r w:rsidR="0070437D" w:rsidRPr="00461ADD">
        <w:rPr>
          <w:lang w:val="sk-SK"/>
        </w:rPr>
        <w:t>om</w:t>
      </w:r>
      <w:r w:rsidRPr="00461ADD">
        <w:rPr>
          <w:lang w:val="sk-SK"/>
        </w:rPr>
        <w:t xml:space="preserve"> </w:t>
      </w:r>
      <w:r w:rsidR="00261DBA" w:rsidRPr="00461ADD">
        <w:rPr>
          <w:lang w:val="sk-SK"/>
        </w:rPr>
        <w:t>10.1</w:t>
      </w:r>
      <w:r w:rsidRPr="00461ADD">
        <w:rPr>
          <w:lang w:val="sk-SK"/>
        </w:rPr>
        <w:t xml:space="preserve"> </w:t>
      </w:r>
      <w:r w:rsidR="0070437D" w:rsidRPr="00461ADD">
        <w:rPr>
          <w:lang w:val="sk-SK"/>
        </w:rPr>
        <w:t>alebo</w:t>
      </w:r>
      <w:r w:rsidRPr="00461ADD">
        <w:rPr>
          <w:lang w:val="sk-SK"/>
        </w:rPr>
        <w:t xml:space="preserve"> pok</w:t>
      </w:r>
      <w:r w:rsidR="00243585" w:rsidRPr="00461ADD">
        <w:rPr>
          <w:lang w:val="sk-SK"/>
        </w:rPr>
        <w:t>iaľ</w:t>
      </w:r>
      <w:r w:rsidRPr="00461ADD">
        <w:rPr>
          <w:lang w:val="sk-SK"/>
        </w:rPr>
        <w:t xml:space="preserve"> </w:t>
      </w:r>
      <w:r w:rsidR="0070437D" w:rsidRPr="00461ADD">
        <w:rPr>
          <w:lang w:val="sk-SK"/>
        </w:rPr>
        <w:t>zmluv</w:t>
      </w:r>
      <w:r w:rsidRPr="00461ADD">
        <w:rPr>
          <w:lang w:val="sk-SK"/>
        </w:rPr>
        <w:t>u ukončí GP</w:t>
      </w:r>
      <w:r w:rsidR="0070437D" w:rsidRPr="00461ADD">
        <w:rPr>
          <w:lang w:val="sk-SK"/>
        </w:rPr>
        <w:t xml:space="preserve"> v súlade </w:t>
      </w:r>
      <w:r w:rsidRPr="00461ADD">
        <w:rPr>
          <w:lang w:val="sk-SK"/>
        </w:rPr>
        <w:t>s článk</w:t>
      </w:r>
      <w:r w:rsidR="0070437D" w:rsidRPr="00461ADD">
        <w:rPr>
          <w:lang w:val="sk-SK"/>
        </w:rPr>
        <w:t>om</w:t>
      </w:r>
      <w:r w:rsidRPr="00461ADD">
        <w:rPr>
          <w:lang w:val="sk-SK"/>
        </w:rPr>
        <w:t xml:space="preserve"> </w:t>
      </w:r>
      <w:r w:rsidR="00261DBA" w:rsidRPr="00461ADD">
        <w:rPr>
          <w:lang w:val="sk-SK"/>
        </w:rPr>
        <w:t>10.2</w:t>
      </w:r>
      <w:r w:rsidRPr="00461ADD">
        <w:rPr>
          <w:lang w:val="sk-SK"/>
        </w:rPr>
        <w:t xml:space="preserve"> </w:t>
      </w:r>
      <w:r w:rsidR="0070437D" w:rsidRPr="00461ADD">
        <w:rPr>
          <w:lang w:val="sk-SK"/>
        </w:rPr>
        <w:t>alebo</w:t>
      </w:r>
      <w:r w:rsidRPr="00461ADD">
        <w:rPr>
          <w:lang w:val="sk-SK"/>
        </w:rPr>
        <w:t xml:space="preserve"> </w:t>
      </w:r>
      <w:r w:rsidR="00261DBA" w:rsidRPr="00461ADD">
        <w:rPr>
          <w:lang w:val="sk-SK"/>
        </w:rPr>
        <w:t>10.5</w:t>
      </w:r>
      <w:r w:rsidRPr="00461ADD">
        <w:rPr>
          <w:lang w:val="sk-SK"/>
        </w:rPr>
        <w:t>, pok</w:t>
      </w:r>
      <w:r w:rsidR="00243585" w:rsidRPr="00461ADD">
        <w:rPr>
          <w:lang w:val="sk-SK"/>
        </w:rPr>
        <w:t>iaľ</w:t>
      </w:r>
      <w:r w:rsidRPr="00461ADD">
        <w:rPr>
          <w:lang w:val="sk-SK"/>
        </w:rPr>
        <w:t xml:space="preserve"> ta</w:t>
      </w:r>
      <w:r w:rsidR="00243585" w:rsidRPr="00461ADD">
        <w:rPr>
          <w:lang w:val="sk-SK"/>
        </w:rPr>
        <w:t>k</w:t>
      </w:r>
      <w:r w:rsidRPr="00461ADD">
        <w:rPr>
          <w:lang w:val="sk-SK"/>
        </w:rPr>
        <w:t xml:space="preserve">á </w:t>
      </w:r>
      <w:r w:rsidR="0070437D" w:rsidRPr="00461ADD">
        <w:rPr>
          <w:lang w:val="sk-SK"/>
        </w:rPr>
        <w:t>situác</w:t>
      </w:r>
      <w:r w:rsidR="00243585" w:rsidRPr="00461ADD">
        <w:rPr>
          <w:lang w:val="sk-SK"/>
        </w:rPr>
        <w:t>ia</w:t>
      </w:r>
      <w:r w:rsidRPr="00461ADD">
        <w:rPr>
          <w:lang w:val="sk-SK"/>
        </w:rPr>
        <w:t xml:space="preserve"> nastane v </w:t>
      </w:r>
      <w:r w:rsidR="0070437D" w:rsidRPr="00461ADD">
        <w:rPr>
          <w:lang w:val="sk-SK"/>
        </w:rPr>
        <w:t>priebeh</w:t>
      </w:r>
      <w:r w:rsidRPr="00461ADD">
        <w:rPr>
          <w:lang w:val="sk-SK"/>
        </w:rPr>
        <w:t xml:space="preserve">u </w:t>
      </w:r>
      <w:r w:rsidR="0070437D" w:rsidRPr="00461ADD">
        <w:rPr>
          <w:lang w:val="sk-SK"/>
        </w:rPr>
        <w:t>prvých</w:t>
      </w:r>
      <w:r w:rsidRPr="00461ADD">
        <w:rPr>
          <w:lang w:val="sk-SK"/>
        </w:rPr>
        <w:t xml:space="preserve"> dvaná</w:t>
      </w:r>
      <w:r w:rsidR="00243585" w:rsidRPr="00461ADD">
        <w:rPr>
          <w:lang w:val="sk-SK"/>
        </w:rPr>
        <w:t>s</w:t>
      </w:r>
      <w:r w:rsidRPr="00461ADD">
        <w:rPr>
          <w:lang w:val="sk-SK"/>
        </w:rPr>
        <w:t>ti</w:t>
      </w:r>
      <w:r w:rsidR="00243585" w:rsidRPr="00461ADD">
        <w:rPr>
          <w:lang w:val="sk-SK"/>
        </w:rPr>
        <w:t>ch</w:t>
      </w:r>
      <w:r w:rsidRPr="00461ADD">
        <w:rPr>
          <w:lang w:val="sk-SK"/>
        </w:rPr>
        <w:t xml:space="preserve"> (12) </w:t>
      </w:r>
      <w:r w:rsidR="0070437D" w:rsidRPr="00461ADD">
        <w:rPr>
          <w:lang w:val="sk-SK"/>
        </w:rPr>
        <w:t>mesiacov</w:t>
      </w:r>
      <w:r w:rsidR="00243585" w:rsidRPr="00461ADD">
        <w:rPr>
          <w:lang w:val="sk-SK"/>
        </w:rPr>
        <w:t xml:space="preserve"> trvania</w:t>
      </w:r>
      <w:r w:rsidRPr="00461ADD">
        <w:rPr>
          <w:lang w:val="sk-SK"/>
        </w:rPr>
        <w:t xml:space="preserve"> </w:t>
      </w:r>
      <w:r w:rsidR="0070437D" w:rsidRPr="00461ADD">
        <w:rPr>
          <w:lang w:val="sk-SK"/>
        </w:rPr>
        <w:t>Zmluv</w:t>
      </w:r>
      <w:r w:rsidRPr="00461ADD">
        <w:rPr>
          <w:lang w:val="sk-SK"/>
        </w:rPr>
        <w:t xml:space="preserve">y, </w:t>
      </w:r>
      <w:r w:rsidR="0070437D" w:rsidRPr="00461ADD">
        <w:rPr>
          <w:lang w:val="sk-SK"/>
        </w:rPr>
        <w:t>potom</w:t>
      </w:r>
      <w:r w:rsidRPr="00461ADD">
        <w:rPr>
          <w:lang w:val="sk-SK"/>
        </w:rPr>
        <w:t xml:space="preserve"> </w:t>
      </w:r>
      <w:r w:rsidR="0070437D" w:rsidRPr="00461ADD">
        <w:rPr>
          <w:lang w:val="sk-SK"/>
        </w:rPr>
        <w:t>ste</w:t>
      </w:r>
      <w:r w:rsidRPr="00461ADD">
        <w:rPr>
          <w:lang w:val="sk-SK"/>
        </w:rPr>
        <w:t xml:space="preserve"> povinn</w:t>
      </w:r>
      <w:r w:rsidR="00243585" w:rsidRPr="00461ADD">
        <w:rPr>
          <w:lang w:val="sk-SK"/>
        </w:rPr>
        <w:t>í</w:t>
      </w:r>
      <w:r w:rsidRPr="00461ADD">
        <w:rPr>
          <w:lang w:val="sk-SK"/>
        </w:rPr>
        <w:t xml:space="preserve"> </w:t>
      </w:r>
      <w:r w:rsidR="0070437D" w:rsidRPr="00461ADD">
        <w:rPr>
          <w:lang w:val="sk-SK"/>
        </w:rPr>
        <w:t>uhradiť</w:t>
      </w:r>
      <w:r w:rsidRPr="00461ADD">
        <w:rPr>
          <w:lang w:val="sk-SK"/>
        </w:rPr>
        <w:t xml:space="preserve"> </w:t>
      </w:r>
      <w:r w:rsidR="00243585" w:rsidRPr="00461ADD">
        <w:rPr>
          <w:lang w:val="sk-SK"/>
        </w:rPr>
        <w:t>sum</w:t>
      </w:r>
      <w:r w:rsidRPr="00461ADD">
        <w:rPr>
          <w:lang w:val="sk-SK"/>
        </w:rPr>
        <w:t>u stan</w:t>
      </w:r>
      <w:r w:rsidR="00243585" w:rsidRPr="00461ADD">
        <w:rPr>
          <w:lang w:val="sk-SK"/>
        </w:rPr>
        <w:t>ovenú</w:t>
      </w:r>
      <w:r w:rsidRPr="00461ADD">
        <w:rPr>
          <w:lang w:val="sk-SK"/>
        </w:rPr>
        <w:t xml:space="preserve"> v Sa</w:t>
      </w:r>
      <w:r w:rsidR="00243585" w:rsidRPr="00461ADD">
        <w:rPr>
          <w:lang w:val="sk-SK"/>
        </w:rPr>
        <w:t>d</w:t>
      </w:r>
      <w:r w:rsidRPr="00461ADD">
        <w:rPr>
          <w:lang w:val="sk-SK"/>
        </w:rPr>
        <w:t>z</w:t>
      </w:r>
      <w:r w:rsidR="00243585" w:rsidRPr="00461ADD">
        <w:rPr>
          <w:lang w:val="sk-SK"/>
        </w:rPr>
        <w:t>o</w:t>
      </w:r>
      <w:r w:rsidRPr="00461ADD">
        <w:rPr>
          <w:lang w:val="sk-SK"/>
        </w:rPr>
        <w:t xml:space="preserve">bníku </w:t>
      </w:r>
      <w:r w:rsidR="0070437D" w:rsidRPr="00461ADD">
        <w:rPr>
          <w:lang w:val="sk-SK"/>
        </w:rPr>
        <w:t>ako</w:t>
      </w:r>
      <w:r w:rsidRPr="00461ADD">
        <w:rPr>
          <w:lang w:val="sk-SK"/>
        </w:rPr>
        <w:t xml:space="preserve"> náhradu p</w:t>
      </w:r>
      <w:r w:rsidR="0070437D" w:rsidRPr="00461ADD">
        <w:rPr>
          <w:lang w:val="sk-SK"/>
        </w:rPr>
        <w:t>r</w:t>
      </w:r>
      <w:r w:rsidRPr="00461ADD">
        <w:rPr>
          <w:lang w:val="sk-SK"/>
        </w:rPr>
        <w:t>im</w:t>
      </w:r>
      <w:r w:rsidR="0070437D" w:rsidRPr="00461ADD">
        <w:rPr>
          <w:lang w:val="sk-SK"/>
        </w:rPr>
        <w:t>er</w:t>
      </w:r>
      <w:r w:rsidR="00243585" w:rsidRPr="00461ADD">
        <w:rPr>
          <w:lang w:val="sk-SK"/>
        </w:rPr>
        <w:t>a</w:t>
      </w:r>
      <w:r w:rsidRPr="00461ADD">
        <w:rPr>
          <w:lang w:val="sk-SK"/>
        </w:rPr>
        <w:t>ných administra</w:t>
      </w:r>
      <w:r w:rsidR="0070437D" w:rsidRPr="00461ADD">
        <w:rPr>
          <w:lang w:val="sk-SK"/>
        </w:rPr>
        <w:t>tívnych</w:t>
      </w:r>
      <w:r w:rsidRPr="00461ADD">
        <w:rPr>
          <w:lang w:val="sk-SK"/>
        </w:rPr>
        <w:t xml:space="preserve"> náklad</w:t>
      </w:r>
      <w:r w:rsidR="0070437D" w:rsidRPr="00461ADD">
        <w:rPr>
          <w:lang w:val="sk-SK"/>
        </w:rPr>
        <w:t>ov</w:t>
      </w:r>
      <w:r w:rsidRPr="00461ADD">
        <w:rPr>
          <w:lang w:val="sk-SK"/>
        </w:rPr>
        <w:t>. T</w:t>
      </w:r>
      <w:r w:rsidR="00243585" w:rsidRPr="00461ADD">
        <w:rPr>
          <w:lang w:val="sk-SK"/>
        </w:rPr>
        <w:t>á</w:t>
      </w:r>
      <w:r w:rsidRPr="00461ADD">
        <w:rPr>
          <w:lang w:val="sk-SK"/>
        </w:rPr>
        <w:t xml:space="preserve">to </w:t>
      </w:r>
      <w:r w:rsidR="00243585" w:rsidRPr="00461ADD">
        <w:rPr>
          <w:lang w:val="sk-SK"/>
        </w:rPr>
        <w:t>sum</w:t>
      </w:r>
      <w:r w:rsidRPr="00461ADD">
        <w:rPr>
          <w:lang w:val="sk-SK"/>
        </w:rPr>
        <w:t xml:space="preserve">a je nad rámec </w:t>
      </w:r>
      <w:r w:rsidR="0070437D" w:rsidRPr="00461ADD">
        <w:rPr>
          <w:lang w:val="sk-SK"/>
        </w:rPr>
        <w:t>všetkých</w:t>
      </w:r>
      <w:r w:rsidRPr="00461ADD">
        <w:rPr>
          <w:lang w:val="sk-SK"/>
        </w:rPr>
        <w:t xml:space="preserve"> </w:t>
      </w:r>
      <w:r w:rsidR="0070437D" w:rsidRPr="00461ADD">
        <w:rPr>
          <w:lang w:val="sk-SK"/>
        </w:rPr>
        <w:t>ostatných</w:t>
      </w:r>
      <w:r w:rsidRPr="00461ADD">
        <w:rPr>
          <w:lang w:val="sk-SK"/>
        </w:rPr>
        <w:t xml:space="preserve"> opravných </w:t>
      </w:r>
      <w:r w:rsidR="0070437D" w:rsidRPr="00461ADD">
        <w:rPr>
          <w:lang w:val="sk-SK"/>
        </w:rPr>
        <w:t>prostriedkov</w:t>
      </w:r>
      <w:r w:rsidRPr="00461ADD">
        <w:rPr>
          <w:lang w:val="sk-SK"/>
        </w:rPr>
        <w:t>,</w:t>
      </w:r>
      <w:r w:rsidR="0070437D" w:rsidRPr="00461ADD">
        <w:rPr>
          <w:lang w:val="sk-SK"/>
        </w:rPr>
        <w:t xml:space="preserve"> ktor</w:t>
      </w:r>
      <w:r w:rsidRPr="00461ADD">
        <w:rPr>
          <w:lang w:val="sk-SK"/>
        </w:rPr>
        <w:t xml:space="preserve">é má GP </w:t>
      </w:r>
      <w:r w:rsidR="0070437D" w:rsidRPr="00461ADD">
        <w:rPr>
          <w:lang w:val="sk-SK"/>
        </w:rPr>
        <w:t>k dispozícii</w:t>
      </w:r>
      <w:r w:rsidRPr="00461ADD">
        <w:rPr>
          <w:lang w:val="sk-SK"/>
        </w:rPr>
        <w:t>.</w:t>
      </w:r>
    </w:p>
    <w:p w14:paraId="28EE4CD1" w14:textId="09E07B1C" w:rsidR="00BE7B78" w:rsidRPr="00461ADD" w:rsidRDefault="00BE7B78" w:rsidP="00BE7B78">
      <w:pPr>
        <w:numPr>
          <w:ilvl w:val="1"/>
          <w:numId w:val="7"/>
        </w:numPr>
        <w:rPr>
          <w:lang w:val="sk-SK"/>
        </w:rPr>
      </w:pPr>
      <w:r w:rsidRPr="00461ADD">
        <w:rPr>
          <w:lang w:val="sk-SK"/>
        </w:rPr>
        <w:t>Bez o</w:t>
      </w:r>
      <w:r w:rsidR="0070437D" w:rsidRPr="00461ADD">
        <w:rPr>
          <w:lang w:val="sk-SK"/>
        </w:rPr>
        <w:t>hľad</w:t>
      </w:r>
      <w:r w:rsidRPr="00461ADD">
        <w:rPr>
          <w:lang w:val="sk-SK"/>
        </w:rPr>
        <w:t>u na v</w:t>
      </w:r>
      <w:r w:rsidR="00243585" w:rsidRPr="00461ADD">
        <w:rPr>
          <w:lang w:val="sk-SK"/>
        </w:rPr>
        <w:t>y</w:t>
      </w:r>
      <w:r w:rsidRPr="00461ADD">
        <w:rPr>
          <w:lang w:val="sk-SK"/>
        </w:rPr>
        <w:t>š</w:t>
      </w:r>
      <w:r w:rsidR="00243585" w:rsidRPr="00461ADD">
        <w:rPr>
          <w:lang w:val="sk-SK"/>
        </w:rPr>
        <w:t>ši</w:t>
      </w:r>
      <w:r w:rsidRPr="00461ADD">
        <w:rPr>
          <w:lang w:val="sk-SK"/>
        </w:rPr>
        <w:t xml:space="preserve">e uvedené </w:t>
      </w:r>
      <w:r w:rsidR="0070437D" w:rsidRPr="00E93F25">
        <w:rPr>
          <w:color w:val="FF0000"/>
          <w:lang w:val="sk-SK"/>
        </w:rPr>
        <w:t>môž</w:t>
      </w:r>
      <w:r w:rsidR="00E93F25" w:rsidRPr="00E93F25">
        <w:rPr>
          <w:color w:val="FF0000"/>
          <w:lang w:val="sk-SK"/>
        </w:rPr>
        <w:t>u</w:t>
      </w:r>
      <w:r w:rsidRPr="00E93F25">
        <w:rPr>
          <w:color w:val="FF0000"/>
          <w:lang w:val="sk-SK"/>
        </w:rPr>
        <w:t xml:space="preserve"> </w:t>
      </w:r>
      <w:r w:rsidR="00E93F25" w:rsidRPr="00E93F25">
        <w:rPr>
          <w:color w:val="FF0000"/>
          <w:lang w:val="sk-SK"/>
        </w:rPr>
        <w:t>zmluvné strany</w:t>
      </w:r>
      <w:r w:rsidR="00E93F25" w:rsidRPr="00E93F25">
        <w:rPr>
          <w:strike/>
          <w:color w:val="FF0000"/>
          <w:lang w:val="sk-SK"/>
        </w:rPr>
        <w:t xml:space="preserve"> </w:t>
      </w:r>
      <w:r w:rsidRPr="00E93F25">
        <w:rPr>
          <w:strike/>
          <w:color w:val="FF0000"/>
          <w:lang w:val="sk-SK"/>
        </w:rPr>
        <w:t>GP</w:t>
      </w:r>
      <w:r w:rsidRPr="00461ADD">
        <w:rPr>
          <w:lang w:val="sk-SK"/>
        </w:rPr>
        <w:t xml:space="preserve"> </w:t>
      </w:r>
      <w:r w:rsidR="0070437D" w:rsidRPr="00461ADD">
        <w:rPr>
          <w:lang w:val="sk-SK"/>
        </w:rPr>
        <w:t>túto</w:t>
      </w:r>
      <w:r w:rsidRPr="00461ADD">
        <w:rPr>
          <w:lang w:val="sk-SK"/>
        </w:rPr>
        <w:t xml:space="preserve"> </w:t>
      </w:r>
      <w:r w:rsidR="0070437D" w:rsidRPr="00461ADD">
        <w:rPr>
          <w:lang w:val="sk-SK"/>
        </w:rPr>
        <w:t>zmluv</w:t>
      </w:r>
      <w:r w:rsidRPr="00461ADD">
        <w:rPr>
          <w:lang w:val="sk-SK"/>
        </w:rPr>
        <w:t xml:space="preserve">u </w:t>
      </w:r>
      <w:r w:rsidR="0070437D" w:rsidRPr="00461ADD">
        <w:rPr>
          <w:lang w:val="sk-SK"/>
        </w:rPr>
        <w:t>alebo</w:t>
      </w:r>
      <w:r w:rsidRPr="00461ADD">
        <w:rPr>
          <w:lang w:val="sk-SK"/>
        </w:rPr>
        <w:t xml:space="preserve"> </w:t>
      </w:r>
      <w:r w:rsidR="0070437D" w:rsidRPr="00461ADD">
        <w:rPr>
          <w:lang w:val="sk-SK"/>
        </w:rPr>
        <w:t>jej</w:t>
      </w:r>
      <w:r w:rsidRPr="00461ADD">
        <w:rPr>
          <w:lang w:val="sk-SK"/>
        </w:rPr>
        <w:t xml:space="preserve"> </w:t>
      </w:r>
      <w:r w:rsidR="0070437D" w:rsidRPr="00461ADD">
        <w:rPr>
          <w:lang w:val="sk-SK"/>
        </w:rPr>
        <w:t>časť</w:t>
      </w:r>
      <w:r w:rsidRPr="00461ADD">
        <w:rPr>
          <w:lang w:val="sk-SK"/>
        </w:rPr>
        <w:t xml:space="preserve"> </w:t>
      </w:r>
      <w:r w:rsidR="0070437D" w:rsidRPr="00461ADD">
        <w:rPr>
          <w:lang w:val="sk-SK"/>
        </w:rPr>
        <w:t>ukončiť</w:t>
      </w:r>
      <w:r w:rsidRPr="00461ADD">
        <w:rPr>
          <w:lang w:val="sk-SK"/>
        </w:rPr>
        <w:t xml:space="preserve"> na základ</w:t>
      </w:r>
      <w:r w:rsidR="0070437D" w:rsidRPr="00461ADD">
        <w:rPr>
          <w:lang w:val="sk-SK"/>
        </w:rPr>
        <w:t>e</w:t>
      </w:r>
      <w:r w:rsidRPr="00461ADD">
        <w:rPr>
          <w:lang w:val="sk-SK"/>
        </w:rPr>
        <w:t xml:space="preserve"> </w:t>
      </w:r>
      <w:r w:rsidR="0070437D" w:rsidRPr="00461ADD">
        <w:rPr>
          <w:lang w:val="sk-SK"/>
        </w:rPr>
        <w:t>písomn</w:t>
      </w:r>
      <w:r w:rsidR="00243585" w:rsidRPr="00461ADD">
        <w:rPr>
          <w:lang w:val="sk-SK"/>
        </w:rPr>
        <w:t>ej</w:t>
      </w:r>
      <w:r w:rsidRPr="00461ADD">
        <w:rPr>
          <w:lang w:val="sk-SK"/>
        </w:rPr>
        <w:t xml:space="preserve"> výpov</w:t>
      </w:r>
      <w:r w:rsidR="0070437D" w:rsidRPr="00461ADD">
        <w:rPr>
          <w:lang w:val="sk-SK"/>
        </w:rPr>
        <w:t>e</w:t>
      </w:r>
      <w:r w:rsidRPr="00461ADD">
        <w:rPr>
          <w:lang w:val="sk-SK"/>
        </w:rPr>
        <w:t>d</w:t>
      </w:r>
      <w:r w:rsidR="00243585" w:rsidRPr="00461ADD">
        <w:rPr>
          <w:lang w:val="sk-SK"/>
        </w:rPr>
        <w:t>e doručenej</w:t>
      </w:r>
      <w:r w:rsidRPr="00461ADD">
        <w:rPr>
          <w:lang w:val="sk-SK"/>
        </w:rPr>
        <w:t xml:space="preserve"> </w:t>
      </w:r>
      <w:r w:rsidRPr="00E93F25">
        <w:rPr>
          <w:strike/>
          <w:color w:val="FF0000"/>
          <w:lang w:val="sk-SK"/>
        </w:rPr>
        <w:t>obchodníkovi</w:t>
      </w:r>
      <w:r w:rsidRPr="00E93F25">
        <w:rPr>
          <w:color w:val="FF0000"/>
          <w:lang w:val="sk-SK"/>
        </w:rPr>
        <w:t xml:space="preserve"> </w:t>
      </w:r>
      <w:r w:rsidR="00E93F25" w:rsidRPr="00E93F25">
        <w:rPr>
          <w:color w:val="FF0000"/>
          <w:lang w:val="sk-SK"/>
        </w:rPr>
        <w:t xml:space="preserve">zmluvnej strane </w:t>
      </w:r>
      <w:r w:rsidRPr="00461ADD">
        <w:rPr>
          <w:lang w:val="sk-SK"/>
        </w:rPr>
        <w:t>s výpov</w:t>
      </w:r>
      <w:r w:rsidR="0070437D" w:rsidRPr="00461ADD">
        <w:rPr>
          <w:lang w:val="sk-SK"/>
        </w:rPr>
        <w:t>e</w:t>
      </w:r>
      <w:r w:rsidR="00243585" w:rsidRPr="00461ADD">
        <w:rPr>
          <w:lang w:val="sk-SK"/>
        </w:rPr>
        <w:t>dnou</w:t>
      </w:r>
      <w:r w:rsidRPr="00461ADD">
        <w:rPr>
          <w:lang w:val="sk-SK"/>
        </w:rPr>
        <w:t xml:space="preserve"> </w:t>
      </w:r>
      <w:r w:rsidR="0070437D" w:rsidRPr="00461ADD">
        <w:rPr>
          <w:lang w:val="sk-SK"/>
        </w:rPr>
        <w:t>lehotou</w:t>
      </w:r>
      <w:r w:rsidRPr="00461ADD">
        <w:rPr>
          <w:lang w:val="sk-SK"/>
        </w:rPr>
        <w:t xml:space="preserve"> minimáln</w:t>
      </w:r>
      <w:r w:rsidR="0070437D" w:rsidRPr="00461ADD">
        <w:rPr>
          <w:lang w:val="sk-SK"/>
        </w:rPr>
        <w:t>e</w:t>
      </w:r>
      <w:r w:rsidRPr="00461ADD">
        <w:rPr>
          <w:lang w:val="sk-SK"/>
        </w:rPr>
        <w:t xml:space="preserve"> jeden (1) </w:t>
      </w:r>
      <w:r w:rsidR="0070437D" w:rsidRPr="00461ADD">
        <w:rPr>
          <w:lang w:val="sk-SK"/>
        </w:rPr>
        <w:t>mesiac</w:t>
      </w:r>
      <w:r w:rsidRPr="00461ADD">
        <w:rPr>
          <w:lang w:val="sk-SK"/>
        </w:rPr>
        <w:t>.</w:t>
      </w:r>
      <w:r w:rsidRPr="00461ADD">
        <w:rPr>
          <w:rFonts w:ascii="Verdana" w:eastAsia="Verdana" w:hAnsi="Verdana" w:cs="Verdana"/>
          <w:sz w:val="18"/>
          <w:szCs w:val="18"/>
          <w:lang w:val="sk-SK"/>
        </w:rPr>
        <w:t xml:space="preserve"> </w:t>
      </w:r>
    </w:p>
    <w:p w14:paraId="5905C451" w14:textId="0D8CDBA4" w:rsidR="00BE7B78" w:rsidRPr="00461ADD" w:rsidRDefault="00BE7B78" w:rsidP="00BE7B78">
      <w:pPr>
        <w:numPr>
          <w:ilvl w:val="1"/>
          <w:numId w:val="7"/>
        </w:numPr>
        <w:rPr>
          <w:lang w:val="sk-SK"/>
        </w:rPr>
      </w:pPr>
      <w:r w:rsidRPr="00461ADD">
        <w:rPr>
          <w:lang w:val="sk-SK"/>
        </w:rPr>
        <w:t>Bez o</w:t>
      </w:r>
      <w:r w:rsidR="0070437D" w:rsidRPr="00461ADD">
        <w:rPr>
          <w:lang w:val="sk-SK"/>
        </w:rPr>
        <w:t>hľad</w:t>
      </w:r>
      <w:r w:rsidRPr="00461ADD">
        <w:rPr>
          <w:lang w:val="sk-SK"/>
        </w:rPr>
        <w:t>u na v</w:t>
      </w:r>
      <w:r w:rsidR="00243585" w:rsidRPr="00461ADD">
        <w:rPr>
          <w:lang w:val="sk-SK"/>
        </w:rPr>
        <w:t>y</w:t>
      </w:r>
      <w:r w:rsidRPr="00461ADD">
        <w:rPr>
          <w:lang w:val="sk-SK"/>
        </w:rPr>
        <w:t>š</w:t>
      </w:r>
      <w:r w:rsidR="00243585" w:rsidRPr="00461ADD">
        <w:rPr>
          <w:lang w:val="sk-SK"/>
        </w:rPr>
        <w:t>ši</w:t>
      </w:r>
      <w:r w:rsidRPr="00461ADD">
        <w:rPr>
          <w:lang w:val="sk-SK"/>
        </w:rPr>
        <w:t xml:space="preserve">e uvedené je GP </w:t>
      </w:r>
      <w:r w:rsidR="0070437D" w:rsidRPr="00461ADD">
        <w:rPr>
          <w:lang w:val="sk-SK"/>
        </w:rPr>
        <w:t>oprávnená</w:t>
      </w:r>
      <w:r w:rsidR="00243585" w:rsidRPr="00461ADD">
        <w:rPr>
          <w:lang w:val="sk-SK"/>
        </w:rPr>
        <w:t xml:space="preserve"> s okamžitou platnosťou</w:t>
      </w:r>
      <w:r w:rsidRPr="00461ADD">
        <w:rPr>
          <w:lang w:val="sk-SK"/>
        </w:rPr>
        <w:t xml:space="preserve"> </w:t>
      </w:r>
      <w:r w:rsidR="0070437D" w:rsidRPr="00461ADD">
        <w:rPr>
          <w:lang w:val="sk-SK"/>
        </w:rPr>
        <w:t>pozastaviť</w:t>
      </w:r>
      <w:r w:rsidRPr="00461ADD">
        <w:rPr>
          <w:lang w:val="sk-SK"/>
        </w:rPr>
        <w:t xml:space="preserve"> poskyt</w:t>
      </w:r>
      <w:r w:rsidR="0070437D" w:rsidRPr="00461ADD">
        <w:rPr>
          <w:lang w:val="sk-SK"/>
        </w:rPr>
        <w:t>ovan</w:t>
      </w:r>
      <w:r w:rsidR="00243585" w:rsidRPr="00461ADD">
        <w:rPr>
          <w:lang w:val="sk-SK"/>
        </w:rPr>
        <w:t>ie</w:t>
      </w:r>
      <w:r w:rsidRPr="00461ADD">
        <w:rPr>
          <w:lang w:val="sk-SK"/>
        </w:rPr>
        <w:t xml:space="preserve"> </w:t>
      </w:r>
      <w:r w:rsidR="0070437D" w:rsidRPr="00461ADD">
        <w:rPr>
          <w:lang w:val="sk-SK"/>
        </w:rPr>
        <w:t>služieb</w:t>
      </w:r>
      <w:r w:rsidRPr="00461ADD">
        <w:rPr>
          <w:lang w:val="sk-SK"/>
        </w:rPr>
        <w:t xml:space="preserve"> </w:t>
      </w:r>
      <w:r w:rsidR="0070437D" w:rsidRPr="00461ADD">
        <w:rPr>
          <w:lang w:val="sk-SK"/>
        </w:rPr>
        <w:t>spracovan</w:t>
      </w:r>
      <w:r w:rsidR="00243585" w:rsidRPr="00461ADD">
        <w:rPr>
          <w:lang w:val="sk-SK"/>
        </w:rPr>
        <w:t>ia</w:t>
      </w:r>
      <w:r w:rsidRPr="00461ADD">
        <w:rPr>
          <w:lang w:val="sk-SK"/>
        </w:rPr>
        <w:t xml:space="preserve"> </w:t>
      </w:r>
      <w:r w:rsidR="0070437D" w:rsidRPr="00461ADD">
        <w:rPr>
          <w:lang w:val="sk-SK"/>
        </w:rPr>
        <w:t>platobných kariet</w:t>
      </w:r>
      <w:r w:rsidRPr="00461ADD">
        <w:rPr>
          <w:lang w:val="sk-SK"/>
        </w:rPr>
        <w:t xml:space="preserve"> </w:t>
      </w:r>
      <w:r w:rsidR="0070437D" w:rsidRPr="00461ADD">
        <w:rPr>
          <w:lang w:val="sk-SK"/>
        </w:rPr>
        <w:t>podľa</w:t>
      </w:r>
      <w:r w:rsidRPr="00461ADD">
        <w:rPr>
          <w:lang w:val="sk-SK"/>
        </w:rPr>
        <w:t xml:space="preserve"> </w:t>
      </w:r>
      <w:r w:rsidR="0070437D" w:rsidRPr="00461ADD">
        <w:rPr>
          <w:lang w:val="sk-SK"/>
        </w:rPr>
        <w:t>tejto</w:t>
      </w:r>
      <w:r w:rsidRPr="00461ADD">
        <w:rPr>
          <w:lang w:val="sk-SK"/>
        </w:rPr>
        <w:t xml:space="preserve"> </w:t>
      </w:r>
      <w:r w:rsidR="0070437D" w:rsidRPr="00461ADD">
        <w:rPr>
          <w:lang w:val="sk-SK"/>
        </w:rPr>
        <w:t>Zmluv</w:t>
      </w:r>
      <w:r w:rsidRPr="00461ADD">
        <w:rPr>
          <w:lang w:val="sk-SK"/>
        </w:rPr>
        <w:t>y, pok</w:t>
      </w:r>
      <w:r w:rsidR="00243585" w:rsidRPr="00461ADD">
        <w:rPr>
          <w:lang w:val="sk-SK"/>
        </w:rPr>
        <w:t>iaľ</w:t>
      </w:r>
      <w:r w:rsidRPr="00461ADD">
        <w:rPr>
          <w:lang w:val="sk-SK"/>
        </w:rPr>
        <w:t xml:space="preserve">: </w:t>
      </w:r>
    </w:p>
    <w:p w14:paraId="4D4941D3" w14:textId="77777777" w:rsidR="00BE7B78" w:rsidRPr="00461ADD" w:rsidRDefault="00BE7B78" w:rsidP="00BE7B78">
      <w:pPr>
        <w:numPr>
          <w:ilvl w:val="0"/>
          <w:numId w:val="8"/>
        </w:numPr>
        <w:rPr>
          <w:lang w:val="sk-SK"/>
        </w:rPr>
      </w:pPr>
      <w:r w:rsidRPr="00461ADD">
        <w:rPr>
          <w:lang w:val="sk-SK"/>
        </w:rPr>
        <w:t>zm</w:t>
      </w:r>
      <w:r w:rsidR="0070437D" w:rsidRPr="00461ADD">
        <w:rPr>
          <w:lang w:val="sk-SK"/>
        </w:rPr>
        <w:t>e</w:t>
      </w:r>
      <w:r w:rsidRPr="00461ADD">
        <w:rPr>
          <w:lang w:val="sk-SK"/>
        </w:rPr>
        <w:t>níte bankov</w:t>
      </w:r>
      <w:r w:rsidR="00243585" w:rsidRPr="00461ADD">
        <w:rPr>
          <w:lang w:val="sk-SK"/>
        </w:rPr>
        <w:t>ý</w:t>
      </w:r>
      <w:r w:rsidRPr="00461ADD">
        <w:rPr>
          <w:lang w:val="sk-SK"/>
        </w:rPr>
        <w:t xml:space="preserve"> účet </w:t>
      </w:r>
      <w:r w:rsidR="0070437D" w:rsidRPr="00461ADD">
        <w:rPr>
          <w:lang w:val="sk-SK"/>
        </w:rPr>
        <w:t>inak</w:t>
      </w:r>
      <w:r w:rsidRPr="00461ADD">
        <w:rPr>
          <w:lang w:val="sk-SK"/>
        </w:rPr>
        <w:t xml:space="preserve"> </w:t>
      </w:r>
      <w:r w:rsidR="00243585" w:rsidRPr="00461ADD">
        <w:rPr>
          <w:lang w:val="sk-SK"/>
        </w:rPr>
        <w:t>ako</w:t>
      </w:r>
      <w:r w:rsidRPr="00461ADD">
        <w:rPr>
          <w:lang w:val="sk-SK"/>
        </w:rPr>
        <w:t xml:space="preserve"> </w:t>
      </w:r>
      <w:r w:rsidR="0070437D" w:rsidRPr="00461ADD">
        <w:rPr>
          <w:lang w:val="sk-SK"/>
        </w:rPr>
        <w:t>podľa</w:t>
      </w:r>
      <w:r w:rsidRPr="00461ADD">
        <w:rPr>
          <w:lang w:val="sk-SK"/>
        </w:rPr>
        <w:t xml:space="preserve"> článku 9;</w:t>
      </w:r>
    </w:p>
    <w:p w14:paraId="0E6F12CC" w14:textId="77777777" w:rsidR="00BE7B78" w:rsidRPr="00461ADD" w:rsidRDefault="00BE7B78" w:rsidP="00BE7B78">
      <w:pPr>
        <w:numPr>
          <w:ilvl w:val="0"/>
          <w:numId w:val="8"/>
        </w:numPr>
        <w:rPr>
          <w:lang w:val="sk-SK"/>
        </w:rPr>
      </w:pPr>
      <w:r w:rsidRPr="00461ADD">
        <w:rPr>
          <w:lang w:val="sk-SK"/>
        </w:rPr>
        <w:lastRenderedPageBreak/>
        <w:t xml:space="preserve">vy </w:t>
      </w:r>
      <w:r w:rsidR="0070437D" w:rsidRPr="00461ADD">
        <w:rPr>
          <w:lang w:val="sk-SK"/>
        </w:rPr>
        <w:t>alebo</w:t>
      </w:r>
      <w:r w:rsidRPr="00461ADD">
        <w:rPr>
          <w:lang w:val="sk-SK"/>
        </w:rPr>
        <w:t xml:space="preserve"> osoba ruč</w:t>
      </w:r>
      <w:r w:rsidR="00243585" w:rsidRPr="00461ADD">
        <w:rPr>
          <w:lang w:val="sk-SK"/>
        </w:rPr>
        <w:t>iaca</w:t>
      </w:r>
      <w:r w:rsidRPr="00461ADD">
        <w:rPr>
          <w:lang w:val="sk-SK"/>
        </w:rPr>
        <w:t xml:space="preserve"> za vaše </w:t>
      </w:r>
      <w:r w:rsidR="0070437D" w:rsidRPr="00461ADD">
        <w:rPr>
          <w:lang w:val="sk-SK"/>
        </w:rPr>
        <w:t>záväzky</w:t>
      </w:r>
      <w:r w:rsidRPr="00461ADD">
        <w:rPr>
          <w:lang w:val="sk-SK"/>
        </w:rPr>
        <w:t xml:space="preserve"> </w:t>
      </w:r>
      <w:r w:rsidR="0070437D" w:rsidRPr="00461ADD">
        <w:rPr>
          <w:lang w:val="sk-SK"/>
        </w:rPr>
        <w:t>podľa</w:t>
      </w:r>
      <w:r w:rsidRPr="00461ADD">
        <w:rPr>
          <w:lang w:val="sk-SK"/>
        </w:rPr>
        <w:t xml:space="preserve"> </w:t>
      </w:r>
      <w:r w:rsidR="0070437D" w:rsidRPr="00461ADD">
        <w:rPr>
          <w:lang w:val="sk-SK"/>
        </w:rPr>
        <w:t>tejto</w:t>
      </w:r>
      <w:r w:rsidRPr="00461ADD">
        <w:rPr>
          <w:lang w:val="sk-SK"/>
        </w:rPr>
        <w:t xml:space="preserve"> </w:t>
      </w:r>
      <w:r w:rsidR="0070437D" w:rsidRPr="00461ADD">
        <w:rPr>
          <w:lang w:val="sk-SK"/>
        </w:rPr>
        <w:t>zmluv</w:t>
      </w:r>
      <w:r w:rsidRPr="00461ADD">
        <w:rPr>
          <w:lang w:val="sk-SK"/>
        </w:rPr>
        <w:t xml:space="preserve">y </w:t>
      </w:r>
      <w:r w:rsidR="0070437D" w:rsidRPr="00461ADD">
        <w:rPr>
          <w:lang w:val="sk-SK"/>
        </w:rPr>
        <w:t>ste</w:t>
      </w:r>
      <w:r w:rsidRPr="00461ADD">
        <w:rPr>
          <w:lang w:val="sk-SK"/>
        </w:rPr>
        <w:t xml:space="preserve"> fyzická osoba a z</w:t>
      </w:r>
      <w:r w:rsidR="00243585" w:rsidRPr="00461ADD">
        <w:rPr>
          <w:lang w:val="sk-SK"/>
        </w:rPr>
        <w:t>omrie</w:t>
      </w:r>
      <w:r w:rsidR="0070437D" w:rsidRPr="00461ADD">
        <w:rPr>
          <w:lang w:val="sk-SK"/>
        </w:rPr>
        <w:t>te</w:t>
      </w:r>
      <w:r w:rsidRPr="00461ADD">
        <w:rPr>
          <w:lang w:val="sk-SK"/>
        </w:rPr>
        <w:t xml:space="preserve"> (v tom p</w:t>
      </w:r>
      <w:r w:rsidR="0070437D" w:rsidRPr="00461ADD">
        <w:rPr>
          <w:lang w:val="sk-SK"/>
        </w:rPr>
        <w:t>r</w:t>
      </w:r>
      <w:r w:rsidRPr="00461ADD">
        <w:rPr>
          <w:lang w:val="sk-SK"/>
        </w:rPr>
        <w:t>ípad</w:t>
      </w:r>
      <w:r w:rsidR="0070437D" w:rsidRPr="00461ADD">
        <w:rPr>
          <w:lang w:val="sk-SK"/>
        </w:rPr>
        <w:t>e</w:t>
      </w:r>
      <w:r w:rsidRPr="00461ADD">
        <w:rPr>
          <w:lang w:val="sk-SK"/>
        </w:rPr>
        <w:t xml:space="preserve"> bude vašim d</w:t>
      </w:r>
      <w:r w:rsidR="0070437D" w:rsidRPr="00461ADD">
        <w:rPr>
          <w:lang w:val="sk-SK"/>
        </w:rPr>
        <w:t>e</w:t>
      </w:r>
      <w:r w:rsidRPr="00461ADD">
        <w:rPr>
          <w:lang w:val="sk-SK"/>
        </w:rPr>
        <w:t>di</w:t>
      </w:r>
      <w:r w:rsidR="00243585" w:rsidRPr="00461ADD">
        <w:rPr>
          <w:lang w:val="sk-SK"/>
        </w:rPr>
        <w:t>č</w:t>
      </w:r>
      <w:r w:rsidR="0070437D" w:rsidRPr="00461ADD">
        <w:rPr>
          <w:lang w:val="sk-SK"/>
        </w:rPr>
        <w:t>om</w:t>
      </w:r>
      <w:r w:rsidRPr="00461ADD">
        <w:rPr>
          <w:lang w:val="sk-SK"/>
        </w:rPr>
        <w:t xml:space="preserve"> zasl</w:t>
      </w:r>
      <w:r w:rsidR="0070437D" w:rsidRPr="00461ADD">
        <w:rPr>
          <w:lang w:val="sk-SK"/>
        </w:rPr>
        <w:t>aná</w:t>
      </w:r>
      <w:r w:rsidRPr="00461ADD">
        <w:rPr>
          <w:lang w:val="sk-SK"/>
        </w:rPr>
        <w:t xml:space="preserve"> výpov</w:t>
      </w:r>
      <w:r w:rsidR="0070437D" w:rsidRPr="00461ADD">
        <w:rPr>
          <w:lang w:val="sk-SK"/>
        </w:rPr>
        <w:t>e</w:t>
      </w:r>
      <w:r w:rsidRPr="00461ADD">
        <w:rPr>
          <w:lang w:val="sk-SK"/>
        </w:rPr>
        <w:t>ď);</w:t>
      </w:r>
    </w:p>
    <w:p w14:paraId="5630D91A" w14:textId="6FD2EB1B" w:rsidR="00BE7B78" w:rsidRPr="009E184F" w:rsidRDefault="00BE7B78" w:rsidP="00BE7B78">
      <w:pPr>
        <w:numPr>
          <w:ilvl w:val="0"/>
          <w:numId w:val="8"/>
        </w:numPr>
        <w:rPr>
          <w:strike/>
          <w:color w:val="FF0000"/>
          <w:lang w:val="sk-SK"/>
        </w:rPr>
      </w:pPr>
      <w:r w:rsidRPr="009E184F">
        <w:rPr>
          <w:strike/>
          <w:color w:val="FF0000"/>
          <w:lang w:val="sk-SK"/>
        </w:rPr>
        <w:t>využív</w:t>
      </w:r>
      <w:r w:rsidR="00243585" w:rsidRPr="009E184F">
        <w:rPr>
          <w:strike/>
          <w:color w:val="FF0000"/>
          <w:lang w:val="sk-SK"/>
        </w:rPr>
        <w:t>a</w:t>
      </w:r>
      <w:r w:rsidRPr="009E184F">
        <w:rPr>
          <w:strike/>
          <w:color w:val="FF0000"/>
          <w:lang w:val="sk-SK"/>
        </w:rPr>
        <w:t>te PSP/internetového PSP (IPSP),</w:t>
      </w:r>
      <w:r w:rsidR="0070437D" w:rsidRPr="009E184F">
        <w:rPr>
          <w:strike/>
          <w:color w:val="FF0000"/>
          <w:lang w:val="sk-SK"/>
        </w:rPr>
        <w:t xml:space="preserve"> ktor</w:t>
      </w:r>
      <w:r w:rsidRPr="009E184F">
        <w:rPr>
          <w:strike/>
          <w:color w:val="FF0000"/>
          <w:lang w:val="sk-SK"/>
        </w:rPr>
        <w:t xml:space="preserve">ý </w:t>
      </w:r>
      <w:r w:rsidR="00243585" w:rsidRPr="009E184F">
        <w:rPr>
          <w:strike/>
          <w:color w:val="FF0000"/>
          <w:lang w:val="sk-SK"/>
        </w:rPr>
        <w:t xml:space="preserve">vo </w:t>
      </w:r>
      <w:r w:rsidRPr="009E184F">
        <w:rPr>
          <w:strike/>
          <w:color w:val="FF0000"/>
          <w:lang w:val="sk-SK"/>
        </w:rPr>
        <w:t>vaš</w:t>
      </w:r>
      <w:r w:rsidR="00243585" w:rsidRPr="009E184F">
        <w:rPr>
          <w:strike/>
          <w:color w:val="FF0000"/>
          <w:lang w:val="sk-SK"/>
        </w:rPr>
        <w:t>o</w:t>
      </w:r>
      <w:r w:rsidRPr="009E184F">
        <w:rPr>
          <w:strike/>
          <w:color w:val="FF0000"/>
          <w:lang w:val="sk-SK"/>
        </w:rPr>
        <w:t xml:space="preserve">m </w:t>
      </w:r>
      <w:r w:rsidR="0070437D" w:rsidRPr="009E184F">
        <w:rPr>
          <w:strike/>
          <w:color w:val="FF0000"/>
          <w:lang w:val="sk-SK"/>
        </w:rPr>
        <w:t>men</w:t>
      </w:r>
      <w:r w:rsidR="00243585" w:rsidRPr="009E184F">
        <w:rPr>
          <w:strike/>
          <w:color w:val="FF0000"/>
          <w:lang w:val="sk-SK"/>
        </w:rPr>
        <w:t>e</w:t>
      </w:r>
      <w:r w:rsidRPr="009E184F">
        <w:rPr>
          <w:strike/>
          <w:color w:val="FF0000"/>
          <w:lang w:val="sk-SK"/>
        </w:rPr>
        <w:t xml:space="preserve"> </w:t>
      </w:r>
      <w:r w:rsidR="0070437D" w:rsidRPr="009E184F">
        <w:rPr>
          <w:strike/>
          <w:color w:val="FF0000"/>
          <w:lang w:val="sk-SK"/>
        </w:rPr>
        <w:t>spracováva</w:t>
      </w:r>
      <w:r w:rsidRPr="009E184F">
        <w:rPr>
          <w:strike/>
          <w:color w:val="FF0000"/>
          <w:lang w:val="sk-SK"/>
        </w:rPr>
        <w:t xml:space="preserve"> kar</w:t>
      </w:r>
      <w:r w:rsidR="00243585" w:rsidRPr="009E184F">
        <w:rPr>
          <w:strike/>
          <w:color w:val="FF0000"/>
          <w:lang w:val="sk-SK"/>
        </w:rPr>
        <w:t>tové</w:t>
      </w:r>
      <w:r w:rsidRPr="009E184F">
        <w:rPr>
          <w:strike/>
          <w:color w:val="FF0000"/>
          <w:lang w:val="sk-SK"/>
        </w:rPr>
        <w:t xml:space="preserve"> </w:t>
      </w:r>
      <w:r w:rsidR="0070437D" w:rsidRPr="009E184F">
        <w:rPr>
          <w:strike/>
          <w:color w:val="FF0000"/>
          <w:lang w:val="sk-SK"/>
        </w:rPr>
        <w:t>transakcie</w:t>
      </w:r>
      <w:r w:rsidRPr="009E184F">
        <w:rPr>
          <w:strike/>
          <w:color w:val="FF0000"/>
          <w:lang w:val="sk-SK"/>
        </w:rPr>
        <w:t>, a vaš</w:t>
      </w:r>
      <w:r w:rsidR="00243585" w:rsidRPr="009E184F">
        <w:rPr>
          <w:strike/>
          <w:color w:val="FF0000"/>
          <w:lang w:val="sk-SK"/>
        </w:rPr>
        <w:t>a</w:t>
      </w:r>
      <w:r w:rsidRPr="009E184F">
        <w:rPr>
          <w:strike/>
          <w:color w:val="FF0000"/>
          <w:lang w:val="sk-SK"/>
        </w:rPr>
        <w:t xml:space="preserve"> </w:t>
      </w:r>
      <w:r w:rsidR="0070437D" w:rsidRPr="009E184F">
        <w:rPr>
          <w:strike/>
          <w:color w:val="FF0000"/>
          <w:lang w:val="sk-SK"/>
        </w:rPr>
        <w:t>zmluv</w:t>
      </w:r>
      <w:r w:rsidRPr="009E184F">
        <w:rPr>
          <w:strike/>
          <w:color w:val="FF0000"/>
          <w:lang w:val="sk-SK"/>
        </w:rPr>
        <w:t>a s </w:t>
      </w:r>
      <w:r w:rsidR="0070437D" w:rsidRPr="009E184F">
        <w:rPr>
          <w:strike/>
          <w:color w:val="FF0000"/>
          <w:lang w:val="sk-SK"/>
        </w:rPr>
        <w:t>týmto</w:t>
      </w:r>
      <w:r w:rsidRPr="009E184F">
        <w:rPr>
          <w:strike/>
          <w:color w:val="FF0000"/>
          <w:lang w:val="sk-SK"/>
        </w:rPr>
        <w:t xml:space="preserve"> </w:t>
      </w:r>
      <w:r w:rsidR="0070437D" w:rsidRPr="009E184F">
        <w:rPr>
          <w:strike/>
          <w:color w:val="FF0000"/>
          <w:lang w:val="sk-SK"/>
        </w:rPr>
        <w:t>dodávateľom</w:t>
      </w:r>
      <w:r w:rsidRPr="009E184F">
        <w:rPr>
          <w:strike/>
          <w:color w:val="FF0000"/>
          <w:lang w:val="sk-SK"/>
        </w:rPr>
        <w:t xml:space="preserve"> končí </w:t>
      </w:r>
      <w:r w:rsidR="0070437D" w:rsidRPr="009E184F">
        <w:rPr>
          <w:strike/>
          <w:color w:val="FF0000"/>
          <w:lang w:val="sk-SK"/>
        </w:rPr>
        <w:t>alebo</w:t>
      </w:r>
      <w:r w:rsidRPr="009E184F">
        <w:rPr>
          <w:strike/>
          <w:color w:val="FF0000"/>
          <w:lang w:val="sk-SK"/>
        </w:rPr>
        <w:t xml:space="preserve"> GP </w:t>
      </w:r>
      <w:r w:rsidR="00243585" w:rsidRPr="009E184F">
        <w:rPr>
          <w:strike/>
          <w:color w:val="FF0000"/>
          <w:lang w:val="sk-SK"/>
        </w:rPr>
        <w:t>zhodnotí</w:t>
      </w:r>
      <w:r w:rsidRPr="009E184F">
        <w:rPr>
          <w:strike/>
          <w:color w:val="FF0000"/>
          <w:lang w:val="sk-SK"/>
        </w:rPr>
        <w:t xml:space="preserve">, že </w:t>
      </w:r>
      <w:r w:rsidR="0070437D" w:rsidRPr="009E184F">
        <w:rPr>
          <w:strike/>
          <w:color w:val="FF0000"/>
          <w:lang w:val="sk-SK"/>
        </w:rPr>
        <w:t>jej</w:t>
      </w:r>
      <w:r w:rsidRPr="009E184F">
        <w:rPr>
          <w:strike/>
          <w:color w:val="FF0000"/>
          <w:lang w:val="sk-SK"/>
        </w:rPr>
        <w:t xml:space="preserve"> </w:t>
      </w:r>
      <w:r w:rsidR="0070437D" w:rsidRPr="009E184F">
        <w:rPr>
          <w:strike/>
          <w:color w:val="FF0000"/>
          <w:lang w:val="sk-SK"/>
        </w:rPr>
        <w:t>podmienky</w:t>
      </w:r>
      <w:r w:rsidRPr="009E184F">
        <w:rPr>
          <w:strike/>
          <w:color w:val="FF0000"/>
          <w:lang w:val="sk-SK"/>
        </w:rPr>
        <w:t xml:space="preserve"> </w:t>
      </w:r>
      <w:r w:rsidR="0070437D" w:rsidRPr="009E184F">
        <w:rPr>
          <w:strike/>
          <w:color w:val="FF0000"/>
          <w:lang w:val="sk-SK"/>
        </w:rPr>
        <w:t>sú</w:t>
      </w:r>
      <w:r w:rsidRPr="009E184F">
        <w:rPr>
          <w:strike/>
          <w:color w:val="FF0000"/>
          <w:lang w:val="sk-SK"/>
        </w:rPr>
        <w:t xml:space="preserve"> nep</w:t>
      </w:r>
      <w:r w:rsidR="0070437D" w:rsidRPr="009E184F">
        <w:rPr>
          <w:strike/>
          <w:color w:val="FF0000"/>
          <w:lang w:val="sk-SK"/>
        </w:rPr>
        <w:t>r</w:t>
      </w:r>
      <w:r w:rsidRPr="009E184F">
        <w:rPr>
          <w:strike/>
          <w:color w:val="FF0000"/>
          <w:lang w:val="sk-SK"/>
        </w:rPr>
        <w:t>ijate</w:t>
      </w:r>
      <w:r w:rsidR="00243585" w:rsidRPr="009E184F">
        <w:rPr>
          <w:strike/>
          <w:color w:val="FF0000"/>
          <w:lang w:val="sk-SK"/>
        </w:rPr>
        <w:t>ľ</w:t>
      </w:r>
      <w:r w:rsidRPr="009E184F">
        <w:rPr>
          <w:strike/>
          <w:color w:val="FF0000"/>
          <w:lang w:val="sk-SK"/>
        </w:rPr>
        <w:t xml:space="preserve">né, </w:t>
      </w:r>
      <w:r w:rsidR="0070437D" w:rsidRPr="009E184F">
        <w:rPr>
          <w:strike/>
          <w:color w:val="FF0000"/>
          <w:lang w:val="sk-SK"/>
        </w:rPr>
        <w:t>alebo</w:t>
      </w:r>
      <w:r w:rsidRPr="009E184F">
        <w:rPr>
          <w:strike/>
          <w:color w:val="FF0000"/>
          <w:lang w:val="sk-SK"/>
        </w:rPr>
        <w:t xml:space="preserve"> </w:t>
      </w:r>
      <w:r w:rsidR="0070437D" w:rsidRPr="009E184F">
        <w:rPr>
          <w:strike/>
          <w:color w:val="FF0000"/>
          <w:lang w:val="sk-SK"/>
        </w:rPr>
        <w:t>sa</w:t>
      </w:r>
      <w:r w:rsidRPr="009E184F">
        <w:rPr>
          <w:strike/>
          <w:color w:val="FF0000"/>
          <w:lang w:val="sk-SK"/>
        </w:rPr>
        <w:t xml:space="preserve"> PSP/IPSP dostane do insolvenc</w:t>
      </w:r>
      <w:r w:rsidR="00243585" w:rsidRPr="009E184F">
        <w:rPr>
          <w:strike/>
          <w:color w:val="FF0000"/>
          <w:lang w:val="sk-SK"/>
        </w:rPr>
        <w:t>i</w:t>
      </w:r>
      <w:r w:rsidRPr="009E184F">
        <w:rPr>
          <w:strike/>
          <w:color w:val="FF0000"/>
          <w:lang w:val="sk-SK"/>
        </w:rPr>
        <w:t>e, p</w:t>
      </w:r>
      <w:r w:rsidR="0070437D" w:rsidRPr="009E184F">
        <w:rPr>
          <w:strike/>
          <w:color w:val="FF0000"/>
          <w:lang w:val="sk-SK"/>
        </w:rPr>
        <w:t>r</w:t>
      </w:r>
      <w:r w:rsidRPr="009E184F">
        <w:rPr>
          <w:strike/>
          <w:color w:val="FF0000"/>
          <w:lang w:val="sk-SK"/>
        </w:rPr>
        <w:t>ípadn</w:t>
      </w:r>
      <w:r w:rsidR="0070437D" w:rsidRPr="009E184F">
        <w:rPr>
          <w:strike/>
          <w:color w:val="FF0000"/>
          <w:lang w:val="sk-SK"/>
        </w:rPr>
        <w:t>e</w:t>
      </w:r>
      <w:r w:rsidRPr="009E184F">
        <w:rPr>
          <w:strike/>
          <w:color w:val="FF0000"/>
          <w:lang w:val="sk-SK"/>
        </w:rPr>
        <w:t xml:space="preserve"> </w:t>
      </w:r>
      <w:r w:rsidR="0070437D" w:rsidRPr="009E184F">
        <w:rPr>
          <w:strike/>
          <w:color w:val="FF0000"/>
          <w:lang w:val="sk-SK"/>
        </w:rPr>
        <w:t>boli</w:t>
      </w:r>
      <w:r w:rsidRPr="009E184F">
        <w:rPr>
          <w:strike/>
          <w:color w:val="FF0000"/>
          <w:lang w:val="sk-SK"/>
        </w:rPr>
        <w:t xml:space="preserve"> </w:t>
      </w:r>
      <w:r w:rsidR="0070437D" w:rsidRPr="009E184F">
        <w:rPr>
          <w:strike/>
          <w:color w:val="FF0000"/>
          <w:lang w:val="sk-SK"/>
        </w:rPr>
        <w:t>začaté</w:t>
      </w:r>
      <w:r w:rsidRPr="009E184F">
        <w:rPr>
          <w:strike/>
          <w:color w:val="FF0000"/>
          <w:lang w:val="sk-SK"/>
        </w:rPr>
        <w:t xml:space="preserve"> kroky </w:t>
      </w:r>
      <w:r w:rsidR="00243585" w:rsidRPr="009E184F">
        <w:rPr>
          <w:strike/>
          <w:color w:val="FF0000"/>
          <w:lang w:val="sk-SK"/>
        </w:rPr>
        <w:t>na</w:t>
      </w:r>
      <w:r w:rsidRPr="009E184F">
        <w:rPr>
          <w:strike/>
          <w:color w:val="FF0000"/>
          <w:lang w:val="sk-SK"/>
        </w:rPr>
        <w:t xml:space="preserve"> jeho </w:t>
      </w:r>
      <w:r w:rsidR="0070437D" w:rsidRPr="009E184F">
        <w:rPr>
          <w:strike/>
          <w:color w:val="FF0000"/>
          <w:lang w:val="sk-SK"/>
        </w:rPr>
        <w:t>likvidác</w:t>
      </w:r>
      <w:r w:rsidRPr="009E184F">
        <w:rPr>
          <w:strike/>
          <w:color w:val="FF0000"/>
          <w:lang w:val="sk-SK"/>
        </w:rPr>
        <w:t>i</w:t>
      </w:r>
      <w:r w:rsidR="00243585" w:rsidRPr="009E184F">
        <w:rPr>
          <w:strike/>
          <w:color w:val="FF0000"/>
          <w:lang w:val="sk-SK"/>
        </w:rPr>
        <w:t>u</w:t>
      </w:r>
      <w:r w:rsidRPr="009E184F">
        <w:rPr>
          <w:strike/>
          <w:color w:val="FF0000"/>
          <w:lang w:val="sk-SK"/>
        </w:rPr>
        <w:t xml:space="preserve">, </w:t>
      </w:r>
      <w:r w:rsidR="0070437D" w:rsidRPr="009E184F">
        <w:rPr>
          <w:strike/>
          <w:color w:val="FF0000"/>
          <w:lang w:val="sk-SK"/>
        </w:rPr>
        <w:t>vyhláse</w:t>
      </w:r>
      <w:r w:rsidR="00243585" w:rsidRPr="009E184F">
        <w:rPr>
          <w:strike/>
          <w:color w:val="FF0000"/>
          <w:lang w:val="sk-SK"/>
        </w:rPr>
        <w:t>nie</w:t>
      </w:r>
      <w:r w:rsidRPr="009E184F">
        <w:rPr>
          <w:strike/>
          <w:color w:val="FF0000"/>
          <w:lang w:val="sk-SK"/>
        </w:rPr>
        <w:t xml:space="preserve"> úpadku, n</w:t>
      </w:r>
      <w:r w:rsidR="00243585" w:rsidRPr="009E184F">
        <w:rPr>
          <w:strike/>
          <w:color w:val="FF0000"/>
          <w:lang w:val="sk-SK"/>
        </w:rPr>
        <w:t>út</w:t>
      </w:r>
      <w:r w:rsidRPr="009E184F">
        <w:rPr>
          <w:strike/>
          <w:color w:val="FF0000"/>
          <w:lang w:val="sk-SK"/>
        </w:rPr>
        <w:t>en</w:t>
      </w:r>
      <w:r w:rsidR="00180D54" w:rsidRPr="009E184F">
        <w:rPr>
          <w:strike/>
          <w:color w:val="FF0000"/>
          <w:lang w:val="sk-SK"/>
        </w:rPr>
        <w:t>ej</w:t>
      </w:r>
      <w:r w:rsidRPr="009E184F">
        <w:rPr>
          <w:strike/>
          <w:color w:val="FF0000"/>
          <w:lang w:val="sk-SK"/>
        </w:rPr>
        <w:t xml:space="preserve"> správ</w:t>
      </w:r>
      <w:r w:rsidR="00180D54" w:rsidRPr="009E184F">
        <w:rPr>
          <w:strike/>
          <w:color w:val="FF0000"/>
          <w:lang w:val="sk-SK"/>
        </w:rPr>
        <w:t>y</w:t>
      </w:r>
      <w:r w:rsidRPr="009E184F">
        <w:rPr>
          <w:strike/>
          <w:color w:val="FF0000"/>
          <w:lang w:val="sk-SK"/>
        </w:rPr>
        <w:t xml:space="preserve">, zániku </w:t>
      </w:r>
      <w:r w:rsidR="0070437D" w:rsidRPr="009E184F">
        <w:rPr>
          <w:strike/>
          <w:color w:val="FF0000"/>
          <w:lang w:val="sk-SK"/>
        </w:rPr>
        <w:t>alebo</w:t>
      </w:r>
      <w:r w:rsidRPr="009E184F">
        <w:rPr>
          <w:strike/>
          <w:color w:val="FF0000"/>
          <w:lang w:val="sk-SK"/>
        </w:rPr>
        <w:t xml:space="preserve"> nastala iná podobná </w:t>
      </w:r>
      <w:r w:rsidR="0070437D" w:rsidRPr="009E184F">
        <w:rPr>
          <w:strike/>
          <w:color w:val="FF0000"/>
          <w:lang w:val="sk-SK"/>
        </w:rPr>
        <w:t>situác</w:t>
      </w:r>
      <w:r w:rsidR="00180D54" w:rsidRPr="009E184F">
        <w:rPr>
          <w:strike/>
          <w:color w:val="FF0000"/>
          <w:lang w:val="sk-SK"/>
        </w:rPr>
        <w:t>ia</w:t>
      </w:r>
      <w:r w:rsidRPr="009E184F">
        <w:rPr>
          <w:strike/>
          <w:color w:val="FF0000"/>
          <w:lang w:val="sk-SK"/>
        </w:rPr>
        <w:t xml:space="preserve"> </w:t>
      </w:r>
      <w:r w:rsidR="0070437D" w:rsidRPr="009E184F">
        <w:rPr>
          <w:strike/>
          <w:color w:val="FF0000"/>
          <w:lang w:val="sk-SK"/>
        </w:rPr>
        <w:t>alebo</w:t>
      </w:r>
      <w:r w:rsidRPr="009E184F">
        <w:rPr>
          <w:strike/>
          <w:color w:val="FF0000"/>
          <w:lang w:val="sk-SK"/>
        </w:rPr>
        <w:t xml:space="preserve"> PSP/IPSP nesplňuje Pravidl</w:t>
      </w:r>
      <w:r w:rsidR="00180D54" w:rsidRPr="009E184F">
        <w:rPr>
          <w:strike/>
          <w:color w:val="FF0000"/>
          <w:lang w:val="sk-SK"/>
        </w:rPr>
        <w:t>á</w:t>
      </w:r>
      <w:r w:rsidRPr="009E184F">
        <w:rPr>
          <w:strike/>
          <w:color w:val="FF0000"/>
          <w:lang w:val="sk-SK"/>
        </w:rPr>
        <w:t xml:space="preserve"> Kartových asoci</w:t>
      </w:r>
      <w:r w:rsidR="00180D54" w:rsidRPr="009E184F">
        <w:rPr>
          <w:strike/>
          <w:color w:val="FF0000"/>
          <w:lang w:val="sk-SK"/>
        </w:rPr>
        <w:t>áci</w:t>
      </w:r>
      <w:r w:rsidRPr="009E184F">
        <w:rPr>
          <w:strike/>
          <w:color w:val="FF0000"/>
          <w:lang w:val="sk-SK"/>
        </w:rPr>
        <w:t xml:space="preserve">í, </w:t>
      </w:r>
      <w:r w:rsidR="0070437D" w:rsidRPr="009E184F">
        <w:rPr>
          <w:strike/>
          <w:color w:val="FF0000"/>
          <w:lang w:val="sk-SK"/>
        </w:rPr>
        <w:t>požiadavky</w:t>
      </w:r>
      <w:r w:rsidRPr="009E184F">
        <w:rPr>
          <w:strike/>
          <w:color w:val="FF0000"/>
          <w:lang w:val="sk-SK"/>
        </w:rPr>
        <w:t xml:space="preserve"> </w:t>
      </w:r>
      <w:r w:rsidR="00B418ED" w:rsidRPr="009E184F">
        <w:rPr>
          <w:strike/>
          <w:color w:val="FF0000"/>
          <w:lang w:val="sk-SK"/>
        </w:rPr>
        <w:t>Príručky</w:t>
      </w:r>
      <w:r w:rsidRPr="009E184F">
        <w:rPr>
          <w:strike/>
          <w:color w:val="FF0000"/>
          <w:lang w:val="sk-SK"/>
        </w:rPr>
        <w:t xml:space="preserve"> </w:t>
      </w:r>
      <w:r w:rsidR="0070437D" w:rsidRPr="009E184F">
        <w:rPr>
          <w:strike/>
          <w:color w:val="FF0000"/>
          <w:lang w:val="sk-SK"/>
        </w:rPr>
        <w:t>pre</w:t>
      </w:r>
      <w:r w:rsidRPr="009E184F">
        <w:rPr>
          <w:strike/>
          <w:color w:val="FF0000"/>
          <w:lang w:val="sk-SK"/>
        </w:rPr>
        <w:t xml:space="preserve"> </w:t>
      </w:r>
      <w:r w:rsidR="00B418ED" w:rsidRPr="009E184F">
        <w:rPr>
          <w:strike/>
          <w:color w:val="FF0000"/>
          <w:lang w:val="sk-SK"/>
        </w:rPr>
        <w:t xml:space="preserve">obchodníka </w:t>
      </w:r>
      <w:r w:rsidR="0070437D" w:rsidRPr="009E184F">
        <w:rPr>
          <w:strike/>
          <w:color w:val="FF0000"/>
          <w:lang w:val="sk-SK"/>
        </w:rPr>
        <w:t>alebo</w:t>
      </w:r>
      <w:r w:rsidRPr="009E184F">
        <w:rPr>
          <w:strike/>
          <w:color w:val="FF0000"/>
          <w:lang w:val="sk-SK"/>
        </w:rPr>
        <w:t xml:space="preserve"> </w:t>
      </w:r>
      <w:r w:rsidR="0070437D" w:rsidRPr="009E184F">
        <w:rPr>
          <w:strike/>
          <w:color w:val="FF0000"/>
          <w:lang w:val="sk-SK"/>
        </w:rPr>
        <w:t>niektor</w:t>
      </w:r>
      <w:r w:rsidRPr="009E184F">
        <w:rPr>
          <w:strike/>
          <w:color w:val="FF0000"/>
          <w:lang w:val="sk-SK"/>
        </w:rPr>
        <w:t xml:space="preserve">é z našich </w:t>
      </w:r>
      <w:r w:rsidR="0070437D" w:rsidRPr="009E184F">
        <w:rPr>
          <w:strike/>
          <w:color w:val="FF0000"/>
          <w:lang w:val="sk-SK"/>
        </w:rPr>
        <w:t>ostatných</w:t>
      </w:r>
      <w:r w:rsidRPr="009E184F">
        <w:rPr>
          <w:strike/>
          <w:color w:val="FF0000"/>
          <w:lang w:val="sk-SK"/>
        </w:rPr>
        <w:t xml:space="preserve"> </w:t>
      </w:r>
      <w:r w:rsidR="0070437D" w:rsidRPr="009E184F">
        <w:rPr>
          <w:strike/>
          <w:color w:val="FF0000"/>
          <w:lang w:val="sk-SK"/>
        </w:rPr>
        <w:t>požiadaviek</w:t>
      </w:r>
      <w:r w:rsidRPr="009E184F">
        <w:rPr>
          <w:strike/>
          <w:color w:val="FF0000"/>
          <w:lang w:val="sk-SK"/>
        </w:rPr>
        <w:t>;</w:t>
      </w:r>
    </w:p>
    <w:p w14:paraId="2B058EBE" w14:textId="77777777" w:rsidR="00BE7B78" w:rsidRPr="009E184F" w:rsidRDefault="00BE7B78" w:rsidP="00BE7B78">
      <w:pPr>
        <w:numPr>
          <w:ilvl w:val="0"/>
          <w:numId w:val="8"/>
        </w:numPr>
        <w:rPr>
          <w:strike/>
          <w:color w:val="FF0000"/>
          <w:lang w:val="sk-SK"/>
        </w:rPr>
      </w:pPr>
      <w:r w:rsidRPr="009E184F">
        <w:rPr>
          <w:strike/>
          <w:color w:val="FF0000"/>
          <w:lang w:val="sk-SK"/>
        </w:rPr>
        <w:t>PSP/IPSP,</w:t>
      </w:r>
      <w:r w:rsidR="0070437D" w:rsidRPr="009E184F">
        <w:rPr>
          <w:strike/>
          <w:color w:val="FF0000"/>
          <w:lang w:val="sk-SK"/>
        </w:rPr>
        <w:t xml:space="preserve"> ktor</w:t>
      </w:r>
      <w:r w:rsidRPr="009E184F">
        <w:rPr>
          <w:strike/>
          <w:color w:val="FF0000"/>
          <w:lang w:val="sk-SK"/>
        </w:rPr>
        <w:t>ého využív</w:t>
      </w:r>
      <w:r w:rsidR="00180D54" w:rsidRPr="009E184F">
        <w:rPr>
          <w:strike/>
          <w:color w:val="FF0000"/>
          <w:lang w:val="sk-SK"/>
        </w:rPr>
        <w:t>a</w:t>
      </w:r>
      <w:r w:rsidRPr="009E184F">
        <w:rPr>
          <w:strike/>
          <w:color w:val="FF0000"/>
          <w:lang w:val="sk-SK"/>
        </w:rPr>
        <w:t xml:space="preserve">te </w:t>
      </w:r>
      <w:r w:rsidR="0070437D" w:rsidRPr="009E184F">
        <w:rPr>
          <w:strike/>
          <w:color w:val="FF0000"/>
          <w:lang w:val="sk-SK"/>
        </w:rPr>
        <w:t>alebo</w:t>
      </w:r>
      <w:r w:rsidRPr="009E184F">
        <w:rPr>
          <w:strike/>
          <w:color w:val="FF0000"/>
          <w:lang w:val="sk-SK"/>
        </w:rPr>
        <w:t xml:space="preserve"> </w:t>
      </w:r>
      <w:r w:rsidR="0070437D" w:rsidRPr="009E184F">
        <w:rPr>
          <w:strike/>
          <w:color w:val="FF0000"/>
          <w:lang w:val="sk-SK"/>
        </w:rPr>
        <w:t>ste</w:t>
      </w:r>
      <w:r w:rsidRPr="009E184F">
        <w:rPr>
          <w:strike/>
          <w:color w:val="FF0000"/>
          <w:lang w:val="sk-SK"/>
        </w:rPr>
        <w:t xml:space="preserve"> využívali, nevyhovuje </w:t>
      </w:r>
      <w:r w:rsidR="0070437D" w:rsidRPr="009E184F">
        <w:rPr>
          <w:strike/>
          <w:color w:val="FF0000"/>
          <w:lang w:val="sk-SK"/>
        </w:rPr>
        <w:t>požiadavkám</w:t>
      </w:r>
      <w:r w:rsidRPr="009E184F">
        <w:rPr>
          <w:strike/>
          <w:color w:val="FF0000"/>
          <w:lang w:val="sk-SK"/>
        </w:rPr>
        <w:t xml:space="preserve"> PCI DSS </w:t>
      </w:r>
      <w:r w:rsidR="0070437D" w:rsidRPr="009E184F">
        <w:rPr>
          <w:strike/>
          <w:color w:val="FF0000"/>
          <w:lang w:val="sk-SK"/>
        </w:rPr>
        <w:t>alebo</w:t>
      </w:r>
      <w:r w:rsidRPr="009E184F">
        <w:rPr>
          <w:strike/>
          <w:color w:val="FF0000"/>
          <w:lang w:val="sk-SK"/>
        </w:rPr>
        <w:t xml:space="preserve"> obdobného programu,</w:t>
      </w:r>
      <w:r w:rsidR="0070437D" w:rsidRPr="009E184F">
        <w:rPr>
          <w:strike/>
          <w:color w:val="FF0000"/>
          <w:lang w:val="sk-SK"/>
        </w:rPr>
        <w:t xml:space="preserve"> ktor</w:t>
      </w:r>
      <w:r w:rsidRPr="009E184F">
        <w:rPr>
          <w:strike/>
          <w:color w:val="FF0000"/>
          <w:lang w:val="sk-SK"/>
        </w:rPr>
        <w:t>ý p</w:t>
      </w:r>
      <w:r w:rsidR="0070437D" w:rsidRPr="009E184F">
        <w:rPr>
          <w:strike/>
          <w:color w:val="FF0000"/>
          <w:lang w:val="sk-SK"/>
        </w:rPr>
        <w:t>r</w:t>
      </w:r>
      <w:r w:rsidRPr="009E184F">
        <w:rPr>
          <w:strike/>
          <w:color w:val="FF0000"/>
          <w:lang w:val="sk-SK"/>
        </w:rPr>
        <w:t>ípadn</w:t>
      </w:r>
      <w:r w:rsidR="0070437D" w:rsidRPr="009E184F">
        <w:rPr>
          <w:strike/>
          <w:color w:val="FF0000"/>
          <w:lang w:val="sk-SK"/>
        </w:rPr>
        <w:t>e</w:t>
      </w:r>
      <w:r w:rsidRPr="009E184F">
        <w:rPr>
          <w:strike/>
          <w:color w:val="FF0000"/>
          <w:lang w:val="sk-SK"/>
        </w:rPr>
        <w:t xml:space="preserve"> PCI DSS nahradí či doplní;</w:t>
      </w:r>
    </w:p>
    <w:p w14:paraId="0F41CFC4" w14:textId="0992646C" w:rsidR="00BE7B78" w:rsidRPr="00461ADD" w:rsidRDefault="00BE7B78" w:rsidP="00BE7B78">
      <w:pPr>
        <w:numPr>
          <w:ilvl w:val="0"/>
          <w:numId w:val="8"/>
        </w:numPr>
        <w:rPr>
          <w:lang w:val="sk-SK"/>
        </w:rPr>
      </w:pPr>
      <w:r w:rsidRPr="00461ADD">
        <w:rPr>
          <w:lang w:val="sk-SK"/>
        </w:rPr>
        <w:t>nedodržujete Pravidl</w:t>
      </w:r>
      <w:r w:rsidR="00180D54" w:rsidRPr="00461ADD">
        <w:rPr>
          <w:lang w:val="sk-SK"/>
        </w:rPr>
        <w:t>á</w:t>
      </w:r>
      <w:r w:rsidRPr="00461ADD">
        <w:rPr>
          <w:lang w:val="sk-SK"/>
        </w:rPr>
        <w:t xml:space="preserve"> Kartových asoci</w:t>
      </w:r>
      <w:r w:rsidR="00180D54" w:rsidRPr="00461ADD">
        <w:rPr>
          <w:lang w:val="sk-SK"/>
        </w:rPr>
        <w:t>áci</w:t>
      </w:r>
      <w:r w:rsidRPr="00461ADD">
        <w:rPr>
          <w:lang w:val="sk-SK"/>
        </w:rPr>
        <w:t xml:space="preserve">í, </w:t>
      </w:r>
      <w:r w:rsidR="0070437D" w:rsidRPr="00461ADD">
        <w:rPr>
          <w:lang w:val="sk-SK"/>
        </w:rPr>
        <w:t>požiadavky</w:t>
      </w:r>
      <w:r w:rsidRPr="00461ADD">
        <w:rPr>
          <w:lang w:val="sk-SK"/>
        </w:rPr>
        <w:t xml:space="preserve"> GP </w:t>
      </w:r>
      <w:r w:rsidR="0070437D" w:rsidRPr="00461ADD">
        <w:rPr>
          <w:lang w:val="sk-SK"/>
        </w:rPr>
        <w:t>alebo</w:t>
      </w:r>
      <w:r w:rsidRPr="00461ADD">
        <w:rPr>
          <w:lang w:val="sk-SK"/>
        </w:rPr>
        <w:t xml:space="preserve"> </w:t>
      </w:r>
      <w:r w:rsidR="00180D54" w:rsidRPr="00461ADD">
        <w:rPr>
          <w:lang w:val="sk-SK"/>
        </w:rPr>
        <w:t>Príručky</w:t>
      </w:r>
      <w:r w:rsidRPr="00461ADD">
        <w:rPr>
          <w:lang w:val="sk-SK"/>
        </w:rPr>
        <w:t xml:space="preserve"> </w:t>
      </w:r>
      <w:r w:rsidR="0070437D" w:rsidRPr="00461ADD">
        <w:rPr>
          <w:lang w:val="sk-SK"/>
        </w:rPr>
        <w:t>pre</w:t>
      </w:r>
      <w:r w:rsidRPr="00461ADD">
        <w:rPr>
          <w:lang w:val="sk-SK"/>
        </w:rPr>
        <w:t xml:space="preserve"> obchodník</w:t>
      </w:r>
      <w:r w:rsidR="00180D54" w:rsidRPr="00461ADD">
        <w:rPr>
          <w:lang w:val="sk-SK"/>
        </w:rPr>
        <w:t>ov</w:t>
      </w:r>
      <w:r w:rsidRPr="00461ADD">
        <w:rPr>
          <w:lang w:val="sk-SK"/>
        </w:rPr>
        <w:t xml:space="preserve"> </w:t>
      </w:r>
      <w:r w:rsidR="0070437D" w:rsidRPr="00461ADD">
        <w:rPr>
          <w:lang w:val="sk-SK"/>
        </w:rPr>
        <w:t>alebo</w:t>
      </w:r>
      <w:r w:rsidRPr="00461ADD">
        <w:rPr>
          <w:lang w:val="sk-SK"/>
        </w:rPr>
        <w:t xml:space="preserve"> nesplňujete </w:t>
      </w:r>
      <w:r w:rsidR="0070437D" w:rsidRPr="00461ADD">
        <w:rPr>
          <w:lang w:val="sk-SK"/>
        </w:rPr>
        <w:t>požiadavky</w:t>
      </w:r>
      <w:r w:rsidRPr="00461ADD">
        <w:rPr>
          <w:lang w:val="sk-SK"/>
        </w:rPr>
        <w:t xml:space="preserve"> PCI DSS </w:t>
      </w:r>
      <w:r w:rsidR="0070437D" w:rsidRPr="00461ADD">
        <w:rPr>
          <w:lang w:val="sk-SK"/>
        </w:rPr>
        <w:t>alebo</w:t>
      </w:r>
      <w:r w:rsidRPr="00461ADD">
        <w:rPr>
          <w:lang w:val="sk-SK"/>
        </w:rPr>
        <w:t xml:space="preserve"> obdobného programu,</w:t>
      </w:r>
      <w:r w:rsidR="0070437D" w:rsidRPr="00461ADD">
        <w:rPr>
          <w:lang w:val="sk-SK"/>
        </w:rPr>
        <w:t xml:space="preserve"> ktor</w:t>
      </w:r>
      <w:r w:rsidRPr="00461ADD">
        <w:rPr>
          <w:lang w:val="sk-SK"/>
        </w:rPr>
        <w:t>ý p</w:t>
      </w:r>
      <w:r w:rsidR="0070437D" w:rsidRPr="00461ADD">
        <w:rPr>
          <w:lang w:val="sk-SK"/>
        </w:rPr>
        <w:t>r</w:t>
      </w:r>
      <w:r w:rsidRPr="00461ADD">
        <w:rPr>
          <w:lang w:val="sk-SK"/>
        </w:rPr>
        <w:t>ípadn</w:t>
      </w:r>
      <w:r w:rsidR="0070437D" w:rsidRPr="00461ADD">
        <w:rPr>
          <w:lang w:val="sk-SK"/>
        </w:rPr>
        <w:t>e</w:t>
      </w:r>
      <w:r w:rsidRPr="00461ADD">
        <w:rPr>
          <w:lang w:val="sk-SK"/>
        </w:rPr>
        <w:t xml:space="preserve"> PCI DSS nahradí či doplní;</w:t>
      </w:r>
    </w:p>
    <w:p w14:paraId="6ACC4347" w14:textId="6CE12FFF" w:rsidR="00BE7B78" w:rsidRPr="00461ADD" w:rsidRDefault="00BE7B78" w:rsidP="00BE7B78">
      <w:pPr>
        <w:numPr>
          <w:ilvl w:val="0"/>
          <w:numId w:val="8"/>
        </w:numPr>
        <w:rPr>
          <w:lang w:val="sk-SK"/>
        </w:rPr>
      </w:pPr>
      <w:r w:rsidRPr="00461ADD">
        <w:rPr>
          <w:lang w:val="sk-SK"/>
        </w:rPr>
        <w:t>kontrola nad vaš</w:t>
      </w:r>
      <w:r w:rsidR="00180D54" w:rsidRPr="00461ADD">
        <w:rPr>
          <w:lang w:val="sk-SK"/>
        </w:rPr>
        <w:t>ou</w:t>
      </w:r>
      <w:r w:rsidRPr="00461ADD">
        <w:rPr>
          <w:lang w:val="sk-SK"/>
        </w:rPr>
        <w:t xml:space="preserve"> spo</w:t>
      </w:r>
      <w:r w:rsidR="0070437D" w:rsidRPr="00461ADD">
        <w:rPr>
          <w:lang w:val="sk-SK"/>
        </w:rPr>
        <w:t>ločn</w:t>
      </w:r>
      <w:r w:rsidR="00180D54" w:rsidRPr="00461ADD">
        <w:rPr>
          <w:lang w:val="sk-SK"/>
        </w:rPr>
        <w:t>osťou</w:t>
      </w:r>
      <w:r w:rsidRPr="00461ADD">
        <w:rPr>
          <w:lang w:val="sk-SK"/>
        </w:rPr>
        <w:t xml:space="preserve"> (</w:t>
      </w:r>
      <w:r w:rsidR="0070437D" w:rsidRPr="00461ADD">
        <w:rPr>
          <w:lang w:val="sk-SK"/>
        </w:rPr>
        <w:t>alebo</w:t>
      </w:r>
      <w:r w:rsidRPr="00461ADD">
        <w:rPr>
          <w:lang w:val="sk-SK"/>
        </w:rPr>
        <w:t xml:space="preserve"> nad spo</w:t>
      </w:r>
      <w:r w:rsidR="0070437D" w:rsidRPr="00461ADD">
        <w:rPr>
          <w:lang w:val="sk-SK"/>
        </w:rPr>
        <w:t>ločn</w:t>
      </w:r>
      <w:r w:rsidRPr="00461ADD">
        <w:rPr>
          <w:lang w:val="sk-SK"/>
        </w:rPr>
        <w:t>os</w:t>
      </w:r>
      <w:r w:rsidR="00180D54" w:rsidRPr="00461ADD">
        <w:rPr>
          <w:lang w:val="sk-SK"/>
        </w:rPr>
        <w:t>ťou</w:t>
      </w:r>
      <w:r w:rsidRPr="00461ADD">
        <w:rPr>
          <w:lang w:val="sk-SK"/>
        </w:rPr>
        <w:t xml:space="preserve"> </w:t>
      </w:r>
      <w:r w:rsidR="0070437D" w:rsidRPr="00461ADD">
        <w:rPr>
          <w:lang w:val="sk-SK"/>
        </w:rPr>
        <w:t>akéhokoľvek</w:t>
      </w:r>
      <w:r w:rsidRPr="00461ADD">
        <w:rPr>
          <w:lang w:val="sk-SK"/>
        </w:rPr>
        <w:t xml:space="preserve"> z vašich ručite</w:t>
      </w:r>
      <w:r w:rsidR="00180D54" w:rsidRPr="00461ADD">
        <w:rPr>
          <w:lang w:val="sk-SK"/>
        </w:rPr>
        <w:t>ľ</w:t>
      </w:r>
      <w:r w:rsidR="0070437D" w:rsidRPr="00461ADD">
        <w:rPr>
          <w:lang w:val="sk-SK"/>
        </w:rPr>
        <w:t>ov</w:t>
      </w:r>
      <w:r w:rsidRPr="00461ADD">
        <w:rPr>
          <w:lang w:val="sk-SK"/>
        </w:rPr>
        <w:t xml:space="preserve">) </w:t>
      </w:r>
      <w:r w:rsidR="0070437D" w:rsidRPr="00461ADD">
        <w:rPr>
          <w:lang w:val="sk-SK"/>
        </w:rPr>
        <w:t>sa</w:t>
      </w:r>
      <w:r w:rsidRPr="00461ADD">
        <w:rPr>
          <w:lang w:val="sk-SK"/>
        </w:rPr>
        <w:t xml:space="preserve"> zm</w:t>
      </w:r>
      <w:r w:rsidR="0070437D" w:rsidRPr="00461ADD">
        <w:rPr>
          <w:lang w:val="sk-SK"/>
        </w:rPr>
        <w:t>e</w:t>
      </w:r>
      <w:r w:rsidRPr="00461ADD">
        <w:rPr>
          <w:lang w:val="sk-SK"/>
        </w:rPr>
        <w:t>ní;</w:t>
      </w:r>
    </w:p>
    <w:p w14:paraId="393DFA06" w14:textId="77777777" w:rsidR="00BE7B78" w:rsidRPr="00461ADD" w:rsidRDefault="00BE7B78" w:rsidP="00BE7B78">
      <w:pPr>
        <w:numPr>
          <w:ilvl w:val="0"/>
          <w:numId w:val="8"/>
        </w:numPr>
        <w:rPr>
          <w:lang w:val="sk-SK"/>
        </w:rPr>
      </w:pPr>
      <w:r w:rsidRPr="00461ADD">
        <w:rPr>
          <w:lang w:val="sk-SK"/>
        </w:rPr>
        <w:t>došlo k výrazn</w:t>
      </w:r>
      <w:r w:rsidR="00180D54" w:rsidRPr="00461ADD">
        <w:rPr>
          <w:lang w:val="sk-SK"/>
        </w:rPr>
        <w:t>ej</w:t>
      </w:r>
      <w:r w:rsidRPr="00461ADD">
        <w:rPr>
          <w:lang w:val="sk-SK"/>
        </w:rPr>
        <w:t xml:space="preserve"> zm</w:t>
      </w:r>
      <w:r w:rsidR="0070437D" w:rsidRPr="00461ADD">
        <w:rPr>
          <w:lang w:val="sk-SK"/>
        </w:rPr>
        <w:t>e</w:t>
      </w:r>
      <w:r w:rsidRPr="00461ADD">
        <w:rPr>
          <w:lang w:val="sk-SK"/>
        </w:rPr>
        <w:t>n</w:t>
      </w:r>
      <w:r w:rsidR="0070437D" w:rsidRPr="00461ADD">
        <w:rPr>
          <w:lang w:val="sk-SK"/>
        </w:rPr>
        <w:t>e</w:t>
      </w:r>
      <w:r w:rsidR="00180D54" w:rsidRPr="00461ADD">
        <w:rPr>
          <w:lang w:val="sk-SK"/>
        </w:rPr>
        <w:t xml:space="preserve"> povahy vašej</w:t>
      </w:r>
      <w:r w:rsidRPr="00461ADD">
        <w:rPr>
          <w:lang w:val="sk-SK"/>
        </w:rPr>
        <w:t xml:space="preserve"> </w:t>
      </w:r>
      <w:r w:rsidR="0070437D" w:rsidRPr="00461ADD">
        <w:rPr>
          <w:lang w:val="sk-SK"/>
        </w:rPr>
        <w:t>podnikateľsk</w:t>
      </w:r>
      <w:r w:rsidR="00180D54" w:rsidRPr="00461ADD">
        <w:rPr>
          <w:lang w:val="sk-SK"/>
        </w:rPr>
        <w:t>ej</w:t>
      </w:r>
      <w:r w:rsidRPr="00461ADD">
        <w:rPr>
          <w:lang w:val="sk-SK"/>
        </w:rPr>
        <w:t xml:space="preserve"> činnosti (</w:t>
      </w:r>
      <w:r w:rsidR="0070437D" w:rsidRPr="00461ADD">
        <w:rPr>
          <w:lang w:val="sk-SK"/>
        </w:rPr>
        <w:t>alebo</w:t>
      </w:r>
      <w:r w:rsidRPr="00461ADD">
        <w:rPr>
          <w:lang w:val="sk-SK"/>
        </w:rPr>
        <w:t xml:space="preserve"> činnosti </w:t>
      </w:r>
      <w:r w:rsidR="0070437D" w:rsidRPr="00461ADD">
        <w:rPr>
          <w:lang w:val="sk-SK"/>
        </w:rPr>
        <w:t>akéhokoľvek</w:t>
      </w:r>
      <w:r w:rsidRPr="00461ADD">
        <w:rPr>
          <w:lang w:val="sk-SK"/>
        </w:rPr>
        <w:t xml:space="preserve"> z vašich ručite</w:t>
      </w:r>
      <w:r w:rsidR="00180D54" w:rsidRPr="00461ADD">
        <w:rPr>
          <w:lang w:val="sk-SK"/>
        </w:rPr>
        <w:t>ľ</w:t>
      </w:r>
      <w:r w:rsidR="0070437D" w:rsidRPr="00461ADD">
        <w:rPr>
          <w:lang w:val="sk-SK"/>
        </w:rPr>
        <w:t>ov</w:t>
      </w:r>
      <w:r w:rsidRPr="00461ADD">
        <w:rPr>
          <w:lang w:val="sk-SK"/>
        </w:rPr>
        <w:t>);</w:t>
      </w:r>
    </w:p>
    <w:p w14:paraId="19AD7C24" w14:textId="77777777" w:rsidR="00BE7B78" w:rsidRPr="00461ADD" w:rsidRDefault="00BE7B78" w:rsidP="00BE7B78">
      <w:pPr>
        <w:numPr>
          <w:ilvl w:val="0"/>
          <w:numId w:val="8"/>
        </w:numPr>
        <w:rPr>
          <w:lang w:val="sk-SK"/>
        </w:rPr>
      </w:pPr>
      <w:r w:rsidRPr="00461ADD">
        <w:rPr>
          <w:lang w:val="sk-SK"/>
        </w:rPr>
        <w:t>došlo k podstatn</w:t>
      </w:r>
      <w:r w:rsidR="00180D54" w:rsidRPr="00461ADD">
        <w:rPr>
          <w:lang w:val="sk-SK"/>
        </w:rPr>
        <w:t>ej</w:t>
      </w:r>
      <w:r w:rsidRPr="00461ADD">
        <w:rPr>
          <w:lang w:val="sk-SK"/>
        </w:rPr>
        <w:t xml:space="preserve"> zm</w:t>
      </w:r>
      <w:r w:rsidR="0070437D" w:rsidRPr="00461ADD">
        <w:rPr>
          <w:lang w:val="sk-SK"/>
        </w:rPr>
        <w:t>e</w:t>
      </w:r>
      <w:r w:rsidRPr="00461ADD">
        <w:rPr>
          <w:lang w:val="sk-SK"/>
        </w:rPr>
        <w:t>n</w:t>
      </w:r>
      <w:r w:rsidR="0070437D" w:rsidRPr="00461ADD">
        <w:rPr>
          <w:lang w:val="sk-SK"/>
        </w:rPr>
        <w:t>e</w:t>
      </w:r>
      <w:r w:rsidRPr="00461ADD">
        <w:rPr>
          <w:lang w:val="sk-SK"/>
        </w:rPr>
        <w:t xml:space="preserve"> vaš</w:t>
      </w:r>
      <w:r w:rsidR="00180D54" w:rsidRPr="00461ADD">
        <w:rPr>
          <w:lang w:val="sk-SK"/>
        </w:rPr>
        <w:t>ej</w:t>
      </w:r>
      <w:r w:rsidRPr="00461ADD">
        <w:rPr>
          <w:lang w:val="sk-SK"/>
        </w:rPr>
        <w:t xml:space="preserve"> </w:t>
      </w:r>
      <w:r w:rsidR="0070437D" w:rsidRPr="00461ADD">
        <w:rPr>
          <w:lang w:val="sk-SK"/>
        </w:rPr>
        <w:t>prieme</w:t>
      </w:r>
      <w:r w:rsidRPr="00461ADD">
        <w:rPr>
          <w:lang w:val="sk-SK"/>
        </w:rPr>
        <w:t>rn</w:t>
      </w:r>
      <w:r w:rsidR="00180D54" w:rsidRPr="00461ADD">
        <w:rPr>
          <w:lang w:val="sk-SK"/>
        </w:rPr>
        <w:t>ej</w:t>
      </w:r>
      <w:r w:rsidRPr="00461ADD">
        <w:rPr>
          <w:lang w:val="sk-SK"/>
        </w:rPr>
        <w:t xml:space="preserve"> ziskovosti </w:t>
      </w:r>
      <w:r w:rsidR="0070437D" w:rsidRPr="00461ADD">
        <w:rPr>
          <w:lang w:val="sk-SK"/>
        </w:rPr>
        <w:t>alebo</w:t>
      </w:r>
      <w:r w:rsidRPr="00461ADD">
        <w:rPr>
          <w:lang w:val="sk-SK"/>
        </w:rPr>
        <w:t xml:space="preserve"> objemu transakc</w:t>
      </w:r>
      <w:r w:rsidR="00180D54" w:rsidRPr="00461ADD">
        <w:rPr>
          <w:lang w:val="sk-SK"/>
        </w:rPr>
        <w:t>i</w:t>
      </w:r>
      <w:r w:rsidRPr="00461ADD">
        <w:rPr>
          <w:lang w:val="sk-SK"/>
        </w:rPr>
        <w:t>í;</w:t>
      </w:r>
    </w:p>
    <w:p w14:paraId="2F804141" w14:textId="77777777" w:rsidR="00BE7B78" w:rsidRPr="00461ADD" w:rsidRDefault="0070437D" w:rsidP="00BE7B78">
      <w:pPr>
        <w:numPr>
          <w:ilvl w:val="0"/>
          <w:numId w:val="8"/>
        </w:numPr>
        <w:rPr>
          <w:lang w:val="sk-SK"/>
        </w:rPr>
      </w:pPr>
      <w:r w:rsidRPr="00461ADD">
        <w:rPr>
          <w:lang w:val="sk-SK"/>
        </w:rPr>
        <w:t>dochádz</w:t>
      </w:r>
      <w:r w:rsidR="00180D54" w:rsidRPr="00461ADD">
        <w:rPr>
          <w:lang w:val="sk-SK"/>
        </w:rPr>
        <w:t>a k nepovolenej</w:t>
      </w:r>
      <w:r w:rsidR="00BE7B78" w:rsidRPr="00461ADD">
        <w:rPr>
          <w:lang w:val="sk-SK"/>
        </w:rPr>
        <w:t xml:space="preserve"> p</w:t>
      </w:r>
      <w:r w:rsidRPr="00461ADD">
        <w:rPr>
          <w:lang w:val="sk-SK"/>
        </w:rPr>
        <w:t>r</w:t>
      </w:r>
      <w:r w:rsidR="00BE7B78" w:rsidRPr="00461ADD">
        <w:rPr>
          <w:lang w:val="sk-SK"/>
        </w:rPr>
        <w:t>em</w:t>
      </w:r>
      <w:r w:rsidRPr="00461ADD">
        <w:rPr>
          <w:lang w:val="sk-SK"/>
        </w:rPr>
        <w:t>e</w:t>
      </w:r>
      <w:r w:rsidR="00BE7B78" w:rsidRPr="00461ADD">
        <w:rPr>
          <w:lang w:val="sk-SK"/>
        </w:rPr>
        <w:t>n</w:t>
      </w:r>
      <w:r w:rsidRPr="00461ADD">
        <w:rPr>
          <w:lang w:val="sk-SK"/>
        </w:rPr>
        <w:t>e</w:t>
      </w:r>
      <w:r w:rsidR="00180D54" w:rsidRPr="00461ADD">
        <w:rPr>
          <w:lang w:val="sk-SK"/>
        </w:rPr>
        <w:t xml:space="preserve"> vašej</w:t>
      </w:r>
      <w:r w:rsidR="00BE7B78" w:rsidRPr="00461ADD">
        <w:rPr>
          <w:lang w:val="sk-SK"/>
        </w:rPr>
        <w:t xml:space="preserve"> </w:t>
      </w:r>
      <w:r w:rsidRPr="00461ADD">
        <w:rPr>
          <w:lang w:val="sk-SK"/>
        </w:rPr>
        <w:t>podnikateľsk</w:t>
      </w:r>
      <w:r w:rsidR="00180D54" w:rsidRPr="00461ADD">
        <w:rPr>
          <w:lang w:val="sk-SK"/>
        </w:rPr>
        <w:t>ej</w:t>
      </w:r>
      <w:r w:rsidR="00BE7B78" w:rsidRPr="00461ADD">
        <w:rPr>
          <w:lang w:val="sk-SK"/>
        </w:rPr>
        <w:t xml:space="preserve"> činnosti </w:t>
      </w:r>
      <w:r w:rsidRPr="00461ADD">
        <w:rPr>
          <w:lang w:val="sk-SK"/>
        </w:rPr>
        <w:t>alebo</w:t>
      </w:r>
      <w:r w:rsidR="00BE7B78" w:rsidRPr="00461ADD">
        <w:rPr>
          <w:lang w:val="sk-SK"/>
        </w:rPr>
        <w:t xml:space="preserve"> </w:t>
      </w:r>
      <w:r w:rsidRPr="00461ADD">
        <w:rPr>
          <w:lang w:val="sk-SK"/>
        </w:rPr>
        <w:t>jej</w:t>
      </w:r>
      <w:r w:rsidR="00BE7B78" w:rsidRPr="00461ADD">
        <w:rPr>
          <w:lang w:val="sk-SK"/>
        </w:rPr>
        <w:t xml:space="preserve"> </w:t>
      </w:r>
      <w:r w:rsidRPr="00461ADD">
        <w:rPr>
          <w:lang w:val="sk-SK"/>
        </w:rPr>
        <w:t>časti</w:t>
      </w:r>
      <w:r w:rsidR="00BE7B78" w:rsidRPr="00461ADD">
        <w:rPr>
          <w:lang w:val="sk-SK"/>
        </w:rPr>
        <w:t xml:space="preserve"> na </w:t>
      </w:r>
      <w:r w:rsidRPr="00461ADD">
        <w:rPr>
          <w:lang w:val="sk-SK"/>
        </w:rPr>
        <w:t>transakcie</w:t>
      </w:r>
      <w:r w:rsidR="00BE7B78" w:rsidRPr="00461ADD">
        <w:rPr>
          <w:lang w:val="sk-SK"/>
        </w:rPr>
        <w:t xml:space="preserve"> </w:t>
      </w:r>
      <w:r w:rsidRPr="00461ADD">
        <w:rPr>
          <w:lang w:val="sk-SK"/>
        </w:rPr>
        <w:t>iné</w:t>
      </w:r>
      <w:r w:rsidR="00BE7B78" w:rsidRPr="00461ADD">
        <w:rPr>
          <w:lang w:val="sk-SK"/>
        </w:rPr>
        <w:t xml:space="preserve"> </w:t>
      </w:r>
      <w:r w:rsidR="00180D54" w:rsidRPr="00461ADD">
        <w:rPr>
          <w:lang w:val="sk-SK"/>
        </w:rPr>
        <w:t>ako</w:t>
      </w:r>
      <w:r w:rsidR="00BE7B78" w:rsidRPr="00461ADD">
        <w:rPr>
          <w:lang w:val="sk-SK"/>
        </w:rPr>
        <w:t xml:space="preserve"> </w:t>
      </w:r>
      <w:r w:rsidRPr="00461ADD">
        <w:rPr>
          <w:lang w:val="sk-SK"/>
        </w:rPr>
        <w:t>transakcie</w:t>
      </w:r>
      <w:r w:rsidR="00BE7B78" w:rsidRPr="00461ADD">
        <w:rPr>
          <w:lang w:val="sk-SK"/>
        </w:rPr>
        <w:t xml:space="preserve"> s p</w:t>
      </w:r>
      <w:r w:rsidRPr="00461ADD">
        <w:rPr>
          <w:lang w:val="sk-SK"/>
        </w:rPr>
        <w:t>r</w:t>
      </w:r>
      <w:r w:rsidR="00180D54" w:rsidRPr="00461ADD">
        <w:rPr>
          <w:lang w:val="sk-SK"/>
        </w:rPr>
        <w:t>ítomnosťou</w:t>
      </w:r>
      <w:r w:rsidR="00BE7B78" w:rsidRPr="00461ADD">
        <w:rPr>
          <w:lang w:val="sk-SK"/>
        </w:rPr>
        <w:t xml:space="preserve"> karty </w:t>
      </w:r>
      <w:r w:rsidRPr="00461ADD">
        <w:rPr>
          <w:lang w:val="sk-SK"/>
        </w:rPr>
        <w:t>alebo</w:t>
      </w:r>
      <w:r w:rsidR="00BE7B78" w:rsidRPr="00461ADD">
        <w:rPr>
          <w:lang w:val="sk-SK"/>
        </w:rPr>
        <w:t xml:space="preserve"> pok</w:t>
      </w:r>
      <w:r w:rsidR="00180D54" w:rsidRPr="00461ADD">
        <w:rPr>
          <w:lang w:val="sk-SK"/>
        </w:rPr>
        <w:t>iaľ</w:t>
      </w:r>
      <w:r w:rsidR="00BE7B78" w:rsidRPr="00461ADD">
        <w:rPr>
          <w:lang w:val="sk-SK"/>
        </w:rPr>
        <w:t xml:space="preserve"> </w:t>
      </w:r>
      <w:r w:rsidRPr="00461ADD">
        <w:rPr>
          <w:lang w:val="sk-SK"/>
        </w:rPr>
        <w:t>spoločnosť</w:t>
      </w:r>
      <w:r w:rsidR="00BE7B78" w:rsidRPr="00461ADD">
        <w:rPr>
          <w:lang w:val="sk-SK"/>
        </w:rPr>
        <w:t xml:space="preserve"> GP </w:t>
      </w:r>
      <w:r w:rsidR="00180D54" w:rsidRPr="00461ADD">
        <w:rPr>
          <w:lang w:val="sk-SK"/>
        </w:rPr>
        <w:t>zhodnotí</w:t>
      </w:r>
      <w:r w:rsidR="00BE7B78" w:rsidRPr="00461ADD">
        <w:rPr>
          <w:lang w:val="sk-SK"/>
        </w:rPr>
        <w:t>, že pokrač</w:t>
      </w:r>
      <w:r w:rsidRPr="00461ADD">
        <w:rPr>
          <w:lang w:val="sk-SK"/>
        </w:rPr>
        <w:t>ovan</w:t>
      </w:r>
      <w:r w:rsidR="00180D54" w:rsidRPr="00461ADD">
        <w:rPr>
          <w:lang w:val="sk-SK"/>
        </w:rPr>
        <w:t>ie</w:t>
      </w:r>
      <w:r w:rsidR="00BE7B78" w:rsidRPr="00461ADD">
        <w:rPr>
          <w:lang w:val="sk-SK"/>
        </w:rPr>
        <w:t xml:space="preserve"> </w:t>
      </w:r>
      <w:r w:rsidRPr="00461ADD">
        <w:rPr>
          <w:lang w:val="sk-SK"/>
        </w:rPr>
        <w:t>v zmluve</w:t>
      </w:r>
      <w:r w:rsidR="00BE7B78" w:rsidRPr="00461ADD">
        <w:rPr>
          <w:lang w:val="sk-SK"/>
        </w:rPr>
        <w:t xml:space="preserve"> </w:t>
      </w:r>
      <w:r w:rsidRPr="00461ADD">
        <w:rPr>
          <w:lang w:val="sk-SK"/>
        </w:rPr>
        <w:t>pre</w:t>
      </w:r>
      <w:r w:rsidR="00BE7B78" w:rsidRPr="00461ADD">
        <w:rPr>
          <w:lang w:val="sk-SK"/>
        </w:rPr>
        <w:t xml:space="preserve"> </w:t>
      </w:r>
      <w:r w:rsidR="00180D54" w:rsidRPr="00461ADD">
        <w:rPr>
          <w:lang w:val="sk-SK"/>
        </w:rPr>
        <w:t>ňu</w:t>
      </w:r>
      <w:r w:rsidR="00BE7B78" w:rsidRPr="00461ADD">
        <w:rPr>
          <w:lang w:val="sk-SK"/>
        </w:rPr>
        <w:t xml:space="preserve"> znamená ne</w:t>
      </w:r>
      <w:r w:rsidRPr="00461ADD">
        <w:rPr>
          <w:lang w:val="sk-SK"/>
        </w:rPr>
        <w:t>ist</w:t>
      </w:r>
      <w:r w:rsidR="00BE7B78" w:rsidRPr="00461ADD">
        <w:rPr>
          <w:lang w:val="sk-SK"/>
        </w:rPr>
        <w:t>otu;</w:t>
      </w:r>
    </w:p>
    <w:p w14:paraId="66541BB9" w14:textId="77777777" w:rsidR="00BE7B78" w:rsidRPr="009E184F" w:rsidRDefault="00BE7B78" w:rsidP="00BE7B78">
      <w:pPr>
        <w:numPr>
          <w:ilvl w:val="0"/>
          <w:numId w:val="8"/>
        </w:numPr>
        <w:rPr>
          <w:strike/>
          <w:color w:val="FF0000"/>
          <w:lang w:val="sk-SK"/>
        </w:rPr>
      </w:pPr>
      <w:r w:rsidRPr="009E184F">
        <w:rPr>
          <w:strike/>
          <w:color w:val="FF0000"/>
          <w:lang w:val="sk-SK"/>
        </w:rPr>
        <w:t>po</w:t>
      </w:r>
      <w:r w:rsidR="00180D54" w:rsidRPr="009E184F">
        <w:rPr>
          <w:strike/>
          <w:color w:val="FF0000"/>
          <w:lang w:val="sk-SK"/>
        </w:rPr>
        <w:t>čas</w:t>
      </w:r>
      <w:r w:rsidRPr="009E184F">
        <w:rPr>
          <w:strike/>
          <w:color w:val="FF0000"/>
          <w:lang w:val="sk-SK"/>
        </w:rPr>
        <w:t xml:space="preserve"> </w:t>
      </w:r>
      <w:r w:rsidR="0070437D" w:rsidRPr="009E184F">
        <w:rPr>
          <w:strike/>
          <w:color w:val="FF0000"/>
          <w:lang w:val="sk-SK"/>
        </w:rPr>
        <w:t>troch</w:t>
      </w:r>
      <w:r w:rsidRPr="009E184F">
        <w:rPr>
          <w:strike/>
          <w:color w:val="FF0000"/>
          <w:lang w:val="sk-SK"/>
        </w:rPr>
        <w:t xml:space="preserve"> (3) po s</w:t>
      </w:r>
      <w:r w:rsidR="00180D54" w:rsidRPr="009E184F">
        <w:rPr>
          <w:strike/>
          <w:color w:val="FF0000"/>
          <w:lang w:val="sk-SK"/>
        </w:rPr>
        <w:t>e</w:t>
      </w:r>
      <w:r w:rsidRPr="009E184F">
        <w:rPr>
          <w:strike/>
          <w:color w:val="FF0000"/>
          <w:lang w:val="sk-SK"/>
        </w:rPr>
        <w:t>b</w:t>
      </w:r>
      <w:r w:rsidR="0070437D" w:rsidRPr="009E184F">
        <w:rPr>
          <w:strike/>
          <w:color w:val="FF0000"/>
          <w:lang w:val="sk-SK"/>
        </w:rPr>
        <w:t>e</w:t>
      </w:r>
      <w:r w:rsidRPr="009E184F">
        <w:rPr>
          <w:strike/>
          <w:color w:val="FF0000"/>
          <w:lang w:val="sk-SK"/>
        </w:rPr>
        <w:t xml:space="preserve"> </w:t>
      </w:r>
      <w:r w:rsidR="00180D54" w:rsidRPr="009E184F">
        <w:rPr>
          <w:strike/>
          <w:color w:val="FF0000"/>
          <w:lang w:val="sk-SK"/>
        </w:rPr>
        <w:t>idúci</w:t>
      </w:r>
      <w:r w:rsidRPr="009E184F">
        <w:rPr>
          <w:strike/>
          <w:color w:val="FF0000"/>
          <w:lang w:val="sk-SK"/>
        </w:rPr>
        <w:t xml:space="preserve">ch </w:t>
      </w:r>
      <w:r w:rsidR="0070437D" w:rsidRPr="009E184F">
        <w:rPr>
          <w:strike/>
          <w:color w:val="FF0000"/>
          <w:lang w:val="sk-SK"/>
        </w:rPr>
        <w:t>mesiacov</w:t>
      </w:r>
      <w:r w:rsidRPr="009E184F">
        <w:rPr>
          <w:strike/>
          <w:color w:val="FF0000"/>
          <w:lang w:val="sk-SK"/>
        </w:rPr>
        <w:t xml:space="preserve"> </w:t>
      </w:r>
      <w:r w:rsidR="0070437D" w:rsidRPr="009E184F">
        <w:rPr>
          <w:strike/>
          <w:color w:val="FF0000"/>
          <w:lang w:val="sk-SK"/>
        </w:rPr>
        <w:t>ste</w:t>
      </w:r>
      <w:r w:rsidRPr="009E184F">
        <w:rPr>
          <w:strike/>
          <w:color w:val="FF0000"/>
          <w:lang w:val="sk-SK"/>
        </w:rPr>
        <w:t xml:space="preserve"> neod</w:t>
      </w:r>
      <w:r w:rsidR="00180D54" w:rsidRPr="009E184F">
        <w:rPr>
          <w:strike/>
          <w:color w:val="FF0000"/>
          <w:lang w:val="sk-SK"/>
        </w:rPr>
        <w:t>o</w:t>
      </w:r>
      <w:r w:rsidRPr="009E184F">
        <w:rPr>
          <w:strike/>
          <w:color w:val="FF0000"/>
          <w:lang w:val="sk-SK"/>
        </w:rPr>
        <w:t xml:space="preserve">vzdali </w:t>
      </w:r>
      <w:r w:rsidR="00180D54" w:rsidRPr="009E184F">
        <w:rPr>
          <w:strike/>
          <w:color w:val="FF0000"/>
          <w:lang w:val="sk-SK"/>
        </w:rPr>
        <w:t>na</w:t>
      </w:r>
      <w:r w:rsidRPr="009E184F">
        <w:rPr>
          <w:strike/>
          <w:color w:val="FF0000"/>
          <w:lang w:val="sk-SK"/>
        </w:rPr>
        <w:t xml:space="preserve"> </w:t>
      </w:r>
      <w:r w:rsidR="0070437D" w:rsidRPr="009E184F">
        <w:rPr>
          <w:strike/>
          <w:color w:val="FF0000"/>
          <w:lang w:val="sk-SK"/>
        </w:rPr>
        <w:t>spracovan</w:t>
      </w:r>
      <w:r w:rsidR="00180D54" w:rsidRPr="009E184F">
        <w:rPr>
          <w:strike/>
          <w:color w:val="FF0000"/>
          <w:lang w:val="sk-SK"/>
        </w:rPr>
        <w:t>ie</w:t>
      </w:r>
      <w:r w:rsidRPr="009E184F">
        <w:rPr>
          <w:strike/>
          <w:color w:val="FF0000"/>
          <w:lang w:val="sk-SK"/>
        </w:rPr>
        <w:t xml:space="preserve"> </w:t>
      </w:r>
      <w:r w:rsidR="0070437D" w:rsidRPr="009E184F">
        <w:rPr>
          <w:strike/>
          <w:color w:val="FF0000"/>
          <w:lang w:val="sk-SK"/>
        </w:rPr>
        <w:t>žiadne</w:t>
      </w:r>
      <w:r w:rsidRPr="009E184F">
        <w:rPr>
          <w:strike/>
          <w:color w:val="FF0000"/>
          <w:lang w:val="sk-SK"/>
        </w:rPr>
        <w:t xml:space="preserve"> </w:t>
      </w:r>
      <w:r w:rsidR="0070437D" w:rsidRPr="009E184F">
        <w:rPr>
          <w:strike/>
          <w:color w:val="FF0000"/>
          <w:lang w:val="sk-SK"/>
        </w:rPr>
        <w:t>transakcie</w:t>
      </w:r>
      <w:r w:rsidRPr="009E184F">
        <w:rPr>
          <w:strike/>
          <w:color w:val="FF0000"/>
          <w:lang w:val="sk-SK"/>
        </w:rPr>
        <w:t xml:space="preserve"> a neinformovali </w:t>
      </w:r>
      <w:r w:rsidR="0070437D" w:rsidRPr="009E184F">
        <w:rPr>
          <w:strike/>
          <w:color w:val="FF0000"/>
          <w:lang w:val="sk-SK"/>
        </w:rPr>
        <w:t>ste</w:t>
      </w:r>
      <w:r w:rsidRPr="009E184F">
        <w:rPr>
          <w:strike/>
          <w:color w:val="FF0000"/>
          <w:lang w:val="sk-SK"/>
        </w:rPr>
        <w:t xml:space="preserve"> </w:t>
      </w:r>
      <w:r w:rsidR="0070437D" w:rsidRPr="009E184F">
        <w:rPr>
          <w:strike/>
          <w:color w:val="FF0000"/>
          <w:lang w:val="sk-SK"/>
        </w:rPr>
        <w:t>spoločnosť</w:t>
      </w:r>
      <w:r w:rsidR="00180D54" w:rsidRPr="009E184F">
        <w:rPr>
          <w:strike/>
          <w:color w:val="FF0000"/>
          <w:lang w:val="sk-SK"/>
        </w:rPr>
        <w:t xml:space="preserve"> GP, že vaše podnikanie</w:t>
      </w:r>
      <w:r w:rsidRPr="009E184F">
        <w:rPr>
          <w:strike/>
          <w:color w:val="FF0000"/>
          <w:lang w:val="sk-SK"/>
        </w:rPr>
        <w:t xml:space="preserve"> je sezónn</w:t>
      </w:r>
      <w:r w:rsidR="00180D54" w:rsidRPr="009E184F">
        <w:rPr>
          <w:strike/>
          <w:color w:val="FF0000"/>
          <w:lang w:val="sk-SK"/>
        </w:rPr>
        <w:t>e</w:t>
      </w:r>
      <w:r w:rsidRPr="009E184F">
        <w:rPr>
          <w:strike/>
          <w:color w:val="FF0000"/>
          <w:lang w:val="sk-SK"/>
        </w:rPr>
        <w:t>;</w:t>
      </w:r>
    </w:p>
    <w:p w14:paraId="43B8827D" w14:textId="77777777" w:rsidR="00BE7B78" w:rsidRPr="00461ADD" w:rsidRDefault="00BE7B78" w:rsidP="00BE7B78">
      <w:pPr>
        <w:numPr>
          <w:ilvl w:val="0"/>
          <w:numId w:val="8"/>
        </w:numPr>
        <w:rPr>
          <w:lang w:val="sk-SK"/>
        </w:rPr>
      </w:pPr>
      <w:r w:rsidRPr="00461ADD">
        <w:rPr>
          <w:lang w:val="sk-SK"/>
        </w:rPr>
        <w:t>opakovan</w:t>
      </w:r>
      <w:r w:rsidR="0070437D" w:rsidRPr="00461ADD">
        <w:rPr>
          <w:lang w:val="sk-SK"/>
        </w:rPr>
        <w:t>e</w:t>
      </w:r>
      <w:r w:rsidRPr="00461ADD">
        <w:rPr>
          <w:lang w:val="sk-SK"/>
        </w:rPr>
        <w:t xml:space="preserve"> a bez</w:t>
      </w:r>
      <w:r w:rsidR="0070437D" w:rsidRPr="00461ADD">
        <w:rPr>
          <w:lang w:val="sk-SK"/>
        </w:rPr>
        <w:t>dôv</w:t>
      </w:r>
      <w:r w:rsidRPr="00461ADD">
        <w:rPr>
          <w:lang w:val="sk-SK"/>
        </w:rPr>
        <w:t>odn</w:t>
      </w:r>
      <w:r w:rsidR="0070437D" w:rsidRPr="00461ADD">
        <w:rPr>
          <w:lang w:val="sk-SK"/>
        </w:rPr>
        <w:t>e</w:t>
      </w:r>
      <w:r w:rsidRPr="00461ADD">
        <w:rPr>
          <w:lang w:val="sk-SK"/>
        </w:rPr>
        <w:t xml:space="preserve"> odm</w:t>
      </w:r>
      <w:r w:rsidR="00180D54" w:rsidRPr="00461ADD">
        <w:rPr>
          <w:lang w:val="sk-SK"/>
        </w:rPr>
        <w:t>ieta</w:t>
      </w:r>
      <w:r w:rsidRPr="00461ADD">
        <w:rPr>
          <w:lang w:val="sk-SK"/>
        </w:rPr>
        <w:t xml:space="preserve">te </w:t>
      </w:r>
      <w:r w:rsidR="0070437D" w:rsidRPr="00461ADD">
        <w:rPr>
          <w:lang w:val="sk-SK"/>
        </w:rPr>
        <w:t>prijímať</w:t>
      </w:r>
      <w:r w:rsidRPr="00461ADD">
        <w:rPr>
          <w:lang w:val="sk-SK"/>
        </w:rPr>
        <w:t xml:space="preserve"> určité typy </w:t>
      </w:r>
      <w:r w:rsidR="0070437D" w:rsidRPr="00461ADD">
        <w:rPr>
          <w:lang w:val="sk-SK"/>
        </w:rPr>
        <w:t>platobných kariet</w:t>
      </w:r>
      <w:r w:rsidRPr="00461ADD">
        <w:rPr>
          <w:lang w:val="sk-SK"/>
        </w:rPr>
        <w:t xml:space="preserve">, </w:t>
      </w:r>
      <w:r w:rsidR="00180D54" w:rsidRPr="00461ADD">
        <w:rPr>
          <w:lang w:val="sk-SK"/>
        </w:rPr>
        <w:t>ktorých</w:t>
      </w:r>
      <w:r w:rsidRPr="00461ADD">
        <w:rPr>
          <w:lang w:val="sk-SK"/>
        </w:rPr>
        <w:t xml:space="preserve"> log</w:t>
      </w:r>
      <w:r w:rsidR="00180D54" w:rsidRPr="00461ADD">
        <w:rPr>
          <w:lang w:val="sk-SK"/>
        </w:rPr>
        <w:t>á</w:t>
      </w:r>
      <w:r w:rsidRPr="00461ADD">
        <w:rPr>
          <w:lang w:val="sk-SK"/>
        </w:rPr>
        <w:t xml:space="preserve"> máte vystaven</w:t>
      </w:r>
      <w:r w:rsidR="00180D54" w:rsidRPr="00461ADD">
        <w:rPr>
          <w:lang w:val="sk-SK"/>
        </w:rPr>
        <w:t>é</w:t>
      </w:r>
      <w:r w:rsidRPr="00461ADD">
        <w:rPr>
          <w:lang w:val="sk-SK"/>
        </w:rPr>
        <w:t>;</w:t>
      </w:r>
    </w:p>
    <w:p w14:paraId="1872E009" w14:textId="50232F37" w:rsidR="00BE7B78" w:rsidRPr="00461ADD" w:rsidRDefault="0070437D" w:rsidP="00BE7B78">
      <w:pPr>
        <w:numPr>
          <w:ilvl w:val="0"/>
          <w:numId w:val="8"/>
        </w:numPr>
        <w:rPr>
          <w:lang w:val="sk-SK"/>
        </w:rPr>
      </w:pPr>
      <w:r w:rsidRPr="00461ADD">
        <w:rPr>
          <w:lang w:val="sk-SK"/>
        </w:rPr>
        <w:t>dochádz</w:t>
      </w:r>
      <w:r w:rsidR="00180D54" w:rsidRPr="00461ADD">
        <w:rPr>
          <w:lang w:val="sk-SK"/>
        </w:rPr>
        <w:t>a</w:t>
      </w:r>
      <w:r w:rsidR="00BE7B78" w:rsidRPr="00461ADD">
        <w:rPr>
          <w:lang w:val="sk-SK"/>
        </w:rPr>
        <w:t xml:space="preserve"> k opakovaným </w:t>
      </w:r>
      <w:r w:rsidRPr="00461ADD">
        <w:rPr>
          <w:lang w:val="sk-SK"/>
        </w:rPr>
        <w:t>sťažnos</w:t>
      </w:r>
      <w:r w:rsidR="00BE7B78" w:rsidRPr="00461ADD">
        <w:rPr>
          <w:lang w:val="sk-SK"/>
        </w:rPr>
        <w:t>t</w:t>
      </w:r>
      <w:r w:rsidR="00180D54" w:rsidRPr="00461ADD">
        <w:rPr>
          <w:lang w:val="sk-SK"/>
        </w:rPr>
        <w:t>ia</w:t>
      </w:r>
      <w:r w:rsidRPr="00461ADD">
        <w:rPr>
          <w:lang w:val="sk-SK"/>
        </w:rPr>
        <w:t>m</w:t>
      </w:r>
      <w:r w:rsidR="00BE7B78" w:rsidRPr="00461ADD">
        <w:rPr>
          <w:lang w:val="sk-SK"/>
        </w:rPr>
        <w:t xml:space="preserve"> člen</w:t>
      </w:r>
      <w:r w:rsidRPr="00461ADD">
        <w:rPr>
          <w:lang w:val="sk-SK"/>
        </w:rPr>
        <w:t>ov</w:t>
      </w:r>
      <w:r w:rsidR="00BE7B78" w:rsidRPr="00461ADD">
        <w:rPr>
          <w:lang w:val="sk-SK"/>
        </w:rPr>
        <w:t xml:space="preserve"> Kartových asoci</w:t>
      </w:r>
      <w:r w:rsidR="00180D54" w:rsidRPr="00461ADD">
        <w:rPr>
          <w:lang w:val="sk-SK"/>
        </w:rPr>
        <w:t>áci</w:t>
      </w:r>
      <w:r w:rsidR="00BE7B78" w:rsidRPr="00461ADD">
        <w:rPr>
          <w:lang w:val="sk-SK"/>
        </w:rPr>
        <w:t xml:space="preserve">í </w:t>
      </w:r>
      <w:r w:rsidRPr="00461ADD">
        <w:rPr>
          <w:lang w:val="sk-SK"/>
        </w:rPr>
        <w:t>alebo</w:t>
      </w:r>
      <w:r w:rsidR="00BE7B78" w:rsidRPr="00461ADD">
        <w:rPr>
          <w:lang w:val="sk-SK"/>
        </w:rPr>
        <w:t xml:space="preserve"> partner</w:t>
      </w:r>
      <w:r w:rsidRPr="00461ADD">
        <w:rPr>
          <w:lang w:val="sk-SK"/>
        </w:rPr>
        <w:t>ov</w:t>
      </w:r>
      <w:r w:rsidR="00BE7B78" w:rsidRPr="00461ADD">
        <w:rPr>
          <w:lang w:val="sk-SK"/>
        </w:rPr>
        <w:t>,</w:t>
      </w:r>
      <w:r w:rsidRPr="00461ADD">
        <w:rPr>
          <w:lang w:val="sk-SK"/>
        </w:rPr>
        <w:t xml:space="preserve"> ktor</w:t>
      </w:r>
      <w:r w:rsidR="00BE7B78" w:rsidRPr="00461ADD">
        <w:rPr>
          <w:lang w:val="sk-SK"/>
        </w:rPr>
        <w:t xml:space="preserve">é </w:t>
      </w:r>
      <w:r w:rsidRPr="00461ADD">
        <w:rPr>
          <w:lang w:val="sk-SK"/>
        </w:rPr>
        <w:t>riadne</w:t>
      </w:r>
      <w:r w:rsidR="00BE7B78" w:rsidRPr="00461ADD">
        <w:rPr>
          <w:lang w:val="sk-SK"/>
        </w:rPr>
        <w:t xml:space="preserve"> ne</w:t>
      </w:r>
      <w:r w:rsidRPr="00461ADD">
        <w:rPr>
          <w:lang w:val="sk-SK"/>
        </w:rPr>
        <w:t>r</w:t>
      </w:r>
      <w:r w:rsidR="00180D54" w:rsidRPr="00461ADD">
        <w:rPr>
          <w:lang w:val="sk-SK"/>
        </w:rPr>
        <w:t>ieši</w:t>
      </w:r>
      <w:r w:rsidR="00BE7B78" w:rsidRPr="00461ADD">
        <w:rPr>
          <w:lang w:val="sk-SK"/>
        </w:rPr>
        <w:t>te;</w:t>
      </w:r>
    </w:p>
    <w:p w14:paraId="0A097EF5" w14:textId="77777777" w:rsidR="00BE7B78" w:rsidRPr="00461ADD" w:rsidRDefault="00BE7B78" w:rsidP="00BE7B78">
      <w:pPr>
        <w:numPr>
          <w:ilvl w:val="0"/>
          <w:numId w:val="8"/>
        </w:numPr>
        <w:rPr>
          <w:lang w:val="sk-SK"/>
        </w:rPr>
      </w:pPr>
      <w:r w:rsidRPr="00461ADD">
        <w:rPr>
          <w:lang w:val="sk-SK"/>
        </w:rPr>
        <w:t>vaše reakc</w:t>
      </w:r>
      <w:r w:rsidR="00180D54" w:rsidRPr="00461ADD">
        <w:rPr>
          <w:lang w:val="sk-SK"/>
        </w:rPr>
        <w:t>i</w:t>
      </w:r>
      <w:r w:rsidRPr="00461ADD">
        <w:rPr>
          <w:lang w:val="sk-SK"/>
        </w:rPr>
        <w:t xml:space="preserve">e na </w:t>
      </w:r>
      <w:r w:rsidR="0070437D" w:rsidRPr="00461ADD">
        <w:rPr>
          <w:lang w:val="sk-SK"/>
        </w:rPr>
        <w:t>žiadosti</w:t>
      </w:r>
      <w:r w:rsidRPr="00461ADD">
        <w:rPr>
          <w:lang w:val="sk-SK"/>
        </w:rPr>
        <w:t xml:space="preserve"> o Chargeback a tzv. „retrieval request“ </w:t>
      </w:r>
      <w:r w:rsidR="0070437D" w:rsidRPr="00461ADD">
        <w:rPr>
          <w:lang w:val="sk-SK"/>
        </w:rPr>
        <w:t>sú</w:t>
      </w:r>
      <w:r w:rsidRPr="00461ADD">
        <w:rPr>
          <w:lang w:val="sk-SK"/>
        </w:rPr>
        <w:t xml:space="preserve"> zám</w:t>
      </w:r>
      <w:r w:rsidR="0070437D" w:rsidRPr="00461ADD">
        <w:rPr>
          <w:lang w:val="sk-SK"/>
        </w:rPr>
        <w:t>e</w:t>
      </w:r>
      <w:r w:rsidRPr="00461ADD">
        <w:rPr>
          <w:lang w:val="sk-SK"/>
        </w:rPr>
        <w:t>rn</w:t>
      </w:r>
      <w:r w:rsidR="0070437D" w:rsidRPr="00461ADD">
        <w:rPr>
          <w:lang w:val="sk-SK"/>
        </w:rPr>
        <w:t>e</w:t>
      </w:r>
      <w:r w:rsidRPr="00461ADD">
        <w:rPr>
          <w:lang w:val="sk-SK"/>
        </w:rPr>
        <w:t xml:space="preserve"> </w:t>
      </w:r>
      <w:r w:rsidR="0070437D" w:rsidRPr="00461ADD">
        <w:rPr>
          <w:lang w:val="sk-SK"/>
        </w:rPr>
        <w:t>oneskorené</w:t>
      </w:r>
      <w:r w:rsidRPr="00461ADD">
        <w:rPr>
          <w:lang w:val="sk-SK"/>
        </w:rPr>
        <w:t xml:space="preserve"> a neo</w:t>
      </w:r>
      <w:r w:rsidR="0070437D" w:rsidRPr="00461ADD">
        <w:rPr>
          <w:lang w:val="sk-SK"/>
        </w:rPr>
        <w:t>dôv</w:t>
      </w:r>
      <w:r w:rsidRPr="00461ADD">
        <w:rPr>
          <w:lang w:val="sk-SK"/>
        </w:rPr>
        <w:t>odn</w:t>
      </w:r>
      <w:r w:rsidR="0070437D" w:rsidRPr="00461ADD">
        <w:rPr>
          <w:lang w:val="sk-SK"/>
        </w:rPr>
        <w:t>e</w:t>
      </w:r>
      <w:r w:rsidRPr="00461ADD">
        <w:rPr>
          <w:lang w:val="sk-SK"/>
        </w:rPr>
        <w:t>né;</w:t>
      </w:r>
    </w:p>
    <w:p w14:paraId="29582DA2" w14:textId="6305F241" w:rsidR="00BE7B78" w:rsidRPr="00461ADD" w:rsidRDefault="0070437D" w:rsidP="00BE7B78">
      <w:pPr>
        <w:numPr>
          <w:ilvl w:val="0"/>
          <w:numId w:val="8"/>
        </w:numPr>
        <w:rPr>
          <w:lang w:val="sk-SK"/>
        </w:rPr>
      </w:pPr>
      <w:r w:rsidRPr="00461ADD">
        <w:rPr>
          <w:lang w:val="sk-SK"/>
        </w:rPr>
        <w:t>spoločnosť</w:t>
      </w:r>
      <w:r w:rsidR="00BE7B78" w:rsidRPr="00461ADD">
        <w:rPr>
          <w:lang w:val="sk-SK"/>
        </w:rPr>
        <w:t xml:space="preserve"> GP si je v</w:t>
      </w:r>
      <w:r w:rsidRPr="00461ADD">
        <w:rPr>
          <w:lang w:val="sk-SK"/>
        </w:rPr>
        <w:t>e</w:t>
      </w:r>
      <w:r w:rsidR="00BE7B78" w:rsidRPr="00461ADD">
        <w:rPr>
          <w:lang w:val="sk-SK"/>
        </w:rPr>
        <w:t>dom</w:t>
      </w:r>
      <w:r w:rsidR="00180D54" w:rsidRPr="00461ADD">
        <w:rPr>
          <w:lang w:val="sk-SK"/>
        </w:rPr>
        <w:t>á</w:t>
      </w:r>
      <w:r w:rsidR="00BE7B78" w:rsidRPr="00461ADD">
        <w:rPr>
          <w:lang w:val="sk-SK"/>
        </w:rPr>
        <w:t>, domn</w:t>
      </w:r>
      <w:r w:rsidR="00180D54" w:rsidRPr="00461ADD">
        <w:rPr>
          <w:lang w:val="sk-SK"/>
        </w:rPr>
        <w:t>ieva</w:t>
      </w:r>
      <w:r w:rsidR="00BE7B78" w:rsidRPr="00461ADD">
        <w:rPr>
          <w:lang w:val="sk-SK"/>
        </w:rPr>
        <w:t xml:space="preserve"> </w:t>
      </w:r>
      <w:r w:rsidRPr="00461ADD">
        <w:rPr>
          <w:lang w:val="sk-SK"/>
        </w:rPr>
        <w:t>sa</w:t>
      </w:r>
      <w:r w:rsidR="00BE7B78" w:rsidRPr="00461ADD">
        <w:rPr>
          <w:lang w:val="sk-SK"/>
        </w:rPr>
        <w:t xml:space="preserve"> </w:t>
      </w:r>
      <w:r w:rsidRPr="00461ADD">
        <w:rPr>
          <w:lang w:val="sk-SK"/>
        </w:rPr>
        <w:t>alebo</w:t>
      </w:r>
      <w:r w:rsidR="00BE7B78" w:rsidRPr="00461ADD">
        <w:rPr>
          <w:lang w:val="sk-SK"/>
        </w:rPr>
        <w:t xml:space="preserve"> má </w:t>
      </w:r>
      <w:r w:rsidRPr="00461ADD">
        <w:rPr>
          <w:lang w:val="sk-SK"/>
        </w:rPr>
        <w:t>podozr</w:t>
      </w:r>
      <w:r w:rsidR="00BE7B78" w:rsidRPr="00461ADD">
        <w:rPr>
          <w:lang w:val="sk-SK"/>
        </w:rPr>
        <w:t>en</w:t>
      </w:r>
      <w:r w:rsidR="00180D54" w:rsidRPr="00461ADD">
        <w:rPr>
          <w:lang w:val="sk-SK"/>
        </w:rPr>
        <w:t>ie</w:t>
      </w:r>
      <w:r w:rsidR="00BE7B78" w:rsidRPr="00461ADD">
        <w:rPr>
          <w:lang w:val="sk-SK"/>
        </w:rPr>
        <w:t>, že nemáte pot</w:t>
      </w:r>
      <w:r w:rsidRPr="00461ADD">
        <w:rPr>
          <w:lang w:val="sk-SK"/>
        </w:rPr>
        <w:t>r</w:t>
      </w:r>
      <w:r w:rsidR="00180D54" w:rsidRPr="00461ADD">
        <w:rPr>
          <w:lang w:val="sk-SK"/>
        </w:rPr>
        <w:t>ebnú</w:t>
      </w:r>
      <w:r w:rsidR="00BE7B78" w:rsidRPr="00461ADD">
        <w:rPr>
          <w:lang w:val="sk-SK"/>
        </w:rPr>
        <w:t xml:space="preserve"> licenci</w:t>
      </w:r>
      <w:r w:rsidR="00180D54" w:rsidRPr="00461ADD">
        <w:rPr>
          <w:lang w:val="sk-SK"/>
        </w:rPr>
        <w:t>u</w:t>
      </w:r>
      <w:r w:rsidR="00BE7B78" w:rsidRPr="00461ADD">
        <w:rPr>
          <w:lang w:val="sk-SK"/>
        </w:rPr>
        <w:t xml:space="preserve">, </w:t>
      </w:r>
      <w:r w:rsidRPr="00461ADD">
        <w:rPr>
          <w:lang w:val="sk-SK"/>
        </w:rPr>
        <w:t>registrác</w:t>
      </w:r>
      <w:r w:rsidR="00BE7B78" w:rsidRPr="00461ADD">
        <w:rPr>
          <w:lang w:val="sk-SK"/>
        </w:rPr>
        <w:t>i</w:t>
      </w:r>
      <w:r w:rsidR="00180D54" w:rsidRPr="00461ADD">
        <w:rPr>
          <w:lang w:val="sk-SK"/>
        </w:rPr>
        <w:t>u</w:t>
      </w:r>
      <w:r w:rsidR="00BE7B78" w:rsidRPr="00461ADD">
        <w:rPr>
          <w:lang w:val="sk-SK"/>
        </w:rPr>
        <w:t xml:space="preserve"> </w:t>
      </w:r>
      <w:r w:rsidRPr="00461ADD">
        <w:rPr>
          <w:lang w:val="sk-SK"/>
        </w:rPr>
        <w:t>alebo</w:t>
      </w:r>
      <w:r w:rsidR="00BE7B78" w:rsidRPr="00461ADD">
        <w:rPr>
          <w:lang w:val="sk-SK"/>
        </w:rPr>
        <w:t xml:space="preserve"> </w:t>
      </w:r>
      <w:r w:rsidRPr="00461ADD">
        <w:rPr>
          <w:lang w:val="sk-SK"/>
        </w:rPr>
        <w:t>iné</w:t>
      </w:r>
      <w:r w:rsidR="00180D54" w:rsidRPr="00461ADD">
        <w:rPr>
          <w:lang w:val="sk-SK"/>
        </w:rPr>
        <w:t xml:space="preserve"> legislat</w:t>
      </w:r>
      <w:r w:rsidR="00BE7B78" w:rsidRPr="00461ADD">
        <w:rPr>
          <w:lang w:val="sk-SK"/>
        </w:rPr>
        <w:t>í</w:t>
      </w:r>
      <w:r w:rsidR="00180D54" w:rsidRPr="00461ADD">
        <w:rPr>
          <w:lang w:val="sk-SK"/>
        </w:rPr>
        <w:t>vne</w:t>
      </w:r>
      <w:r w:rsidR="00BE7B78" w:rsidRPr="00461ADD">
        <w:rPr>
          <w:lang w:val="sk-SK"/>
        </w:rPr>
        <w:t xml:space="preserve"> oprávn</w:t>
      </w:r>
      <w:r w:rsidRPr="00461ADD">
        <w:rPr>
          <w:lang w:val="sk-SK"/>
        </w:rPr>
        <w:t>e</w:t>
      </w:r>
      <w:r w:rsidR="00BE7B78" w:rsidRPr="00461ADD">
        <w:rPr>
          <w:lang w:val="sk-SK"/>
        </w:rPr>
        <w:t>n</w:t>
      </w:r>
      <w:r w:rsidR="00180D54" w:rsidRPr="00461ADD">
        <w:rPr>
          <w:lang w:val="sk-SK"/>
        </w:rPr>
        <w:t>ie</w:t>
      </w:r>
      <w:r w:rsidR="00BE7B78" w:rsidRPr="00461ADD">
        <w:rPr>
          <w:lang w:val="sk-SK"/>
        </w:rPr>
        <w:t xml:space="preserve"> </w:t>
      </w:r>
      <w:r w:rsidRPr="00461ADD">
        <w:rPr>
          <w:lang w:val="sk-SK"/>
        </w:rPr>
        <w:t>dodávať</w:t>
      </w:r>
      <w:r w:rsidR="00BE7B78" w:rsidRPr="00461ADD">
        <w:rPr>
          <w:lang w:val="sk-SK"/>
        </w:rPr>
        <w:t xml:space="preserve"> </w:t>
      </w:r>
      <w:r w:rsidRPr="00461ADD">
        <w:rPr>
          <w:lang w:val="sk-SK"/>
        </w:rPr>
        <w:t>tovar</w:t>
      </w:r>
      <w:r w:rsidR="00BE7B78" w:rsidRPr="00461ADD">
        <w:rPr>
          <w:lang w:val="sk-SK"/>
        </w:rPr>
        <w:t xml:space="preserve"> </w:t>
      </w:r>
      <w:r w:rsidRPr="00461ADD">
        <w:rPr>
          <w:lang w:val="sk-SK"/>
        </w:rPr>
        <w:t>alebo</w:t>
      </w:r>
      <w:r w:rsidR="00BE7B78" w:rsidRPr="00461ADD">
        <w:rPr>
          <w:lang w:val="sk-SK"/>
        </w:rPr>
        <w:t xml:space="preserve"> služby, za </w:t>
      </w:r>
      <w:r w:rsidR="00180D54" w:rsidRPr="00461ADD">
        <w:rPr>
          <w:lang w:val="sk-SK"/>
        </w:rPr>
        <w:t>ktoré</w:t>
      </w:r>
      <w:r w:rsidR="00BE7B78" w:rsidRPr="00461ADD">
        <w:rPr>
          <w:lang w:val="sk-SK"/>
        </w:rPr>
        <w:t xml:space="preserve"> </w:t>
      </w:r>
      <w:r w:rsidRPr="00461ADD">
        <w:rPr>
          <w:lang w:val="sk-SK"/>
        </w:rPr>
        <w:t>prijímate</w:t>
      </w:r>
      <w:r w:rsidR="00BE7B78" w:rsidRPr="00461ADD">
        <w:rPr>
          <w:lang w:val="sk-SK"/>
        </w:rPr>
        <w:t xml:space="preserve"> platby kartou na území, kam </w:t>
      </w:r>
      <w:r w:rsidR="00180D54" w:rsidRPr="00461ADD">
        <w:rPr>
          <w:lang w:val="sk-SK"/>
        </w:rPr>
        <w:t>ich</w:t>
      </w:r>
      <w:r w:rsidR="00BE7B78" w:rsidRPr="00461ADD">
        <w:rPr>
          <w:lang w:val="sk-SK"/>
        </w:rPr>
        <w:t xml:space="preserve"> </w:t>
      </w:r>
      <w:r w:rsidRPr="00461ADD">
        <w:rPr>
          <w:lang w:val="sk-SK"/>
        </w:rPr>
        <w:t>dodáva</w:t>
      </w:r>
      <w:r w:rsidR="00BE7B78" w:rsidRPr="00461ADD">
        <w:rPr>
          <w:lang w:val="sk-SK"/>
        </w:rPr>
        <w:t>te;</w:t>
      </w:r>
    </w:p>
    <w:p w14:paraId="36DB7545" w14:textId="77777777" w:rsidR="00BE7B78" w:rsidRPr="00461ADD" w:rsidRDefault="00BE7B78" w:rsidP="00BE7B78">
      <w:pPr>
        <w:numPr>
          <w:ilvl w:val="0"/>
          <w:numId w:val="8"/>
        </w:numPr>
        <w:rPr>
          <w:lang w:val="sk-SK"/>
        </w:rPr>
      </w:pPr>
      <w:r w:rsidRPr="00461ADD">
        <w:rPr>
          <w:lang w:val="sk-SK"/>
        </w:rPr>
        <w:lastRenderedPageBreak/>
        <w:t>na základ</w:t>
      </w:r>
      <w:r w:rsidR="0070437D" w:rsidRPr="00461ADD">
        <w:rPr>
          <w:lang w:val="sk-SK"/>
        </w:rPr>
        <w:t>e</w:t>
      </w:r>
      <w:r w:rsidRPr="00461ADD">
        <w:rPr>
          <w:lang w:val="sk-SK"/>
        </w:rPr>
        <w:t xml:space="preserve"> zavád</w:t>
      </w:r>
      <w:r w:rsidR="00180D54" w:rsidRPr="00461ADD">
        <w:rPr>
          <w:lang w:val="sk-SK"/>
        </w:rPr>
        <w:t>za</w:t>
      </w:r>
      <w:r w:rsidR="0070437D" w:rsidRPr="00461ADD">
        <w:rPr>
          <w:lang w:val="sk-SK"/>
        </w:rPr>
        <w:t>júceho</w:t>
      </w:r>
      <w:r w:rsidRPr="00461ADD">
        <w:rPr>
          <w:lang w:val="sk-SK"/>
        </w:rPr>
        <w:t xml:space="preserve"> </w:t>
      </w:r>
      <w:r w:rsidR="0070437D" w:rsidRPr="00461ADD">
        <w:rPr>
          <w:lang w:val="sk-SK"/>
        </w:rPr>
        <w:t>vyhlásen</w:t>
      </w:r>
      <w:r w:rsidR="00180D54" w:rsidRPr="00461ADD">
        <w:rPr>
          <w:lang w:val="sk-SK"/>
        </w:rPr>
        <w:t>ia z vašej</w:t>
      </w:r>
      <w:r w:rsidRPr="00461ADD">
        <w:rPr>
          <w:lang w:val="sk-SK"/>
        </w:rPr>
        <w:t xml:space="preserve"> strany </w:t>
      </w:r>
      <w:r w:rsidR="0070437D" w:rsidRPr="00461ADD">
        <w:rPr>
          <w:lang w:val="sk-SK"/>
        </w:rPr>
        <w:t>alebo</w:t>
      </w:r>
      <w:r w:rsidRPr="00461ADD">
        <w:rPr>
          <w:lang w:val="sk-SK"/>
        </w:rPr>
        <w:t xml:space="preserve"> </w:t>
      </w:r>
      <w:r w:rsidR="00180D54" w:rsidRPr="00461ADD">
        <w:rPr>
          <w:lang w:val="sk-SK"/>
        </w:rPr>
        <w:t xml:space="preserve">vo </w:t>
      </w:r>
      <w:r w:rsidRPr="00461ADD">
        <w:rPr>
          <w:lang w:val="sk-SK"/>
        </w:rPr>
        <w:t>vaš</w:t>
      </w:r>
      <w:r w:rsidR="00180D54" w:rsidRPr="00461ADD">
        <w:rPr>
          <w:lang w:val="sk-SK"/>
        </w:rPr>
        <w:t>o</w:t>
      </w:r>
      <w:r w:rsidRPr="00461ADD">
        <w:rPr>
          <w:lang w:val="sk-SK"/>
        </w:rPr>
        <w:t xml:space="preserve">m </w:t>
      </w:r>
      <w:r w:rsidR="0070437D" w:rsidRPr="00461ADD">
        <w:rPr>
          <w:lang w:val="sk-SK"/>
        </w:rPr>
        <w:t>men</w:t>
      </w:r>
      <w:r w:rsidR="00180D54" w:rsidRPr="00461ADD">
        <w:rPr>
          <w:lang w:val="sk-SK"/>
        </w:rPr>
        <w:t>e</w:t>
      </w:r>
      <w:r w:rsidRPr="00461ADD">
        <w:rPr>
          <w:lang w:val="sk-SK"/>
        </w:rPr>
        <w:t>;</w:t>
      </w:r>
    </w:p>
    <w:p w14:paraId="1C2EB49B" w14:textId="6DD06267" w:rsidR="00BE7B78" w:rsidRPr="00461ADD" w:rsidRDefault="00BE7B78" w:rsidP="00BE7B78">
      <w:pPr>
        <w:numPr>
          <w:ilvl w:val="0"/>
          <w:numId w:val="8"/>
        </w:numPr>
        <w:rPr>
          <w:lang w:val="sk-SK"/>
        </w:rPr>
      </w:pPr>
      <w:r w:rsidRPr="00461ADD">
        <w:rPr>
          <w:lang w:val="sk-SK"/>
        </w:rPr>
        <w:t xml:space="preserve">v </w:t>
      </w:r>
      <w:r w:rsidR="0070437D" w:rsidRPr="00461ADD">
        <w:rPr>
          <w:lang w:val="sk-SK"/>
        </w:rPr>
        <w:t>súvislos</w:t>
      </w:r>
      <w:r w:rsidRPr="00461ADD">
        <w:rPr>
          <w:lang w:val="sk-SK"/>
        </w:rPr>
        <w:t>ti s v</w:t>
      </w:r>
      <w:r w:rsidR="00180D54" w:rsidRPr="00461ADD">
        <w:rPr>
          <w:lang w:val="sk-SK"/>
        </w:rPr>
        <w:t>a</w:t>
      </w:r>
      <w:r w:rsidRPr="00461ADD">
        <w:rPr>
          <w:lang w:val="sk-SK"/>
        </w:rPr>
        <w:t>mi (</w:t>
      </w:r>
      <w:r w:rsidR="0070437D" w:rsidRPr="00461ADD">
        <w:rPr>
          <w:lang w:val="sk-SK"/>
        </w:rPr>
        <w:t>alebo</w:t>
      </w:r>
      <w:r w:rsidRPr="00461ADD">
        <w:rPr>
          <w:lang w:val="sk-SK"/>
        </w:rPr>
        <w:t xml:space="preserve"> </w:t>
      </w:r>
      <w:r w:rsidR="0070437D" w:rsidRPr="00461ADD">
        <w:rPr>
          <w:lang w:val="sk-SK"/>
        </w:rPr>
        <w:t>niektor</w:t>
      </w:r>
      <w:r w:rsidRPr="00461ADD">
        <w:rPr>
          <w:lang w:val="sk-SK"/>
        </w:rPr>
        <w:t>ým z vašich ručite</w:t>
      </w:r>
      <w:r w:rsidR="00180D54" w:rsidRPr="00461ADD">
        <w:rPr>
          <w:lang w:val="sk-SK"/>
        </w:rPr>
        <w:t>ľ</w:t>
      </w:r>
      <w:r w:rsidR="0070437D" w:rsidRPr="00461ADD">
        <w:rPr>
          <w:lang w:val="sk-SK"/>
        </w:rPr>
        <w:t>ov</w:t>
      </w:r>
      <w:r w:rsidRPr="00461ADD">
        <w:rPr>
          <w:lang w:val="sk-SK"/>
        </w:rPr>
        <w:t xml:space="preserve">) nastane </w:t>
      </w:r>
      <w:r w:rsidR="0070437D" w:rsidRPr="00461ADD">
        <w:rPr>
          <w:lang w:val="sk-SK"/>
        </w:rPr>
        <w:t>situác</w:t>
      </w:r>
      <w:r w:rsidR="00180D54" w:rsidRPr="00461ADD">
        <w:rPr>
          <w:lang w:val="sk-SK"/>
        </w:rPr>
        <w:t>ia</w:t>
      </w:r>
      <w:r w:rsidRPr="00461ADD">
        <w:rPr>
          <w:lang w:val="sk-SK"/>
        </w:rPr>
        <w:t>, na základ</w:t>
      </w:r>
      <w:r w:rsidR="0070437D" w:rsidRPr="00461ADD">
        <w:rPr>
          <w:lang w:val="sk-SK"/>
        </w:rPr>
        <w:t>e</w:t>
      </w:r>
      <w:r w:rsidRPr="00461ADD">
        <w:rPr>
          <w:lang w:val="sk-SK"/>
        </w:rPr>
        <w:t xml:space="preserve"> </w:t>
      </w:r>
      <w:r w:rsidR="00180D54" w:rsidRPr="00461ADD">
        <w:rPr>
          <w:lang w:val="sk-SK"/>
        </w:rPr>
        <w:t>ktorej</w:t>
      </w:r>
      <w:r w:rsidRPr="00461ADD">
        <w:rPr>
          <w:lang w:val="sk-SK"/>
        </w:rPr>
        <w:t xml:space="preserve"> GP </w:t>
      </w:r>
      <w:r w:rsidR="00180D54" w:rsidRPr="00461ADD">
        <w:rPr>
          <w:lang w:val="sk-SK"/>
        </w:rPr>
        <w:t>zhodnotí</w:t>
      </w:r>
      <w:r w:rsidRPr="00461ADD">
        <w:rPr>
          <w:lang w:val="sk-SK"/>
        </w:rPr>
        <w:t>, že</w:t>
      </w:r>
    </w:p>
    <w:p w14:paraId="46D35E4C" w14:textId="77777777" w:rsidR="00BE7B78" w:rsidRPr="00461ADD" w:rsidRDefault="00BE7B78" w:rsidP="00F005E2">
      <w:pPr>
        <w:numPr>
          <w:ilvl w:val="0"/>
          <w:numId w:val="10"/>
        </w:numPr>
        <w:tabs>
          <w:tab w:val="clear" w:pos="1692"/>
          <w:tab w:val="decimal" w:pos="2127"/>
        </w:tabs>
        <w:ind w:firstLine="428"/>
        <w:rPr>
          <w:lang w:val="sk-SK"/>
        </w:rPr>
      </w:pPr>
      <w:r w:rsidRPr="00461ADD">
        <w:rPr>
          <w:lang w:val="sk-SK"/>
        </w:rPr>
        <w:t xml:space="preserve">by mohla </w:t>
      </w:r>
      <w:r w:rsidR="0070437D" w:rsidRPr="00461ADD">
        <w:rPr>
          <w:lang w:val="sk-SK"/>
        </w:rPr>
        <w:t>poškodiť</w:t>
      </w:r>
      <w:r w:rsidRPr="00461ADD">
        <w:rPr>
          <w:lang w:val="sk-SK"/>
        </w:rPr>
        <w:t xml:space="preserve"> dobr</w:t>
      </w:r>
      <w:r w:rsidR="00180D54" w:rsidRPr="00461ADD">
        <w:rPr>
          <w:lang w:val="sk-SK"/>
        </w:rPr>
        <w:t>ú</w:t>
      </w:r>
      <w:r w:rsidRPr="00461ADD">
        <w:rPr>
          <w:lang w:val="sk-SK"/>
        </w:rPr>
        <w:t xml:space="preserve"> </w:t>
      </w:r>
      <w:r w:rsidR="0070437D" w:rsidRPr="00461ADD">
        <w:rPr>
          <w:lang w:val="sk-SK"/>
        </w:rPr>
        <w:t>povesť</w:t>
      </w:r>
      <w:r w:rsidRPr="00461ADD">
        <w:rPr>
          <w:lang w:val="sk-SK"/>
        </w:rPr>
        <w:t xml:space="preserve"> spo</w:t>
      </w:r>
      <w:r w:rsidR="0070437D" w:rsidRPr="00461ADD">
        <w:rPr>
          <w:lang w:val="sk-SK"/>
        </w:rPr>
        <w:t>ločn</w:t>
      </w:r>
      <w:r w:rsidRPr="00461ADD">
        <w:rPr>
          <w:lang w:val="sk-SK"/>
        </w:rPr>
        <w:t xml:space="preserve">osti GP </w:t>
      </w:r>
      <w:r w:rsidR="0070437D" w:rsidRPr="00461ADD">
        <w:rPr>
          <w:lang w:val="sk-SK"/>
        </w:rPr>
        <w:t>alebo</w:t>
      </w:r>
      <w:r w:rsidRPr="00461ADD">
        <w:rPr>
          <w:lang w:val="sk-SK"/>
        </w:rPr>
        <w:t xml:space="preserve"> </w:t>
      </w:r>
      <w:r w:rsidR="0070437D" w:rsidRPr="00461ADD">
        <w:rPr>
          <w:lang w:val="sk-SK"/>
        </w:rPr>
        <w:t>niektor</w:t>
      </w:r>
      <w:r w:rsidR="00180D54" w:rsidRPr="00461ADD">
        <w:rPr>
          <w:lang w:val="sk-SK"/>
        </w:rPr>
        <w:t>ej z Kartových asociáci</w:t>
      </w:r>
      <w:r w:rsidRPr="00461ADD">
        <w:rPr>
          <w:lang w:val="sk-SK"/>
        </w:rPr>
        <w:t>í;</w:t>
      </w:r>
    </w:p>
    <w:p w14:paraId="35D56818" w14:textId="75E6AFCF" w:rsidR="00BE7B78" w:rsidRPr="00461ADD" w:rsidRDefault="0070437D" w:rsidP="00F005E2">
      <w:pPr>
        <w:numPr>
          <w:ilvl w:val="0"/>
          <w:numId w:val="10"/>
        </w:numPr>
        <w:tabs>
          <w:tab w:val="clear" w:pos="1692"/>
          <w:tab w:val="decimal" w:pos="2127"/>
        </w:tabs>
        <w:ind w:firstLine="428"/>
        <w:rPr>
          <w:lang w:val="sk-SK"/>
        </w:rPr>
      </w:pPr>
      <w:r w:rsidRPr="00461ADD">
        <w:rPr>
          <w:lang w:val="sk-SK"/>
        </w:rPr>
        <w:t>môž</w:t>
      </w:r>
      <w:r w:rsidR="00BE7B78" w:rsidRPr="00461ADD">
        <w:rPr>
          <w:lang w:val="sk-SK"/>
        </w:rPr>
        <w:t xml:space="preserve">e </w:t>
      </w:r>
      <w:r w:rsidRPr="00461ADD">
        <w:rPr>
          <w:lang w:val="sk-SK"/>
        </w:rPr>
        <w:t>vyvolať</w:t>
      </w:r>
      <w:r w:rsidR="00BE7B78" w:rsidRPr="00461ADD">
        <w:rPr>
          <w:lang w:val="sk-SK"/>
        </w:rPr>
        <w:t xml:space="preserve"> </w:t>
      </w:r>
      <w:r w:rsidRPr="00461ADD">
        <w:rPr>
          <w:lang w:val="sk-SK"/>
        </w:rPr>
        <w:t>alebo</w:t>
      </w:r>
      <w:r w:rsidR="00BE7B78" w:rsidRPr="00461ADD">
        <w:rPr>
          <w:lang w:val="sk-SK"/>
        </w:rPr>
        <w:t xml:space="preserve"> vyvoláv</w:t>
      </w:r>
      <w:r w:rsidR="00180D54" w:rsidRPr="00461ADD">
        <w:rPr>
          <w:lang w:val="sk-SK"/>
        </w:rPr>
        <w:t>a</w:t>
      </w:r>
      <w:r w:rsidR="00BE7B78" w:rsidRPr="00461ADD">
        <w:rPr>
          <w:lang w:val="sk-SK"/>
        </w:rPr>
        <w:t xml:space="preserve"> podvod </w:t>
      </w:r>
      <w:r w:rsidRPr="00461ADD">
        <w:rPr>
          <w:lang w:val="sk-SK"/>
        </w:rPr>
        <w:t>alebo</w:t>
      </w:r>
      <w:r w:rsidR="00BE7B78" w:rsidRPr="00461ADD">
        <w:rPr>
          <w:lang w:val="sk-SK"/>
        </w:rPr>
        <w:t xml:space="preserve"> </w:t>
      </w:r>
      <w:r w:rsidRPr="00461ADD">
        <w:rPr>
          <w:lang w:val="sk-SK"/>
        </w:rPr>
        <w:t>podozr</w:t>
      </w:r>
      <w:r w:rsidR="00BE7B78" w:rsidRPr="00461ADD">
        <w:rPr>
          <w:lang w:val="sk-SK"/>
        </w:rPr>
        <w:t>en</w:t>
      </w:r>
      <w:r w:rsidR="00180D54" w:rsidRPr="00461ADD">
        <w:rPr>
          <w:lang w:val="sk-SK"/>
        </w:rPr>
        <w:t>ie</w:t>
      </w:r>
      <w:r w:rsidR="00BE7B78" w:rsidRPr="00461ADD">
        <w:rPr>
          <w:lang w:val="sk-SK"/>
        </w:rPr>
        <w:t xml:space="preserve"> z podvodu </w:t>
      </w:r>
      <w:r w:rsidRPr="00461ADD">
        <w:rPr>
          <w:lang w:val="sk-SK"/>
        </w:rPr>
        <w:t>alebo</w:t>
      </w:r>
      <w:r w:rsidR="00BE7B78" w:rsidRPr="00461ADD">
        <w:rPr>
          <w:lang w:val="sk-SK"/>
        </w:rPr>
        <w:t xml:space="preserve"> </w:t>
      </w:r>
      <w:r w:rsidRPr="00461ADD">
        <w:rPr>
          <w:lang w:val="sk-SK"/>
        </w:rPr>
        <w:t>in</w:t>
      </w:r>
      <w:r w:rsidR="00180D54" w:rsidRPr="00461ADD">
        <w:rPr>
          <w:lang w:val="sk-SK"/>
        </w:rPr>
        <w:t>ej trestnej</w:t>
      </w:r>
      <w:r w:rsidR="00BE7B78" w:rsidRPr="00461ADD">
        <w:rPr>
          <w:lang w:val="sk-SK"/>
        </w:rPr>
        <w:t xml:space="preserve"> činnosti; </w:t>
      </w:r>
      <w:r w:rsidRPr="00461ADD">
        <w:rPr>
          <w:lang w:val="sk-SK"/>
        </w:rPr>
        <w:t>alebo</w:t>
      </w:r>
    </w:p>
    <w:p w14:paraId="57073C6E" w14:textId="77777777" w:rsidR="00BE7B78" w:rsidRPr="00461ADD" w:rsidRDefault="00BE7B78" w:rsidP="00F005E2">
      <w:pPr>
        <w:numPr>
          <w:ilvl w:val="0"/>
          <w:numId w:val="10"/>
        </w:numPr>
        <w:tabs>
          <w:tab w:val="clear" w:pos="1692"/>
          <w:tab w:val="decimal" w:pos="2127"/>
        </w:tabs>
        <w:ind w:firstLine="428"/>
        <w:rPr>
          <w:lang w:val="sk-SK"/>
        </w:rPr>
      </w:pPr>
      <w:r w:rsidRPr="00461ADD">
        <w:rPr>
          <w:lang w:val="sk-SK"/>
        </w:rPr>
        <w:t xml:space="preserve">by mohla </w:t>
      </w:r>
      <w:r w:rsidR="0070437D" w:rsidRPr="00461ADD">
        <w:rPr>
          <w:lang w:val="sk-SK"/>
        </w:rPr>
        <w:t>utrpieť</w:t>
      </w:r>
      <w:r w:rsidRPr="00461ADD">
        <w:rPr>
          <w:lang w:val="sk-SK"/>
        </w:rPr>
        <w:t xml:space="preserve"> </w:t>
      </w:r>
      <w:r w:rsidR="0070437D" w:rsidRPr="00461ADD">
        <w:rPr>
          <w:lang w:val="sk-SK"/>
        </w:rPr>
        <w:t>strat</w:t>
      </w:r>
      <w:r w:rsidRPr="00461ADD">
        <w:rPr>
          <w:lang w:val="sk-SK"/>
        </w:rPr>
        <w:t>y;</w:t>
      </w:r>
    </w:p>
    <w:p w14:paraId="4BA62E63" w14:textId="77777777" w:rsidR="00BE7B78" w:rsidRPr="00461ADD" w:rsidRDefault="0070437D" w:rsidP="00BE7B78">
      <w:pPr>
        <w:numPr>
          <w:ilvl w:val="0"/>
          <w:numId w:val="8"/>
        </w:numPr>
        <w:rPr>
          <w:lang w:val="sk-SK"/>
        </w:rPr>
      </w:pPr>
      <w:r w:rsidRPr="00461ADD">
        <w:rPr>
          <w:lang w:val="sk-SK"/>
        </w:rPr>
        <w:t>podľa</w:t>
      </w:r>
      <w:r w:rsidR="00BE7B78" w:rsidRPr="00461ADD">
        <w:rPr>
          <w:lang w:val="sk-SK"/>
        </w:rPr>
        <w:t xml:space="preserve"> názoru spo</w:t>
      </w:r>
      <w:r w:rsidRPr="00461ADD">
        <w:rPr>
          <w:lang w:val="sk-SK"/>
        </w:rPr>
        <w:t>ločn</w:t>
      </w:r>
      <w:r w:rsidR="00BE7B78" w:rsidRPr="00461ADD">
        <w:rPr>
          <w:lang w:val="sk-SK"/>
        </w:rPr>
        <w:t>osti GP je vaš</w:t>
      </w:r>
      <w:r w:rsidR="00180D54" w:rsidRPr="00461ADD">
        <w:rPr>
          <w:lang w:val="sk-SK"/>
        </w:rPr>
        <w:t>a</w:t>
      </w:r>
      <w:r w:rsidR="00BE7B78" w:rsidRPr="00461ADD">
        <w:rPr>
          <w:lang w:val="sk-SK"/>
        </w:rPr>
        <w:t xml:space="preserve"> </w:t>
      </w:r>
      <w:r w:rsidRPr="00461ADD">
        <w:rPr>
          <w:lang w:val="sk-SK"/>
        </w:rPr>
        <w:t>schopnosť</w:t>
      </w:r>
      <w:r w:rsidR="00BE7B78" w:rsidRPr="00461ADD">
        <w:rPr>
          <w:lang w:val="sk-SK"/>
        </w:rPr>
        <w:t xml:space="preserve"> </w:t>
      </w:r>
      <w:r w:rsidRPr="00461ADD">
        <w:rPr>
          <w:lang w:val="sk-SK"/>
        </w:rPr>
        <w:t>alebo</w:t>
      </w:r>
      <w:r w:rsidR="00BE7B78" w:rsidRPr="00461ADD">
        <w:rPr>
          <w:lang w:val="sk-SK"/>
        </w:rPr>
        <w:t xml:space="preserve"> ochota </w:t>
      </w:r>
      <w:r w:rsidRPr="00461ADD">
        <w:rPr>
          <w:lang w:val="sk-SK"/>
        </w:rPr>
        <w:t>dodržiavať</w:t>
      </w:r>
      <w:r w:rsidR="00BE7B78" w:rsidRPr="00461ADD">
        <w:rPr>
          <w:lang w:val="sk-SK"/>
        </w:rPr>
        <w:t xml:space="preserve"> </w:t>
      </w:r>
      <w:r w:rsidRPr="00461ADD">
        <w:rPr>
          <w:lang w:val="sk-SK"/>
        </w:rPr>
        <w:t>podmienky</w:t>
      </w:r>
      <w:r w:rsidR="00BE7B78" w:rsidRPr="00461ADD">
        <w:rPr>
          <w:lang w:val="sk-SK"/>
        </w:rPr>
        <w:t xml:space="preserve"> </w:t>
      </w:r>
      <w:r w:rsidRPr="00461ADD">
        <w:rPr>
          <w:lang w:val="sk-SK"/>
        </w:rPr>
        <w:t>tejto</w:t>
      </w:r>
      <w:r w:rsidR="00BE7B78" w:rsidRPr="00461ADD">
        <w:rPr>
          <w:lang w:val="sk-SK"/>
        </w:rPr>
        <w:t xml:space="preserve"> </w:t>
      </w:r>
      <w:r w:rsidRPr="00461ADD">
        <w:rPr>
          <w:lang w:val="sk-SK"/>
        </w:rPr>
        <w:t>Zmluv</w:t>
      </w:r>
      <w:r w:rsidR="00BE7B78" w:rsidRPr="00461ADD">
        <w:rPr>
          <w:lang w:val="sk-SK"/>
        </w:rPr>
        <w:t xml:space="preserve">y </w:t>
      </w:r>
      <w:r w:rsidRPr="00461ADD">
        <w:rPr>
          <w:lang w:val="sk-SK"/>
        </w:rPr>
        <w:t>ohroze</w:t>
      </w:r>
      <w:r w:rsidR="00BE7B78" w:rsidRPr="00461ADD">
        <w:rPr>
          <w:lang w:val="sk-SK"/>
        </w:rPr>
        <w:t>n</w:t>
      </w:r>
      <w:r w:rsidR="00180D54" w:rsidRPr="00461ADD">
        <w:rPr>
          <w:lang w:val="sk-SK"/>
        </w:rPr>
        <w:t>á</w:t>
      </w:r>
      <w:r w:rsidR="00BE7B78" w:rsidRPr="00461ADD">
        <w:rPr>
          <w:lang w:val="sk-SK"/>
        </w:rPr>
        <w:t xml:space="preserve"> </w:t>
      </w:r>
      <w:r w:rsidRPr="00461ADD">
        <w:rPr>
          <w:lang w:val="sk-SK"/>
        </w:rPr>
        <w:t>najmä</w:t>
      </w:r>
      <w:r w:rsidR="00BE7B78" w:rsidRPr="00461ADD">
        <w:rPr>
          <w:lang w:val="sk-SK"/>
        </w:rPr>
        <w:t xml:space="preserve"> zm</w:t>
      </w:r>
      <w:r w:rsidRPr="00461ADD">
        <w:rPr>
          <w:lang w:val="sk-SK"/>
        </w:rPr>
        <w:t>e</w:t>
      </w:r>
      <w:r w:rsidR="00BE7B78" w:rsidRPr="00461ADD">
        <w:rPr>
          <w:lang w:val="sk-SK"/>
        </w:rPr>
        <w:t>nou úrovn</w:t>
      </w:r>
      <w:r w:rsidRPr="00461ADD">
        <w:rPr>
          <w:lang w:val="sk-SK"/>
        </w:rPr>
        <w:t>e</w:t>
      </w:r>
      <w:r w:rsidR="00BE7B78" w:rsidRPr="00461ADD">
        <w:rPr>
          <w:lang w:val="sk-SK"/>
        </w:rPr>
        <w:t xml:space="preserve"> </w:t>
      </w:r>
      <w:r w:rsidRPr="00461ADD">
        <w:rPr>
          <w:lang w:val="sk-SK"/>
        </w:rPr>
        <w:t>alebo</w:t>
      </w:r>
      <w:r w:rsidR="00BE7B78" w:rsidRPr="00461ADD">
        <w:rPr>
          <w:lang w:val="sk-SK"/>
        </w:rPr>
        <w:t xml:space="preserve"> rozsahu vaš</w:t>
      </w:r>
      <w:r w:rsidR="00180D54" w:rsidRPr="00461ADD">
        <w:rPr>
          <w:lang w:val="sk-SK"/>
        </w:rPr>
        <w:t>ej</w:t>
      </w:r>
      <w:r w:rsidR="00BE7B78" w:rsidRPr="00461ADD">
        <w:rPr>
          <w:lang w:val="sk-SK"/>
        </w:rPr>
        <w:t xml:space="preserve"> </w:t>
      </w:r>
      <w:r w:rsidRPr="00461ADD">
        <w:rPr>
          <w:lang w:val="sk-SK"/>
        </w:rPr>
        <w:t>podnikateľsk</w:t>
      </w:r>
      <w:r w:rsidR="00180D54" w:rsidRPr="00461ADD">
        <w:rPr>
          <w:lang w:val="sk-SK"/>
        </w:rPr>
        <w:t>ej</w:t>
      </w:r>
      <w:r w:rsidR="00BE7B78" w:rsidRPr="00461ADD">
        <w:rPr>
          <w:lang w:val="sk-SK"/>
        </w:rPr>
        <w:t xml:space="preserve"> činnosti </w:t>
      </w:r>
      <w:r w:rsidRPr="00461ADD">
        <w:rPr>
          <w:lang w:val="sk-SK"/>
        </w:rPr>
        <w:t>alebo</w:t>
      </w:r>
      <w:r w:rsidR="00180D54" w:rsidRPr="00461ADD">
        <w:rPr>
          <w:lang w:val="sk-SK"/>
        </w:rPr>
        <w:t xml:space="preserve"> vašej finančnej</w:t>
      </w:r>
      <w:r w:rsidR="00BE7B78" w:rsidRPr="00461ADD">
        <w:rPr>
          <w:lang w:val="sk-SK"/>
        </w:rPr>
        <w:t xml:space="preserve"> </w:t>
      </w:r>
      <w:r w:rsidRPr="00461ADD">
        <w:rPr>
          <w:lang w:val="sk-SK"/>
        </w:rPr>
        <w:t>situác</w:t>
      </w:r>
      <w:r w:rsidR="00180D54" w:rsidRPr="00461ADD">
        <w:rPr>
          <w:lang w:val="sk-SK"/>
        </w:rPr>
        <w:t>i</w:t>
      </w:r>
      <w:r w:rsidR="00BE7B78" w:rsidRPr="00461ADD">
        <w:rPr>
          <w:lang w:val="sk-SK"/>
        </w:rPr>
        <w:t>e;</w:t>
      </w:r>
    </w:p>
    <w:p w14:paraId="414E716B" w14:textId="77777777" w:rsidR="00BE7B78" w:rsidRPr="00461ADD" w:rsidRDefault="00BE7B78" w:rsidP="00BE7B78">
      <w:pPr>
        <w:numPr>
          <w:ilvl w:val="0"/>
          <w:numId w:val="8"/>
        </w:numPr>
        <w:rPr>
          <w:lang w:val="sk-SK"/>
        </w:rPr>
      </w:pPr>
      <w:r w:rsidRPr="00461ADD">
        <w:rPr>
          <w:lang w:val="sk-SK"/>
        </w:rPr>
        <w:t xml:space="preserve">s </w:t>
      </w:r>
      <w:r w:rsidR="0070437D" w:rsidRPr="00461ADD">
        <w:rPr>
          <w:lang w:val="sk-SK"/>
        </w:rPr>
        <w:t>iným</w:t>
      </w:r>
      <w:r w:rsidRPr="00461ADD">
        <w:rPr>
          <w:lang w:val="sk-SK"/>
        </w:rPr>
        <w:t xml:space="preserve"> obchodník</w:t>
      </w:r>
      <w:r w:rsidR="0070437D" w:rsidRPr="00461ADD">
        <w:rPr>
          <w:lang w:val="sk-SK"/>
        </w:rPr>
        <w:t>om</w:t>
      </w:r>
      <w:r w:rsidRPr="00461ADD">
        <w:rPr>
          <w:lang w:val="sk-SK"/>
        </w:rPr>
        <w:t>,</w:t>
      </w:r>
      <w:r w:rsidR="0070437D" w:rsidRPr="00461ADD">
        <w:rPr>
          <w:lang w:val="sk-SK"/>
        </w:rPr>
        <w:t xml:space="preserve"> ktor</w:t>
      </w:r>
      <w:r w:rsidRPr="00461ADD">
        <w:rPr>
          <w:lang w:val="sk-SK"/>
        </w:rPr>
        <w:t>ý je s v</w:t>
      </w:r>
      <w:r w:rsidR="00180D54" w:rsidRPr="00461ADD">
        <w:rPr>
          <w:lang w:val="sk-SK"/>
        </w:rPr>
        <w:t>a</w:t>
      </w:r>
      <w:r w:rsidRPr="00461ADD">
        <w:rPr>
          <w:lang w:val="sk-SK"/>
        </w:rPr>
        <w:t xml:space="preserve">mi </w:t>
      </w:r>
      <w:r w:rsidR="0070437D" w:rsidRPr="00461ADD">
        <w:rPr>
          <w:lang w:val="sk-SK"/>
        </w:rPr>
        <w:t>spojený</w:t>
      </w:r>
      <w:r w:rsidRPr="00461ADD">
        <w:rPr>
          <w:lang w:val="sk-SK"/>
        </w:rPr>
        <w:t xml:space="preserve"> </w:t>
      </w:r>
      <w:r w:rsidR="0070437D" w:rsidRPr="00461ADD">
        <w:rPr>
          <w:lang w:val="sk-SK"/>
        </w:rPr>
        <w:t>alebo</w:t>
      </w:r>
      <w:r w:rsidRPr="00461ADD">
        <w:rPr>
          <w:lang w:val="sk-SK"/>
        </w:rPr>
        <w:t xml:space="preserve"> p</w:t>
      </w:r>
      <w:r w:rsidR="0070437D" w:rsidRPr="00461ADD">
        <w:rPr>
          <w:lang w:val="sk-SK"/>
        </w:rPr>
        <w:t>r</w:t>
      </w:r>
      <w:r w:rsidRPr="00461ADD">
        <w:rPr>
          <w:lang w:val="sk-SK"/>
        </w:rPr>
        <w:t>idružen</w:t>
      </w:r>
      <w:r w:rsidR="00180D54" w:rsidRPr="00461ADD">
        <w:rPr>
          <w:lang w:val="sk-SK"/>
        </w:rPr>
        <w:t>ý</w:t>
      </w:r>
      <w:r w:rsidRPr="00461ADD">
        <w:rPr>
          <w:lang w:val="sk-SK"/>
        </w:rPr>
        <w:t xml:space="preserve"> k vám, </w:t>
      </w:r>
      <w:r w:rsidR="0070437D" w:rsidRPr="00461ADD">
        <w:rPr>
          <w:lang w:val="sk-SK"/>
        </w:rPr>
        <w:t>niektor</w:t>
      </w:r>
      <w:r w:rsidRPr="00461ADD">
        <w:rPr>
          <w:lang w:val="sk-SK"/>
        </w:rPr>
        <w:t>ému z vašich vlastník</w:t>
      </w:r>
      <w:r w:rsidR="0070437D" w:rsidRPr="00461ADD">
        <w:rPr>
          <w:lang w:val="sk-SK"/>
        </w:rPr>
        <w:t>ov</w:t>
      </w:r>
      <w:r w:rsidRPr="00461ADD">
        <w:rPr>
          <w:lang w:val="sk-SK"/>
        </w:rPr>
        <w:t xml:space="preserve">, </w:t>
      </w:r>
      <w:r w:rsidR="0070437D" w:rsidRPr="00461ADD">
        <w:rPr>
          <w:lang w:val="sk-SK"/>
        </w:rPr>
        <w:t>vedúcich</w:t>
      </w:r>
      <w:r w:rsidRPr="00461ADD">
        <w:rPr>
          <w:lang w:val="sk-SK"/>
        </w:rPr>
        <w:t xml:space="preserve"> pracovník</w:t>
      </w:r>
      <w:r w:rsidR="0070437D" w:rsidRPr="00461ADD">
        <w:rPr>
          <w:lang w:val="sk-SK"/>
        </w:rPr>
        <w:t>ov</w:t>
      </w:r>
      <w:r w:rsidRPr="00461ADD">
        <w:rPr>
          <w:lang w:val="sk-SK"/>
        </w:rPr>
        <w:t>, partner</w:t>
      </w:r>
      <w:r w:rsidR="0070437D" w:rsidRPr="00461ADD">
        <w:rPr>
          <w:lang w:val="sk-SK"/>
        </w:rPr>
        <w:t>ov</w:t>
      </w:r>
      <w:r w:rsidRPr="00461ADD">
        <w:rPr>
          <w:lang w:val="sk-SK"/>
        </w:rPr>
        <w:t>, držite</w:t>
      </w:r>
      <w:r w:rsidR="00180D54" w:rsidRPr="00461ADD">
        <w:rPr>
          <w:lang w:val="sk-SK"/>
        </w:rPr>
        <w:t>ľ</w:t>
      </w:r>
      <w:r w:rsidR="0070437D" w:rsidRPr="00461ADD">
        <w:rPr>
          <w:lang w:val="sk-SK"/>
        </w:rPr>
        <w:t>ov</w:t>
      </w:r>
      <w:r w:rsidRPr="00461ADD">
        <w:rPr>
          <w:lang w:val="sk-SK"/>
        </w:rPr>
        <w:t>, funkcioná</w:t>
      </w:r>
      <w:r w:rsidR="0070437D" w:rsidRPr="00461ADD">
        <w:rPr>
          <w:lang w:val="sk-SK"/>
        </w:rPr>
        <w:t>rov</w:t>
      </w:r>
      <w:r w:rsidRPr="00461ADD">
        <w:rPr>
          <w:lang w:val="sk-SK"/>
        </w:rPr>
        <w:t>, akcioná</w:t>
      </w:r>
      <w:r w:rsidR="0070437D" w:rsidRPr="00461ADD">
        <w:rPr>
          <w:lang w:val="sk-SK"/>
        </w:rPr>
        <w:t>rov</w:t>
      </w:r>
      <w:r w:rsidRPr="00461ADD">
        <w:rPr>
          <w:lang w:val="sk-SK"/>
        </w:rPr>
        <w:t xml:space="preserve"> </w:t>
      </w:r>
      <w:r w:rsidR="0070437D" w:rsidRPr="00461ADD">
        <w:rPr>
          <w:lang w:val="sk-SK"/>
        </w:rPr>
        <w:t>alebo</w:t>
      </w:r>
      <w:r w:rsidRPr="00461ADD">
        <w:rPr>
          <w:lang w:val="sk-SK"/>
        </w:rPr>
        <w:t xml:space="preserve"> </w:t>
      </w:r>
      <w:r w:rsidR="0070437D" w:rsidRPr="00461ADD">
        <w:rPr>
          <w:lang w:val="sk-SK"/>
        </w:rPr>
        <w:t>hlavných</w:t>
      </w:r>
      <w:r w:rsidRPr="00461ADD">
        <w:rPr>
          <w:lang w:val="sk-SK"/>
        </w:rPr>
        <w:t xml:space="preserve"> zástupc</w:t>
      </w:r>
      <w:r w:rsidR="0070437D" w:rsidRPr="00461ADD">
        <w:rPr>
          <w:lang w:val="sk-SK"/>
        </w:rPr>
        <w:t>ov</w:t>
      </w:r>
      <w:r w:rsidRPr="00461ADD">
        <w:rPr>
          <w:lang w:val="sk-SK"/>
        </w:rPr>
        <w:t xml:space="preserve"> </w:t>
      </w:r>
      <w:r w:rsidR="0070437D" w:rsidRPr="00461ADD">
        <w:rPr>
          <w:lang w:val="sk-SK"/>
        </w:rPr>
        <w:t>bola</w:t>
      </w:r>
      <w:r w:rsidRPr="00461ADD">
        <w:rPr>
          <w:lang w:val="sk-SK"/>
        </w:rPr>
        <w:t xml:space="preserve"> </w:t>
      </w:r>
      <w:r w:rsidR="0070437D" w:rsidRPr="00461ADD">
        <w:rPr>
          <w:lang w:val="sk-SK"/>
        </w:rPr>
        <w:t>zo</w:t>
      </w:r>
      <w:r w:rsidRPr="00461ADD">
        <w:rPr>
          <w:lang w:val="sk-SK"/>
        </w:rPr>
        <w:t xml:space="preserve"> strany GP ukončen</w:t>
      </w:r>
      <w:r w:rsidR="00180D54" w:rsidRPr="00461ADD">
        <w:rPr>
          <w:lang w:val="sk-SK"/>
        </w:rPr>
        <w:t>á</w:t>
      </w:r>
      <w:r w:rsidRPr="00461ADD">
        <w:rPr>
          <w:lang w:val="sk-SK"/>
        </w:rPr>
        <w:t xml:space="preserve"> </w:t>
      </w:r>
      <w:r w:rsidR="0070437D" w:rsidRPr="00461ADD">
        <w:rPr>
          <w:lang w:val="sk-SK"/>
        </w:rPr>
        <w:t>zmluv</w:t>
      </w:r>
      <w:r w:rsidRPr="00461ADD">
        <w:rPr>
          <w:lang w:val="sk-SK"/>
        </w:rPr>
        <w:t>a z </w:t>
      </w:r>
      <w:r w:rsidR="0070437D" w:rsidRPr="00461ADD">
        <w:rPr>
          <w:lang w:val="sk-SK"/>
        </w:rPr>
        <w:t>akéhokoľvek</w:t>
      </w:r>
      <w:r w:rsidRPr="00461ADD">
        <w:rPr>
          <w:lang w:val="sk-SK"/>
        </w:rPr>
        <w:t xml:space="preserve"> </w:t>
      </w:r>
      <w:r w:rsidR="0070437D" w:rsidRPr="00461ADD">
        <w:rPr>
          <w:lang w:val="sk-SK"/>
        </w:rPr>
        <w:t>dôv</w:t>
      </w:r>
      <w:r w:rsidRPr="00461ADD">
        <w:rPr>
          <w:lang w:val="sk-SK"/>
        </w:rPr>
        <w:t>odu;</w:t>
      </w:r>
    </w:p>
    <w:p w14:paraId="7961ED76" w14:textId="77777777" w:rsidR="00BE7B78" w:rsidRPr="00461ADD" w:rsidRDefault="00BE7B78" w:rsidP="00BE7B78">
      <w:pPr>
        <w:numPr>
          <w:ilvl w:val="0"/>
          <w:numId w:val="8"/>
        </w:numPr>
        <w:rPr>
          <w:lang w:val="sk-SK"/>
        </w:rPr>
      </w:pPr>
      <w:r w:rsidRPr="00461ADD">
        <w:rPr>
          <w:lang w:val="sk-SK"/>
        </w:rPr>
        <w:t>p</w:t>
      </w:r>
      <w:r w:rsidR="0070437D" w:rsidRPr="00461ADD">
        <w:rPr>
          <w:lang w:val="sk-SK"/>
        </w:rPr>
        <w:t>r</w:t>
      </w:r>
      <w:r w:rsidRPr="00461ADD">
        <w:rPr>
          <w:lang w:val="sk-SK"/>
        </w:rPr>
        <w:t>i za</w:t>
      </w:r>
      <w:r w:rsidR="00180D54" w:rsidRPr="00461ADD">
        <w:rPr>
          <w:lang w:val="sk-SK"/>
        </w:rPr>
        <w:t>čat</w:t>
      </w:r>
      <w:r w:rsidRPr="00461ADD">
        <w:rPr>
          <w:lang w:val="sk-SK"/>
        </w:rPr>
        <w:t>í konkurzn</w:t>
      </w:r>
      <w:r w:rsidR="00180D54" w:rsidRPr="00461ADD">
        <w:rPr>
          <w:lang w:val="sk-SK"/>
        </w:rPr>
        <w:t>é</w:t>
      </w:r>
      <w:r w:rsidRPr="00461ADD">
        <w:rPr>
          <w:lang w:val="sk-SK"/>
        </w:rPr>
        <w:t xml:space="preserve">ho </w:t>
      </w:r>
      <w:r w:rsidR="0070437D" w:rsidRPr="00461ADD">
        <w:rPr>
          <w:lang w:val="sk-SK"/>
        </w:rPr>
        <w:t>alebo</w:t>
      </w:r>
      <w:r w:rsidRPr="00461ADD">
        <w:rPr>
          <w:lang w:val="sk-SK"/>
        </w:rPr>
        <w:t xml:space="preserve"> insolven</w:t>
      </w:r>
      <w:r w:rsidR="0070437D" w:rsidRPr="00461ADD">
        <w:rPr>
          <w:lang w:val="sk-SK"/>
        </w:rPr>
        <w:t>čného</w:t>
      </w:r>
      <w:r w:rsidRPr="00461ADD">
        <w:rPr>
          <w:lang w:val="sk-SK"/>
        </w:rPr>
        <w:t xml:space="preserve"> </w:t>
      </w:r>
      <w:r w:rsidR="00180D54" w:rsidRPr="00461ADD">
        <w:rPr>
          <w:lang w:val="sk-SK"/>
        </w:rPr>
        <w:t>konania</w:t>
      </w:r>
      <w:r w:rsidRPr="00461ADD">
        <w:rPr>
          <w:lang w:val="sk-SK"/>
        </w:rPr>
        <w:t xml:space="preserve"> v</w:t>
      </w:r>
      <w:r w:rsidR="00180D54" w:rsidRPr="00461ADD">
        <w:rPr>
          <w:lang w:val="sk-SK"/>
        </w:rPr>
        <w:t>a</w:t>
      </w:r>
      <w:r w:rsidRPr="00461ADD">
        <w:rPr>
          <w:lang w:val="sk-SK"/>
        </w:rPr>
        <w:t xml:space="preserve">mi </w:t>
      </w:r>
      <w:r w:rsidR="0070437D" w:rsidRPr="00461ADD">
        <w:rPr>
          <w:lang w:val="sk-SK"/>
        </w:rPr>
        <w:t>alebo</w:t>
      </w:r>
      <w:r w:rsidRPr="00461ADD">
        <w:rPr>
          <w:lang w:val="sk-SK"/>
        </w:rPr>
        <w:t xml:space="preserve"> proti vám </w:t>
      </w:r>
      <w:r w:rsidR="0070437D" w:rsidRPr="00461ADD">
        <w:rPr>
          <w:lang w:val="sk-SK"/>
        </w:rPr>
        <w:t>alebo</w:t>
      </w:r>
      <w:r w:rsidRPr="00461ADD">
        <w:rPr>
          <w:lang w:val="sk-SK"/>
        </w:rPr>
        <w:t xml:space="preserve"> </w:t>
      </w:r>
      <w:r w:rsidR="0070437D" w:rsidRPr="00461ADD">
        <w:rPr>
          <w:lang w:val="sk-SK"/>
        </w:rPr>
        <w:t>niektor</w:t>
      </w:r>
      <w:r w:rsidRPr="00461ADD">
        <w:rPr>
          <w:lang w:val="sk-SK"/>
        </w:rPr>
        <w:t>ému z vašich ručite</w:t>
      </w:r>
      <w:r w:rsidR="00180D54" w:rsidRPr="00461ADD">
        <w:rPr>
          <w:lang w:val="sk-SK"/>
        </w:rPr>
        <w:t>ľ</w:t>
      </w:r>
      <w:r w:rsidR="0070437D" w:rsidRPr="00461ADD">
        <w:rPr>
          <w:lang w:val="sk-SK"/>
        </w:rPr>
        <w:t>ov</w:t>
      </w:r>
      <w:r w:rsidRPr="00461ADD">
        <w:rPr>
          <w:lang w:val="sk-SK"/>
        </w:rPr>
        <w:t xml:space="preserve"> uzav</w:t>
      </w:r>
      <w:r w:rsidR="0070437D" w:rsidRPr="00461ADD">
        <w:rPr>
          <w:lang w:val="sk-SK"/>
        </w:rPr>
        <w:t>r</w:t>
      </w:r>
      <w:r w:rsidRPr="00461ADD">
        <w:rPr>
          <w:lang w:val="sk-SK"/>
        </w:rPr>
        <w:t xml:space="preserve">el likvidátor </w:t>
      </w:r>
      <w:r w:rsidR="0070437D" w:rsidRPr="00461ADD">
        <w:rPr>
          <w:lang w:val="sk-SK"/>
        </w:rPr>
        <w:t>alebo</w:t>
      </w:r>
      <w:r w:rsidRPr="00461ADD">
        <w:rPr>
          <w:lang w:val="sk-SK"/>
        </w:rPr>
        <w:t xml:space="preserve"> správc</w:t>
      </w:r>
      <w:r w:rsidR="00180D54" w:rsidRPr="00461ADD">
        <w:rPr>
          <w:lang w:val="sk-SK"/>
        </w:rPr>
        <w:t>a</w:t>
      </w:r>
      <w:r w:rsidRPr="00461ADD">
        <w:rPr>
          <w:lang w:val="sk-SK"/>
        </w:rPr>
        <w:t xml:space="preserve"> konkurzn</w:t>
      </w:r>
      <w:r w:rsidR="00180D54" w:rsidRPr="00461ADD">
        <w:rPr>
          <w:lang w:val="sk-SK"/>
        </w:rPr>
        <w:t>ej</w:t>
      </w:r>
      <w:r w:rsidRPr="00461ADD">
        <w:rPr>
          <w:lang w:val="sk-SK"/>
        </w:rPr>
        <w:t xml:space="preserve"> podstaty dohodu o vyrovn</w:t>
      </w:r>
      <w:r w:rsidR="00180D54" w:rsidRPr="00461ADD">
        <w:rPr>
          <w:lang w:val="sk-SK"/>
        </w:rPr>
        <w:t>a</w:t>
      </w:r>
      <w:r w:rsidRPr="00461ADD">
        <w:rPr>
          <w:lang w:val="sk-SK"/>
        </w:rPr>
        <w:t>ní s</w:t>
      </w:r>
      <w:r w:rsidR="006F50E2" w:rsidRPr="00461ADD">
        <w:rPr>
          <w:lang w:val="sk-SK"/>
        </w:rPr>
        <w:t> </w:t>
      </w:r>
      <w:r w:rsidRPr="00461ADD">
        <w:rPr>
          <w:lang w:val="sk-SK"/>
        </w:rPr>
        <w:t>v</w:t>
      </w:r>
      <w:r w:rsidR="0070437D" w:rsidRPr="00461ADD">
        <w:rPr>
          <w:lang w:val="sk-SK"/>
        </w:rPr>
        <w:t>er</w:t>
      </w:r>
      <w:r w:rsidRPr="00461ADD">
        <w:rPr>
          <w:lang w:val="sk-SK"/>
        </w:rPr>
        <w:t>ite</w:t>
      </w:r>
      <w:r w:rsidR="00180D54" w:rsidRPr="00461ADD">
        <w:rPr>
          <w:lang w:val="sk-SK"/>
        </w:rPr>
        <w:t>ľm</w:t>
      </w:r>
      <w:r w:rsidRPr="00461ADD">
        <w:rPr>
          <w:lang w:val="sk-SK"/>
        </w:rPr>
        <w:t>i</w:t>
      </w:r>
      <w:r w:rsidR="006F50E2" w:rsidRPr="00461ADD">
        <w:rPr>
          <w:lang w:val="sk-SK"/>
        </w:rPr>
        <w:t xml:space="preserve">, </w:t>
      </w:r>
      <w:r w:rsidR="0070437D" w:rsidRPr="00461ADD">
        <w:rPr>
          <w:lang w:val="sk-SK"/>
        </w:rPr>
        <w:t>alebo</w:t>
      </w:r>
      <w:r w:rsidR="006F50E2" w:rsidRPr="00461ADD">
        <w:rPr>
          <w:lang w:val="sk-SK"/>
        </w:rPr>
        <w:t xml:space="preserve"> v p</w:t>
      </w:r>
      <w:r w:rsidR="0070437D" w:rsidRPr="00461ADD">
        <w:rPr>
          <w:lang w:val="sk-SK"/>
        </w:rPr>
        <w:t>r</w:t>
      </w:r>
      <w:r w:rsidR="006F50E2" w:rsidRPr="00461ADD">
        <w:rPr>
          <w:lang w:val="sk-SK"/>
        </w:rPr>
        <w:t>ípad</w:t>
      </w:r>
      <w:r w:rsidR="0070437D" w:rsidRPr="00461ADD">
        <w:rPr>
          <w:lang w:val="sk-SK"/>
        </w:rPr>
        <w:t>e</w:t>
      </w:r>
      <w:r w:rsidR="006F50E2" w:rsidRPr="00461ADD">
        <w:rPr>
          <w:lang w:val="sk-SK"/>
        </w:rPr>
        <w:t xml:space="preserve"> za</w:t>
      </w:r>
      <w:r w:rsidR="00180D54" w:rsidRPr="00461ADD">
        <w:rPr>
          <w:lang w:val="sk-SK"/>
        </w:rPr>
        <w:t>čatia</w:t>
      </w:r>
      <w:r w:rsidR="006F50E2" w:rsidRPr="00461ADD">
        <w:rPr>
          <w:lang w:val="sk-SK"/>
        </w:rPr>
        <w:t xml:space="preserve"> vykonáv</w:t>
      </w:r>
      <w:r w:rsidR="0070437D" w:rsidRPr="00461ADD">
        <w:rPr>
          <w:lang w:val="sk-SK"/>
        </w:rPr>
        <w:t>acieho</w:t>
      </w:r>
      <w:r w:rsidR="006F50E2" w:rsidRPr="00461ADD">
        <w:rPr>
          <w:lang w:val="sk-SK"/>
        </w:rPr>
        <w:t xml:space="preserve"> </w:t>
      </w:r>
      <w:r w:rsidR="00180D54" w:rsidRPr="00461ADD">
        <w:rPr>
          <w:lang w:val="sk-SK"/>
        </w:rPr>
        <w:t>konania (exekúci</w:t>
      </w:r>
      <w:r w:rsidR="006F50E2" w:rsidRPr="00461ADD">
        <w:rPr>
          <w:lang w:val="sk-SK"/>
        </w:rPr>
        <w:t xml:space="preserve">e); </w:t>
      </w:r>
      <w:r w:rsidR="0070437D" w:rsidRPr="00461ADD">
        <w:rPr>
          <w:lang w:val="sk-SK"/>
        </w:rPr>
        <w:t>alebo</w:t>
      </w:r>
    </w:p>
    <w:p w14:paraId="3CDFAEAB" w14:textId="77777777" w:rsidR="00BE7B78" w:rsidRPr="00461ADD" w:rsidRDefault="00180D54" w:rsidP="00BE7B78">
      <w:pPr>
        <w:numPr>
          <w:ilvl w:val="0"/>
          <w:numId w:val="8"/>
        </w:numPr>
        <w:rPr>
          <w:rFonts w:ascii="Verdana" w:hAnsi="Verdana"/>
          <w:spacing w:val="-3"/>
          <w:sz w:val="18"/>
          <w:szCs w:val="18"/>
          <w:lang w:val="sk-SK"/>
        </w:rPr>
      </w:pPr>
      <w:r w:rsidRPr="00461ADD">
        <w:rPr>
          <w:lang w:val="sk-SK"/>
        </w:rPr>
        <w:t>sa</w:t>
      </w:r>
      <w:r w:rsidR="00BE7B78" w:rsidRPr="00461ADD">
        <w:rPr>
          <w:lang w:val="sk-SK"/>
        </w:rPr>
        <w:t xml:space="preserve"> ukončen</w:t>
      </w:r>
      <w:r w:rsidRPr="00461ADD">
        <w:rPr>
          <w:lang w:val="sk-SK"/>
        </w:rPr>
        <w:t>ie</w:t>
      </w:r>
      <w:r w:rsidR="00BE7B78" w:rsidRPr="00461ADD">
        <w:rPr>
          <w:lang w:val="sk-SK"/>
        </w:rPr>
        <w:t xml:space="preserve"> </w:t>
      </w:r>
      <w:r w:rsidR="0070437D" w:rsidRPr="00461ADD">
        <w:rPr>
          <w:lang w:val="sk-SK"/>
        </w:rPr>
        <w:t>Zmluv</w:t>
      </w:r>
      <w:r w:rsidR="00BE7B78" w:rsidRPr="00461ADD">
        <w:rPr>
          <w:lang w:val="sk-SK"/>
        </w:rPr>
        <w:t>y vyžad</w:t>
      </w:r>
      <w:r w:rsidRPr="00461ADD">
        <w:rPr>
          <w:lang w:val="sk-SK"/>
        </w:rPr>
        <w:t>uje</w:t>
      </w:r>
      <w:r w:rsidR="00BE7B78" w:rsidRPr="00461ADD">
        <w:rPr>
          <w:lang w:val="sk-SK"/>
        </w:rPr>
        <w:t xml:space="preserve"> </w:t>
      </w:r>
      <w:r w:rsidR="0070437D" w:rsidRPr="00461ADD">
        <w:rPr>
          <w:lang w:val="sk-SK"/>
        </w:rPr>
        <w:t>zo</w:t>
      </w:r>
      <w:r w:rsidRPr="00461ADD">
        <w:rPr>
          <w:lang w:val="sk-SK"/>
        </w:rPr>
        <w:t xml:space="preserve"> strany Kartovej asociáci</w:t>
      </w:r>
      <w:r w:rsidR="00BE7B78" w:rsidRPr="00461ADD">
        <w:rPr>
          <w:lang w:val="sk-SK"/>
        </w:rPr>
        <w:t>e.</w:t>
      </w:r>
      <w:r w:rsidR="00BE7B78" w:rsidRPr="00461ADD">
        <w:rPr>
          <w:rFonts w:ascii="Verdana" w:eastAsia="Verdana" w:hAnsi="Verdana" w:cs="Verdana"/>
          <w:sz w:val="18"/>
          <w:szCs w:val="18"/>
          <w:lang w:val="sk-SK"/>
        </w:rPr>
        <w:t xml:space="preserve"> </w:t>
      </w:r>
    </w:p>
    <w:p w14:paraId="6C3CB80D" w14:textId="5A14C8C3" w:rsidR="00BE7B78" w:rsidRPr="00461ADD" w:rsidRDefault="00180D54" w:rsidP="002E5628">
      <w:pPr>
        <w:numPr>
          <w:ilvl w:val="1"/>
          <w:numId w:val="7"/>
        </w:numPr>
        <w:rPr>
          <w:lang w:val="sk-SK"/>
        </w:rPr>
      </w:pPr>
      <w:r w:rsidRPr="00461ADD">
        <w:rPr>
          <w:lang w:val="sk-SK"/>
        </w:rPr>
        <w:t>Ukončenie</w:t>
      </w:r>
      <w:r w:rsidR="00BE7B78" w:rsidRPr="00461ADD">
        <w:rPr>
          <w:lang w:val="sk-SK"/>
        </w:rPr>
        <w:t xml:space="preserve"> </w:t>
      </w:r>
      <w:r w:rsidR="0070437D" w:rsidRPr="00461ADD">
        <w:rPr>
          <w:lang w:val="sk-SK"/>
        </w:rPr>
        <w:t>Zmluv</w:t>
      </w:r>
      <w:r w:rsidR="00BE7B78" w:rsidRPr="00461ADD">
        <w:rPr>
          <w:lang w:val="sk-SK"/>
        </w:rPr>
        <w:t xml:space="preserve">y </w:t>
      </w:r>
      <w:r w:rsidR="0070437D" w:rsidRPr="00461ADD">
        <w:rPr>
          <w:lang w:val="sk-SK"/>
        </w:rPr>
        <w:t>nijako</w:t>
      </w:r>
      <w:r w:rsidR="00BE7B78" w:rsidRPr="00461ADD">
        <w:rPr>
          <w:lang w:val="sk-SK"/>
        </w:rPr>
        <w:t xml:space="preserve"> neo</w:t>
      </w:r>
      <w:r w:rsidR="0070437D" w:rsidRPr="00461ADD">
        <w:rPr>
          <w:lang w:val="sk-SK"/>
        </w:rPr>
        <w:t>vplyv</w:t>
      </w:r>
      <w:r w:rsidR="00BE7B78" w:rsidRPr="00461ADD">
        <w:rPr>
          <w:lang w:val="sk-SK"/>
        </w:rPr>
        <w:t xml:space="preserve">ní </w:t>
      </w:r>
      <w:r w:rsidR="0070437D" w:rsidRPr="00461ADD">
        <w:rPr>
          <w:lang w:val="sk-SK"/>
        </w:rPr>
        <w:t>žiadne</w:t>
      </w:r>
      <w:r w:rsidR="00BE7B78" w:rsidRPr="00461ADD">
        <w:rPr>
          <w:lang w:val="sk-SK"/>
        </w:rPr>
        <w:t xml:space="preserve"> </w:t>
      </w:r>
      <w:r w:rsidR="0070437D" w:rsidRPr="00461ADD">
        <w:rPr>
          <w:lang w:val="sk-SK"/>
        </w:rPr>
        <w:t>skutoč</w:t>
      </w:r>
      <w:r w:rsidRPr="00461ADD">
        <w:rPr>
          <w:lang w:val="sk-SK"/>
        </w:rPr>
        <w:t>né ani podmie</w:t>
      </w:r>
      <w:r w:rsidR="00BE7B78" w:rsidRPr="00461ADD">
        <w:rPr>
          <w:lang w:val="sk-SK"/>
        </w:rPr>
        <w:t>n</w:t>
      </w:r>
      <w:r w:rsidR="0070437D" w:rsidRPr="00461ADD">
        <w:rPr>
          <w:lang w:val="sk-SK"/>
        </w:rPr>
        <w:t>e</w:t>
      </w:r>
      <w:r w:rsidR="00BE7B78" w:rsidRPr="00461ADD">
        <w:rPr>
          <w:lang w:val="sk-SK"/>
        </w:rPr>
        <w:t xml:space="preserve">né </w:t>
      </w:r>
      <w:r w:rsidR="0070437D" w:rsidRPr="00461ADD">
        <w:rPr>
          <w:lang w:val="sk-SK"/>
        </w:rPr>
        <w:t>záväzky</w:t>
      </w:r>
      <w:r w:rsidR="00BE7B78" w:rsidRPr="00461ADD">
        <w:rPr>
          <w:lang w:val="sk-SK"/>
        </w:rPr>
        <w:t xml:space="preserve"> či nároky</w:t>
      </w:r>
      <w:r w:rsidR="002E5628" w:rsidRPr="00461ADD">
        <w:rPr>
          <w:lang w:val="sk-SK"/>
        </w:rPr>
        <w:t xml:space="preserve"> </w:t>
      </w:r>
      <w:r w:rsidR="0070437D" w:rsidRPr="00461ADD">
        <w:rPr>
          <w:lang w:val="sk-SK"/>
        </w:rPr>
        <w:t>žiadne</w:t>
      </w:r>
      <w:r w:rsidRPr="00461ADD">
        <w:rPr>
          <w:lang w:val="sk-SK"/>
        </w:rPr>
        <w:t>j</w:t>
      </w:r>
      <w:r w:rsidR="00BE7B78" w:rsidRPr="00461ADD">
        <w:rPr>
          <w:lang w:val="sk-SK"/>
        </w:rPr>
        <w:t xml:space="preserve"> </w:t>
      </w:r>
      <w:r w:rsidR="0070437D" w:rsidRPr="00461ADD">
        <w:rPr>
          <w:lang w:val="sk-SK"/>
        </w:rPr>
        <w:t>zo</w:t>
      </w:r>
      <w:r w:rsidR="00BE7B78" w:rsidRPr="00461ADD">
        <w:rPr>
          <w:lang w:val="sk-SK"/>
        </w:rPr>
        <w:t xml:space="preserve"> </w:t>
      </w:r>
      <w:r w:rsidR="0070437D" w:rsidRPr="00461ADD">
        <w:rPr>
          <w:lang w:val="sk-SK"/>
        </w:rPr>
        <w:t>zmluvných</w:t>
      </w:r>
      <w:r w:rsidR="00BE7B78" w:rsidRPr="00461ADD">
        <w:rPr>
          <w:lang w:val="sk-SK"/>
        </w:rPr>
        <w:t xml:space="preserve"> </w:t>
      </w:r>
      <w:r w:rsidR="0070437D" w:rsidRPr="00461ADD">
        <w:rPr>
          <w:lang w:val="sk-SK"/>
        </w:rPr>
        <w:t>strán</w:t>
      </w:r>
      <w:r w:rsidR="00BE7B78" w:rsidRPr="00461ADD">
        <w:rPr>
          <w:lang w:val="sk-SK"/>
        </w:rPr>
        <w:t>,</w:t>
      </w:r>
      <w:r w:rsidR="0070437D" w:rsidRPr="00461ADD">
        <w:rPr>
          <w:lang w:val="sk-SK"/>
        </w:rPr>
        <w:t xml:space="preserve"> ktor</w:t>
      </w:r>
      <w:r w:rsidR="00BE7B78" w:rsidRPr="00461ADD">
        <w:rPr>
          <w:lang w:val="sk-SK"/>
        </w:rPr>
        <w:t xml:space="preserve">é </w:t>
      </w:r>
      <w:r w:rsidR="0070437D" w:rsidRPr="00461ADD">
        <w:rPr>
          <w:lang w:val="sk-SK"/>
        </w:rPr>
        <w:t>vznikli</w:t>
      </w:r>
      <w:r w:rsidR="00BE7B78" w:rsidRPr="00461ADD">
        <w:rPr>
          <w:lang w:val="sk-SK"/>
        </w:rPr>
        <w:t xml:space="preserve"> p</w:t>
      </w:r>
      <w:r w:rsidR="0070437D" w:rsidRPr="00461ADD">
        <w:rPr>
          <w:lang w:val="sk-SK"/>
        </w:rPr>
        <w:t>r</w:t>
      </w:r>
      <w:r w:rsidR="00BE7B78" w:rsidRPr="00461ADD">
        <w:rPr>
          <w:lang w:val="sk-SK"/>
        </w:rPr>
        <w:t xml:space="preserve">ed ukončením </w:t>
      </w:r>
      <w:r w:rsidR="0070437D" w:rsidRPr="00461ADD">
        <w:rPr>
          <w:lang w:val="sk-SK"/>
        </w:rPr>
        <w:t>Zmluv</w:t>
      </w:r>
      <w:r w:rsidR="00BE7B78" w:rsidRPr="00461ADD">
        <w:rPr>
          <w:lang w:val="sk-SK"/>
        </w:rPr>
        <w:t xml:space="preserve">y, </w:t>
      </w:r>
      <w:r w:rsidR="0070437D" w:rsidRPr="00461ADD">
        <w:rPr>
          <w:lang w:val="sk-SK"/>
        </w:rPr>
        <w:t>najmä</w:t>
      </w:r>
      <w:r w:rsidR="00BE7B78" w:rsidRPr="00461ADD">
        <w:rPr>
          <w:lang w:val="sk-SK"/>
        </w:rPr>
        <w:t xml:space="preserve"> vaše </w:t>
      </w:r>
      <w:r w:rsidR="0070437D" w:rsidRPr="00461ADD">
        <w:rPr>
          <w:lang w:val="sk-SK"/>
        </w:rPr>
        <w:t>záväzky</w:t>
      </w:r>
      <w:r w:rsidR="00BE7B78" w:rsidRPr="00461ADD">
        <w:rPr>
          <w:lang w:val="sk-SK"/>
        </w:rPr>
        <w:t xml:space="preserve"> </w:t>
      </w:r>
      <w:r w:rsidR="0070437D" w:rsidRPr="00461ADD">
        <w:rPr>
          <w:lang w:val="sk-SK"/>
        </w:rPr>
        <w:t>súvisiac</w:t>
      </w:r>
      <w:r w:rsidRPr="00461ADD">
        <w:rPr>
          <w:lang w:val="sk-SK"/>
        </w:rPr>
        <w:t>e</w:t>
      </w:r>
      <w:r w:rsidR="00BE7B78" w:rsidRPr="00461ADD">
        <w:rPr>
          <w:lang w:val="sk-SK"/>
        </w:rPr>
        <w:t xml:space="preserve"> s Chargeback</w:t>
      </w:r>
      <w:r w:rsidRPr="00461ADD">
        <w:rPr>
          <w:lang w:val="sk-SK"/>
        </w:rPr>
        <w:t>mi</w:t>
      </w:r>
      <w:r w:rsidR="00BE7B78" w:rsidRPr="00461ADD">
        <w:rPr>
          <w:lang w:val="sk-SK"/>
        </w:rPr>
        <w:t xml:space="preserve"> </w:t>
      </w:r>
      <w:r w:rsidR="0070437D" w:rsidRPr="00461ADD">
        <w:rPr>
          <w:lang w:val="sk-SK"/>
        </w:rPr>
        <w:t>alebo</w:t>
      </w:r>
      <w:r w:rsidR="00BE7B78" w:rsidRPr="00461ADD">
        <w:rPr>
          <w:lang w:val="sk-SK"/>
        </w:rPr>
        <w:t xml:space="preserve"> </w:t>
      </w:r>
      <w:r w:rsidR="0070437D" w:rsidRPr="00461ADD">
        <w:rPr>
          <w:lang w:val="sk-SK"/>
        </w:rPr>
        <w:t>iné</w:t>
      </w:r>
      <w:r w:rsidR="00BE7B78" w:rsidRPr="00461ADD">
        <w:rPr>
          <w:lang w:val="sk-SK"/>
        </w:rPr>
        <w:t xml:space="preserve"> úhrady splatné </w:t>
      </w:r>
      <w:r w:rsidR="0070437D" w:rsidRPr="00461ADD">
        <w:rPr>
          <w:lang w:val="sk-SK"/>
        </w:rPr>
        <w:t>podľa</w:t>
      </w:r>
      <w:r w:rsidR="00BE7B78" w:rsidRPr="00461ADD">
        <w:rPr>
          <w:lang w:val="sk-SK"/>
        </w:rPr>
        <w:t xml:space="preserve"> </w:t>
      </w:r>
      <w:r w:rsidR="0070437D" w:rsidRPr="00461ADD">
        <w:rPr>
          <w:lang w:val="sk-SK"/>
        </w:rPr>
        <w:t>tejto</w:t>
      </w:r>
      <w:r w:rsidR="00BE7B78" w:rsidRPr="00461ADD">
        <w:rPr>
          <w:lang w:val="sk-SK"/>
        </w:rPr>
        <w:t xml:space="preserve"> </w:t>
      </w:r>
      <w:r w:rsidR="0070437D" w:rsidRPr="00461ADD">
        <w:rPr>
          <w:lang w:val="sk-SK"/>
        </w:rPr>
        <w:t>Zmluv</w:t>
      </w:r>
      <w:r w:rsidR="00BE7B78" w:rsidRPr="00461ADD">
        <w:rPr>
          <w:lang w:val="sk-SK"/>
        </w:rPr>
        <w:t>y (ani v p</w:t>
      </w:r>
      <w:r w:rsidR="0070437D" w:rsidRPr="00461ADD">
        <w:rPr>
          <w:lang w:val="sk-SK"/>
        </w:rPr>
        <w:t>r</w:t>
      </w:r>
      <w:r w:rsidR="00BE7B78" w:rsidRPr="00461ADD">
        <w:rPr>
          <w:lang w:val="sk-SK"/>
        </w:rPr>
        <w:t>ípad</w:t>
      </w:r>
      <w:r w:rsidR="0070437D" w:rsidRPr="00461ADD">
        <w:rPr>
          <w:lang w:val="sk-SK"/>
        </w:rPr>
        <w:t>e</w:t>
      </w:r>
      <w:r w:rsidR="00BE7B78" w:rsidRPr="00461ADD">
        <w:rPr>
          <w:lang w:val="sk-SK"/>
        </w:rPr>
        <w:t xml:space="preserve">, že Chargebacky </w:t>
      </w:r>
      <w:r w:rsidR="0070437D" w:rsidRPr="00461ADD">
        <w:rPr>
          <w:lang w:val="sk-SK"/>
        </w:rPr>
        <w:t>alebo</w:t>
      </w:r>
      <w:r w:rsidR="00BE7B78" w:rsidRPr="00461ADD">
        <w:rPr>
          <w:lang w:val="sk-SK"/>
        </w:rPr>
        <w:t xml:space="preserve"> </w:t>
      </w:r>
      <w:r w:rsidR="0070437D" w:rsidRPr="00461ADD">
        <w:rPr>
          <w:lang w:val="sk-SK"/>
        </w:rPr>
        <w:t>iné</w:t>
      </w:r>
      <w:r w:rsidR="00BE7B78" w:rsidRPr="00461ADD">
        <w:rPr>
          <w:lang w:val="sk-SK"/>
        </w:rPr>
        <w:t xml:space="preserve"> úhrady p</w:t>
      </w:r>
      <w:r w:rsidR="0070437D" w:rsidRPr="00461ADD">
        <w:rPr>
          <w:lang w:val="sk-SK"/>
        </w:rPr>
        <w:t>r</w:t>
      </w:r>
      <w:r w:rsidRPr="00461ADD">
        <w:rPr>
          <w:lang w:val="sk-SK"/>
        </w:rPr>
        <w:t>íd</w:t>
      </w:r>
      <w:r w:rsidR="00BE7B78" w:rsidRPr="00461ADD">
        <w:rPr>
          <w:lang w:val="sk-SK"/>
        </w:rPr>
        <w:t xml:space="preserve">u po ukončení </w:t>
      </w:r>
      <w:r w:rsidR="0070437D" w:rsidRPr="00461ADD">
        <w:rPr>
          <w:lang w:val="sk-SK"/>
        </w:rPr>
        <w:t>Zmluv</w:t>
      </w:r>
      <w:r w:rsidR="00BE7B78" w:rsidRPr="00461ADD">
        <w:rPr>
          <w:lang w:val="sk-SK"/>
        </w:rPr>
        <w:t>y). Máte povin</w:t>
      </w:r>
      <w:r w:rsidR="0070437D" w:rsidRPr="00461ADD">
        <w:rPr>
          <w:lang w:val="sk-SK"/>
        </w:rPr>
        <w:t>nosť</w:t>
      </w:r>
      <w:r w:rsidR="00BE7B78" w:rsidRPr="00461ADD">
        <w:rPr>
          <w:lang w:val="sk-SK"/>
        </w:rPr>
        <w:t xml:space="preserve"> </w:t>
      </w:r>
      <w:r w:rsidR="0070437D" w:rsidRPr="00461ADD">
        <w:rPr>
          <w:lang w:val="sk-SK"/>
        </w:rPr>
        <w:t>uhradiť</w:t>
      </w:r>
      <w:r w:rsidR="00BE7B78" w:rsidRPr="00461ADD">
        <w:rPr>
          <w:lang w:val="sk-SK"/>
        </w:rPr>
        <w:t xml:space="preserve"> spo</w:t>
      </w:r>
      <w:r w:rsidR="0070437D" w:rsidRPr="00461ADD">
        <w:rPr>
          <w:lang w:val="sk-SK"/>
        </w:rPr>
        <w:t>ločn</w:t>
      </w:r>
      <w:r w:rsidR="00BE7B78" w:rsidRPr="00461ADD">
        <w:rPr>
          <w:lang w:val="sk-SK"/>
        </w:rPr>
        <w:t xml:space="preserve">osti GP </w:t>
      </w:r>
      <w:r w:rsidR="0070437D" w:rsidRPr="00461ADD">
        <w:rPr>
          <w:lang w:val="sk-SK"/>
        </w:rPr>
        <w:t>všetky</w:t>
      </w:r>
      <w:r w:rsidR="00BE7B78" w:rsidRPr="00461ADD">
        <w:rPr>
          <w:lang w:val="sk-SK"/>
        </w:rPr>
        <w:t xml:space="preserve"> dlžné </w:t>
      </w:r>
      <w:r w:rsidRPr="00461ADD">
        <w:rPr>
          <w:lang w:val="sk-SK"/>
        </w:rPr>
        <w:t>sum</w:t>
      </w:r>
      <w:r w:rsidR="00BE7B78" w:rsidRPr="00461ADD">
        <w:rPr>
          <w:lang w:val="sk-SK"/>
        </w:rPr>
        <w:t xml:space="preserve">y </w:t>
      </w:r>
      <w:r w:rsidR="0070437D" w:rsidRPr="00461ADD">
        <w:rPr>
          <w:lang w:val="sk-SK"/>
        </w:rPr>
        <w:t>podľa</w:t>
      </w:r>
      <w:r w:rsidR="00BE7B78" w:rsidRPr="00461ADD">
        <w:rPr>
          <w:lang w:val="sk-SK"/>
        </w:rPr>
        <w:t xml:space="preserve"> </w:t>
      </w:r>
      <w:r w:rsidR="0070437D" w:rsidRPr="00461ADD">
        <w:rPr>
          <w:lang w:val="sk-SK"/>
        </w:rPr>
        <w:t>tejto</w:t>
      </w:r>
      <w:r w:rsidR="00BE7B78" w:rsidRPr="00461ADD">
        <w:rPr>
          <w:lang w:val="sk-SK"/>
        </w:rPr>
        <w:t xml:space="preserve"> </w:t>
      </w:r>
      <w:r w:rsidR="0070437D" w:rsidRPr="00461ADD">
        <w:rPr>
          <w:lang w:val="sk-SK"/>
        </w:rPr>
        <w:t>zmluv</w:t>
      </w:r>
      <w:r w:rsidR="00BE7B78" w:rsidRPr="00461ADD">
        <w:rPr>
          <w:lang w:val="sk-SK"/>
        </w:rPr>
        <w:t>y a váš Určený bankov</w:t>
      </w:r>
      <w:r w:rsidRPr="00461ADD">
        <w:rPr>
          <w:lang w:val="sk-SK"/>
        </w:rPr>
        <w:t>ý</w:t>
      </w:r>
      <w:r w:rsidR="00BE7B78" w:rsidRPr="00461ADD">
        <w:rPr>
          <w:lang w:val="sk-SK"/>
        </w:rPr>
        <w:t xml:space="preserve"> účet </w:t>
      </w:r>
      <w:r w:rsidRPr="00461ADD">
        <w:rPr>
          <w:lang w:val="sk-SK"/>
        </w:rPr>
        <w:t>vo finančnej</w:t>
      </w:r>
      <w:r w:rsidR="00BE7B78" w:rsidRPr="00461ADD">
        <w:rPr>
          <w:lang w:val="sk-SK"/>
        </w:rPr>
        <w:t xml:space="preserve"> in</w:t>
      </w:r>
      <w:r w:rsidRPr="00461ADD">
        <w:rPr>
          <w:lang w:val="sk-SK"/>
        </w:rPr>
        <w:t>š</w:t>
      </w:r>
      <w:r w:rsidR="00BE7B78" w:rsidRPr="00461ADD">
        <w:rPr>
          <w:lang w:val="sk-SK"/>
        </w:rPr>
        <w:t>tit</w:t>
      </w:r>
      <w:r w:rsidRPr="00461ADD">
        <w:rPr>
          <w:lang w:val="sk-SK"/>
        </w:rPr>
        <w:t>úcii</w:t>
      </w:r>
      <w:r w:rsidR="00BE7B78" w:rsidRPr="00461ADD">
        <w:rPr>
          <w:lang w:val="sk-SK"/>
        </w:rPr>
        <w:t xml:space="preserve"> musí </w:t>
      </w:r>
      <w:r w:rsidR="0070437D" w:rsidRPr="00461ADD">
        <w:rPr>
          <w:lang w:val="sk-SK"/>
        </w:rPr>
        <w:t>zostať</w:t>
      </w:r>
      <w:r w:rsidR="00BE7B78" w:rsidRPr="00461ADD">
        <w:rPr>
          <w:lang w:val="sk-SK"/>
        </w:rPr>
        <w:t xml:space="preserve"> dostupný </w:t>
      </w:r>
      <w:r w:rsidR="0070437D" w:rsidRPr="00461ADD">
        <w:rPr>
          <w:lang w:val="sk-SK"/>
        </w:rPr>
        <w:t>na účely</w:t>
      </w:r>
      <w:r w:rsidR="00BE7B78" w:rsidRPr="00461ADD">
        <w:rPr>
          <w:lang w:val="sk-SK"/>
        </w:rPr>
        <w:t xml:space="preserve"> inkasa </w:t>
      </w:r>
      <w:r w:rsidR="0070437D" w:rsidRPr="00461ADD">
        <w:rPr>
          <w:lang w:val="sk-SK"/>
        </w:rPr>
        <w:t xml:space="preserve">týchto </w:t>
      </w:r>
      <w:r w:rsidRPr="00461ADD">
        <w:rPr>
          <w:lang w:val="sk-SK"/>
        </w:rPr>
        <w:t>súm</w:t>
      </w:r>
      <w:r w:rsidR="00BE7B78" w:rsidRPr="00461ADD">
        <w:rPr>
          <w:lang w:val="sk-SK"/>
        </w:rPr>
        <w:t xml:space="preserve"> </w:t>
      </w:r>
      <w:r w:rsidR="0070437D" w:rsidRPr="00461ADD">
        <w:rPr>
          <w:lang w:val="sk-SK"/>
        </w:rPr>
        <w:t>najmenej</w:t>
      </w:r>
      <w:r w:rsidR="00BE7B78" w:rsidRPr="00461ADD">
        <w:rPr>
          <w:lang w:val="sk-SK"/>
        </w:rPr>
        <w:t xml:space="preserve"> po</w:t>
      </w:r>
      <w:r w:rsidRPr="00461ADD">
        <w:rPr>
          <w:lang w:val="sk-SK"/>
        </w:rPr>
        <w:t>čas</w:t>
      </w:r>
      <w:r w:rsidR="00BE7B78" w:rsidRPr="00461ADD">
        <w:rPr>
          <w:lang w:val="sk-SK"/>
        </w:rPr>
        <w:t xml:space="preserve"> t</w:t>
      </w:r>
      <w:r w:rsidR="0070437D" w:rsidRPr="00461ADD">
        <w:rPr>
          <w:lang w:val="sk-SK"/>
        </w:rPr>
        <w:t>r</w:t>
      </w:r>
      <w:r w:rsidR="00BE7B78" w:rsidRPr="00461ADD">
        <w:rPr>
          <w:lang w:val="sk-SK"/>
        </w:rPr>
        <w:t>iná</w:t>
      </w:r>
      <w:r w:rsidRPr="00461ADD">
        <w:rPr>
          <w:lang w:val="sk-SK"/>
        </w:rPr>
        <w:t>s</w:t>
      </w:r>
      <w:r w:rsidR="00BE7B78" w:rsidRPr="00461ADD">
        <w:rPr>
          <w:lang w:val="sk-SK"/>
        </w:rPr>
        <w:t>ti</w:t>
      </w:r>
      <w:r w:rsidRPr="00461ADD">
        <w:rPr>
          <w:lang w:val="sk-SK"/>
        </w:rPr>
        <w:t>ch</w:t>
      </w:r>
      <w:r w:rsidR="00BE7B78" w:rsidRPr="00461ADD">
        <w:rPr>
          <w:lang w:val="sk-SK"/>
        </w:rPr>
        <w:t xml:space="preserve"> (13) </w:t>
      </w:r>
      <w:r w:rsidR="0070437D" w:rsidRPr="00461ADD">
        <w:rPr>
          <w:lang w:val="sk-SK"/>
        </w:rPr>
        <w:t>mesiacov</w:t>
      </w:r>
      <w:r w:rsidR="00BE7B78" w:rsidRPr="00461ADD">
        <w:rPr>
          <w:lang w:val="sk-SK"/>
        </w:rPr>
        <w:t xml:space="preserve"> od </w:t>
      </w:r>
      <w:r w:rsidR="0070437D" w:rsidRPr="00461ADD">
        <w:rPr>
          <w:lang w:val="sk-SK"/>
        </w:rPr>
        <w:t>spracovan</w:t>
      </w:r>
      <w:r w:rsidRPr="00461ADD">
        <w:rPr>
          <w:lang w:val="sk-SK"/>
        </w:rPr>
        <w:t>ia poslednej</w:t>
      </w:r>
      <w:r w:rsidR="00BE7B78" w:rsidRPr="00461ADD">
        <w:rPr>
          <w:lang w:val="sk-SK"/>
        </w:rPr>
        <w:t xml:space="preserve"> </w:t>
      </w:r>
      <w:r w:rsidR="0070437D" w:rsidRPr="00461ADD">
        <w:rPr>
          <w:lang w:val="sk-SK"/>
        </w:rPr>
        <w:t>transakcie</w:t>
      </w:r>
      <w:r w:rsidR="00BE7B78" w:rsidRPr="00461ADD">
        <w:rPr>
          <w:lang w:val="sk-SK"/>
        </w:rPr>
        <w:t xml:space="preserve"> a</w:t>
      </w:r>
      <w:r w:rsidRPr="00461ADD">
        <w:rPr>
          <w:lang w:val="sk-SK"/>
        </w:rPr>
        <w:t> v tomto čase</w:t>
      </w:r>
      <w:r w:rsidR="00BE7B78" w:rsidRPr="00461ADD">
        <w:rPr>
          <w:lang w:val="sk-SK"/>
        </w:rPr>
        <w:t xml:space="preserve"> musí </w:t>
      </w:r>
      <w:r w:rsidR="0070437D" w:rsidRPr="00461ADD">
        <w:rPr>
          <w:lang w:val="sk-SK"/>
        </w:rPr>
        <w:t>zostať</w:t>
      </w:r>
      <w:r w:rsidR="00BE7B78" w:rsidRPr="00461ADD">
        <w:rPr>
          <w:lang w:val="sk-SK"/>
        </w:rPr>
        <w:t xml:space="preserve"> </w:t>
      </w:r>
      <w:r w:rsidR="0070437D" w:rsidRPr="00461ADD">
        <w:rPr>
          <w:lang w:val="sk-SK"/>
        </w:rPr>
        <w:t>nastavený</w:t>
      </w:r>
      <w:r w:rsidR="00BE7B78" w:rsidRPr="00461ADD">
        <w:rPr>
          <w:lang w:val="sk-SK"/>
        </w:rPr>
        <w:t xml:space="preserve"> t</w:t>
      </w:r>
      <w:r w:rsidRPr="00461ADD">
        <w:rPr>
          <w:lang w:val="sk-SK"/>
        </w:rPr>
        <w:t>iež</w:t>
      </w:r>
      <w:r w:rsidR="00BE7B78" w:rsidRPr="00461ADD">
        <w:rPr>
          <w:lang w:val="sk-SK"/>
        </w:rPr>
        <w:t xml:space="preserve"> p</w:t>
      </w:r>
      <w:r w:rsidR="0070437D" w:rsidRPr="00461ADD">
        <w:rPr>
          <w:lang w:val="sk-SK"/>
        </w:rPr>
        <w:t>r</w:t>
      </w:r>
      <w:r w:rsidR="00BE7B78" w:rsidRPr="00461ADD">
        <w:rPr>
          <w:lang w:val="sk-SK"/>
        </w:rPr>
        <w:t xml:space="preserve">íslušný </w:t>
      </w:r>
      <w:r w:rsidR="0070437D" w:rsidRPr="00461ADD">
        <w:rPr>
          <w:lang w:val="sk-SK"/>
        </w:rPr>
        <w:t>priamy</w:t>
      </w:r>
      <w:r w:rsidR="00BE7B78" w:rsidRPr="00461ADD">
        <w:rPr>
          <w:lang w:val="sk-SK"/>
        </w:rPr>
        <w:t xml:space="preserve"> pokyn </w:t>
      </w:r>
      <w:r w:rsidRPr="00461ADD">
        <w:rPr>
          <w:lang w:val="sk-SK"/>
        </w:rPr>
        <w:t>na</w:t>
      </w:r>
      <w:r w:rsidR="00BE7B78" w:rsidRPr="00461ADD">
        <w:rPr>
          <w:lang w:val="sk-SK"/>
        </w:rPr>
        <w:t> inkas</w:t>
      </w:r>
      <w:r w:rsidRPr="00461ADD">
        <w:rPr>
          <w:lang w:val="sk-SK"/>
        </w:rPr>
        <w:t>o (pokiaľ</w:t>
      </w:r>
      <w:r w:rsidR="00BE7B78" w:rsidRPr="00461ADD">
        <w:rPr>
          <w:lang w:val="sk-SK"/>
        </w:rPr>
        <w:t xml:space="preserve"> </w:t>
      </w:r>
      <w:r w:rsidR="0070437D" w:rsidRPr="00461ADD">
        <w:rPr>
          <w:lang w:val="sk-SK"/>
        </w:rPr>
        <w:t>ste</w:t>
      </w:r>
      <w:r w:rsidR="00BE7B78" w:rsidRPr="00461ADD">
        <w:rPr>
          <w:lang w:val="sk-SK"/>
        </w:rPr>
        <w:t xml:space="preserve"> nám </w:t>
      </w:r>
      <w:r w:rsidR="0070437D" w:rsidRPr="00461ADD">
        <w:rPr>
          <w:lang w:val="sk-SK"/>
        </w:rPr>
        <w:t>predtým</w:t>
      </w:r>
      <w:r w:rsidR="00BE7B78" w:rsidRPr="00461ADD">
        <w:rPr>
          <w:lang w:val="sk-SK"/>
        </w:rPr>
        <w:t xml:space="preserve"> ud</w:t>
      </w:r>
      <w:r w:rsidR="0070437D" w:rsidRPr="00461ADD">
        <w:rPr>
          <w:lang w:val="sk-SK"/>
        </w:rPr>
        <w:t>e</w:t>
      </w:r>
      <w:r w:rsidR="00BE7B78" w:rsidRPr="00461ADD">
        <w:rPr>
          <w:lang w:val="sk-SK"/>
        </w:rPr>
        <w:t xml:space="preserve">lili </w:t>
      </w:r>
      <w:r w:rsidRPr="00461ADD">
        <w:rPr>
          <w:lang w:val="sk-SK"/>
        </w:rPr>
        <w:t>po</w:t>
      </w:r>
      <w:r w:rsidR="00BE7B78" w:rsidRPr="00461ADD">
        <w:rPr>
          <w:lang w:val="sk-SK"/>
        </w:rPr>
        <w:t>volen</w:t>
      </w:r>
      <w:r w:rsidRPr="00461ADD">
        <w:rPr>
          <w:lang w:val="sk-SK"/>
        </w:rPr>
        <w:t>ie</w:t>
      </w:r>
      <w:r w:rsidR="00BE7B78" w:rsidRPr="00461ADD">
        <w:rPr>
          <w:lang w:val="sk-SK"/>
        </w:rPr>
        <w:t xml:space="preserve"> </w:t>
      </w:r>
      <w:r w:rsidRPr="00461ADD">
        <w:rPr>
          <w:lang w:val="sk-SK"/>
        </w:rPr>
        <w:t>na</w:t>
      </w:r>
      <w:r w:rsidR="00BE7B78" w:rsidRPr="00461ADD">
        <w:rPr>
          <w:lang w:val="sk-SK"/>
        </w:rPr>
        <w:t> inkas</w:t>
      </w:r>
      <w:r w:rsidRPr="00461ADD">
        <w:rPr>
          <w:lang w:val="sk-SK"/>
        </w:rPr>
        <w:t>o</w:t>
      </w:r>
      <w:r w:rsidR="00BE7B78" w:rsidRPr="00461ADD">
        <w:rPr>
          <w:lang w:val="sk-SK"/>
        </w:rPr>
        <w:t xml:space="preserve"> na základ</w:t>
      </w:r>
      <w:r w:rsidR="0070437D" w:rsidRPr="00461ADD">
        <w:rPr>
          <w:lang w:val="sk-SK"/>
        </w:rPr>
        <w:t>e</w:t>
      </w:r>
      <w:r w:rsidRPr="00461ADD">
        <w:rPr>
          <w:lang w:val="sk-SK"/>
        </w:rPr>
        <w:t xml:space="preserve"> samostatnej</w:t>
      </w:r>
      <w:r w:rsidR="00BE7B78" w:rsidRPr="00461ADD">
        <w:rPr>
          <w:lang w:val="sk-SK"/>
        </w:rPr>
        <w:t xml:space="preserve"> </w:t>
      </w:r>
      <w:r w:rsidRPr="00461ADD">
        <w:rPr>
          <w:lang w:val="sk-SK"/>
        </w:rPr>
        <w:t>dohody</w:t>
      </w:r>
      <w:r w:rsidR="00BE7B78" w:rsidRPr="00461ADD">
        <w:rPr>
          <w:lang w:val="sk-SK"/>
        </w:rPr>
        <w:t>).</w:t>
      </w:r>
    </w:p>
    <w:p w14:paraId="706DB412" w14:textId="77777777" w:rsidR="00BE7B78" w:rsidRPr="00461ADD" w:rsidRDefault="00BE7B78" w:rsidP="002E5628">
      <w:pPr>
        <w:numPr>
          <w:ilvl w:val="1"/>
          <w:numId w:val="7"/>
        </w:numPr>
        <w:rPr>
          <w:lang w:val="sk-SK"/>
        </w:rPr>
      </w:pPr>
      <w:r w:rsidRPr="00461ADD">
        <w:rPr>
          <w:lang w:val="sk-SK"/>
        </w:rPr>
        <w:t>V p</w:t>
      </w:r>
      <w:r w:rsidR="0070437D" w:rsidRPr="00461ADD">
        <w:rPr>
          <w:lang w:val="sk-SK"/>
        </w:rPr>
        <w:t>r</w:t>
      </w:r>
      <w:r w:rsidRPr="00461ADD">
        <w:rPr>
          <w:lang w:val="sk-SK"/>
        </w:rPr>
        <w:t>ípad</w:t>
      </w:r>
      <w:r w:rsidR="0070437D" w:rsidRPr="00461ADD">
        <w:rPr>
          <w:lang w:val="sk-SK"/>
        </w:rPr>
        <w:t>e</w:t>
      </w:r>
      <w:r w:rsidRPr="00461ADD">
        <w:rPr>
          <w:lang w:val="sk-SK"/>
        </w:rPr>
        <w:t xml:space="preserve"> ukončen</w:t>
      </w:r>
      <w:r w:rsidR="00180D54" w:rsidRPr="00461ADD">
        <w:rPr>
          <w:lang w:val="sk-SK"/>
        </w:rPr>
        <w:t>ia</w:t>
      </w:r>
      <w:r w:rsidRPr="00461ADD">
        <w:rPr>
          <w:lang w:val="sk-SK"/>
        </w:rPr>
        <w:t xml:space="preserve"> </w:t>
      </w:r>
      <w:r w:rsidR="0070437D" w:rsidRPr="00461ADD">
        <w:rPr>
          <w:lang w:val="sk-SK"/>
        </w:rPr>
        <w:t>Zmluv</w:t>
      </w:r>
      <w:r w:rsidRPr="00461ADD">
        <w:rPr>
          <w:lang w:val="sk-SK"/>
        </w:rPr>
        <w:t>y musíte bezodkladn</w:t>
      </w:r>
      <w:r w:rsidR="0070437D" w:rsidRPr="00461ADD">
        <w:rPr>
          <w:lang w:val="sk-SK"/>
        </w:rPr>
        <w:t>e</w:t>
      </w:r>
      <w:r w:rsidRPr="00461ADD">
        <w:rPr>
          <w:lang w:val="sk-SK"/>
        </w:rPr>
        <w:t xml:space="preserve"> a na sv</w:t>
      </w:r>
      <w:r w:rsidR="00180D54" w:rsidRPr="00461ADD">
        <w:rPr>
          <w:lang w:val="sk-SK"/>
        </w:rPr>
        <w:t>oje</w:t>
      </w:r>
      <w:r w:rsidRPr="00461ADD">
        <w:rPr>
          <w:lang w:val="sk-SK"/>
        </w:rPr>
        <w:t xml:space="preserve"> náklady </w:t>
      </w:r>
      <w:r w:rsidR="0070437D" w:rsidRPr="00461ADD">
        <w:rPr>
          <w:lang w:val="sk-SK"/>
        </w:rPr>
        <w:t>vrátiť</w:t>
      </w:r>
      <w:r w:rsidRPr="00461ADD">
        <w:rPr>
          <w:lang w:val="sk-SK"/>
        </w:rPr>
        <w:t xml:space="preserve"> spo</w:t>
      </w:r>
      <w:r w:rsidR="0070437D" w:rsidRPr="00461ADD">
        <w:rPr>
          <w:lang w:val="sk-SK"/>
        </w:rPr>
        <w:t>ločn</w:t>
      </w:r>
      <w:r w:rsidRPr="00461ADD">
        <w:rPr>
          <w:lang w:val="sk-SK"/>
        </w:rPr>
        <w:t xml:space="preserve">osti GP </w:t>
      </w:r>
      <w:r w:rsidR="0070437D" w:rsidRPr="00461ADD">
        <w:rPr>
          <w:lang w:val="sk-SK"/>
        </w:rPr>
        <w:t>všetk</w:t>
      </w:r>
      <w:r w:rsidR="00180D54" w:rsidRPr="00461ADD">
        <w:rPr>
          <w:lang w:val="sk-SK"/>
        </w:rPr>
        <w:t>o</w:t>
      </w:r>
      <w:r w:rsidRPr="00461ADD">
        <w:rPr>
          <w:lang w:val="sk-SK"/>
        </w:rPr>
        <w:t xml:space="preserve"> dodané vybaven</w:t>
      </w:r>
      <w:r w:rsidR="00180D54" w:rsidRPr="00461ADD">
        <w:rPr>
          <w:lang w:val="sk-SK"/>
        </w:rPr>
        <w:t>ie</w:t>
      </w:r>
      <w:r w:rsidRPr="00461ADD">
        <w:rPr>
          <w:lang w:val="sk-SK"/>
        </w:rPr>
        <w:t xml:space="preserve"> </w:t>
      </w:r>
      <w:r w:rsidRPr="009E184F">
        <w:rPr>
          <w:strike/>
          <w:color w:val="FF0000"/>
          <w:lang w:val="sk-SK"/>
        </w:rPr>
        <w:t>a podklady</w:t>
      </w:r>
      <w:r w:rsidRPr="00461ADD">
        <w:rPr>
          <w:lang w:val="sk-SK"/>
        </w:rPr>
        <w:t>. Pok</w:t>
      </w:r>
      <w:r w:rsidR="00180D54" w:rsidRPr="00461ADD">
        <w:rPr>
          <w:lang w:val="sk-SK"/>
        </w:rPr>
        <w:t>iaľ</w:t>
      </w:r>
      <w:r w:rsidRPr="00461ADD">
        <w:rPr>
          <w:lang w:val="sk-SK"/>
        </w:rPr>
        <w:t xml:space="preserve"> </w:t>
      </w:r>
      <w:r w:rsidR="0070437D" w:rsidRPr="00461ADD">
        <w:rPr>
          <w:lang w:val="sk-SK"/>
        </w:rPr>
        <w:t>túto</w:t>
      </w:r>
      <w:r w:rsidRPr="00461ADD">
        <w:rPr>
          <w:lang w:val="sk-SK"/>
        </w:rPr>
        <w:t xml:space="preserve"> povin</w:t>
      </w:r>
      <w:r w:rsidR="0070437D" w:rsidRPr="00461ADD">
        <w:rPr>
          <w:lang w:val="sk-SK"/>
        </w:rPr>
        <w:t>nosť</w:t>
      </w:r>
      <w:r w:rsidRPr="00461ADD">
        <w:rPr>
          <w:lang w:val="sk-SK"/>
        </w:rPr>
        <w:t xml:space="preserve"> nesplníte, bude </w:t>
      </w:r>
      <w:r w:rsidR="00180D54" w:rsidRPr="00461ADD">
        <w:rPr>
          <w:lang w:val="sk-SK"/>
        </w:rPr>
        <w:t xml:space="preserve">sa </w:t>
      </w:r>
      <w:r w:rsidRPr="00461ADD">
        <w:rPr>
          <w:lang w:val="sk-SK"/>
        </w:rPr>
        <w:t>vám účtov</w:t>
      </w:r>
      <w:r w:rsidR="0070437D" w:rsidRPr="00461ADD">
        <w:rPr>
          <w:lang w:val="sk-SK"/>
        </w:rPr>
        <w:t>a</w:t>
      </w:r>
      <w:r w:rsidR="00180D54" w:rsidRPr="00461ADD">
        <w:rPr>
          <w:lang w:val="sk-SK"/>
        </w:rPr>
        <w:t>ť</w:t>
      </w:r>
      <w:r w:rsidRPr="00461ADD">
        <w:rPr>
          <w:lang w:val="sk-SK"/>
        </w:rPr>
        <w:t xml:space="preserve"> cena </w:t>
      </w:r>
      <w:r w:rsidR="0070437D" w:rsidRPr="00461ADD">
        <w:rPr>
          <w:lang w:val="sk-SK"/>
        </w:rPr>
        <w:t>tohto</w:t>
      </w:r>
      <w:r w:rsidRPr="00461ADD">
        <w:rPr>
          <w:lang w:val="sk-SK"/>
        </w:rPr>
        <w:t xml:space="preserve"> vybaven</w:t>
      </w:r>
      <w:r w:rsidR="00180D54" w:rsidRPr="00461ADD">
        <w:rPr>
          <w:lang w:val="sk-SK"/>
        </w:rPr>
        <w:t>ia</w:t>
      </w:r>
      <w:r w:rsidRPr="00461ADD">
        <w:rPr>
          <w:lang w:val="sk-SK"/>
        </w:rPr>
        <w:t xml:space="preserve"> </w:t>
      </w:r>
      <w:r w:rsidR="0070437D" w:rsidRPr="009E184F">
        <w:rPr>
          <w:strike/>
          <w:color w:val="FF0000"/>
          <w:lang w:val="sk-SK"/>
        </w:rPr>
        <w:t>alebo</w:t>
      </w:r>
      <w:r w:rsidRPr="009E184F">
        <w:rPr>
          <w:strike/>
          <w:color w:val="FF0000"/>
          <w:lang w:val="sk-SK"/>
        </w:rPr>
        <w:t xml:space="preserve"> podklad</w:t>
      </w:r>
      <w:r w:rsidR="0070437D" w:rsidRPr="009E184F">
        <w:rPr>
          <w:strike/>
          <w:color w:val="FF0000"/>
          <w:lang w:val="sk-SK"/>
        </w:rPr>
        <w:t>ov</w:t>
      </w:r>
      <w:r w:rsidRPr="00461ADD">
        <w:rPr>
          <w:lang w:val="sk-SK"/>
        </w:rPr>
        <w:t>.</w:t>
      </w:r>
      <w:r w:rsidRPr="00461ADD">
        <w:rPr>
          <w:rFonts w:ascii="Verdana" w:eastAsia="Verdana" w:hAnsi="Verdana" w:cs="Verdana"/>
          <w:sz w:val="18"/>
          <w:szCs w:val="18"/>
          <w:lang w:val="sk-SK"/>
        </w:rPr>
        <w:t xml:space="preserve"> </w:t>
      </w:r>
    </w:p>
    <w:p w14:paraId="3BA1FF5D" w14:textId="77777777" w:rsidR="00BE7B78" w:rsidRPr="00461ADD" w:rsidRDefault="00BE7B78" w:rsidP="002E5628">
      <w:pPr>
        <w:numPr>
          <w:ilvl w:val="1"/>
          <w:numId w:val="7"/>
        </w:numPr>
        <w:rPr>
          <w:lang w:val="sk-SK"/>
        </w:rPr>
      </w:pPr>
      <w:r w:rsidRPr="00461ADD">
        <w:rPr>
          <w:lang w:val="sk-SK"/>
        </w:rPr>
        <w:t xml:space="preserve">Články </w:t>
      </w:r>
      <w:r w:rsidR="001707AE" w:rsidRPr="00461ADD">
        <w:rPr>
          <w:lang w:val="sk-SK"/>
        </w:rPr>
        <w:t xml:space="preserve">3.4, 3.5, </w:t>
      </w:r>
      <w:r w:rsidR="00D26181" w:rsidRPr="00461ADD">
        <w:rPr>
          <w:lang w:val="sk-SK"/>
        </w:rPr>
        <w:t>3.29</w:t>
      </w:r>
      <w:r w:rsidRPr="00461ADD">
        <w:rPr>
          <w:lang w:val="sk-SK"/>
        </w:rPr>
        <w:t xml:space="preserve">, </w:t>
      </w:r>
      <w:r w:rsidR="00CE72D7" w:rsidRPr="00461ADD">
        <w:rPr>
          <w:lang w:val="sk-SK"/>
        </w:rPr>
        <w:t>3.32</w:t>
      </w:r>
      <w:r w:rsidRPr="00461ADD">
        <w:rPr>
          <w:lang w:val="sk-SK"/>
        </w:rPr>
        <w:t xml:space="preserve">, </w:t>
      </w:r>
      <w:r w:rsidR="001C1D3C" w:rsidRPr="00461ADD">
        <w:rPr>
          <w:lang w:val="sk-SK"/>
        </w:rPr>
        <w:t>6</w:t>
      </w:r>
      <w:r w:rsidRPr="00461ADD">
        <w:rPr>
          <w:lang w:val="sk-SK"/>
        </w:rPr>
        <w:t xml:space="preserve">, </w:t>
      </w:r>
      <w:r w:rsidR="001C1D3C" w:rsidRPr="00461ADD">
        <w:rPr>
          <w:lang w:val="sk-SK"/>
        </w:rPr>
        <w:t xml:space="preserve">7.3 </w:t>
      </w:r>
      <w:r w:rsidRPr="00461ADD">
        <w:rPr>
          <w:lang w:val="sk-SK"/>
        </w:rPr>
        <w:t xml:space="preserve">až </w:t>
      </w:r>
      <w:r w:rsidR="001C1D3C" w:rsidRPr="00461ADD">
        <w:rPr>
          <w:lang w:val="sk-SK"/>
        </w:rPr>
        <w:t>7.5</w:t>
      </w:r>
      <w:r w:rsidRPr="00461ADD">
        <w:rPr>
          <w:lang w:val="sk-SK"/>
        </w:rPr>
        <w:t>,</w:t>
      </w:r>
      <w:r w:rsidR="00BA36BF" w:rsidRPr="00461ADD">
        <w:rPr>
          <w:lang w:val="sk-SK"/>
        </w:rPr>
        <w:t xml:space="preserve"> 7.7</w:t>
      </w:r>
      <w:r w:rsidR="00264966" w:rsidRPr="00461ADD">
        <w:rPr>
          <w:lang w:val="sk-SK"/>
        </w:rPr>
        <w:t>,</w:t>
      </w:r>
      <w:r w:rsidRPr="00461ADD">
        <w:rPr>
          <w:lang w:val="sk-SK"/>
        </w:rPr>
        <w:t xml:space="preserve"> </w:t>
      </w:r>
      <w:r w:rsidR="00AD7FB5" w:rsidRPr="00461ADD">
        <w:rPr>
          <w:lang w:val="sk-SK"/>
        </w:rPr>
        <w:t>8.2</w:t>
      </w:r>
      <w:r w:rsidRPr="00461ADD">
        <w:rPr>
          <w:lang w:val="sk-SK"/>
        </w:rPr>
        <w:t xml:space="preserve">, </w:t>
      </w:r>
      <w:r w:rsidR="00AD7FB5" w:rsidRPr="00461ADD">
        <w:rPr>
          <w:lang w:val="sk-SK"/>
        </w:rPr>
        <w:t>8.3</w:t>
      </w:r>
      <w:r w:rsidRPr="00461ADD">
        <w:rPr>
          <w:lang w:val="sk-SK"/>
        </w:rPr>
        <w:t xml:space="preserve">,  </w:t>
      </w:r>
      <w:r w:rsidR="00D47E0F" w:rsidRPr="00461ADD">
        <w:rPr>
          <w:lang w:val="sk-SK"/>
        </w:rPr>
        <w:t>9</w:t>
      </w:r>
      <w:r w:rsidRPr="00461ADD">
        <w:rPr>
          <w:lang w:val="sk-SK"/>
        </w:rPr>
        <w:t xml:space="preserve">, </w:t>
      </w:r>
      <w:r w:rsidR="00932747" w:rsidRPr="00461ADD">
        <w:rPr>
          <w:lang w:val="sk-SK"/>
        </w:rPr>
        <w:t>10.6, 10.7,</w:t>
      </w:r>
      <w:r w:rsidRPr="00461ADD">
        <w:rPr>
          <w:lang w:val="sk-SK"/>
        </w:rPr>
        <w:t xml:space="preserve"> </w:t>
      </w:r>
      <w:r w:rsidR="00055B3A" w:rsidRPr="00461ADD">
        <w:rPr>
          <w:lang w:val="sk-SK"/>
        </w:rPr>
        <w:t>11</w:t>
      </w:r>
      <w:r w:rsidRPr="00461ADD">
        <w:rPr>
          <w:lang w:val="sk-SK"/>
        </w:rPr>
        <w:t xml:space="preserve">, </w:t>
      </w:r>
      <w:r w:rsidR="00853099" w:rsidRPr="00461ADD">
        <w:rPr>
          <w:lang w:val="sk-SK"/>
        </w:rPr>
        <w:t>12</w:t>
      </w:r>
      <w:r w:rsidRPr="00461ADD">
        <w:rPr>
          <w:lang w:val="sk-SK"/>
        </w:rPr>
        <w:t xml:space="preserve">, </w:t>
      </w:r>
      <w:r w:rsidR="00822518" w:rsidRPr="00461ADD">
        <w:rPr>
          <w:lang w:val="sk-SK"/>
        </w:rPr>
        <w:t>13</w:t>
      </w:r>
      <w:r w:rsidRPr="00461ADD">
        <w:rPr>
          <w:lang w:val="sk-SK"/>
        </w:rPr>
        <w:t>,</w:t>
      </w:r>
      <w:r w:rsidR="00822518" w:rsidRPr="00461ADD">
        <w:rPr>
          <w:lang w:val="sk-SK"/>
        </w:rPr>
        <w:t xml:space="preserve"> 14 </w:t>
      </w:r>
      <w:r w:rsidRPr="00461ADD">
        <w:rPr>
          <w:lang w:val="sk-SK"/>
        </w:rPr>
        <w:t xml:space="preserve">a </w:t>
      </w:r>
      <w:r w:rsidR="00822518" w:rsidRPr="00461ADD">
        <w:rPr>
          <w:lang w:val="sk-SK"/>
        </w:rPr>
        <w:t xml:space="preserve">15 </w:t>
      </w:r>
      <w:r w:rsidR="0070437D" w:rsidRPr="00461ADD">
        <w:rPr>
          <w:lang w:val="sk-SK"/>
        </w:rPr>
        <w:t>týchto</w:t>
      </w:r>
      <w:r w:rsidRPr="00461ADD">
        <w:rPr>
          <w:lang w:val="sk-SK"/>
        </w:rPr>
        <w:t xml:space="preserve"> Všeobecných </w:t>
      </w:r>
      <w:r w:rsidR="0070437D" w:rsidRPr="00461ADD">
        <w:rPr>
          <w:lang w:val="sk-SK"/>
        </w:rPr>
        <w:t>obchodných</w:t>
      </w:r>
      <w:r w:rsidRPr="00461ADD">
        <w:rPr>
          <w:lang w:val="sk-SK"/>
        </w:rPr>
        <w:t xml:space="preserve"> </w:t>
      </w:r>
      <w:r w:rsidR="0070437D" w:rsidRPr="00461ADD">
        <w:rPr>
          <w:lang w:val="sk-SK"/>
        </w:rPr>
        <w:t>podmienok</w:t>
      </w:r>
      <w:r w:rsidRPr="00461ADD">
        <w:rPr>
          <w:lang w:val="sk-SK"/>
        </w:rPr>
        <w:t xml:space="preserve"> </w:t>
      </w:r>
      <w:r w:rsidR="0070437D" w:rsidRPr="00461ADD">
        <w:rPr>
          <w:lang w:val="sk-SK"/>
        </w:rPr>
        <w:t>zostávajú</w:t>
      </w:r>
      <w:r w:rsidRPr="00461ADD">
        <w:rPr>
          <w:lang w:val="sk-SK"/>
        </w:rPr>
        <w:t xml:space="preserve"> v platnosti i po ukončení </w:t>
      </w:r>
      <w:r w:rsidR="0070437D" w:rsidRPr="00461ADD">
        <w:rPr>
          <w:lang w:val="sk-SK"/>
        </w:rPr>
        <w:t>tejto</w:t>
      </w:r>
      <w:r w:rsidRPr="00461ADD">
        <w:rPr>
          <w:lang w:val="sk-SK"/>
        </w:rPr>
        <w:t xml:space="preserve"> </w:t>
      </w:r>
      <w:r w:rsidR="0070437D" w:rsidRPr="00461ADD">
        <w:rPr>
          <w:lang w:val="sk-SK"/>
        </w:rPr>
        <w:t>Zmluv</w:t>
      </w:r>
      <w:r w:rsidRPr="00461ADD">
        <w:rPr>
          <w:lang w:val="sk-SK"/>
        </w:rPr>
        <w:t>y z </w:t>
      </w:r>
      <w:r w:rsidR="0070437D" w:rsidRPr="00461ADD">
        <w:rPr>
          <w:lang w:val="sk-SK"/>
        </w:rPr>
        <w:t>akéhokoľvek</w:t>
      </w:r>
      <w:r w:rsidRPr="00461ADD">
        <w:rPr>
          <w:lang w:val="sk-SK"/>
        </w:rPr>
        <w:t xml:space="preserve"> </w:t>
      </w:r>
      <w:r w:rsidR="0070437D" w:rsidRPr="00461ADD">
        <w:rPr>
          <w:lang w:val="sk-SK"/>
        </w:rPr>
        <w:t>dôv</w:t>
      </w:r>
      <w:r w:rsidRPr="00461ADD">
        <w:rPr>
          <w:lang w:val="sk-SK"/>
        </w:rPr>
        <w:t>odu.</w:t>
      </w:r>
      <w:r w:rsidRPr="00461ADD">
        <w:rPr>
          <w:rFonts w:ascii="Verdana" w:eastAsia="Verdana" w:hAnsi="Verdana" w:cs="Verdana"/>
          <w:sz w:val="18"/>
          <w:szCs w:val="18"/>
          <w:lang w:val="sk-SK"/>
        </w:rPr>
        <w:t xml:space="preserve"> </w:t>
      </w:r>
    </w:p>
    <w:p w14:paraId="50CE711F" w14:textId="77777777" w:rsidR="002E5628" w:rsidRPr="00461ADD" w:rsidRDefault="004F502D" w:rsidP="002E5628">
      <w:pPr>
        <w:numPr>
          <w:ilvl w:val="1"/>
          <w:numId w:val="7"/>
        </w:numPr>
        <w:rPr>
          <w:lang w:val="sk-SK"/>
        </w:rPr>
      </w:pPr>
      <w:r w:rsidRPr="00461ADD">
        <w:rPr>
          <w:lang w:val="sk-SK"/>
        </w:rPr>
        <w:t>Pokiaľ</w:t>
      </w:r>
      <w:r w:rsidR="00BE7B78" w:rsidRPr="00461ADD">
        <w:rPr>
          <w:lang w:val="sk-SK"/>
        </w:rPr>
        <w:t xml:space="preserve"> </w:t>
      </w:r>
      <w:r w:rsidRPr="00461ADD">
        <w:rPr>
          <w:lang w:val="sk-SK"/>
        </w:rPr>
        <w:t>plánujete</w:t>
      </w:r>
      <w:r w:rsidR="00BE7B78" w:rsidRPr="00461ADD">
        <w:rPr>
          <w:lang w:val="sk-SK"/>
        </w:rPr>
        <w:t xml:space="preserve"> </w:t>
      </w:r>
      <w:r w:rsidR="0070437D" w:rsidRPr="00461ADD">
        <w:rPr>
          <w:lang w:val="sk-SK"/>
        </w:rPr>
        <w:t>ukončiť</w:t>
      </w:r>
      <w:r w:rsidR="00BE7B78" w:rsidRPr="00461ADD">
        <w:rPr>
          <w:lang w:val="sk-SK"/>
        </w:rPr>
        <w:t xml:space="preserve"> p</w:t>
      </w:r>
      <w:r w:rsidR="0070437D" w:rsidRPr="00461ADD">
        <w:rPr>
          <w:lang w:val="sk-SK"/>
        </w:rPr>
        <w:t>r</w:t>
      </w:r>
      <w:r w:rsidR="00BE7B78" w:rsidRPr="00461ADD">
        <w:rPr>
          <w:lang w:val="sk-SK"/>
        </w:rPr>
        <w:t>ijím</w:t>
      </w:r>
      <w:r w:rsidRPr="00461ADD">
        <w:rPr>
          <w:lang w:val="sk-SK"/>
        </w:rPr>
        <w:t>anie</w:t>
      </w:r>
      <w:r w:rsidR="00BE7B78" w:rsidRPr="00461ADD">
        <w:rPr>
          <w:lang w:val="sk-SK"/>
        </w:rPr>
        <w:t xml:space="preserve"> určitého typu </w:t>
      </w:r>
      <w:r w:rsidR="0070437D" w:rsidRPr="00461ADD">
        <w:rPr>
          <w:lang w:val="sk-SK"/>
        </w:rPr>
        <w:t>platobných kariet</w:t>
      </w:r>
      <w:r w:rsidR="00BE7B78" w:rsidRPr="00461ADD">
        <w:rPr>
          <w:lang w:val="sk-SK"/>
        </w:rPr>
        <w:t xml:space="preserve">, musíte k tomuto typu karty </w:t>
      </w:r>
      <w:r w:rsidR="0070437D" w:rsidRPr="00461ADD">
        <w:rPr>
          <w:lang w:val="sk-SK"/>
        </w:rPr>
        <w:t>podať</w:t>
      </w:r>
      <w:r w:rsidR="00BE7B78" w:rsidRPr="00461ADD">
        <w:rPr>
          <w:lang w:val="sk-SK"/>
        </w:rPr>
        <w:t xml:space="preserve"> </w:t>
      </w:r>
      <w:r w:rsidR="0070437D" w:rsidRPr="00461ADD">
        <w:rPr>
          <w:lang w:val="sk-SK"/>
        </w:rPr>
        <w:t>písomn</w:t>
      </w:r>
      <w:r w:rsidRPr="00461ADD">
        <w:rPr>
          <w:lang w:val="sk-SK"/>
        </w:rPr>
        <w:t>ú</w:t>
      </w:r>
      <w:r w:rsidR="00BE7B78" w:rsidRPr="00461ADD">
        <w:rPr>
          <w:lang w:val="sk-SK"/>
        </w:rPr>
        <w:t xml:space="preserve"> výpov</w:t>
      </w:r>
      <w:r w:rsidR="0070437D" w:rsidRPr="00461ADD">
        <w:rPr>
          <w:lang w:val="sk-SK"/>
        </w:rPr>
        <w:t>e</w:t>
      </w:r>
      <w:r w:rsidR="00BE7B78" w:rsidRPr="00461ADD">
        <w:rPr>
          <w:lang w:val="sk-SK"/>
        </w:rPr>
        <w:t>ď s výpov</w:t>
      </w:r>
      <w:r w:rsidR="0070437D" w:rsidRPr="00461ADD">
        <w:rPr>
          <w:lang w:val="sk-SK"/>
        </w:rPr>
        <w:t>e</w:t>
      </w:r>
      <w:r w:rsidR="00BE7B78" w:rsidRPr="00461ADD">
        <w:rPr>
          <w:lang w:val="sk-SK"/>
        </w:rPr>
        <w:t>dn</w:t>
      </w:r>
      <w:r w:rsidRPr="00461ADD">
        <w:rPr>
          <w:lang w:val="sk-SK"/>
        </w:rPr>
        <w:t>ou</w:t>
      </w:r>
      <w:r w:rsidR="00BE7B78" w:rsidRPr="00461ADD">
        <w:rPr>
          <w:lang w:val="sk-SK"/>
        </w:rPr>
        <w:t xml:space="preserve"> </w:t>
      </w:r>
      <w:r w:rsidR="0070437D" w:rsidRPr="00461ADD">
        <w:rPr>
          <w:lang w:val="sk-SK"/>
        </w:rPr>
        <w:t>lehotou</w:t>
      </w:r>
      <w:r w:rsidR="00BE7B78" w:rsidRPr="00461ADD">
        <w:rPr>
          <w:lang w:val="sk-SK"/>
        </w:rPr>
        <w:t xml:space="preserve"> jeden (1) </w:t>
      </w:r>
      <w:r w:rsidR="0070437D" w:rsidRPr="00461ADD">
        <w:rPr>
          <w:lang w:val="sk-SK"/>
        </w:rPr>
        <w:t>mesiac</w:t>
      </w:r>
      <w:r w:rsidR="00BE7B78" w:rsidRPr="00461ADD">
        <w:rPr>
          <w:lang w:val="sk-SK"/>
        </w:rPr>
        <w:t>. P</w:t>
      </w:r>
      <w:r w:rsidR="0070437D" w:rsidRPr="00461ADD">
        <w:rPr>
          <w:lang w:val="sk-SK"/>
        </w:rPr>
        <w:t>r</w:t>
      </w:r>
      <w:r w:rsidR="00BE7B78" w:rsidRPr="00461ADD">
        <w:rPr>
          <w:lang w:val="sk-SK"/>
        </w:rPr>
        <w:t xml:space="preserve">íslušná </w:t>
      </w:r>
      <w:r w:rsidR="00BE7B78" w:rsidRPr="00461ADD">
        <w:rPr>
          <w:lang w:val="sk-SK"/>
        </w:rPr>
        <w:lastRenderedPageBreak/>
        <w:t>funkc</w:t>
      </w:r>
      <w:r w:rsidRPr="00461ADD">
        <w:rPr>
          <w:lang w:val="sk-SK"/>
        </w:rPr>
        <w:t>ia</w:t>
      </w:r>
      <w:r w:rsidR="00BE7B78" w:rsidRPr="00461ADD">
        <w:rPr>
          <w:lang w:val="sk-SK"/>
        </w:rPr>
        <w:t xml:space="preserve"> </w:t>
      </w:r>
      <w:r w:rsidRPr="00461ADD">
        <w:rPr>
          <w:lang w:val="sk-SK"/>
        </w:rPr>
        <w:t>sa potom</w:t>
      </w:r>
      <w:r w:rsidR="00BE7B78" w:rsidRPr="00461ADD">
        <w:rPr>
          <w:lang w:val="sk-SK"/>
        </w:rPr>
        <w:t xml:space="preserve"> obvykle </w:t>
      </w:r>
      <w:r w:rsidR="0070437D" w:rsidRPr="00461ADD">
        <w:rPr>
          <w:lang w:val="sk-SK"/>
        </w:rPr>
        <w:t>odstrán</w:t>
      </w:r>
      <w:r w:rsidRPr="00461ADD">
        <w:rPr>
          <w:lang w:val="sk-SK"/>
        </w:rPr>
        <w:t>i</w:t>
      </w:r>
      <w:r w:rsidR="00BE7B78" w:rsidRPr="00461ADD">
        <w:rPr>
          <w:lang w:val="sk-SK"/>
        </w:rPr>
        <w:t xml:space="preserve"> z  </w:t>
      </w:r>
      <w:r w:rsidR="00B418ED" w:rsidRPr="00461ADD">
        <w:rPr>
          <w:lang w:val="sk-SK"/>
        </w:rPr>
        <w:t xml:space="preserve">obchodného </w:t>
      </w:r>
      <w:r w:rsidR="0070437D" w:rsidRPr="00461ADD">
        <w:rPr>
          <w:lang w:val="sk-SK"/>
        </w:rPr>
        <w:t>miest</w:t>
      </w:r>
      <w:r w:rsidR="00BE7B78" w:rsidRPr="00461ADD">
        <w:rPr>
          <w:lang w:val="sk-SK"/>
        </w:rPr>
        <w:t>a. V p</w:t>
      </w:r>
      <w:r w:rsidR="0070437D" w:rsidRPr="00461ADD">
        <w:rPr>
          <w:lang w:val="sk-SK"/>
        </w:rPr>
        <w:t>r</w:t>
      </w:r>
      <w:r w:rsidR="00BE7B78" w:rsidRPr="00461ADD">
        <w:rPr>
          <w:lang w:val="sk-SK"/>
        </w:rPr>
        <w:t>ípad</w:t>
      </w:r>
      <w:r w:rsidR="0070437D" w:rsidRPr="00461ADD">
        <w:rPr>
          <w:lang w:val="sk-SK"/>
        </w:rPr>
        <w:t>e</w:t>
      </w:r>
      <w:r w:rsidR="00BE7B78" w:rsidRPr="00461ADD">
        <w:rPr>
          <w:lang w:val="sk-SK"/>
        </w:rPr>
        <w:t xml:space="preserve"> Poskytnutých terminál</w:t>
      </w:r>
      <w:r w:rsidR="0070437D" w:rsidRPr="00461ADD">
        <w:rPr>
          <w:lang w:val="sk-SK"/>
        </w:rPr>
        <w:t>ov</w:t>
      </w:r>
      <w:r w:rsidR="00BE7B78" w:rsidRPr="00461ADD">
        <w:rPr>
          <w:lang w:val="sk-SK"/>
        </w:rPr>
        <w:t xml:space="preserve"> </w:t>
      </w:r>
      <w:r w:rsidR="0070437D" w:rsidRPr="00461ADD">
        <w:rPr>
          <w:lang w:val="sk-SK"/>
        </w:rPr>
        <w:t>odstránime</w:t>
      </w:r>
      <w:r w:rsidR="00BE7B78" w:rsidRPr="00461ADD">
        <w:rPr>
          <w:lang w:val="sk-SK"/>
        </w:rPr>
        <w:t xml:space="preserve"> daný typ karty. Pok</w:t>
      </w:r>
      <w:r w:rsidRPr="00461ADD">
        <w:rPr>
          <w:lang w:val="sk-SK"/>
        </w:rPr>
        <w:t>iaľ</w:t>
      </w:r>
      <w:r w:rsidR="00BE7B78" w:rsidRPr="00461ADD">
        <w:rPr>
          <w:lang w:val="sk-SK"/>
        </w:rPr>
        <w:t xml:space="preserve"> nevyužív</w:t>
      </w:r>
      <w:r w:rsidRPr="00461ADD">
        <w:rPr>
          <w:lang w:val="sk-SK"/>
        </w:rPr>
        <w:t>a</w:t>
      </w:r>
      <w:r w:rsidR="00BE7B78" w:rsidRPr="00461ADD">
        <w:rPr>
          <w:lang w:val="sk-SK"/>
        </w:rPr>
        <w:t xml:space="preserve">te Poskytnuté terminály, musíte si </w:t>
      </w:r>
      <w:r w:rsidR="0070437D" w:rsidRPr="00461ADD">
        <w:rPr>
          <w:lang w:val="sk-SK"/>
        </w:rPr>
        <w:t>odstráne</w:t>
      </w:r>
      <w:r w:rsidR="00BE7B78" w:rsidRPr="00461ADD">
        <w:rPr>
          <w:lang w:val="sk-SK"/>
        </w:rPr>
        <w:t>n</w:t>
      </w:r>
      <w:r w:rsidRPr="00461ADD">
        <w:rPr>
          <w:lang w:val="sk-SK"/>
        </w:rPr>
        <w:t>ie</w:t>
      </w:r>
      <w:r w:rsidR="00BE7B78" w:rsidRPr="00461ADD">
        <w:rPr>
          <w:lang w:val="sk-SK"/>
        </w:rPr>
        <w:t xml:space="preserve"> daného typu </w:t>
      </w:r>
      <w:r w:rsidR="0070437D" w:rsidRPr="00461ADD">
        <w:rPr>
          <w:lang w:val="sk-SK"/>
        </w:rPr>
        <w:t>platobn</w:t>
      </w:r>
      <w:r w:rsidRPr="00461ADD">
        <w:rPr>
          <w:lang w:val="sk-SK"/>
        </w:rPr>
        <w:t>ej</w:t>
      </w:r>
      <w:r w:rsidR="00BE7B78" w:rsidRPr="00461ADD">
        <w:rPr>
          <w:lang w:val="sk-SK"/>
        </w:rPr>
        <w:t xml:space="preserve"> karty dohod</w:t>
      </w:r>
      <w:r w:rsidR="0070437D" w:rsidRPr="00461ADD">
        <w:rPr>
          <w:lang w:val="sk-SK"/>
        </w:rPr>
        <w:t>núť</w:t>
      </w:r>
      <w:r w:rsidR="00BE7B78" w:rsidRPr="00461ADD">
        <w:rPr>
          <w:lang w:val="sk-SK"/>
        </w:rPr>
        <w:t xml:space="preserve"> </w:t>
      </w:r>
      <w:r w:rsidR="0070437D" w:rsidRPr="00461ADD">
        <w:rPr>
          <w:lang w:val="sk-SK"/>
        </w:rPr>
        <w:t>priamo</w:t>
      </w:r>
      <w:r w:rsidR="00BE7B78" w:rsidRPr="00461ADD">
        <w:rPr>
          <w:lang w:val="sk-SK"/>
        </w:rPr>
        <w:t xml:space="preserve"> s </w:t>
      </w:r>
      <w:r w:rsidR="0070437D" w:rsidRPr="00461ADD">
        <w:rPr>
          <w:lang w:val="sk-SK"/>
        </w:rPr>
        <w:t>týmto</w:t>
      </w:r>
      <w:r w:rsidR="00BE7B78" w:rsidRPr="00461ADD">
        <w:rPr>
          <w:lang w:val="sk-SK"/>
        </w:rPr>
        <w:t xml:space="preserve"> </w:t>
      </w:r>
      <w:r w:rsidR="0070437D" w:rsidRPr="00461ADD">
        <w:rPr>
          <w:lang w:val="sk-SK"/>
        </w:rPr>
        <w:t>poskytovateľom</w:t>
      </w:r>
      <w:r w:rsidR="00BE7B78" w:rsidRPr="00461ADD">
        <w:rPr>
          <w:lang w:val="sk-SK"/>
        </w:rPr>
        <w:t xml:space="preserve">. Logo </w:t>
      </w:r>
      <w:r w:rsidR="0070437D" w:rsidRPr="00461ADD">
        <w:rPr>
          <w:lang w:val="sk-SK"/>
        </w:rPr>
        <w:t>tohto</w:t>
      </w:r>
      <w:r w:rsidR="00BE7B78" w:rsidRPr="00461ADD">
        <w:rPr>
          <w:lang w:val="sk-SK"/>
        </w:rPr>
        <w:t xml:space="preserve"> typu karty musíte </w:t>
      </w:r>
      <w:r w:rsidR="0070437D" w:rsidRPr="00461ADD">
        <w:rPr>
          <w:lang w:val="sk-SK"/>
        </w:rPr>
        <w:t>odstrániť</w:t>
      </w:r>
      <w:r w:rsidR="00BE7B78" w:rsidRPr="00461ADD">
        <w:rPr>
          <w:lang w:val="sk-SK"/>
        </w:rPr>
        <w:t xml:space="preserve"> z p</w:t>
      </w:r>
      <w:r w:rsidR="0070437D" w:rsidRPr="00461ADD">
        <w:rPr>
          <w:lang w:val="sk-SK"/>
        </w:rPr>
        <w:t>r</w:t>
      </w:r>
      <w:r w:rsidR="00BE7B78" w:rsidRPr="00461ADD">
        <w:rPr>
          <w:lang w:val="sk-SK"/>
        </w:rPr>
        <w:t>e</w:t>
      </w:r>
      <w:r w:rsidR="0070437D" w:rsidRPr="00461ADD">
        <w:rPr>
          <w:lang w:val="sk-SK"/>
        </w:rPr>
        <w:t>hľad</w:t>
      </w:r>
      <w:r w:rsidR="00BE7B78" w:rsidRPr="00461ADD">
        <w:rPr>
          <w:lang w:val="sk-SK"/>
        </w:rPr>
        <w:t xml:space="preserve">u </w:t>
      </w:r>
      <w:r w:rsidR="0070437D" w:rsidRPr="00461ADD">
        <w:rPr>
          <w:lang w:val="sk-SK"/>
        </w:rPr>
        <w:t>platobných kariet</w:t>
      </w:r>
      <w:r w:rsidR="00BE7B78" w:rsidRPr="00461ADD">
        <w:rPr>
          <w:lang w:val="sk-SK"/>
        </w:rPr>
        <w:t>,</w:t>
      </w:r>
      <w:r w:rsidR="0070437D" w:rsidRPr="00461ADD">
        <w:rPr>
          <w:lang w:val="sk-SK"/>
        </w:rPr>
        <w:t xml:space="preserve"> ktor</w:t>
      </w:r>
      <w:r w:rsidR="00BE7B78" w:rsidRPr="00461ADD">
        <w:rPr>
          <w:lang w:val="sk-SK"/>
        </w:rPr>
        <w:t xml:space="preserve">é </w:t>
      </w:r>
      <w:r w:rsidR="0070437D" w:rsidRPr="00461ADD">
        <w:rPr>
          <w:lang w:val="sk-SK"/>
        </w:rPr>
        <w:t>prijímate</w:t>
      </w:r>
      <w:r w:rsidR="00BE7B78" w:rsidRPr="00461ADD">
        <w:rPr>
          <w:lang w:val="sk-SK"/>
        </w:rPr>
        <w:t>. Samotné ukončen</w:t>
      </w:r>
      <w:r w:rsidRPr="00461ADD">
        <w:rPr>
          <w:lang w:val="sk-SK"/>
        </w:rPr>
        <w:t>ie</w:t>
      </w:r>
      <w:r w:rsidR="00BE7B78" w:rsidRPr="00461ADD">
        <w:rPr>
          <w:lang w:val="sk-SK"/>
        </w:rPr>
        <w:t xml:space="preserve"> </w:t>
      </w:r>
      <w:r w:rsidR="0070437D" w:rsidRPr="00461ADD">
        <w:rPr>
          <w:lang w:val="sk-SK"/>
        </w:rPr>
        <w:t>tohto</w:t>
      </w:r>
      <w:r w:rsidR="00BE7B78" w:rsidRPr="00461ADD">
        <w:rPr>
          <w:lang w:val="sk-SK"/>
        </w:rPr>
        <w:t xml:space="preserve"> typu </w:t>
      </w:r>
      <w:r w:rsidR="0070437D" w:rsidRPr="00461ADD">
        <w:rPr>
          <w:lang w:val="sk-SK"/>
        </w:rPr>
        <w:t>platobn</w:t>
      </w:r>
      <w:r w:rsidRPr="00461ADD">
        <w:rPr>
          <w:lang w:val="sk-SK"/>
        </w:rPr>
        <w:t>ej</w:t>
      </w:r>
      <w:r w:rsidR="00BE7B78" w:rsidRPr="00461ADD">
        <w:rPr>
          <w:lang w:val="sk-SK"/>
        </w:rPr>
        <w:t xml:space="preserve"> karty nemá</w:t>
      </w:r>
      <w:r w:rsidR="0070437D" w:rsidRPr="00461ADD">
        <w:rPr>
          <w:lang w:val="sk-SK"/>
        </w:rPr>
        <w:t xml:space="preserve"> žiadny</w:t>
      </w:r>
      <w:r w:rsidR="00BE7B78" w:rsidRPr="00461ADD">
        <w:rPr>
          <w:lang w:val="sk-SK"/>
        </w:rPr>
        <w:t xml:space="preserve"> </w:t>
      </w:r>
      <w:r w:rsidR="0070437D" w:rsidRPr="00461ADD">
        <w:rPr>
          <w:lang w:val="sk-SK"/>
        </w:rPr>
        <w:t>vplyv</w:t>
      </w:r>
      <w:r w:rsidR="00BE7B78" w:rsidRPr="00461ADD">
        <w:rPr>
          <w:lang w:val="sk-SK"/>
        </w:rPr>
        <w:t xml:space="preserve"> na </w:t>
      </w:r>
      <w:r w:rsidR="0070437D" w:rsidRPr="00461ADD">
        <w:rPr>
          <w:lang w:val="sk-SK"/>
        </w:rPr>
        <w:t>Zmluv</w:t>
      </w:r>
      <w:r w:rsidR="00BE7B78" w:rsidRPr="00461ADD">
        <w:rPr>
          <w:lang w:val="sk-SK"/>
        </w:rPr>
        <w:t xml:space="preserve">u </w:t>
      </w:r>
      <w:r w:rsidR="0070437D" w:rsidRPr="00461ADD">
        <w:rPr>
          <w:lang w:val="sk-SK"/>
        </w:rPr>
        <w:t>ako</w:t>
      </w:r>
      <w:r w:rsidR="00BE7B78" w:rsidRPr="00461ADD">
        <w:rPr>
          <w:lang w:val="sk-SK"/>
        </w:rPr>
        <w:t xml:space="preserve"> </w:t>
      </w:r>
      <w:r w:rsidR="0070437D" w:rsidRPr="00461ADD">
        <w:rPr>
          <w:lang w:val="sk-SK"/>
        </w:rPr>
        <w:t>celok</w:t>
      </w:r>
      <w:r w:rsidR="00BE7B78" w:rsidRPr="00461ADD">
        <w:rPr>
          <w:lang w:val="sk-SK"/>
        </w:rPr>
        <w:t>. Pok</w:t>
      </w:r>
      <w:r w:rsidRPr="00461ADD">
        <w:rPr>
          <w:lang w:val="sk-SK"/>
        </w:rPr>
        <w:t>iaľ</w:t>
      </w:r>
      <w:r w:rsidR="00BE7B78" w:rsidRPr="00461ADD">
        <w:rPr>
          <w:lang w:val="sk-SK"/>
        </w:rPr>
        <w:t xml:space="preserve"> </w:t>
      </w:r>
      <w:r w:rsidR="0070437D" w:rsidRPr="00461ADD">
        <w:rPr>
          <w:lang w:val="sk-SK"/>
        </w:rPr>
        <w:t>dôjde</w:t>
      </w:r>
      <w:r w:rsidR="00BE7B78" w:rsidRPr="00461ADD">
        <w:rPr>
          <w:lang w:val="sk-SK"/>
        </w:rPr>
        <w:t xml:space="preserve"> k ukončen</w:t>
      </w:r>
      <w:r w:rsidRPr="00461ADD">
        <w:rPr>
          <w:lang w:val="sk-SK"/>
        </w:rPr>
        <w:t>iu</w:t>
      </w:r>
      <w:r w:rsidR="00BE7B78" w:rsidRPr="00461ADD">
        <w:rPr>
          <w:lang w:val="sk-SK"/>
        </w:rPr>
        <w:t xml:space="preserve"> p</w:t>
      </w:r>
      <w:r w:rsidR="0070437D" w:rsidRPr="00461ADD">
        <w:rPr>
          <w:lang w:val="sk-SK"/>
        </w:rPr>
        <w:t>r</w:t>
      </w:r>
      <w:r w:rsidRPr="00461ADD">
        <w:rPr>
          <w:lang w:val="sk-SK"/>
        </w:rPr>
        <w:t>ijímania</w:t>
      </w:r>
      <w:r w:rsidR="00BE7B78" w:rsidRPr="00461ADD">
        <w:rPr>
          <w:lang w:val="sk-SK"/>
        </w:rPr>
        <w:t xml:space="preserve"> určitého typu </w:t>
      </w:r>
      <w:r w:rsidR="0070437D" w:rsidRPr="00461ADD">
        <w:rPr>
          <w:lang w:val="sk-SK"/>
        </w:rPr>
        <w:t>platobných kariet</w:t>
      </w:r>
      <w:r w:rsidRPr="00461ADD">
        <w:rPr>
          <w:lang w:val="sk-SK"/>
        </w:rPr>
        <w:t xml:space="preserve"> z našej</w:t>
      </w:r>
      <w:r w:rsidR="00BE7B78" w:rsidRPr="00461ADD">
        <w:rPr>
          <w:lang w:val="sk-SK"/>
        </w:rPr>
        <w:t xml:space="preserve"> strany, uplatní </w:t>
      </w:r>
      <w:r w:rsidR="0070437D" w:rsidRPr="00461ADD">
        <w:rPr>
          <w:lang w:val="sk-SK"/>
        </w:rPr>
        <w:t>sa</w:t>
      </w:r>
      <w:r w:rsidR="00BE7B78" w:rsidRPr="00461ADD">
        <w:rPr>
          <w:lang w:val="sk-SK"/>
        </w:rPr>
        <w:t xml:space="preserve"> dvo</w:t>
      </w:r>
      <w:r w:rsidRPr="00461ADD">
        <w:rPr>
          <w:lang w:val="sk-SK"/>
        </w:rPr>
        <w:t>j</w:t>
      </w:r>
      <w:r w:rsidR="0070437D" w:rsidRPr="00461ADD">
        <w:rPr>
          <w:lang w:val="sk-SK"/>
        </w:rPr>
        <w:t>mesačn</w:t>
      </w:r>
      <w:r w:rsidRPr="00461ADD">
        <w:rPr>
          <w:lang w:val="sk-SK"/>
        </w:rPr>
        <w:t>á</w:t>
      </w:r>
      <w:r w:rsidR="00BE7B78" w:rsidRPr="00461ADD">
        <w:rPr>
          <w:lang w:val="sk-SK"/>
        </w:rPr>
        <w:t xml:space="preserve"> (2) výpov</w:t>
      </w:r>
      <w:r w:rsidR="0070437D" w:rsidRPr="00461ADD">
        <w:rPr>
          <w:lang w:val="sk-SK"/>
        </w:rPr>
        <w:t>e</w:t>
      </w:r>
      <w:r w:rsidR="00BE7B78" w:rsidRPr="00461ADD">
        <w:rPr>
          <w:lang w:val="sk-SK"/>
        </w:rPr>
        <w:t>dn</w:t>
      </w:r>
      <w:r w:rsidRPr="00461ADD">
        <w:rPr>
          <w:lang w:val="sk-SK"/>
        </w:rPr>
        <w:t>á</w:t>
      </w:r>
      <w:r w:rsidR="00BE7B78" w:rsidRPr="00461ADD">
        <w:rPr>
          <w:lang w:val="sk-SK"/>
        </w:rPr>
        <w:t xml:space="preserve"> </w:t>
      </w:r>
      <w:r w:rsidR="0070437D" w:rsidRPr="00461ADD">
        <w:rPr>
          <w:lang w:val="sk-SK"/>
        </w:rPr>
        <w:t>lehota</w:t>
      </w:r>
      <w:r w:rsidR="00BE7B78" w:rsidRPr="00461ADD">
        <w:rPr>
          <w:lang w:val="sk-SK"/>
        </w:rPr>
        <w:t>.</w:t>
      </w:r>
    </w:p>
    <w:p w14:paraId="1AD6800A" w14:textId="635D832B" w:rsidR="00AC1DC1" w:rsidRPr="00461ADD" w:rsidRDefault="00AC1DC1" w:rsidP="002E5628">
      <w:pPr>
        <w:numPr>
          <w:ilvl w:val="1"/>
          <w:numId w:val="7"/>
        </w:numPr>
        <w:rPr>
          <w:lang w:val="sk-SK"/>
        </w:rPr>
      </w:pPr>
      <w:r w:rsidRPr="00461ADD">
        <w:rPr>
          <w:lang w:val="sk-SK"/>
        </w:rPr>
        <w:t>V p</w:t>
      </w:r>
      <w:r w:rsidR="0070437D" w:rsidRPr="00461ADD">
        <w:rPr>
          <w:lang w:val="sk-SK"/>
        </w:rPr>
        <w:t>r</w:t>
      </w:r>
      <w:r w:rsidRPr="00461ADD">
        <w:rPr>
          <w:lang w:val="sk-SK"/>
        </w:rPr>
        <w:t>ípad</w:t>
      </w:r>
      <w:r w:rsidR="0070437D" w:rsidRPr="00461ADD">
        <w:rPr>
          <w:lang w:val="sk-SK"/>
        </w:rPr>
        <w:t>e</w:t>
      </w:r>
      <w:r w:rsidRPr="00461ADD">
        <w:rPr>
          <w:lang w:val="sk-SK"/>
        </w:rPr>
        <w:t xml:space="preserve">, že </w:t>
      </w:r>
      <w:r w:rsidR="0070437D" w:rsidRPr="00461ADD">
        <w:rPr>
          <w:lang w:val="sk-SK"/>
        </w:rPr>
        <w:t>bola</w:t>
      </w:r>
      <w:r w:rsidRPr="00461ADD">
        <w:rPr>
          <w:lang w:val="sk-SK"/>
        </w:rPr>
        <w:t xml:space="preserve"> </w:t>
      </w:r>
      <w:r w:rsidR="004E79C0" w:rsidRPr="00461ADD">
        <w:rPr>
          <w:lang w:val="sk-SK"/>
        </w:rPr>
        <w:t xml:space="preserve">v Žiadosti o akceptáciu </w:t>
      </w:r>
      <w:r w:rsidR="0070437D" w:rsidRPr="00461ADD">
        <w:rPr>
          <w:lang w:val="sk-SK"/>
        </w:rPr>
        <w:t>platobných kariet</w:t>
      </w:r>
      <w:r w:rsidR="00FB5971" w:rsidRPr="00461ADD">
        <w:rPr>
          <w:lang w:val="sk-SK"/>
        </w:rPr>
        <w:t xml:space="preserve"> </w:t>
      </w:r>
      <w:r w:rsidR="004F502D" w:rsidRPr="00461ADD">
        <w:rPr>
          <w:lang w:val="sk-SK"/>
        </w:rPr>
        <w:t>dohodnut</w:t>
      </w:r>
      <w:r w:rsidR="0070437D" w:rsidRPr="00461ADD">
        <w:rPr>
          <w:lang w:val="sk-SK"/>
        </w:rPr>
        <w:t>á</w:t>
      </w:r>
      <w:r w:rsidRPr="00461ADD">
        <w:rPr>
          <w:lang w:val="sk-SK"/>
        </w:rPr>
        <w:t xml:space="preserve"> </w:t>
      </w:r>
      <w:r w:rsidR="004F502D" w:rsidRPr="00461ADD">
        <w:rPr>
          <w:lang w:val="sk-SK"/>
        </w:rPr>
        <w:t>lehota</w:t>
      </w:r>
      <w:r w:rsidRPr="00461ADD">
        <w:rPr>
          <w:lang w:val="sk-SK"/>
        </w:rPr>
        <w:t xml:space="preserve"> v</w:t>
      </w:r>
      <w:r w:rsidR="004F502D" w:rsidRPr="00461ADD">
        <w:rPr>
          <w:lang w:val="sk-SK"/>
        </w:rPr>
        <w:t>ia</w:t>
      </w:r>
      <w:r w:rsidRPr="00461ADD">
        <w:rPr>
          <w:lang w:val="sk-SK"/>
        </w:rPr>
        <w:t>zanosti</w:t>
      </w:r>
      <w:r w:rsidR="00682FE3" w:rsidRPr="00461ADD">
        <w:rPr>
          <w:lang w:val="sk-SK"/>
        </w:rPr>
        <w:t xml:space="preserve"> a t</w:t>
      </w:r>
      <w:r w:rsidR="004F502D" w:rsidRPr="00461ADD">
        <w:rPr>
          <w:lang w:val="sk-SK"/>
        </w:rPr>
        <w:t>á</w:t>
      </w:r>
      <w:r w:rsidR="00682FE3" w:rsidRPr="00461ADD">
        <w:rPr>
          <w:lang w:val="sk-SK"/>
        </w:rPr>
        <w:t xml:space="preserve">to </w:t>
      </w:r>
      <w:r w:rsidR="0070437D" w:rsidRPr="00461ADD">
        <w:rPr>
          <w:lang w:val="sk-SK"/>
        </w:rPr>
        <w:t>Zmluv</w:t>
      </w:r>
      <w:r w:rsidR="00682FE3" w:rsidRPr="00461ADD">
        <w:rPr>
          <w:lang w:val="sk-SK"/>
        </w:rPr>
        <w:t xml:space="preserve">a skončí </w:t>
      </w:r>
      <w:r w:rsidR="00A72D0F" w:rsidRPr="00461ADD">
        <w:rPr>
          <w:lang w:val="sk-SK"/>
        </w:rPr>
        <w:t>z</w:t>
      </w:r>
      <w:r w:rsidR="00F246F8" w:rsidRPr="00461ADD">
        <w:rPr>
          <w:lang w:val="sk-SK"/>
        </w:rPr>
        <w:t> </w:t>
      </w:r>
      <w:r w:rsidR="0070437D" w:rsidRPr="00461ADD">
        <w:rPr>
          <w:lang w:val="sk-SK"/>
        </w:rPr>
        <w:t>akéhokoľvek</w:t>
      </w:r>
      <w:r w:rsidR="00F246F8" w:rsidRPr="00461ADD">
        <w:rPr>
          <w:lang w:val="sk-SK"/>
        </w:rPr>
        <w:t xml:space="preserve"> </w:t>
      </w:r>
      <w:r w:rsidR="0070437D" w:rsidRPr="00461ADD">
        <w:rPr>
          <w:lang w:val="sk-SK"/>
        </w:rPr>
        <w:t>dôv</w:t>
      </w:r>
      <w:r w:rsidR="00F246F8" w:rsidRPr="00461ADD">
        <w:rPr>
          <w:lang w:val="sk-SK"/>
        </w:rPr>
        <w:t>odu (</w:t>
      </w:r>
      <w:r w:rsidR="0070437D" w:rsidRPr="00461ADD">
        <w:rPr>
          <w:lang w:val="sk-SK"/>
        </w:rPr>
        <w:t>okrem</w:t>
      </w:r>
      <w:r w:rsidR="00F246F8" w:rsidRPr="00461ADD">
        <w:rPr>
          <w:lang w:val="sk-SK"/>
        </w:rPr>
        <w:t xml:space="preserve"> výpov</w:t>
      </w:r>
      <w:r w:rsidR="0070437D" w:rsidRPr="00461ADD">
        <w:rPr>
          <w:lang w:val="sk-SK"/>
        </w:rPr>
        <w:t>e</w:t>
      </w:r>
      <w:r w:rsidR="00F246F8" w:rsidRPr="00461ADD">
        <w:rPr>
          <w:lang w:val="sk-SK"/>
        </w:rPr>
        <w:t>d</w:t>
      </w:r>
      <w:r w:rsidR="004F502D" w:rsidRPr="00461ADD">
        <w:rPr>
          <w:lang w:val="sk-SK"/>
        </w:rPr>
        <w:t>e</w:t>
      </w:r>
      <w:r w:rsidR="00F246F8" w:rsidRPr="00461ADD">
        <w:rPr>
          <w:lang w:val="sk-SK"/>
        </w:rPr>
        <w:t xml:space="preserve"> GP </w:t>
      </w:r>
      <w:r w:rsidR="0070437D" w:rsidRPr="00461ADD">
        <w:rPr>
          <w:lang w:val="sk-SK"/>
        </w:rPr>
        <w:t>podľa</w:t>
      </w:r>
      <w:r w:rsidR="00F246F8" w:rsidRPr="00461ADD">
        <w:rPr>
          <w:lang w:val="sk-SK"/>
        </w:rPr>
        <w:t xml:space="preserve"> čl. </w:t>
      </w:r>
      <w:r w:rsidR="00533A36" w:rsidRPr="00461ADD">
        <w:rPr>
          <w:lang w:val="sk-SK"/>
        </w:rPr>
        <w:t>10.4</w:t>
      </w:r>
      <w:r w:rsidR="00F246F8" w:rsidRPr="00461ADD">
        <w:rPr>
          <w:lang w:val="sk-SK"/>
        </w:rPr>
        <w:t xml:space="preserve"> </w:t>
      </w:r>
      <w:r w:rsidR="0070437D" w:rsidRPr="00461ADD">
        <w:rPr>
          <w:lang w:val="sk-SK"/>
        </w:rPr>
        <w:t>týchto</w:t>
      </w:r>
      <w:r w:rsidR="00F246F8" w:rsidRPr="00461ADD">
        <w:rPr>
          <w:lang w:val="sk-SK"/>
        </w:rPr>
        <w:t xml:space="preserve"> Všeobecných </w:t>
      </w:r>
      <w:r w:rsidR="0070437D" w:rsidRPr="00461ADD">
        <w:rPr>
          <w:lang w:val="sk-SK"/>
        </w:rPr>
        <w:t>obchodných</w:t>
      </w:r>
      <w:r w:rsidR="00F246F8" w:rsidRPr="00461ADD">
        <w:rPr>
          <w:lang w:val="sk-SK"/>
        </w:rPr>
        <w:t xml:space="preserve"> </w:t>
      </w:r>
      <w:r w:rsidR="0070437D" w:rsidRPr="00461ADD">
        <w:rPr>
          <w:lang w:val="sk-SK"/>
        </w:rPr>
        <w:t>podmienok</w:t>
      </w:r>
      <w:r w:rsidR="00F246F8" w:rsidRPr="00461ADD">
        <w:rPr>
          <w:lang w:val="sk-SK"/>
        </w:rPr>
        <w:t>)</w:t>
      </w:r>
      <w:r w:rsidR="002226B7" w:rsidRPr="00461ADD">
        <w:rPr>
          <w:lang w:val="sk-SK"/>
        </w:rPr>
        <w:t xml:space="preserve"> v </w:t>
      </w:r>
      <w:r w:rsidR="0070437D" w:rsidRPr="00461ADD">
        <w:rPr>
          <w:lang w:val="sk-SK"/>
        </w:rPr>
        <w:t>priebeh</w:t>
      </w:r>
      <w:r w:rsidR="004F502D" w:rsidRPr="00461ADD">
        <w:rPr>
          <w:lang w:val="sk-SK"/>
        </w:rPr>
        <w:t>u trvania</w:t>
      </w:r>
      <w:r w:rsidR="002226B7" w:rsidRPr="00461ADD">
        <w:rPr>
          <w:lang w:val="sk-SK"/>
        </w:rPr>
        <w:t xml:space="preserve"> </w:t>
      </w:r>
      <w:r w:rsidR="004F502D" w:rsidRPr="00461ADD">
        <w:rPr>
          <w:lang w:val="sk-SK"/>
        </w:rPr>
        <w:t>lehot</w:t>
      </w:r>
      <w:r w:rsidR="002226B7" w:rsidRPr="00461ADD">
        <w:rPr>
          <w:lang w:val="sk-SK"/>
        </w:rPr>
        <w:t>y v</w:t>
      </w:r>
      <w:r w:rsidR="004F502D" w:rsidRPr="00461ADD">
        <w:rPr>
          <w:lang w:val="sk-SK"/>
        </w:rPr>
        <w:t>ia</w:t>
      </w:r>
      <w:r w:rsidR="002226B7" w:rsidRPr="00461ADD">
        <w:rPr>
          <w:lang w:val="sk-SK"/>
        </w:rPr>
        <w:t>zanosti</w:t>
      </w:r>
      <w:r w:rsidR="009C2FC7" w:rsidRPr="00461ADD">
        <w:rPr>
          <w:lang w:val="sk-SK"/>
        </w:rPr>
        <w:t>, zav</w:t>
      </w:r>
      <w:r w:rsidR="004F502D" w:rsidRPr="00461ADD">
        <w:rPr>
          <w:lang w:val="sk-SK"/>
        </w:rPr>
        <w:t>ä</w:t>
      </w:r>
      <w:r w:rsidR="009C2FC7" w:rsidRPr="00461ADD">
        <w:rPr>
          <w:lang w:val="sk-SK"/>
        </w:rPr>
        <w:t xml:space="preserve">zujete </w:t>
      </w:r>
      <w:r w:rsidR="0070437D" w:rsidRPr="00461ADD">
        <w:rPr>
          <w:lang w:val="sk-SK"/>
        </w:rPr>
        <w:t>sa</w:t>
      </w:r>
      <w:r w:rsidR="009C2FC7" w:rsidRPr="00461ADD">
        <w:rPr>
          <w:lang w:val="sk-SK"/>
        </w:rPr>
        <w:t xml:space="preserve"> </w:t>
      </w:r>
      <w:r w:rsidR="0070437D" w:rsidRPr="00461ADD">
        <w:rPr>
          <w:lang w:val="sk-SK"/>
        </w:rPr>
        <w:t>zaplatiť</w:t>
      </w:r>
      <w:r w:rsidR="009C2FC7" w:rsidRPr="00461ADD">
        <w:rPr>
          <w:lang w:val="sk-SK"/>
        </w:rPr>
        <w:t xml:space="preserve"> </w:t>
      </w:r>
      <w:r w:rsidR="004F502D" w:rsidRPr="00461ADD">
        <w:rPr>
          <w:lang w:val="sk-SK"/>
        </w:rPr>
        <w:t>sumu uvedenú</w:t>
      </w:r>
      <w:r w:rsidR="00E95058" w:rsidRPr="00461ADD">
        <w:rPr>
          <w:lang w:val="sk-SK"/>
        </w:rPr>
        <w:t xml:space="preserve"> </w:t>
      </w:r>
      <w:r w:rsidR="004E79C0" w:rsidRPr="00461ADD">
        <w:rPr>
          <w:lang w:val="sk-SK"/>
        </w:rPr>
        <w:t xml:space="preserve">v Žiadosti o akceptáciu </w:t>
      </w:r>
      <w:r w:rsidR="0070437D" w:rsidRPr="00461ADD">
        <w:rPr>
          <w:lang w:val="sk-SK"/>
        </w:rPr>
        <w:t>platobných kariet</w:t>
      </w:r>
      <w:r w:rsidR="00E95058" w:rsidRPr="00461ADD">
        <w:rPr>
          <w:lang w:val="sk-SK"/>
        </w:rPr>
        <w:t xml:space="preserve"> (tzv. „Exit Fee“)</w:t>
      </w:r>
      <w:r w:rsidR="006D095F" w:rsidRPr="00461ADD">
        <w:rPr>
          <w:lang w:val="sk-SK"/>
        </w:rPr>
        <w:t xml:space="preserve">. </w:t>
      </w:r>
      <w:r w:rsidR="0070437D" w:rsidRPr="00461ADD">
        <w:rPr>
          <w:lang w:val="sk-SK"/>
        </w:rPr>
        <w:t>Túto</w:t>
      </w:r>
      <w:r w:rsidR="006D095F" w:rsidRPr="00461ADD">
        <w:rPr>
          <w:lang w:val="sk-SK"/>
        </w:rPr>
        <w:t xml:space="preserve"> </w:t>
      </w:r>
      <w:r w:rsidR="004F502D" w:rsidRPr="00461ADD">
        <w:rPr>
          <w:lang w:val="sk-SK"/>
        </w:rPr>
        <w:t>sum</w:t>
      </w:r>
      <w:r w:rsidR="006D095F" w:rsidRPr="00461ADD">
        <w:rPr>
          <w:lang w:val="sk-SK"/>
        </w:rPr>
        <w:t xml:space="preserve">u </w:t>
      </w:r>
      <w:r w:rsidR="0070437D" w:rsidRPr="00461ADD">
        <w:rPr>
          <w:lang w:val="sk-SK"/>
        </w:rPr>
        <w:t>ste</w:t>
      </w:r>
      <w:r w:rsidR="006D095F" w:rsidRPr="00461ADD">
        <w:rPr>
          <w:lang w:val="sk-SK"/>
        </w:rPr>
        <w:t xml:space="preserve"> nám povinn</w:t>
      </w:r>
      <w:r w:rsidR="004F502D" w:rsidRPr="00461ADD">
        <w:rPr>
          <w:lang w:val="sk-SK"/>
        </w:rPr>
        <w:t>í</w:t>
      </w:r>
      <w:r w:rsidR="006D095F" w:rsidRPr="00461ADD">
        <w:rPr>
          <w:lang w:val="sk-SK"/>
        </w:rPr>
        <w:t xml:space="preserve"> </w:t>
      </w:r>
      <w:r w:rsidR="0070437D" w:rsidRPr="00461ADD">
        <w:rPr>
          <w:lang w:val="sk-SK"/>
        </w:rPr>
        <w:t>uhradiť</w:t>
      </w:r>
      <w:r w:rsidR="006D095F" w:rsidRPr="00461ADD">
        <w:rPr>
          <w:lang w:val="sk-SK"/>
        </w:rPr>
        <w:t xml:space="preserve"> do 5 </w:t>
      </w:r>
      <w:r w:rsidR="0070437D" w:rsidRPr="00461ADD">
        <w:rPr>
          <w:lang w:val="sk-SK"/>
        </w:rPr>
        <w:t>pracovných</w:t>
      </w:r>
      <w:r w:rsidR="006D095F" w:rsidRPr="00461ADD">
        <w:rPr>
          <w:lang w:val="sk-SK"/>
        </w:rPr>
        <w:t xml:space="preserve"> </w:t>
      </w:r>
      <w:r w:rsidR="0070437D" w:rsidRPr="00461ADD">
        <w:rPr>
          <w:lang w:val="sk-SK"/>
        </w:rPr>
        <w:t>dní</w:t>
      </w:r>
      <w:r w:rsidR="006D095F" w:rsidRPr="00461ADD">
        <w:rPr>
          <w:lang w:val="sk-SK"/>
        </w:rPr>
        <w:t xml:space="preserve"> od doručen</w:t>
      </w:r>
      <w:r w:rsidR="004F502D" w:rsidRPr="00461ADD">
        <w:rPr>
          <w:lang w:val="sk-SK"/>
        </w:rPr>
        <w:t>ia</w:t>
      </w:r>
      <w:r w:rsidR="006D095F" w:rsidRPr="00461ADD">
        <w:rPr>
          <w:lang w:val="sk-SK"/>
        </w:rPr>
        <w:t xml:space="preserve"> v</w:t>
      </w:r>
      <w:r w:rsidR="004F502D" w:rsidRPr="00461ADD">
        <w:rPr>
          <w:lang w:val="sk-SK"/>
        </w:rPr>
        <w:t>ýzvy z našej</w:t>
      </w:r>
      <w:r w:rsidR="006D095F" w:rsidRPr="00461ADD">
        <w:rPr>
          <w:lang w:val="sk-SK"/>
        </w:rPr>
        <w:t xml:space="preserve"> strany.</w:t>
      </w:r>
    </w:p>
    <w:p w14:paraId="31FAC7F1" w14:textId="1CA0BA3D" w:rsidR="00FE32A0" w:rsidRPr="00461ADD" w:rsidRDefault="00FE32A0" w:rsidP="00FE32A0">
      <w:pPr>
        <w:numPr>
          <w:ilvl w:val="1"/>
          <w:numId w:val="7"/>
        </w:numPr>
        <w:rPr>
          <w:lang w:val="sk-SK"/>
        </w:rPr>
      </w:pPr>
      <w:r w:rsidRPr="00461ADD">
        <w:rPr>
          <w:lang w:val="sk-SK"/>
        </w:rPr>
        <w:t>GP môže jednostranne zmeniť túto Zmluvu</w:t>
      </w:r>
      <w:r w:rsidR="00B04D8A" w:rsidRPr="00461ADD">
        <w:rPr>
          <w:lang w:val="sk-SK"/>
        </w:rPr>
        <w:t xml:space="preserve"> </w:t>
      </w:r>
      <w:r w:rsidR="00461ADD">
        <w:t xml:space="preserve">a to predovšetkým, avšak nielen, </w:t>
      </w:r>
      <w:r w:rsidR="00871683" w:rsidRPr="00461ADD">
        <w:rPr>
          <w:lang w:val="sk-SK"/>
        </w:rPr>
        <w:t xml:space="preserve"> v týchto nasledujúcich prípadoch</w:t>
      </w:r>
      <w:r w:rsidRPr="00461ADD">
        <w:rPr>
          <w:lang w:val="sk-SK"/>
        </w:rPr>
        <w:t>:</w:t>
      </w:r>
      <w:r w:rsidRPr="00461ADD" w:rsidDel="00125B86">
        <w:rPr>
          <w:lang w:val="sk-SK"/>
        </w:rPr>
        <w:t xml:space="preserve"> </w:t>
      </w:r>
    </w:p>
    <w:p w14:paraId="7CD526E3" w14:textId="2F797EA2" w:rsidR="00FE32A0" w:rsidRPr="00461ADD" w:rsidRDefault="00FE32A0" w:rsidP="00635DE3">
      <w:pPr>
        <w:numPr>
          <w:ilvl w:val="0"/>
          <w:numId w:val="13"/>
        </w:numPr>
        <w:rPr>
          <w:lang w:val="sk-SK"/>
        </w:rPr>
      </w:pPr>
      <w:r w:rsidRPr="00461ADD">
        <w:rPr>
          <w:lang w:val="sk-SK"/>
        </w:rPr>
        <w:t>GP môže túto Zmluvu meniť na základne vlastného uváženia jednostranne v reakcii na zmeny či upravené požiadavky pravidiel</w:t>
      </w:r>
      <w:r w:rsidR="00461ADD">
        <w:rPr>
          <w:lang w:val="sk-SK"/>
        </w:rPr>
        <w:t>,</w:t>
      </w:r>
      <w:r w:rsidR="00461ADD" w:rsidRPr="00461ADD">
        <w:rPr>
          <w:lang w:val="sk-SK"/>
        </w:rPr>
        <w:t xml:space="preserve"> vrát</w:t>
      </w:r>
      <w:r w:rsidR="00461ADD">
        <w:rPr>
          <w:lang w:val="sk-SK"/>
        </w:rPr>
        <w:t>a</w:t>
      </w:r>
      <w:r w:rsidR="002E68FC" w:rsidRPr="00461ADD">
        <w:rPr>
          <w:lang w:val="sk-SK"/>
        </w:rPr>
        <w:t xml:space="preserve">ne </w:t>
      </w:r>
      <w:r w:rsidR="00461ADD">
        <w:rPr>
          <w:lang w:val="sk-SK"/>
        </w:rPr>
        <w:t>ú</w:t>
      </w:r>
      <w:r w:rsidR="002E68FC" w:rsidRPr="00461ADD">
        <w:rPr>
          <w:lang w:val="sk-SK"/>
        </w:rPr>
        <w:t>pravy scheme fees</w:t>
      </w:r>
      <w:r w:rsidRPr="00461ADD">
        <w:rPr>
          <w:lang w:val="sk-SK"/>
        </w:rPr>
        <w:t xml:space="preserve"> Kartových asociácií, príslušných právnych predpisov alebo PCI DSS; alebo</w:t>
      </w:r>
    </w:p>
    <w:p w14:paraId="1841D777" w14:textId="77777777" w:rsidR="00FE32A0" w:rsidRPr="00BA4B4F" w:rsidRDefault="00FE32A0" w:rsidP="00635DE3">
      <w:pPr>
        <w:numPr>
          <w:ilvl w:val="0"/>
          <w:numId w:val="13"/>
        </w:numPr>
        <w:rPr>
          <w:lang w:val="sk-SK"/>
        </w:rPr>
      </w:pPr>
      <w:r w:rsidRPr="00BA4B4F">
        <w:rPr>
          <w:lang w:val="sk-SK"/>
        </w:rPr>
        <w:t>GP môže upraviť vaše Autorizačné limity, a to najmä s cieľom predchádzania podvodnému konaniu alebo na základe podnetu Kartových asociácií alebo v prípade zmeny Pravidiel Kartových asociácií</w:t>
      </w:r>
    </w:p>
    <w:p w14:paraId="30F3B398" w14:textId="77777777" w:rsidR="00FE32A0" w:rsidRPr="00567061" w:rsidRDefault="00FE32A0" w:rsidP="00FE32A0">
      <w:pPr>
        <w:numPr>
          <w:ilvl w:val="1"/>
          <w:numId w:val="7"/>
        </w:numPr>
        <w:rPr>
          <w:lang w:val="sk-SK"/>
        </w:rPr>
      </w:pPr>
      <w:r w:rsidRPr="00567061">
        <w:rPr>
          <w:lang w:val="sk-SK"/>
        </w:rPr>
        <w:t>GP vás bude informovať o akejkoľvek zmene navrhnutej podľa článku </w:t>
      </w:r>
      <w:r w:rsidR="00A038D5" w:rsidRPr="00567061">
        <w:rPr>
          <w:lang w:val="sk-SK"/>
        </w:rPr>
        <w:t>10.11</w:t>
      </w:r>
      <w:r w:rsidRPr="00567061">
        <w:rPr>
          <w:lang w:val="sk-SK"/>
        </w:rPr>
        <w:t xml:space="preserve"> najmenej pätnásť (15) dní pred plánovaným dátumom účinnosti takej zmeny a:</w:t>
      </w:r>
    </w:p>
    <w:p w14:paraId="103D8D03" w14:textId="798B8A8C" w:rsidR="00FE32A0" w:rsidRPr="00567061" w:rsidRDefault="00FE32A0" w:rsidP="00FE32A0">
      <w:pPr>
        <w:numPr>
          <w:ilvl w:val="0"/>
          <w:numId w:val="8"/>
        </w:numPr>
        <w:rPr>
          <w:lang w:val="sk-SK"/>
        </w:rPr>
      </w:pPr>
      <w:r w:rsidRPr="00567061">
        <w:rPr>
          <w:lang w:val="sk-SK"/>
        </w:rPr>
        <w:t> skôr, ako táto zmena nadobudne účinnosť, môžete GP zaslať písomné oznámenie o tom, že túto zmenu neprijímate; v takom prípade ste predo dňom, kedy má zmena nadobudnúť účinnosť, oprávnený Zmluvu bezodplatne vypovedať s okamžitou účinnosťou dňom doručenia; a</w:t>
      </w:r>
    </w:p>
    <w:p w14:paraId="245767CF" w14:textId="77777777" w:rsidR="00FE32A0" w:rsidRPr="00567061" w:rsidRDefault="00FE32A0" w:rsidP="00FE32A0">
      <w:pPr>
        <w:numPr>
          <w:ilvl w:val="0"/>
          <w:numId w:val="8"/>
        </w:numPr>
        <w:rPr>
          <w:lang w:val="sk-SK"/>
        </w:rPr>
      </w:pPr>
      <w:r w:rsidRPr="00567061">
        <w:rPr>
          <w:lang w:val="sk-SK"/>
        </w:rPr>
        <w:t xml:space="preserve">pokiaľ GP nedoručíte oznámenie, ako je popísané vyššie, bude sa daná zmena považovať z vašej strany za prijatú a nadobudne účinnosť automaticky v súlade s oznámením zo strany GP; v takom prípade nemáte právo túto zmluvu z dôvodu uvedenej zmeny ukončiť. </w:t>
      </w:r>
    </w:p>
    <w:p w14:paraId="4836411F" w14:textId="0A44402D" w:rsidR="00FE32A0" w:rsidRPr="00567061" w:rsidRDefault="00FE32A0" w:rsidP="00FE32A0">
      <w:pPr>
        <w:numPr>
          <w:ilvl w:val="1"/>
          <w:numId w:val="7"/>
        </w:numPr>
        <w:rPr>
          <w:lang w:val="sk-SK"/>
        </w:rPr>
      </w:pPr>
      <w:r w:rsidRPr="00567061">
        <w:rPr>
          <w:lang w:val="sk-SK"/>
        </w:rPr>
        <w:t xml:space="preserve">Oznámenie v zmysle článku </w:t>
      </w:r>
      <w:r w:rsidR="00607A11" w:rsidRPr="00567061">
        <w:rPr>
          <w:lang w:val="sk-SK"/>
        </w:rPr>
        <w:t>10.12</w:t>
      </w:r>
      <w:r w:rsidRPr="00567061">
        <w:rPr>
          <w:lang w:val="sk-SK"/>
        </w:rPr>
        <w:t xml:space="preserve"> môže GP urobiť buď podľa článku </w:t>
      </w:r>
      <w:r w:rsidR="00763F75" w:rsidRPr="00567061">
        <w:rPr>
          <w:lang w:val="sk-SK"/>
        </w:rPr>
        <w:t>15.3</w:t>
      </w:r>
      <w:r w:rsidRPr="00567061">
        <w:rPr>
          <w:lang w:val="sk-SK"/>
        </w:rPr>
        <w:t xml:space="preserve"> alebo ako súčasť oznámenia na výpise transakcií alebo v niektorom z pravidelne vydávaných oznámení GP, a to vo forme oznámenia popisujúceho úpravy Zmluvy (ktoré môžu byť súčasťou oznámenia alebo môžu byť sprístupnené na Merchant portáli). </w:t>
      </w:r>
    </w:p>
    <w:p w14:paraId="646D22B1" w14:textId="77777777" w:rsidR="009C306F" w:rsidRPr="00567061" w:rsidRDefault="009C306F" w:rsidP="009C306F">
      <w:pPr>
        <w:numPr>
          <w:ilvl w:val="1"/>
          <w:numId w:val="7"/>
        </w:numPr>
        <w:rPr>
          <w:lang w:val="sk-SK"/>
        </w:rPr>
      </w:pPr>
      <w:r w:rsidRPr="00567061">
        <w:rPr>
          <w:lang w:val="sk-SK"/>
        </w:rPr>
        <w:t xml:space="preserve">Rada pre bezpečnostné štandardy odvetvia platobných kariet (PCI) alebo Kartová asociácia môžu zaviesť zmeny vzťahujúce sa na GP alebo prevádzkové </w:t>
      </w:r>
      <w:r w:rsidRPr="00567061">
        <w:rPr>
          <w:lang w:val="sk-SK"/>
        </w:rPr>
        <w:lastRenderedPageBreak/>
        <w:t>pravidlá odvetvia platobných kariet, ktoré ovplyvnia GP, napr. zmeny PCI DSS, postupov vzťahujúcich sa k pokladničnému miestu, funkciám terminálov alebo preventívnym opatreniam proti podvodom. V takom prípade bude spoločnosť GP oprávnená zmeniť túto zmluvu v súlade s</w:t>
      </w:r>
      <w:r w:rsidR="005A3561" w:rsidRPr="00567061">
        <w:rPr>
          <w:lang w:val="sk-SK"/>
        </w:rPr>
        <w:t xml:space="preserve"> týmto </w:t>
      </w:r>
      <w:r w:rsidRPr="00567061">
        <w:rPr>
          <w:lang w:val="sk-SK"/>
        </w:rPr>
        <w:t xml:space="preserve">článkom. Pravidlá Kartových asociácií sa môžu meniť okamžite. </w:t>
      </w:r>
    </w:p>
    <w:p w14:paraId="49D8D7BC" w14:textId="77777777" w:rsidR="009C306F" w:rsidRPr="00567061" w:rsidRDefault="009C306F" w:rsidP="009C306F">
      <w:pPr>
        <w:numPr>
          <w:ilvl w:val="1"/>
          <w:numId w:val="7"/>
        </w:numPr>
        <w:rPr>
          <w:lang w:val="sk-SK"/>
        </w:rPr>
      </w:pPr>
      <w:r w:rsidRPr="00567061">
        <w:rPr>
          <w:lang w:val="sk-SK"/>
        </w:rPr>
        <w:t>Ste povinní dodržiavať všetky zmeny v postupoch prijímania kariet alebo Platobných prostriedkov, ktoré GP vyžaduje v rámci programov Kartových asociácií zameraných na dodržiavanie pravidiel a predpisov (compliance).</w:t>
      </w:r>
      <w:r w:rsidRPr="00567061">
        <w:rPr>
          <w:rFonts w:ascii="Verdana" w:eastAsia="Verdana" w:hAnsi="Verdana" w:cs="Verdana"/>
          <w:sz w:val="18"/>
          <w:szCs w:val="18"/>
          <w:lang w:val="sk-SK"/>
        </w:rPr>
        <w:t xml:space="preserve"> </w:t>
      </w:r>
    </w:p>
    <w:p w14:paraId="1ED935AB" w14:textId="7B108C85" w:rsidR="009C306F" w:rsidRPr="00567061" w:rsidRDefault="009C306F" w:rsidP="009C306F">
      <w:pPr>
        <w:numPr>
          <w:ilvl w:val="1"/>
          <w:numId w:val="7"/>
        </w:numPr>
        <w:rPr>
          <w:lang w:val="sk-SK"/>
        </w:rPr>
      </w:pPr>
      <w:r w:rsidRPr="00567061">
        <w:rPr>
          <w:lang w:val="sk-SK"/>
        </w:rPr>
        <w:t>Ste povinní sa zúčastniť vyšetrovania požadovaného v súvislosti so všetkými prípadnými problémami pri prijímaní Platobného prostriedku, či už sú identifikované spoločnosťou GP, vašou spoločnosťou alebo treťou stranou, a zaistiť riešenie problémov, ktoré spadajú do vašej kompetencie, v stanovenej lehote. GP si vyhradzuje právo účtovať si administratívny poplatok nad rámec uloženej pokuty. Podrobnosti o prípadných variabilných poplatkoch vám budú oznámené v prípade že by boli aplikovateľné.</w:t>
      </w:r>
    </w:p>
    <w:p w14:paraId="0DECA9F4" w14:textId="775EB7C2" w:rsidR="002E5628" w:rsidRPr="00567061" w:rsidRDefault="002E5628" w:rsidP="00424F9B">
      <w:pPr>
        <w:pStyle w:val="Nadpis1"/>
        <w:numPr>
          <w:ilvl w:val="0"/>
          <w:numId w:val="7"/>
        </w:numPr>
        <w:ind w:left="1080" w:hanging="720"/>
        <w:rPr>
          <w:lang w:val="sk-SK"/>
        </w:rPr>
      </w:pPr>
      <w:bookmarkStart w:id="33" w:name="_Toc471288823"/>
      <w:bookmarkStart w:id="34" w:name="_Toc511909053"/>
      <w:r w:rsidRPr="00567061">
        <w:rPr>
          <w:lang w:val="sk-SK"/>
        </w:rPr>
        <w:t>Naš</w:t>
      </w:r>
      <w:r w:rsidR="004F502D" w:rsidRPr="00567061">
        <w:rPr>
          <w:lang w:val="sk-SK"/>
        </w:rPr>
        <w:t>a</w:t>
      </w:r>
      <w:r w:rsidRPr="00567061">
        <w:rPr>
          <w:lang w:val="sk-SK"/>
        </w:rPr>
        <w:t xml:space="preserve"> </w:t>
      </w:r>
      <w:r w:rsidR="0070437D" w:rsidRPr="00567061">
        <w:rPr>
          <w:lang w:val="sk-SK"/>
        </w:rPr>
        <w:t>zodpovednosť</w:t>
      </w:r>
      <w:bookmarkEnd w:id="33"/>
      <w:bookmarkEnd w:id="34"/>
    </w:p>
    <w:p w14:paraId="4B40BE65" w14:textId="24FBDB0D" w:rsidR="002E5628" w:rsidRPr="00567061" w:rsidRDefault="0070437D" w:rsidP="002E5628">
      <w:pPr>
        <w:numPr>
          <w:ilvl w:val="1"/>
          <w:numId w:val="7"/>
        </w:numPr>
        <w:rPr>
          <w:lang w:val="sk-SK"/>
        </w:rPr>
      </w:pPr>
      <w:r w:rsidRPr="00567061">
        <w:rPr>
          <w:lang w:val="sk-SK"/>
        </w:rPr>
        <w:t>Spoločnosť</w:t>
      </w:r>
      <w:r w:rsidR="002E5628" w:rsidRPr="00567061">
        <w:rPr>
          <w:lang w:val="sk-SK"/>
        </w:rPr>
        <w:t xml:space="preserve"> GP </w:t>
      </w:r>
      <w:r w:rsidRPr="00567061">
        <w:rPr>
          <w:lang w:val="sk-SK"/>
        </w:rPr>
        <w:t>nie je</w:t>
      </w:r>
      <w:r w:rsidR="002E5628" w:rsidRPr="00567061">
        <w:rPr>
          <w:lang w:val="sk-SK"/>
        </w:rPr>
        <w:t xml:space="preserve"> </w:t>
      </w:r>
      <w:r w:rsidR="004F502D" w:rsidRPr="00567061">
        <w:rPr>
          <w:lang w:val="sk-SK"/>
        </w:rPr>
        <w:t>z</w:t>
      </w:r>
      <w:r w:rsidR="002E5628" w:rsidRPr="00567061">
        <w:rPr>
          <w:lang w:val="sk-SK"/>
        </w:rPr>
        <w:t>odpov</w:t>
      </w:r>
      <w:r w:rsidRPr="00567061">
        <w:rPr>
          <w:lang w:val="sk-SK"/>
        </w:rPr>
        <w:t>e</w:t>
      </w:r>
      <w:r w:rsidR="002E5628" w:rsidRPr="00567061">
        <w:rPr>
          <w:lang w:val="sk-SK"/>
        </w:rPr>
        <w:t>dná a</w:t>
      </w:r>
      <w:r w:rsidR="004F502D" w:rsidRPr="00567061">
        <w:rPr>
          <w:lang w:val="sk-SK"/>
        </w:rPr>
        <w:t> </w:t>
      </w:r>
      <w:r w:rsidRPr="00567061">
        <w:rPr>
          <w:lang w:val="sk-SK"/>
        </w:rPr>
        <w:t>n</w:t>
      </w:r>
      <w:r w:rsidR="004F502D" w:rsidRPr="00567061">
        <w:rPr>
          <w:lang w:val="sk-SK"/>
        </w:rPr>
        <w:t>e</w:t>
      </w:r>
      <w:r w:rsidR="002E5628" w:rsidRPr="00567061">
        <w:rPr>
          <w:lang w:val="sk-SK"/>
        </w:rPr>
        <w:t>považ</w:t>
      </w:r>
      <w:r w:rsidR="004F502D" w:rsidRPr="00567061">
        <w:rPr>
          <w:lang w:val="sk-SK"/>
        </w:rPr>
        <w:t>uje sa</w:t>
      </w:r>
      <w:r w:rsidR="002E5628" w:rsidRPr="00567061">
        <w:rPr>
          <w:lang w:val="sk-SK"/>
        </w:rPr>
        <w:t xml:space="preserve"> za </w:t>
      </w:r>
      <w:r w:rsidRPr="00567061">
        <w:rPr>
          <w:lang w:val="sk-SK"/>
        </w:rPr>
        <w:t>zmluvn</w:t>
      </w:r>
      <w:r w:rsidR="004F502D" w:rsidRPr="00567061">
        <w:rPr>
          <w:lang w:val="sk-SK"/>
        </w:rPr>
        <w:t>ú</w:t>
      </w:r>
      <w:r w:rsidR="002E5628" w:rsidRPr="00567061">
        <w:rPr>
          <w:lang w:val="sk-SK"/>
        </w:rPr>
        <w:t xml:space="preserve"> stranu,</w:t>
      </w:r>
      <w:r w:rsidRPr="00567061">
        <w:rPr>
          <w:lang w:val="sk-SK"/>
        </w:rPr>
        <w:t xml:space="preserve"> ktor</w:t>
      </w:r>
      <w:r w:rsidR="002E5628" w:rsidRPr="00567061">
        <w:rPr>
          <w:lang w:val="sk-SK"/>
        </w:rPr>
        <w:t xml:space="preserve">á porušila </w:t>
      </w:r>
      <w:r w:rsidRPr="00567061">
        <w:rPr>
          <w:lang w:val="sk-SK"/>
        </w:rPr>
        <w:t>túto</w:t>
      </w:r>
      <w:r w:rsidR="002E5628" w:rsidRPr="00567061">
        <w:rPr>
          <w:lang w:val="sk-SK"/>
        </w:rPr>
        <w:t xml:space="preserve"> </w:t>
      </w:r>
      <w:r w:rsidRPr="00567061">
        <w:rPr>
          <w:lang w:val="sk-SK"/>
        </w:rPr>
        <w:t>Zmluv</w:t>
      </w:r>
      <w:r w:rsidR="002E5628" w:rsidRPr="00567061">
        <w:rPr>
          <w:lang w:val="sk-SK"/>
        </w:rPr>
        <w:t>u nespln</w:t>
      </w:r>
      <w:r w:rsidRPr="00567061">
        <w:rPr>
          <w:lang w:val="sk-SK"/>
        </w:rPr>
        <w:t>e</w:t>
      </w:r>
      <w:r w:rsidR="002E5628" w:rsidRPr="00567061">
        <w:rPr>
          <w:lang w:val="sk-SK"/>
        </w:rPr>
        <w:t xml:space="preserve">ním </w:t>
      </w:r>
      <w:r w:rsidRPr="00567061">
        <w:rPr>
          <w:lang w:val="sk-SK"/>
        </w:rPr>
        <w:t>svojich</w:t>
      </w:r>
      <w:r w:rsidR="002E5628" w:rsidRPr="00567061">
        <w:rPr>
          <w:lang w:val="sk-SK"/>
        </w:rPr>
        <w:t xml:space="preserve"> </w:t>
      </w:r>
      <w:r w:rsidRPr="00567061">
        <w:rPr>
          <w:lang w:val="sk-SK"/>
        </w:rPr>
        <w:t xml:space="preserve">záväzkov z nej </w:t>
      </w:r>
      <w:r w:rsidR="004F502D" w:rsidRPr="00567061">
        <w:rPr>
          <w:lang w:val="sk-SK"/>
        </w:rPr>
        <w:t>vyplývajúcich, pokiaľ</w:t>
      </w:r>
      <w:r w:rsidR="002E5628" w:rsidRPr="00567061">
        <w:rPr>
          <w:lang w:val="sk-SK"/>
        </w:rPr>
        <w:t xml:space="preserve"> </w:t>
      </w:r>
      <w:r w:rsidR="004F502D" w:rsidRPr="00567061">
        <w:rPr>
          <w:lang w:val="sk-SK"/>
        </w:rPr>
        <w:t xml:space="preserve">je </w:t>
      </w:r>
      <w:r w:rsidR="002E5628" w:rsidRPr="00567061">
        <w:rPr>
          <w:lang w:val="sk-SK"/>
        </w:rPr>
        <w:t>toto nepln</w:t>
      </w:r>
      <w:r w:rsidRPr="00567061">
        <w:rPr>
          <w:lang w:val="sk-SK"/>
        </w:rPr>
        <w:t>e</w:t>
      </w:r>
      <w:r w:rsidR="002E5628" w:rsidRPr="00567061">
        <w:rPr>
          <w:lang w:val="sk-SK"/>
        </w:rPr>
        <w:t>n</w:t>
      </w:r>
      <w:r w:rsidR="004F502D" w:rsidRPr="00567061">
        <w:rPr>
          <w:lang w:val="sk-SK"/>
        </w:rPr>
        <w:t xml:space="preserve">ie </w:t>
      </w:r>
      <w:r w:rsidRPr="00567061">
        <w:rPr>
          <w:lang w:val="sk-SK"/>
        </w:rPr>
        <w:t>spôsobené</w:t>
      </w:r>
      <w:r w:rsidR="002E5628" w:rsidRPr="00567061">
        <w:rPr>
          <w:lang w:val="sk-SK"/>
        </w:rPr>
        <w:t xml:space="preserve"> (</w:t>
      </w:r>
      <w:r w:rsidRPr="00567061">
        <w:rPr>
          <w:lang w:val="sk-SK"/>
        </w:rPr>
        <w:t>priamo</w:t>
      </w:r>
      <w:r w:rsidR="002E5628" w:rsidRPr="00567061">
        <w:rPr>
          <w:lang w:val="sk-SK"/>
        </w:rPr>
        <w:t xml:space="preserve"> či </w:t>
      </w:r>
      <w:r w:rsidRPr="00567061">
        <w:rPr>
          <w:lang w:val="sk-SK"/>
        </w:rPr>
        <w:t>nepriamo</w:t>
      </w:r>
      <w:r w:rsidR="002E5628" w:rsidRPr="00567061">
        <w:rPr>
          <w:lang w:val="sk-SK"/>
        </w:rPr>
        <w:t xml:space="preserve">) </w:t>
      </w:r>
      <w:r w:rsidRPr="00567061">
        <w:rPr>
          <w:lang w:val="sk-SK"/>
        </w:rPr>
        <w:t>nejak</w:t>
      </w:r>
      <w:r w:rsidR="002E5628" w:rsidRPr="00567061">
        <w:rPr>
          <w:lang w:val="sk-SK"/>
        </w:rPr>
        <w:t xml:space="preserve">ou </w:t>
      </w:r>
      <w:r w:rsidRPr="00567061">
        <w:rPr>
          <w:lang w:val="sk-SK"/>
        </w:rPr>
        <w:t>mimoriadn</w:t>
      </w:r>
      <w:r w:rsidR="002E5628" w:rsidRPr="00567061">
        <w:rPr>
          <w:lang w:val="sk-SK"/>
        </w:rPr>
        <w:t>ou a ne</w:t>
      </w:r>
      <w:r w:rsidRPr="00567061">
        <w:rPr>
          <w:lang w:val="sk-SK"/>
        </w:rPr>
        <w:t>predvídateľn</w:t>
      </w:r>
      <w:r w:rsidR="002E5628" w:rsidRPr="00567061">
        <w:rPr>
          <w:lang w:val="sk-SK"/>
        </w:rPr>
        <w:t xml:space="preserve">ou </w:t>
      </w:r>
      <w:r w:rsidRPr="00567061">
        <w:rPr>
          <w:lang w:val="sk-SK"/>
        </w:rPr>
        <w:t>situác</w:t>
      </w:r>
      <w:r w:rsidR="004F502D" w:rsidRPr="00567061">
        <w:rPr>
          <w:lang w:val="sk-SK"/>
        </w:rPr>
        <w:t>iou</w:t>
      </w:r>
      <w:r w:rsidR="002E5628" w:rsidRPr="00567061">
        <w:rPr>
          <w:lang w:val="sk-SK"/>
        </w:rPr>
        <w:t>,</w:t>
      </w:r>
      <w:r w:rsidRPr="00567061">
        <w:rPr>
          <w:lang w:val="sk-SK"/>
        </w:rPr>
        <w:t xml:space="preserve"> ktor</w:t>
      </w:r>
      <w:r w:rsidR="004F502D" w:rsidRPr="00567061">
        <w:rPr>
          <w:lang w:val="sk-SK"/>
        </w:rPr>
        <w:t>ú</w:t>
      </w:r>
      <w:r w:rsidR="002E5628" w:rsidRPr="00567061">
        <w:rPr>
          <w:lang w:val="sk-SK"/>
        </w:rPr>
        <w:t xml:space="preserve"> ne</w:t>
      </w:r>
      <w:r w:rsidRPr="00567061">
        <w:rPr>
          <w:lang w:val="sk-SK"/>
        </w:rPr>
        <w:t>môž</w:t>
      </w:r>
      <w:r w:rsidR="002E5628" w:rsidRPr="00567061">
        <w:rPr>
          <w:lang w:val="sk-SK"/>
        </w:rPr>
        <w:t>e p</w:t>
      </w:r>
      <w:r w:rsidRPr="00567061">
        <w:rPr>
          <w:lang w:val="sk-SK"/>
        </w:rPr>
        <w:t>r</w:t>
      </w:r>
      <w:r w:rsidR="002E5628" w:rsidRPr="00567061">
        <w:rPr>
          <w:lang w:val="sk-SK"/>
        </w:rPr>
        <w:t>im</w:t>
      </w:r>
      <w:r w:rsidRPr="00567061">
        <w:rPr>
          <w:lang w:val="sk-SK"/>
        </w:rPr>
        <w:t>er</w:t>
      </w:r>
      <w:r w:rsidR="004F502D" w:rsidRPr="00567061">
        <w:rPr>
          <w:lang w:val="sk-SK"/>
        </w:rPr>
        <w:t>a</w:t>
      </w:r>
      <w:r w:rsidR="002E5628" w:rsidRPr="00567061">
        <w:rPr>
          <w:lang w:val="sk-SK"/>
        </w:rPr>
        <w:t>n</w:t>
      </w:r>
      <w:r w:rsidRPr="00567061">
        <w:rPr>
          <w:lang w:val="sk-SK"/>
        </w:rPr>
        <w:t>e</w:t>
      </w:r>
      <w:r w:rsidR="002E5628" w:rsidRPr="00567061">
        <w:rPr>
          <w:lang w:val="sk-SK"/>
        </w:rPr>
        <w:t xml:space="preserve"> </w:t>
      </w:r>
      <w:r w:rsidRPr="00567061">
        <w:rPr>
          <w:lang w:val="sk-SK"/>
        </w:rPr>
        <w:t>ovplyvniť</w:t>
      </w:r>
      <w:r w:rsidR="002E5628" w:rsidRPr="00567061">
        <w:rPr>
          <w:lang w:val="sk-SK"/>
        </w:rPr>
        <w:t>, a pok</w:t>
      </w:r>
      <w:r w:rsidR="004F502D" w:rsidRPr="00567061">
        <w:rPr>
          <w:lang w:val="sk-SK"/>
        </w:rPr>
        <w:t>iaľ</w:t>
      </w:r>
      <w:r w:rsidR="002E5628" w:rsidRPr="00567061">
        <w:rPr>
          <w:lang w:val="sk-SK"/>
        </w:rPr>
        <w:t xml:space="preserve"> by následky </w:t>
      </w:r>
      <w:r w:rsidRPr="00567061">
        <w:rPr>
          <w:lang w:val="sk-SK"/>
        </w:rPr>
        <w:t>tak</w:t>
      </w:r>
      <w:r w:rsidR="004F502D" w:rsidRPr="00567061">
        <w:rPr>
          <w:lang w:val="sk-SK"/>
        </w:rPr>
        <w:t>ej</w:t>
      </w:r>
      <w:r w:rsidR="002E5628" w:rsidRPr="00567061">
        <w:rPr>
          <w:lang w:val="sk-SK"/>
        </w:rPr>
        <w:t xml:space="preserve"> </w:t>
      </w:r>
      <w:r w:rsidRPr="00567061">
        <w:rPr>
          <w:lang w:val="sk-SK"/>
        </w:rPr>
        <w:t>situác</w:t>
      </w:r>
      <w:r w:rsidR="004F502D" w:rsidRPr="00567061">
        <w:rPr>
          <w:lang w:val="sk-SK"/>
        </w:rPr>
        <w:t>i</w:t>
      </w:r>
      <w:r w:rsidR="002E5628" w:rsidRPr="00567061">
        <w:rPr>
          <w:lang w:val="sk-SK"/>
        </w:rPr>
        <w:t xml:space="preserve">e </w:t>
      </w:r>
      <w:r w:rsidRPr="00567061">
        <w:rPr>
          <w:lang w:val="sk-SK"/>
        </w:rPr>
        <w:t>boli</w:t>
      </w:r>
      <w:r w:rsidR="004F502D" w:rsidRPr="00567061">
        <w:rPr>
          <w:lang w:val="sk-SK"/>
        </w:rPr>
        <w:t xml:space="preserve"> </w:t>
      </w:r>
      <w:r w:rsidR="00B418ED" w:rsidRPr="00567061">
        <w:rPr>
          <w:lang w:val="sk-SK"/>
        </w:rPr>
        <w:t xml:space="preserve">neodvratné </w:t>
      </w:r>
      <w:r w:rsidR="002E5628" w:rsidRPr="00567061">
        <w:rPr>
          <w:lang w:val="sk-SK"/>
        </w:rPr>
        <w:t>na</w:t>
      </w:r>
      <w:r w:rsidR="004F502D" w:rsidRPr="00567061">
        <w:rPr>
          <w:lang w:val="sk-SK"/>
        </w:rPr>
        <w:t>priek</w:t>
      </w:r>
      <w:r w:rsidR="002E5628" w:rsidRPr="00567061">
        <w:rPr>
          <w:lang w:val="sk-SK"/>
        </w:rPr>
        <w:t xml:space="preserve"> vše</w:t>
      </w:r>
      <w:r w:rsidR="004F502D" w:rsidRPr="00567061">
        <w:rPr>
          <w:lang w:val="sk-SK"/>
        </w:rPr>
        <w:t>tkému úsiliu</w:t>
      </w:r>
      <w:r w:rsidR="002E5628" w:rsidRPr="00567061">
        <w:rPr>
          <w:lang w:val="sk-SK"/>
        </w:rPr>
        <w:t>,</w:t>
      </w:r>
      <w:r w:rsidRPr="00567061">
        <w:rPr>
          <w:lang w:val="sk-SK"/>
        </w:rPr>
        <w:t xml:space="preserve"> ktor</w:t>
      </w:r>
      <w:r w:rsidR="002E5628" w:rsidRPr="00567061">
        <w:rPr>
          <w:lang w:val="sk-SK"/>
        </w:rPr>
        <w:t xml:space="preserve">é </w:t>
      </w:r>
      <w:r w:rsidRPr="00567061">
        <w:rPr>
          <w:lang w:val="sk-SK"/>
        </w:rPr>
        <w:t>je možné</w:t>
      </w:r>
      <w:r w:rsidR="002E5628" w:rsidRPr="00567061">
        <w:rPr>
          <w:lang w:val="sk-SK"/>
        </w:rPr>
        <w:t xml:space="preserve"> rozumn</w:t>
      </w:r>
      <w:r w:rsidRPr="00567061">
        <w:rPr>
          <w:lang w:val="sk-SK"/>
        </w:rPr>
        <w:t>e</w:t>
      </w:r>
      <w:r w:rsidR="002E5628" w:rsidRPr="00567061">
        <w:rPr>
          <w:lang w:val="sk-SK"/>
        </w:rPr>
        <w:t xml:space="preserve"> </w:t>
      </w:r>
      <w:r w:rsidR="00B418ED" w:rsidRPr="00567061">
        <w:rPr>
          <w:lang w:val="sk-SK"/>
        </w:rPr>
        <w:t>vykonať</w:t>
      </w:r>
      <w:r w:rsidR="002E5628" w:rsidRPr="00567061">
        <w:rPr>
          <w:lang w:val="sk-SK"/>
        </w:rPr>
        <w:t xml:space="preserve">. </w:t>
      </w:r>
      <w:r w:rsidRPr="00567061">
        <w:rPr>
          <w:lang w:val="sk-SK"/>
        </w:rPr>
        <w:t>Medzi</w:t>
      </w:r>
      <w:r w:rsidR="002E5628" w:rsidRPr="00567061">
        <w:rPr>
          <w:lang w:val="sk-SK"/>
        </w:rPr>
        <w:t xml:space="preserve"> </w:t>
      </w:r>
      <w:r w:rsidRPr="00567061">
        <w:rPr>
          <w:lang w:val="sk-SK"/>
        </w:rPr>
        <w:t>tieto</w:t>
      </w:r>
      <w:r w:rsidR="002E5628" w:rsidRPr="00567061">
        <w:rPr>
          <w:lang w:val="sk-SK"/>
        </w:rPr>
        <w:t xml:space="preserve"> p</w:t>
      </w:r>
      <w:r w:rsidRPr="00567061">
        <w:rPr>
          <w:lang w:val="sk-SK"/>
        </w:rPr>
        <w:t>r</w:t>
      </w:r>
      <w:r w:rsidR="002E5628" w:rsidRPr="00567061">
        <w:rPr>
          <w:lang w:val="sk-SK"/>
        </w:rPr>
        <w:t xml:space="preserve">íčiny a </w:t>
      </w:r>
      <w:r w:rsidRPr="00567061">
        <w:rPr>
          <w:lang w:val="sk-SK"/>
        </w:rPr>
        <w:t>situác</w:t>
      </w:r>
      <w:r w:rsidR="004F502D" w:rsidRPr="00567061">
        <w:rPr>
          <w:lang w:val="sk-SK"/>
        </w:rPr>
        <w:t>i</w:t>
      </w:r>
      <w:r w:rsidR="002E5628" w:rsidRPr="00567061">
        <w:rPr>
          <w:lang w:val="sk-SK"/>
        </w:rPr>
        <w:t>e pat</w:t>
      </w:r>
      <w:r w:rsidRPr="00567061">
        <w:rPr>
          <w:lang w:val="sk-SK"/>
        </w:rPr>
        <w:t>r</w:t>
      </w:r>
      <w:r w:rsidR="004F502D" w:rsidRPr="00567061">
        <w:rPr>
          <w:lang w:val="sk-SK"/>
        </w:rPr>
        <w:t>ia</w:t>
      </w:r>
      <w:r w:rsidR="002E5628" w:rsidRPr="00567061">
        <w:rPr>
          <w:lang w:val="sk-SK"/>
        </w:rPr>
        <w:t xml:space="preserve"> </w:t>
      </w:r>
      <w:r w:rsidRPr="00567061">
        <w:rPr>
          <w:lang w:val="sk-SK"/>
        </w:rPr>
        <w:t>najmä</w:t>
      </w:r>
      <w:r w:rsidR="002E5628" w:rsidRPr="00567061">
        <w:rPr>
          <w:lang w:val="sk-SK"/>
        </w:rPr>
        <w:t xml:space="preserve"> </w:t>
      </w:r>
      <w:r w:rsidR="004F502D" w:rsidRPr="00567061">
        <w:rPr>
          <w:lang w:val="sk-SK"/>
        </w:rPr>
        <w:t>štraj</w:t>
      </w:r>
      <w:r w:rsidR="002E5628" w:rsidRPr="00567061">
        <w:rPr>
          <w:lang w:val="sk-SK"/>
        </w:rPr>
        <w:t xml:space="preserve">ky, </w:t>
      </w:r>
      <w:r w:rsidRPr="00567061">
        <w:rPr>
          <w:lang w:val="sk-SK"/>
        </w:rPr>
        <w:t>zlyha</w:t>
      </w:r>
      <w:r w:rsidR="002E5628" w:rsidRPr="00567061">
        <w:rPr>
          <w:lang w:val="sk-SK"/>
        </w:rPr>
        <w:t>n</w:t>
      </w:r>
      <w:r w:rsidR="004F502D" w:rsidRPr="00567061">
        <w:rPr>
          <w:lang w:val="sk-SK"/>
        </w:rPr>
        <w:t>ie</w:t>
      </w:r>
      <w:r w:rsidR="002E5628" w:rsidRPr="00567061">
        <w:rPr>
          <w:lang w:val="sk-SK"/>
        </w:rPr>
        <w:t xml:space="preserve"> systému, </w:t>
      </w:r>
      <w:r w:rsidRPr="00567061">
        <w:rPr>
          <w:lang w:val="sk-SK"/>
        </w:rPr>
        <w:t>softvéru</w:t>
      </w:r>
      <w:r w:rsidR="002E5628" w:rsidRPr="00567061">
        <w:rPr>
          <w:lang w:val="sk-SK"/>
        </w:rPr>
        <w:t xml:space="preserve"> </w:t>
      </w:r>
      <w:r w:rsidRPr="00567061">
        <w:rPr>
          <w:lang w:val="sk-SK"/>
        </w:rPr>
        <w:t>alebo</w:t>
      </w:r>
      <w:r w:rsidR="002E5628" w:rsidRPr="00567061">
        <w:rPr>
          <w:lang w:val="sk-SK"/>
        </w:rPr>
        <w:t xml:space="preserve"> telekomunika</w:t>
      </w:r>
      <w:r w:rsidRPr="00567061">
        <w:rPr>
          <w:lang w:val="sk-SK"/>
        </w:rPr>
        <w:t>čného</w:t>
      </w:r>
      <w:r w:rsidR="002E5628" w:rsidRPr="00567061">
        <w:rPr>
          <w:lang w:val="sk-SK"/>
        </w:rPr>
        <w:t xml:space="preserve"> spojen</w:t>
      </w:r>
      <w:r w:rsidR="004F502D" w:rsidRPr="00567061">
        <w:rPr>
          <w:lang w:val="sk-SK"/>
        </w:rPr>
        <w:t>ia, zásahy vyššej</w:t>
      </w:r>
      <w:r w:rsidR="002E5628" w:rsidRPr="00567061">
        <w:rPr>
          <w:lang w:val="sk-SK"/>
        </w:rPr>
        <w:t xml:space="preserve"> moci </w:t>
      </w:r>
      <w:r w:rsidRPr="00567061">
        <w:rPr>
          <w:lang w:val="sk-SK"/>
        </w:rPr>
        <w:t>alebo</w:t>
      </w:r>
      <w:r w:rsidR="002E5628" w:rsidRPr="00567061">
        <w:rPr>
          <w:lang w:val="sk-SK"/>
        </w:rPr>
        <w:t xml:space="preserve"> ve</w:t>
      </w:r>
      <w:r w:rsidRPr="00567061">
        <w:rPr>
          <w:lang w:val="sk-SK"/>
        </w:rPr>
        <w:t>r</w:t>
      </w:r>
      <w:r w:rsidR="002E5628" w:rsidRPr="00567061">
        <w:rPr>
          <w:lang w:val="sk-SK"/>
        </w:rPr>
        <w:t>ejného nep</w:t>
      </w:r>
      <w:r w:rsidRPr="00567061">
        <w:rPr>
          <w:lang w:val="sk-SK"/>
        </w:rPr>
        <w:t>r</w:t>
      </w:r>
      <w:r w:rsidR="004F502D" w:rsidRPr="00567061">
        <w:rPr>
          <w:lang w:val="sk-SK"/>
        </w:rPr>
        <w:t>iateľa</w:t>
      </w:r>
      <w:r w:rsidR="002E5628" w:rsidRPr="00567061">
        <w:rPr>
          <w:lang w:val="sk-SK"/>
        </w:rPr>
        <w:t>, vládn</w:t>
      </w:r>
      <w:r w:rsidR="004F502D" w:rsidRPr="00567061">
        <w:rPr>
          <w:lang w:val="sk-SK"/>
        </w:rPr>
        <w:t>a</w:t>
      </w:r>
      <w:r w:rsidR="002E5628" w:rsidRPr="00567061">
        <w:rPr>
          <w:lang w:val="sk-SK"/>
        </w:rPr>
        <w:t xml:space="preserve"> intervenc</w:t>
      </w:r>
      <w:r w:rsidR="004F502D" w:rsidRPr="00567061">
        <w:rPr>
          <w:lang w:val="sk-SK"/>
        </w:rPr>
        <w:t>ia</w:t>
      </w:r>
      <w:r w:rsidR="002E5628" w:rsidRPr="00567061">
        <w:rPr>
          <w:lang w:val="sk-SK"/>
        </w:rPr>
        <w:t xml:space="preserve"> </w:t>
      </w:r>
      <w:r w:rsidRPr="00567061">
        <w:rPr>
          <w:lang w:val="sk-SK"/>
        </w:rPr>
        <w:t>podľa</w:t>
      </w:r>
      <w:r w:rsidR="004F502D" w:rsidRPr="00567061">
        <w:rPr>
          <w:lang w:val="sk-SK"/>
        </w:rPr>
        <w:t xml:space="preserve"> suverénnej</w:t>
      </w:r>
      <w:r w:rsidR="002E5628" w:rsidRPr="00567061">
        <w:rPr>
          <w:lang w:val="sk-SK"/>
        </w:rPr>
        <w:t xml:space="preserve"> </w:t>
      </w:r>
      <w:r w:rsidRPr="00567061">
        <w:rPr>
          <w:lang w:val="sk-SK"/>
        </w:rPr>
        <w:t>alebo</w:t>
      </w:r>
      <w:r w:rsidR="002E5628" w:rsidRPr="00567061">
        <w:rPr>
          <w:lang w:val="sk-SK"/>
        </w:rPr>
        <w:t xml:space="preserve"> </w:t>
      </w:r>
      <w:r w:rsidRPr="00567061">
        <w:rPr>
          <w:lang w:val="sk-SK"/>
        </w:rPr>
        <w:t>zmluvn</w:t>
      </w:r>
      <w:r w:rsidR="004F502D" w:rsidRPr="00567061">
        <w:rPr>
          <w:lang w:val="sk-SK"/>
        </w:rPr>
        <w:t>ej</w:t>
      </w:r>
      <w:r w:rsidR="002E5628" w:rsidRPr="00567061">
        <w:rPr>
          <w:lang w:val="sk-SK"/>
        </w:rPr>
        <w:t xml:space="preserve"> pr</w:t>
      </w:r>
      <w:r w:rsidR="004F502D" w:rsidRPr="00567061">
        <w:rPr>
          <w:lang w:val="sk-SK"/>
        </w:rPr>
        <w:t>á</w:t>
      </w:r>
      <w:r w:rsidR="002E5628" w:rsidRPr="00567061">
        <w:rPr>
          <w:lang w:val="sk-SK"/>
        </w:rPr>
        <w:t xml:space="preserve">vomoci, </w:t>
      </w:r>
      <w:r w:rsidRPr="00567061">
        <w:rPr>
          <w:lang w:val="sk-SK"/>
        </w:rPr>
        <w:t>požiar</w:t>
      </w:r>
      <w:r w:rsidR="004F502D" w:rsidRPr="00567061">
        <w:rPr>
          <w:lang w:val="sk-SK"/>
        </w:rPr>
        <w:t>e</w:t>
      </w:r>
      <w:r w:rsidR="002E5628" w:rsidRPr="00567061">
        <w:rPr>
          <w:lang w:val="sk-SK"/>
        </w:rPr>
        <w:t>, povodn</w:t>
      </w:r>
      <w:r w:rsidRPr="00567061">
        <w:rPr>
          <w:lang w:val="sk-SK"/>
        </w:rPr>
        <w:t>e</w:t>
      </w:r>
      <w:r w:rsidR="002E5628" w:rsidRPr="00567061">
        <w:rPr>
          <w:lang w:val="sk-SK"/>
        </w:rPr>
        <w:t>, epid</w:t>
      </w:r>
      <w:r w:rsidR="004F502D" w:rsidRPr="00567061">
        <w:rPr>
          <w:lang w:val="sk-SK"/>
        </w:rPr>
        <w:t>é</w:t>
      </w:r>
      <w:r w:rsidR="002E5628" w:rsidRPr="00567061">
        <w:rPr>
          <w:lang w:val="sk-SK"/>
        </w:rPr>
        <w:t>mie,</w:t>
      </w:r>
      <w:r w:rsidRPr="00567061">
        <w:rPr>
          <w:lang w:val="sk-SK"/>
        </w:rPr>
        <w:t xml:space="preserve"> obmedz</w:t>
      </w:r>
      <w:r w:rsidR="002E5628" w:rsidRPr="00567061">
        <w:rPr>
          <w:lang w:val="sk-SK"/>
        </w:rPr>
        <w:t>en</w:t>
      </w:r>
      <w:r w:rsidR="004F502D" w:rsidRPr="00567061">
        <w:rPr>
          <w:lang w:val="sk-SK"/>
        </w:rPr>
        <w:t>ia</w:t>
      </w:r>
      <w:r w:rsidR="002E5628" w:rsidRPr="00567061">
        <w:rPr>
          <w:lang w:val="sk-SK"/>
        </w:rPr>
        <w:t xml:space="preserve"> karanténou, </w:t>
      </w:r>
      <w:r w:rsidRPr="00567061">
        <w:rPr>
          <w:lang w:val="sk-SK"/>
        </w:rPr>
        <w:t>nedostatok</w:t>
      </w:r>
      <w:r w:rsidR="002E5628" w:rsidRPr="00567061">
        <w:rPr>
          <w:lang w:val="sk-SK"/>
        </w:rPr>
        <w:t xml:space="preserve"> pracovn</w:t>
      </w:r>
      <w:r w:rsidR="004F502D" w:rsidRPr="00567061">
        <w:rPr>
          <w:lang w:val="sk-SK"/>
        </w:rPr>
        <w:t>ej</w:t>
      </w:r>
      <w:r w:rsidR="002E5628" w:rsidRPr="00567061">
        <w:rPr>
          <w:lang w:val="sk-SK"/>
        </w:rPr>
        <w:t xml:space="preserve"> s</w:t>
      </w:r>
      <w:r w:rsidR="004F502D" w:rsidRPr="00567061">
        <w:rPr>
          <w:lang w:val="sk-SK"/>
        </w:rPr>
        <w:t>i</w:t>
      </w:r>
      <w:r w:rsidR="002E5628" w:rsidRPr="00567061">
        <w:rPr>
          <w:lang w:val="sk-SK"/>
        </w:rPr>
        <w:t xml:space="preserve">ly </w:t>
      </w:r>
      <w:r w:rsidRPr="00567061">
        <w:rPr>
          <w:lang w:val="sk-SK"/>
        </w:rPr>
        <w:t>alebo</w:t>
      </w:r>
      <w:r w:rsidR="002E5628" w:rsidRPr="00567061">
        <w:rPr>
          <w:lang w:val="sk-SK"/>
        </w:rPr>
        <w:t xml:space="preserve"> materiálu, embarg</w:t>
      </w:r>
      <w:r w:rsidR="004F502D" w:rsidRPr="00567061">
        <w:rPr>
          <w:lang w:val="sk-SK"/>
        </w:rPr>
        <w:t>á</w:t>
      </w:r>
      <w:r w:rsidR="002E5628" w:rsidRPr="00567061">
        <w:rPr>
          <w:lang w:val="sk-SK"/>
        </w:rPr>
        <w:t xml:space="preserve"> na nákladn</w:t>
      </w:r>
      <w:r w:rsidR="004F502D" w:rsidRPr="00567061">
        <w:rPr>
          <w:lang w:val="sk-SK"/>
        </w:rPr>
        <w:t>ú</w:t>
      </w:r>
      <w:r w:rsidR="002E5628" w:rsidRPr="00567061">
        <w:rPr>
          <w:lang w:val="sk-SK"/>
        </w:rPr>
        <w:t xml:space="preserve"> p</w:t>
      </w:r>
      <w:r w:rsidRPr="00567061">
        <w:rPr>
          <w:lang w:val="sk-SK"/>
        </w:rPr>
        <w:t>r</w:t>
      </w:r>
      <w:r w:rsidR="002E5628" w:rsidRPr="00567061">
        <w:rPr>
          <w:lang w:val="sk-SK"/>
        </w:rPr>
        <w:t>epravu, neobvykle ne</w:t>
      </w:r>
      <w:r w:rsidRPr="00567061">
        <w:rPr>
          <w:lang w:val="sk-SK"/>
        </w:rPr>
        <w:t>priazniv</w:t>
      </w:r>
      <w:r w:rsidR="002E5628" w:rsidRPr="00567061">
        <w:rPr>
          <w:lang w:val="sk-SK"/>
        </w:rPr>
        <w:t>é počas</w:t>
      </w:r>
      <w:r w:rsidR="004F502D" w:rsidRPr="00567061">
        <w:rPr>
          <w:lang w:val="sk-SK"/>
        </w:rPr>
        <w:t>ie</w:t>
      </w:r>
      <w:r w:rsidR="002E5628" w:rsidRPr="00567061">
        <w:rPr>
          <w:lang w:val="sk-SK"/>
        </w:rPr>
        <w:t xml:space="preserve">, výpadky elektrického </w:t>
      </w:r>
      <w:r w:rsidRPr="00567061">
        <w:rPr>
          <w:lang w:val="sk-SK"/>
        </w:rPr>
        <w:t>prúd</w:t>
      </w:r>
      <w:r w:rsidR="002E5628" w:rsidRPr="00567061">
        <w:rPr>
          <w:lang w:val="sk-SK"/>
        </w:rPr>
        <w:t xml:space="preserve">u, výpadky </w:t>
      </w:r>
      <w:r w:rsidRPr="00567061">
        <w:rPr>
          <w:lang w:val="sk-SK"/>
        </w:rPr>
        <w:t>komunikác</w:t>
      </w:r>
      <w:r w:rsidR="004F502D" w:rsidRPr="00567061">
        <w:rPr>
          <w:lang w:val="sk-SK"/>
        </w:rPr>
        <w:t>ie, nevyhnutné</w:t>
      </w:r>
      <w:r w:rsidR="002E5628" w:rsidRPr="00567061">
        <w:rPr>
          <w:lang w:val="sk-SK"/>
        </w:rPr>
        <w:t xml:space="preserve"> </w:t>
      </w:r>
      <w:r w:rsidR="004F502D" w:rsidRPr="00567061">
        <w:rPr>
          <w:lang w:val="sk-SK"/>
        </w:rPr>
        <w:t>oneskorenia</w:t>
      </w:r>
      <w:r w:rsidR="002E5628" w:rsidRPr="00567061">
        <w:rPr>
          <w:lang w:val="sk-SK"/>
        </w:rPr>
        <w:t xml:space="preserve">, </w:t>
      </w:r>
      <w:r w:rsidRPr="00567061">
        <w:rPr>
          <w:lang w:val="sk-SK"/>
        </w:rPr>
        <w:t>nedostatok</w:t>
      </w:r>
      <w:r w:rsidR="004554A3" w:rsidRPr="00567061">
        <w:rPr>
          <w:lang w:val="sk-SK"/>
        </w:rPr>
        <w:t xml:space="preserve"> </w:t>
      </w:r>
      <w:r w:rsidRPr="00567061">
        <w:rPr>
          <w:lang w:val="sk-SK"/>
        </w:rPr>
        <w:t>súč</w:t>
      </w:r>
      <w:r w:rsidR="004F502D" w:rsidRPr="00567061">
        <w:rPr>
          <w:lang w:val="sk-SK"/>
        </w:rPr>
        <w:t>innosti z vašej</w:t>
      </w:r>
      <w:r w:rsidR="004554A3" w:rsidRPr="00567061">
        <w:rPr>
          <w:lang w:val="sk-SK"/>
        </w:rPr>
        <w:t xml:space="preserve"> strany, </w:t>
      </w:r>
      <w:r w:rsidR="002E5628" w:rsidRPr="00567061">
        <w:rPr>
          <w:lang w:val="sk-SK"/>
        </w:rPr>
        <w:t xml:space="preserve">chyby </w:t>
      </w:r>
      <w:r w:rsidRPr="00567061">
        <w:rPr>
          <w:lang w:val="sk-SK"/>
        </w:rPr>
        <w:t>alebo</w:t>
      </w:r>
      <w:r w:rsidR="002E5628" w:rsidRPr="00567061">
        <w:rPr>
          <w:lang w:val="sk-SK"/>
        </w:rPr>
        <w:t xml:space="preserve"> </w:t>
      </w:r>
      <w:r w:rsidRPr="00567061">
        <w:rPr>
          <w:lang w:val="sk-SK"/>
        </w:rPr>
        <w:t>zlyha</w:t>
      </w:r>
      <w:r w:rsidR="002E5628" w:rsidRPr="00567061">
        <w:rPr>
          <w:lang w:val="sk-SK"/>
        </w:rPr>
        <w:t>n</w:t>
      </w:r>
      <w:r w:rsidR="004F502D" w:rsidRPr="00567061">
        <w:rPr>
          <w:lang w:val="sk-SK"/>
        </w:rPr>
        <w:t>ia</w:t>
      </w:r>
      <w:r w:rsidR="002E5628" w:rsidRPr="00567061">
        <w:rPr>
          <w:lang w:val="sk-SK"/>
        </w:rPr>
        <w:t xml:space="preserve"> systém</w:t>
      </w:r>
      <w:r w:rsidRPr="00567061">
        <w:rPr>
          <w:lang w:val="sk-SK"/>
        </w:rPr>
        <w:t>ov</w:t>
      </w:r>
      <w:r w:rsidR="002E5628" w:rsidRPr="00567061">
        <w:rPr>
          <w:lang w:val="sk-SK"/>
        </w:rPr>
        <w:t xml:space="preserve"> t</w:t>
      </w:r>
      <w:r w:rsidRPr="00567061">
        <w:rPr>
          <w:lang w:val="sk-SK"/>
        </w:rPr>
        <w:t>r</w:t>
      </w:r>
      <w:r w:rsidR="002E5628" w:rsidRPr="00567061">
        <w:rPr>
          <w:lang w:val="sk-SK"/>
        </w:rPr>
        <w:t xml:space="preserve">etích </w:t>
      </w:r>
      <w:r w:rsidRPr="00567061">
        <w:rPr>
          <w:lang w:val="sk-SK"/>
        </w:rPr>
        <w:t>strán</w:t>
      </w:r>
      <w:r w:rsidR="002E5628" w:rsidRPr="00567061">
        <w:rPr>
          <w:lang w:val="sk-SK"/>
        </w:rPr>
        <w:t xml:space="preserve"> </w:t>
      </w:r>
      <w:r w:rsidRPr="00567061">
        <w:rPr>
          <w:lang w:val="sk-SK"/>
        </w:rPr>
        <w:t>alebo</w:t>
      </w:r>
      <w:r w:rsidR="002E5628" w:rsidRPr="00567061">
        <w:rPr>
          <w:lang w:val="sk-SK"/>
        </w:rPr>
        <w:t xml:space="preserve"> </w:t>
      </w:r>
      <w:r w:rsidRPr="00567061">
        <w:rPr>
          <w:lang w:val="sk-SK"/>
        </w:rPr>
        <w:t>iné</w:t>
      </w:r>
      <w:r w:rsidR="002E5628" w:rsidRPr="00567061">
        <w:rPr>
          <w:lang w:val="sk-SK"/>
        </w:rPr>
        <w:t xml:space="preserve"> podobné p</w:t>
      </w:r>
      <w:r w:rsidRPr="00567061">
        <w:rPr>
          <w:lang w:val="sk-SK"/>
        </w:rPr>
        <w:t>r</w:t>
      </w:r>
      <w:r w:rsidR="002E5628" w:rsidRPr="00567061">
        <w:rPr>
          <w:lang w:val="sk-SK"/>
        </w:rPr>
        <w:t>íčiny,</w:t>
      </w:r>
      <w:r w:rsidRPr="00567061">
        <w:rPr>
          <w:lang w:val="sk-SK"/>
        </w:rPr>
        <w:t xml:space="preserve"> ktor</w:t>
      </w:r>
      <w:r w:rsidR="002E5628" w:rsidRPr="00567061">
        <w:rPr>
          <w:lang w:val="sk-SK"/>
        </w:rPr>
        <w:t>é t</w:t>
      </w:r>
      <w:r w:rsidR="004F502D" w:rsidRPr="00567061">
        <w:rPr>
          <w:lang w:val="sk-SK"/>
        </w:rPr>
        <w:t>á</w:t>
      </w:r>
      <w:r w:rsidR="002E5628" w:rsidRPr="00567061">
        <w:rPr>
          <w:lang w:val="sk-SK"/>
        </w:rPr>
        <w:t xml:space="preserve">to </w:t>
      </w:r>
      <w:r w:rsidRPr="00567061">
        <w:rPr>
          <w:lang w:val="sk-SK"/>
        </w:rPr>
        <w:t>zmluvn</w:t>
      </w:r>
      <w:r w:rsidR="004F502D" w:rsidRPr="00567061">
        <w:rPr>
          <w:lang w:val="sk-SK"/>
        </w:rPr>
        <w:t>á</w:t>
      </w:r>
      <w:r w:rsidR="002E5628" w:rsidRPr="00567061">
        <w:rPr>
          <w:lang w:val="sk-SK"/>
        </w:rPr>
        <w:t xml:space="preserve"> strana ne</w:t>
      </w:r>
      <w:r w:rsidRPr="00567061">
        <w:rPr>
          <w:lang w:val="sk-SK"/>
        </w:rPr>
        <w:t>môž</w:t>
      </w:r>
      <w:r w:rsidR="002E5628" w:rsidRPr="00567061">
        <w:rPr>
          <w:lang w:val="sk-SK"/>
        </w:rPr>
        <w:t xml:space="preserve">e </w:t>
      </w:r>
      <w:r w:rsidRPr="00567061">
        <w:rPr>
          <w:lang w:val="sk-SK"/>
        </w:rPr>
        <w:t>ovplyvniť</w:t>
      </w:r>
      <w:r w:rsidR="002E5628" w:rsidRPr="00567061">
        <w:rPr>
          <w:lang w:val="sk-SK"/>
        </w:rPr>
        <w:t>. GP nepones</w:t>
      </w:r>
      <w:r w:rsidR="004F502D" w:rsidRPr="00567061">
        <w:rPr>
          <w:lang w:val="sk-SK"/>
        </w:rPr>
        <w:t>i</w:t>
      </w:r>
      <w:r w:rsidR="002E5628" w:rsidRPr="00567061">
        <w:rPr>
          <w:lang w:val="sk-SK"/>
        </w:rPr>
        <w:t xml:space="preserve">e </w:t>
      </w:r>
      <w:r w:rsidRPr="00567061">
        <w:rPr>
          <w:lang w:val="sk-SK"/>
        </w:rPr>
        <w:t>zodpovednosť</w:t>
      </w:r>
      <w:r w:rsidR="002E5628" w:rsidRPr="00567061">
        <w:rPr>
          <w:lang w:val="sk-SK"/>
        </w:rPr>
        <w:t xml:space="preserve"> za porušen</w:t>
      </w:r>
      <w:r w:rsidR="004F502D" w:rsidRPr="00567061">
        <w:rPr>
          <w:lang w:val="sk-SK"/>
        </w:rPr>
        <w:t>ie</w:t>
      </w:r>
      <w:r w:rsidR="002E5628" w:rsidRPr="00567061">
        <w:rPr>
          <w:lang w:val="sk-SK"/>
        </w:rPr>
        <w:t xml:space="preserve"> </w:t>
      </w:r>
      <w:r w:rsidRPr="00567061">
        <w:rPr>
          <w:lang w:val="sk-SK"/>
        </w:rPr>
        <w:t>tejto</w:t>
      </w:r>
      <w:r w:rsidR="002E5628" w:rsidRPr="00567061">
        <w:rPr>
          <w:lang w:val="sk-SK"/>
        </w:rPr>
        <w:t xml:space="preserve"> </w:t>
      </w:r>
      <w:r w:rsidRPr="00567061">
        <w:rPr>
          <w:lang w:val="sk-SK"/>
        </w:rPr>
        <w:t>zmluv</w:t>
      </w:r>
      <w:r w:rsidR="002E5628" w:rsidRPr="00567061">
        <w:rPr>
          <w:lang w:val="sk-SK"/>
        </w:rPr>
        <w:t>y v p</w:t>
      </w:r>
      <w:r w:rsidRPr="00567061">
        <w:rPr>
          <w:lang w:val="sk-SK"/>
        </w:rPr>
        <w:t>r</w:t>
      </w:r>
      <w:r w:rsidR="002E5628" w:rsidRPr="00567061">
        <w:rPr>
          <w:lang w:val="sk-SK"/>
        </w:rPr>
        <w:t>ípad</w:t>
      </w:r>
      <w:r w:rsidRPr="00567061">
        <w:rPr>
          <w:lang w:val="sk-SK"/>
        </w:rPr>
        <w:t>e</w:t>
      </w:r>
      <w:r w:rsidR="002E5628" w:rsidRPr="00567061">
        <w:rPr>
          <w:lang w:val="sk-SK"/>
        </w:rPr>
        <w:t>, že k takému porušen</w:t>
      </w:r>
      <w:r w:rsidR="004F502D" w:rsidRPr="00567061">
        <w:rPr>
          <w:lang w:val="sk-SK"/>
        </w:rPr>
        <w:t>iu</w:t>
      </w:r>
      <w:r w:rsidR="002E5628" w:rsidRPr="00567061">
        <w:rPr>
          <w:lang w:val="sk-SK"/>
        </w:rPr>
        <w:t xml:space="preserve"> </w:t>
      </w:r>
      <w:r w:rsidRPr="00567061">
        <w:rPr>
          <w:lang w:val="sk-SK"/>
        </w:rPr>
        <w:t>dôjde</w:t>
      </w:r>
      <w:r w:rsidR="002E5628" w:rsidRPr="00567061">
        <w:rPr>
          <w:lang w:val="sk-SK"/>
        </w:rPr>
        <w:t xml:space="preserve"> z </w:t>
      </w:r>
      <w:r w:rsidRPr="00567061">
        <w:rPr>
          <w:lang w:val="sk-SK"/>
        </w:rPr>
        <w:t>dôv</w:t>
      </w:r>
      <w:r w:rsidR="002E5628" w:rsidRPr="00567061">
        <w:rPr>
          <w:lang w:val="sk-SK"/>
        </w:rPr>
        <w:t>odu dodrž</w:t>
      </w:r>
      <w:r w:rsidR="004F502D" w:rsidRPr="00567061">
        <w:rPr>
          <w:lang w:val="sk-SK"/>
        </w:rPr>
        <w:t>iavania</w:t>
      </w:r>
      <w:r w:rsidR="002E5628" w:rsidRPr="00567061">
        <w:rPr>
          <w:lang w:val="sk-SK"/>
        </w:rPr>
        <w:t xml:space="preserve"> </w:t>
      </w:r>
      <w:r w:rsidRPr="00567061">
        <w:rPr>
          <w:lang w:val="sk-SK"/>
        </w:rPr>
        <w:t>právnych</w:t>
      </w:r>
      <w:r w:rsidR="002E5628" w:rsidRPr="00567061">
        <w:rPr>
          <w:lang w:val="sk-SK"/>
        </w:rPr>
        <w:t xml:space="preserve"> p</w:t>
      </w:r>
      <w:r w:rsidRPr="00567061">
        <w:rPr>
          <w:lang w:val="sk-SK"/>
        </w:rPr>
        <w:t>r</w:t>
      </w:r>
      <w:r w:rsidR="002E5628" w:rsidRPr="00567061">
        <w:rPr>
          <w:lang w:val="sk-SK"/>
        </w:rPr>
        <w:t>edpis</w:t>
      </w:r>
      <w:r w:rsidRPr="00567061">
        <w:rPr>
          <w:lang w:val="sk-SK"/>
        </w:rPr>
        <w:t>ov</w:t>
      </w:r>
      <w:r w:rsidR="002E5628" w:rsidRPr="00567061">
        <w:rPr>
          <w:lang w:val="sk-SK"/>
        </w:rPr>
        <w:t>,</w:t>
      </w:r>
      <w:r w:rsidRPr="00567061">
        <w:rPr>
          <w:lang w:val="sk-SK"/>
        </w:rPr>
        <w:t xml:space="preserve"> ktor</w:t>
      </w:r>
      <w:r w:rsidR="002E5628" w:rsidRPr="00567061">
        <w:rPr>
          <w:lang w:val="sk-SK"/>
        </w:rPr>
        <w:t xml:space="preserve">é </w:t>
      </w:r>
      <w:r w:rsidRPr="00567061">
        <w:rPr>
          <w:lang w:val="sk-SK"/>
        </w:rPr>
        <w:t>sa</w:t>
      </w:r>
      <w:r w:rsidR="002E5628" w:rsidRPr="00567061">
        <w:rPr>
          <w:lang w:val="sk-SK"/>
        </w:rPr>
        <w:t xml:space="preserve"> na </w:t>
      </w:r>
      <w:r w:rsidRPr="00567061">
        <w:rPr>
          <w:lang w:val="sk-SK"/>
        </w:rPr>
        <w:t>jej</w:t>
      </w:r>
      <w:r w:rsidR="002E5628" w:rsidRPr="00567061">
        <w:rPr>
          <w:lang w:val="sk-SK"/>
        </w:rPr>
        <w:t xml:space="preserve"> </w:t>
      </w:r>
      <w:r w:rsidRPr="00567061">
        <w:rPr>
          <w:lang w:val="sk-SK"/>
        </w:rPr>
        <w:t>činnosť</w:t>
      </w:r>
      <w:r w:rsidR="002E5628" w:rsidRPr="00567061">
        <w:rPr>
          <w:lang w:val="sk-SK"/>
        </w:rPr>
        <w:t xml:space="preserve"> </w:t>
      </w:r>
      <w:r w:rsidRPr="00567061">
        <w:rPr>
          <w:lang w:val="sk-SK"/>
        </w:rPr>
        <w:t>vzťah</w:t>
      </w:r>
      <w:r w:rsidR="002E5628" w:rsidRPr="00567061">
        <w:rPr>
          <w:lang w:val="sk-SK"/>
        </w:rPr>
        <w:t>uj</w:t>
      </w:r>
      <w:r w:rsidR="004F502D" w:rsidRPr="00567061">
        <w:rPr>
          <w:lang w:val="sk-SK"/>
        </w:rPr>
        <w:t>ú</w:t>
      </w:r>
      <w:r w:rsidR="002E5628" w:rsidRPr="00567061">
        <w:rPr>
          <w:lang w:val="sk-SK"/>
        </w:rPr>
        <w:t>.</w:t>
      </w:r>
    </w:p>
    <w:p w14:paraId="0DD510D8" w14:textId="5AB0FDC8" w:rsidR="002E5628" w:rsidRPr="00646301" w:rsidRDefault="0070437D" w:rsidP="002E5628">
      <w:pPr>
        <w:numPr>
          <w:ilvl w:val="1"/>
          <w:numId w:val="7"/>
        </w:numPr>
        <w:rPr>
          <w:strike/>
          <w:color w:val="FF0000"/>
          <w:lang w:val="sk-SK"/>
        </w:rPr>
      </w:pPr>
      <w:r w:rsidRPr="00646301">
        <w:rPr>
          <w:strike/>
          <w:color w:val="FF0000"/>
          <w:lang w:val="sk-SK"/>
        </w:rPr>
        <w:t>Zodpovednosť</w:t>
      </w:r>
      <w:r w:rsidR="002E5628" w:rsidRPr="00646301">
        <w:rPr>
          <w:strike/>
          <w:color w:val="FF0000"/>
          <w:lang w:val="sk-SK"/>
        </w:rPr>
        <w:t xml:space="preserve"> spo</w:t>
      </w:r>
      <w:r w:rsidRPr="00646301">
        <w:rPr>
          <w:strike/>
          <w:color w:val="FF0000"/>
          <w:lang w:val="sk-SK"/>
        </w:rPr>
        <w:t>ločn</w:t>
      </w:r>
      <w:r w:rsidR="002E5628" w:rsidRPr="00646301">
        <w:rPr>
          <w:strike/>
          <w:color w:val="FF0000"/>
          <w:lang w:val="sk-SK"/>
        </w:rPr>
        <w:t xml:space="preserve">osti GP za </w:t>
      </w:r>
      <w:r w:rsidRPr="00646301">
        <w:rPr>
          <w:strike/>
          <w:color w:val="FF0000"/>
          <w:lang w:val="sk-SK"/>
        </w:rPr>
        <w:t>strat</w:t>
      </w:r>
      <w:r w:rsidR="002E5628" w:rsidRPr="00646301">
        <w:rPr>
          <w:strike/>
          <w:color w:val="FF0000"/>
          <w:lang w:val="sk-SK"/>
        </w:rPr>
        <w:t xml:space="preserve">u </w:t>
      </w:r>
      <w:r w:rsidRPr="00646301">
        <w:rPr>
          <w:strike/>
          <w:color w:val="FF0000"/>
          <w:lang w:val="sk-SK"/>
        </w:rPr>
        <w:t>vyplývajúc</w:t>
      </w:r>
      <w:r w:rsidR="004F502D" w:rsidRPr="00646301">
        <w:rPr>
          <w:strike/>
          <w:color w:val="FF0000"/>
          <w:lang w:val="sk-SK"/>
        </w:rPr>
        <w:t>u</w:t>
      </w:r>
      <w:r w:rsidR="002E5628" w:rsidRPr="00646301">
        <w:rPr>
          <w:strike/>
          <w:color w:val="FF0000"/>
          <w:lang w:val="sk-SK"/>
        </w:rPr>
        <w:t xml:space="preserve"> z </w:t>
      </w:r>
      <w:r w:rsidRPr="00646301">
        <w:rPr>
          <w:strike/>
          <w:color w:val="FF0000"/>
          <w:lang w:val="sk-SK"/>
        </w:rPr>
        <w:t>tejto</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w:t>
      </w:r>
      <w:r w:rsidRPr="00646301">
        <w:rPr>
          <w:strike/>
          <w:color w:val="FF0000"/>
          <w:lang w:val="sk-SK"/>
        </w:rPr>
        <w:t>alebo</w:t>
      </w:r>
      <w:r w:rsidR="002E5628" w:rsidRPr="00646301">
        <w:rPr>
          <w:strike/>
          <w:color w:val="FF0000"/>
          <w:lang w:val="sk-SK"/>
        </w:rPr>
        <w:t xml:space="preserve"> </w:t>
      </w:r>
      <w:r w:rsidRPr="00646301">
        <w:rPr>
          <w:strike/>
          <w:color w:val="FF0000"/>
          <w:lang w:val="sk-SK"/>
        </w:rPr>
        <w:t>vzniknutú</w:t>
      </w:r>
      <w:r w:rsidR="002E5628" w:rsidRPr="00646301">
        <w:rPr>
          <w:strike/>
          <w:color w:val="FF0000"/>
          <w:lang w:val="sk-SK"/>
        </w:rPr>
        <w:t xml:space="preserve"> v </w:t>
      </w:r>
      <w:r w:rsidRPr="00646301">
        <w:rPr>
          <w:strike/>
          <w:color w:val="FF0000"/>
          <w:lang w:val="sk-SK"/>
        </w:rPr>
        <w:t>súvislos</w:t>
      </w:r>
      <w:r w:rsidR="002E5628" w:rsidRPr="00646301">
        <w:rPr>
          <w:strike/>
          <w:color w:val="FF0000"/>
          <w:lang w:val="sk-SK"/>
        </w:rPr>
        <w:t xml:space="preserve">ti s touto </w:t>
      </w:r>
      <w:r w:rsidRPr="00646301">
        <w:rPr>
          <w:strike/>
          <w:color w:val="FF0000"/>
          <w:lang w:val="sk-SK"/>
        </w:rPr>
        <w:t>Zmluv</w:t>
      </w:r>
      <w:r w:rsidR="002E5628" w:rsidRPr="00646301">
        <w:rPr>
          <w:strike/>
          <w:color w:val="FF0000"/>
          <w:lang w:val="sk-SK"/>
        </w:rPr>
        <w:t xml:space="preserve">ou, </w:t>
      </w:r>
      <w:r w:rsidRPr="00646301">
        <w:rPr>
          <w:strike/>
          <w:color w:val="FF0000"/>
          <w:lang w:val="sk-SK"/>
        </w:rPr>
        <w:t>najmä</w:t>
      </w:r>
      <w:r w:rsidR="002E5628" w:rsidRPr="00646301">
        <w:rPr>
          <w:strike/>
          <w:color w:val="FF0000"/>
          <w:lang w:val="sk-SK"/>
        </w:rPr>
        <w:t xml:space="preserve"> škody </w:t>
      </w:r>
      <w:r w:rsidRPr="00646301">
        <w:rPr>
          <w:strike/>
          <w:color w:val="FF0000"/>
          <w:lang w:val="sk-SK"/>
        </w:rPr>
        <w:t>spôsob</w:t>
      </w:r>
      <w:r w:rsidR="002E5628" w:rsidRPr="00646301">
        <w:rPr>
          <w:strike/>
          <w:color w:val="FF0000"/>
          <w:lang w:val="sk-SK"/>
        </w:rPr>
        <w:t>ené poruchou za</w:t>
      </w:r>
      <w:r w:rsidRPr="00646301">
        <w:rPr>
          <w:strike/>
          <w:color w:val="FF0000"/>
          <w:lang w:val="sk-SK"/>
        </w:rPr>
        <w:t>riaden</w:t>
      </w:r>
      <w:r w:rsidR="004F502D" w:rsidRPr="00646301">
        <w:rPr>
          <w:strike/>
          <w:color w:val="FF0000"/>
          <w:lang w:val="sk-SK"/>
        </w:rPr>
        <w:t>ia</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pr</w:t>
      </w:r>
      <w:r w:rsidR="004F502D" w:rsidRPr="00646301">
        <w:rPr>
          <w:strike/>
          <w:color w:val="FF0000"/>
          <w:lang w:val="sk-SK"/>
        </w:rPr>
        <w:t>evádzkový</w:t>
      </w:r>
      <w:r w:rsidR="002E5628" w:rsidRPr="00646301">
        <w:rPr>
          <w:strike/>
          <w:color w:val="FF0000"/>
          <w:lang w:val="sk-SK"/>
        </w:rPr>
        <w:t>m výpadk</w:t>
      </w:r>
      <w:r w:rsidRPr="00646301">
        <w:rPr>
          <w:strike/>
          <w:color w:val="FF0000"/>
          <w:lang w:val="sk-SK"/>
        </w:rPr>
        <w:t>om</w:t>
      </w:r>
      <w:r w:rsidR="002E5628" w:rsidRPr="00646301">
        <w:rPr>
          <w:strike/>
          <w:color w:val="FF0000"/>
          <w:lang w:val="sk-SK"/>
        </w:rPr>
        <w:t xml:space="preserve"> vybaven</w:t>
      </w:r>
      <w:r w:rsidR="004F502D" w:rsidRPr="00646301">
        <w:rPr>
          <w:strike/>
          <w:color w:val="FF0000"/>
          <w:lang w:val="sk-SK"/>
        </w:rPr>
        <w:t>ia, nedostupnosťou</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ne</w:t>
      </w:r>
      <w:r w:rsidRPr="00646301">
        <w:rPr>
          <w:strike/>
          <w:color w:val="FF0000"/>
          <w:lang w:val="sk-SK"/>
        </w:rPr>
        <w:t>dostatoč</w:t>
      </w:r>
      <w:r w:rsidR="002E5628" w:rsidRPr="00646301">
        <w:rPr>
          <w:strike/>
          <w:color w:val="FF0000"/>
          <w:lang w:val="sk-SK"/>
        </w:rPr>
        <w:t xml:space="preserve">ným poskytnutím </w:t>
      </w:r>
      <w:r w:rsidRPr="00646301">
        <w:rPr>
          <w:strike/>
          <w:color w:val="FF0000"/>
          <w:lang w:val="sk-SK"/>
        </w:rPr>
        <w:t>služieb</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škody na majetku </w:t>
      </w:r>
      <w:r w:rsidRPr="00646301">
        <w:rPr>
          <w:strike/>
          <w:color w:val="FF0000"/>
          <w:lang w:val="sk-SK"/>
        </w:rPr>
        <w:t>budú</w:t>
      </w:r>
      <w:r w:rsidR="002E5628" w:rsidRPr="00646301">
        <w:rPr>
          <w:strike/>
          <w:color w:val="FF0000"/>
          <w:lang w:val="sk-SK"/>
        </w:rPr>
        <w:t xml:space="preserve"> v </w:t>
      </w:r>
      <w:r w:rsidRPr="00646301">
        <w:rPr>
          <w:strike/>
          <w:color w:val="FF0000"/>
          <w:lang w:val="sk-SK"/>
        </w:rPr>
        <w:t>súč</w:t>
      </w:r>
      <w:r w:rsidR="002E5628" w:rsidRPr="00646301">
        <w:rPr>
          <w:strike/>
          <w:color w:val="FF0000"/>
          <w:lang w:val="sk-SK"/>
        </w:rPr>
        <w:t>t</w:t>
      </w:r>
      <w:r w:rsidR="004F502D" w:rsidRPr="00646301">
        <w:rPr>
          <w:strike/>
          <w:color w:val="FF0000"/>
          <w:lang w:val="sk-SK"/>
        </w:rPr>
        <w:t>e</w:t>
      </w:r>
      <w:r w:rsidRPr="00646301">
        <w:rPr>
          <w:strike/>
          <w:color w:val="FF0000"/>
          <w:lang w:val="sk-SK"/>
        </w:rPr>
        <w:t xml:space="preserve"> obmedz</w:t>
      </w:r>
      <w:r w:rsidR="002E5628" w:rsidRPr="00646301">
        <w:rPr>
          <w:strike/>
          <w:color w:val="FF0000"/>
          <w:lang w:val="sk-SK"/>
        </w:rPr>
        <w:t>en</w:t>
      </w:r>
      <w:r w:rsidR="004F502D" w:rsidRPr="00646301">
        <w:rPr>
          <w:strike/>
          <w:color w:val="FF0000"/>
          <w:lang w:val="sk-SK"/>
        </w:rPr>
        <w:t>é</w:t>
      </w:r>
      <w:r w:rsidR="002E5628" w:rsidRPr="00646301">
        <w:rPr>
          <w:strike/>
          <w:color w:val="FF0000"/>
          <w:lang w:val="sk-SK"/>
        </w:rPr>
        <w:t xml:space="preserve"> na </w:t>
      </w:r>
      <w:r w:rsidRPr="00646301">
        <w:rPr>
          <w:strike/>
          <w:color w:val="FF0000"/>
          <w:lang w:val="sk-SK"/>
        </w:rPr>
        <w:t>skutoč</w:t>
      </w:r>
      <w:r w:rsidR="002E5628" w:rsidRPr="00646301">
        <w:rPr>
          <w:strike/>
          <w:color w:val="FF0000"/>
          <w:lang w:val="sk-SK"/>
        </w:rPr>
        <w:t>né a p</w:t>
      </w:r>
      <w:r w:rsidRPr="00646301">
        <w:rPr>
          <w:strike/>
          <w:color w:val="FF0000"/>
          <w:lang w:val="sk-SK"/>
        </w:rPr>
        <w:t>r</w:t>
      </w:r>
      <w:r w:rsidR="004F502D" w:rsidRPr="00646301">
        <w:rPr>
          <w:strike/>
          <w:color w:val="FF0000"/>
          <w:lang w:val="sk-SK"/>
        </w:rPr>
        <w:t>iame</w:t>
      </w:r>
      <w:r w:rsidR="002E5628" w:rsidRPr="00646301">
        <w:rPr>
          <w:strike/>
          <w:color w:val="FF0000"/>
          <w:lang w:val="sk-SK"/>
        </w:rPr>
        <w:t xml:space="preserve"> škody a na maximáln</w:t>
      </w:r>
      <w:r w:rsidR="004F502D" w:rsidRPr="00646301">
        <w:rPr>
          <w:strike/>
          <w:color w:val="FF0000"/>
          <w:lang w:val="sk-SK"/>
        </w:rPr>
        <w:t>u</w:t>
      </w:r>
      <w:r w:rsidR="002E5628" w:rsidRPr="00646301">
        <w:rPr>
          <w:strike/>
          <w:color w:val="FF0000"/>
          <w:lang w:val="sk-SK"/>
        </w:rPr>
        <w:t xml:space="preserve"> </w:t>
      </w:r>
      <w:r w:rsidR="004F502D" w:rsidRPr="00646301">
        <w:rPr>
          <w:strike/>
          <w:color w:val="FF0000"/>
          <w:lang w:val="sk-SK"/>
        </w:rPr>
        <w:t>sum</w:t>
      </w:r>
      <w:r w:rsidR="002E5628" w:rsidRPr="00646301">
        <w:rPr>
          <w:strike/>
          <w:color w:val="FF0000"/>
          <w:lang w:val="sk-SK"/>
        </w:rPr>
        <w:t>u,</w:t>
      </w:r>
      <w:r w:rsidRPr="00646301">
        <w:rPr>
          <w:strike/>
          <w:color w:val="FF0000"/>
          <w:lang w:val="sk-SK"/>
        </w:rPr>
        <w:t xml:space="preserve"> ktor</w:t>
      </w:r>
      <w:r w:rsidR="002E5628" w:rsidRPr="00646301">
        <w:rPr>
          <w:strike/>
          <w:color w:val="FF0000"/>
          <w:lang w:val="sk-SK"/>
        </w:rPr>
        <w:t>á nep</w:t>
      </w:r>
      <w:r w:rsidRPr="00646301">
        <w:rPr>
          <w:strike/>
          <w:color w:val="FF0000"/>
          <w:lang w:val="sk-SK"/>
        </w:rPr>
        <w:t>r</w:t>
      </w:r>
      <w:r w:rsidR="002E5628" w:rsidRPr="00646301">
        <w:rPr>
          <w:strike/>
          <w:color w:val="FF0000"/>
          <w:lang w:val="sk-SK"/>
        </w:rPr>
        <w:t>es</w:t>
      </w:r>
      <w:r w:rsidR="004F502D" w:rsidRPr="00646301">
        <w:rPr>
          <w:strike/>
          <w:color w:val="FF0000"/>
          <w:lang w:val="sk-SK"/>
        </w:rPr>
        <w:t>ia</w:t>
      </w:r>
      <w:r w:rsidR="002E5628" w:rsidRPr="00646301">
        <w:rPr>
          <w:strike/>
          <w:color w:val="FF0000"/>
          <w:lang w:val="sk-SK"/>
        </w:rPr>
        <w:t xml:space="preserve">hne </w:t>
      </w:r>
      <w:r w:rsidR="004F502D" w:rsidRPr="00646301">
        <w:rPr>
          <w:strike/>
          <w:color w:val="FF0000"/>
          <w:lang w:val="sk-SK"/>
        </w:rPr>
        <w:t>sum</w:t>
      </w:r>
      <w:r w:rsidR="002E5628" w:rsidRPr="00646301">
        <w:rPr>
          <w:strike/>
          <w:color w:val="FF0000"/>
          <w:lang w:val="sk-SK"/>
        </w:rPr>
        <w:t xml:space="preserve">u trojnásobku (3) </w:t>
      </w:r>
      <w:r w:rsidRPr="00646301">
        <w:rPr>
          <w:strike/>
          <w:color w:val="FF0000"/>
          <w:lang w:val="sk-SK"/>
        </w:rPr>
        <w:t>prieme</w:t>
      </w:r>
      <w:r w:rsidR="002E5628" w:rsidRPr="00646301">
        <w:rPr>
          <w:strike/>
          <w:color w:val="FF0000"/>
          <w:lang w:val="sk-SK"/>
        </w:rPr>
        <w:t>rn</w:t>
      </w:r>
      <w:r w:rsidR="004F502D" w:rsidRPr="00646301">
        <w:rPr>
          <w:strike/>
          <w:color w:val="FF0000"/>
          <w:lang w:val="sk-SK"/>
        </w:rPr>
        <w:t>ej</w:t>
      </w:r>
      <w:r w:rsidR="002E5628" w:rsidRPr="00646301">
        <w:rPr>
          <w:strike/>
          <w:color w:val="FF0000"/>
          <w:lang w:val="sk-SK"/>
        </w:rPr>
        <w:t xml:space="preserve"> </w:t>
      </w:r>
      <w:r w:rsidRPr="00646301">
        <w:rPr>
          <w:strike/>
          <w:color w:val="FF0000"/>
          <w:lang w:val="sk-SK"/>
        </w:rPr>
        <w:t>mesačn</w:t>
      </w:r>
      <w:r w:rsidR="004F502D" w:rsidRPr="00646301">
        <w:rPr>
          <w:strike/>
          <w:color w:val="FF0000"/>
          <w:lang w:val="sk-SK"/>
        </w:rPr>
        <w:t>ej</w:t>
      </w:r>
      <w:r w:rsidR="002E5628" w:rsidRPr="00646301">
        <w:rPr>
          <w:strike/>
          <w:color w:val="FF0000"/>
          <w:lang w:val="sk-SK"/>
        </w:rPr>
        <w:t xml:space="preserve"> výš</w:t>
      </w:r>
      <w:r w:rsidR="004F502D" w:rsidRPr="00646301">
        <w:rPr>
          <w:strike/>
          <w:color w:val="FF0000"/>
          <w:lang w:val="sk-SK"/>
        </w:rPr>
        <w:t>ky</w:t>
      </w:r>
      <w:r w:rsidR="002E5628" w:rsidRPr="00646301">
        <w:rPr>
          <w:strike/>
          <w:color w:val="FF0000"/>
          <w:lang w:val="sk-SK"/>
        </w:rPr>
        <w:t xml:space="preserve"> poplatk</w:t>
      </w:r>
      <w:r w:rsidRPr="00646301">
        <w:rPr>
          <w:strike/>
          <w:color w:val="FF0000"/>
          <w:lang w:val="sk-SK"/>
        </w:rPr>
        <w:t>ov</w:t>
      </w:r>
      <w:r w:rsidR="002E5628" w:rsidRPr="00646301">
        <w:rPr>
          <w:strike/>
          <w:color w:val="FF0000"/>
          <w:lang w:val="sk-SK"/>
        </w:rPr>
        <w:t xml:space="preserve"> hra</w:t>
      </w:r>
      <w:r w:rsidR="004F502D" w:rsidRPr="00646301">
        <w:rPr>
          <w:strike/>
          <w:color w:val="FF0000"/>
          <w:lang w:val="sk-SK"/>
        </w:rPr>
        <w:t>d</w:t>
      </w:r>
      <w:r w:rsidR="002E5628" w:rsidRPr="00646301">
        <w:rPr>
          <w:strike/>
          <w:color w:val="FF0000"/>
          <w:lang w:val="sk-SK"/>
        </w:rPr>
        <w:t>ených vaš</w:t>
      </w:r>
      <w:r w:rsidR="004F502D" w:rsidRPr="00646301">
        <w:rPr>
          <w:strike/>
          <w:color w:val="FF0000"/>
          <w:lang w:val="sk-SK"/>
        </w:rPr>
        <w:t>ou</w:t>
      </w:r>
      <w:r w:rsidR="002E5628" w:rsidRPr="00646301">
        <w:rPr>
          <w:strike/>
          <w:color w:val="FF0000"/>
          <w:lang w:val="sk-SK"/>
        </w:rPr>
        <w:t xml:space="preserve"> spo</w:t>
      </w:r>
      <w:r w:rsidRPr="00646301">
        <w:rPr>
          <w:strike/>
          <w:color w:val="FF0000"/>
          <w:lang w:val="sk-SK"/>
        </w:rPr>
        <w:t>ločn</w:t>
      </w:r>
      <w:r w:rsidR="004F502D" w:rsidRPr="00646301">
        <w:rPr>
          <w:strike/>
          <w:color w:val="FF0000"/>
          <w:lang w:val="sk-SK"/>
        </w:rPr>
        <w:t>osťou</w:t>
      </w:r>
      <w:r w:rsidR="002E5628" w:rsidRPr="00646301">
        <w:rPr>
          <w:strike/>
          <w:color w:val="FF0000"/>
          <w:lang w:val="sk-SK"/>
        </w:rPr>
        <w:t xml:space="preserve"> </w:t>
      </w:r>
      <w:r w:rsidRPr="00646301">
        <w:rPr>
          <w:strike/>
          <w:color w:val="FF0000"/>
          <w:lang w:val="sk-SK"/>
        </w:rPr>
        <w:t>podľa</w:t>
      </w:r>
      <w:r w:rsidR="002E5628" w:rsidRPr="00646301">
        <w:rPr>
          <w:strike/>
          <w:color w:val="FF0000"/>
          <w:lang w:val="sk-SK"/>
        </w:rPr>
        <w:t xml:space="preserve"> </w:t>
      </w:r>
      <w:r w:rsidRPr="00646301">
        <w:rPr>
          <w:strike/>
          <w:color w:val="FF0000"/>
          <w:lang w:val="sk-SK"/>
        </w:rPr>
        <w:t>tejto</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(bez </w:t>
      </w:r>
      <w:r w:rsidRPr="00646301">
        <w:rPr>
          <w:strike/>
          <w:color w:val="FF0000"/>
          <w:lang w:val="sk-SK"/>
        </w:rPr>
        <w:t>medzibankových</w:t>
      </w:r>
      <w:r w:rsidR="002E5628" w:rsidRPr="00646301">
        <w:rPr>
          <w:strike/>
          <w:color w:val="FF0000"/>
          <w:lang w:val="sk-SK"/>
        </w:rPr>
        <w:t xml:space="preserve"> poplatk</w:t>
      </w:r>
      <w:r w:rsidRPr="00646301">
        <w:rPr>
          <w:strike/>
          <w:color w:val="FF0000"/>
          <w:lang w:val="sk-SK"/>
        </w:rPr>
        <w:t>ov</w:t>
      </w:r>
      <w:r w:rsidR="002E5628" w:rsidRPr="00646301">
        <w:rPr>
          <w:strike/>
          <w:color w:val="FF0000"/>
          <w:lang w:val="sk-SK"/>
        </w:rPr>
        <w:t>, vým</w:t>
      </w:r>
      <w:r w:rsidRPr="00646301">
        <w:rPr>
          <w:strike/>
          <w:color w:val="FF0000"/>
          <w:lang w:val="sk-SK"/>
        </w:rPr>
        <w:t>e</w:t>
      </w:r>
      <w:r w:rsidR="002E5628" w:rsidRPr="00646301">
        <w:rPr>
          <w:strike/>
          <w:color w:val="FF0000"/>
          <w:lang w:val="sk-SK"/>
        </w:rPr>
        <w:t>r</w:t>
      </w:r>
      <w:r w:rsidRPr="00646301">
        <w:rPr>
          <w:strike/>
          <w:color w:val="FF0000"/>
          <w:lang w:val="sk-SK"/>
        </w:rPr>
        <w:t>ov</w:t>
      </w:r>
      <w:r w:rsidR="002E5628" w:rsidRPr="00646301">
        <w:rPr>
          <w:strike/>
          <w:color w:val="FF0000"/>
          <w:lang w:val="sk-SK"/>
        </w:rPr>
        <w:t>, poplatk</w:t>
      </w:r>
      <w:r w:rsidRPr="00646301">
        <w:rPr>
          <w:strike/>
          <w:color w:val="FF0000"/>
          <w:lang w:val="sk-SK"/>
        </w:rPr>
        <w:t>ov</w:t>
      </w:r>
      <w:r w:rsidR="002E5628" w:rsidRPr="00646301">
        <w:rPr>
          <w:strike/>
          <w:color w:val="FF0000"/>
          <w:lang w:val="sk-SK"/>
        </w:rPr>
        <w:t xml:space="preserve"> za PCI DSS a </w:t>
      </w:r>
      <w:r w:rsidRPr="00646301">
        <w:rPr>
          <w:strike/>
          <w:color w:val="FF0000"/>
          <w:lang w:val="sk-SK"/>
        </w:rPr>
        <w:t>ďalš</w:t>
      </w:r>
      <w:r w:rsidR="002E5628" w:rsidRPr="00646301">
        <w:rPr>
          <w:strike/>
          <w:color w:val="FF0000"/>
          <w:lang w:val="sk-SK"/>
        </w:rPr>
        <w:t>ích poplatk</w:t>
      </w:r>
      <w:r w:rsidRPr="00646301">
        <w:rPr>
          <w:strike/>
          <w:color w:val="FF0000"/>
          <w:lang w:val="sk-SK"/>
        </w:rPr>
        <w:t>ov</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náklad</w:t>
      </w:r>
      <w:r w:rsidRPr="00646301">
        <w:rPr>
          <w:strike/>
          <w:color w:val="FF0000"/>
          <w:lang w:val="sk-SK"/>
        </w:rPr>
        <w:t>ov</w:t>
      </w:r>
      <w:r w:rsidR="002E5628" w:rsidRPr="00646301">
        <w:rPr>
          <w:strike/>
          <w:color w:val="FF0000"/>
          <w:lang w:val="sk-SK"/>
        </w:rPr>
        <w:t xml:space="preserve"> stanovených Kar</w:t>
      </w:r>
      <w:r w:rsidR="004F502D" w:rsidRPr="00646301">
        <w:rPr>
          <w:strike/>
          <w:color w:val="FF0000"/>
          <w:lang w:val="sk-SK"/>
        </w:rPr>
        <w:t>tovou asociáciou</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t</w:t>
      </w:r>
      <w:r w:rsidRPr="00646301">
        <w:rPr>
          <w:strike/>
          <w:color w:val="FF0000"/>
          <w:lang w:val="sk-SK"/>
        </w:rPr>
        <w:t>r</w:t>
      </w:r>
      <w:r w:rsidR="004F502D" w:rsidRPr="00646301">
        <w:rPr>
          <w:strike/>
          <w:color w:val="FF0000"/>
          <w:lang w:val="sk-SK"/>
        </w:rPr>
        <w:t>eťou</w:t>
      </w:r>
      <w:r w:rsidR="002E5628" w:rsidRPr="00646301">
        <w:rPr>
          <w:strike/>
          <w:color w:val="FF0000"/>
          <w:lang w:val="sk-SK"/>
        </w:rPr>
        <w:t xml:space="preserve"> stranou </w:t>
      </w:r>
      <w:r w:rsidR="002E5628" w:rsidRPr="00646301">
        <w:rPr>
          <w:strike/>
          <w:color w:val="FF0000"/>
          <w:lang w:val="sk-SK"/>
        </w:rPr>
        <w:lastRenderedPageBreak/>
        <w:t>v </w:t>
      </w:r>
      <w:r w:rsidRPr="00646301">
        <w:rPr>
          <w:strike/>
          <w:color w:val="FF0000"/>
          <w:lang w:val="sk-SK"/>
        </w:rPr>
        <w:t>súvislos</w:t>
      </w:r>
      <w:r w:rsidR="002E5628" w:rsidRPr="00646301">
        <w:rPr>
          <w:strike/>
          <w:color w:val="FF0000"/>
          <w:lang w:val="sk-SK"/>
        </w:rPr>
        <w:t xml:space="preserve">ti </w:t>
      </w:r>
      <w:r w:rsidRPr="00646301">
        <w:rPr>
          <w:strike/>
          <w:color w:val="FF0000"/>
          <w:lang w:val="sk-SK"/>
        </w:rPr>
        <w:t>s</w:t>
      </w:r>
      <w:r w:rsidR="004F502D" w:rsidRPr="00646301">
        <w:rPr>
          <w:strike/>
          <w:color w:val="FF0000"/>
          <w:lang w:val="sk-SK"/>
        </w:rPr>
        <w:t>o</w:t>
      </w:r>
      <w:r w:rsidR="002E5628" w:rsidRPr="00646301">
        <w:rPr>
          <w:strike/>
          <w:color w:val="FF0000"/>
          <w:lang w:val="sk-SK"/>
        </w:rPr>
        <w:t xml:space="preserve"> </w:t>
      </w:r>
      <w:r w:rsidRPr="00646301">
        <w:rPr>
          <w:strike/>
          <w:color w:val="FF0000"/>
          <w:lang w:val="sk-SK"/>
        </w:rPr>
        <w:t>sprac</w:t>
      </w:r>
      <w:r w:rsidR="002E5628" w:rsidRPr="00646301">
        <w:rPr>
          <w:strike/>
          <w:color w:val="FF0000"/>
          <w:lang w:val="sk-SK"/>
        </w:rPr>
        <w:t>ová</w:t>
      </w:r>
      <w:r w:rsidRPr="00646301">
        <w:rPr>
          <w:strike/>
          <w:color w:val="FF0000"/>
          <w:lang w:val="sk-SK"/>
        </w:rPr>
        <w:t>vaním</w:t>
      </w:r>
      <w:r w:rsidR="002E5628" w:rsidRPr="00646301">
        <w:rPr>
          <w:strike/>
          <w:color w:val="FF0000"/>
          <w:lang w:val="sk-SK"/>
        </w:rPr>
        <w:t xml:space="preserve"> vašich plat</w:t>
      </w:r>
      <w:r w:rsidR="004F502D" w:rsidRPr="00646301">
        <w:rPr>
          <w:strike/>
          <w:color w:val="FF0000"/>
          <w:lang w:val="sk-SK"/>
        </w:rPr>
        <w:t>i</w:t>
      </w:r>
      <w:r w:rsidR="002E5628" w:rsidRPr="00646301">
        <w:rPr>
          <w:strike/>
          <w:color w:val="FF0000"/>
          <w:lang w:val="sk-SK"/>
        </w:rPr>
        <w:t>eb) za služby v </w:t>
      </w:r>
      <w:r w:rsidRPr="00646301">
        <w:rPr>
          <w:strike/>
          <w:color w:val="FF0000"/>
          <w:lang w:val="sk-SK"/>
        </w:rPr>
        <w:t>priebeh</w:t>
      </w:r>
      <w:r w:rsidR="002E5628" w:rsidRPr="00646301">
        <w:rPr>
          <w:strike/>
          <w:color w:val="FF0000"/>
          <w:lang w:val="sk-SK"/>
        </w:rPr>
        <w:t xml:space="preserve">u </w:t>
      </w:r>
      <w:r w:rsidRPr="00646301">
        <w:rPr>
          <w:strike/>
          <w:color w:val="FF0000"/>
          <w:lang w:val="sk-SK"/>
        </w:rPr>
        <w:t>predchádzajúcich</w:t>
      </w:r>
      <w:r w:rsidR="002E5628" w:rsidRPr="00646301">
        <w:rPr>
          <w:strike/>
          <w:color w:val="FF0000"/>
          <w:lang w:val="sk-SK"/>
        </w:rPr>
        <w:t xml:space="preserve"> dvaná</w:t>
      </w:r>
      <w:r w:rsidR="004F502D" w:rsidRPr="00646301">
        <w:rPr>
          <w:strike/>
          <w:color w:val="FF0000"/>
          <w:lang w:val="sk-SK"/>
        </w:rPr>
        <w:t>s</w:t>
      </w:r>
      <w:r w:rsidR="002E5628" w:rsidRPr="00646301">
        <w:rPr>
          <w:strike/>
          <w:color w:val="FF0000"/>
          <w:lang w:val="sk-SK"/>
        </w:rPr>
        <w:t>ti</w:t>
      </w:r>
      <w:r w:rsidR="004F502D" w:rsidRPr="00646301">
        <w:rPr>
          <w:strike/>
          <w:color w:val="FF0000"/>
          <w:lang w:val="sk-SK"/>
        </w:rPr>
        <w:t>ch</w:t>
      </w:r>
      <w:r w:rsidR="002E5628" w:rsidRPr="00646301">
        <w:rPr>
          <w:strike/>
          <w:color w:val="FF0000"/>
          <w:lang w:val="sk-SK"/>
        </w:rPr>
        <w:t xml:space="preserve"> (12) </w:t>
      </w:r>
      <w:r w:rsidRPr="00646301">
        <w:rPr>
          <w:strike/>
          <w:color w:val="FF0000"/>
          <w:lang w:val="sk-SK"/>
        </w:rPr>
        <w:t>mesiacov</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za nižší počet </w:t>
      </w:r>
      <w:r w:rsidRPr="00646301">
        <w:rPr>
          <w:strike/>
          <w:color w:val="FF0000"/>
          <w:lang w:val="sk-SK"/>
        </w:rPr>
        <w:t>mesiacov</w:t>
      </w:r>
      <w:r w:rsidR="002E5628" w:rsidRPr="00646301">
        <w:rPr>
          <w:strike/>
          <w:color w:val="FF0000"/>
          <w:lang w:val="sk-SK"/>
        </w:rPr>
        <w:t>,</w:t>
      </w:r>
      <w:r w:rsidRPr="00646301">
        <w:rPr>
          <w:strike/>
          <w:color w:val="FF0000"/>
          <w:lang w:val="sk-SK"/>
        </w:rPr>
        <w:t xml:space="preserve"> ktor</w:t>
      </w:r>
      <w:r w:rsidR="002E5628" w:rsidRPr="00646301">
        <w:rPr>
          <w:strike/>
          <w:color w:val="FF0000"/>
          <w:lang w:val="sk-SK"/>
        </w:rPr>
        <w:t>ý uplynul od d</w:t>
      </w:r>
      <w:r w:rsidR="004F502D" w:rsidRPr="00646301">
        <w:rPr>
          <w:strike/>
          <w:color w:val="FF0000"/>
          <w:lang w:val="sk-SK"/>
        </w:rPr>
        <w:t>átumu</w:t>
      </w:r>
      <w:r w:rsidR="002E5628" w:rsidRPr="00646301">
        <w:rPr>
          <w:strike/>
          <w:color w:val="FF0000"/>
          <w:lang w:val="sk-SK"/>
        </w:rPr>
        <w:t xml:space="preserve"> účinnosti </w:t>
      </w:r>
      <w:r w:rsidRPr="00646301">
        <w:rPr>
          <w:strike/>
          <w:color w:val="FF0000"/>
          <w:lang w:val="sk-SK"/>
        </w:rPr>
        <w:t>tejto</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Toto je rozsah </w:t>
      </w:r>
      <w:r w:rsidR="004F502D" w:rsidRPr="00646301">
        <w:rPr>
          <w:strike/>
          <w:color w:val="FF0000"/>
          <w:lang w:val="sk-SK"/>
        </w:rPr>
        <w:t>z</w:t>
      </w:r>
      <w:r w:rsidR="002E5628" w:rsidRPr="00646301">
        <w:rPr>
          <w:strike/>
          <w:color w:val="FF0000"/>
          <w:lang w:val="sk-SK"/>
        </w:rPr>
        <w:t>odpov</w:t>
      </w:r>
      <w:r w:rsidRPr="00646301">
        <w:rPr>
          <w:strike/>
          <w:color w:val="FF0000"/>
          <w:lang w:val="sk-SK"/>
        </w:rPr>
        <w:t>e</w:t>
      </w:r>
      <w:r w:rsidR="002E5628" w:rsidRPr="00646301">
        <w:rPr>
          <w:strike/>
          <w:color w:val="FF0000"/>
          <w:lang w:val="sk-SK"/>
        </w:rPr>
        <w:t>dnosti spo</w:t>
      </w:r>
      <w:r w:rsidRPr="00646301">
        <w:rPr>
          <w:strike/>
          <w:color w:val="FF0000"/>
          <w:lang w:val="sk-SK"/>
        </w:rPr>
        <w:t>ločn</w:t>
      </w:r>
      <w:r w:rsidR="002E5628" w:rsidRPr="00646301">
        <w:rPr>
          <w:strike/>
          <w:color w:val="FF0000"/>
          <w:lang w:val="sk-SK"/>
        </w:rPr>
        <w:t xml:space="preserve">osti GP </w:t>
      </w:r>
      <w:r w:rsidR="004F502D" w:rsidRPr="00646301">
        <w:rPr>
          <w:strike/>
          <w:color w:val="FF0000"/>
          <w:lang w:val="sk-SK"/>
        </w:rPr>
        <w:t>vyplývajúci</w:t>
      </w:r>
      <w:r w:rsidR="002E5628" w:rsidRPr="00646301">
        <w:rPr>
          <w:strike/>
          <w:color w:val="FF0000"/>
          <w:lang w:val="sk-SK"/>
        </w:rPr>
        <w:t xml:space="preserve"> z </w:t>
      </w:r>
      <w:r w:rsidRPr="00646301">
        <w:rPr>
          <w:strike/>
          <w:color w:val="FF0000"/>
          <w:lang w:val="sk-SK"/>
        </w:rPr>
        <w:t>tejto</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w:t>
      </w:r>
      <w:r w:rsidRPr="00646301">
        <w:rPr>
          <w:strike/>
          <w:color w:val="FF0000"/>
          <w:lang w:val="sk-SK"/>
        </w:rPr>
        <w:t>alebo</w:t>
      </w:r>
      <w:r w:rsidR="002E5628" w:rsidRPr="00646301">
        <w:rPr>
          <w:strike/>
          <w:color w:val="FF0000"/>
          <w:lang w:val="sk-SK"/>
        </w:rPr>
        <w:t xml:space="preserve"> v </w:t>
      </w:r>
      <w:r w:rsidRPr="00646301">
        <w:rPr>
          <w:strike/>
          <w:color w:val="FF0000"/>
          <w:lang w:val="sk-SK"/>
        </w:rPr>
        <w:t>súvislos</w:t>
      </w:r>
      <w:r w:rsidR="002E5628" w:rsidRPr="00646301">
        <w:rPr>
          <w:strike/>
          <w:color w:val="FF0000"/>
          <w:lang w:val="sk-SK"/>
        </w:rPr>
        <w:t xml:space="preserve">ti s touto </w:t>
      </w:r>
      <w:r w:rsidRPr="00646301">
        <w:rPr>
          <w:strike/>
          <w:color w:val="FF0000"/>
          <w:lang w:val="sk-SK"/>
        </w:rPr>
        <w:t>Zmluv</w:t>
      </w:r>
      <w:r w:rsidR="002E5628" w:rsidRPr="00646301">
        <w:rPr>
          <w:strike/>
          <w:color w:val="FF0000"/>
          <w:lang w:val="sk-SK"/>
        </w:rPr>
        <w:t xml:space="preserve">ou, </w:t>
      </w:r>
      <w:r w:rsidRPr="00646301">
        <w:rPr>
          <w:strike/>
          <w:color w:val="FF0000"/>
          <w:lang w:val="sk-SK"/>
        </w:rPr>
        <w:t>zah</w:t>
      </w:r>
      <w:r w:rsidR="004F502D" w:rsidRPr="00646301">
        <w:rPr>
          <w:strike/>
          <w:color w:val="FF0000"/>
          <w:lang w:val="sk-SK"/>
        </w:rPr>
        <w:t>ŕ</w:t>
      </w:r>
      <w:r w:rsidRPr="00646301">
        <w:rPr>
          <w:strike/>
          <w:color w:val="FF0000"/>
          <w:lang w:val="sk-SK"/>
        </w:rPr>
        <w:t>ň</w:t>
      </w:r>
      <w:r w:rsidR="004F502D" w:rsidRPr="00646301">
        <w:rPr>
          <w:strike/>
          <w:color w:val="FF0000"/>
          <w:lang w:val="sk-SK"/>
        </w:rPr>
        <w:t>a</w:t>
      </w:r>
      <w:r w:rsidRPr="00646301">
        <w:rPr>
          <w:strike/>
          <w:color w:val="FF0000"/>
          <w:lang w:val="sk-SK"/>
        </w:rPr>
        <w:t>júc</w:t>
      </w:r>
      <w:r w:rsidR="004F502D" w:rsidRPr="00646301">
        <w:rPr>
          <w:strike/>
          <w:color w:val="FF0000"/>
          <w:lang w:val="sk-SK"/>
        </w:rPr>
        <w:t>i</w:t>
      </w:r>
      <w:r w:rsidR="002E5628" w:rsidRPr="00646301">
        <w:rPr>
          <w:strike/>
          <w:color w:val="FF0000"/>
          <w:lang w:val="sk-SK"/>
        </w:rPr>
        <w:t xml:space="preserve"> </w:t>
      </w:r>
      <w:r w:rsidRPr="00646301">
        <w:rPr>
          <w:strike/>
          <w:color w:val="FF0000"/>
          <w:lang w:val="sk-SK"/>
        </w:rPr>
        <w:t>najmä</w:t>
      </w:r>
      <w:r w:rsidR="004F502D" w:rsidRPr="00646301">
        <w:rPr>
          <w:strike/>
          <w:color w:val="FF0000"/>
          <w:lang w:val="sk-SK"/>
        </w:rPr>
        <w:t xml:space="preserve"> údajné zanedbanie</w:t>
      </w:r>
      <w:r w:rsidR="002E5628" w:rsidRPr="00646301">
        <w:rPr>
          <w:strike/>
          <w:color w:val="FF0000"/>
          <w:lang w:val="sk-SK"/>
        </w:rPr>
        <w:t>, porušen</w:t>
      </w:r>
      <w:r w:rsidR="004F502D" w:rsidRPr="00646301">
        <w:rPr>
          <w:strike/>
          <w:color w:val="FF0000"/>
          <w:lang w:val="sk-SK"/>
        </w:rPr>
        <w:t>ie</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w:t>
      </w:r>
      <w:r w:rsidRPr="00646301">
        <w:rPr>
          <w:strike/>
          <w:color w:val="FF0000"/>
          <w:lang w:val="sk-SK"/>
        </w:rPr>
        <w:t>alebo iné</w:t>
      </w:r>
      <w:r w:rsidR="002E5628" w:rsidRPr="00646301">
        <w:rPr>
          <w:strike/>
          <w:color w:val="FF0000"/>
          <w:lang w:val="sk-SK"/>
        </w:rPr>
        <w:t xml:space="preserve"> </w:t>
      </w:r>
      <w:r w:rsidR="004F502D" w:rsidRPr="00646301">
        <w:rPr>
          <w:strike/>
          <w:color w:val="FF0000"/>
          <w:lang w:val="sk-SK"/>
        </w:rPr>
        <w:t>konanie</w:t>
      </w:r>
      <w:r w:rsidR="002E5628" w:rsidRPr="00646301">
        <w:rPr>
          <w:strike/>
          <w:color w:val="FF0000"/>
          <w:lang w:val="sk-SK"/>
        </w:rPr>
        <w:t xml:space="preserve"> bez o</w:t>
      </w:r>
      <w:r w:rsidRPr="00646301">
        <w:rPr>
          <w:strike/>
          <w:color w:val="FF0000"/>
          <w:lang w:val="sk-SK"/>
        </w:rPr>
        <w:t>hľad</w:t>
      </w:r>
      <w:r w:rsidR="002E5628" w:rsidRPr="00646301">
        <w:rPr>
          <w:strike/>
          <w:color w:val="FF0000"/>
          <w:lang w:val="sk-SK"/>
        </w:rPr>
        <w:t>u na jeho formu,</w:t>
      </w:r>
      <w:r w:rsidRPr="00646301">
        <w:rPr>
          <w:strike/>
          <w:color w:val="FF0000"/>
          <w:lang w:val="sk-SK"/>
        </w:rPr>
        <w:t xml:space="preserve"> ktor</w:t>
      </w:r>
      <w:r w:rsidR="002E5628" w:rsidRPr="00646301">
        <w:rPr>
          <w:strike/>
          <w:color w:val="FF0000"/>
          <w:lang w:val="sk-SK"/>
        </w:rPr>
        <w:t xml:space="preserve">é </w:t>
      </w:r>
      <w:r w:rsidRPr="00646301">
        <w:rPr>
          <w:strike/>
          <w:color w:val="FF0000"/>
          <w:lang w:val="sk-SK"/>
        </w:rPr>
        <w:t>môž</w:t>
      </w:r>
      <w:r w:rsidR="002E5628" w:rsidRPr="00646301">
        <w:rPr>
          <w:strike/>
          <w:color w:val="FF0000"/>
          <w:lang w:val="sk-SK"/>
        </w:rPr>
        <w:t xml:space="preserve">e </w:t>
      </w:r>
      <w:r w:rsidRPr="00646301">
        <w:rPr>
          <w:strike/>
          <w:color w:val="FF0000"/>
          <w:lang w:val="sk-SK"/>
        </w:rPr>
        <w:t>vyústiť</w:t>
      </w:r>
      <w:r w:rsidR="002E5628" w:rsidRPr="00646301">
        <w:rPr>
          <w:strike/>
          <w:color w:val="FF0000"/>
          <w:lang w:val="sk-SK"/>
        </w:rPr>
        <w:t xml:space="preserve"> </w:t>
      </w:r>
      <w:r w:rsidR="004F502D" w:rsidRPr="00646301">
        <w:rPr>
          <w:strike/>
          <w:color w:val="FF0000"/>
          <w:lang w:val="sk-SK"/>
        </w:rPr>
        <w:t>do</w:t>
      </w:r>
      <w:r w:rsidR="002E5628" w:rsidRPr="00646301">
        <w:rPr>
          <w:strike/>
          <w:color w:val="FF0000"/>
          <w:lang w:val="sk-SK"/>
        </w:rPr>
        <w:t> žalob</w:t>
      </w:r>
      <w:r w:rsidR="004F502D" w:rsidRPr="00646301">
        <w:rPr>
          <w:strike/>
          <w:color w:val="FF0000"/>
          <w:lang w:val="sk-SK"/>
        </w:rPr>
        <w:t>y</w:t>
      </w:r>
      <w:r w:rsidR="002E5628" w:rsidRPr="00646301">
        <w:rPr>
          <w:strike/>
          <w:color w:val="FF0000"/>
          <w:lang w:val="sk-SK"/>
        </w:rPr>
        <w:t xml:space="preserve"> proti GP, a v</w:t>
      </w:r>
      <w:r w:rsidR="004F502D" w:rsidRPr="00646301">
        <w:rPr>
          <w:strike/>
          <w:color w:val="FF0000"/>
          <w:lang w:val="sk-SK"/>
        </w:rPr>
        <w:t>y</w:t>
      </w:r>
      <w:r w:rsidR="002E5628" w:rsidRPr="00646301">
        <w:rPr>
          <w:strike/>
          <w:color w:val="FF0000"/>
          <w:lang w:val="sk-SK"/>
        </w:rPr>
        <w:t>š</w:t>
      </w:r>
      <w:r w:rsidR="004F502D" w:rsidRPr="00646301">
        <w:rPr>
          <w:strike/>
          <w:color w:val="FF0000"/>
          <w:lang w:val="sk-SK"/>
        </w:rPr>
        <w:t>ši</w:t>
      </w:r>
      <w:r w:rsidR="002E5628" w:rsidRPr="00646301">
        <w:rPr>
          <w:strike/>
          <w:color w:val="FF0000"/>
          <w:lang w:val="sk-SK"/>
        </w:rPr>
        <w:t>e uvedené p</w:t>
      </w:r>
      <w:r w:rsidRPr="00646301">
        <w:rPr>
          <w:strike/>
          <w:color w:val="FF0000"/>
          <w:lang w:val="sk-SK"/>
        </w:rPr>
        <w:t>r</w:t>
      </w:r>
      <w:r w:rsidR="002E5628" w:rsidRPr="00646301">
        <w:rPr>
          <w:strike/>
          <w:color w:val="FF0000"/>
          <w:lang w:val="sk-SK"/>
        </w:rPr>
        <w:t xml:space="preserve">edstavuje váš jediný opravný </w:t>
      </w:r>
      <w:r w:rsidRPr="00646301">
        <w:rPr>
          <w:strike/>
          <w:color w:val="FF0000"/>
          <w:lang w:val="sk-SK"/>
        </w:rPr>
        <w:t>prostriedok</w:t>
      </w:r>
      <w:r w:rsidR="002E5628" w:rsidRPr="00646301">
        <w:rPr>
          <w:strike/>
          <w:color w:val="FF0000"/>
          <w:lang w:val="sk-SK"/>
        </w:rPr>
        <w:t xml:space="preserve">. </w:t>
      </w:r>
      <w:r w:rsidRPr="00646301">
        <w:rPr>
          <w:strike/>
          <w:color w:val="FF0000"/>
          <w:lang w:val="sk-SK"/>
        </w:rPr>
        <w:t>Spoločnosť</w:t>
      </w:r>
      <w:r w:rsidR="002E5628" w:rsidRPr="00646301">
        <w:rPr>
          <w:strike/>
          <w:color w:val="FF0000"/>
          <w:lang w:val="sk-SK"/>
        </w:rPr>
        <w:t xml:space="preserve"> GP nebude za </w:t>
      </w:r>
      <w:r w:rsidRPr="00646301">
        <w:rPr>
          <w:strike/>
          <w:color w:val="FF0000"/>
          <w:lang w:val="sk-SK"/>
        </w:rPr>
        <w:t>žiadnych</w:t>
      </w:r>
      <w:r w:rsidR="002E5628" w:rsidRPr="00646301">
        <w:rPr>
          <w:strike/>
          <w:color w:val="FF0000"/>
          <w:lang w:val="sk-SK"/>
        </w:rPr>
        <w:t xml:space="preserve"> okolností </w:t>
      </w:r>
      <w:r w:rsidR="004F502D" w:rsidRPr="00646301">
        <w:rPr>
          <w:strike/>
          <w:color w:val="FF0000"/>
          <w:lang w:val="sk-SK"/>
        </w:rPr>
        <w:t>z</w:t>
      </w:r>
      <w:r w:rsidR="002E5628" w:rsidRPr="00646301">
        <w:rPr>
          <w:strike/>
          <w:color w:val="FF0000"/>
          <w:lang w:val="sk-SK"/>
        </w:rPr>
        <w:t>odpov</w:t>
      </w:r>
      <w:r w:rsidRPr="00646301">
        <w:rPr>
          <w:strike/>
          <w:color w:val="FF0000"/>
          <w:lang w:val="sk-SK"/>
        </w:rPr>
        <w:t>e</w:t>
      </w:r>
      <w:r w:rsidR="002E5628" w:rsidRPr="00646301">
        <w:rPr>
          <w:strike/>
          <w:color w:val="FF0000"/>
          <w:lang w:val="sk-SK"/>
        </w:rPr>
        <w:t xml:space="preserve">dná za </w:t>
      </w:r>
      <w:r w:rsidRPr="00646301">
        <w:rPr>
          <w:strike/>
          <w:color w:val="FF0000"/>
          <w:lang w:val="sk-SK"/>
        </w:rPr>
        <w:t>žiadne</w:t>
      </w:r>
      <w:r w:rsidR="002E5628" w:rsidRPr="00646301">
        <w:rPr>
          <w:strike/>
          <w:color w:val="FF0000"/>
          <w:lang w:val="sk-SK"/>
        </w:rPr>
        <w:t xml:space="preserve"> zvláštn</w:t>
      </w:r>
      <w:r w:rsidR="004F502D" w:rsidRPr="00646301">
        <w:rPr>
          <w:strike/>
          <w:color w:val="FF0000"/>
          <w:lang w:val="sk-SK"/>
        </w:rPr>
        <w:t>e</w:t>
      </w:r>
      <w:r w:rsidR="002E5628" w:rsidRPr="00646301">
        <w:rPr>
          <w:strike/>
          <w:color w:val="FF0000"/>
          <w:lang w:val="sk-SK"/>
        </w:rPr>
        <w:t xml:space="preserve">, následné </w:t>
      </w:r>
      <w:r w:rsidRPr="00646301">
        <w:rPr>
          <w:strike/>
          <w:color w:val="FF0000"/>
          <w:lang w:val="sk-SK"/>
        </w:rPr>
        <w:t>alebo</w:t>
      </w:r>
      <w:r w:rsidR="002E5628" w:rsidRPr="00646301">
        <w:rPr>
          <w:strike/>
          <w:color w:val="FF0000"/>
          <w:lang w:val="sk-SK"/>
        </w:rPr>
        <w:t xml:space="preserve"> nep</w:t>
      </w:r>
      <w:r w:rsidRPr="00646301">
        <w:rPr>
          <w:strike/>
          <w:color w:val="FF0000"/>
          <w:lang w:val="sk-SK"/>
        </w:rPr>
        <w:t>r</w:t>
      </w:r>
      <w:r w:rsidR="004F502D" w:rsidRPr="00646301">
        <w:rPr>
          <w:strike/>
          <w:color w:val="FF0000"/>
          <w:lang w:val="sk-SK"/>
        </w:rPr>
        <w:t>iame</w:t>
      </w:r>
      <w:r w:rsidR="002E5628" w:rsidRPr="00646301">
        <w:rPr>
          <w:strike/>
          <w:color w:val="FF0000"/>
          <w:lang w:val="sk-SK"/>
        </w:rPr>
        <w:t xml:space="preserve"> </w:t>
      </w:r>
      <w:r w:rsidRPr="00646301">
        <w:rPr>
          <w:strike/>
          <w:color w:val="FF0000"/>
          <w:lang w:val="sk-SK"/>
        </w:rPr>
        <w:t>strat</w:t>
      </w:r>
      <w:r w:rsidR="002E5628" w:rsidRPr="00646301">
        <w:rPr>
          <w:strike/>
          <w:color w:val="FF0000"/>
          <w:lang w:val="sk-SK"/>
        </w:rPr>
        <w:t>y, obchodn</w:t>
      </w:r>
      <w:r w:rsidR="004F502D" w:rsidRPr="00646301">
        <w:rPr>
          <w:strike/>
          <w:color w:val="FF0000"/>
          <w:lang w:val="sk-SK"/>
        </w:rPr>
        <w:t>é</w:t>
      </w:r>
      <w:r w:rsidR="002E5628" w:rsidRPr="00646301">
        <w:rPr>
          <w:strike/>
          <w:color w:val="FF0000"/>
          <w:lang w:val="sk-SK"/>
        </w:rPr>
        <w:t xml:space="preserve"> </w:t>
      </w:r>
      <w:r w:rsidRPr="00646301">
        <w:rPr>
          <w:strike/>
          <w:color w:val="FF0000"/>
          <w:lang w:val="sk-SK"/>
        </w:rPr>
        <w:t>strat</w:t>
      </w:r>
      <w:r w:rsidR="002E5628" w:rsidRPr="00646301">
        <w:rPr>
          <w:strike/>
          <w:color w:val="FF0000"/>
          <w:lang w:val="sk-SK"/>
        </w:rPr>
        <w:t xml:space="preserve">y, </w:t>
      </w:r>
      <w:r w:rsidRPr="00646301">
        <w:rPr>
          <w:strike/>
          <w:color w:val="FF0000"/>
          <w:lang w:val="sk-SK"/>
        </w:rPr>
        <w:t>poškoden</w:t>
      </w:r>
      <w:r w:rsidR="004F502D" w:rsidRPr="00646301">
        <w:rPr>
          <w:strike/>
          <w:color w:val="FF0000"/>
          <w:lang w:val="sk-SK"/>
        </w:rPr>
        <w:t>ie dobrej</w:t>
      </w:r>
      <w:r w:rsidR="002E5628" w:rsidRPr="00646301">
        <w:rPr>
          <w:strike/>
          <w:color w:val="FF0000"/>
          <w:lang w:val="sk-SK"/>
        </w:rPr>
        <w:t xml:space="preserve"> pov</w:t>
      </w:r>
      <w:r w:rsidRPr="00646301">
        <w:rPr>
          <w:strike/>
          <w:color w:val="FF0000"/>
          <w:lang w:val="sk-SK"/>
        </w:rPr>
        <w:t>e</w:t>
      </w:r>
      <w:r w:rsidR="002E5628" w:rsidRPr="00646301">
        <w:rPr>
          <w:strike/>
          <w:color w:val="FF0000"/>
          <w:lang w:val="sk-SK"/>
        </w:rPr>
        <w:t xml:space="preserve">sti </w:t>
      </w:r>
      <w:r w:rsidRPr="00646301">
        <w:rPr>
          <w:strike/>
          <w:color w:val="FF0000"/>
          <w:lang w:val="sk-SK"/>
        </w:rPr>
        <w:t>alebo</w:t>
      </w:r>
      <w:r w:rsidR="002E5628" w:rsidRPr="00646301">
        <w:rPr>
          <w:strike/>
          <w:color w:val="FF0000"/>
          <w:lang w:val="sk-SK"/>
        </w:rPr>
        <w:t xml:space="preserve"> </w:t>
      </w:r>
      <w:r w:rsidRPr="00646301">
        <w:rPr>
          <w:strike/>
          <w:color w:val="FF0000"/>
          <w:lang w:val="sk-SK"/>
        </w:rPr>
        <w:t>znížen</w:t>
      </w:r>
      <w:r w:rsidR="004F502D" w:rsidRPr="00646301">
        <w:rPr>
          <w:strike/>
          <w:color w:val="FF0000"/>
          <w:lang w:val="sk-SK"/>
        </w:rPr>
        <w:t>ie</w:t>
      </w:r>
      <w:r w:rsidR="002E5628" w:rsidRPr="00646301">
        <w:rPr>
          <w:strike/>
          <w:color w:val="FF0000"/>
          <w:lang w:val="sk-SK"/>
        </w:rPr>
        <w:t xml:space="preserve"> zisku, p</w:t>
      </w:r>
      <w:r w:rsidRPr="00646301">
        <w:rPr>
          <w:strike/>
          <w:color w:val="FF0000"/>
          <w:lang w:val="sk-SK"/>
        </w:rPr>
        <w:t>r</w:t>
      </w:r>
      <w:r w:rsidR="004F502D" w:rsidRPr="00646301">
        <w:rPr>
          <w:strike/>
          <w:color w:val="FF0000"/>
          <w:lang w:val="sk-SK"/>
        </w:rPr>
        <w:t>iame</w:t>
      </w:r>
      <w:r w:rsidR="002E5628" w:rsidRPr="00646301">
        <w:rPr>
          <w:strike/>
          <w:color w:val="FF0000"/>
          <w:lang w:val="sk-SK"/>
        </w:rPr>
        <w:t xml:space="preserve"> či nep</w:t>
      </w:r>
      <w:r w:rsidRPr="00646301">
        <w:rPr>
          <w:strike/>
          <w:color w:val="FF0000"/>
          <w:lang w:val="sk-SK"/>
        </w:rPr>
        <w:t>r</w:t>
      </w:r>
      <w:r w:rsidR="004F502D" w:rsidRPr="00646301">
        <w:rPr>
          <w:strike/>
          <w:color w:val="FF0000"/>
          <w:lang w:val="sk-SK"/>
        </w:rPr>
        <w:t>iame</w:t>
      </w:r>
      <w:r w:rsidR="002E5628" w:rsidRPr="00646301">
        <w:rPr>
          <w:strike/>
          <w:color w:val="FF0000"/>
          <w:lang w:val="sk-SK"/>
        </w:rPr>
        <w:t xml:space="preserve">, </w:t>
      </w:r>
      <w:r w:rsidRPr="00646301">
        <w:rPr>
          <w:strike/>
          <w:color w:val="FF0000"/>
          <w:lang w:val="sk-SK"/>
        </w:rPr>
        <w:t>strat</w:t>
      </w:r>
      <w:r w:rsidR="002E5628" w:rsidRPr="00646301">
        <w:rPr>
          <w:strike/>
          <w:color w:val="FF0000"/>
          <w:lang w:val="sk-SK"/>
        </w:rPr>
        <w:t>u úrok</w:t>
      </w:r>
      <w:r w:rsidRPr="00646301">
        <w:rPr>
          <w:strike/>
          <w:color w:val="FF0000"/>
          <w:lang w:val="sk-SK"/>
        </w:rPr>
        <w:t>ov</w:t>
      </w:r>
      <w:r w:rsidR="002E5628" w:rsidRPr="00646301">
        <w:rPr>
          <w:strike/>
          <w:color w:val="FF0000"/>
          <w:lang w:val="sk-SK"/>
        </w:rPr>
        <w:t xml:space="preserve"> </w:t>
      </w:r>
      <w:r w:rsidRPr="00646301">
        <w:rPr>
          <w:strike/>
          <w:color w:val="FF0000"/>
          <w:lang w:val="sk-SK"/>
        </w:rPr>
        <w:t>alebo</w:t>
      </w:r>
      <w:r w:rsidR="002E5628" w:rsidRPr="00646301">
        <w:rPr>
          <w:strike/>
          <w:color w:val="FF0000"/>
          <w:lang w:val="sk-SK"/>
        </w:rPr>
        <w:t xml:space="preserve"> za </w:t>
      </w:r>
      <w:r w:rsidR="004F502D" w:rsidRPr="00646301">
        <w:rPr>
          <w:strike/>
          <w:color w:val="FF0000"/>
          <w:lang w:val="sk-SK"/>
        </w:rPr>
        <w:t>disciplinárne</w:t>
      </w:r>
      <w:r w:rsidR="002E5628" w:rsidRPr="00646301">
        <w:rPr>
          <w:strike/>
          <w:color w:val="FF0000"/>
          <w:lang w:val="sk-SK"/>
        </w:rPr>
        <w:t xml:space="preserve"> či exemplárn</w:t>
      </w:r>
      <w:r w:rsidR="004F502D" w:rsidRPr="00646301">
        <w:rPr>
          <w:strike/>
          <w:color w:val="FF0000"/>
          <w:lang w:val="sk-SK"/>
        </w:rPr>
        <w:t>e</w:t>
      </w:r>
      <w:r w:rsidR="002E5628" w:rsidRPr="00646301">
        <w:rPr>
          <w:strike/>
          <w:color w:val="FF0000"/>
          <w:lang w:val="sk-SK"/>
        </w:rPr>
        <w:t xml:space="preserve"> náhrady škody </w:t>
      </w:r>
      <w:r w:rsidR="004F502D" w:rsidRPr="00646301">
        <w:rPr>
          <w:strike/>
          <w:color w:val="FF0000"/>
          <w:lang w:val="sk-SK"/>
        </w:rPr>
        <w:t>vyplývajúce</w:t>
      </w:r>
      <w:r w:rsidR="002E5628" w:rsidRPr="00646301">
        <w:rPr>
          <w:strike/>
          <w:color w:val="FF0000"/>
          <w:lang w:val="sk-SK"/>
        </w:rPr>
        <w:t xml:space="preserve"> z </w:t>
      </w:r>
      <w:r w:rsidRPr="00646301">
        <w:rPr>
          <w:strike/>
          <w:color w:val="FF0000"/>
          <w:lang w:val="sk-SK"/>
        </w:rPr>
        <w:t>tejto</w:t>
      </w:r>
      <w:r w:rsidR="002E5628" w:rsidRPr="00646301">
        <w:rPr>
          <w:strike/>
          <w:color w:val="FF0000"/>
          <w:lang w:val="sk-SK"/>
        </w:rPr>
        <w:t xml:space="preserve"> </w:t>
      </w:r>
      <w:r w:rsidRPr="00646301">
        <w:rPr>
          <w:strike/>
          <w:color w:val="FF0000"/>
          <w:lang w:val="sk-SK"/>
        </w:rPr>
        <w:t>zmluv</w:t>
      </w:r>
      <w:r w:rsidR="002E5628" w:rsidRPr="00646301">
        <w:rPr>
          <w:strike/>
          <w:color w:val="FF0000"/>
          <w:lang w:val="sk-SK"/>
        </w:rPr>
        <w:t xml:space="preserve">y </w:t>
      </w:r>
      <w:r w:rsidRPr="00646301">
        <w:rPr>
          <w:strike/>
          <w:color w:val="FF0000"/>
          <w:lang w:val="sk-SK"/>
        </w:rPr>
        <w:t>alebo</w:t>
      </w:r>
      <w:r w:rsidR="002E5628" w:rsidRPr="00646301">
        <w:rPr>
          <w:strike/>
          <w:color w:val="FF0000"/>
          <w:lang w:val="sk-SK"/>
        </w:rPr>
        <w:t xml:space="preserve"> </w:t>
      </w:r>
      <w:r w:rsidR="004F502D" w:rsidRPr="00646301">
        <w:rPr>
          <w:strike/>
          <w:color w:val="FF0000"/>
          <w:lang w:val="sk-SK"/>
        </w:rPr>
        <w:t>akokoľvek</w:t>
      </w:r>
      <w:r w:rsidR="002E5628" w:rsidRPr="00646301">
        <w:rPr>
          <w:strike/>
          <w:color w:val="FF0000"/>
          <w:lang w:val="sk-SK"/>
        </w:rPr>
        <w:t xml:space="preserve"> </w:t>
      </w:r>
      <w:r w:rsidRPr="00646301">
        <w:rPr>
          <w:strike/>
          <w:color w:val="FF0000"/>
          <w:lang w:val="sk-SK"/>
        </w:rPr>
        <w:t>súvisiac</w:t>
      </w:r>
      <w:r w:rsidR="004F502D" w:rsidRPr="00646301">
        <w:rPr>
          <w:strike/>
          <w:color w:val="FF0000"/>
          <w:lang w:val="sk-SK"/>
        </w:rPr>
        <w:t>e</w:t>
      </w:r>
      <w:r w:rsidR="002E5628" w:rsidRPr="00646301">
        <w:rPr>
          <w:strike/>
          <w:color w:val="FF0000"/>
          <w:lang w:val="sk-SK"/>
        </w:rPr>
        <w:t xml:space="preserve"> s touto </w:t>
      </w:r>
      <w:r w:rsidRPr="00646301">
        <w:rPr>
          <w:strike/>
          <w:color w:val="FF0000"/>
          <w:lang w:val="sk-SK"/>
        </w:rPr>
        <w:t>Zmluv</w:t>
      </w:r>
      <w:r w:rsidR="002E5628" w:rsidRPr="00646301">
        <w:rPr>
          <w:strike/>
          <w:color w:val="FF0000"/>
          <w:lang w:val="sk-SK"/>
        </w:rPr>
        <w:t xml:space="preserve">ou, </w:t>
      </w:r>
      <w:r w:rsidRPr="00646301">
        <w:rPr>
          <w:strike/>
          <w:color w:val="FF0000"/>
          <w:lang w:val="sk-SK"/>
        </w:rPr>
        <w:t>najmä</w:t>
      </w:r>
      <w:r w:rsidR="002E5628" w:rsidRPr="00646301">
        <w:rPr>
          <w:strike/>
          <w:color w:val="FF0000"/>
          <w:lang w:val="sk-SK"/>
        </w:rPr>
        <w:t xml:space="preserve"> náhrady škody z </w:t>
      </w:r>
      <w:r w:rsidRPr="00646301">
        <w:rPr>
          <w:strike/>
          <w:color w:val="FF0000"/>
          <w:lang w:val="sk-SK"/>
        </w:rPr>
        <w:t>dôv</w:t>
      </w:r>
      <w:r w:rsidR="002E5628" w:rsidRPr="00646301">
        <w:rPr>
          <w:strike/>
          <w:color w:val="FF0000"/>
          <w:lang w:val="sk-SK"/>
        </w:rPr>
        <w:t xml:space="preserve">odu </w:t>
      </w:r>
      <w:r w:rsidRPr="00646301">
        <w:rPr>
          <w:strike/>
          <w:color w:val="FF0000"/>
          <w:lang w:val="sk-SK"/>
        </w:rPr>
        <w:t>umiestnen</w:t>
      </w:r>
      <w:r w:rsidR="004F502D" w:rsidRPr="00646301">
        <w:rPr>
          <w:strike/>
          <w:color w:val="FF0000"/>
          <w:lang w:val="sk-SK"/>
        </w:rPr>
        <w:t>ia</w:t>
      </w:r>
      <w:r w:rsidR="002E5628" w:rsidRPr="00646301">
        <w:rPr>
          <w:strike/>
          <w:color w:val="FF0000"/>
          <w:lang w:val="sk-SK"/>
        </w:rPr>
        <w:t xml:space="preserve"> názvu obchodníka na </w:t>
      </w:r>
      <w:r w:rsidRPr="00646301">
        <w:rPr>
          <w:strike/>
          <w:color w:val="FF0000"/>
          <w:lang w:val="sk-SK"/>
        </w:rPr>
        <w:t>zozn</w:t>
      </w:r>
      <w:r w:rsidR="002E5628" w:rsidRPr="00646301">
        <w:rPr>
          <w:strike/>
          <w:color w:val="FF0000"/>
          <w:lang w:val="sk-SK"/>
        </w:rPr>
        <w:t>am obchodník</w:t>
      </w:r>
      <w:r w:rsidRPr="00646301">
        <w:rPr>
          <w:strike/>
          <w:color w:val="FF0000"/>
          <w:lang w:val="sk-SK"/>
        </w:rPr>
        <w:t>ov</w:t>
      </w:r>
      <w:r w:rsidR="002E5628" w:rsidRPr="00646301">
        <w:rPr>
          <w:strike/>
          <w:color w:val="FF0000"/>
          <w:lang w:val="sk-SK"/>
        </w:rPr>
        <w:t>, s </w:t>
      </w:r>
      <w:r w:rsidR="00FE0F62" w:rsidRPr="00646301">
        <w:rPr>
          <w:strike/>
          <w:color w:val="FF0000"/>
          <w:lang w:val="sk-SK"/>
        </w:rPr>
        <w:t>ktorými</w:t>
      </w:r>
      <w:r w:rsidR="002E5628" w:rsidRPr="00646301">
        <w:rPr>
          <w:strike/>
          <w:color w:val="FF0000"/>
          <w:lang w:val="sk-SK"/>
        </w:rPr>
        <w:t xml:space="preserve"> </w:t>
      </w:r>
      <w:r w:rsidRPr="00646301">
        <w:rPr>
          <w:strike/>
          <w:color w:val="FF0000"/>
          <w:lang w:val="sk-SK"/>
        </w:rPr>
        <w:t>bola</w:t>
      </w:r>
      <w:r w:rsidR="002E5628" w:rsidRPr="00646301">
        <w:rPr>
          <w:strike/>
          <w:color w:val="FF0000"/>
          <w:lang w:val="sk-SK"/>
        </w:rPr>
        <w:t xml:space="preserve"> z </w:t>
      </w:r>
      <w:r w:rsidRPr="00646301">
        <w:rPr>
          <w:strike/>
          <w:color w:val="FF0000"/>
          <w:lang w:val="sk-SK"/>
        </w:rPr>
        <w:t>akéhokoľvek</w:t>
      </w:r>
      <w:r w:rsidR="002E5628" w:rsidRPr="00646301">
        <w:rPr>
          <w:strike/>
          <w:color w:val="FF0000"/>
          <w:lang w:val="sk-SK"/>
        </w:rPr>
        <w:t xml:space="preserve"> </w:t>
      </w:r>
      <w:r w:rsidRPr="00646301">
        <w:rPr>
          <w:strike/>
          <w:color w:val="FF0000"/>
          <w:lang w:val="sk-SK"/>
        </w:rPr>
        <w:t>dôv</w:t>
      </w:r>
      <w:r w:rsidR="002E5628" w:rsidRPr="00646301">
        <w:rPr>
          <w:strike/>
          <w:color w:val="FF0000"/>
          <w:lang w:val="sk-SK"/>
        </w:rPr>
        <w:t>odu ukončen</w:t>
      </w:r>
      <w:r w:rsidR="00FE0F62" w:rsidRPr="00646301">
        <w:rPr>
          <w:strike/>
          <w:color w:val="FF0000"/>
          <w:lang w:val="sk-SK"/>
        </w:rPr>
        <w:t>á</w:t>
      </w:r>
      <w:r w:rsidR="002E5628" w:rsidRPr="00646301">
        <w:rPr>
          <w:strike/>
          <w:color w:val="FF0000"/>
          <w:lang w:val="sk-SK"/>
        </w:rPr>
        <w:t xml:space="preserve"> spoluprác</w:t>
      </w:r>
      <w:r w:rsidR="00FE0F62" w:rsidRPr="00646301">
        <w:rPr>
          <w:strike/>
          <w:color w:val="FF0000"/>
          <w:lang w:val="sk-SK"/>
        </w:rPr>
        <w:t>a</w:t>
      </w:r>
      <w:r w:rsidR="002E5628" w:rsidRPr="00646301">
        <w:rPr>
          <w:strike/>
          <w:color w:val="FF0000"/>
          <w:lang w:val="sk-SK"/>
        </w:rPr>
        <w:t xml:space="preserve">, a to </w:t>
      </w:r>
      <w:r w:rsidR="00FE0F62" w:rsidRPr="00646301">
        <w:rPr>
          <w:strike/>
          <w:color w:val="FF0000"/>
          <w:lang w:val="sk-SK"/>
        </w:rPr>
        <w:t>aj</w:t>
      </w:r>
      <w:r w:rsidR="002E5628" w:rsidRPr="00646301">
        <w:rPr>
          <w:strike/>
          <w:color w:val="FF0000"/>
          <w:lang w:val="sk-SK"/>
        </w:rPr>
        <w:t xml:space="preserve"> v p</w:t>
      </w:r>
      <w:r w:rsidRPr="00646301">
        <w:rPr>
          <w:strike/>
          <w:color w:val="FF0000"/>
          <w:lang w:val="sk-SK"/>
        </w:rPr>
        <w:t>r</w:t>
      </w:r>
      <w:r w:rsidR="002E5628" w:rsidRPr="00646301">
        <w:rPr>
          <w:strike/>
          <w:color w:val="FF0000"/>
          <w:lang w:val="sk-SK"/>
        </w:rPr>
        <w:t>ípad</w:t>
      </w:r>
      <w:r w:rsidRPr="00646301">
        <w:rPr>
          <w:strike/>
          <w:color w:val="FF0000"/>
          <w:lang w:val="sk-SK"/>
        </w:rPr>
        <w:t>e</w:t>
      </w:r>
      <w:r w:rsidR="002E5628" w:rsidRPr="00646301">
        <w:rPr>
          <w:strike/>
          <w:color w:val="FF0000"/>
          <w:lang w:val="sk-SK"/>
        </w:rPr>
        <w:t xml:space="preserve">, že </w:t>
      </w:r>
      <w:r w:rsidRPr="00646301">
        <w:rPr>
          <w:strike/>
          <w:color w:val="FF0000"/>
          <w:lang w:val="sk-SK"/>
        </w:rPr>
        <w:t>bola</w:t>
      </w:r>
      <w:r w:rsidR="002E5628" w:rsidRPr="00646301">
        <w:rPr>
          <w:strike/>
          <w:color w:val="FF0000"/>
          <w:lang w:val="sk-SK"/>
        </w:rPr>
        <w:t xml:space="preserve"> </w:t>
      </w:r>
      <w:r w:rsidRPr="00646301">
        <w:rPr>
          <w:strike/>
          <w:color w:val="FF0000"/>
          <w:lang w:val="sk-SK"/>
        </w:rPr>
        <w:t>spoločnosť</w:t>
      </w:r>
      <w:r w:rsidR="002E5628" w:rsidRPr="00646301">
        <w:rPr>
          <w:strike/>
          <w:color w:val="FF0000"/>
          <w:lang w:val="sk-SK"/>
        </w:rPr>
        <w:t xml:space="preserve"> GP na </w:t>
      </w:r>
      <w:r w:rsidRPr="00646301">
        <w:rPr>
          <w:strike/>
          <w:color w:val="FF0000"/>
          <w:lang w:val="sk-SK"/>
        </w:rPr>
        <w:t>možnosť</w:t>
      </w:r>
      <w:r w:rsidR="002E5628" w:rsidRPr="00646301">
        <w:rPr>
          <w:strike/>
          <w:color w:val="FF0000"/>
          <w:lang w:val="sk-SK"/>
        </w:rPr>
        <w:t xml:space="preserve"> </w:t>
      </w:r>
      <w:r w:rsidRPr="00646301">
        <w:rPr>
          <w:strike/>
          <w:color w:val="FF0000"/>
          <w:lang w:val="sk-SK"/>
        </w:rPr>
        <w:t>tak</w:t>
      </w:r>
      <w:r w:rsidR="00FE0F62" w:rsidRPr="00646301">
        <w:rPr>
          <w:strike/>
          <w:color w:val="FF0000"/>
          <w:lang w:val="sk-SK"/>
        </w:rPr>
        <w:t>ej</w:t>
      </w:r>
      <w:r w:rsidR="002E5628" w:rsidRPr="00646301">
        <w:rPr>
          <w:strike/>
          <w:color w:val="FF0000"/>
          <w:lang w:val="sk-SK"/>
        </w:rPr>
        <w:t xml:space="preserve"> náhrady škody upozorn</w:t>
      </w:r>
      <w:r w:rsidRPr="00646301">
        <w:rPr>
          <w:strike/>
          <w:color w:val="FF0000"/>
          <w:lang w:val="sk-SK"/>
        </w:rPr>
        <w:t>e</w:t>
      </w:r>
      <w:r w:rsidR="002E5628" w:rsidRPr="00646301">
        <w:rPr>
          <w:strike/>
          <w:color w:val="FF0000"/>
          <w:lang w:val="sk-SK"/>
        </w:rPr>
        <w:t>n</w:t>
      </w:r>
      <w:r w:rsidR="00FE0F62" w:rsidRPr="00646301">
        <w:rPr>
          <w:strike/>
          <w:color w:val="FF0000"/>
          <w:lang w:val="sk-SK"/>
        </w:rPr>
        <w:t>á</w:t>
      </w:r>
      <w:r w:rsidR="002E5628" w:rsidRPr="00646301">
        <w:rPr>
          <w:strike/>
          <w:color w:val="FF0000"/>
          <w:lang w:val="sk-SK"/>
        </w:rPr>
        <w:t>.</w:t>
      </w:r>
      <w:r w:rsidR="002E5628" w:rsidRPr="00646301">
        <w:rPr>
          <w:rFonts w:ascii="Verdana" w:eastAsia="Verdana" w:hAnsi="Verdana" w:cs="Verdana"/>
          <w:strike/>
          <w:color w:val="FF0000"/>
          <w:sz w:val="18"/>
          <w:szCs w:val="18"/>
          <w:lang w:val="sk-SK"/>
        </w:rPr>
        <w:t xml:space="preserve"> </w:t>
      </w:r>
    </w:p>
    <w:p w14:paraId="41F3F461" w14:textId="7BE99725" w:rsidR="002E5628" w:rsidRPr="00567061" w:rsidRDefault="002E5628" w:rsidP="002E5628">
      <w:pPr>
        <w:numPr>
          <w:ilvl w:val="1"/>
          <w:numId w:val="7"/>
        </w:numPr>
        <w:rPr>
          <w:lang w:val="sk-SK"/>
        </w:rPr>
      </w:pPr>
      <w:r w:rsidRPr="00567061">
        <w:rPr>
          <w:lang w:val="sk-SK"/>
        </w:rPr>
        <w:t>Bez o</w:t>
      </w:r>
      <w:r w:rsidR="0070437D" w:rsidRPr="00567061">
        <w:rPr>
          <w:lang w:val="sk-SK"/>
        </w:rPr>
        <w:t>hľad</w:t>
      </w:r>
      <w:r w:rsidRPr="00567061">
        <w:rPr>
          <w:lang w:val="sk-SK"/>
        </w:rPr>
        <w:t xml:space="preserve">u na to, </w:t>
      </w:r>
      <w:r w:rsidR="0070437D" w:rsidRPr="00567061">
        <w:rPr>
          <w:lang w:val="sk-SK"/>
        </w:rPr>
        <w:t>či</w:t>
      </w:r>
      <w:r w:rsidR="00FE0F62" w:rsidRPr="00567061">
        <w:rPr>
          <w:lang w:val="sk-SK"/>
        </w:rPr>
        <w:t xml:space="preserve"> je vy</w:t>
      </w:r>
      <w:r w:rsidRPr="00567061">
        <w:rPr>
          <w:lang w:val="sk-SK"/>
        </w:rPr>
        <w:t>š</w:t>
      </w:r>
      <w:r w:rsidR="00FE0F62" w:rsidRPr="00567061">
        <w:rPr>
          <w:lang w:val="sk-SK"/>
        </w:rPr>
        <w:t>ši</w:t>
      </w:r>
      <w:r w:rsidRPr="00567061">
        <w:rPr>
          <w:lang w:val="sk-SK"/>
        </w:rPr>
        <w:t>e v </w:t>
      </w:r>
      <w:r w:rsidR="0070437D" w:rsidRPr="00567061">
        <w:rPr>
          <w:lang w:val="sk-SK"/>
        </w:rPr>
        <w:t>tejto</w:t>
      </w:r>
      <w:r w:rsidRPr="00567061">
        <w:rPr>
          <w:lang w:val="sk-SK"/>
        </w:rPr>
        <w:t xml:space="preserve"> </w:t>
      </w:r>
      <w:r w:rsidR="0070437D" w:rsidRPr="00567061">
        <w:rPr>
          <w:lang w:val="sk-SK"/>
        </w:rPr>
        <w:t>Zmluve</w:t>
      </w:r>
      <w:r w:rsidRPr="00567061">
        <w:rPr>
          <w:lang w:val="sk-SK"/>
        </w:rPr>
        <w:t xml:space="preserve"> </w:t>
      </w:r>
      <w:r w:rsidR="0070437D" w:rsidRPr="00567061">
        <w:rPr>
          <w:lang w:val="sk-SK"/>
        </w:rPr>
        <w:t>stanovené</w:t>
      </w:r>
      <w:r w:rsidRPr="00567061">
        <w:rPr>
          <w:lang w:val="sk-SK"/>
        </w:rPr>
        <w:t xml:space="preserve"> </w:t>
      </w:r>
      <w:r w:rsidR="0070437D" w:rsidRPr="00567061">
        <w:rPr>
          <w:lang w:val="sk-SK"/>
        </w:rPr>
        <w:t>inak</w:t>
      </w:r>
      <w:r w:rsidRPr="00567061">
        <w:rPr>
          <w:lang w:val="sk-SK"/>
        </w:rPr>
        <w:t xml:space="preserve">, </w:t>
      </w:r>
      <w:r w:rsidR="0070437D" w:rsidRPr="00567061">
        <w:rPr>
          <w:lang w:val="sk-SK"/>
        </w:rPr>
        <w:t>spoločnosť</w:t>
      </w:r>
      <w:r w:rsidRPr="00567061">
        <w:rPr>
          <w:lang w:val="sk-SK"/>
        </w:rPr>
        <w:t xml:space="preserve"> GP nevylučuje ani </w:t>
      </w:r>
      <w:r w:rsidR="0070437D" w:rsidRPr="00567061">
        <w:rPr>
          <w:lang w:val="sk-SK"/>
        </w:rPr>
        <w:t>neobmedz</w:t>
      </w:r>
      <w:r w:rsidRPr="00567061">
        <w:rPr>
          <w:lang w:val="sk-SK"/>
        </w:rPr>
        <w:t>uje svoj</w:t>
      </w:r>
      <w:r w:rsidR="00FE0F62" w:rsidRPr="00567061">
        <w:rPr>
          <w:lang w:val="sk-SK"/>
        </w:rPr>
        <w:t>u</w:t>
      </w:r>
      <w:r w:rsidRPr="00567061">
        <w:rPr>
          <w:lang w:val="sk-SK"/>
        </w:rPr>
        <w:t xml:space="preserve"> </w:t>
      </w:r>
      <w:r w:rsidR="0070437D" w:rsidRPr="00567061">
        <w:rPr>
          <w:lang w:val="sk-SK"/>
        </w:rPr>
        <w:t>zodpovednosť</w:t>
      </w:r>
      <w:r w:rsidRPr="00567061">
        <w:rPr>
          <w:lang w:val="sk-SK"/>
        </w:rPr>
        <w:t xml:space="preserve"> v </w:t>
      </w:r>
      <w:r w:rsidR="0070437D" w:rsidRPr="00567061">
        <w:rPr>
          <w:lang w:val="sk-SK"/>
        </w:rPr>
        <w:t>súvislos</w:t>
      </w:r>
      <w:r w:rsidRPr="00567061">
        <w:rPr>
          <w:lang w:val="sk-SK"/>
        </w:rPr>
        <w:t xml:space="preserve">ti </w:t>
      </w:r>
      <w:r w:rsidR="0070437D" w:rsidRPr="00567061">
        <w:rPr>
          <w:lang w:val="sk-SK"/>
        </w:rPr>
        <w:t>s</w:t>
      </w:r>
      <w:r w:rsidR="00FE0F62" w:rsidRPr="00567061">
        <w:rPr>
          <w:lang w:val="sk-SK"/>
        </w:rPr>
        <w:t>o</w:t>
      </w:r>
      <w:r w:rsidRPr="00567061">
        <w:rPr>
          <w:lang w:val="sk-SK"/>
        </w:rPr>
        <w:t xml:space="preserve"> zran</w:t>
      </w:r>
      <w:r w:rsidR="0070437D" w:rsidRPr="00567061">
        <w:rPr>
          <w:lang w:val="sk-SK"/>
        </w:rPr>
        <w:t>e</w:t>
      </w:r>
      <w:r w:rsidRPr="00567061">
        <w:rPr>
          <w:lang w:val="sk-SK"/>
        </w:rPr>
        <w:t xml:space="preserve">ním </w:t>
      </w:r>
      <w:r w:rsidR="0070437D" w:rsidRPr="00567061">
        <w:rPr>
          <w:lang w:val="sk-SK"/>
        </w:rPr>
        <w:t>alebo</w:t>
      </w:r>
      <w:r w:rsidRPr="00567061">
        <w:rPr>
          <w:lang w:val="sk-SK"/>
        </w:rPr>
        <w:t xml:space="preserve"> smr</w:t>
      </w:r>
      <w:r w:rsidR="00FE0F62" w:rsidRPr="00567061">
        <w:rPr>
          <w:lang w:val="sk-SK"/>
        </w:rPr>
        <w:t>ťou</w:t>
      </w:r>
      <w:r w:rsidRPr="00567061">
        <w:rPr>
          <w:lang w:val="sk-SK"/>
        </w:rPr>
        <w:t xml:space="preserve"> osoby, k</w:t>
      </w:r>
      <w:r w:rsidR="00FE0F62" w:rsidRPr="00567061">
        <w:rPr>
          <w:lang w:val="sk-SK"/>
        </w:rPr>
        <w:t>u</w:t>
      </w:r>
      <w:r w:rsidRPr="00567061">
        <w:rPr>
          <w:lang w:val="sk-SK"/>
        </w:rPr>
        <w:t> </w:t>
      </w:r>
      <w:r w:rsidR="00FE0F62" w:rsidRPr="00567061">
        <w:rPr>
          <w:lang w:val="sk-SK"/>
        </w:rPr>
        <w:t>ktorej</w:t>
      </w:r>
      <w:r w:rsidRPr="00567061">
        <w:rPr>
          <w:lang w:val="sk-SK"/>
        </w:rPr>
        <w:t xml:space="preserve"> </w:t>
      </w:r>
      <w:r w:rsidR="0070437D" w:rsidRPr="00567061">
        <w:rPr>
          <w:lang w:val="sk-SK"/>
        </w:rPr>
        <w:t>dôjde</w:t>
      </w:r>
      <w:r w:rsidRPr="00567061">
        <w:rPr>
          <w:lang w:val="sk-SK"/>
        </w:rPr>
        <w:t xml:space="preserve"> z nedbalosti na stran</w:t>
      </w:r>
      <w:r w:rsidR="0070437D" w:rsidRPr="00567061">
        <w:rPr>
          <w:lang w:val="sk-SK"/>
        </w:rPr>
        <w:t>e</w:t>
      </w:r>
      <w:r w:rsidRPr="00567061">
        <w:rPr>
          <w:lang w:val="sk-SK"/>
        </w:rPr>
        <w:t xml:space="preserve"> GP, ani v </w:t>
      </w:r>
      <w:r w:rsidR="0070437D" w:rsidRPr="00567061">
        <w:rPr>
          <w:lang w:val="sk-SK"/>
        </w:rPr>
        <w:t>súvislos</w:t>
      </w:r>
      <w:r w:rsidRPr="00567061">
        <w:rPr>
          <w:lang w:val="sk-SK"/>
        </w:rPr>
        <w:t>ti s podvod</w:t>
      </w:r>
      <w:r w:rsidR="0070437D" w:rsidRPr="00567061">
        <w:rPr>
          <w:lang w:val="sk-SK"/>
        </w:rPr>
        <w:t>om</w:t>
      </w:r>
      <w:r w:rsidRPr="00567061">
        <w:rPr>
          <w:lang w:val="sk-SK"/>
        </w:rPr>
        <w:t xml:space="preserve"> </w:t>
      </w:r>
      <w:r w:rsidR="0070437D" w:rsidRPr="00567061">
        <w:rPr>
          <w:lang w:val="sk-SK"/>
        </w:rPr>
        <w:t>alebo</w:t>
      </w:r>
      <w:r w:rsidRPr="00567061">
        <w:rPr>
          <w:lang w:val="sk-SK"/>
        </w:rPr>
        <w:t xml:space="preserve"> inou </w:t>
      </w:r>
      <w:r w:rsidR="0070437D" w:rsidRPr="00567061">
        <w:rPr>
          <w:lang w:val="sk-SK"/>
        </w:rPr>
        <w:t>situác</w:t>
      </w:r>
      <w:r w:rsidR="00FE0F62" w:rsidRPr="00567061">
        <w:rPr>
          <w:lang w:val="sk-SK"/>
        </w:rPr>
        <w:t>iou</w:t>
      </w:r>
      <w:r w:rsidRPr="00567061">
        <w:rPr>
          <w:lang w:val="sk-SK"/>
        </w:rPr>
        <w:t xml:space="preserve">, </w:t>
      </w:r>
      <w:r w:rsidR="0070437D" w:rsidRPr="00567061">
        <w:rPr>
          <w:lang w:val="sk-SK"/>
        </w:rPr>
        <w:t>pre ktor</w:t>
      </w:r>
      <w:r w:rsidR="00FE0F62" w:rsidRPr="00567061">
        <w:rPr>
          <w:lang w:val="sk-SK"/>
        </w:rPr>
        <w:t>ú</w:t>
      </w:r>
      <w:r w:rsidRPr="00567061">
        <w:rPr>
          <w:lang w:val="sk-SK"/>
        </w:rPr>
        <w:t xml:space="preserve"> </w:t>
      </w:r>
      <w:r w:rsidR="0070437D" w:rsidRPr="00567061">
        <w:rPr>
          <w:lang w:val="sk-SK"/>
        </w:rPr>
        <w:t>zo</w:t>
      </w:r>
      <w:r w:rsidRPr="00567061">
        <w:rPr>
          <w:lang w:val="sk-SK"/>
        </w:rPr>
        <w:t xml:space="preserve"> zákona ne</w:t>
      </w:r>
      <w:r w:rsidR="0070437D" w:rsidRPr="00567061">
        <w:rPr>
          <w:lang w:val="sk-SK"/>
        </w:rPr>
        <w:t>môž</w:t>
      </w:r>
      <w:r w:rsidRPr="00567061">
        <w:rPr>
          <w:lang w:val="sk-SK"/>
        </w:rPr>
        <w:t xml:space="preserve">e </w:t>
      </w:r>
      <w:r w:rsidR="0070437D" w:rsidRPr="00567061">
        <w:rPr>
          <w:lang w:val="sk-SK"/>
        </w:rPr>
        <w:t>svoju</w:t>
      </w:r>
      <w:r w:rsidRPr="00567061">
        <w:rPr>
          <w:lang w:val="sk-SK"/>
        </w:rPr>
        <w:t xml:space="preserve"> </w:t>
      </w:r>
      <w:r w:rsidR="0070437D" w:rsidRPr="00567061">
        <w:rPr>
          <w:lang w:val="sk-SK"/>
        </w:rPr>
        <w:t>zodpovednosť</w:t>
      </w:r>
      <w:r w:rsidRPr="00567061">
        <w:rPr>
          <w:lang w:val="sk-SK"/>
        </w:rPr>
        <w:t xml:space="preserve"> </w:t>
      </w:r>
      <w:r w:rsidR="0070437D" w:rsidRPr="00567061">
        <w:rPr>
          <w:lang w:val="sk-SK"/>
        </w:rPr>
        <w:t>vylúčiť</w:t>
      </w:r>
      <w:r w:rsidRPr="00567061">
        <w:rPr>
          <w:lang w:val="sk-SK"/>
        </w:rPr>
        <w:t xml:space="preserve"> ani </w:t>
      </w:r>
      <w:r w:rsidR="0070437D" w:rsidRPr="00567061">
        <w:rPr>
          <w:lang w:val="sk-SK"/>
        </w:rPr>
        <w:t>obmedziť</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sa</w:t>
      </w:r>
      <w:r w:rsidRPr="00567061">
        <w:rPr>
          <w:lang w:val="sk-SK"/>
        </w:rPr>
        <w:t xml:space="preserve"> o </w:t>
      </w:r>
      <w:r w:rsidR="0070437D" w:rsidRPr="00567061">
        <w:rPr>
          <w:lang w:val="sk-SK"/>
        </w:rPr>
        <w:t>také</w:t>
      </w:r>
      <w:r w:rsidRPr="00567061">
        <w:rPr>
          <w:lang w:val="sk-SK"/>
        </w:rPr>
        <w:t xml:space="preserve"> </w:t>
      </w:r>
      <w:r w:rsidR="0070437D" w:rsidRPr="00567061">
        <w:rPr>
          <w:lang w:val="sk-SK"/>
        </w:rPr>
        <w:t>vylúč</w:t>
      </w:r>
      <w:r w:rsidRPr="00567061">
        <w:rPr>
          <w:lang w:val="sk-SK"/>
        </w:rPr>
        <w:t>en</w:t>
      </w:r>
      <w:r w:rsidR="00FE0F62" w:rsidRPr="00567061">
        <w:rPr>
          <w:lang w:val="sk-SK"/>
        </w:rPr>
        <w:t>ie</w:t>
      </w:r>
      <w:r w:rsidRPr="00567061">
        <w:rPr>
          <w:lang w:val="sk-SK"/>
        </w:rPr>
        <w:t xml:space="preserve"> </w:t>
      </w:r>
      <w:r w:rsidR="0070437D" w:rsidRPr="00567061">
        <w:rPr>
          <w:lang w:val="sk-SK"/>
        </w:rPr>
        <w:t>alebo obmedz</w:t>
      </w:r>
      <w:r w:rsidRPr="00567061">
        <w:rPr>
          <w:lang w:val="sk-SK"/>
        </w:rPr>
        <w:t>en</w:t>
      </w:r>
      <w:r w:rsidR="00FE0F62" w:rsidRPr="00567061">
        <w:rPr>
          <w:lang w:val="sk-SK"/>
        </w:rPr>
        <w:t>ie</w:t>
      </w:r>
      <w:r w:rsidRPr="00567061">
        <w:rPr>
          <w:lang w:val="sk-SK"/>
        </w:rPr>
        <w:t xml:space="preserve"> </w:t>
      </w:r>
      <w:r w:rsidR="0070437D" w:rsidRPr="00567061">
        <w:rPr>
          <w:lang w:val="sk-SK"/>
        </w:rPr>
        <w:t>pokúsiť</w:t>
      </w:r>
      <w:r w:rsidRPr="00567061">
        <w:rPr>
          <w:lang w:val="sk-SK"/>
        </w:rPr>
        <w:t xml:space="preserve">. </w:t>
      </w:r>
    </w:p>
    <w:p w14:paraId="46F2F2C6" w14:textId="3450972F" w:rsidR="002E5628" w:rsidRPr="00646301" w:rsidRDefault="002E5628" w:rsidP="002E5628">
      <w:pPr>
        <w:numPr>
          <w:ilvl w:val="1"/>
          <w:numId w:val="7"/>
        </w:numPr>
        <w:rPr>
          <w:strike/>
          <w:color w:val="FF0000"/>
          <w:lang w:val="sk-SK"/>
        </w:rPr>
      </w:pPr>
      <w:r w:rsidRPr="00646301">
        <w:rPr>
          <w:strike/>
          <w:color w:val="FF0000"/>
          <w:lang w:val="sk-SK"/>
        </w:rPr>
        <w:t xml:space="preserve">S výhradou článku </w:t>
      </w:r>
      <w:r w:rsidR="00D102D2" w:rsidRPr="00646301">
        <w:rPr>
          <w:strike/>
          <w:color w:val="FF0000"/>
          <w:lang w:val="sk-SK"/>
        </w:rPr>
        <w:t>11.3</w:t>
      </w:r>
      <w:r w:rsidRPr="00646301">
        <w:rPr>
          <w:strike/>
          <w:color w:val="FF0000"/>
          <w:lang w:val="sk-SK"/>
        </w:rPr>
        <w:t xml:space="preserve"> </w:t>
      </w:r>
      <w:r w:rsidR="0070437D" w:rsidRPr="00646301">
        <w:rPr>
          <w:strike/>
          <w:color w:val="FF0000"/>
          <w:lang w:val="sk-SK"/>
        </w:rPr>
        <w:t>sú</w:t>
      </w:r>
      <w:r w:rsidRPr="00646301">
        <w:rPr>
          <w:strike/>
          <w:color w:val="FF0000"/>
          <w:lang w:val="sk-SK"/>
        </w:rPr>
        <w:t xml:space="preserve"> </w:t>
      </w:r>
      <w:r w:rsidR="0070437D" w:rsidRPr="00646301">
        <w:rPr>
          <w:strike/>
          <w:color w:val="FF0000"/>
          <w:lang w:val="sk-SK"/>
        </w:rPr>
        <w:t>všetky</w:t>
      </w:r>
      <w:r w:rsidRPr="00646301">
        <w:rPr>
          <w:strike/>
          <w:color w:val="FF0000"/>
          <w:lang w:val="sk-SK"/>
        </w:rPr>
        <w:t xml:space="preserve"> p</w:t>
      </w:r>
      <w:r w:rsidR="0070437D" w:rsidRPr="00646301">
        <w:rPr>
          <w:strike/>
          <w:color w:val="FF0000"/>
          <w:lang w:val="sk-SK"/>
        </w:rPr>
        <w:t>r</w:t>
      </w:r>
      <w:r w:rsidRPr="00646301">
        <w:rPr>
          <w:strike/>
          <w:color w:val="FF0000"/>
          <w:lang w:val="sk-SK"/>
        </w:rPr>
        <w:t xml:space="preserve">ípadné záruky </w:t>
      </w:r>
      <w:r w:rsidR="00CD0DE9" w:rsidRPr="00646301">
        <w:rPr>
          <w:strike/>
          <w:color w:val="FF0000"/>
          <w:lang w:val="sk-SK"/>
        </w:rPr>
        <w:t xml:space="preserve">a povinnosti </w:t>
      </w:r>
      <w:r w:rsidRPr="00646301">
        <w:rPr>
          <w:strike/>
          <w:color w:val="FF0000"/>
          <w:lang w:val="sk-SK"/>
        </w:rPr>
        <w:t xml:space="preserve">GP </w:t>
      </w:r>
      <w:r w:rsidR="00FE0F62" w:rsidRPr="00646301">
        <w:rPr>
          <w:strike/>
          <w:color w:val="FF0000"/>
          <w:lang w:val="sk-SK"/>
        </w:rPr>
        <w:t>vyplývajúce</w:t>
      </w:r>
      <w:r w:rsidRPr="00646301">
        <w:rPr>
          <w:strike/>
          <w:color w:val="FF0000"/>
          <w:lang w:val="sk-SK"/>
        </w:rPr>
        <w:t xml:space="preserve"> </w:t>
      </w:r>
      <w:r w:rsidR="0070437D" w:rsidRPr="00646301">
        <w:rPr>
          <w:strike/>
          <w:color w:val="FF0000"/>
          <w:lang w:val="sk-SK"/>
        </w:rPr>
        <w:t>zo</w:t>
      </w:r>
      <w:r w:rsidRPr="00646301">
        <w:rPr>
          <w:strike/>
          <w:color w:val="FF0000"/>
          <w:lang w:val="sk-SK"/>
        </w:rPr>
        <w:t xml:space="preserve"> zákona </w:t>
      </w:r>
      <w:r w:rsidR="0070437D" w:rsidRPr="00646301">
        <w:rPr>
          <w:strike/>
          <w:color w:val="FF0000"/>
          <w:lang w:val="sk-SK"/>
        </w:rPr>
        <w:t>vylúč</w:t>
      </w:r>
      <w:r w:rsidRPr="00646301">
        <w:rPr>
          <w:strike/>
          <w:color w:val="FF0000"/>
          <w:lang w:val="sk-SK"/>
        </w:rPr>
        <w:t>en</w:t>
      </w:r>
      <w:r w:rsidR="00FE0F62" w:rsidRPr="00646301">
        <w:rPr>
          <w:strike/>
          <w:color w:val="FF0000"/>
          <w:lang w:val="sk-SK"/>
        </w:rPr>
        <w:t>é</w:t>
      </w:r>
      <w:r w:rsidRPr="00646301">
        <w:rPr>
          <w:strike/>
          <w:color w:val="FF0000"/>
          <w:lang w:val="sk-SK"/>
        </w:rPr>
        <w:t>.</w:t>
      </w:r>
    </w:p>
    <w:p w14:paraId="71585EFB" w14:textId="77777777" w:rsidR="00BE7B78" w:rsidRPr="00567061" w:rsidRDefault="00105802" w:rsidP="00424F9B">
      <w:pPr>
        <w:pStyle w:val="Nadpis1"/>
        <w:numPr>
          <w:ilvl w:val="0"/>
          <w:numId w:val="7"/>
        </w:numPr>
        <w:ind w:left="1080" w:hanging="720"/>
        <w:rPr>
          <w:lang w:val="sk-SK"/>
        </w:rPr>
      </w:pPr>
      <w:bookmarkStart w:id="35" w:name="_Toc471288824"/>
      <w:bookmarkStart w:id="36" w:name="_Toc511909054"/>
      <w:r w:rsidRPr="00567061">
        <w:rPr>
          <w:lang w:val="sk-SK"/>
        </w:rPr>
        <w:t>Nároky držiteľa Platobného prostriedku</w:t>
      </w:r>
      <w:bookmarkEnd w:id="35"/>
      <w:bookmarkEnd w:id="36"/>
      <w:r w:rsidRPr="00567061">
        <w:rPr>
          <w:lang w:val="sk-SK"/>
        </w:rPr>
        <w:t xml:space="preserve"> </w:t>
      </w:r>
    </w:p>
    <w:p w14:paraId="6640C735" w14:textId="77777777" w:rsidR="002E5628" w:rsidRPr="00567061" w:rsidRDefault="002E5628" w:rsidP="002E5628">
      <w:pPr>
        <w:numPr>
          <w:ilvl w:val="1"/>
          <w:numId w:val="7"/>
        </w:numPr>
        <w:rPr>
          <w:lang w:val="sk-SK"/>
        </w:rPr>
      </w:pPr>
      <w:r w:rsidRPr="00567061">
        <w:rPr>
          <w:lang w:val="sk-SK"/>
        </w:rPr>
        <w:t>Zav</w:t>
      </w:r>
      <w:r w:rsidR="00FE0F62" w:rsidRPr="00567061">
        <w:rPr>
          <w:lang w:val="sk-SK"/>
        </w:rPr>
        <w:t>ä</w:t>
      </w:r>
      <w:r w:rsidRPr="00567061">
        <w:rPr>
          <w:lang w:val="sk-SK"/>
        </w:rPr>
        <w:t xml:space="preserve">zujete </w:t>
      </w:r>
      <w:r w:rsidR="0070437D" w:rsidRPr="00567061">
        <w:rPr>
          <w:lang w:val="sk-SK"/>
        </w:rPr>
        <w:t>sa</w:t>
      </w:r>
      <w:r w:rsidRPr="00567061">
        <w:rPr>
          <w:lang w:val="sk-SK"/>
        </w:rPr>
        <w:t xml:space="preserve"> okamžit</w:t>
      </w:r>
      <w:r w:rsidR="0070437D" w:rsidRPr="00567061">
        <w:rPr>
          <w:lang w:val="sk-SK"/>
        </w:rPr>
        <w:t>e</w:t>
      </w:r>
      <w:r w:rsidRPr="00567061">
        <w:rPr>
          <w:lang w:val="sk-SK"/>
        </w:rPr>
        <w:t xml:space="preserve"> </w:t>
      </w:r>
      <w:r w:rsidR="0070437D" w:rsidRPr="00567061">
        <w:rPr>
          <w:lang w:val="sk-SK"/>
        </w:rPr>
        <w:t>riešiť</w:t>
      </w:r>
      <w:r w:rsidRPr="00567061">
        <w:rPr>
          <w:lang w:val="sk-SK"/>
        </w:rPr>
        <w:t xml:space="preserve"> </w:t>
      </w:r>
      <w:r w:rsidR="0070437D" w:rsidRPr="00567061">
        <w:rPr>
          <w:lang w:val="sk-SK"/>
        </w:rPr>
        <w:t>priamo</w:t>
      </w:r>
      <w:r w:rsidRPr="00567061">
        <w:rPr>
          <w:lang w:val="sk-SK"/>
        </w:rPr>
        <w:t xml:space="preserve"> s </w:t>
      </w:r>
      <w:r w:rsidR="0070437D" w:rsidRPr="00567061">
        <w:rPr>
          <w:lang w:val="sk-SK"/>
        </w:rPr>
        <w:t>držiteľom</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w:t>
      </w:r>
      <w:r w:rsidR="0070437D" w:rsidRPr="00567061">
        <w:rPr>
          <w:lang w:val="sk-SK"/>
        </w:rPr>
        <w:t>akýkoľvek</w:t>
      </w:r>
      <w:r w:rsidRPr="00567061">
        <w:rPr>
          <w:lang w:val="sk-SK"/>
        </w:rPr>
        <w:t xml:space="preserve"> nárok </w:t>
      </w:r>
      <w:r w:rsidR="0070437D" w:rsidRPr="00567061">
        <w:rPr>
          <w:lang w:val="sk-SK"/>
        </w:rPr>
        <w:t>alebo</w:t>
      </w:r>
      <w:r w:rsidR="00FE0F62" w:rsidRPr="00567061">
        <w:rPr>
          <w:lang w:val="sk-SK"/>
        </w:rPr>
        <w:t xml:space="preserve"> reklamáciu</w:t>
      </w:r>
      <w:r w:rsidRPr="00567061">
        <w:rPr>
          <w:lang w:val="sk-SK"/>
        </w:rPr>
        <w:t xml:space="preserve"> </w:t>
      </w:r>
      <w:r w:rsidR="0070437D" w:rsidRPr="00567061">
        <w:rPr>
          <w:lang w:val="sk-SK"/>
        </w:rPr>
        <w:t>vzniknutú</w:t>
      </w:r>
      <w:r w:rsidRPr="00567061">
        <w:rPr>
          <w:lang w:val="sk-SK"/>
        </w:rPr>
        <w:t xml:space="preserve"> v </w:t>
      </w:r>
      <w:r w:rsidR="0070437D" w:rsidRPr="00567061">
        <w:rPr>
          <w:lang w:val="sk-SK"/>
        </w:rPr>
        <w:t>súvislos</w:t>
      </w:r>
      <w:r w:rsidRPr="00567061">
        <w:rPr>
          <w:lang w:val="sk-SK"/>
        </w:rPr>
        <w:t xml:space="preserve">ti s </w:t>
      </w:r>
      <w:r w:rsidR="0070437D" w:rsidRPr="00567061">
        <w:rPr>
          <w:lang w:val="sk-SK"/>
        </w:rPr>
        <w:t>predajom</w:t>
      </w:r>
      <w:r w:rsidRPr="00567061">
        <w:rPr>
          <w:lang w:val="sk-SK"/>
        </w:rPr>
        <w:t xml:space="preserve"> na kartu</w:t>
      </w:r>
      <w:r w:rsidR="00613B34" w:rsidRPr="00567061">
        <w:rPr>
          <w:lang w:val="sk-SK"/>
        </w:rPr>
        <w:t xml:space="preserve"> alebo iný Platobný prostriedok</w:t>
      </w:r>
      <w:r w:rsidRPr="00567061">
        <w:rPr>
          <w:lang w:val="sk-SK"/>
        </w:rPr>
        <w:t xml:space="preserve"> bez o</w:t>
      </w:r>
      <w:r w:rsidR="0070437D" w:rsidRPr="00567061">
        <w:rPr>
          <w:lang w:val="sk-SK"/>
        </w:rPr>
        <w:t>hľad</w:t>
      </w:r>
      <w:r w:rsidRPr="00567061">
        <w:rPr>
          <w:lang w:val="sk-SK"/>
        </w:rPr>
        <w:t xml:space="preserve">u na to, </w:t>
      </w:r>
      <w:r w:rsidR="0070437D" w:rsidRPr="00567061">
        <w:rPr>
          <w:lang w:val="sk-SK"/>
        </w:rPr>
        <w:t>či</w:t>
      </w:r>
      <w:r w:rsidRPr="00567061">
        <w:rPr>
          <w:lang w:val="sk-SK"/>
        </w:rPr>
        <w:t xml:space="preserve"> </w:t>
      </w:r>
      <w:r w:rsidR="00FE0F62" w:rsidRPr="00567061">
        <w:rPr>
          <w:lang w:val="sk-SK"/>
        </w:rPr>
        <w:t xml:space="preserve">je </w:t>
      </w:r>
      <w:r w:rsidR="0070437D" w:rsidRPr="00567061">
        <w:rPr>
          <w:lang w:val="sk-SK"/>
        </w:rPr>
        <w:t>taký</w:t>
      </w:r>
      <w:r w:rsidRPr="00567061">
        <w:rPr>
          <w:lang w:val="sk-SK"/>
        </w:rPr>
        <w:t xml:space="preserve"> nárok </w:t>
      </w:r>
      <w:r w:rsidR="0070437D" w:rsidRPr="00567061">
        <w:rPr>
          <w:lang w:val="sk-SK"/>
        </w:rPr>
        <w:t>alebo</w:t>
      </w:r>
      <w:r w:rsidRPr="00567061">
        <w:rPr>
          <w:lang w:val="sk-SK"/>
        </w:rPr>
        <w:t xml:space="preserve"> </w:t>
      </w:r>
      <w:r w:rsidR="0070437D" w:rsidRPr="00567061">
        <w:rPr>
          <w:lang w:val="sk-SK"/>
        </w:rPr>
        <w:t>reklamáci</w:t>
      </w:r>
      <w:r w:rsidR="00FE0F62" w:rsidRPr="00567061">
        <w:rPr>
          <w:lang w:val="sk-SK"/>
        </w:rPr>
        <w:t xml:space="preserve">a </w:t>
      </w:r>
      <w:r w:rsidRPr="00567061">
        <w:rPr>
          <w:lang w:val="sk-SK"/>
        </w:rPr>
        <w:t>vznesen</w:t>
      </w:r>
      <w:r w:rsidR="00FE0F62" w:rsidRPr="00567061">
        <w:rPr>
          <w:lang w:val="sk-SK"/>
        </w:rPr>
        <w:t>á</w:t>
      </w:r>
      <w:r w:rsidRPr="00567061">
        <w:rPr>
          <w:lang w:val="sk-SK"/>
        </w:rPr>
        <w:t xml:space="preserve"> </w:t>
      </w:r>
      <w:r w:rsidR="0070437D" w:rsidRPr="00567061">
        <w:rPr>
          <w:lang w:val="sk-SK"/>
        </w:rPr>
        <w:t>držiteľom</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spo</w:t>
      </w:r>
      <w:r w:rsidR="0070437D" w:rsidRPr="00567061">
        <w:rPr>
          <w:lang w:val="sk-SK"/>
        </w:rPr>
        <w:t>ločn</w:t>
      </w:r>
      <w:r w:rsidRPr="00567061">
        <w:rPr>
          <w:lang w:val="sk-SK"/>
        </w:rPr>
        <w:t>os</w:t>
      </w:r>
      <w:r w:rsidR="00FE0F62" w:rsidRPr="00567061">
        <w:rPr>
          <w:lang w:val="sk-SK"/>
        </w:rPr>
        <w:t>ťou</w:t>
      </w:r>
      <w:r w:rsidRPr="00567061">
        <w:rPr>
          <w:lang w:val="sk-SK"/>
        </w:rPr>
        <w:t xml:space="preserve"> GP </w:t>
      </w:r>
      <w:r w:rsidR="0070437D" w:rsidRPr="00567061">
        <w:rPr>
          <w:lang w:val="sk-SK"/>
        </w:rPr>
        <w:t>alebo</w:t>
      </w:r>
      <w:r w:rsidRPr="00567061">
        <w:rPr>
          <w:lang w:val="sk-SK"/>
        </w:rPr>
        <w:t xml:space="preserve"> t</w:t>
      </w:r>
      <w:r w:rsidR="0070437D" w:rsidRPr="00567061">
        <w:rPr>
          <w:lang w:val="sk-SK"/>
        </w:rPr>
        <w:t>r</w:t>
      </w:r>
      <w:r w:rsidR="00FE0F62" w:rsidRPr="00567061">
        <w:rPr>
          <w:lang w:val="sk-SK"/>
        </w:rPr>
        <w:t>eťou</w:t>
      </w:r>
      <w:r w:rsidRPr="00567061">
        <w:rPr>
          <w:lang w:val="sk-SK"/>
        </w:rPr>
        <w:t xml:space="preserve"> stranou. Zav</w:t>
      </w:r>
      <w:r w:rsidR="00FE0F62" w:rsidRPr="00567061">
        <w:rPr>
          <w:lang w:val="sk-SK"/>
        </w:rPr>
        <w:t>ä</w:t>
      </w:r>
      <w:r w:rsidRPr="00567061">
        <w:rPr>
          <w:lang w:val="sk-SK"/>
        </w:rPr>
        <w:t xml:space="preserve">zujete </w:t>
      </w:r>
      <w:r w:rsidR="0070437D" w:rsidRPr="00567061">
        <w:rPr>
          <w:lang w:val="sk-SK"/>
        </w:rPr>
        <w:t>sa</w:t>
      </w:r>
      <w:r w:rsidRPr="00567061">
        <w:rPr>
          <w:lang w:val="sk-SK"/>
        </w:rPr>
        <w:t xml:space="preserve"> odškodni</w:t>
      </w:r>
      <w:r w:rsidR="00FE0F62" w:rsidRPr="00567061">
        <w:rPr>
          <w:lang w:val="sk-SK"/>
        </w:rPr>
        <w:t>ť</w:t>
      </w:r>
      <w:r w:rsidRPr="00567061">
        <w:rPr>
          <w:lang w:val="sk-SK"/>
        </w:rPr>
        <w:t xml:space="preserve"> a </w:t>
      </w:r>
      <w:r w:rsidR="0070437D" w:rsidRPr="00567061">
        <w:rPr>
          <w:lang w:val="sk-SK"/>
        </w:rPr>
        <w:t>spoločnosť</w:t>
      </w:r>
      <w:r w:rsidRPr="00567061">
        <w:rPr>
          <w:lang w:val="sk-SK"/>
        </w:rPr>
        <w:t xml:space="preserve"> GP </w:t>
      </w:r>
      <w:r w:rsidR="0070437D" w:rsidRPr="00567061">
        <w:rPr>
          <w:lang w:val="sk-SK"/>
        </w:rPr>
        <w:t>zbaviť</w:t>
      </w:r>
      <w:r w:rsidRPr="00567061">
        <w:rPr>
          <w:lang w:val="sk-SK"/>
        </w:rPr>
        <w:t xml:space="preserve"> </w:t>
      </w:r>
      <w:r w:rsidR="00FE0F62" w:rsidRPr="00567061">
        <w:rPr>
          <w:lang w:val="sk-SK"/>
        </w:rPr>
        <w:t>z</w:t>
      </w:r>
      <w:r w:rsidRPr="00567061">
        <w:rPr>
          <w:lang w:val="sk-SK"/>
        </w:rPr>
        <w:t>odpov</w:t>
      </w:r>
      <w:r w:rsidR="0070437D" w:rsidRPr="00567061">
        <w:rPr>
          <w:lang w:val="sk-SK"/>
        </w:rPr>
        <w:t>e</w:t>
      </w:r>
      <w:r w:rsidRPr="00567061">
        <w:rPr>
          <w:lang w:val="sk-SK"/>
        </w:rPr>
        <w:t xml:space="preserve">dnosti za </w:t>
      </w:r>
      <w:r w:rsidR="0070437D" w:rsidRPr="00567061">
        <w:rPr>
          <w:lang w:val="sk-SK"/>
        </w:rPr>
        <w:t>všetky</w:t>
      </w:r>
      <w:r w:rsidRPr="00567061">
        <w:rPr>
          <w:lang w:val="sk-SK"/>
        </w:rPr>
        <w:t xml:space="preserve"> </w:t>
      </w:r>
      <w:r w:rsidR="0070437D" w:rsidRPr="00567061">
        <w:rPr>
          <w:lang w:val="sk-SK"/>
        </w:rPr>
        <w:t>strat</w:t>
      </w:r>
      <w:r w:rsidRPr="00567061">
        <w:rPr>
          <w:lang w:val="sk-SK"/>
        </w:rPr>
        <w:t>y, náklady</w:t>
      </w:r>
      <w:r w:rsidR="00FE0F62" w:rsidRPr="00567061">
        <w:rPr>
          <w:lang w:val="sk-SK"/>
        </w:rPr>
        <w:t>,</w:t>
      </w:r>
      <w:r w:rsidRPr="00567061">
        <w:rPr>
          <w:lang w:val="sk-SK"/>
        </w:rPr>
        <w:t xml:space="preserve"> výda</w:t>
      </w:r>
      <w:r w:rsidR="00FE0F62" w:rsidRPr="00567061">
        <w:rPr>
          <w:lang w:val="sk-SK"/>
        </w:rPr>
        <w:t>vky</w:t>
      </w:r>
      <w:r w:rsidRPr="00567061">
        <w:rPr>
          <w:lang w:val="sk-SK"/>
        </w:rPr>
        <w:t xml:space="preserve"> (</w:t>
      </w:r>
      <w:r w:rsidR="0070437D" w:rsidRPr="00567061">
        <w:rPr>
          <w:lang w:val="sk-SK"/>
        </w:rPr>
        <w:t>najmä</w:t>
      </w:r>
      <w:r w:rsidRPr="00567061">
        <w:rPr>
          <w:lang w:val="sk-SK"/>
        </w:rPr>
        <w:t xml:space="preserve"> </w:t>
      </w:r>
      <w:r w:rsidR="0070437D" w:rsidRPr="00567061">
        <w:rPr>
          <w:lang w:val="sk-SK"/>
        </w:rPr>
        <w:t>súdn</w:t>
      </w:r>
      <w:r w:rsidR="00FE0F62" w:rsidRPr="00567061">
        <w:rPr>
          <w:lang w:val="sk-SK"/>
        </w:rPr>
        <w:t>e</w:t>
      </w:r>
      <w:r w:rsidRPr="00567061">
        <w:rPr>
          <w:lang w:val="sk-SK"/>
        </w:rPr>
        <w:t xml:space="preserve"> poplatky), </w:t>
      </w:r>
      <w:r w:rsidR="0070437D" w:rsidRPr="00567061">
        <w:rPr>
          <w:lang w:val="sk-SK"/>
        </w:rPr>
        <w:t>záväzky</w:t>
      </w:r>
      <w:r w:rsidRPr="00567061">
        <w:rPr>
          <w:lang w:val="sk-SK"/>
        </w:rPr>
        <w:t xml:space="preserve">, nároky </w:t>
      </w:r>
      <w:r w:rsidR="0070437D" w:rsidRPr="00567061">
        <w:rPr>
          <w:lang w:val="sk-SK"/>
        </w:rPr>
        <w:t>alebo</w:t>
      </w:r>
      <w:r w:rsidRPr="00567061">
        <w:rPr>
          <w:lang w:val="sk-SK"/>
        </w:rPr>
        <w:t xml:space="preserve"> protinároky, náhrady škody a spory </w:t>
      </w:r>
      <w:r w:rsidR="0070437D" w:rsidRPr="00567061">
        <w:rPr>
          <w:lang w:val="sk-SK"/>
        </w:rPr>
        <w:t>súvisiac</w:t>
      </w:r>
      <w:r w:rsidR="00FE0F62" w:rsidRPr="00567061">
        <w:rPr>
          <w:lang w:val="sk-SK"/>
        </w:rPr>
        <w:t>e</w:t>
      </w:r>
      <w:r w:rsidRPr="00567061">
        <w:rPr>
          <w:lang w:val="sk-SK"/>
        </w:rPr>
        <w:t xml:space="preserve"> </w:t>
      </w:r>
      <w:r w:rsidR="0070437D" w:rsidRPr="00567061">
        <w:rPr>
          <w:lang w:val="sk-SK"/>
        </w:rPr>
        <w:t>s</w:t>
      </w:r>
      <w:r w:rsidR="00FE0F62" w:rsidRPr="00567061">
        <w:rPr>
          <w:lang w:val="sk-SK"/>
        </w:rPr>
        <w:t>o</w:t>
      </w:r>
      <w:r w:rsidRPr="00567061">
        <w:rPr>
          <w:lang w:val="sk-SK"/>
        </w:rPr>
        <w:t xml:space="preserve"> spo</w:t>
      </w:r>
      <w:r w:rsidR="0070437D" w:rsidRPr="00567061">
        <w:rPr>
          <w:lang w:val="sk-SK"/>
        </w:rPr>
        <w:t>ločn</w:t>
      </w:r>
      <w:r w:rsidR="00FE0F62" w:rsidRPr="00567061">
        <w:rPr>
          <w:lang w:val="sk-SK"/>
        </w:rPr>
        <w:t>osťou</w:t>
      </w:r>
      <w:r w:rsidRPr="00567061">
        <w:rPr>
          <w:lang w:val="sk-SK"/>
        </w:rPr>
        <w:t xml:space="preserve"> GP,</w:t>
      </w:r>
      <w:r w:rsidR="0070437D" w:rsidRPr="00567061">
        <w:rPr>
          <w:lang w:val="sk-SK"/>
        </w:rPr>
        <w:t xml:space="preserve"> ktor</w:t>
      </w:r>
      <w:r w:rsidRPr="00567061">
        <w:rPr>
          <w:lang w:val="sk-SK"/>
        </w:rPr>
        <w:t xml:space="preserve">é </w:t>
      </w:r>
      <w:r w:rsidR="0070437D" w:rsidRPr="00567061">
        <w:rPr>
          <w:lang w:val="sk-SK"/>
        </w:rPr>
        <w:t>vzniknú</w:t>
      </w:r>
      <w:r w:rsidRPr="00567061">
        <w:rPr>
          <w:lang w:val="sk-SK"/>
        </w:rPr>
        <w:t xml:space="preserve"> </w:t>
      </w:r>
      <w:r w:rsidR="0070437D" w:rsidRPr="00567061">
        <w:rPr>
          <w:lang w:val="sk-SK"/>
        </w:rPr>
        <w:t>kvôli</w:t>
      </w:r>
      <w:r w:rsidRPr="00567061">
        <w:rPr>
          <w:lang w:val="sk-SK"/>
        </w:rPr>
        <w:t>:</w:t>
      </w:r>
    </w:p>
    <w:p w14:paraId="5E271830" w14:textId="77777777" w:rsidR="002E5628" w:rsidRPr="00567061" w:rsidRDefault="002E5628" w:rsidP="002E5628">
      <w:pPr>
        <w:numPr>
          <w:ilvl w:val="0"/>
          <w:numId w:val="9"/>
        </w:numPr>
        <w:rPr>
          <w:lang w:val="sk-SK"/>
        </w:rPr>
      </w:pPr>
      <w:r w:rsidRPr="00567061">
        <w:rPr>
          <w:lang w:val="sk-SK"/>
        </w:rPr>
        <w:t>porušen</w:t>
      </w:r>
      <w:r w:rsidR="00FE0F62" w:rsidRPr="00567061">
        <w:rPr>
          <w:lang w:val="sk-SK"/>
        </w:rPr>
        <w:t>iu</w:t>
      </w:r>
      <w:r w:rsidRPr="00567061">
        <w:rPr>
          <w:lang w:val="sk-SK"/>
        </w:rPr>
        <w:t xml:space="preserve"> </w:t>
      </w:r>
      <w:r w:rsidR="0070437D" w:rsidRPr="00567061">
        <w:rPr>
          <w:lang w:val="sk-SK"/>
        </w:rPr>
        <w:t>Zmluv</w:t>
      </w:r>
      <w:r w:rsidR="00FE0F62" w:rsidRPr="00567061">
        <w:rPr>
          <w:lang w:val="sk-SK"/>
        </w:rPr>
        <w:t>y z vašej</w:t>
      </w:r>
      <w:r w:rsidRPr="00567061">
        <w:rPr>
          <w:lang w:val="sk-SK"/>
        </w:rPr>
        <w:t xml:space="preserve"> strany;</w:t>
      </w:r>
    </w:p>
    <w:p w14:paraId="1CD7E4C6" w14:textId="77777777" w:rsidR="002E5628" w:rsidRPr="00567061" w:rsidRDefault="002E5628" w:rsidP="002E5628">
      <w:pPr>
        <w:numPr>
          <w:ilvl w:val="0"/>
          <w:numId w:val="9"/>
        </w:numPr>
        <w:rPr>
          <w:lang w:val="sk-SK"/>
        </w:rPr>
      </w:pPr>
      <w:r w:rsidRPr="00567061">
        <w:rPr>
          <w:lang w:val="sk-SK"/>
        </w:rPr>
        <w:t xml:space="preserve">nároku </w:t>
      </w:r>
      <w:r w:rsidR="0070437D" w:rsidRPr="00567061">
        <w:rPr>
          <w:lang w:val="sk-SK"/>
        </w:rPr>
        <w:t>zo</w:t>
      </w:r>
      <w:r w:rsidRPr="00567061">
        <w:rPr>
          <w:lang w:val="sk-SK"/>
        </w:rPr>
        <w:t xml:space="preserve"> strany držite</w:t>
      </w:r>
      <w:r w:rsidR="00FE0F62" w:rsidRPr="00567061">
        <w:rPr>
          <w:lang w:val="sk-SK"/>
        </w:rPr>
        <w:t>ľa</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w:t>
      </w:r>
      <w:r w:rsidR="0070437D" w:rsidRPr="00567061">
        <w:rPr>
          <w:lang w:val="sk-SK"/>
        </w:rPr>
        <w:t>alebo</w:t>
      </w:r>
      <w:r w:rsidR="00FE0F62" w:rsidRPr="00567061">
        <w:rPr>
          <w:lang w:val="sk-SK"/>
        </w:rPr>
        <w:t xml:space="preserve"> vydavateľa</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w:t>
      </w:r>
      <w:r w:rsidR="0070437D" w:rsidRPr="00567061">
        <w:rPr>
          <w:lang w:val="sk-SK"/>
        </w:rPr>
        <w:t>voči</w:t>
      </w:r>
      <w:r w:rsidRPr="00567061">
        <w:rPr>
          <w:lang w:val="sk-SK"/>
        </w:rPr>
        <w:t xml:space="preserve"> GP následk</w:t>
      </w:r>
      <w:r w:rsidR="0070437D" w:rsidRPr="00567061">
        <w:rPr>
          <w:lang w:val="sk-SK"/>
        </w:rPr>
        <w:t>om</w:t>
      </w:r>
      <w:r w:rsidRPr="00567061">
        <w:rPr>
          <w:lang w:val="sk-SK"/>
        </w:rPr>
        <w:t xml:space="preserve"> </w:t>
      </w:r>
      <w:r w:rsidR="0070437D" w:rsidRPr="00567061">
        <w:rPr>
          <w:lang w:val="sk-SK"/>
        </w:rPr>
        <w:t>vášho</w:t>
      </w:r>
      <w:r w:rsidRPr="00567061">
        <w:rPr>
          <w:lang w:val="sk-SK"/>
        </w:rPr>
        <w:t xml:space="preserve"> </w:t>
      </w:r>
      <w:r w:rsidR="00FE0F62" w:rsidRPr="00567061">
        <w:rPr>
          <w:lang w:val="sk-SK"/>
        </w:rPr>
        <w:t>konania</w:t>
      </w:r>
      <w:r w:rsidRPr="00567061">
        <w:rPr>
          <w:lang w:val="sk-SK"/>
        </w:rPr>
        <w:t xml:space="preserve"> </w:t>
      </w:r>
      <w:r w:rsidR="0070437D" w:rsidRPr="00567061">
        <w:rPr>
          <w:lang w:val="sk-SK"/>
        </w:rPr>
        <w:t>alebo</w:t>
      </w:r>
      <w:r w:rsidRPr="00567061">
        <w:rPr>
          <w:lang w:val="sk-SK"/>
        </w:rPr>
        <w:t xml:space="preserve"> nečinnosti, </w:t>
      </w:r>
      <w:r w:rsidR="0070437D" w:rsidRPr="00567061">
        <w:rPr>
          <w:lang w:val="sk-SK"/>
        </w:rPr>
        <w:t>najmä</w:t>
      </w:r>
      <w:r w:rsidRPr="00567061">
        <w:rPr>
          <w:lang w:val="sk-SK"/>
        </w:rPr>
        <w:t xml:space="preserve"> zavád</w:t>
      </w:r>
      <w:r w:rsidR="00FE0F62" w:rsidRPr="00567061">
        <w:rPr>
          <w:lang w:val="sk-SK"/>
        </w:rPr>
        <w:t>za</w:t>
      </w:r>
      <w:r w:rsidR="0070437D" w:rsidRPr="00567061">
        <w:rPr>
          <w:lang w:val="sk-SK"/>
        </w:rPr>
        <w:t>júceho</w:t>
      </w:r>
      <w:r w:rsidRPr="00567061">
        <w:rPr>
          <w:lang w:val="sk-SK"/>
        </w:rPr>
        <w:t xml:space="preserve"> </w:t>
      </w:r>
      <w:r w:rsidR="0070437D" w:rsidRPr="00567061">
        <w:rPr>
          <w:lang w:val="sk-SK"/>
        </w:rPr>
        <w:t>vyhlásen</w:t>
      </w:r>
      <w:r w:rsidR="00FE0F62" w:rsidRPr="00567061">
        <w:rPr>
          <w:lang w:val="sk-SK"/>
        </w:rPr>
        <w:t>ia</w:t>
      </w:r>
      <w:r w:rsidRPr="00567061">
        <w:rPr>
          <w:lang w:val="sk-SK"/>
        </w:rPr>
        <w:t xml:space="preserve"> </w:t>
      </w:r>
      <w:r w:rsidR="00FE0F62" w:rsidRPr="00567061">
        <w:rPr>
          <w:lang w:val="sk-SK"/>
        </w:rPr>
        <w:t>vykonaného</w:t>
      </w:r>
      <w:r w:rsidRPr="00567061">
        <w:rPr>
          <w:lang w:val="sk-SK"/>
        </w:rPr>
        <w:t xml:space="preserve"> vaš</w:t>
      </w:r>
      <w:r w:rsidR="00FE0F62" w:rsidRPr="00567061">
        <w:rPr>
          <w:lang w:val="sk-SK"/>
        </w:rPr>
        <w:t>ou</w:t>
      </w:r>
      <w:r w:rsidRPr="00567061">
        <w:rPr>
          <w:lang w:val="sk-SK"/>
        </w:rPr>
        <w:t xml:space="preserve"> spo</w:t>
      </w:r>
      <w:r w:rsidR="0070437D" w:rsidRPr="00567061">
        <w:rPr>
          <w:lang w:val="sk-SK"/>
        </w:rPr>
        <w:t>ločn</w:t>
      </w:r>
      <w:r w:rsidR="00FE0F62" w:rsidRPr="00567061">
        <w:rPr>
          <w:lang w:val="sk-SK"/>
        </w:rPr>
        <w:t>osťou</w:t>
      </w:r>
      <w:r w:rsidRPr="00567061">
        <w:rPr>
          <w:lang w:val="sk-SK"/>
        </w:rPr>
        <w:t xml:space="preserve"> </w:t>
      </w:r>
      <w:r w:rsidR="0070437D" w:rsidRPr="00567061">
        <w:rPr>
          <w:lang w:val="sk-SK"/>
        </w:rPr>
        <w:t>alebo</w:t>
      </w:r>
      <w:r w:rsidRPr="00567061">
        <w:rPr>
          <w:lang w:val="sk-SK"/>
        </w:rPr>
        <w:t xml:space="preserve"> porušen</w:t>
      </w:r>
      <w:r w:rsidR="00FE0F62" w:rsidRPr="00567061">
        <w:rPr>
          <w:lang w:val="sk-SK"/>
        </w:rPr>
        <w:t>ia</w:t>
      </w:r>
      <w:r w:rsidRPr="00567061">
        <w:rPr>
          <w:lang w:val="sk-SK"/>
        </w:rPr>
        <w:t xml:space="preserve"> </w:t>
      </w:r>
      <w:r w:rsidR="0070437D" w:rsidRPr="00567061">
        <w:rPr>
          <w:lang w:val="sk-SK"/>
        </w:rPr>
        <w:t>záväzk</w:t>
      </w:r>
      <w:r w:rsidRPr="00567061">
        <w:rPr>
          <w:lang w:val="sk-SK"/>
        </w:rPr>
        <w:t xml:space="preserve">u </w:t>
      </w:r>
      <w:r w:rsidR="0070437D" w:rsidRPr="00567061">
        <w:rPr>
          <w:lang w:val="sk-SK"/>
        </w:rPr>
        <w:t>alebo</w:t>
      </w:r>
      <w:r w:rsidRPr="00567061">
        <w:rPr>
          <w:lang w:val="sk-SK"/>
        </w:rPr>
        <w:t xml:space="preserve"> povinnosti,</w:t>
      </w:r>
      <w:r w:rsidR="0070437D" w:rsidRPr="00567061">
        <w:rPr>
          <w:lang w:val="sk-SK"/>
        </w:rPr>
        <w:t xml:space="preserve"> ktor</w:t>
      </w:r>
      <w:r w:rsidR="00FE0F62" w:rsidRPr="00567061">
        <w:rPr>
          <w:lang w:val="sk-SK"/>
        </w:rPr>
        <w:t>ú</w:t>
      </w:r>
      <w:r w:rsidRPr="00567061">
        <w:rPr>
          <w:lang w:val="sk-SK"/>
        </w:rPr>
        <w:t xml:space="preserve"> máte </w:t>
      </w:r>
      <w:r w:rsidR="0070437D" w:rsidRPr="00567061">
        <w:rPr>
          <w:lang w:val="sk-SK"/>
        </w:rPr>
        <w:t>voči</w:t>
      </w:r>
      <w:r w:rsidRPr="00567061">
        <w:rPr>
          <w:lang w:val="sk-SK"/>
        </w:rPr>
        <w:t xml:space="preserve"> držite</w:t>
      </w:r>
      <w:r w:rsidR="00FE0F62" w:rsidRPr="00567061">
        <w:rPr>
          <w:lang w:val="sk-SK"/>
        </w:rPr>
        <w:t>ľov</w:t>
      </w:r>
      <w:r w:rsidRPr="00567061">
        <w:rPr>
          <w:lang w:val="sk-SK"/>
        </w:rPr>
        <w:t xml:space="preserve">i </w:t>
      </w:r>
      <w:r w:rsidR="0070437D" w:rsidRPr="00567061">
        <w:rPr>
          <w:lang w:val="sk-SK"/>
        </w:rPr>
        <w:t>platobn</w:t>
      </w:r>
      <w:r w:rsidR="00FE0F62" w:rsidRPr="00567061">
        <w:rPr>
          <w:lang w:val="sk-SK"/>
        </w:rPr>
        <w:t>ej</w:t>
      </w:r>
      <w:r w:rsidRPr="00567061">
        <w:rPr>
          <w:lang w:val="sk-SK"/>
        </w:rPr>
        <w:t xml:space="preserve"> karty; </w:t>
      </w:r>
      <w:r w:rsidR="0070437D" w:rsidRPr="00567061">
        <w:rPr>
          <w:lang w:val="sk-SK"/>
        </w:rPr>
        <w:t>alebo</w:t>
      </w:r>
    </w:p>
    <w:p w14:paraId="217032A9" w14:textId="77777777" w:rsidR="002E5628" w:rsidRPr="00567061" w:rsidRDefault="002E5628" w:rsidP="002E5628">
      <w:pPr>
        <w:numPr>
          <w:ilvl w:val="0"/>
          <w:numId w:val="9"/>
        </w:numPr>
        <w:rPr>
          <w:lang w:val="sk-SK"/>
        </w:rPr>
      </w:pPr>
      <w:r w:rsidRPr="00567061">
        <w:rPr>
          <w:lang w:val="sk-SK"/>
        </w:rPr>
        <w:t>vyšet</w:t>
      </w:r>
      <w:r w:rsidR="00FE0F62" w:rsidRPr="00567061">
        <w:rPr>
          <w:lang w:val="sk-SK"/>
        </w:rPr>
        <w:t>rovaniu</w:t>
      </w:r>
      <w:r w:rsidRPr="00567061">
        <w:rPr>
          <w:lang w:val="sk-SK"/>
        </w:rPr>
        <w:t xml:space="preserve"> transakc</w:t>
      </w:r>
      <w:r w:rsidR="00FE0F62" w:rsidRPr="00567061">
        <w:rPr>
          <w:lang w:val="sk-SK"/>
        </w:rPr>
        <w:t>i</w:t>
      </w:r>
      <w:r w:rsidRPr="00567061">
        <w:rPr>
          <w:lang w:val="sk-SK"/>
        </w:rPr>
        <w:t xml:space="preserve">í, </w:t>
      </w:r>
      <w:r w:rsidR="00FE0F62" w:rsidRPr="00567061">
        <w:rPr>
          <w:lang w:val="sk-SK"/>
        </w:rPr>
        <w:t>pri ktorých</w:t>
      </w:r>
      <w:r w:rsidRPr="00567061">
        <w:rPr>
          <w:lang w:val="sk-SK"/>
        </w:rPr>
        <w:t xml:space="preserve"> </w:t>
      </w:r>
      <w:r w:rsidR="0070437D" w:rsidRPr="00567061">
        <w:rPr>
          <w:lang w:val="sk-SK"/>
        </w:rPr>
        <w:t>sa</w:t>
      </w:r>
      <w:r w:rsidRPr="00567061">
        <w:rPr>
          <w:lang w:val="sk-SK"/>
        </w:rPr>
        <w:t xml:space="preserve"> </w:t>
      </w:r>
      <w:r w:rsidR="0070437D" w:rsidRPr="00567061">
        <w:rPr>
          <w:lang w:val="sk-SK"/>
        </w:rPr>
        <w:t>prejav</w:t>
      </w:r>
      <w:r w:rsidRPr="00567061">
        <w:rPr>
          <w:lang w:val="sk-SK"/>
        </w:rPr>
        <w:t xml:space="preserve">ilo podvodné </w:t>
      </w:r>
      <w:r w:rsidR="00FE0F62" w:rsidRPr="00567061">
        <w:rPr>
          <w:lang w:val="sk-SK"/>
        </w:rPr>
        <w:t>konanie</w:t>
      </w:r>
      <w:r w:rsidRPr="00567061">
        <w:rPr>
          <w:lang w:val="sk-SK"/>
        </w:rPr>
        <w:t xml:space="preserve"> či trestná </w:t>
      </w:r>
      <w:r w:rsidR="0070437D" w:rsidRPr="00567061">
        <w:rPr>
          <w:lang w:val="sk-SK"/>
        </w:rPr>
        <w:t>činnosť</w:t>
      </w:r>
      <w:r w:rsidR="00FE0F62" w:rsidRPr="00567061">
        <w:rPr>
          <w:lang w:val="sk-SK"/>
        </w:rPr>
        <w:t xml:space="preserve"> z vašej</w:t>
      </w:r>
      <w:r w:rsidRPr="00567061">
        <w:rPr>
          <w:lang w:val="sk-SK"/>
        </w:rPr>
        <w:t xml:space="preserve"> strany </w:t>
      </w:r>
      <w:r w:rsidR="0070437D" w:rsidRPr="00567061">
        <w:rPr>
          <w:lang w:val="sk-SK"/>
        </w:rPr>
        <w:t>alebo</w:t>
      </w:r>
      <w:r w:rsidRPr="00567061">
        <w:rPr>
          <w:lang w:val="sk-SK"/>
        </w:rPr>
        <w:t xml:space="preserve"> porušen</w:t>
      </w:r>
      <w:r w:rsidR="00FE0F62" w:rsidRPr="00567061">
        <w:rPr>
          <w:lang w:val="sk-SK"/>
        </w:rPr>
        <w:t>ie</w:t>
      </w:r>
      <w:r w:rsidRPr="00567061">
        <w:rPr>
          <w:lang w:val="sk-SK"/>
        </w:rPr>
        <w:t xml:space="preserve"> </w:t>
      </w:r>
      <w:r w:rsidR="0070437D" w:rsidRPr="00567061">
        <w:rPr>
          <w:lang w:val="sk-SK"/>
        </w:rPr>
        <w:t>Zmluv</w:t>
      </w:r>
      <w:r w:rsidR="00FE0F62" w:rsidRPr="00567061">
        <w:rPr>
          <w:lang w:val="sk-SK"/>
        </w:rPr>
        <w:t>y z vašej</w:t>
      </w:r>
      <w:r w:rsidRPr="00567061">
        <w:rPr>
          <w:lang w:val="sk-SK"/>
        </w:rPr>
        <w:t xml:space="preserve"> strany spolu s p</w:t>
      </w:r>
      <w:r w:rsidR="0070437D" w:rsidRPr="00567061">
        <w:rPr>
          <w:lang w:val="sk-SK"/>
        </w:rPr>
        <w:t>r</w:t>
      </w:r>
      <w:r w:rsidRPr="00567061">
        <w:rPr>
          <w:lang w:val="sk-SK"/>
        </w:rPr>
        <w:t>im</w:t>
      </w:r>
      <w:r w:rsidR="0070437D" w:rsidRPr="00567061">
        <w:rPr>
          <w:lang w:val="sk-SK"/>
        </w:rPr>
        <w:t>er</w:t>
      </w:r>
      <w:r w:rsidR="00FE0F62" w:rsidRPr="00567061">
        <w:rPr>
          <w:lang w:val="sk-SK"/>
        </w:rPr>
        <w:t>a</w:t>
      </w:r>
      <w:r w:rsidRPr="00567061">
        <w:rPr>
          <w:lang w:val="sk-SK"/>
        </w:rPr>
        <w:t>nými krok</w:t>
      </w:r>
      <w:r w:rsidR="00FE0F62" w:rsidRPr="00567061">
        <w:rPr>
          <w:lang w:val="sk-SK"/>
        </w:rPr>
        <w:t>mi</w:t>
      </w:r>
      <w:r w:rsidRPr="00567061">
        <w:rPr>
          <w:lang w:val="sk-SK"/>
        </w:rPr>
        <w:t>,</w:t>
      </w:r>
      <w:r w:rsidR="0070437D" w:rsidRPr="00567061">
        <w:rPr>
          <w:lang w:val="sk-SK"/>
        </w:rPr>
        <w:t xml:space="preserve"> ktor</w:t>
      </w:r>
      <w:r w:rsidRPr="00567061">
        <w:rPr>
          <w:lang w:val="sk-SK"/>
        </w:rPr>
        <w:t xml:space="preserve">é </w:t>
      </w:r>
      <w:r w:rsidR="0070437D" w:rsidRPr="00567061">
        <w:rPr>
          <w:lang w:val="sk-SK"/>
        </w:rPr>
        <w:t>môž</w:t>
      </w:r>
      <w:r w:rsidRPr="00567061">
        <w:rPr>
          <w:lang w:val="sk-SK"/>
        </w:rPr>
        <w:t>e GP podnik</w:t>
      </w:r>
      <w:r w:rsidR="0070437D" w:rsidRPr="00567061">
        <w:rPr>
          <w:lang w:val="sk-SK"/>
        </w:rPr>
        <w:t>núť</w:t>
      </w:r>
      <w:r w:rsidRPr="00567061">
        <w:rPr>
          <w:lang w:val="sk-SK"/>
        </w:rPr>
        <w:t xml:space="preserve"> v reakci</w:t>
      </w:r>
      <w:r w:rsidR="00FE0F62" w:rsidRPr="00567061">
        <w:rPr>
          <w:lang w:val="sk-SK"/>
        </w:rPr>
        <w:t>i</w:t>
      </w:r>
      <w:r w:rsidRPr="00567061">
        <w:rPr>
          <w:lang w:val="sk-SK"/>
        </w:rPr>
        <w:t xml:space="preserve"> na </w:t>
      </w:r>
      <w:r w:rsidR="0070437D" w:rsidRPr="00567061">
        <w:rPr>
          <w:lang w:val="sk-SK"/>
        </w:rPr>
        <w:t>také</w:t>
      </w:r>
      <w:r w:rsidRPr="00567061">
        <w:rPr>
          <w:lang w:val="sk-SK"/>
        </w:rPr>
        <w:t xml:space="preserve"> vyšet</w:t>
      </w:r>
      <w:r w:rsidR="0070437D" w:rsidRPr="00567061">
        <w:rPr>
          <w:lang w:val="sk-SK"/>
        </w:rPr>
        <w:t>rovan</w:t>
      </w:r>
      <w:r w:rsidR="00FE0F62" w:rsidRPr="00567061">
        <w:rPr>
          <w:lang w:val="sk-SK"/>
        </w:rPr>
        <w:t>ie</w:t>
      </w:r>
      <w:r w:rsidRPr="00567061">
        <w:rPr>
          <w:lang w:val="sk-SK"/>
        </w:rPr>
        <w:t xml:space="preserve"> </w:t>
      </w:r>
      <w:r w:rsidR="0070437D" w:rsidRPr="00567061">
        <w:rPr>
          <w:lang w:val="sk-SK"/>
        </w:rPr>
        <w:t>alebo</w:t>
      </w:r>
      <w:r w:rsidRPr="00567061">
        <w:rPr>
          <w:lang w:val="sk-SK"/>
        </w:rPr>
        <w:t xml:space="preserve"> v jeho </w:t>
      </w:r>
      <w:r w:rsidR="0070437D" w:rsidRPr="00567061">
        <w:rPr>
          <w:lang w:val="sk-SK"/>
        </w:rPr>
        <w:t>priebeh</w:t>
      </w:r>
      <w:r w:rsidRPr="00567061">
        <w:rPr>
          <w:lang w:val="sk-SK"/>
        </w:rPr>
        <w:t>u.</w:t>
      </w:r>
    </w:p>
    <w:p w14:paraId="68542FBF" w14:textId="77777777" w:rsidR="002E5628" w:rsidRPr="00567061" w:rsidRDefault="002E5628" w:rsidP="002E5628">
      <w:pPr>
        <w:ind w:left="1080"/>
        <w:rPr>
          <w:rFonts w:ascii="Verdana" w:eastAsia="Verdana" w:hAnsi="Verdana" w:cs="Verdana"/>
          <w:sz w:val="18"/>
          <w:szCs w:val="18"/>
          <w:lang w:val="sk-SK"/>
        </w:rPr>
      </w:pPr>
    </w:p>
    <w:p w14:paraId="00B88EA1" w14:textId="17E56B05" w:rsidR="002E5628" w:rsidRPr="00567061" w:rsidRDefault="002E5628" w:rsidP="002E5628">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00FE0F62" w:rsidRPr="00567061">
        <w:rPr>
          <w:lang w:val="sk-SK"/>
        </w:rPr>
        <w:t xml:space="preserve"> vznesenia</w:t>
      </w:r>
      <w:r w:rsidRPr="00567061">
        <w:rPr>
          <w:lang w:val="sk-SK"/>
        </w:rPr>
        <w:t xml:space="preserve"> nároku proti spo</w:t>
      </w:r>
      <w:r w:rsidR="0070437D" w:rsidRPr="00567061">
        <w:rPr>
          <w:lang w:val="sk-SK"/>
        </w:rPr>
        <w:t>ločn</w:t>
      </w:r>
      <w:r w:rsidRPr="00567061">
        <w:rPr>
          <w:lang w:val="sk-SK"/>
        </w:rPr>
        <w:t xml:space="preserve">osti GP </w:t>
      </w:r>
      <w:r w:rsidR="0070437D" w:rsidRPr="00567061">
        <w:rPr>
          <w:lang w:val="sk-SK"/>
        </w:rPr>
        <w:t>zo</w:t>
      </w:r>
      <w:r w:rsidR="00FE0F62" w:rsidRPr="00567061">
        <w:rPr>
          <w:lang w:val="sk-SK"/>
        </w:rPr>
        <w:t xml:space="preserve"> strany držiteľa</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w:t>
      </w:r>
      <w:r w:rsidR="0070437D" w:rsidRPr="00567061">
        <w:rPr>
          <w:lang w:val="sk-SK"/>
        </w:rPr>
        <w:t>alebo</w:t>
      </w:r>
      <w:r w:rsidRPr="00567061">
        <w:rPr>
          <w:lang w:val="sk-SK"/>
        </w:rPr>
        <w:t xml:space="preserve"> vydavate</w:t>
      </w:r>
      <w:r w:rsidR="00FE0F62" w:rsidRPr="00567061">
        <w:rPr>
          <w:lang w:val="sk-SK"/>
        </w:rPr>
        <w:t>ľa</w:t>
      </w:r>
      <w:r w:rsidRPr="00567061">
        <w:rPr>
          <w:lang w:val="sk-SK"/>
        </w:rPr>
        <w:t xml:space="preserve"> </w:t>
      </w:r>
      <w:r w:rsidR="0070437D" w:rsidRPr="00567061">
        <w:rPr>
          <w:lang w:val="sk-SK"/>
        </w:rPr>
        <w:t>platobn</w:t>
      </w:r>
      <w:r w:rsidR="00FE0F62" w:rsidRPr="00567061">
        <w:rPr>
          <w:lang w:val="sk-SK"/>
        </w:rPr>
        <w:t>ej</w:t>
      </w:r>
      <w:r w:rsidRPr="00567061">
        <w:rPr>
          <w:lang w:val="sk-SK"/>
        </w:rPr>
        <w:t xml:space="preserve"> karty máte povin</w:t>
      </w:r>
      <w:r w:rsidR="0070437D" w:rsidRPr="00567061">
        <w:rPr>
          <w:lang w:val="sk-SK"/>
        </w:rPr>
        <w:t>nosť</w:t>
      </w:r>
      <w:r w:rsidRPr="00567061">
        <w:rPr>
          <w:lang w:val="sk-SK"/>
        </w:rPr>
        <w:t xml:space="preserve"> poskyt</w:t>
      </w:r>
      <w:r w:rsidR="0070437D" w:rsidRPr="00567061">
        <w:rPr>
          <w:lang w:val="sk-SK"/>
        </w:rPr>
        <w:t>núť</w:t>
      </w:r>
      <w:r w:rsidRPr="00567061">
        <w:rPr>
          <w:lang w:val="sk-SK"/>
        </w:rPr>
        <w:t xml:space="preserve"> spo</w:t>
      </w:r>
      <w:r w:rsidR="0070437D" w:rsidRPr="00567061">
        <w:rPr>
          <w:lang w:val="sk-SK"/>
        </w:rPr>
        <w:t>ločn</w:t>
      </w:r>
      <w:r w:rsidRPr="00567061">
        <w:rPr>
          <w:lang w:val="sk-SK"/>
        </w:rPr>
        <w:t xml:space="preserve">osti GP </w:t>
      </w:r>
      <w:r w:rsidR="0070437D" w:rsidRPr="00567061">
        <w:rPr>
          <w:lang w:val="sk-SK"/>
        </w:rPr>
        <w:t>súč</w:t>
      </w:r>
      <w:r w:rsidRPr="00567061">
        <w:rPr>
          <w:lang w:val="sk-SK"/>
        </w:rPr>
        <w:t>in</w:t>
      </w:r>
      <w:r w:rsidR="0070437D" w:rsidRPr="00567061">
        <w:rPr>
          <w:lang w:val="sk-SK"/>
        </w:rPr>
        <w:t>nosť</w:t>
      </w:r>
      <w:r w:rsidRPr="00567061">
        <w:rPr>
          <w:lang w:val="sk-SK"/>
        </w:rPr>
        <w:t xml:space="preserve"> p</w:t>
      </w:r>
      <w:r w:rsidR="0070437D" w:rsidRPr="00567061">
        <w:rPr>
          <w:lang w:val="sk-SK"/>
        </w:rPr>
        <w:t>r</w:t>
      </w:r>
      <w:r w:rsidRPr="00567061">
        <w:rPr>
          <w:lang w:val="sk-SK"/>
        </w:rPr>
        <w:t>i</w:t>
      </w:r>
      <w:r w:rsidR="0070437D" w:rsidRPr="00567061">
        <w:rPr>
          <w:lang w:val="sk-SK"/>
        </w:rPr>
        <w:t xml:space="preserve"> riešen</w:t>
      </w:r>
      <w:r w:rsidRPr="00567061">
        <w:rPr>
          <w:lang w:val="sk-SK"/>
        </w:rPr>
        <w:t xml:space="preserve">í takého nároku a </w:t>
      </w:r>
      <w:r w:rsidR="0070437D" w:rsidRPr="00567061">
        <w:rPr>
          <w:lang w:val="sk-SK"/>
        </w:rPr>
        <w:t>spoločnosť</w:t>
      </w:r>
      <w:r w:rsidRPr="00567061">
        <w:rPr>
          <w:lang w:val="sk-SK"/>
        </w:rPr>
        <w:t xml:space="preserve"> GP je </w:t>
      </w:r>
      <w:r w:rsidR="0070437D" w:rsidRPr="00567061">
        <w:rPr>
          <w:lang w:val="sk-SK"/>
        </w:rPr>
        <w:t>oprávnená</w:t>
      </w:r>
      <w:r w:rsidRPr="00567061">
        <w:rPr>
          <w:lang w:val="sk-SK"/>
        </w:rPr>
        <w:t xml:space="preserve"> tento nárok </w:t>
      </w:r>
      <w:r w:rsidR="0070437D" w:rsidRPr="00567061">
        <w:rPr>
          <w:lang w:val="sk-SK"/>
        </w:rPr>
        <w:t>vyrovnať</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inak</w:t>
      </w:r>
      <w:r w:rsidRPr="00567061">
        <w:rPr>
          <w:lang w:val="sk-SK"/>
        </w:rPr>
        <w:t xml:space="preserve"> </w:t>
      </w:r>
      <w:r w:rsidR="0070437D" w:rsidRPr="00567061">
        <w:rPr>
          <w:lang w:val="sk-SK"/>
        </w:rPr>
        <w:t>vyriešiť</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svojho</w:t>
      </w:r>
      <w:r w:rsidRPr="00567061">
        <w:rPr>
          <w:lang w:val="sk-SK"/>
        </w:rPr>
        <w:t xml:space="preserve"> </w:t>
      </w:r>
      <w:r w:rsidR="0070437D" w:rsidRPr="00567061">
        <w:rPr>
          <w:lang w:val="sk-SK"/>
        </w:rPr>
        <w:t>vlastného</w:t>
      </w:r>
      <w:r w:rsidRPr="00567061">
        <w:rPr>
          <w:lang w:val="sk-SK"/>
        </w:rPr>
        <w:t xml:space="preserve"> uvážen</w:t>
      </w:r>
      <w:r w:rsidR="00FE0F62" w:rsidRPr="00567061">
        <w:rPr>
          <w:lang w:val="sk-SK"/>
        </w:rPr>
        <w:t>ia</w:t>
      </w:r>
      <w:r w:rsidRPr="00567061">
        <w:rPr>
          <w:lang w:val="sk-SK"/>
        </w:rPr>
        <w:t xml:space="preserve">. </w:t>
      </w:r>
    </w:p>
    <w:p w14:paraId="43445A9B" w14:textId="77777777" w:rsidR="0065580C" w:rsidRPr="00567061" w:rsidRDefault="0065580C" w:rsidP="00424F9B">
      <w:pPr>
        <w:pStyle w:val="Nadpis1"/>
        <w:numPr>
          <w:ilvl w:val="0"/>
          <w:numId w:val="7"/>
        </w:numPr>
        <w:ind w:left="1080" w:hanging="720"/>
        <w:rPr>
          <w:lang w:val="sk-SK"/>
        </w:rPr>
      </w:pPr>
      <w:bookmarkStart w:id="37" w:name="_Toc471288825"/>
      <w:bookmarkStart w:id="38" w:name="_Toc511909055"/>
      <w:r w:rsidRPr="00567061">
        <w:rPr>
          <w:lang w:val="sk-SK"/>
        </w:rPr>
        <w:t>Vaše údaje</w:t>
      </w:r>
      <w:r w:rsidR="00FF2F63" w:rsidRPr="00567061">
        <w:rPr>
          <w:lang w:val="sk-SK"/>
        </w:rPr>
        <w:t xml:space="preserve"> a ich spracovanie</w:t>
      </w:r>
      <w:bookmarkEnd w:id="37"/>
      <w:bookmarkEnd w:id="38"/>
    </w:p>
    <w:p w14:paraId="3054B4EB" w14:textId="1DBDE3BB" w:rsidR="0065580C" w:rsidRPr="00567061" w:rsidRDefault="0070437D" w:rsidP="0065580C">
      <w:pPr>
        <w:ind w:left="1080"/>
        <w:rPr>
          <w:rFonts w:ascii="Verdana" w:hAnsi="Verdana"/>
          <w:spacing w:val="-6"/>
          <w:sz w:val="20"/>
          <w:lang w:val="sk-SK"/>
        </w:rPr>
      </w:pPr>
      <w:r w:rsidRPr="00567061">
        <w:rPr>
          <w:lang w:val="sk-SK"/>
        </w:rPr>
        <w:t>Na účely</w:t>
      </w:r>
      <w:r w:rsidR="0065580C" w:rsidRPr="00567061">
        <w:rPr>
          <w:lang w:val="sk-SK"/>
        </w:rPr>
        <w:t xml:space="preserve"> </w:t>
      </w:r>
      <w:r w:rsidRPr="00567061">
        <w:rPr>
          <w:lang w:val="sk-SK"/>
        </w:rPr>
        <w:t>tohto</w:t>
      </w:r>
      <w:r w:rsidR="0065580C" w:rsidRPr="00567061">
        <w:rPr>
          <w:lang w:val="sk-SK"/>
        </w:rPr>
        <w:t xml:space="preserve"> článku </w:t>
      </w:r>
      <w:r w:rsidRPr="00567061">
        <w:rPr>
          <w:lang w:val="sk-SK"/>
        </w:rPr>
        <w:t>pre</w:t>
      </w:r>
      <w:r w:rsidR="0065580C" w:rsidRPr="00567061">
        <w:rPr>
          <w:lang w:val="sk-SK"/>
        </w:rPr>
        <w:t xml:space="preserve"> osoby samostatn</w:t>
      </w:r>
      <w:r w:rsidRPr="00567061">
        <w:rPr>
          <w:lang w:val="sk-SK"/>
        </w:rPr>
        <w:t>e</w:t>
      </w:r>
      <w:r w:rsidR="0065580C" w:rsidRPr="00567061">
        <w:rPr>
          <w:lang w:val="sk-SK"/>
        </w:rPr>
        <w:t xml:space="preserve"> </w:t>
      </w:r>
      <w:r w:rsidR="00FE0F62" w:rsidRPr="00567061">
        <w:rPr>
          <w:lang w:val="sk-SK"/>
        </w:rPr>
        <w:t>zárobkovo</w:t>
      </w:r>
      <w:r w:rsidR="0065580C" w:rsidRPr="00567061">
        <w:rPr>
          <w:lang w:val="sk-SK"/>
        </w:rPr>
        <w:t xml:space="preserve"> činné, </w:t>
      </w:r>
      <w:r w:rsidRPr="00567061">
        <w:rPr>
          <w:lang w:val="sk-SK"/>
        </w:rPr>
        <w:t>združ</w:t>
      </w:r>
      <w:r w:rsidR="0065580C" w:rsidRPr="00567061">
        <w:rPr>
          <w:lang w:val="sk-SK"/>
        </w:rPr>
        <w:t>en</w:t>
      </w:r>
      <w:r w:rsidR="00FE0F62" w:rsidRPr="00567061">
        <w:rPr>
          <w:lang w:val="sk-SK"/>
        </w:rPr>
        <w:t>ia</w:t>
      </w:r>
      <w:r w:rsidR="0065580C" w:rsidRPr="00567061">
        <w:rPr>
          <w:lang w:val="sk-SK"/>
        </w:rPr>
        <w:t xml:space="preserve"> </w:t>
      </w:r>
      <w:r w:rsidRPr="00567061">
        <w:rPr>
          <w:lang w:val="sk-SK"/>
        </w:rPr>
        <w:t>osôb</w:t>
      </w:r>
      <w:r w:rsidR="0065580C" w:rsidRPr="00567061">
        <w:rPr>
          <w:lang w:val="sk-SK"/>
        </w:rPr>
        <w:t xml:space="preserve"> a </w:t>
      </w:r>
      <w:r w:rsidRPr="00567061">
        <w:rPr>
          <w:lang w:val="sk-SK"/>
        </w:rPr>
        <w:t>iné</w:t>
      </w:r>
      <w:r w:rsidR="0065580C" w:rsidRPr="00567061">
        <w:rPr>
          <w:lang w:val="sk-SK"/>
        </w:rPr>
        <w:t xml:space="preserve"> obdobné subjekty výraz „</w:t>
      </w:r>
      <w:r w:rsidR="0065580C" w:rsidRPr="00567061">
        <w:rPr>
          <w:b/>
          <w:lang w:val="sk-SK"/>
        </w:rPr>
        <w:t>vy</w:t>
      </w:r>
      <w:r w:rsidR="0065580C" w:rsidRPr="00567061">
        <w:rPr>
          <w:lang w:val="sk-SK"/>
        </w:rPr>
        <w:t>“ označuje jednotlivc</w:t>
      </w:r>
      <w:r w:rsidR="00FE0F62" w:rsidRPr="00567061">
        <w:rPr>
          <w:lang w:val="sk-SK"/>
        </w:rPr>
        <w:t>ov</w:t>
      </w:r>
      <w:r w:rsidR="0065580C" w:rsidRPr="00567061">
        <w:rPr>
          <w:lang w:val="sk-SK"/>
        </w:rPr>
        <w:t>,</w:t>
      </w:r>
      <w:r w:rsidRPr="00567061">
        <w:rPr>
          <w:lang w:val="sk-SK"/>
        </w:rPr>
        <w:t xml:space="preserve"> ktor</w:t>
      </w:r>
      <w:r w:rsidR="0065580C" w:rsidRPr="00567061">
        <w:rPr>
          <w:lang w:val="sk-SK"/>
        </w:rPr>
        <w:t>í vlastn</w:t>
      </w:r>
      <w:r w:rsidR="00FE0F62" w:rsidRPr="00567061">
        <w:rPr>
          <w:lang w:val="sk-SK"/>
        </w:rPr>
        <w:t>ia</w:t>
      </w:r>
      <w:r w:rsidR="0065580C" w:rsidRPr="00567061">
        <w:rPr>
          <w:lang w:val="sk-SK"/>
        </w:rPr>
        <w:t xml:space="preserve"> daný podnik, a </w:t>
      </w:r>
      <w:r w:rsidRPr="00567061">
        <w:rPr>
          <w:lang w:val="sk-SK"/>
        </w:rPr>
        <w:t>pre</w:t>
      </w:r>
      <w:r w:rsidR="0065580C" w:rsidRPr="00567061">
        <w:rPr>
          <w:lang w:val="sk-SK"/>
        </w:rPr>
        <w:t xml:space="preserve"> spo</w:t>
      </w:r>
      <w:r w:rsidRPr="00567061">
        <w:rPr>
          <w:lang w:val="sk-SK"/>
        </w:rPr>
        <w:t>ločn</w:t>
      </w:r>
      <w:r w:rsidR="0065580C" w:rsidRPr="00567061">
        <w:rPr>
          <w:lang w:val="sk-SK"/>
        </w:rPr>
        <w:t>osti výraz „</w:t>
      </w:r>
      <w:r w:rsidR="0065580C" w:rsidRPr="00567061">
        <w:rPr>
          <w:b/>
          <w:lang w:val="sk-SK"/>
        </w:rPr>
        <w:t>vy</w:t>
      </w:r>
      <w:r w:rsidR="0065580C" w:rsidRPr="00567061">
        <w:rPr>
          <w:lang w:val="sk-SK"/>
        </w:rPr>
        <w:t xml:space="preserve">“ označuje </w:t>
      </w:r>
      <w:r w:rsidR="00FE0F62" w:rsidRPr="00567061">
        <w:rPr>
          <w:lang w:val="sk-SK"/>
        </w:rPr>
        <w:t>tak</w:t>
      </w:r>
      <w:r w:rsidR="0065580C" w:rsidRPr="00567061">
        <w:rPr>
          <w:lang w:val="sk-SK"/>
        </w:rPr>
        <w:t xml:space="preserve"> </w:t>
      </w:r>
      <w:r w:rsidRPr="00567061">
        <w:rPr>
          <w:lang w:val="sk-SK"/>
        </w:rPr>
        <w:t>spoločnosť</w:t>
      </w:r>
      <w:r w:rsidR="0065580C" w:rsidRPr="00567061">
        <w:rPr>
          <w:lang w:val="sk-SK"/>
        </w:rPr>
        <w:t xml:space="preserve">, </w:t>
      </w:r>
      <w:r w:rsidR="00FE0F62" w:rsidRPr="00567061">
        <w:rPr>
          <w:lang w:val="sk-SK"/>
        </w:rPr>
        <w:t>ako aj</w:t>
      </w:r>
      <w:r w:rsidR="0065580C" w:rsidRPr="00567061">
        <w:rPr>
          <w:lang w:val="sk-SK"/>
        </w:rPr>
        <w:t xml:space="preserve"> </w:t>
      </w:r>
      <w:r w:rsidRPr="00567061">
        <w:rPr>
          <w:lang w:val="sk-SK"/>
        </w:rPr>
        <w:t>jej</w:t>
      </w:r>
      <w:r w:rsidR="0065580C" w:rsidRPr="00567061">
        <w:rPr>
          <w:lang w:val="sk-SK"/>
        </w:rPr>
        <w:t xml:space="preserve"> p</w:t>
      </w:r>
      <w:r w:rsidRPr="00567061">
        <w:rPr>
          <w:lang w:val="sk-SK"/>
        </w:rPr>
        <w:t>r</w:t>
      </w:r>
      <w:r w:rsidR="0065580C" w:rsidRPr="00567061">
        <w:rPr>
          <w:lang w:val="sk-SK"/>
        </w:rPr>
        <w:t>ípadn</w:t>
      </w:r>
      <w:r w:rsidR="00FE0F62" w:rsidRPr="00567061">
        <w:rPr>
          <w:lang w:val="sk-SK"/>
        </w:rPr>
        <w:t>ých</w:t>
      </w:r>
      <w:r w:rsidR="0065580C" w:rsidRPr="00567061">
        <w:rPr>
          <w:lang w:val="sk-SK"/>
        </w:rPr>
        <w:t xml:space="preserve"> </w:t>
      </w:r>
      <w:r w:rsidR="00FE0F62" w:rsidRPr="00567061">
        <w:rPr>
          <w:lang w:val="sk-SK"/>
        </w:rPr>
        <w:t>š</w:t>
      </w:r>
      <w:r w:rsidR="0065580C" w:rsidRPr="00567061">
        <w:rPr>
          <w:lang w:val="sk-SK"/>
        </w:rPr>
        <w:t>tatutárn</w:t>
      </w:r>
      <w:r w:rsidR="00FE0F62" w:rsidRPr="00567061">
        <w:rPr>
          <w:lang w:val="sk-SK"/>
        </w:rPr>
        <w:t>ych</w:t>
      </w:r>
      <w:r w:rsidR="0065580C" w:rsidRPr="00567061">
        <w:rPr>
          <w:lang w:val="sk-SK"/>
        </w:rPr>
        <w:t xml:space="preserve"> zástupc</w:t>
      </w:r>
      <w:r w:rsidR="00FE0F62" w:rsidRPr="00567061">
        <w:rPr>
          <w:lang w:val="sk-SK"/>
        </w:rPr>
        <w:t>ov</w:t>
      </w:r>
      <w:r w:rsidR="0065580C" w:rsidRPr="00567061">
        <w:rPr>
          <w:lang w:val="sk-SK"/>
        </w:rPr>
        <w:t>, funkcioná</w:t>
      </w:r>
      <w:r w:rsidRPr="00567061">
        <w:rPr>
          <w:lang w:val="sk-SK"/>
        </w:rPr>
        <w:t>r</w:t>
      </w:r>
      <w:r w:rsidR="00FE0F62" w:rsidRPr="00567061">
        <w:rPr>
          <w:lang w:val="sk-SK"/>
        </w:rPr>
        <w:t>ov</w:t>
      </w:r>
      <w:r w:rsidR="0065580C" w:rsidRPr="00567061">
        <w:rPr>
          <w:lang w:val="sk-SK"/>
        </w:rPr>
        <w:t>, akcioná</w:t>
      </w:r>
      <w:r w:rsidRPr="00567061">
        <w:rPr>
          <w:lang w:val="sk-SK"/>
        </w:rPr>
        <w:t>r</w:t>
      </w:r>
      <w:r w:rsidR="00FE0F62" w:rsidRPr="00567061">
        <w:rPr>
          <w:lang w:val="sk-SK"/>
        </w:rPr>
        <w:t>ov</w:t>
      </w:r>
      <w:r w:rsidR="0065580C" w:rsidRPr="00567061">
        <w:rPr>
          <w:lang w:val="sk-SK"/>
        </w:rPr>
        <w:t xml:space="preserve"> a </w:t>
      </w:r>
      <w:r w:rsidRPr="00567061">
        <w:rPr>
          <w:lang w:val="sk-SK"/>
        </w:rPr>
        <w:t>ďalš</w:t>
      </w:r>
      <w:r w:rsidR="00FE0F62" w:rsidRPr="00567061">
        <w:rPr>
          <w:lang w:val="sk-SK"/>
        </w:rPr>
        <w:t>ie</w:t>
      </w:r>
      <w:r w:rsidR="0065580C" w:rsidRPr="00567061">
        <w:rPr>
          <w:lang w:val="sk-SK"/>
        </w:rPr>
        <w:t xml:space="preserve"> strany </w:t>
      </w:r>
      <w:r w:rsidR="00FE0F62" w:rsidRPr="00567061">
        <w:rPr>
          <w:lang w:val="sk-SK"/>
        </w:rPr>
        <w:t>z</w:t>
      </w:r>
      <w:r w:rsidR="0065580C" w:rsidRPr="00567061">
        <w:rPr>
          <w:lang w:val="sk-SK"/>
        </w:rPr>
        <w:t>odpov</w:t>
      </w:r>
      <w:r w:rsidRPr="00567061">
        <w:rPr>
          <w:lang w:val="sk-SK"/>
        </w:rPr>
        <w:t>e</w:t>
      </w:r>
      <w:r w:rsidR="0065580C" w:rsidRPr="00567061">
        <w:rPr>
          <w:lang w:val="sk-SK"/>
        </w:rPr>
        <w:t xml:space="preserve">dné za </w:t>
      </w:r>
      <w:r w:rsidRPr="00567061">
        <w:rPr>
          <w:lang w:val="sk-SK"/>
        </w:rPr>
        <w:t>jej</w:t>
      </w:r>
      <w:r w:rsidR="0065580C" w:rsidRPr="00567061">
        <w:rPr>
          <w:lang w:val="sk-SK"/>
        </w:rPr>
        <w:t xml:space="preserve"> pr</w:t>
      </w:r>
      <w:r w:rsidR="00FE0F62" w:rsidRPr="00567061">
        <w:rPr>
          <w:lang w:val="sk-SK"/>
        </w:rPr>
        <w:t>evádzku</w:t>
      </w:r>
      <w:r w:rsidR="0065580C" w:rsidRPr="00567061">
        <w:rPr>
          <w:lang w:val="sk-SK"/>
        </w:rPr>
        <w:t>. Pok</w:t>
      </w:r>
      <w:r w:rsidR="00FE0F62" w:rsidRPr="00567061">
        <w:rPr>
          <w:lang w:val="sk-SK"/>
        </w:rPr>
        <w:t>iaľ</w:t>
      </w:r>
      <w:r w:rsidR="0065580C" w:rsidRPr="00567061">
        <w:rPr>
          <w:lang w:val="sk-SK"/>
        </w:rPr>
        <w:t xml:space="preserve"> </w:t>
      </w:r>
      <w:r w:rsidRPr="00567061">
        <w:rPr>
          <w:lang w:val="sk-SK"/>
        </w:rPr>
        <w:t>nie je</w:t>
      </w:r>
      <w:r w:rsidR="0065580C" w:rsidRPr="00567061">
        <w:rPr>
          <w:lang w:val="sk-SK"/>
        </w:rPr>
        <w:t xml:space="preserve"> </w:t>
      </w:r>
      <w:r w:rsidRPr="00567061">
        <w:rPr>
          <w:lang w:val="sk-SK"/>
        </w:rPr>
        <w:t>nižšie</w:t>
      </w:r>
      <w:r w:rsidR="0065580C" w:rsidRPr="00567061">
        <w:rPr>
          <w:lang w:val="sk-SK"/>
        </w:rPr>
        <w:t xml:space="preserve"> </w:t>
      </w:r>
      <w:r w:rsidRPr="00567061">
        <w:rPr>
          <w:lang w:val="sk-SK"/>
        </w:rPr>
        <w:t>uvedené</w:t>
      </w:r>
      <w:r w:rsidR="0065580C" w:rsidRPr="00567061">
        <w:rPr>
          <w:lang w:val="sk-SK"/>
        </w:rPr>
        <w:t xml:space="preserve"> </w:t>
      </w:r>
      <w:r w:rsidRPr="00567061">
        <w:rPr>
          <w:lang w:val="sk-SK"/>
        </w:rPr>
        <w:t>inak</w:t>
      </w:r>
      <w:r w:rsidR="0065580C" w:rsidRPr="00567061">
        <w:rPr>
          <w:lang w:val="sk-SK"/>
        </w:rPr>
        <w:t>, pok</w:t>
      </w:r>
      <w:r w:rsidR="00FE0F62" w:rsidRPr="00567061">
        <w:rPr>
          <w:lang w:val="sk-SK"/>
        </w:rPr>
        <w:t>iaľ</w:t>
      </w:r>
      <w:r w:rsidR="0065580C" w:rsidRPr="00567061">
        <w:rPr>
          <w:lang w:val="sk-SK"/>
        </w:rPr>
        <w:t xml:space="preserve"> </w:t>
      </w:r>
      <w:r w:rsidRPr="00567061">
        <w:rPr>
          <w:lang w:val="sk-SK"/>
        </w:rPr>
        <w:t>sa</w:t>
      </w:r>
      <w:r w:rsidR="0065580C" w:rsidRPr="00567061">
        <w:rPr>
          <w:lang w:val="sk-SK"/>
        </w:rPr>
        <w:t xml:space="preserve"> v tomto článku </w:t>
      </w:r>
      <w:r w:rsidR="00887169" w:rsidRPr="00567061">
        <w:rPr>
          <w:lang w:val="sk-SK"/>
        </w:rPr>
        <w:t xml:space="preserve">13 </w:t>
      </w:r>
      <w:r w:rsidR="0065580C" w:rsidRPr="00567061">
        <w:rPr>
          <w:lang w:val="sk-SK"/>
        </w:rPr>
        <w:t>hovo</w:t>
      </w:r>
      <w:r w:rsidRPr="00567061">
        <w:rPr>
          <w:lang w:val="sk-SK"/>
        </w:rPr>
        <w:t>r</w:t>
      </w:r>
      <w:r w:rsidR="0065580C" w:rsidRPr="00567061">
        <w:rPr>
          <w:lang w:val="sk-SK"/>
        </w:rPr>
        <w:t>í o „</w:t>
      </w:r>
      <w:r w:rsidR="0065580C" w:rsidRPr="00567061">
        <w:rPr>
          <w:b/>
          <w:lang w:val="sk-SK"/>
        </w:rPr>
        <w:t>nás</w:t>
      </w:r>
      <w:r w:rsidR="0065580C" w:rsidRPr="00567061">
        <w:rPr>
          <w:lang w:val="sk-SK"/>
        </w:rPr>
        <w:t>“ (</w:t>
      </w:r>
      <w:r w:rsidRPr="00567061">
        <w:rPr>
          <w:lang w:val="sk-SK"/>
        </w:rPr>
        <w:t>vo</w:t>
      </w:r>
      <w:r w:rsidR="0065580C" w:rsidRPr="00567061">
        <w:rPr>
          <w:lang w:val="sk-SK"/>
        </w:rPr>
        <w:t xml:space="preserve"> </w:t>
      </w:r>
      <w:r w:rsidRPr="00567061">
        <w:rPr>
          <w:lang w:val="sk-SK"/>
        </w:rPr>
        <w:t>všetkých</w:t>
      </w:r>
      <w:r w:rsidR="0065580C" w:rsidRPr="00567061">
        <w:rPr>
          <w:lang w:val="sk-SK"/>
        </w:rPr>
        <w:t xml:space="preserve"> pád</w:t>
      </w:r>
      <w:r w:rsidR="00FE0F62" w:rsidRPr="00567061">
        <w:rPr>
          <w:lang w:val="sk-SK"/>
        </w:rPr>
        <w:t>o</w:t>
      </w:r>
      <w:r w:rsidR="0065580C" w:rsidRPr="00567061">
        <w:rPr>
          <w:lang w:val="sk-SK"/>
        </w:rPr>
        <w:t>ch), toto označen</w:t>
      </w:r>
      <w:r w:rsidR="00FE0F62" w:rsidRPr="00567061">
        <w:rPr>
          <w:lang w:val="sk-SK"/>
        </w:rPr>
        <w:t>ie</w:t>
      </w:r>
      <w:r w:rsidR="0065580C" w:rsidRPr="00567061">
        <w:rPr>
          <w:lang w:val="sk-SK"/>
        </w:rPr>
        <w:t xml:space="preserve"> </w:t>
      </w:r>
      <w:r w:rsidRPr="00567061">
        <w:rPr>
          <w:lang w:val="sk-SK"/>
        </w:rPr>
        <w:t>sa</w:t>
      </w:r>
      <w:r w:rsidR="0065580C" w:rsidRPr="00567061">
        <w:rPr>
          <w:lang w:val="sk-SK"/>
        </w:rPr>
        <w:t xml:space="preserve"> </w:t>
      </w:r>
      <w:r w:rsidRPr="00567061">
        <w:rPr>
          <w:lang w:val="sk-SK"/>
        </w:rPr>
        <w:t>vzťah</w:t>
      </w:r>
      <w:r w:rsidR="0065580C" w:rsidRPr="00567061">
        <w:rPr>
          <w:lang w:val="sk-SK"/>
        </w:rPr>
        <w:t>uje na GP a spo</w:t>
      </w:r>
      <w:r w:rsidRPr="00567061">
        <w:rPr>
          <w:lang w:val="sk-SK"/>
        </w:rPr>
        <w:t>ločn</w:t>
      </w:r>
      <w:r w:rsidR="0065580C" w:rsidRPr="00567061">
        <w:rPr>
          <w:lang w:val="sk-SK"/>
        </w:rPr>
        <w:t>osti skupiny; označen</w:t>
      </w:r>
      <w:r w:rsidR="00FE0F62" w:rsidRPr="00567061">
        <w:rPr>
          <w:lang w:val="sk-SK"/>
        </w:rPr>
        <w:t>ie</w:t>
      </w:r>
      <w:r w:rsidR="0065580C" w:rsidRPr="00567061">
        <w:rPr>
          <w:lang w:val="sk-SK"/>
        </w:rPr>
        <w:t xml:space="preserve"> „</w:t>
      </w:r>
      <w:r w:rsidR="0065580C" w:rsidRPr="00567061">
        <w:rPr>
          <w:b/>
          <w:lang w:val="sk-SK"/>
        </w:rPr>
        <w:t>spo</w:t>
      </w:r>
      <w:r w:rsidRPr="00567061">
        <w:rPr>
          <w:b/>
          <w:lang w:val="sk-SK"/>
        </w:rPr>
        <w:t>ločn</w:t>
      </w:r>
      <w:r w:rsidR="0065580C" w:rsidRPr="00567061">
        <w:rPr>
          <w:b/>
          <w:lang w:val="sk-SK"/>
        </w:rPr>
        <w:t>osti skupiny</w:t>
      </w:r>
      <w:r w:rsidR="0065580C" w:rsidRPr="00567061">
        <w:rPr>
          <w:lang w:val="sk-SK"/>
        </w:rPr>
        <w:t xml:space="preserve">“ </w:t>
      </w:r>
      <w:r w:rsidRPr="00567061">
        <w:rPr>
          <w:lang w:val="sk-SK"/>
        </w:rPr>
        <w:t>sa</w:t>
      </w:r>
      <w:r w:rsidR="0065580C" w:rsidRPr="00567061">
        <w:rPr>
          <w:lang w:val="sk-SK"/>
        </w:rPr>
        <w:t xml:space="preserve"> </w:t>
      </w:r>
      <w:r w:rsidRPr="00567061">
        <w:rPr>
          <w:lang w:val="sk-SK"/>
        </w:rPr>
        <w:t>vzťah</w:t>
      </w:r>
      <w:r w:rsidR="0065580C" w:rsidRPr="00567061">
        <w:rPr>
          <w:lang w:val="sk-SK"/>
        </w:rPr>
        <w:t>uje na spo</w:t>
      </w:r>
      <w:r w:rsidRPr="00567061">
        <w:rPr>
          <w:lang w:val="sk-SK"/>
        </w:rPr>
        <w:t>ločn</w:t>
      </w:r>
      <w:r w:rsidR="0065580C" w:rsidRPr="00567061">
        <w:rPr>
          <w:lang w:val="sk-SK"/>
        </w:rPr>
        <w:t>osti v rámci skupiny Global Payments a/</w:t>
      </w:r>
      <w:r w:rsidRPr="00567061">
        <w:rPr>
          <w:lang w:val="sk-SK"/>
        </w:rPr>
        <w:t>alebo</w:t>
      </w:r>
      <w:r w:rsidR="0065580C" w:rsidRPr="00567061">
        <w:rPr>
          <w:lang w:val="sk-SK"/>
        </w:rPr>
        <w:t xml:space="preserve"> Erste Group, </w:t>
      </w:r>
      <w:r w:rsidRPr="00567061">
        <w:rPr>
          <w:lang w:val="sk-SK"/>
        </w:rPr>
        <w:t>najmä</w:t>
      </w:r>
      <w:r w:rsidR="0065580C" w:rsidRPr="00567061">
        <w:rPr>
          <w:lang w:val="sk-SK"/>
        </w:rPr>
        <w:t xml:space="preserve"> </w:t>
      </w:r>
      <w:r w:rsidRPr="00567061">
        <w:rPr>
          <w:lang w:val="sk-SK"/>
        </w:rPr>
        <w:t>dcér</w:t>
      </w:r>
      <w:r w:rsidR="00FE0F62" w:rsidRPr="00567061">
        <w:rPr>
          <w:lang w:val="sk-SK"/>
        </w:rPr>
        <w:t>ske</w:t>
      </w:r>
      <w:r w:rsidR="0065580C" w:rsidRPr="00567061">
        <w:rPr>
          <w:lang w:val="sk-SK"/>
        </w:rPr>
        <w:t xml:space="preserve"> a p</w:t>
      </w:r>
      <w:r w:rsidRPr="00567061">
        <w:rPr>
          <w:lang w:val="sk-SK"/>
        </w:rPr>
        <w:t>r</w:t>
      </w:r>
      <w:r w:rsidR="0065580C" w:rsidRPr="00567061">
        <w:rPr>
          <w:lang w:val="sk-SK"/>
        </w:rPr>
        <w:t>idružené spo</w:t>
      </w:r>
      <w:r w:rsidRPr="00567061">
        <w:rPr>
          <w:lang w:val="sk-SK"/>
        </w:rPr>
        <w:t>ločn</w:t>
      </w:r>
      <w:r w:rsidR="0065580C" w:rsidRPr="00567061">
        <w:rPr>
          <w:lang w:val="sk-SK"/>
        </w:rPr>
        <w:t>osti.</w:t>
      </w:r>
      <w:r w:rsidR="0065580C" w:rsidRPr="00567061">
        <w:rPr>
          <w:rFonts w:ascii="Verdana" w:eastAsia="Verdana" w:hAnsi="Verdana" w:cs="Verdana"/>
          <w:sz w:val="20"/>
          <w:szCs w:val="20"/>
          <w:lang w:val="sk-SK"/>
        </w:rPr>
        <w:t xml:space="preserve"> </w:t>
      </w:r>
    </w:p>
    <w:p w14:paraId="3CAD5AB0" w14:textId="143C6138" w:rsidR="0065580C" w:rsidRPr="00567061" w:rsidRDefault="0065580C" w:rsidP="0065580C">
      <w:pPr>
        <w:ind w:left="1080"/>
        <w:rPr>
          <w:lang w:val="sk-SK"/>
        </w:rPr>
      </w:pPr>
      <w:r w:rsidRPr="00567061">
        <w:rPr>
          <w:lang w:val="sk-SK"/>
        </w:rPr>
        <w:t xml:space="preserve">Tento </w:t>
      </w:r>
      <w:r w:rsidR="0070437D" w:rsidRPr="00567061">
        <w:rPr>
          <w:lang w:val="sk-SK"/>
        </w:rPr>
        <w:t>článok</w:t>
      </w:r>
      <w:r w:rsidRPr="00567061">
        <w:rPr>
          <w:lang w:val="sk-SK"/>
        </w:rPr>
        <w:t> </w:t>
      </w:r>
      <w:r w:rsidR="0070437D" w:rsidRPr="00567061">
        <w:rPr>
          <w:lang w:val="sk-SK"/>
        </w:rPr>
        <w:t>vysvetľuj</w:t>
      </w:r>
      <w:r w:rsidRPr="00567061">
        <w:rPr>
          <w:lang w:val="sk-SK"/>
        </w:rPr>
        <w:t xml:space="preserve">e, </w:t>
      </w:r>
      <w:r w:rsidR="0070437D" w:rsidRPr="00567061">
        <w:rPr>
          <w:lang w:val="sk-SK"/>
        </w:rPr>
        <w:t>akým</w:t>
      </w:r>
      <w:r w:rsidRPr="00567061">
        <w:rPr>
          <w:lang w:val="sk-SK"/>
        </w:rPr>
        <w:t xml:space="preserve"> </w:t>
      </w:r>
      <w:r w:rsidR="0070437D" w:rsidRPr="00567061">
        <w:rPr>
          <w:lang w:val="sk-SK"/>
        </w:rPr>
        <w:t>spôsobom</w:t>
      </w:r>
      <w:r w:rsidRPr="00567061">
        <w:rPr>
          <w:lang w:val="sk-SK"/>
        </w:rPr>
        <w:t xml:space="preserve"> </w:t>
      </w:r>
      <w:r w:rsidR="0070437D" w:rsidRPr="00567061">
        <w:rPr>
          <w:lang w:val="sk-SK"/>
        </w:rPr>
        <w:t>spoločnosť</w:t>
      </w:r>
      <w:r w:rsidRPr="00567061">
        <w:rPr>
          <w:lang w:val="sk-SK"/>
        </w:rPr>
        <w:t xml:space="preserve"> GP </w:t>
      </w:r>
      <w:r w:rsidR="0070437D" w:rsidRPr="00567061">
        <w:rPr>
          <w:lang w:val="sk-SK"/>
        </w:rPr>
        <w:t>využíva</w:t>
      </w:r>
      <w:r w:rsidRPr="00567061">
        <w:rPr>
          <w:lang w:val="sk-SK"/>
        </w:rPr>
        <w:t xml:space="preserve"> údaje o vás a vaš</w:t>
      </w:r>
      <w:r w:rsidR="0070437D" w:rsidRPr="00567061">
        <w:rPr>
          <w:lang w:val="sk-SK"/>
        </w:rPr>
        <w:t>om</w:t>
      </w:r>
      <w:r w:rsidRPr="00567061">
        <w:rPr>
          <w:lang w:val="sk-SK"/>
        </w:rPr>
        <w:t xml:space="preserve"> podnik</w:t>
      </w:r>
      <w:r w:rsidR="00FE0F62" w:rsidRPr="00567061">
        <w:rPr>
          <w:lang w:val="sk-SK"/>
        </w:rPr>
        <w:t>a</w:t>
      </w:r>
      <w:r w:rsidRPr="00567061">
        <w:rPr>
          <w:lang w:val="sk-SK"/>
        </w:rPr>
        <w:t xml:space="preserve">ní, </w:t>
      </w:r>
      <w:r w:rsidR="0070437D" w:rsidRPr="00567061">
        <w:rPr>
          <w:lang w:val="sk-SK"/>
        </w:rPr>
        <w:t>hneď ako</w:t>
      </w:r>
      <w:r w:rsidRPr="00567061">
        <w:rPr>
          <w:lang w:val="sk-SK"/>
        </w:rPr>
        <w:t xml:space="preserve"> </w:t>
      </w:r>
      <w:r w:rsidR="00FE0F62" w:rsidRPr="00567061">
        <w:rPr>
          <w:lang w:val="sk-SK"/>
        </w:rPr>
        <w:t>požiada</w:t>
      </w:r>
      <w:r w:rsidRPr="00567061">
        <w:rPr>
          <w:lang w:val="sk-SK"/>
        </w:rPr>
        <w:t xml:space="preserve">te o </w:t>
      </w:r>
      <w:r w:rsidR="0070437D" w:rsidRPr="00567061">
        <w:rPr>
          <w:lang w:val="sk-SK"/>
        </w:rPr>
        <w:t>niektor</w:t>
      </w:r>
      <w:r w:rsidRPr="00567061">
        <w:rPr>
          <w:lang w:val="sk-SK"/>
        </w:rPr>
        <w:t>ý z našich produkt</w:t>
      </w:r>
      <w:r w:rsidR="0070437D" w:rsidRPr="00567061">
        <w:rPr>
          <w:lang w:val="sk-SK"/>
        </w:rPr>
        <w:t>ov</w:t>
      </w:r>
      <w:r w:rsidRPr="00567061">
        <w:rPr>
          <w:lang w:val="sk-SK"/>
        </w:rPr>
        <w:t xml:space="preserve"> a </w:t>
      </w:r>
      <w:r w:rsidR="0070437D" w:rsidRPr="00567061">
        <w:rPr>
          <w:lang w:val="sk-SK"/>
        </w:rPr>
        <w:t>služieb</w:t>
      </w:r>
      <w:r w:rsidRPr="00567061">
        <w:rPr>
          <w:lang w:val="sk-SK"/>
        </w:rPr>
        <w:t xml:space="preserve">, a </w:t>
      </w:r>
      <w:r w:rsidR="0070437D" w:rsidRPr="00567061">
        <w:rPr>
          <w:lang w:val="sk-SK"/>
        </w:rPr>
        <w:t>ako</w:t>
      </w:r>
      <w:r w:rsidRPr="00567061">
        <w:rPr>
          <w:lang w:val="sk-SK"/>
        </w:rPr>
        <w:t xml:space="preserve"> </w:t>
      </w:r>
      <w:r w:rsidR="0070437D" w:rsidRPr="00567061">
        <w:rPr>
          <w:lang w:val="sk-SK"/>
        </w:rPr>
        <w:t>budú</w:t>
      </w:r>
      <w:r w:rsidRPr="00567061">
        <w:rPr>
          <w:lang w:val="sk-SK"/>
        </w:rPr>
        <w:t xml:space="preserve"> spo</w:t>
      </w:r>
      <w:r w:rsidR="0070437D" w:rsidRPr="00567061">
        <w:rPr>
          <w:lang w:val="sk-SK"/>
        </w:rPr>
        <w:t>ločn</w:t>
      </w:r>
      <w:r w:rsidRPr="00567061">
        <w:rPr>
          <w:lang w:val="sk-SK"/>
        </w:rPr>
        <w:t>osti skupiny, úv</w:t>
      </w:r>
      <w:r w:rsidR="0070437D" w:rsidRPr="00567061">
        <w:rPr>
          <w:lang w:val="sk-SK"/>
        </w:rPr>
        <w:t>e</w:t>
      </w:r>
      <w:r w:rsidRPr="00567061">
        <w:rPr>
          <w:lang w:val="sk-SK"/>
        </w:rPr>
        <w:t xml:space="preserve">rové </w:t>
      </w:r>
      <w:r w:rsidR="0070437D" w:rsidRPr="00567061">
        <w:rPr>
          <w:lang w:val="sk-SK"/>
        </w:rPr>
        <w:t>agentúry</w:t>
      </w:r>
      <w:r w:rsidRPr="00567061">
        <w:rPr>
          <w:lang w:val="sk-SK"/>
        </w:rPr>
        <w:t xml:space="preserve"> a </w:t>
      </w:r>
      <w:r w:rsidR="0070437D" w:rsidRPr="00567061">
        <w:rPr>
          <w:lang w:val="sk-SK"/>
        </w:rPr>
        <w:t>ďalš</w:t>
      </w:r>
      <w:r w:rsidR="00FE0F62" w:rsidRPr="00567061">
        <w:rPr>
          <w:lang w:val="sk-SK"/>
        </w:rPr>
        <w:t>ie</w:t>
      </w:r>
      <w:r w:rsidRPr="00567061">
        <w:rPr>
          <w:lang w:val="sk-SK"/>
        </w:rPr>
        <w:t xml:space="preserve"> t</w:t>
      </w:r>
      <w:r w:rsidR="0070437D" w:rsidRPr="00567061">
        <w:rPr>
          <w:lang w:val="sk-SK"/>
        </w:rPr>
        <w:t>r</w:t>
      </w:r>
      <w:r w:rsidRPr="00567061">
        <w:rPr>
          <w:lang w:val="sk-SK"/>
        </w:rPr>
        <w:t>et</w:t>
      </w:r>
      <w:r w:rsidR="00FE0F62" w:rsidRPr="00567061">
        <w:rPr>
          <w:lang w:val="sk-SK"/>
        </w:rPr>
        <w:t>ie</w:t>
      </w:r>
      <w:r w:rsidRPr="00567061">
        <w:rPr>
          <w:lang w:val="sk-SK"/>
        </w:rPr>
        <w:t xml:space="preserve"> strany </w:t>
      </w:r>
      <w:r w:rsidR="0070437D" w:rsidRPr="00567061">
        <w:rPr>
          <w:lang w:val="sk-SK"/>
        </w:rPr>
        <w:t>tieto</w:t>
      </w:r>
      <w:r w:rsidRPr="00567061">
        <w:rPr>
          <w:lang w:val="sk-SK"/>
        </w:rPr>
        <w:t xml:space="preserve"> údaje v </w:t>
      </w:r>
      <w:r w:rsidR="0070437D" w:rsidRPr="00567061">
        <w:rPr>
          <w:lang w:val="sk-SK"/>
        </w:rPr>
        <w:t>súvislos</w:t>
      </w:r>
      <w:r w:rsidRPr="00567061">
        <w:rPr>
          <w:lang w:val="sk-SK"/>
        </w:rPr>
        <w:t>ti</w:t>
      </w:r>
      <w:r w:rsidR="0070437D" w:rsidRPr="00567061">
        <w:rPr>
          <w:lang w:val="sk-SK"/>
        </w:rPr>
        <w:t xml:space="preserve"> s vašou </w:t>
      </w:r>
      <w:r w:rsidRPr="00567061">
        <w:rPr>
          <w:lang w:val="sk-SK"/>
        </w:rPr>
        <w:t>ž</w:t>
      </w:r>
      <w:r w:rsidR="00FE0F62" w:rsidRPr="00567061">
        <w:rPr>
          <w:lang w:val="sk-SK"/>
        </w:rPr>
        <w:t>iadosťou</w:t>
      </w:r>
      <w:r w:rsidRPr="00567061">
        <w:rPr>
          <w:lang w:val="sk-SK"/>
        </w:rPr>
        <w:t xml:space="preserve"> </w:t>
      </w:r>
      <w:r w:rsidR="0070437D" w:rsidRPr="00567061">
        <w:rPr>
          <w:lang w:val="sk-SK"/>
        </w:rPr>
        <w:t>spracovávať</w:t>
      </w:r>
      <w:r w:rsidRPr="00567061">
        <w:rPr>
          <w:lang w:val="sk-SK"/>
        </w:rPr>
        <w:t>.</w:t>
      </w:r>
      <w:r w:rsidR="00FC28D7" w:rsidRPr="00567061">
        <w:rPr>
          <w:lang w:val="sk-SK"/>
        </w:rPr>
        <w:t xml:space="preserve"> Viac informácií nájdete v zásadách spracúvania osobných údajov, ktoré sú umiestnené na internetových stránkach GP v záložke GDPR.</w:t>
      </w:r>
    </w:p>
    <w:p w14:paraId="6B6A690C" w14:textId="37E97A98" w:rsidR="00FC28D7" w:rsidRPr="00567061" w:rsidRDefault="00FC28D7" w:rsidP="00FC28D7">
      <w:pPr>
        <w:numPr>
          <w:ilvl w:val="1"/>
          <w:numId w:val="7"/>
        </w:numPr>
        <w:rPr>
          <w:lang w:val="sk-SK"/>
        </w:rPr>
      </w:pPr>
      <w:r w:rsidRPr="00567061">
        <w:rPr>
          <w:lang w:val="sk-SK"/>
        </w:rPr>
        <w:t>Toto ustanoveni</w:t>
      </w:r>
      <w:r w:rsidR="005E79C3" w:rsidRPr="00567061">
        <w:rPr>
          <w:lang w:val="sk-SK"/>
        </w:rPr>
        <w:t>e stanovuje povinnosti a práva v</w:t>
      </w:r>
      <w:r w:rsidRPr="00567061">
        <w:rPr>
          <w:lang w:val="sk-SK"/>
        </w:rPr>
        <w:t>ás a nás vo vzťahu k osobným údajom, ako to vyžaduje Nariadenie, ktoré najmä, pokiaľ ide o spracovanie osobných údajov, požaduje určiť:</w:t>
      </w:r>
    </w:p>
    <w:p w14:paraId="4A68EAA9" w14:textId="2FC8A7A8" w:rsidR="00FC28D7" w:rsidRPr="00567061" w:rsidRDefault="00FC28D7" w:rsidP="00A2514A">
      <w:pPr>
        <w:numPr>
          <w:ilvl w:val="2"/>
          <w:numId w:val="7"/>
        </w:numPr>
        <w:rPr>
          <w:lang w:val="sk-SK"/>
        </w:rPr>
      </w:pPr>
      <w:r w:rsidRPr="00567061">
        <w:rPr>
          <w:lang w:val="sk-SK"/>
        </w:rPr>
        <w:t>Predmet, povaha a účel: spracovanie osobných údajov v priebehu spracovania Transakcií tak, aby ste boli schopní prijímať platby od zákazníkov za tovar alebo služby</w:t>
      </w:r>
    </w:p>
    <w:p w14:paraId="3FD4AC8D" w14:textId="181CB5F8" w:rsidR="00FC28D7" w:rsidRPr="00567061" w:rsidRDefault="00FC28D7" w:rsidP="00A2514A">
      <w:pPr>
        <w:numPr>
          <w:ilvl w:val="2"/>
          <w:numId w:val="7"/>
        </w:numPr>
        <w:rPr>
          <w:lang w:val="sk-SK"/>
        </w:rPr>
      </w:pPr>
      <w:r w:rsidRPr="00567061">
        <w:rPr>
          <w:lang w:val="sk-SK"/>
        </w:rPr>
        <w:t>Trvanie: počas platnosti Zmluvy</w:t>
      </w:r>
    </w:p>
    <w:p w14:paraId="207DB5F3" w14:textId="47F884FA" w:rsidR="00FC28D7" w:rsidRPr="00567061" w:rsidRDefault="00FC28D7" w:rsidP="00A2514A">
      <w:pPr>
        <w:numPr>
          <w:ilvl w:val="2"/>
          <w:numId w:val="7"/>
        </w:numPr>
        <w:rPr>
          <w:lang w:val="sk-SK"/>
        </w:rPr>
      </w:pPr>
      <w:r w:rsidRPr="00567061">
        <w:rPr>
          <w:lang w:val="sk-SK"/>
        </w:rPr>
        <w:t>Typ osobných údajov: Transakčné údaje potrebné pre poskytovanie služieb, vrátane čísla karty</w:t>
      </w:r>
    </w:p>
    <w:p w14:paraId="241254B2" w14:textId="7DEDEA31" w:rsidR="00FC28D7" w:rsidRPr="00A2514A" w:rsidRDefault="00FC28D7" w:rsidP="00A2514A">
      <w:pPr>
        <w:numPr>
          <w:ilvl w:val="2"/>
          <w:numId w:val="7"/>
        </w:numPr>
        <w:rPr>
          <w:lang w:val="sk-SK"/>
        </w:rPr>
      </w:pPr>
      <w:r w:rsidRPr="00A2514A">
        <w:rPr>
          <w:lang w:val="sk-SK"/>
        </w:rPr>
        <w:t>Kategorie subjekt</w:t>
      </w:r>
      <w:r w:rsidR="00BA4B4F">
        <w:rPr>
          <w:lang w:val="sk-SK"/>
        </w:rPr>
        <w:t>ov</w:t>
      </w:r>
      <w:r w:rsidRPr="00A2514A">
        <w:rPr>
          <w:lang w:val="sk-SK"/>
        </w:rPr>
        <w:t xml:space="preserve"> údaj</w:t>
      </w:r>
      <w:r w:rsidR="00BA4B4F">
        <w:rPr>
          <w:lang w:val="sk-SK"/>
        </w:rPr>
        <w:t>ov</w:t>
      </w:r>
      <w:r w:rsidRPr="00A2514A">
        <w:rPr>
          <w:lang w:val="sk-SK"/>
        </w:rPr>
        <w:t>: Vaši zákazníci, kt</w:t>
      </w:r>
      <w:r w:rsidR="00BA4B4F">
        <w:rPr>
          <w:lang w:val="sk-SK"/>
        </w:rPr>
        <w:t>or</w:t>
      </w:r>
      <w:r w:rsidRPr="00A2514A">
        <w:rPr>
          <w:lang w:val="sk-SK"/>
        </w:rPr>
        <w:t xml:space="preserve">í </w:t>
      </w:r>
      <w:r w:rsidR="00BA4B4F">
        <w:rPr>
          <w:lang w:val="sk-SK"/>
        </w:rPr>
        <w:t>chcú</w:t>
      </w:r>
      <w:r w:rsidRPr="00A2514A">
        <w:rPr>
          <w:lang w:val="sk-SK"/>
        </w:rPr>
        <w:t xml:space="preserve"> plati</w:t>
      </w:r>
      <w:r w:rsidR="00BA4B4F">
        <w:rPr>
          <w:lang w:val="sk-SK"/>
        </w:rPr>
        <w:t>ť</w:t>
      </w:r>
      <w:r w:rsidRPr="00A2514A">
        <w:rPr>
          <w:lang w:val="sk-SK"/>
        </w:rPr>
        <w:t xml:space="preserve"> kartou</w:t>
      </w:r>
      <w:r w:rsidR="00BA4B4F">
        <w:rPr>
          <w:lang w:val="sk-SK"/>
        </w:rPr>
        <w:t xml:space="preserve"> alebo iným platobným prostriedkom</w:t>
      </w:r>
      <w:r w:rsidRPr="00A2514A">
        <w:rPr>
          <w:lang w:val="sk-SK"/>
        </w:rPr>
        <w:t>.</w:t>
      </w:r>
    </w:p>
    <w:p w14:paraId="38F54482" w14:textId="77777777" w:rsidR="00FC28D7" w:rsidRPr="00A2514A" w:rsidRDefault="00FC28D7" w:rsidP="00A2514A">
      <w:pPr>
        <w:ind w:left="360"/>
        <w:rPr>
          <w:lang w:val="sk-SK"/>
        </w:rPr>
      </w:pPr>
    </w:p>
    <w:p w14:paraId="47D6FE02" w14:textId="75CCA52D" w:rsidR="00FC28D7" w:rsidRPr="00567061" w:rsidRDefault="00FC28D7" w:rsidP="00A2514A">
      <w:pPr>
        <w:ind w:left="862" w:hanging="153"/>
        <w:rPr>
          <w:lang w:val="sk-SK"/>
        </w:rPr>
      </w:pPr>
      <w:r w:rsidRPr="00567061">
        <w:rPr>
          <w:lang w:val="sk-SK"/>
        </w:rPr>
        <w:t>Oprávňujete nás, aby sme spracovávali osobné údaje po dobu platnosti zmluvy. Zaručujete sa nám, že máte všetky potre</w:t>
      </w:r>
      <w:r w:rsidRPr="00BA4B4F">
        <w:rPr>
          <w:lang w:val="sk-SK"/>
        </w:rPr>
        <w:t xml:space="preserve">bné práva na to, aby ste nám povolili spracovávať osobné údaje o tejto zmluve, v súlade s touto zmluvou a Nariadením, a že vaše pokyny pre nás týkajúce sa spracovania osobných údajov nám </w:t>
      </w:r>
      <w:r w:rsidR="00A2514A" w:rsidRPr="00BA4B4F">
        <w:rPr>
          <w:lang w:val="sk-SK"/>
        </w:rPr>
        <w:t>nespôsob</w:t>
      </w:r>
      <w:r w:rsidR="00A2514A">
        <w:rPr>
          <w:lang w:val="sk-SK"/>
        </w:rPr>
        <w:t>ia</w:t>
      </w:r>
      <w:r w:rsidR="00A2514A" w:rsidRPr="00BA4B4F">
        <w:rPr>
          <w:lang w:val="sk-SK"/>
        </w:rPr>
        <w:t xml:space="preserve"> </w:t>
      </w:r>
      <w:r w:rsidRPr="00BA4B4F">
        <w:rPr>
          <w:lang w:val="sk-SK"/>
        </w:rPr>
        <w:lastRenderedPageBreak/>
        <w:t>stav, keby sme my sami porušovali Nariadenie vrátane pravid</w:t>
      </w:r>
      <w:r w:rsidRPr="00567061">
        <w:rPr>
          <w:lang w:val="sk-SK"/>
        </w:rPr>
        <w:t>iel medzinárodného transferu</w:t>
      </w:r>
      <w:r w:rsidR="00BD3DFD" w:rsidRPr="00567061">
        <w:rPr>
          <w:lang w:val="sk-SK"/>
        </w:rPr>
        <w:t>.</w:t>
      </w:r>
    </w:p>
    <w:p w14:paraId="58F88031" w14:textId="2B3E48C5" w:rsidR="00BD3DFD" w:rsidRPr="00567061" w:rsidRDefault="00BD3DFD" w:rsidP="00A2514A">
      <w:pPr>
        <w:ind w:left="862" w:hanging="153"/>
        <w:rPr>
          <w:lang w:val="sk-SK"/>
        </w:rPr>
      </w:pPr>
      <w:r w:rsidRPr="00567061">
        <w:rPr>
          <w:lang w:val="sk-SK"/>
        </w:rPr>
        <w:t>Ak sa domnievame, že niektorý z vašich pokynov týkajúcich sa spracovania osobných údajov môže viesť k porušeniu Nariadeni</w:t>
      </w:r>
      <w:r w:rsidR="00BA4B4F">
        <w:rPr>
          <w:lang w:val="sk-SK"/>
        </w:rPr>
        <w:t>a</w:t>
      </w:r>
      <w:r w:rsidRPr="00BA4B4F">
        <w:rPr>
          <w:lang w:val="sk-SK"/>
        </w:rPr>
        <w:t xml:space="preserve">, budeme oprávnení nevykonávať toto spracovanie s tým, že týmto nevykonávaním nebudeme porušovať túto Zmluvu alebo nebudeme inak zodpovední voči </w:t>
      </w:r>
      <w:r w:rsidR="005E79C3" w:rsidRPr="00567061">
        <w:rPr>
          <w:lang w:val="sk-SK"/>
        </w:rPr>
        <w:t>v</w:t>
      </w:r>
      <w:r w:rsidRPr="00567061">
        <w:rPr>
          <w:lang w:val="sk-SK"/>
        </w:rPr>
        <w:t>ám v dôsledku toho, že nebolo vykonané toto spracovanie.</w:t>
      </w:r>
    </w:p>
    <w:p w14:paraId="5C31F2B2" w14:textId="67291808" w:rsidR="00A076A1" w:rsidRPr="00567061" w:rsidRDefault="00A076A1" w:rsidP="00A2514A">
      <w:pPr>
        <w:ind w:left="862" w:hanging="153"/>
        <w:rPr>
          <w:lang w:val="sk-SK"/>
        </w:rPr>
      </w:pPr>
      <w:r w:rsidRPr="00567061">
        <w:rPr>
          <w:lang w:val="sk-SK"/>
        </w:rPr>
        <w:t xml:space="preserve">Spracovávame osobné údaje v súlade s vaším pokynom (vrátane tejto zmluvy) alebo na základe zákonného titulu. V takom prípade vás budeme informovať o takýchto právnych požiadavkách pred spracovaním, ak </w:t>
      </w:r>
      <w:r w:rsidR="00A2514A">
        <w:rPr>
          <w:lang w:val="sk-SK"/>
        </w:rPr>
        <w:t xml:space="preserve">to </w:t>
      </w:r>
      <w:r w:rsidRPr="00567061">
        <w:rPr>
          <w:lang w:val="sk-SK"/>
        </w:rPr>
        <w:t>príslušné právne predpisy nezakazujú z dôvodov verejného záujmu.</w:t>
      </w:r>
    </w:p>
    <w:p w14:paraId="7F16E821" w14:textId="71E0D969" w:rsidR="00BD3DFD" w:rsidRPr="00567061" w:rsidRDefault="00A076A1" w:rsidP="00A2514A">
      <w:pPr>
        <w:ind w:left="862" w:hanging="153"/>
        <w:rPr>
          <w:lang w:val="sk-SK"/>
        </w:rPr>
      </w:pPr>
      <w:r w:rsidRPr="00567061">
        <w:rPr>
          <w:lang w:val="sk-SK"/>
        </w:rPr>
        <w:t>Z</w:t>
      </w:r>
      <w:r w:rsidR="00BD3DFD" w:rsidRPr="00567061">
        <w:rPr>
          <w:lang w:val="sk-SK"/>
        </w:rPr>
        <w:t>abezpečíme, aby</w:t>
      </w:r>
      <w:r w:rsidR="00A2514A">
        <w:rPr>
          <w:lang w:val="sk-SK"/>
        </w:rPr>
        <w:t xml:space="preserve"> sa</w:t>
      </w:r>
      <w:r w:rsidR="00BD3DFD" w:rsidRPr="00567061">
        <w:rPr>
          <w:lang w:val="sk-SK"/>
        </w:rPr>
        <w:t xml:space="preserve"> každá osoba oprávnená na spracovanie osobných údajov riadila </w:t>
      </w:r>
      <w:r w:rsidR="00A2514A" w:rsidRPr="00567061">
        <w:rPr>
          <w:lang w:val="sk-SK"/>
        </w:rPr>
        <w:t>povinnos</w:t>
      </w:r>
      <w:r w:rsidR="00A2514A">
        <w:rPr>
          <w:lang w:val="sk-SK"/>
        </w:rPr>
        <w:t>ťou</w:t>
      </w:r>
      <w:r w:rsidR="00A2514A" w:rsidRPr="00567061">
        <w:rPr>
          <w:lang w:val="sk-SK"/>
        </w:rPr>
        <w:t xml:space="preserve"> </w:t>
      </w:r>
      <w:r w:rsidR="00BD3DFD" w:rsidRPr="00567061">
        <w:rPr>
          <w:lang w:val="sk-SK"/>
        </w:rPr>
        <w:t>zachovávať dôvernosť a spĺňala podmienky tejto kapitoly.</w:t>
      </w:r>
    </w:p>
    <w:p w14:paraId="6724E4EB" w14:textId="5614F6E0" w:rsidR="00BD3DFD" w:rsidRPr="00567061" w:rsidRDefault="00A076A1" w:rsidP="00A2514A">
      <w:pPr>
        <w:ind w:left="862" w:hanging="153"/>
        <w:rPr>
          <w:lang w:val="sk-SK"/>
        </w:rPr>
      </w:pPr>
      <w:r w:rsidRPr="00567061">
        <w:rPr>
          <w:lang w:val="sk-SK"/>
        </w:rPr>
        <w:t>P</w:t>
      </w:r>
      <w:r w:rsidR="00BD3DFD" w:rsidRPr="00567061">
        <w:rPr>
          <w:lang w:val="sk-SK"/>
        </w:rPr>
        <w:t>o ukončení poskytovania Služieb v zmysle tejto zmluvy všetky osobné údaje vymažeme alebo vrátime a odstránime všetky kópie. My máme právo uchovávať akékoľvek</w:t>
      </w:r>
      <w:r w:rsidRPr="00567061">
        <w:rPr>
          <w:lang w:val="sk-SK"/>
        </w:rPr>
        <w:t xml:space="preserve"> </w:t>
      </w:r>
      <w:r w:rsidR="00BD3DFD" w:rsidRPr="00567061">
        <w:rPr>
          <w:lang w:val="sk-SK"/>
        </w:rPr>
        <w:t xml:space="preserve">osobné </w:t>
      </w:r>
      <w:r w:rsidRPr="00567061">
        <w:rPr>
          <w:lang w:val="sk-SK"/>
        </w:rPr>
        <w:t>údaje</w:t>
      </w:r>
      <w:r w:rsidR="00BD3DFD" w:rsidRPr="00567061">
        <w:rPr>
          <w:lang w:val="sk-SK"/>
        </w:rPr>
        <w:t xml:space="preserve"> v rámci </w:t>
      </w:r>
      <w:r w:rsidR="00A2514A" w:rsidRPr="00567061">
        <w:rPr>
          <w:lang w:val="sk-SK"/>
        </w:rPr>
        <w:t>dodržiavani</w:t>
      </w:r>
      <w:r w:rsidR="00A2514A">
        <w:rPr>
          <w:lang w:val="sk-SK"/>
        </w:rPr>
        <w:t>a</w:t>
      </w:r>
      <w:r w:rsidR="00A2514A" w:rsidRPr="00567061">
        <w:rPr>
          <w:lang w:val="sk-SK"/>
        </w:rPr>
        <w:t xml:space="preserve"> </w:t>
      </w:r>
      <w:r w:rsidR="00BD3DFD" w:rsidRPr="00567061">
        <w:rPr>
          <w:lang w:val="sk-SK"/>
        </w:rPr>
        <w:t xml:space="preserve">platných právnych predpisov, alebo ktoré sme povinní uchovávať pre účely poistenia, </w:t>
      </w:r>
      <w:r w:rsidR="00A2514A" w:rsidRPr="00567061">
        <w:rPr>
          <w:lang w:val="sk-SK"/>
        </w:rPr>
        <w:t>účtovníctv</w:t>
      </w:r>
      <w:r w:rsidR="00A2514A">
        <w:rPr>
          <w:lang w:val="sk-SK"/>
        </w:rPr>
        <w:t>a</w:t>
      </w:r>
      <w:r w:rsidR="00BD3DFD" w:rsidRPr="00567061">
        <w:rPr>
          <w:lang w:val="sk-SK"/>
        </w:rPr>
        <w:t xml:space="preserve">, </w:t>
      </w:r>
      <w:r w:rsidR="00A2514A" w:rsidRPr="00567061">
        <w:rPr>
          <w:lang w:val="sk-SK"/>
        </w:rPr>
        <w:t>zdaňovani</w:t>
      </w:r>
      <w:r w:rsidR="00A2514A">
        <w:rPr>
          <w:lang w:val="sk-SK"/>
        </w:rPr>
        <w:t>a</w:t>
      </w:r>
      <w:r w:rsidR="00A2514A" w:rsidRPr="00567061">
        <w:rPr>
          <w:lang w:val="sk-SK"/>
        </w:rPr>
        <w:t xml:space="preserve"> </w:t>
      </w:r>
      <w:r w:rsidR="00BD3DFD" w:rsidRPr="00567061">
        <w:rPr>
          <w:lang w:val="sk-SK"/>
        </w:rPr>
        <w:t xml:space="preserve">alebo </w:t>
      </w:r>
      <w:r w:rsidR="00A2514A" w:rsidRPr="00567061">
        <w:rPr>
          <w:lang w:val="sk-SK"/>
        </w:rPr>
        <w:t>vedeni</w:t>
      </w:r>
      <w:r w:rsidR="00A2514A">
        <w:rPr>
          <w:lang w:val="sk-SK"/>
        </w:rPr>
        <w:t>a</w:t>
      </w:r>
      <w:r w:rsidR="00A2514A" w:rsidRPr="00567061">
        <w:rPr>
          <w:lang w:val="sk-SK"/>
        </w:rPr>
        <w:t xml:space="preserve"> </w:t>
      </w:r>
      <w:r w:rsidR="00BD3DFD" w:rsidRPr="00567061">
        <w:rPr>
          <w:lang w:val="sk-SK"/>
        </w:rPr>
        <w:t>záznamov.</w:t>
      </w:r>
    </w:p>
    <w:p w14:paraId="0CF271BE" w14:textId="69122578" w:rsidR="00BD3DFD" w:rsidRPr="00BA4B4F" w:rsidRDefault="0099203D" w:rsidP="00A2514A">
      <w:pPr>
        <w:ind w:left="862" w:hanging="153"/>
        <w:rPr>
          <w:lang w:val="sk-SK"/>
        </w:rPr>
      </w:pPr>
      <w:r w:rsidRPr="00567061">
        <w:rPr>
          <w:lang w:val="sk-SK"/>
        </w:rPr>
        <w:t xml:space="preserve">Oprávňujete nás, aby sme využili každú osobu ako Subdodávateľa pre spracovanie osobných údajov. Budeme vás informovať o akýchkoľvek zamýšľaných zmenách týkajúcich sa ďalšieho Subdodávateľa alebo zmeny Subdodávateľa, a to za účelom </w:t>
      </w:r>
      <w:r w:rsidR="00DF2DE1">
        <w:rPr>
          <w:lang w:val="sk-SK"/>
        </w:rPr>
        <w:t xml:space="preserve">dať </w:t>
      </w:r>
      <w:r w:rsidRPr="00567061">
        <w:rPr>
          <w:lang w:val="sk-SK"/>
        </w:rPr>
        <w:t xml:space="preserve">vám možnosť namietať proti takýmto zmenám. Ak ste proti takejto zmene vzniesli námietku a my nemôžeme rozumne vykonať také úpravy k </w:t>
      </w:r>
      <w:r w:rsidR="00DF2DE1" w:rsidRPr="00567061">
        <w:rPr>
          <w:lang w:val="sk-SK"/>
        </w:rPr>
        <w:t>vyhoveni</w:t>
      </w:r>
      <w:r w:rsidR="00DF2DE1">
        <w:rPr>
          <w:lang w:val="sk-SK"/>
        </w:rPr>
        <w:t>u</w:t>
      </w:r>
      <w:r w:rsidR="00DF2DE1" w:rsidRPr="00567061">
        <w:rPr>
          <w:lang w:val="sk-SK"/>
        </w:rPr>
        <w:t xml:space="preserve"> </w:t>
      </w:r>
      <w:r w:rsidRPr="00567061">
        <w:rPr>
          <w:lang w:val="sk-SK"/>
        </w:rPr>
        <w:t xml:space="preserve">námietky, budete mať právo túto zmluvu vypovedať, a to s 30 </w:t>
      </w:r>
      <w:r w:rsidRPr="00BA4B4F">
        <w:rPr>
          <w:lang w:val="sk-SK"/>
        </w:rPr>
        <w:t>dňovou výpovednou dobou.</w:t>
      </w:r>
    </w:p>
    <w:p w14:paraId="5988FC86" w14:textId="01289D70" w:rsidR="0099203D" w:rsidRPr="00567061" w:rsidRDefault="0099203D" w:rsidP="00A2514A">
      <w:pPr>
        <w:ind w:left="862" w:hanging="153"/>
        <w:rPr>
          <w:lang w:val="sk-SK"/>
        </w:rPr>
      </w:pPr>
      <w:r w:rsidRPr="00BA4B4F">
        <w:rPr>
          <w:lang w:val="sk-SK"/>
        </w:rPr>
        <w:t>Ak zvolíme Subdodávateľa, uzavrieme s ním písomnú zmluvu, ktorá bude špecifikovať činnosti tohto Subdodávateľa a bude mu ukladať v zásade podobné podmienky, aké sú ukladané nám v tejto kapitole. My budeme ďalej zodpovedn</w:t>
      </w:r>
      <w:r w:rsidR="00324196" w:rsidRPr="00567061">
        <w:rPr>
          <w:lang w:val="sk-SK"/>
        </w:rPr>
        <w:t>í</w:t>
      </w:r>
      <w:r w:rsidRPr="00567061">
        <w:rPr>
          <w:lang w:val="sk-SK"/>
        </w:rPr>
        <w:t xml:space="preserve"> za plnenie povinností subdodávateľa. V prípade, že dôjde k medzinárodnému transferu osobných údajov v súvislosti s poskytovaním služieb v zmysle tejto zmluvy, budeme dodržiavať všetky právne predpisy týkajúce sa ochrany osobných údajov a podnikneme také opatrenia, ktoré sú potrebné na to, aby sme boli v súlade s príslušnými právnymi predpismi.</w:t>
      </w:r>
    </w:p>
    <w:p w14:paraId="7D424FAC" w14:textId="5376AC1E" w:rsidR="0099203D" w:rsidRPr="00567061" w:rsidRDefault="0099203D" w:rsidP="00A2514A">
      <w:pPr>
        <w:ind w:left="862" w:hanging="153"/>
        <w:rPr>
          <w:lang w:val="sk-SK"/>
        </w:rPr>
      </w:pPr>
      <w:r w:rsidRPr="00567061">
        <w:rPr>
          <w:lang w:val="sk-SK"/>
        </w:rPr>
        <w:t xml:space="preserve">My vykonáme vhodné technické a organizačné opatrenia na zabezpečenie osobných </w:t>
      </w:r>
      <w:r w:rsidR="00324196" w:rsidRPr="00567061">
        <w:rPr>
          <w:lang w:val="sk-SK"/>
        </w:rPr>
        <w:t>údajov</w:t>
      </w:r>
      <w:r w:rsidRPr="00567061">
        <w:rPr>
          <w:lang w:val="sk-SK"/>
        </w:rPr>
        <w:t xml:space="preserve">. V prípade, že dôjde k </w:t>
      </w:r>
      <w:r w:rsidR="00DF2DE1" w:rsidRPr="00567061">
        <w:rPr>
          <w:lang w:val="sk-SK"/>
        </w:rPr>
        <w:t>Porušeni</w:t>
      </w:r>
      <w:r w:rsidR="00DF2DE1">
        <w:rPr>
          <w:lang w:val="sk-SK"/>
        </w:rPr>
        <w:t>u</w:t>
      </w:r>
      <w:r w:rsidR="00DF2DE1" w:rsidRPr="00567061">
        <w:rPr>
          <w:lang w:val="sk-SK"/>
        </w:rPr>
        <w:t xml:space="preserve"> zabezpečeni</w:t>
      </w:r>
      <w:r w:rsidR="00DF2DE1">
        <w:rPr>
          <w:lang w:val="sk-SK"/>
        </w:rPr>
        <w:t>a</w:t>
      </w:r>
      <w:r w:rsidR="00DF2DE1" w:rsidRPr="00567061">
        <w:rPr>
          <w:lang w:val="sk-SK"/>
        </w:rPr>
        <w:t xml:space="preserve"> </w:t>
      </w:r>
      <w:r w:rsidRPr="00567061">
        <w:rPr>
          <w:lang w:val="sk-SK"/>
        </w:rPr>
        <w:t xml:space="preserve">osobných </w:t>
      </w:r>
      <w:r w:rsidR="00A076A1" w:rsidRPr="00567061">
        <w:rPr>
          <w:lang w:val="sk-SK"/>
        </w:rPr>
        <w:t>údajov</w:t>
      </w:r>
      <w:r w:rsidRPr="00567061">
        <w:rPr>
          <w:lang w:val="sk-SK"/>
        </w:rPr>
        <w:t>, bez zbytočného odkladu vás budeme informovať.</w:t>
      </w:r>
    </w:p>
    <w:p w14:paraId="6539C435" w14:textId="77777777" w:rsidR="003D1977" w:rsidRPr="00567061" w:rsidRDefault="003D1977" w:rsidP="003D1977">
      <w:pPr>
        <w:ind w:left="862" w:hanging="153"/>
        <w:rPr>
          <w:lang w:val="sk-SK"/>
        </w:rPr>
      </w:pPr>
    </w:p>
    <w:p w14:paraId="48E37168" w14:textId="0AB5D770" w:rsidR="003D1977" w:rsidRPr="00BA4B4F" w:rsidRDefault="003D1977" w:rsidP="00DF2DE1">
      <w:pPr>
        <w:ind w:left="862"/>
        <w:rPr>
          <w:lang w:val="sk-SK"/>
        </w:rPr>
      </w:pPr>
      <w:r w:rsidRPr="00567061">
        <w:rPr>
          <w:lang w:val="sk-SK"/>
        </w:rPr>
        <w:t xml:space="preserve">Súčasne </w:t>
      </w:r>
      <w:r w:rsidR="005E79C3" w:rsidRPr="00567061">
        <w:rPr>
          <w:lang w:val="sk-SK"/>
        </w:rPr>
        <w:t>v</w:t>
      </w:r>
      <w:r w:rsidRPr="00567061">
        <w:rPr>
          <w:lang w:val="sk-SK"/>
        </w:rPr>
        <w:t xml:space="preserve">ám poskytneme (za primeranú odplatu) pomoc </w:t>
      </w:r>
      <w:r w:rsidR="00BA4B4F">
        <w:rPr>
          <w:lang w:val="sk-SK"/>
        </w:rPr>
        <w:t>v oblastiach</w:t>
      </w:r>
      <w:r w:rsidRPr="00BA4B4F">
        <w:rPr>
          <w:lang w:val="sk-SK"/>
        </w:rPr>
        <w:t>:</w:t>
      </w:r>
    </w:p>
    <w:p w14:paraId="58827234" w14:textId="77777777" w:rsidR="003D1977" w:rsidRPr="00567061" w:rsidRDefault="003D1977" w:rsidP="00DF2DE1">
      <w:pPr>
        <w:ind w:left="1015" w:hanging="153"/>
        <w:rPr>
          <w:lang w:val="sk-SK"/>
        </w:rPr>
      </w:pPr>
      <w:r w:rsidRPr="00BA4B4F">
        <w:rPr>
          <w:lang w:val="sk-SK"/>
        </w:rPr>
        <w:t xml:space="preserve">• dodržiavanie </w:t>
      </w:r>
      <w:r w:rsidRPr="00567061">
        <w:rPr>
          <w:lang w:val="sk-SK"/>
        </w:rPr>
        <w:t>vašich povinností vyplývajúcich z Nariadenia týkajúcich sa bezpečnosti osobných údajov;</w:t>
      </w:r>
    </w:p>
    <w:p w14:paraId="1F64236A" w14:textId="447052AB" w:rsidR="003D1977" w:rsidRPr="00BA4B4F" w:rsidRDefault="003D1977" w:rsidP="00DF2DE1">
      <w:pPr>
        <w:ind w:left="1015" w:hanging="153"/>
        <w:rPr>
          <w:lang w:val="sk-SK"/>
        </w:rPr>
      </w:pPr>
      <w:r w:rsidRPr="00BA4B4F">
        <w:rPr>
          <w:lang w:val="sk-SK"/>
        </w:rPr>
        <w:t>• reagovanie na žiadosti v lehotách požadovaných Nariaden</w:t>
      </w:r>
      <w:r w:rsidR="00BA4B4F">
        <w:rPr>
          <w:lang w:val="sk-SK"/>
        </w:rPr>
        <w:t>ím</w:t>
      </w:r>
      <w:r w:rsidRPr="00BA4B4F">
        <w:rPr>
          <w:lang w:val="sk-SK"/>
        </w:rPr>
        <w:t xml:space="preserve"> na uplatňovan</w:t>
      </w:r>
      <w:r w:rsidR="00BA4B4F">
        <w:rPr>
          <w:lang w:val="sk-SK"/>
        </w:rPr>
        <w:t>ie</w:t>
      </w:r>
      <w:r w:rsidRPr="00BA4B4F">
        <w:rPr>
          <w:lang w:val="sk-SK"/>
        </w:rPr>
        <w:t xml:space="preserve"> práv dotknutých osôb podľa Nariadenia, vrátane vhodných technických a organizačných opatrení, pokiaľ je to možné;</w:t>
      </w:r>
    </w:p>
    <w:p w14:paraId="5FAF49E9" w14:textId="24203128" w:rsidR="003D1977" w:rsidRPr="00BA4B4F" w:rsidRDefault="003D1977" w:rsidP="00DF2DE1">
      <w:pPr>
        <w:ind w:left="1015" w:hanging="153"/>
        <w:rPr>
          <w:lang w:val="sk-SK"/>
        </w:rPr>
      </w:pPr>
      <w:r w:rsidRPr="00BA4B4F">
        <w:rPr>
          <w:lang w:val="sk-SK"/>
        </w:rPr>
        <w:lastRenderedPageBreak/>
        <w:t>• dokumentáciu prípadného Porušeni</w:t>
      </w:r>
      <w:r w:rsidR="00BA4B4F">
        <w:rPr>
          <w:lang w:val="sk-SK"/>
        </w:rPr>
        <w:t>a</w:t>
      </w:r>
      <w:r w:rsidRPr="00BA4B4F">
        <w:rPr>
          <w:lang w:val="sk-SK"/>
        </w:rPr>
        <w:t xml:space="preserve"> zabezpečenia osobných </w:t>
      </w:r>
      <w:r w:rsidR="00324196" w:rsidRPr="00BA4B4F">
        <w:rPr>
          <w:lang w:val="sk-SK"/>
        </w:rPr>
        <w:t>údajov</w:t>
      </w:r>
      <w:r w:rsidRPr="00BA4B4F">
        <w:rPr>
          <w:lang w:val="sk-SK"/>
        </w:rPr>
        <w:t xml:space="preserve"> a hlásenia príslušnému orgánu dohľadu a/alebo subjektom údajov; a</w:t>
      </w:r>
    </w:p>
    <w:p w14:paraId="62B35685" w14:textId="77777777" w:rsidR="003D1977" w:rsidRPr="00567061" w:rsidRDefault="003D1977" w:rsidP="00DF2DE1">
      <w:pPr>
        <w:ind w:left="1015" w:hanging="153"/>
        <w:rPr>
          <w:lang w:val="sk-SK"/>
        </w:rPr>
      </w:pPr>
      <w:r w:rsidRPr="00567061">
        <w:rPr>
          <w:lang w:val="sk-SK"/>
        </w:rPr>
        <w:t>• vykonávanie posúdení vplyvu na ochranu osobných údajov v súvislosti so všetkými operáciami spracovania a konzultácie s orgánmi dohľadu, dotknuté osoby a ich zástupcov.</w:t>
      </w:r>
    </w:p>
    <w:p w14:paraId="5CF56745" w14:textId="775DF831" w:rsidR="0099203D" w:rsidRPr="00567061" w:rsidRDefault="005E79C3" w:rsidP="00DF2DE1">
      <w:pPr>
        <w:ind w:left="862" w:hanging="153"/>
        <w:rPr>
          <w:lang w:val="sk-SK"/>
        </w:rPr>
      </w:pPr>
      <w:r w:rsidRPr="00567061">
        <w:rPr>
          <w:lang w:val="sk-SK"/>
        </w:rPr>
        <w:t>P</w:t>
      </w:r>
      <w:r w:rsidR="003D1977" w:rsidRPr="00567061">
        <w:rPr>
          <w:lang w:val="sk-SK"/>
        </w:rPr>
        <w:t xml:space="preserve">oskytneme </w:t>
      </w:r>
      <w:r w:rsidRPr="00567061">
        <w:rPr>
          <w:lang w:val="sk-SK"/>
        </w:rPr>
        <w:t xml:space="preserve">vám </w:t>
      </w:r>
      <w:r w:rsidR="003D1977" w:rsidRPr="00567061">
        <w:rPr>
          <w:lang w:val="sk-SK"/>
        </w:rPr>
        <w:t>všetky informácie potrebné na preukázanie súladu s povinnosťami stanovenými v tejto kapitole.</w:t>
      </w:r>
    </w:p>
    <w:p w14:paraId="74290E4D" w14:textId="77777777" w:rsidR="003D1977" w:rsidRPr="00DF2DE1" w:rsidRDefault="003D1977" w:rsidP="00DF2DE1">
      <w:pPr>
        <w:ind w:left="862" w:hanging="153"/>
        <w:rPr>
          <w:lang w:val="sk-SK"/>
        </w:rPr>
      </w:pPr>
    </w:p>
    <w:p w14:paraId="48DBC5DB" w14:textId="4724CBD5" w:rsidR="0065580C" w:rsidRPr="00BA4B4F" w:rsidRDefault="0065580C" w:rsidP="0065580C">
      <w:pPr>
        <w:ind w:left="1080"/>
        <w:rPr>
          <w:lang w:val="sk-SK"/>
        </w:rPr>
      </w:pPr>
    </w:p>
    <w:p w14:paraId="32424CBC" w14:textId="77777777" w:rsidR="00D333F9" w:rsidRPr="00567061" w:rsidRDefault="00D333F9" w:rsidP="00424F9B">
      <w:pPr>
        <w:pStyle w:val="Nadpis1"/>
        <w:numPr>
          <w:ilvl w:val="0"/>
          <w:numId w:val="7"/>
        </w:numPr>
        <w:ind w:left="1080" w:hanging="720"/>
        <w:rPr>
          <w:lang w:val="sk-SK"/>
        </w:rPr>
      </w:pPr>
      <w:bookmarkStart w:id="39" w:name="_Toc471288826"/>
      <w:bookmarkStart w:id="40" w:name="_Toc511909056"/>
      <w:r w:rsidRPr="00567061">
        <w:rPr>
          <w:lang w:val="sk-SK"/>
        </w:rPr>
        <w:t>Risk management</w:t>
      </w:r>
      <w:bookmarkEnd w:id="39"/>
      <w:bookmarkEnd w:id="40"/>
    </w:p>
    <w:p w14:paraId="34868A89" w14:textId="1EA86E38" w:rsidR="00D333F9" w:rsidRPr="00646301" w:rsidRDefault="0070437D" w:rsidP="00D333F9">
      <w:pPr>
        <w:numPr>
          <w:ilvl w:val="1"/>
          <w:numId w:val="7"/>
        </w:numPr>
        <w:rPr>
          <w:strike/>
          <w:color w:val="FF0000"/>
          <w:lang w:val="sk-SK"/>
        </w:rPr>
      </w:pPr>
      <w:r w:rsidRPr="00646301">
        <w:rPr>
          <w:strike/>
          <w:color w:val="FF0000"/>
          <w:lang w:val="sk-SK"/>
        </w:rPr>
        <w:t>Spoločnosť</w:t>
      </w:r>
      <w:r w:rsidR="00D333F9" w:rsidRPr="00646301">
        <w:rPr>
          <w:strike/>
          <w:color w:val="FF0000"/>
          <w:lang w:val="sk-SK"/>
        </w:rPr>
        <w:t xml:space="preserve"> GP </w:t>
      </w:r>
      <w:r w:rsidRPr="00646301">
        <w:rPr>
          <w:strike/>
          <w:color w:val="FF0000"/>
          <w:lang w:val="sk-SK"/>
        </w:rPr>
        <w:t>môž</w:t>
      </w:r>
      <w:r w:rsidR="00D333F9" w:rsidRPr="00646301">
        <w:rPr>
          <w:strike/>
          <w:color w:val="FF0000"/>
          <w:lang w:val="sk-SK"/>
        </w:rPr>
        <w:t xml:space="preserve">e </w:t>
      </w:r>
      <w:r w:rsidRPr="00646301">
        <w:rPr>
          <w:strike/>
          <w:color w:val="FF0000"/>
          <w:lang w:val="sk-SK"/>
        </w:rPr>
        <w:t>vo</w:t>
      </w:r>
      <w:r w:rsidR="008E600E" w:rsidRPr="00646301">
        <w:rPr>
          <w:strike/>
          <w:color w:val="FF0000"/>
          <w:lang w:val="sk-SK"/>
        </w:rPr>
        <w:t xml:space="preserve"> svojej</w:t>
      </w:r>
      <w:r w:rsidR="00D333F9" w:rsidRPr="00646301">
        <w:rPr>
          <w:strike/>
          <w:color w:val="FF0000"/>
          <w:lang w:val="sk-SK"/>
        </w:rPr>
        <w:t xml:space="preserve"> evidenc</w:t>
      </w:r>
      <w:r w:rsidR="008E600E" w:rsidRPr="00646301">
        <w:rPr>
          <w:strike/>
          <w:color w:val="FF0000"/>
          <w:lang w:val="sk-SK"/>
        </w:rPr>
        <w:t>i</w:t>
      </w:r>
      <w:r w:rsidR="00D333F9" w:rsidRPr="00646301">
        <w:rPr>
          <w:strike/>
          <w:color w:val="FF0000"/>
          <w:lang w:val="sk-SK"/>
        </w:rPr>
        <w:t xml:space="preserve">i </w:t>
      </w:r>
      <w:r w:rsidRPr="00646301">
        <w:rPr>
          <w:strike/>
          <w:color w:val="FF0000"/>
          <w:lang w:val="sk-SK"/>
        </w:rPr>
        <w:t>kedykoľvek</w:t>
      </w:r>
      <w:r w:rsidR="00D333F9" w:rsidRPr="00646301">
        <w:rPr>
          <w:strike/>
          <w:color w:val="FF0000"/>
          <w:lang w:val="sk-SK"/>
        </w:rPr>
        <w:t xml:space="preserve"> </w:t>
      </w:r>
      <w:r w:rsidRPr="00646301">
        <w:rPr>
          <w:strike/>
          <w:color w:val="FF0000"/>
          <w:lang w:val="sk-SK"/>
        </w:rPr>
        <w:t>vytvoriť</w:t>
      </w:r>
      <w:r w:rsidR="00D333F9" w:rsidRPr="00646301">
        <w:rPr>
          <w:strike/>
          <w:color w:val="FF0000"/>
          <w:lang w:val="sk-SK"/>
        </w:rPr>
        <w:t xml:space="preserve"> účet (</w:t>
      </w:r>
      <w:r w:rsidR="008E600E" w:rsidRPr="00646301">
        <w:rPr>
          <w:strike/>
          <w:color w:val="FF0000"/>
          <w:lang w:val="sk-SK"/>
        </w:rPr>
        <w:t>„</w:t>
      </w:r>
      <w:r w:rsidR="00D333F9" w:rsidRPr="00646301">
        <w:rPr>
          <w:b/>
          <w:strike/>
          <w:color w:val="FF0000"/>
          <w:lang w:val="sk-SK"/>
        </w:rPr>
        <w:t>Rezervn</w:t>
      </w:r>
      <w:r w:rsidR="008E600E" w:rsidRPr="00646301">
        <w:rPr>
          <w:b/>
          <w:strike/>
          <w:color w:val="FF0000"/>
          <w:lang w:val="sk-SK"/>
        </w:rPr>
        <w:t>ý</w:t>
      </w:r>
      <w:r w:rsidR="00D333F9" w:rsidRPr="00646301">
        <w:rPr>
          <w:b/>
          <w:strike/>
          <w:color w:val="FF0000"/>
          <w:lang w:val="sk-SK"/>
        </w:rPr>
        <w:t xml:space="preserve"> účet</w:t>
      </w:r>
      <w:r w:rsidR="008E600E" w:rsidRPr="00646301">
        <w:rPr>
          <w:strike/>
          <w:color w:val="FF0000"/>
          <w:lang w:val="sk-SK"/>
        </w:rPr>
        <w:t>“</w:t>
      </w:r>
      <w:r w:rsidR="00D333F9" w:rsidRPr="00646301">
        <w:rPr>
          <w:strike/>
          <w:color w:val="FF0000"/>
          <w:lang w:val="sk-SK"/>
        </w:rPr>
        <w:t xml:space="preserve">) </w:t>
      </w:r>
      <w:r w:rsidR="008E600E" w:rsidRPr="00646301">
        <w:rPr>
          <w:strike/>
          <w:color w:val="FF0000"/>
          <w:lang w:val="sk-SK"/>
        </w:rPr>
        <w:t>na</w:t>
      </w:r>
      <w:r w:rsidR="00D333F9" w:rsidRPr="00646301">
        <w:rPr>
          <w:strike/>
          <w:color w:val="FF0000"/>
          <w:lang w:val="sk-SK"/>
        </w:rPr>
        <w:t> za</w:t>
      </w:r>
      <w:r w:rsidRPr="00646301">
        <w:rPr>
          <w:strike/>
          <w:color w:val="FF0000"/>
          <w:lang w:val="sk-SK"/>
        </w:rPr>
        <w:t>iste</w:t>
      </w:r>
      <w:r w:rsidR="00D333F9" w:rsidRPr="00646301">
        <w:rPr>
          <w:strike/>
          <w:color w:val="FF0000"/>
          <w:lang w:val="sk-SK"/>
        </w:rPr>
        <w:t>n</w:t>
      </w:r>
      <w:r w:rsidR="008E600E" w:rsidRPr="00646301">
        <w:rPr>
          <w:strike/>
          <w:color w:val="FF0000"/>
          <w:lang w:val="sk-SK"/>
        </w:rPr>
        <w:t>ie</w:t>
      </w:r>
      <w:r w:rsidR="00D333F9" w:rsidRPr="00646301">
        <w:rPr>
          <w:strike/>
          <w:color w:val="FF0000"/>
          <w:lang w:val="sk-SK"/>
        </w:rPr>
        <w:t xml:space="preserve"> pln</w:t>
      </w:r>
      <w:r w:rsidRPr="00646301">
        <w:rPr>
          <w:strike/>
          <w:color w:val="FF0000"/>
          <w:lang w:val="sk-SK"/>
        </w:rPr>
        <w:t>e</w:t>
      </w:r>
      <w:r w:rsidR="00D333F9" w:rsidRPr="00646301">
        <w:rPr>
          <w:strike/>
          <w:color w:val="FF0000"/>
          <w:lang w:val="sk-SK"/>
        </w:rPr>
        <w:t>n</w:t>
      </w:r>
      <w:r w:rsidR="008E600E" w:rsidRPr="00646301">
        <w:rPr>
          <w:strike/>
          <w:color w:val="FF0000"/>
          <w:lang w:val="sk-SK"/>
        </w:rPr>
        <w:t>ia</w:t>
      </w:r>
      <w:r w:rsidR="00D333F9" w:rsidRPr="00646301">
        <w:rPr>
          <w:strike/>
          <w:color w:val="FF0000"/>
          <w:lang w:val="sk-SK"/>
        </w:rPr>
        <w:t xml:space="preserve"> vašich povinností </w:t>
      </w:r>
      <w:r w:rsidRPr="00646301">
        <w:rPr>
          <w:strike/>
          <w:color w:val="FF0000"/>
          <w:lang w:val="sk-SK"/>
        </w:rPr>
        <w:t>podľa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O tom, že </w:t>
      </w:r>
      <w:r w:rsidRPr="00646301">
        <w:rPr>
          <w:strike/>
          <w:color w:val="FF0000"/>
          <w:lang w:val="sk-SK"/>
        </w:rPr>
        <w:t>spoločnosť</w:t>
      </w:r>
      <w:r w:rsidR="00D333F9" w:rsidRPr="00646301">
        <w:rPr>
          <w:strike/>
          <w:color w:val="FF0000"/>
          <w:lang w:val="sk-SK"/>
        </w:rPr>
        <w:t xml:space="preserve"> GP uplatnila toto sv</w:t>
      </w:r>
      <w:r w:rsidR="008E600E" w:rsidRPr="00646301">
        <w:rPr>
          <w:strike/>
          <w:color w:val="FF0000"/>
          <w:lang w:val="sk-SK"/>
        </w:rPr>
        <w:t>oje</w:t>
      </w:r>
      <w:r w:rsidR="00D333F9" w:rsidRPr="00646301">
        <w:rPr>
          <w:strike/>
          <w:color w:val="FF0000"/>
          <w:lang w:val="sk-SK"/>
        </w:rPr>
        <w:t xml:space="preserve"> právo, budete v p</w:t>
      </w:r>
      <w:r w:rsidRPr="00646301">
        <w:rPr>
          <w:strike/>
          <w:color w:val="FF0000"/>
          <w:lang w:val="sk-SK"/>
        </w:rPr>
        <w:t>r</w:t>
      </w:r>
      <w:r w:rsidR="00D333F9" w:rsidRPr="00646301">
        <w:rPr>
          <w:strike/>
          <w:color w:val="FF0000"/>
          <w:lang w:val="sk-SK"/>
        </w:rPr>
        <w:t>im</w:t>
      </w:r>
      <w:r w:rsidRPr="00646301">
        <w:rPr>
          <w:strike/>
          <w:color w:val="FF0000"/>
          <w:lang w:val="sk-SK"/>
        </w:rPr>
        <w:t>er</w:t>
      </w:r>
      <w:r w:rsidR="008E600E" w:rsidRPr="00646301">
        <w:rPr>
          <w:strike/>
          <w:color w:val="FF0000"/>
          <w:lang w:val="sk-SK"/>
        </w:rPr>
        <w:t>anom</w:t>
      </w:r>
      <w:r w:rsidR="00D333F9" w:rsidRPr="00646301">
        <w:rPr>
          <w:strike/>
          <w:color w:val="FF0000"/>
          <w:lang w:val="sk-SK"/>
        </w:rPr>
        <w:t xml:space="preserve"> </w:t>
      </w:r>
      <w:r w:rsidR="008E600E" w:rsidRPr="00646301">
        <w:rPr>
          <w:strike/>
          <w:color w:val="FF0000"/>
          <w:lang w:val="sk-SK"/>
        </w:rPr>
        <w:t>čas</w:t>
      </w:r>
      <w:r w:rsidRPr="00646301">
        <w:rPr>
          <w:strike/>
          <w:color w:val="FF0000"/>
          <w:lang w:val="sk-SK"/>
        </w:rPr>
        <w:t>e</w:t>
      </w:r>
      <w:r w:rsidR="00D333F9" w:rsidRPr="00646301">
        <w:rPr>
          <w:strike/>
          <w:color w:val="FF0000"/>
          <w:lang w:val="sk-SK"/>
        </w:rPr>
        <w:t xml:space="preserve"> informov</w:t>
      </w:r>
      <w:r w:rsidR="008E600E" w:rsidRPr="00646301">
        <w:rPr>
          <w:strike/>
          <w:color w:val="FF0000"/>
          <w:lang w:val="sk-SK"/>
        </w:rPr>
        <w:t>aní</w:t>
      </w:r>
      <w:r w:rsidR="00D333F9" w:rsidRPr="00646301">
        <w:rPr>
          <w:strike/>
          <w:color w:val="FF0000"/>
          <w:lang w:val="sk-SK"/>
        </w:rPr>
        <w:t>. Rezervn</w:t>
      </w:r>
      <w:r w:rsidR="008E600E" w:rsidRPr="00646301">
        <w:rPr>
          <w:strike/>
          <w:color w:val="FF0000"/>
          <w:lang w:val="sk-SK"/>
        </w:rPr>
        <w:t>ý</w:t>
      </w:r>
      <w:r w:rsidR="00D333F9" w:rsidRPr="00646301">
        <w:rPr>
          <w:strike/>
          <w:color w:val="FF0000"/>
          <w:lang w:val="sk-SK"/>
        </w:rPr>
        <w:t xml:space="preserve"> účet </w:t>
      </w:r>
      <w:r w:rsidRPr="00646301">
        <w:rPr>
          <w:strike/>
          <w:color w:val="FF0000"/>
          <w:lang w:val="sk-SK"/>
        </w:rPr>
        <w:t>môž</w:t>
      </w:r>
      <w:r w:rsidR="00D333F9" w:rsidRPr="00646301">
        <w:rPr>
          <w:strike/>
          <w:color w:val="FF0000"/>
          <w:lang w:val="sk-SK"/>
        </w:rPr>
        <w:t xml:space="preserve">e </w:t>
      </w:r>
      <w:r w:rsidRPr="00646301">
        <w:rPr>
          <w:strike/>
          <w:color w:val="FF0000"/>
          <w:lang w:val="sk-SK"/>
        </w:rPr>
        <w:t>byť</w:t>
      </w:r>
      <w:r w:rsidR="00D333F9" w:rsidRPr="00646301">
        <w:rPr>
          <w:strike/>
          <w:color w:val="FF0000"/>
          <w:lang w:val="sk-SK"/>
        </w:rPr>
        <w:t xml:space="preserve"> </w:t>
      </w:r>
      <w:r w:rsidRPr="00646301">
        <w:rPr>
          <w:strike/>
          <w:color w:val="FF0000"/>
          <w:lang w:val="sk-SK"/>
        </w:rPr>
        <w:t>podľa</w:t>
      </w:r>
      <w:r w:rsidR="00D333F9" w:rsidRPr="00646301">
        <w:rPr>
          <w:strike/>
          <w:color w:val="FF0000"/>
          <w:lang w:val="sk-SK"/>
        </w:rPr>
        <w:t xml:space="preserve"> </w:t>
      </w:r>
      <w:r w:rsidRPr="00646301">
        <w:rPr>
          <w:strike/>
          <w:color w:val="FF0000"/>
          <w:lang w:val="sk-SK"/>
        </w:rPr>
        <w:t>vlastného</w:t>
      </w:r>
      <w:r w:rsidR="00D333F9" w:rsidRPr="00646301">
        <w:rPr>
          <w:strike/>
          <w:color w:val="FF0000"/>
          <w:lang w:val="sk-SK"/>
        </w:rPr>
        <w:t xml:space="preserve"> uvážen</w:t>
      </w:r>
      <w:r w:rsidR="008E600E" w:rsidRPr="00646301">
        <w:rPr>
          <w:strike/>
          <w:color w:val="FF0000"/>
          <w:lang w:val="sk-SK"/>
        </w:rPr>
        <w:t>ia</w:t>
      </w:r>
      <w:r w:rsidR="00D333F9" w:rsidRPr="00646301">
        <w:rPr>
          <w:strike/>
          <w:color w:val="FF0000"/>
          <w:lang w:val="sk-SK"/>
        </w:rPr>
        <w:t xml:space="preserve"> spo</w:t>
      </w:r>
      <w:r w:rsidRPr="00646301">
        <w:rPr>
          <w:strike/>
          <w:color w:val="FF0000"/>
          <w:lang w:val="sk-SK"/>
        </w:rPr>
        <w:t>ločn</w:t>
      </w:r>
      <w:r w:rsidR="00D333F9" w:rsidRPr="00646301">
        <w:rPr>
          <w:strike/>
          <w:color w:val="FF0000"/>
          <w:lang w:val="sk-SK"/>
        </w:rPr>
        <w:t>osti GP financov</w:t>
      </w:r>
      <w:r w:rsidR="008E600E" w:rsidRPr="00646301">
        <w:rPr>
          <w:strike/>
          <w:color w:val="FF0000"/>
          <w:lang w:val="sk-SK"/>
        </w:rPr>
        <w:t>a</w:t>
      </w:r>
      <w:r w:rsidR="00D333F9" w:rsidRPr="00646301">
        <w:rPr>
          <w:strike/>
          <w:color w:val="FF0000"/>
          <w:lang w:val="sk-SK"/>
        </w:rPr>
        <w:t>n</w:t>
      </w:r>
      <w:r w:rsidR="008E600E" w:rsidRPr="00646301">
        <w:rPr>
          <w:strike/>
          <w:color w:val="FF0000"/>
          <w:lang w:val="sk-SK"/>
        </w:rPr>
        <w:t>ý</w:t>
      </w:r>
      <w:r w:rsidRPr="00646301">
        <w:rPr>
          <w:strike/>
          <w:color w:val="FF0000"/>
          <w:lang w:val="sk-SK"/>
        </w:rPr>
        <w:t xml:space="preserve"> nasledujúcimi</w:t>
      </w:r>
      <w:r w:rsidR="00D333F9" w:rsidRPr="00646301">
        <w:rPr>
          <w:strike/>
          <w:color w:val="FF0000"/>
          <w:lang w:val="sk-SK"/>
        </w:rPr>
        <w:t xml:space="preserve"> </w:t>
      </w:r>
      <w:r w:rsidRPr="00646301">
        <w:rPr>
          <w:strike/>
          <w:color w:val="FF0000"/>
          <w:lang w:val="sk-SK"/>
        </w:rPr>
        <w:t>spôsob</w:t>
      </w:r>
      <w:r w:rsidR="008E600E" w:rsidRPr="00646301">
        <w:rPr>
          <w:strike/>
          <w:color w:val="FF0000"/>
          <w:lang w:val="sk-SK"/>
        </w:rPr>
        <w:t>mi</w:t>
      </w:r>
      <w:r w:rsidR="00D333F9" w:rsidRPr="00646301">
        <w:rPr>
          <w:strike/>
          <w:color w:val="FF0000"/>
          <w:lang w:val="sk-SK"/>
        </w:rPr>
        <w:t xml:space="preserve"> a v </w:t>
      </w:r>
      <w:r w:rsidR="008E600E" w:rsidRPr="00646301">
        <w:rPr>
          <w:strike/>
          <w:color w:val="FF0000"/>
          <w:lang w:val="sk-SK"/>
        </w:rPr>
        <w:t>sumá</w:t>
      </w:r>
      <w:r w:rsidRPr="00646301">
        <w:rPr>
          <w:strike/>
          <w:color w:val="FF0000"/>
          <w:lang w:val="sk-SK"/>
        </w:rPr>
        <w:t>ch</w:t>
      </w:r>
      <w:r w:rsidR="00D333F9" w:rsidRPr="00646301">
        <w:rPr>
          <w:strike/>
          <w:color w:val="FF0000"/>
          <w:lang w:val="sk-SK"/>
        </w:rPr>
        <w:t xml:space="preserve"> určených spo</w:t>
      </w:r>
      <w:r w:rsidRPr="00646301">
        <w:rPr>
          <w:strike/>
          <w:color w:val="FF0000"/>
          <w:lang w:val="sk-SK"/>
        </w:rPr>
        <w:t>ločn</w:t>
      </w:r>
      <w:r w:rsidR="008E600E" w:rsidRPr="00646301">
        <w:rPr>
          <w:strike/>
          <w:color w:val="FF0000"/>
          <w:lang w:val="sk-SK"/>
        </w:rPr>
        <w:t>osťou</w:t>
      </w:r>
      <w:r w:rsidR="00D333F9" w:rsidRPr="00646301">
        <w:rPr>
          <w:strike/>
          <w:color w:val="FF0000"/>
          <w:lang w:val="sk-SK"/>
        </w:rPr>
        <w:t xml:space="preserve"> GP: (a) vaš</w:t>
      </w:r>
      <w:r w:rsidR="008E600E" w:rsidRPr="00646301">
        <w:rPr>
          <w:strike/>
          <w:color w:val="FF0000"/>
          <w:lang w:val="sk-SK"/>
        </w:rPr>
        <w:t>a</w:t>
      </w:r>
      <w:r w:rsidR="00D333F9" w:rsidRPr="00646301">
        <w:rPr>
          <w:strike/>
          <w:color w:val="FF0000"/>
          <w:lang w:val="sk-SK"/>
        </w:rPr>
        <w:t xml:space="preserve"> p</w:t>
      </w:r>
      <w:r w:rsidRPr="00646301">
        <w:rPr>
          <w:strike/>
          <w:color w:val="FF0000"/>
          <w:lang w:val="sk-SK"/>
        </w:rPr>
        <w:t>r</w:t>
      </w:r>
      <w:r w:rsidR="008E600E" w:rsidRPr="00646301">
        <w:rPr>
          <w:strike/>
          <w:color w:val="FF0000"/>
          <w:lang w:val="sk-SK"/>
        </w:rPr>
        <w:t>iama</w:t>
      </w:r>
      <w:r w:rsidR="00D333F9" w:rsidRPr="00646301">
        <w:rPr>
          <w:strike/>
          <w:color w:val="FF0000"/>
          <w:lang w:val="sk-SK"/>
        </w:rPr>
        <w:t xml:space="preserve"> platba, k</w:t>
      </w:r>
      <w:r w:rsidR="008E600E" w:rsidRPr="00646301">
        <w:rPr>
          <w:strike/>
          <w:color w:val="FF0000"/>
          <w:lang w:val="sk-SK"/>
        </w:rPr>
        <w:t>eď</w:t>
      </w:r>
      <w:r w:rsidR="00D333F9" w:rsidRPr="00646301">
        <w:rPr>
          <w:strike/>
          <w:color w:val="FF0000"/>
          <w:lang w:val="sk-SK"/>
        </w:rPr>
        <w:t xml:space="preserve"> na </w:t>
      </w:r>
      <w:r w:rsidRPr="00646301">
        <w:rPr>
          <w:strike/>
          <w:color w:val="FF0000"/>
          <w:lang w:val="sk-SK"/>
        </w:rPr>
        <w:t>žiadosť</w:t>
      </w:r>
      <w:r w:rsidR="00D333F9" w:rsidRPr="00646301">
        <w:rPr>
          <w:strike/>
          <w:color w:val="FF0000"/>
          <w:lang w:val="sk-SK"/>
        </w:rPr>
        <w:t xml:space="preserve"> spo</w:t>
      </w:r>
      <w:r w:rsidRPr="00646301">
        <w:rPr>
          <w:strike/>
          <w:color w:val="FF0000"/>
          <w:lang w:val="sk-SK"/>
        </w:rPr>
        <w:t>ločn</w:t>
      </w:r>
      <w:r w:rsidR="00D333F9" w:rsidRPr="00646301">
        <w:rPr>
          <w:strike/>
          <w:color w:val="FF0000"/>
          <w:lang w:val="sk-SK"/>
        </w:rPr>
        <w:t xml:space="preserve">osti GP </w:t>
      </w:r>
      <w:r w:rsidR="00FB2412" w:rsidRPr="00646301">
        <w:rPr>
          <w:strike/>
          <w:color w:val="FF0000"/>
          <w:lang w:val="sk-SK"/>
        </w:rPr>
        <w:t>v</w:t>
      </w:r>
      <w:r w:rsidR="00D333F9" w:rsidRPr="00646301">
        <w:rPr>
          <w:strike/>
          <w:color w:val="FF0000"/>
          <w:lang w:val="sk-SK"/>
        </w:rPr>
        <w:t xml:space="preserve"> GP </w:t>
      </w:r>
      <w:r w:rsidR="00FB2412" w:rsidRPr="00646301">
        <w:rPr>
          <w:strike/>
          <w:color w:val="FF0000"/>
          <w:lang w:val="sk-SK"/>
        </w:rPr>
        <w:t>vykoná</w:t>
      </w:r>
      <w:r w:rsidR="00D333F9" w:rsidRPr="00646301">
        <w:rPr>
          <w:strike/>
          <w:color w:val="FF0000"/>
          <w:lang w:val="sk-SK"/>
        </w:rPr>
        <w:t xml:space="preserve">te vklad </w:t>
      </w:r>
      <w:r w:rsidRPr="00646301">
        <w:rPr>
          <w:strike/>
          <w:color w:val="FF0000"/>
          <w:lang w:val="sk-SK"/>
        </w:rPr>
        <w:t>peňažných</w:t>
      </w:r>
      <w:r w:rsidR="00D333F9" w:rsidRPr="00646301">
        <w:rPr>
          <w:strike/>
          <w:color w:val="FF0000"/>
          <w:lang w:val="sk-SK"/>
        </w:rPr>
        <w:t xml:space="preserve"> </w:t>
      </w:r>
      <w:r w:rsidRPr="00646301">
        <w:rPr>
          <w:strike/>
          <w:color w:val="FF0000"/>
          <w:lang w:val="sk-SK"/>
        </w:rPr>
        <w:t>prostriedkov</w:t>
      </w:r>
      <w:r w:rsidR="00D333F9" w:rsidRPr="00646301">
        <w:rPr>
          <w:strike/>
          <w:color w:val="FF0000"/>
          <w:lang w:val="sk-SK"/>
        </w:rPr>
        <w:t>,</w:t>
      </w:r>
      <w:r w:rsidRPr="00646301">
        <w:rPr>
          <w:strike/>
          <w:color w:val="FF0000"/>
          <w:lang w:val="sk-SK"/>
        </w:rPr>
        <w:t xml:space="preserve"> ktor</w:t>
      </w:r>
      <w:r w:rsidR="00D333F9" w:rsidRPr="00646301">
        <w:rPr>
          <w:strike/>
          <w:color w:val="FF0000"/>
          <w:lang w:val="sk-SK"/>
        </w:rPr>
        <w:t xml:space="preserve">é bude GP </w:t>
      </w:r>
      <w:r w:rsidRPr="00646301">
        <w:rPr>
          <w:strike/>
          <w:color w:val="FF0000"/>
          <w:lang w:val="sk-SK"/>
        </w:rPr>
        <w:t>držať</w:t>
      </w:r>
      <w:r w:rsidR="00D333F9" w:rsidRPr="00646301">
        <w:rPr>
          <w:strike/>
          <w:color w:val="FF0000"/>
          <w:lang w:val="sk-SK"/>
        </w:rPr>
        <w:t xml:space="preserve"> na </w:t>
      </w:r>
      <w:r w:rsidRPr="00646301">
        <w:rPr>
          <w:strike/>
          <w:color w:val="FF0000"/>
          <w:lang w:val="sk-SK"/>
        </w:rPr>
        <w:t>rezervn</w:t>
      </w:r>
      <w:r w:rsidR="00FB2412" w:rsidRPr="00646301">
        <w:rPr>
          <w:strike/>
          <w:color w:val="FF0000"/>
          <w:lang w:val="sk-SK"/>
        </w:rPr>
        <w:t>o</w:t>
      </w:r>
      <w:r w:rsidRPr="00646301">
        <w:rPr>
          <w:strike/>
          <w:color w:val="FF0000"/>
          <w:lang w:val="sk-SK"/>
        </w:rPr>
        <w:t>m</w:t>
      </w:r>
      <w:r w:rsidR="00D333F9" w:rsidRPr="00646301">
        <w:rPr>
          <w:strike/>
          <w:color w:val="FF0000"/>
          <w:lang w:val="sk-SK"/>
        </w:rPr>
        <w:t xml:space="preserve"> účt</w:t>
      </w:r>
      <w:r w:rsidR="00FB2412" w:rsidRPr="00646301">
        <w:rPr>
          <w:strike/>
          <w:color w:val="FF0000"/>
          <w:lang w:val="sk-SK"/>
        </w:rPr>
        <w:t>e</w:t>
      </w:r>
      <w:r w:rsidR="00D333F9" w:rsidRPr="00646301">
        <w:rPr>
          <w:strike/>
          <w:color w:val="FF0000"/>
          <w:lang w:val="sk-SK"/>
        </w:rPr>
        <w:t>; (b) výnosy z transakc</w:t>
      </w:r>
      <w:r w:rsidR="00FB2412" w:rsidRPr="00646301">
        <w:rPr>
          <w:strike/>
          <w:color w:val="FF0000"/>
          <w:lang w:val="sk-SK"/>
        </w:rPr>
        <w:t>i</w:t>
      </w:r>
      <w:r w:rsidR="00D333F9" w:rsidRPr="00646301">
        <w:rPr>
          <w:strike/>
          <w:color w:val="FF0000"/>
          <w:lang w:val="sk-SK"/>
        </w:rPr>
        <w:t>í od</w:t>
      </w:r>
      <w:r w:rsidR="00FB2412" w:rsidRPr="00646301">
        <w:rPr>
          <w:strike/>
          <w:color w:val="FF0000"/>
          <w:lang w:val="sk-SK"/>
        </w:rPr>
        <w:t>o</w:t>
      </w:r>
      <w:r w:rsidR="00D333F9" w:rsidRPr="00646301">
        <w:rPr>
          <w:strike/>
          <w:color w:val="FF0000"/>
          <w:lang w:val="sk-SK"/>
        </w:rPr>
        <w:t xml:space="preserve">vzdaných </w:t>
      </w:r>
      <w:r w:rsidRPr="00646301">
        <w:rPr>
          <w:strike/>
          <w:color w:val="FF0000"/>
          <w:lang w:val="sk-SK"/>
        </w:rPr>
        <w:t>podľa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y,</w:t>
      </w:r>
      <w:r w:rsidRPr="00646301">
        <w:rPr>
          <w:strike/>
          <w:color w:val="FF0000"/>
          <w:lang w:val="sk-SK"/>
        </w:rPr>
        <w:t xml:space="preserve"> ktor</w:t>
      </w:r>
      <w:r w:rsidR="00D333F9" w:rsidRPr="00646301">
        <w:rPr>
          <w:strike/>
          <w:color w:val="FF0000"/>
          <w:lang w:val="sk-SK"/>
        </w:rPr>
        <w:t>é GP zadrží na platbu na Rezervn</w:t>
      </w:r>
      <w:r w:rsidR="00FB2412" w:rsidRPr="00646301">
        <w:rPr>
          <w:strike/>
          <w:color w:val="FF0000"/>
          <w:lang w:val="sk-SK"/>
        </w:rPr>
        <w:t>ý</w:t>
      </w:r>
      <w:r w:rsidR="00D333F9" w:rsidRPr="00646301">
        <w:rPr>
          <w:strike/>
          <w:color w:val="FF0000"/>
          <w:lang w:val="sk-SK"/>
        </w:rPr>
        <w:t xml:space="preserve"> účet</w:t>
      </w:r>
      <w:r w:rsidRPr="00646301">
        <w:rPr>
          <w:strike/>
          <w:color w:val="FF0000"/>
          <w:lang w:val="sk-SK"/>
        </w:rPr>
        <w:t xml:space="preserve"> v súlade </w:t>
      </w:r>
      <w:r w:rsidR="00D333F9" w:rsidRPr="00646301">
        <w:rPr>
          <w:strike/>
          <w:color w:val="FF0000"/>
          <w:lang w:val="sk-SK"/>
        </w:rPr>
        <w:t xml:space="preserve">s touto </w:t>
      </w:r>
      <w:r w:rsidRPr="00646301">
        <w:rPr>
          <w:strike/>
          <w:color w:val="FF0000"/>
          <w:lang w:val="sk-SK"/>
        </w:rPr>
        <w:t>Zmluv</w:t>
      </w:r>
      <w:r w:rsidR="00D333F9" w:rsidRPr="00646301">
        <w:rPr>
          <w:strike/>
          <w:color w:val="FF0000"/>
          <w:lang w:val="sk-SK"/>
        </w:rPr>
        <w:t xml:space="preserve">ou </w:t>
      </w:r>
      <w:r w:rsidRPr="00646301">
        <w:rPr>
          <w:strike/>
          <w:color w:val="FF0000"/>
          <w:lang w:val="sk-SK"/>
        </w:rPr>
        <w:t>alebo</w:t>
      </w:r>
      <w:r w:rsidR="00D333F9" w:rsidRPr="00646301">
        <w:rPr>
          <w:strike/>
          <w:color w:val="FF0000"/>
          <w:lang w:val="sk-SK"/>
        </w:rPr>
        <w:t xml:space="preserve"> na základ</w:t>
      </w:r>
      <w:r w:rsidRPr="00646301">
        <w:rPr>
          <w:strike/>
          <w:color w:val="FF0000"/>
          <w:lang w:val="sk-SK"/>
        </w:rPr>
        <w:t>e</w:t>
      </w:r>
      <w:r w:rsidR="00D333F9" w:rsidRPr="00646301">
        <w:rPr>
          <w:strike/>
          <w:color w:val="FF0000"/>
          <w:lang w:val="sk-SK"/>
        </w:rPr>
        <w:t xml:space="preserve"> </w:t>
      </w:r>
      <w:r w:rsidRPr="00646301">
        <w:rPr>
          <w:strike/>
          <w:color w:val="FF0000"/>
          <w:lang w:val="sk-SK"/>
        </w:rPr>
        <w:t>vášho</w:t>
      </w:r>
      <w:r w:rsidR="00D333F9" w:rsidRPr="00646301">
        <w:rPr>
          <w:strike/>
          <w:color w:val="FF0000"/>
          <w:lang w:val="sk-SK"/>
        </w:rPr>
        <w:t xml:space="preserve"> pokynu; </w:t>
      </w:r>
      <w:r w:rsidRPr="00646301">
        <w:rPr>
          <w:strike/>
          <w:color w:val="FF0000"/>
          <w:lang w:val="sk-SK"/>
        </w:rPr>
        <w:t>alebo</w:t>
      </w:r>
      <w:r w:rsidR="00D333F9" w:rsidRPr="00646301">
        <w:rPr>
          <w:strike/>
          <w:color w:val="FF0000"/>
          <w:lang w:val="sk-SK"/>
        </w:rPr>
        <w:t xml:space="preserve"> (c) p</w:t>
      </w:r>
      <w:r w:rsidRPr="00646301">
        <w:rPr>
          <w:strike/>
          <w:color w:val="FF0000"/>
          <w:lang w:val="sk-SK"/>
        </w:rPr>
        <w:t>r</w:t>
      </w:r>
      <w:r w:rsidR="00D333F9" w:rsidRPr="00646301">
        <w:rPr>
          <w:strike/>
          <w:color w:val="FF0000"/>
          <w:lang w:val="sk-SK"/>
        </w:rPr>
        <w:t xml:space="preserve">evod </w:t>
      </w:r>
      <w:r w:rsidRPr="00646301">
        <w:rPr>
          <w:strike/>
          <w:color w:val="FF0000"/>
          <w:lang w:val="sk-SK"/>
        </w:rPr>
        <w:t>peňažných</w:t>
      </w:r>
      <w:r w:rsidR="00D333F9" w:rsidRPr="00646301">
        <w:rPr>
          <w:strike/>
          <w:color w:val="FF0000"/>
          <w:lang w:val="sk-SK"/>
        </w:rPr>
        <w:t xml:space="preserve"> </w:t>
      </w:r>
      <w:r w:rsidRPr="00646301">
        <w:rPr>
          <w:strike/>
          <w:color w:val="FF0000"/>
          <w:lang w:val="sk-SK"/>
        </w:rPr>
        <w:t>prostriedkov</w:t>
      </w:r>
      <w:r w:rsidR="00D333F9" w:rsidRPr="00646301">
        <w:rPr>
          <w:strike/>
          <w:color w:val="FF0000"/>
          <w:lang w:val="sk-SK"/>
        </w:rPr>
        <w:t xml:space="preserve"> vybraných z </w:t>
      </w:r>
      <w:r w:rsidRPr="00646301">
        <w:rPr>
          <w:strike/>
          <w:color w:val="FF0000"/>
          <w:lang w:val="sk-SK"/>
        </w:rPr>
        <w:t>niektor</w:t>
      </w:r>
      <w:r w:rsidR="00D333F9" w:rsidRPr="00646301">
        <w:rPr>
          <w:strike/>
          <w:color w:val="FF0000"/>
          <w:lang w:val="sk-SK"/>
        </w:rPr>
        <w:t>ého z účt</w:t>
      </w:r>
      <w:r w:rsidRPr="00646301">
        <w:rPr>
          <w:strike/>
          <w:color w:val="FF0000"/>
          <w:lang w:val="sk-SK"/>
        </w:rPr>
        <w:t>ov</w:t>
      </w:r>
      <w:r w:rsidR="00D333F9" w:rsidRPr="00646301">
        <w:rPr>
          <w:strike/>
          <w:color w:val="FF0000"/>
          <w:lang w:val="sk-SK"/>
        </w:rPr>
        <w:t xml:space="preserve"> uvedených v článku 9 </w:t>
      </w:r>
      <w:r w:rsidRPr="00646301">
        <w:rPr>
          <w:strike/>
          <w:color w:val="FF0000"/>
          <w:lang w:val="sk-SK"/>
        </w:rPr>
        <w:t>alebo</w:t>
      </w:r>
      <w:r w:rsidR="00D333F9" w:rsidRPr="00646301">
        <w:rPr>
          <w:strike/>
          <w:color w:val="FF0000"/>
          <w:lang w:val="sk-SK"/>
        </w:rPr>
        <w:t xml:space="preserve"> účt</w:t>
      </w:r>
      <w:r w:rsidRPr="00646301">
        <w:rPr>
          <w:strike/>
          <w:color w:val="FF0000"/>
          <w:lang w:val="sk-SK"/>
        </w:rPr>
        <w:t>ov</w:t>
      </w:r>
      <w:r w:rsidR="00D333F9" w:rsidRPr="00646301">
        <w:rPr>
          <w:strike/>
          <w:color w:val="FF0000"/>
          <w:lang w:val="sk-SK"/>
        </w:rPr>
        <w:t xml:space="preserve"> </w:t>
      </w:r>
      <w:r w:rsidR="00FB2412" w:rsidRPr="00646301">
        <w:rPr>
          <w:strike/>
          <w:color w:val="FF0000"/>
          <w:lang w:val="sk-SK"/>
        </w:rPr>
        <w:t>v</w:t>
      </w:r>
      <w:r w:rsidR="00D333F9" w:rsidRPr="00646301">
        <w:rPr>
          <w:strike/>
          <w:color w:val="FF0000"/>
          <w:lang w:val="sk-SK"/>
        </w:rPr>
        <w:t xml:space="preserve"> </w:t>
      </w:r>
      <w:r w:rsidR="00FB2412" w:rsidRPr="00646301">
        <w:rPr>
          <w:strike/>
          <w:color w:val="FF0000"/>
          <w:lang w:val="sk-SK"/>
        </w:rPr>
        <w:t>akejkoľvek</w:t>
      </w:r>
      <w:r w:rsidR="00D333F9" w:rsidRPr="00646301">
        <w:rPr>
          <w:strike/>
          <w:color w:val="FF0000"/>
          <w:lang w:val="sk-SK"/>
        </w:rPr>
        <w:t xml:space="preserve"> </w:t>
      </w:r>
      <w:r w:rsidRPr="00646301">
        <w:rPr>
          <w:strike/>
          <w:color w:val="FF0000"/>
          <w:lang w:val="sk-SK"/>
        </w:rPr>
        <w:t>in</w:t>
      </w:r>
      <w:r w:rsidR="00FB2412" w:rsidRPr="00646301">
        <w:rPr>
          <w:strike/>
          <w:color w:val="FF0000"/>
          <w:lang w:val="sk-SK"/>
        </w:rPr>
        <w:t>ej</w:t>
      </w:r>
      <w:r w:rsidR="00D333F9" w:rsidRPr="00646301">
        <w:rPr>
          <w:strike/>
          <w:color w:val="FF0000"/>
          <w:lang w:val="sk-SK"/>
        </w:rPr>
        <w:t xml:space="preserve"> finančn</w:t>
      </w:r>
      <w:r w:rsidR="00FB2412" w:rsidRPr="00646301">
        <w:rPr>
          <w:strike/>
          <w:color w:val="FF0000"/>
          <w:lang w:val="sk-SK"/>
        </w:rPr>
        <w:t>ej</w:t>
      </w:r>
      <w:r w:rsidR="00D333F9" w:rsidRPr="00646301">
        <w:rPr>
          <w:strike/>
          <w:color w:val="FF0000"/>
          <w:lang w:val="sk-SK"/>
        </w:rPr>
        <w:t xml:space="preserve"> in</w:t>
      </w:r>
      <w:r w:rsidR="00FB2412" w:rsidRPr="00646301">
        <w:rPr>
          <w:strike/>
          <w:color w:val="FF0000"/>
          <w:lang w:val="sk-SK"/>
        </w:rPr>
        <w:t>š</w:t>
      </w:r>
      <w:r w:rsidR="00D333F9" w:rsidRPr="00646301">
        <w:rPr>
          <w:strike/>
          <w:color w:val="FF0000"/>
          <w:lang w:val="sk-SK"/>
        </w:rPr>
        <w:t>tit</w:t>
      </w:r>
      <w:r w:rsidR="00FB2412" w:rsidRPr="00646301">
        <w:rPr>
          <w:strike/>
          <w:color w:val="FF0000"/>
          <w:lang w:val="sk-SK"/>
        </w:rPr>
        <w:t>úcii</w:t>
      </w:r>
      <w:r w:rsidR="00D333F9" w:rsidRPr="00646301">
        <w:rPr>
          <w:strike/>
          <w:color w:val="FF0000"/>
          <w:lang w:val="sk-SK"/>
        </w:rPr>
        <w:t>,</w:t>
      </w:r>
      <w:r w:rsidRPr="00646301">
        <w:rPr>
          <w:strike/>
          <w:color w:val="FF0000"/>
          <w:lang w:val="sk-SK"/>
        </w:rPr>
        <w:t xml:space="preserve"> ktor</w:t>
      </w:r>
      <w:r w:rsidR="00FB2412" w:rsidRPr="00646301">
        <w:rPr>
          <w:strike/>
          <w:color w:val="FF0000"/>
          <w:lang w:val="sk-SK"/>
        </w:rPr>
        <w:t>ý</w:t>
      </w:r>
      <w:r w:rsidR="00D333F9" w:rsidRPr="00646301">
        <w:rPr>
          <w:strike/>
          <w:color w:val="FF0000"/>
          <w:lang w:val="sk-SK"/>
        </w:rPr>
        <w:t xml:space="preserve"> </w:t>
      </w:r>
      <w:r w:rsidR="00FB2412" w:rsidRPr="00646301">
        <w:rPr>
          <w:strike/>
          <w:color w:val="FF0000"/>
          <w:lang w:val="sk-SK"/>
        </w:rPr>
        <w:t>vykoná</w:t>
      </w:r>
      <w:r w:rsidR="00D333F9" w:rsidRPr="00646301">
        <w:rPr>
          <w:strike/>
          <w:color w:val="FF0000"/>
          <w:lang w:val="sk-SK"/>
        </w:rPr>
        <w:t xml:space="preserve"> GP. </w:t>
      </w:r>
      <w:r w:rsidRPr="00646301">
        <w:rPr>
          <w:strike/>
          <w:color w:val="FF0000"/>
          <w:lang w:val="sk-SK"/>
        </w:rPr>
        <w:t>Všetky</w:t>
      </w:r>
      <w:r w:rsidR="00D333F9" w:rsidRPr="00646301">
        <w:rPr>
          <w:strike/>
          <w:color w:val="FF0000"/>
          <w:lang w:val="sk-SK"/>
        </w:rPr>
        <w:t xml:space="preserve"> </w:t>
      </w:r>
      <w:r w:rsidR="00FB2412" w:rsidRPr="00646301">
        <w:rPr>
          <w:strike/>
          <w:color w:val="FF0000"/>
          <w:lang w:val="sk-SK"/>
        </w:rPr>
        <w:t>sum</w:t>
      </w:r>
      <w:r w:rsidR="00D333F9" w:rsidRPr="00646301">
        <w:rPr>
          <w:strike/>
          <w:color w:val="FF0000"/>
          <w:lang w:val="sk-SK"/>
        </w:rPr>
        <w:t>y takto p</w:t>
      </w:r>
      <w:r w:rsidRPr="00646301">
        <w:rPr>
          <w:strike/>
          <w:color w:val="FF0000"/>
          <w:lang w:val="sk-SK"/>
        </w:rPr>
        <w:t>r</w:t>
      </w:r>
      <w:r w:rsidR="00D333F9" w:rsidRPr="00646301">
        <w:rPr>
          <w:strike/>
          <w:color w:val="FF0000"/>
          <w:lang w:val="sk-SK"/>
        </w:rPr>
        <w:t>evedené na Rezervn</w:t>
      </w:r>
      <w:r w:rsidR="00FB2412" w:rsidRPr="00646301">
        <w:rPr>
          <w:strike/>
          <w:color w:val="FF0000"/>
          <w:lang w:val="sk-SK"/>
        </w:rPr>
        <w:t>ý</w:t>
      </w:r>
      <w:r w:rsidR="00D333F9" w:rsidRPr="00646301">
        <w:rPr>
          <w:strike/>
          <w:color w:val="FF0000"/>
          <w:lang w:val="sk-SK"/>
        </w:rPr>
        <w:t xml:space="preserve"> účet </w:t>
      </w:r>
      <w:r w:rsidR="00FB2412" w:rsidRPr="00646301">
        <w:rPr>
          <w:strike/>
          <w:color w:val="FF0000"/>
          <w:lang w:val="sk-SK"/>
        </w:rPr>
        <w:t>sa</w:t>
      </w:r>
      <w:r w:rsidR="00D333F9" w:rsidRPr="00646301">
        <w:rPr>
          <w:strike/>
          <w:color w:val="FF0000"/>
          <w:lang w:val="sk-SK"/>
        </w:rPr>
        <w:t xml:space="preserve"> na Rezervn</w:t>
      </w:r>
      <w:r w:rsidR="00FB2412" w:rsidRPr="00646301">
        <w:rPr>
          <w:strike/>
          <w:color w:val="FF0000"/>
          <w:lang w:val="sk-SK"/>
        </w:rPr>
        <w:t>ý</w:t>
      </w:r>
      <w:r w:rsidR="00D333F9" w:rsidRPr="00646301">
        <w:rPr>
          <w:strike/>
          <w:color w:val="FF0000"/>
          <w:lang w:val="sk-SK"/>
        </w:rPr>
        <w:t xml:space="preserve"> účet p</w:t>
      </w:r>
      <w:r w:rsidRPr="00646301">
        <w:rPr>
          <w:strike/>
          <w:color w:val="FF0000"/>
          <w:lang w:val="sk-SK"/>
        </w:rPr>
        <w:t>r</w:t>
      </w:r>
      <w:r w:rsidR="00D333F9" w:rsidRPr="00646301">
        <w:rPr>
          <w:strike/>
          <w:color w:val="FF0000"/>
          <w:lang w:val="sk-SK"/>
        </w:rPr>
        <w:t>ip</w:t>
      </w:r>
      <w:r w:rsidR="00FB2412" w:rsidRPr="00646301">
        <w:rPr>
          <w:strike/>
          <w:color w:val="FF0000"/>
          <w:lang w:val="sk-SK"/>
        </w:rPr>
        <w:t>íšu</w:t>
      </w:r>
      <w:r w:rsidR="00D333F9" w:rsidRPr="00646301">
        <w:rPr>
          <w:strike/>
          <w:color w:val="FF0000"/>
          <w:lang w:val="sk-SK"/>
        </w:rPr>
        <w:t xml:space="preserve"> okamžit</w:t>
      </w:r>
      <w:r w:rsidRPr="00646301">
        <w:rPr>
          <w:strike/>
          <w:color w:val="FF0000"/>
          <w:lang w:val="sk-SK"/>
        </w:rPr>
        <w:t>e</w:t>
      </w:r>
      <w:r w:rsidR="00D333F9" w:rsidRPr="00646301">
        <w:rPr>
          <w:strike/>
          <w:color w:val="FF0000"/>
          <w:lang w:val="sk-SK"/>
        </w:rPr>
        <w:t xml:space="preserve"> a vy opr</w:t>
      </w:r>
      <w:r w:rsidR="00FB2412" w:rsidRPr="00646301">
        <w:rPr>
          <w:strike/>
          <w:color w:val="FF0000"/>
          <w:lang w:val="sk-SK"/>
        </w:rPr>
        <w:t>á</w:t>
      </w:r>
      <w:r w:rsidR="00D333F9" w:rsidRPr="00646301">
        <w:rPr>
          <w:strike/>
          <w:color w:val="FF0000"/>
          <w:lang w:val="sk-SK"/>
        </w:rPr>
        <w:t xml:space="preserve">vňujete </w:t>
      </w:r>
      <w:r w:rsidRPr="00646301">
        <w:rPr>
          <w:strike/>
          <w:color w:val="FF0000"/>
          <w:lang w:val="sk-SK"/>
        </w:rPr>
        <w:t>spoločnosť</w:t>
      </w:r>
      <w:r w:rsidR="00D333F9" w:rsidRPr="00646301">
        <w:rPr>
          <w:strike/>
          <w:color w:val="FF0000"/>
          <w:lang w:val="sk-SK"/>
        </w:rPr>
        <w:t xml:space="preserve"> GP </w:t>
      </w:r>
      <w:r w:rsidR="00FB2412" w:rsidRPr="00646301">
        <w:rPr>
          <w:strike/>
          <w:color w:val="FF0000"/>
          <w:lang w:val="sk-SK"/>
        </w:rPr>
        <w:t>na</w:t>
      </w:r>
      <w:r w:rsidR="00D333F9" w:rsidRPr="00646301">
        <w:rPr>
          <w:strike/>
          <w:color w:val="FF0000"/>
          <w:lang w:val="sk-SK"/>
        </w:rPr>
        <w:t> </w:t>
      </w:r>
      <w:r w:rsidR="00FB2412" w:rsidRPr="00646301">
        <w:rPr>
          <w:strike/>
          <w:color w:val="FF0000"/>
          <w:lang w:val="sk-SK"/>
        </w:rPr>
        <w:t>vykonávanie</w:t>
      </w:r>
      <w:r w:rsidR="00D333F9" w:rsidRPr="00646301">
        <w:rPr>
          <w:strike/>
          <w:color w:val="FF0000"/>
          <w:lang w:val="sk-SK"/>
        </w:rPr>
        <w:t xml:space="preserve"> plat</w:t>
      </w:r>
      <w:r w:rsidR="00FB2412" w:rsidRPr="00646301">
        <w:rPr>
          <w:strike/>
          <w:color w:val="FF0000"/>
          <w:lang w:val="sk-SK"/>
        </w:rPr>
        <w:t>i</w:t>
      </w:r>
      <w:r w:rsidR="00D333F9" w:rsidRPr="00646301">
        <w:rPr>
          <w:strike/>
          <w:color w:val="FF0000"/>
          <w:lang w:val="sk-SK"/>
        </w:rPr>
        <w:t>eb z Rezer</w:t>
      </w:r>
      <w:r w:rsidRPr="00646301">
        <w:rPr>
          <w:strike/>
          <w:color w:val="FF0000"/>
          <w:lang w:val="sk-SK"/>
        </w:rPr>
        <w:t>vn</w:t>
      </w:r>
      <w:r w:rsidR="00FB2412" w:rsidRPr="00646301">
        <w:rPr>
          <w:strike/>
          <w:color w:val="FF0000"/>
          <w:lang w:val="sk-SK"/>
        </w:rPr>
        <w:t>é</w:t>
      </w:r>
      <w:r w:rsidRPr="00646301">
        <w:rPr>
          <w:strike/>
          <w:color w:val="FF0000"/>
          <w:lang w:val="sk-SK"/>
        </w:rPr>
        <w:t>ho</w:t>
      </w:r>
      <w:r w:rsidR="00D333F9" w:rsidRPr="00646301">
        <w:rPr>
          <w:strike/>
          <w:color w:val="FF0000"/>
          <w:lang w:val="sk-SK"/>
        </w:rPr>
        <w:t xml:space="preserve"> účtu na váš Určený bankov</w:t>
      </w:r>
      <w:r w:rsidR="00FB2412" w:rsidRPr="00646301">
        <w:rPr>
          <w:strike/>
          <w:color w:val="FF0000"/>
          <w:lang w:val="sk-SK"/>
        </w:rPr>
        <w:t>ý</w:t>
      </w:r>
      <w:r w:rsidR="00D333F9" w:rsidRPr="00646301">
        <w:rPr>
          <w:strike/>
          <w:color w:val="FF0000"/>
          <w:lang w:val="sk-SK"/>
        </w:rPr>
        <w:t xml:space="preserve"> účet (na </w:t>
      </w:r>
      <w:r w:rsidRPr="00646301">
        <w:rPr>
          <w:strike/>
          <w:color w:val="FF0000"/>
          <w:lang w:val="sk-SK"/>
        </w:rPr>
        <w:t>Rezervn</w:t>
      </w:r>
      <w:r w:rsidR="00FB2412" w:rsidRPr="00646301">
        <w:rPr>
          <w:strike/>
          <w:color w:val="FF0000"/>
          <w:lang w:val="sk-SK"/>
        </w:rPr>
        <w:t>o</w:t>
      </w:r>
      <w:r w:rsidRPr="00646301">
        <w:rPr>
          <w:strike/>
          <w:color w:val="FF0000"/>
          <w:lang w:val="sk-SK"/>
        </w:rPr>
        <w:t>m</w:t>
      </w:r>
      <w:r w:rsidR="00D333F9" w:rsidRPr="00646301">
        <w:rPr>
          <w:strike/>
          <w:color w:val="FF0000"/>
          <w:lang w:val="sk-SK"/>
        </w:rPr>
        <w:t xml:space="preserve"> účt</w:t>
      </w:r>
      <w:r w:rsidR="00FB2412" w:rsidRPr="00646301">
        <w:rPr>
          <w:strike/>
          <w:color w:val="FF0000"/>
          <w:lang w:val="sk-SK"/>
        </w:rPr>
        <w:t>e</w:t>
      </w:r>
      <w:r w:rsidR="00D333F9" w:rsidRPr="00646301">
        <w:rPr>
          <w:strike/>
          <w:color w:val="FF0000"/>
          <w:lang w:val="sk-SK"/>
        </w:rPr>
        <w:t xml:space="preserve"> </w:t>
      </w:r>
      <w:r w:rsidRPr="00646301">
        <w:rPr>
          <w:strike/>
          <w:color w:val="FF0000"/>
          <w:lang w:val="sk-SK"/>
        </w:rPr>
        <w:t>sa</w:t>
      </w:r>
      <w:r w:rsidR="00D333F9" w:rsidRPr="00646301">
        <w:rPr>
          <w:strike/>
          <w:color w:val="FF0000"/>
          <w:lang w:val="sk-SK"/>
        </w:rPr>
        <w:t xml:space="preserve"> udržuje minimáln</w:t>
      </w:r>
      <w:r w:rsidR="00FB2412" w:rsidRPr="00646301">
        <w:rPr>
          <w:strike/>
          <w:color w:val="FF0000"/>
          <w:lang w:val="sk-SK"/>
        </w:rPr>
        <w:t>y</w:t>
      </w:r>
      <w:r w:rsidR="00D333F9" w:rsidRPr="00646301">
        <w:rPr>
          <w:strike/>
          <w:color w:val="FF0000"/>
          <w:lang w:val="sk-SK"/>
        </w:rPr>
        <w:t xml:space="preserve"> </w:t>
      </w:r>
      <w:r w:rsidRPr="00646301">
        <w:rPr>
          <w:strike/>
          <w:color w:val="FF0000"/>
          <w:lang w:val="sk-SK"/>
        </w:rPr>
        <w:t>zostatok</w:t>
      </w:r>
      <w:r w:rsidR="00D333F9" w:rsidRPr="00646301">
        <w:rPr>
          <w:strike/>
          <w:color w:val="FF0000"/>
          <w:lang w:val="sk-SK"/>
        </w:rPr>
        <w:t>,</w:t>
      </w:r>
      <w:r w:rsidRPr="00646301">
        <w:rPr>
          <w:strike/>
          <w:color w:val="FF0000"/>
          <w:lang w:val="sk-SK"/>
        </w:rPr>
        <w:t xml:space="preserve"> ktor</w:t>
      </w:r>
      <w:r w:rsidR="00D333F9" w:rsidRPr="00646301">
        <w:rPr>
          <w:strike/>
          <w:color w:val="FF0000"/>
          <w:lang w:val="sk-SK"/>
        </w:rPr>
        <w:t xml:space="preserve">ý </w:t>
      </w:r>
      <w:r w:rsidRPr="00646301">
        <w:rPr>
          <w:strike/>
          <w:color w:val="FF0000"/>
          <w:lang w:val="sk-SK"/>
        </w:rPr>
        <w:t>podľa</w:t>
      </w:r>
      <w:r w:rsidR="00D333F9" w:rsidRPr="00646301">
        <w:rPr>
          <w:strike/>
          <w:color w:val="FF0000"/>
          <w:lang w:val="sk-SK"/>
        </w:rPr>
        <w:t xml:space="preserve"> pot</w:t>
      </w:r>
      <w:r w:rsidRPr="00646301">
        <w:rPr>
          <w:strike/>
          <w:color w:val="FF0000"/>
          <w:lang w:val="sk-SK"/>
        </w:rPr>
        <w:t>r</w:t>
      </w:r>
      <w:r w:rsidR="00D333F9" w:rsidRPr="00646301">
        <w:rPr>
          <w:strike/>
          <w:color w:val="FF0000"/>
          <w:lang w:val="sk-SK"/>
        </w:rPr>
        <w:t xml:space="preserve">eby stanoví GP </w:t>
      </w:r>
      <w:r w:rsidRPr="00646301">
        <w:rPr>
          <w:strike/>
          <w:color w:val="FF0000"/>
          <w:lang w:val="sk-SK"/>
        </w:rPr>
        <w:t>podľa</w:t>
      </w:r>
      <w:r w:rsidR="00D333F9" w:rsidRPr="00646301">
        <w:rPr>
          <w:strike/>
          <w:color w:val="FF0000"/>
          <w:lang w:val="sk-SK"/>
        </w:rPr>
        <w:t xml:space="preserve"> potenci</w:t>
      </w:r>
      <w:r w:rsidRPr="00646301">
        <w:rPr>
          <w:strike/>
          <w:color w:val="FF0000"/>
          <w:lang w:val="sk-SK"/>
        </w:rPr>
        <w:t>álnych</w:t>
      </w:r>
      <w:r w:rsidR="00D333F9" w:rsidRPr="00646301">
        <w:rPr>
          <w:strike/>
          <w:color w:val="FF0000"/>
          <w:lang w:val="sk-SK"/>
        </w:rPr>
        <w:t xml:space="preserve"> </w:t>
      </w:r>
      <w:r w:rsidRPr="00646301">
        <w:rPr>
          <w:strike/>
          <w:color w:val="FF0000"/>
          <w:lang w:val="sk-SK"/>
        </w:rPr>
        <w:t>záväzkov</w:t>
      </w:r>
      <w:r w:rsidR="00D333F9" w:rsidRPr="00646301">
        <w:rPr>
          <w:strike/>
          <w:color w:val="FF0000"/>
          <w:lang w:val="sk-SK"/>
        </w:rPr>
        <w:t xml:space="preserve"> stanovených v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zmluve</w:t>
      </w:r>
      <w:r w:rsidR="00D333F9" w:rsidRPr="00646301">
        <w:rPr>
          <w:strike/>
          <w:color w:val="FF0000"/>
          <w:lang w:val="sk-SK"/>
        </w:rPr>
        <w:t xml:space="preserve">) a </w:t>
      </w:r>
      <w:r w:rsidRPr="00646301">
        <w:rPr>
          <w:strike/>
          <w:color w:val="FF0000"/>
          <w:lang w:val="sk-SK"/>
        </w:rPr>
        <w:t>inak</w:t>
      </w:r>
      <w:r w:rsidR="00D333F9" w:rsidRPr="00646301">
        <w:rPr>
          <w:strike/>
          <w:color w:val="FF0000"/>
          <w:lang w:val="sk-SK"/>
        </w:rPr>
        <w:t xml:space="preserve">, </w:t>
      </w:r>
      <w:r w:rsidRPr="00646301">
        <w:rPr>
          <w:strike/>
          <w:color w:val="FF0000"/>
          <w:lang w:val="sk-SK"/>
        </w:rPr>
        <w:t>ako</w:t>
      </w:r>
      <w:r w:rsidR="00D333F9" w:rsidRPr="00646301">
        <w:rPr>
          <w:strike/>
          <w:color w:val="FF0000"/>
          <w:lang w:val="sk-SK"/>
        </w:rPr>
        <w:t xml:space="preserve"> je </w:t>
      </w:r>
      <w:r w:rsidRPr="00646301">
        <w:rPr>
          <w:strike/>
          <w:color w:val="FF0000"/>
          <w:lang w:val="sk-SK"/>
        </w:rPr>
        <w:t>stanovené</w:t>
      </w:r>
      <w:r w:rsidR="00D333F9" w:rsidRPr="00646301">
        <w:rPr>
          <w:strike/>
          <w:color w:val="FF0000"/>
          <w:lang w:val="sk-SK"/>
        </w:rPr>
        <w:t xml:space="preserve"> v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zmluve</w:t>
      </w:r>
      <w:r w:rsidR="00D333F9" w:rsidRPr="00646301">
        <w:rPr>
          <w:strike/>
          <w:color w:val="FF0000"/>
          <w:lang w:val="sk-SK"/>
        </w:rPr>
        <w:t xml:space="preserve">. </w:t>
      </w:r>
    </w:p>
    <w:p w14:paraId="287D7320" w14:textId="6ED56FD0" w:rsidR="00D333F9" w:rsidRPr="00646301" w:rsidRDefault="0070437D" w:rsidP="00D333F9">
      <w:pPr>
        <w:ind w:left="1080"/>
        <w:rPr>
          <w:strike/>
          <w:color w:val="FF0000"/>
          <w:lang w:val="sk-SK"/>
        </w:rPr>
      </w:pPr>
      <w:r w:rsidRPr="00646301">
        <w:rPr>
          <w:strike/>
          <w:color w:val="FF0000"/>
          <w:lang w:val="sk-SK"/>
        </w:rPr>
        <w:t>Týmto</w:t>
      </w:r>
      <w:r w:rsidR="00D333F9" w:rsidRPr="00646301">
        <w:rPr>
          <w:strike/>
          <w:color w:val="FF0000"/>
          <w:lang w:val="sk-SK"/>
        </w:rPr>
        <w:t xml:space="preserve"> vyjad</w:t>
      </w:r>
      <w:r w:rsidRPr="00646301">
        <w:rPr>
          <w:strike/>
          <w:color w:val="FF0000"/>
          <w:lang w:val="sk-SK"/>
        </w:rPr>
        <w:t>r</w:t>
      </w:r>
      <w:r w:rsidR="00D333F9" w:rsidRPr="00646301">
        <w:rPr>
          <w:strike/>
          <w:color w:val="FF0000"/>
          <w:lang w:val="sk-SK"/>
        </w:rPr>
        <w:t xml:space="preserve">ujete </w:t>
      </w:r>
      <w:r w:rsidRPr="00646301">
        <w:rPr>
          <w:strike/>
          <w:color w:val="FF0000"/>
          <w:lang w:val="sk-SK"/>
        </w:rPr>
        <w:t>svoj</w:t>
      </w:r>
      <w:r w:rsidR="00D333F9" w:rsidRPr="00646301">
        <w:rPr>
          <w:strike/>
          <w:color w:val="FF0000"/>
          <w:lang w:val="sk-SK"/>
        </w:rPr>
        <w:t xml:space="preserve"> </w:t>
      </w:r>
      <w:r w:rsidRPr="00646301">
        <w:rPr>
          <w:strike/>
          <w:color w:val="FF0000"/>
          <w:lang w:val="sk-SK"/>
        </w:rPr>
        <w:t>súhla</w:t>
      </w:r>
      <w:r w:rsidR="00D333F9" w:rsidRPr="00646301">
        <w:rPr>
          <w:strike/>
          <w:color w:val="FF0000"/>
          <w:lang w:val="sk-SK"/>
        </w:rPr>
        <w:t>s s t</w:t>
      </w:r>
      <w:r w:rsidR="00FB2412" w:rsidRPr="00646301">
        <w:rPr>
          <w:strike/>
          <w:color w:val="FF0000"/>
          <w:lang w:val="sk-SK"/>
        </w:rPr>
        <w:t>ý</w:t>
      </w:r>
      <w:r w:rsidR="00D333F9" w:rsidRPr="00646301">
        <w:rPr>
          <w:strike/>
          <w:color w:val="FF0000"/>
          <w:lang w:val="sk-SK"/>
        </w:rPr>
        <w:t xml:space="preserve">m, že </w:t>
      </w:r>
      <w:r w:rsidRPr="00646301">
        <w:rPr>
          <w:strike/>
          <w:color w:val="FF0000"/>
          <w:lang w:val="sk-SK"/>
        </w:rPr>
        <w:t>spoločnosť</w:t>
      </w:r>
      <w:r w:rsidR="00D333F9" w:rsidRPr="00646301">
        <w:rPr>
          <w:strike/>
          <w:color w:val="FF0000"/>
          <w:lang w:val="sk-SK"/>
        </w:rPr>
        <w:t xml:space="preserve"> GP </w:t>
      </w:r>
      <w:r w:rsidRPr="00646301">
        <w:rPr>
          <w:strike/>
          <w:color w:val="FF0000"/>
          <w:lang w:val="sk-SK"/>
        </w:rPr>
        <w:t>môž</w:t>
      </w:r>
      <w:r w:rsidR="00D333F9" w:rsidRPr="00646301">
        <w:rPr>
          <w:strike/>
          <w:color w:val="FF0000"/>
          <w:lang w:val="sk-SK"/>
        </w:rPr>
        <w:t>e z </w:t>
      </w:r>
      <w:r w:rsidRPr="00646301">
        <w:rPr>
          <w:strike/>
          <w:color w:val="FF0000"/>
          <w:lang w:val="sk-SK"/>
        </w:rPr>
        <w:t>tohto</w:t>
      </w:r>
      <w:r w:rsidR="00D333F9" w:rsidRPr="00646301">
        <w:rPr>
          <w:strike/>
          <w:color w:val="FF0000"/>
          <w:lang w:val="sk-SK"/>
        </w:rPr>
        <w:t xml:space="preserve"> Rezer</w:t>
      </w:r>
      <w:r w:rsidRPr="00646301">
        <w:rPr>
          <w:strike/>
          <w:color w:val="FF0000"/>
          <w:lang w:val="sk-SK"/>
        </w:rPr>
        <w:t>vn</w:t>
      </w:r>
      <w:r w:rsidR="00FB2412" w:rsidRPr="00646301">
        <w:rPr>
          <w:strike/>
          <w:color w:val="FF0000"/>
          <w:lang w:val="sk-SK"/>
        </w:rPr>
        <w:t>é</w:t>
      </w:r>
      <w:r w:rsidRPr="00646301">
        <w:rPr>
          <w:strike/>
          <w:color w:val="FF0000"/>
          <w:lang w:val="sk-SK"/>
        </w:rPr>
        <w:t>ho</w:t>
      </w:r>
      <w:r w:rsidR="00D333F9" w:rsidRPr="00646301">
        <w:rPr>
          <w:strike/>
          <w:color w:val="FF0000"/>
          <w:lang w:val="sk-SK"/>
        </w:rPr>
        <w:t xml:space="preserve"> účtu od</w:t>
      </w:r>
      <w:r w:rsidR="00FB2412" w:rsidRPr="00646301">
        <w:rPr>
          <w:strike/>
          <w:color w:val="FF0000"/>
          <w:lang w:val="sk-SK"/>
        </w:rPr>
        <w:t>počítať</w:t>
      </w:r>
      <w:r w:rsidR="00D333F9" w:rsidRPr="00646301">
        <w:rPr>
          <w:strike/>
          <w:color w:val="FF0000"/>
          <w:lang w:val="sk-SK"/>
        </w:rPr>
        <w:t xml:space="preserve"> </w:t>
      </w:r>
      <w:r w:rsidRPr="00646301">
        <w:rPr>
          <w:strike/>
          <w:color w:val="FF0000"/>
          <w:lang w:val="sk-SK"/>
        </w:rPr>
        <w:t>ak</w:t>
      </w:r>
      <w:r w:rsidR="00FB2412" w:rsidRPr="00646301">
        <w:rPr>
          <w:strike/>
          <w:color w:val="FF0000"/>
          <w:lang w:val="sk-SK"/>
        </w:rPr>
        <w:t>ú</w:t>
      </w:r>
      <w:r w:rsidR="00D333F9" w:rsidRPr="00646301">
        <w:rPr>
          <w:strike/>
          <w:color w:val="FF0000"/>
          <w:lang w:val="sk-SK"/>
        </w:rPr>
        <w:t>ko</w:t>
      </w:r>
      <w:r w:rsidR="00FB2412" w:rsidRPr="00646301">
        <w:rPr>
          <w:strike/>
          <w:color w:val="FF0000"/>
          <w:lang w:val="sk-SK"/>
        </w:rPr>
        <w:t>ľ</w:t>
      </w:r>
      <w:r w:rsidR="00D333F9" w:rsidRPr="00646301">
        <w:rPr>
          <w:strike/>
          <w:color w:val="FF0000"/>
          <w:lang w:val="sk-SK"/>
        </w:rPr>
        <w:t>v</w:t>
      </w:r>
      <w:r w:rsidR="00FB2412" w:rsidRPr="00646301">
        <w:rPr>
          <w:strike/>
          <w:color w:val="FF0000"/>
          <w:lang w:val="sk-SK"/>
        </w:rPr>
        <w:t>ek</w:t>
      </w:r>
      <w:r w:rsidR="00D333F9" w:rsidRPr="00646301">
        <w:rPr>
          <w:strike/>
          <w:color w:val="FF0000"/>
          <w:lang w:val="sk-SK"/>
        </w:rPr>
        <w:t xml:space="preserve"> dlžn</w:t>
      </w:r>
      <w:r w:rsidR="00FB2412" w:rsidRPr="00646301">
        <w:rPr>
          <w:strike/>
          <w:color w:val="FF0000"/>
          <w:lang w:val="sk-SK"/>
        </w:rPr>
        <w:t>ú</w:t>
      </w:r>
      <w:r w:rsidR="00D333F9" w:rsidRPr="00646301">
        <w:rPr>
          <w:strike/>
          <w:color w:val="FF0000"/>
          <w:lang w:val="sk-SK"/>
        </w:rPr>
        <w:t xml:space="preserve"> </w:t>
      </w:r>
      <w:r w:rsidR="00FB2412" w:rsidRPr="00646301">
        <w:rPr>
          <w:strike/>
          <w:color w:val="FF0000"/>
          <w:lang w:val="sk-SK"/>
        </w:rPr>
        <w:t>sumu splatnú</w:t>
      </w:r>
      <w:r w:rsidR="00D333F9" w:rsidRPr="00646301">
        <w:rPr>
          <w:strike/>
          <w:color w:val="FF0000"/>
          <w:lang w:val="sk-SK"/>
        </w:rPr>
        <w:t xml:space="preserve"> spo</w:t>
      </w:r>
      <w:r w:rsidRPr="00646301">
        <w:rPr>
          <w:strike/>
          <w:color w:val="FF0000"/>
          <w:lang w:val="sk-SK"/>
        </w:rPr>
        <w:t>ločn</w:t>
      </w:r>
      <w:r w:rsidR="00D333F9" w:rsidRPr="00646301">
        <w:rPr>
          <w:strike/>
          <w:color w:val="FF0000"/>
          <w:lang w:val="sk-SK"/>
        </w:rPr>
        <w:t xml:space="preserve">osti GP </w:t>
      </w:r>
      <w:r w:rsidRPr="00646301">
        <w:rPr>
          <w:strike/>
          <w:color w:val="FF0000"/>
          <w:lang w:val="sk-SK"/>
        </w:rPr>
        <w:t>podľa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a </w:t>
      </w:r>
      <w:r w:rsidRPr="00646301">
        <w:rPr>
          <w:strike/>
          <w:color w:val="FF0000"/>
          <w:lang w:val="sk-SK"/>
        </w:rPr>
        <w:t>rovnak</w:t>
      </w:r>
      <w:r w:rsidR="00D333F9" w:rsidRPr="00646301">
        <w:rPr>
          <w:strike/>
          <w:color w:val="FF0000"/>
          <w:lang w:val="sk-SK"/>
        </w:rPr>
        <w:t xml:space="preserve">ý postup </w:t>
      </w:r>
      <w:r w:rsidRPr="00646301">
        <w:rPr>
          <w:strike/>
          <w:color w:val="FF0000"/>
          <w:lang w:val="sk-SK"/>
        </w:rPr>
        <w:t>môž</w:t>
      </w:r>
      <w:r w:rsidR="00D333F9" w:rsidRPr="00646301">
        <w:rPr>
          <w:strike/>
          <w:color w:val="FF0000"/>
          <w:lang w:val="sk-SK"/>
        </w:rPr>
        <w:t>e aplik</w:t>
      </w:r>
      <w:r w:rsidRPr="00646301">
        <w:rPr>
          <w:strike/>
          <w:color w:val="FF0000"/>
          <w:lang w:val="sk-SK"/>
        </w:rPr>
        <w:t>ovať</w:t>
      </w:r>
      <w:r w:rsidR="00D333F9" w:rsidRPr="00646301">
        <w:rPr>
          <w:strike/>
          <w:color w:val="FF0000"/>
          <w:lang w:val="sk-SK"/>
        </w:rPr>
        <w:t xml:space="preserve"> </w:t>
      </w:r>
      <w:r w:rsidR="00FB2412" w:rsidRPr="00646301">
        <w:rPr>
          <w:strike/>
          <w:color w:val="FF0000"/>
          <w:lang w:val="sk-SK"/>
        </w:rPr>
        <w:t xml:space="preserve">pri </w:t>
      </w:r>
      <w:r w:rsidRPr="00646301">
        <w:rPr>
          <w:strike/>
          <w:color w:val="FF0000"/>
          <w:lang w:val="sk-SK"/>
        </w:rPr>
        <w:t>všetkých</w:t>
      </w:r>
      <w:r w:rsidR="00D333F9" w:rsidRPr="00646301">
        <w:rPr>
          <w:strike/>
          <w:color w:val="FF0000"/>
          <w:lang w:val="sk-SK"/>
        </w:rPr>
        <w:t xml:space="preserve"> splatných </w:t>
      </w:r>
      <w:r w:rsidRPr="00646301">
        <w:rPr>
          <w:strike/>
          <w:color w:val="FF0000"/>
          <w:lang w:val="sk-SK"/>
        </w:rPr>
        <w:t>alebo</w:t>
      </w:r>
      <w:r w:rsidR="00D333F9" w:rsidRPr="00646301">
        <w:rPr>
          <w:strike/>
          <w:color w:val="FF0000"/>
          <w:lang w:val="sk-SK"/>
        </w:rPr>
        <w:t xml:space="preserve"> </w:t>
      </w:r>
      <w:r w:rsidRPr="00646301">
        <w:rPr>
          <w:strike/>
          <w:color w:val="FF0000"/>
          <w:lang w:val="sk-SK"/>
        </w:rPr>
        <w:t>predpoklad</w:t>
      </w:r>
      <w:r w:rsidR="00D333F9" w:rsidRPr="00646301">
        <w:rPr>
          <w:strike/>
          <w:color w:val="FF0000"/>
          <w:lang w:val="sk-SK"/>
        </w:rPr>
        <w:t xml:space="preserve">aných </w:t>
      </w:r>
      <w:r w:rsidRPr="00646301">
        <w:rPr>
          <w:strike/>
          <w:color w:val="FF0000"/>
          <w:lang w:val="sk-SK"/>
        </w:rPr>
        <w:t>záväzko</w:t>
      </w:r>
      <w:r w:rsidR="00FB2412" w:rsidRPr="00646301">
        <w:rPr>
          <w:strike/>
          <w:color w:val="FF0000"/>
          <w:lang w:val="sk-SK"/>
        </w:rPr>
        <w:t>ch</w:t>
      </w:r>
      <w:r w:rsidR="00D333F9" w:rsidRPr="00646301">
        <w:rPr>
          <w:strike/>
          <w:color w:val="FF0000"/>
          <w:lang w:val="sk-SK"/>
        </w:rPr>
        <w:t>,</w:t>
      </w:r>
      <w:r w:rsidRPr="00646301">
        <w:rPr>
          <w:strike/>
          <w:color w:val="FF0000"/>
          <w:lang w:val="sk-SK"/>
        </w:rPr>
        <w:t xml:space="preserve"> ktor</w:t>
      </w:r>
      <w:r w:rsidR="00D333F9" w:rsidRPr="00646301">
        <w:rPr>
          <w:strike/>
          <w:color w:val="FF0000"/>
          <w:lang w:val="sk-SK"/>
        </w:rPr>
        <w:t xml:space="preserve">é máte </w:t>
      </w:r>
      <w:r w:rsidRPr="00646301">
        <w:rPr>
          <w:strike/>
          <w:color w:val="FF0000"/>
          <w:lang w:val="sk-SK"/>
        </w:rPr>
        <w:t>voči</w:t>
      </w:r>
      <w:r w:rsidR="00D333F9" w:rsidRPr="00646301">
        <w:rPr>
          <w:strike/>
          <w:color w:val="FF0000"/>
          <w:lang w:val="sk-SK"/>
        </w:rPr>
        <w:t xml:space="preserve"> GP </w:t>
      </w:r>
      <w:r w:rsidRPr="00646301">
        <w:rPr>
          <w:strike/>
          <w:color w:val="FF0000"/>
          <w:lang w:val="sk-SK"/>
        </w:rPr>
        <w:t>podľa</w:t>
      </w:r>
      <w:r w:rsidR="00D333F9" w:rsidRPr="00646301">
        <w:rPr>
          <w:strike/>
          <w:color w:val="FF0000"/>
          <w:lang w:val="sk-SK"/>
        </w:rPr>
        <w:t xml:space="preserve"> uvážen</w:t>
      </w:r>
      <w:r w:rsidR="00FB2412" w:rsidRPr="00646301">
        <w:rPr>
          <w:strike/>
          <w:color w:val="FF0000"/>
          <w:lang w:val="sk-SK"/>
        </w:rPr>
        <w:t>ia</w:t>
      </w:r>
      <w:r w:rsidR="00D333F9" w:rsidRPr="00646301">
        <w:rPr>
          <w:strike/>
          <w:color w:val="FF0000"/>
          <w:lang w:val="sk-SK"/>
        </w:rPr>
        <w:t xml:space="preserve"> GP. </w:t>
      </w:r>
      <w:r w:rsidRPr="00646301">
        <w:rPr>
          <w:strike/>
          <w:color w:val="FF0000"/>
          <w:lang w:val="sk-SK"/>
        </w:rPr>
        <w:t>Bez toho</w:t>
      </w:r>
      <w:r w:rsidR="00FB2412" w:rsidRPr="00646301">
        <w:rPr>
          <w:strike/>
          <w:color w:val="FF0000"/>
          <w:lang w:val="sk-SK"/>
        </w:rPr>
        <w:t>,</w:t>
      </w:r>
      <w:r w:rsidRPr="00646301">
        <w:rPr>
          <w:strike/>
          <w:color w:val="FF0000"/>
          <w:lang w:val="sk-SK"/>
        </w:rPr>
        <w:t xml:space="preserve"> aby bol</w:t>
      </w:r>
      <w:r w:rsidR="00FB2412" w:rsidRPr="00646301">
        <w:rPr>
          <w:strike/>
          <w:color w:val="FF0000"/>
          <w:lang w:val="sk-SK"/>
        </w:rPr>
        <w:t>i</w:t>
      </w:r>
      <w:r w:rsidRPr="00646301">
        <w:rPr>
          <w:strike/>
          <w:color w:val="FF0000"/>
          <w:lang w:val="sk-SK"/>
        </w:rPr>
        <w:t xml:space="preserve"> obmedzen</w:t>
      </w:r>
      <w:r w:rsidR="00FB2412" w:rsidRPr="00646301">
        <w:rPr>
          <w:strike/>
          <w:color w:val="FF0000"/>
          <w:lang w:val="sk-SK"/>
        </w:rPr>
        <w:t>é</w:t>
      </w:r>
      <w:r w:rsidR="00D333F9" w:rsidRPr="00646301">
        <w:rPr>
          <w:strike/>
          <w:color w:val="FF0000"/>
          <w:lang w:val="sk-SK"/>
        </w:rPr>
        <w:t xml:space="preserve"> práva spo</w:t>
      </w:r>
      <w:r w:rsidRPr="00646301">
        <w:rPr>
          <w:strike/>
          <w:color w:val="FF0000"/>
          <w:lang w:val="sk-SK"/>
        </w:rPr>
        <w:t>ločn</w:t>
      </w:r>
      <w:r w:rsidR="00D333F9" w:rsidRPr="00646301">
        <w:rPr>
          <w:strike/>
          <w:color w:val="FF0000"/>
          <w:lang w:val="sk-SK"/>
        </w:rPr>
        <w:t xml:space="preserve">osti GP, </w:t>
      </w:r>
      <w:r w:rsidRPr="00646301">
        <w:rPr>
          <w:strike/>
          <w:color w:val="FF0000"/>
          <w:lang w:val="sk-SK"/>
        </w:rPr>
        <w:t>peňažn</w:t>
      </w:r>
      <w:r w:rsidR="00FB2412" w:rsidRPr="00646301">
        <w:rPr>
          <w:strike/>
          <w:color w:val="FF0000"/>
          <w:lang w:val="sk-SK"/>
        </w:rPr>
        <w:t>é</w:t>
      </w:r>
      <w:r w:rsidR="00D333F9" w:rsidRPr="00646301">
        <w:rPr>
          <w:strike/>
          <w:color w:val="FF0000"/>
          <w:lang w:val="sk-SK"/>
        </w:rPr>
        <w:t xml:space="preserve"> </w:t>
      </w:r>
      <w:r w:rsidRPr="00646301">
        <w:rPr>
          <w:strike/>
          <w:color w:val="FF0000"/>
          <w:lang w:val="sk-SK"/>
        </w:rPr>
        <w:t>prostriedk</w:t>
      </w:r>
      <w:r w:rsidR="00D333F9" w:rsidRPr="00646301">
        <w:rPr>
          <w:strike/>
          <w:color w:val="FF0000"/>
          <w:lang w:val="sk-SK"/>
        </w:rPr>
        <w:t xml:space="preserve">y na </w:t>
      </w:r>
      <w:r w:rsidRPr="00646301">
        <w:rPr>
          <w:strike/>
          <w:color w:val="FF0000"/>
          <w:lang w:val="sk-SK"/>
        </w:rPr>
        <w:t>Rezervn</w:t>
      </w:r>
      <w:r w:rsidR="00FB2412" w:rsidRPr="00646301">
        <w:rPr>
          <w:strike/>
          <w:color w:val="FF0000"/>
          <w:lang w:val="sk-SK"/>
        </w:rPr>
        <w:t>o</w:t>
      </w:r>
      <w:r w:rsidRPr="00646301">
        <w:rPr>
          <w:strike/>
          <w:color w:val="FF0000"/>
          <w:lang w:val="sk-SK"/>
        </w:rPr>
        <w:t>m</w:t>
      </w:r>
      <w:r w:rsidR="00D333F9" w:rsidRPr="00646301">
        <w:rPr>
          <w:strike/>
          <w:color w:val="FF0000"/>
          <w:lang w:val="sk-SK"/>
        </w:rPr>
        <w:t xml:space="preserve"> účt</w:t>
      </w:r>
      <w:r w:rsidR="00FB2412" w:rsidRPr="00646301">
        <w:rPr>
          <w:strike/>
          <w:color w:val="FF0000"/>
          <w:lang w:val="sk-SK"/>
        </w:rPr>
        <w:t>e sa</w:t>
      </w:r>
      <w:r w:rsidR="00D333F9" w:rsidRPr="00646301">
        <w:rPr>
          <w:strike/>
          <w:color w:val="FF0000"/>
          <w:lang w:val="sk-SK"/>
        </w:rPr>
        <w:t xml:space="preserve"> </w:t>
      </w:r>
      <w:r w:rsidRPr="00646301">
        <w:rPr>
          <w:strike/>
          <w:color w:val="FF0000"/>
          <w:lang w:val="sk-SK"/>
        </w:rPr>
        <w:t>môžu</w:t>
      </w:r>
      <w:r w:rsidR="00D333F9" w:rsidRPr="00646301">
        <w:rPr>
          <w:strike/>
          <w:color w:val="FF0000"/>
          <w:lang w:val="sk-SK"/>
        </w:rPr>
        <w:t xml:space="preserve"> drž</w:t>
      </w:r>
      <w:r w:rsidR="00FB2412" w:rsidRPr="00646301">
        <w:rPr>
          <w:strike/>
          <w:color w:val="FF0000"/>
          <w:lang w:val="sk-SK"/>
        </w:rPr>
        <w:t>ať</w:t>
      </w:r>
      <w:r w:rsidR="00D333F9" w:rsidRPr="00646301">
        <w:rPr>
          <w:strike/>
          <w:color w:val="FF0000"/>
          <w:lang w:val="sk-SK"/>
        </w:rPr>
        <w:t xml:space="preserve"> do (</w:t>
      </w:r>
      <w:r w:rsidRPr="00646301">
        <w:rPr>
          <w:strike/>
          <w:color w:val="FF0000"/>
          <w:lang w:val="sk-SK"/>
        </w:rPr>
        <w:t>podľa</w:t>
      </w:r>
      <w:r w:rsidR="00D333F9" w:rsidRPr="00646301">
        <w:rPr>
          <w:strike/>
          <w:color w:val="FF0000"/>
          <w:lang w:val="sk-SK"/>
        </w:rPr>
        <w:t xml:space="preserve"> toho, </w:t>
      </w:r>
      <w:r w:rsidRPr="00646301">
        <w:rPr>
          <w:strike/>
          <w:color w:val="FF0000"/>
          <w:lang w:val="sk-SK"/>
        </w:rPr>
        <w:t>čo</w:t>
      </w:r>
      <w:r w:rsidR="00D333F9" w:rsidRPr="00646301">
        <w:rPr>
          <w:strike/>
          <w:color w:val="FF0000"/>
          <w:lang w:val="sk-SK"/>
        </w:rPr>
        <w:t xml:space="preserve"> nastane </w:t>
      </w:r>
      <w:r w:rsidRPr="00646301">
        <w:rPr>
          <w:strike/>
          <w:color w:val="FF0000"/>
          <w:lang w:val="sk-SK"/>
        </w:rPr>
        <w:t>neskôr</w:t>
      </w:r>
      <w:r w:rsidR="00D333F9" w:rsidRPr="00646301">
        <w:rPr>
          <w:strike/>
          <w:color w:val="FF0000"/>
          <w:lang w:val="sk-SK"/>
        </w:rPr>
        <w:t>): (a) pr</w:t>
      </w:r>
      <w:r w:rsidR="00FB2412" w:rsidRPr="00646301">
        <w:rPr>
          <w:strike/>
          <w:color w:val="FF0000"/>
          <w:lang w:val="sk-SK"/>
        </w:rPr>
        <w:t>e</w:t>
      </w:r>
      <w:r w:rsidR="00D333F9" w:rsidRPr="00646301">
        <w:rPr>
          <w:strike/>
          <w:color w:val="FF0000"/>
          <w:lang w:val="sk-SK"/>
        </w:rPr>
        <w:t>mlč</w:t>
      </w:r>
      <w:r w:rsidR="00FB2412" w:rsidRPr="00646301">
        <w:rPr>
          <w:strike/>
          <w:color w:val="FF0000"/>
          <w:lang w:val="sk-SK"/>
        </w:rPr>
        <w:t>ania</w:t>
      </w:r>
      <w:r w:rsidR="00D333F9" w:rsidRPr="00646301">
        <w:rPr>
          <w:strike/>
          <w:color w:val="FF0000"/>
          <w:lang w:val="sk-SK"/>
        </w:rPr>
        <w:t xml:space="preserve"> potenciáln</w:t>
      </w:r>
      <w:r w:rsidRPr="00646301">
        <w:rPr>
          <w:strike/>
          <w:color w:val="FF0000"/>
          <w:lang w:val="sk-SK"/>
        </w:rPr>
        <w:t>e</w:t>
      </w:r>
      <w:r w:rsidR="00D333F9" w:rsidRPr="00646301">
        <w:rPr>
          <w:strike/>
          <w:color w:val="FF0000"/>
          <w:lang w:val="sk-SK"/>
        </w:rPr>
        <w:t xml:space="preserve"> uplatni</w:t>
      </w:r>
      <w:r w:rsidRPr="00646301">
        <w:rPr>
          <w:strike/>
          <w:color w:val="FF0000"/>
          <w:lang w:val="sk-SK"/>
        </w:rPr>
        <w:t>teľných</w:t>
      </w:r>
      <w:r w:rsidR="00D333F9" w:rsidRPr="00646301">
        <w:rPr>
          <w:strike/>
          <w:color w:val="FF0000"/>
          <w:lang w:val="sk-SK"/>
        </w:rPr>
        <w:t xml:space="preserve"> práv na Chargeback v </w:t>
      </w:r>
      <w:r w:rsidRPr="00646301">
        <w:rPr>
          <w:strike/>
          <w:color w:val="FF0000"/>
          <w:lang w:val="sk-SK"/>
        </w:rPr>
        <w:t>súvislos</w:t>
      </w:r>
      <w:r w:rsidR="00D333F9" w:rsidRPr="00646301">
        <w:rPr>
          <w:strike/>
          <w:color w:val="FF0000"/>
          <w:lang w:val="sk-SK"/>
        </w:rPr>
        <w:t>ti s transakc</w:t>
      </w:r>
      <w:r w:rsidR="00FB2412" w:rsidRPr="00646301">
        <w:rPr>
          <w:strike/>
          <w:color w:val="FF0000"/>
          <w:lang w:val="sk-SK"/>
        </w:rPr>
        <w:t>ia</w:t>
      </w:r>
      <w:r w:rsidR="00D333F9" w:rsidRPr="00646301">
        <w:rPr>
          <w:strike/>
          <w:color w:val="FF0000"/>
          <w:lang w:val="sk-SK"/>
        </w:rPr>
        <w:t xml:space="preserve">mi </w:t>
      </w:r>
      <w:r w:rsidRPr="00646301">
        <w:rPr>
          <w:strike/>
          <w:color w:val="FF0000"/>
          <w:lang w:val="sk-SK"/>
        </w:rPr>
        <w:t>sprac</w:t>
      </w:r>
      <w:r w:rsidR="00D333F9" w:rsidRPr="00646301">
        <w:rPr>
          <w:strike/>
          <w:color w:val="FF0000"/>
          <w:lang w:val="sk-SK"/>
        </w:rPr>
        <w:t>ovanými spo</w:t>
      </w:r>
      <w:r w:rsidRPr="00646301">
        <w:rPr>
          <w:strike/>
          <w:color w:val="FF0000"/>
          <w:lang w:val="sk-SK"/>
        </w:rPr>
        <w:t>ločn</w:t>
      </w:r>
      <w:r w:rsidR="00FB2412" w:rsidRPr="00646301">
        <w:rPr>
          <w:strike/>
          <w:color w:val="FF0000"/>
          <w:lang w:val="sk-SK"/>
        </w:rPr>
        <w:t>osťou</w:t>
      </w:r>
      <w:r w:rsidR="00D333F9" w:rsidRPr="00646301">
        <w:rPr>
          <w:strike/>
          <w:color w:val="FF0000"/>
          <w:lang w:val="sk-SK"/>
        </w:rPr>
        <w:t xml:space="preserve"> GP </w:t>
      </w:r>
      <w:r w:rsidRPr="00646301">
        <w:rPr>
          <w:strike/>
          <w:color w:val="FF0000"/>
          <w:lang w:val="sk-SK"/>
        </w:rPr>
        <w:t>podľa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a (b) </w:t>
      </w:r>
      <w:r w:rsidR="00FB2412" w:rsidRPr="00646301">
        <w:rPr>
          <w:strike/>
          <w:color w:val="FF0000"/>
          <w:lang w:val="sk-SK"/>
        </w:rPr>
        <w:t>času</w:t>
      </w:r>
      <w:r w:rsidR="00D333F9" w:rsidRPr="00646301">
        <w:rPr>
          <w:strike/>
          <w:color w:val="FF0000"/>
          <w:lang w:val="sk-SK"/>
        </w:rPr>
        <w:t xml:space="preserve"> </w:t>
      </w:r>
      <w:r w:rsidRPr="00646301">
        <w:rPr>
          <w:strike/>
          <w:color w:val="FF0000"/>
          <w:lang w:val="sk-SK"/>
        </w:rPr>
        <w:t>nevyhnutn</w:t>
      </w:r>
      <w:r w:rsidR="00FB2412" w:rsidRPr="00646301">
        <w:rPr>
          <w:strike/>
          <w:color w:val="FF0000"/>
          <w:lang w:val="sk-SK"/>
        </w:rPr>
        <w:t>ého</w:t>
      </w:r>
      <w:r w:rsidR="00D333F9" w:rsidRPr="00646301">
        <w:rPr>
          <w:strike/>
          <w:color w:val="FF0000"/>
          <w:lang w:val="sk-SK"/>
        </w:rPr>
        <w:t xml:space="preserve"> </w:t>
      </w:r>
      <w:r w:rsidR="00FB2412" w:rsidRPr="00646301">
        <w:rPr>
          <w:strike/>
          <w:color w:val="FF0000"/>
          <w:lang w:val="sk-SK"/>
        </w:rPr>
        <w:t>na</w:t>
      </w:r>
      <w:r w:rsidR="00D333F9" w:rsidRPr="00646301">
        <w:rPr>
          <w:strike/>
          <w:color w:val="FF0000"/>
          <w:lang w:val="sk-SK"/>
        </w:rPr>
        <w:t> za</w:t>
      </w:r>
      <w:r w:rsidRPr="00646301">
        <w:rPr>
          <w:strike/>
          <w:color w:val="FF0000"/>
          <w:lang w:val="sk-SK"/>
        </w:rPr>
        <w:t>iste</w:t>
      </w:r>
      <w:r w:rsidR="00D333F9" w:rsidRPr="00646301">
        <w:rPr>
          <w:strike/>
          <w:color w:val="FF0000"/>
          <w:lang w:val="sk-SK"/>
        </w:rPr>
        <w:t>n</w:t>
      </w:r>
      <w:r w:rsidR="00FB2412" w:rsidRPr="00646301">
        <w:rPr>
          <w:strike/>
          <w:color w:val="FF0000"/>
          <w:lang w:val="sk-SK"/>
        </w:rPr>
        <w:t>ie</w:t>
      </w:r>
      <w:r w:rsidR="00D333F9" w:rsidRPr="00646301">
        <w:rPr>
          <w:strike/>
          <w:color w:val="FF0000"/>
          <w:lang w:val="sk-SK"/>
        </w:rPr>
        <w:t xml:space="preserve"> pln</w:t>
      </w:r>
      <w:r w:rsidRPr="00646301">
        <w:rPr>
          <w:strike/>
          <w:color w:val="FF0000"/>
          <w:lang w:val="sk-SK"/>
        </w:rPr>
        <w:t>e</w:t>
      </w:r>
      <w:r w:rsidR="00D333F9" w:rsidRPr="00646301">
        <w:rPr>
          <w:strike/>
          <w:color w:val="FF0000"/>
          <w:lang w:val="sk-SK"/>
        </w:rPr>
        <w:t>n</w:t>
      </w:r>
      <w:r w:rsidR="00FB2412" w:rsidRPr="00646301">
        <w:rPr>
          <w:strike/>
          <w:color w:val="FF0000"/>
          <w:lang w:val="sk-SK"/>
        </w:rPr>
        <w:t>ia</w:t>
      </w:r>
      <w:r w:rsidR="00D333F9" w:rsidRPr="00646301">
        <w:rPr>
          <w:strike/>
          <w:color w:val="FF0000"/>
          <w:lang w:val="sk-SK"/>
        </w:rPr>
        <w:t xml:space="preserve"> vašich splatných </w:t>
      </w:r>
      <w:r w:rsidRPr="00646301">
        <w:rPr>
          <w:strike/>
          <w:color w:val="FF0000"/>
          <w:lang w:val="sk-SK"/>
        </w:rPr>
        <w:t>alebo</w:t>
      </w:r>
      <w:r w:rsidR="00D333F9" w:rsidRPr="00646301">
        <w:rPr>
          <w:strike/>
          <w:color w:val="FF0000"/>
          <w:lang w:val="sk-SK"/>
        </w:rPr>
        <w:t xml:space="preserve"> </w:t>
      </w:r>
      <w:r w:rsidRPr="00646301">
        <w:rPr>
          <w:strike/>
          <w:color w:val="FF0000"/>
          <w:lang w:val="sk-SK"/>
        </w:rPr>
        <w:t>predpoklad</w:t>
      </w:r>
      <w:r w:rsidR="00D333F9" w:rsidRPr="00646301">
        <w:rPr>
          <w:strike/>
          <w:color w:val="FF0000"/>
          <w:lang w:val="sk-SK"/>
        </w:rPr>
        <w:t xml:space="preserve">aných </w:t>
      </w:r>
      <w:r w:rsidRPr="00646301">
        <w:rPr>
          <w:strike/>
          <w:color w:val="FF0000"/>
          <w:lang w:val="sk-SK"/>
        </w:rPr>
        <w:t>záväzkov</w:t>
      </w:r>
      <w:r w:rsidR="00D333F9" w:rsidRPr="00646301">
        <w:rPr>
          <w:strike/>
          <w:color w:val="FF0000"/>
          <w:lang w:val="sk-SK"/>
        </w:rPr>
        <w:t xml:space="preserve"> </w:t>
      </w:r>
      <w:r w:rsidR="00FB2412" w:rsidRPr="00646301">
        <w:rPr>
          <w:strike/>
          <w:color w:val="FF0000"/>
          <w:lang w:val="sk-SK"/>
        </w:rPr>
        <w:t>vyplývajúcich</w:t>
      </w:r>
      <w:r w:rsidR="00D333F9" w:rsidRPr="00646301">
        <w:rPr>
          <w:strike/>
          <w:color w:val="FF0000"/>
          <w:lang w:val="sk-SK"/>
        </w:rPr>
        <w:t xml:space="preserve"> z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w:t>
      </w:r>
      <w:r w:rsidRPr="00646301">
        <w:rPr>
          <w:strike/>
          <w:color w:val="FF0000"/>
          <w:lang w:val="sk-SK"/>
        </w:rPr>
        <w:t>pričom</w:t>
      </w:r>
      <w:r w:rsidR="00D333F9" w:rsidRPr="00646301">
        <w:rPr>
          <w:strike/>
          <w:color w:val="FF0000"/>
          <w:lang w:val="sk-SK"/>
        </w:rPr>
        <w:t xml:space="preserve"> </w:t>
      </w:r>
      <w:r w:rsidR="00FB2412" w:rsidRPr="00646301">
        <w:rPr>
          <w:strike/>
          <w:color w:val="FF0000"/>
          <w:lang w:val="sk-SK"/>
        </w:rPr>
        <w:t>čas</w:t>
      </w:r>
      <w:r w:rsidR="00D333F9" w:rsidRPr="00646301">
        <w:rPr>
          <w:strike/>
          <w:color w:val="FF0000"/>
          <w:lang w:val="sk-SK"/>
        </w:rPr>
        <w:t xml:space="preserve"> drž</w:t>
      </w:r>
      <w:r w:rsidR="00FB2412" w:rsidRPr="00646301">
        <w:rPr>
          <w:strike/>
          <w:color w:val="FF0000"/>
          <w:lang w:val="sk-SK"/>
        </w:rPr>
        <w:t>ania</w:t>
      </w:r>
      <w:r w:rsidR="00D333F9" w:rsidRPr="00646301">
        <w:rPr>
          <w:strike/>
          <w:color w:val="FF0000"/>
          <w:lang w:val="sk-SK"/>
        </w:rPr>
        <w:t xml:space="preserve"> </w:t>
      </w:r>
      <w:r w:rsidRPr="00646301">
        <w:rPr>
          <w:strike/>
          <w:color w:val="FF0000"/>
          <w:lang w:val="sk-SK"/>
        </w:rPr>
        <w:t>môž</w:t>
      </w:r>
      <w:r w:rsidR="00D333F9" w:rsidRPr="00646301">
        <w:rPr>
          <w:strike/>
          <w:color w:val="FF0000"/>
          <w:lang w:val="sk-SK"/>
        </w:rPr>
        <w:t xml:space="preserve">e </w:t>
      </w:r>
      <w:r w:rsidRPr="00646301">
        <w:rPr>
          <w:strike/>
          <w:color w:val="FF0000"/>
          <w:lang w:val="sk-SK"/>
        </w:rPr>
        <w:t>presiahnuť</w:t>
      </w:r>
      <w:r w:rsidR="00D333F9" w:rsidRPr="00646301">
        <w:rPr>
          <w:strike/>
          <w:color w:val="FF0000"/>
          <w:lang w:val="sk-SK"/>
        </w:rPr>
        <w:t xml:space="preserve"> </w:t>
      </w:r>
      <w:r w:rsidR="00FB2412" w:rsidRPr="00646301">
        <w:rPr>
          <w:strike/>
          <w:color w:val="FF0000"/>
          <w:lang w:val="sk-SK"/>
        </w:rPr>
        <w:t>čas</w:t>
      </w:r>
      <w:r w:rsidR="00D333F9" w:rsidRPr="00646301">
        <w:rPr>
          <w:strike/>
          <w:color w:val="FF0000"/>
          <w:lang w:val="sk-SK"/>
        </w:rPr>
        <w:t xml:space="preserve"> trv</w:t>
      </w:r>
      <w:r w:rsidR="00FB2412" w:rsidRPr="00646301">
        <w:rPr>
          <w:strike/>
          <w:color w:val="FF0000"/>
          <w:lang w:val="sk-SK"/>
        </w:rPr>
        <w:t>ania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Na </w:t>
      </w:r>
      <w:r w:rsidRPr="00646301">
        <w:rPr>
          <w:strike/>
          <w:color w:val="FF0000"/>
          <w:lang w:val="sk-SK"/>
        </w:rPr>
        <w:t>vráten</w:t>
      </w:r>
      <w:r w:rsidR="00FB2412" w:rsidRPr="00646301">
        <w:rPr>
          <w:strike/>
          <w:color w:val="FF0000"/>
          <w:lang w:val="sk-SK"/>
        </w:rPr>
        <w:t>ie</w:t>
      </w:r>
      <w:r w:rsidR="00D333F9" w:rsidRPr="00646301">
        <w:rPr>
          <w:strike/>
          <w:color w:val="FF0000"/>
          <w:lang w:val="sk-SK"/>
        </w:rPr>
        <w:t xml:space="preserve"> </w:t>
      </w:r>
      <w:r w:rsidRPr="00646301">
        <w:rPr>
          <w:strike/>
          <w:color w:val="FF0000"/>
          <w:lang w:val="sk-SK"/>
        </w:rPr>
        <w:t>peňažných</w:t>
      </w:r>
      <w:r w:rsidR="00D333F9" w:rsidRPr="00646301">
        <w:rPr>
          <w:strike/>
          <w:color w:val="FF0000"/>
          <w:lang w:val="sk-SK"/>
        </w:rPr>
        <w:t xml:space="preserve"> </w:t>
      </w:r>
      <w:r w:rsidRPr="00646301">
        <w:rPr>
          <w:strike/>
          <w:color w:val="FF0000"/>
          <w:lang w:val="sk-SK"/>
        </w:rPr>
        <w:t>prostriedkov</w:t>
      </w:r>
      <w:r w:rsidR="00D333F9" w:rsidRPr="00646301">
        <w:rPr>
          <w:strike/>
          <w:color w:val="FF0000"/>
          <w:lang w:val="sk-SK"/>
        </w:rPr>
        <w:t xml:space="preserve"> vám vznikne nárok až po vyrovn</w:t>
      </w:r>
      <w:r w:rsidR="00FB2412" w:rsidRPr="00646301">
        <w:rPr>
          <w:strike/>
          <w:color w:val="FF0000"/>
          <w:lang w:val="sk-SK"/>
        </w:rPr>
        <w:t>a</w:t>
      </w:r>
      <w:r w:rsidR="00D333F9" w:rsidRPr="00646301">
        <w:rPr>
          <w:strike/>
          <w:color w:val="FF0000"/>
          <w:lang w:val="sk-SK"/>
        </w:rPr>
        <w:t xml:space="preserve">ní </w:t>
      </w:r>
      <w:r w:rsidRPr="00646301">
        <w:rPr>
          <w:strike/>
          <w:color w:val="FF0000"/>
          <w:lang w:val="sk-SK"/>
        </w:rPr>
        <w:t>všetkých</w:t>
      </w:r>
      <w:r w:rsidR="00D333F9" w:rsidRPr="00646301">
        <w:rPr>
          <w:strike/>
          <w:color w:val="FF0000"/>
          <w:lang w:val="sk-SK"/>
        </w:rPr>
        <w:t xml:space="preserve"> vašich </w:t>
      </w:r>
      <w:r w:rsidRPr="00646301">
        <w:rPr>
          <w:strike/>
          <w:color w:val="FF0000"/>
          <w:lang w:val="sk-SK"/>
        </w:rPr>
        <w:t>záväzkov</w:t>
      </w:r>
      <w:r w:rsidR="00D333F9" w:rsidRPr="00646301">
        <w:rPr>
          <w:strike/>
          <w:color w:val="FF0000"/>
          <w:lang w:val="sk-SK"/>
        </w:rPr>
        <w:t xml:space="preserve"> </w:t>
      </w:r>
      <w:r w:rsidRPr="00646301">
        <w:rPr>
          <w:strike/>
          <w:color w:val="FF0000"/>
          <w:lang w:val="sk-SK"/>
        </w:rPr>
        <w:t>podľa</w:t>
      </w:r>
      <w:r w:rsidR="00D333F9" w:rsidRPr="00646301">
        <w:rPr>
          <w:strike/>
          <w:color w:val="FF0000"/>
          <w:lang w:val="sk-SK"/>
        </w:rPr>
        <w:t xml:space="preserve"> </w:t>
      </w:r>
      <w:r w:rsidRPr="00646301">
        <w:rPr>
          <w:strike/>
          <w:color w:val="FF0000"/>
          <w:lang w:val="sk-SK"/>
        </w:rPr>
        <w:t>tejto</w:t>
      </w:r>
      <w:r w:rsidR="00D333F9" w:rsidRPr="00646301">
        <w:rPr>
          <w:strike/>
          <w:color w:val="FF0000"/>
          <w:lang w:val="sk-SK"/>
        </w:rPr>
        <w:t xml:space="preserve"> </w:t>
      </w:r>
      <w:r w:rsidRPr="00646301">
        <w:rPr>
          <w:strike/>
          <w:color w:val="FF0000"/>
          <w:lang w:val="sk-SK"/>
        </w:rPr>
        <w:t>Zmluv</w:t>
      </w:r>
      <w:r w:rsidR="00D333F9" w:rsidRPr="00646301">
        <w:rPr>
          <w:strike/>
          <w:color w:val="FF0000"/>
          <w:lang w:val="sk-SK"/>
        </w:rPr>
        <w:t xml:space="preserve">y. </w:t>
      </w:r>
    </w:p>
    <w:p w14:paraId="6FB665CB" w14:textId="48015206" w:rsidR="00D333F9" w:rsidRPr="00567061" w:rsidRDefault="00D333F9" w:rsidP="00D333F9">
      <w:pPr>
        <w:numPr>
          <w:ilvl w:val="1"/>
          <w:numId w:val="7"/>
        </w:numPr>
        <w:rPr>
          <w:lang w:val="sk-SK"/>
        </w:rPr>
      </w:pPr>
      <w:r w:rsidRPr="00567061">
        <w:rPr>
          <w:lang w:val="sk-SK"/>
        </w:rPr>
        <w:t xml:space="preserve">GP </w:t>
      </w:r>
      <w:r w:rsidR="0070437D" w:rsidRPr="00567061">
        <w:rPr>
          <w:lang w:val="sk-SK"/>
        </w:rPr>
        <w:t>môž</w:t>
      </w:r>
      <w:r w:rsidRPr="00567061">
        <w:rPr>
          <w:lang w:val="sk-SK"/>
        </w:rPr>
        <w:t xml:space="preserve">e </w:t>
      </w:r>
      <w:r w:rsidR="0070437D" w:rsidRPr="00567061">
        <w:rPr>
          <w:lang w:val="sk-SK"/>
        </w:rPr>
        <w:t>podľa</w:t>
      </w:r>
      <w:r w:rsidRPr="00567061">
        <w:rPr>
          <w:lang w:val="sk-SK"/>
        </w:rPr>
        <w:t xml:space="preserve"> pot</w:t>
      </w:r>
      <w:r w:rsidR="0070437D" w:rsidRPr="00567061">
        <w:rPr>
          <w:lang w:val="sk-SK"/>
        </w:rPr>
        <w:t>r</w:t>
      </w:r>
      <w:r w:rsidRPr="00567061">
        <w:rPr>
          <w:lang w:val="sk-SK"/>
        </w:rPr>
        <w:t>eby požad</w:t>
      </w:r>
      <w:r w:rsidR="0070437D" w:rsidRPr="00567061">
        <w:rPr>
          <w:lang w:val="sk-SK"/>
        </w:rPr>
        <w:t>ovať</w:t>
      </w:r>
      <w:r w:rsidRPr="00567061">
        <w:rPr>
          <w:lang w:val="sk-SK"/>
        </w:rPr>
        <w:t xml:space="preserve">, </w:t>
      </w:r>
      <w:r w:rsidR="0070437D" w:rsidRPr="00567061">
        <w:rPr>
          <w:lang w:val="sk-SK"/>
        </w:rPr>
        <w:t>aby ste</w:t>
      </w:r>
      <w:r w:rsidRPr="00567061">
        <w:rPr>
          <w:lang w:val="sk-SK"/>
        </w:rPr>
        <w:t xml:space="preserve"> poskytli garanci</w:t>
      </w:r>
      <w:r w:rsidR="00FB2412" w:rsidRPr="00567061">
        <w:rPr>
          <w:lang w:val="sk-SK"/>
        </w:rPr>
        <w:t>u</w:t>
      </w:r>
      <w:r w:rsidRPr="00567061">
        <w:rPr>
          <w:lang w:val="sk-SK"/>
        </w:rPr>
        <w:t xml:space="preserve"> </w:t>
      </w:r>
      <w:r w:rsidR="0070437D" w:rsidRPr="00567061">
        <w:rPr>
          <w:lang w:val="sk-SK"/>
        </w:rPr>
        <w:t>svojich</w:t>
      </w:r>
      <w:r w:rsidRPr="00567061">
        <w:rPr>
          <w:lang w:val="sk-SK"/>
        </w:rPr>
        <w:t xml:space="preserve"> </w:t>
      </w:r>
      <w:r w:rsidR="0070437D" w:rsidRPr="00567061">
        <w:rPr>
          <w:lang w:val="sk-SK"/>
        </w:rPr>
        <w:t>záväzkov</w:t>
      </w:r>
      <w:r w:rsidRPr="00567061">
        <w:rPr>
          <w:lang w:val="sk-SK"/>
        </w:rPr>
        <w:t xml:space="preserve"> </w:t>
      </w:r>
      <w:r w:rsidR="0070437D" w:rsidRPr="00567061">
        <w:rPr>
          <w:lang w:val="sk-SK"/>
        </w:rPr>
        <w:t>voči</w:t>
      </w:r>
      <w:r w:rsidRPr="00567061">
        <w:rPr>
          <w:lang w:val="sk-SK"/>
        </w:rPr>
        <w:t xml:space="preserve"> GP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alebo</w:t>
      </w:r>
      <w:r w:rsidRPr="00567061">
        <w:rPr>
          <w:lang w:val="sk-SK"/>
        </w:rPr>
        <w:t xml:space="preserve"> aplik</w:t>
      </w:r>
      <w:r w:rsidR="0070437D" w:rsidRPr="00567061">
        <w:rPr>
          <w:lang w:val="sk-SK"/>
        </w:rPr>
        <w:t>ovať</w:t>
      </w:r>
      <w:r w:rsidRPr="00567061">
        <w:rPr>
          <w:lang w:val="sk-SK"/>
        </w:rPr>
        <w:t xml:space="preserve"> na p</w:t>
      </w:r>
      <w:r w:rsidR="0070437D" w:rsidRPr="00567061">
        <w:rPr>
          <w:lang w:val="sk-SK"/>
        </w:rPr>
        <w:t>r</w:t>
      </w:r>
      <w:r w:rsidR="00FB2412" w:rsidRPr="00567061">
        <w:rPr>
          <w:lang w:val="sk-SK"/>
        </w:rPr>
        <w:t>ijímanie</w:t>
      </w:r>
      <w:r w:rsidRPr="00567061">
        <w:rPr>
          <w:lang w:val="sk-SK"/>
        </w:rPr>
        <w:t xml:space="preserve"> transakc</w:t>
      </w:r>
      <w:r w:rsidR="00FB2412" w:rsidRPr="00567061">
        <w:rPr>
          <w:lang w:val="sk-SK"/>
        </w:rPr>
        <w:t>i</w:t>
      </w:r>
      <w:r w:rsidRPr="00567061">
        <w:rPr>
          <w:lang w:val="sk-SK"/>
        </w:rPr>
        <w:t>í vaš</w:t>
      </w:r>
      <w:r w:rsidR="00FB2412" w:rsidRPr="00567061">
        <w:rPr>
          <w:lang w:val="sk-SK"/>
        </w:rPr>
        <w:t>ou</w:t>
      </w:r>
      <w:r w:rsidRPr="00567061">
        <w:rPr>
          <w:lang w:val="sk-SK"/>
        </w:rPr>
        <w:t xml:space="preserve"> spo</w:t>
      </w:r>
      <w:r w:rsidR="0070437D" w:rsidRPr="00567061">
        <w:rPr>
          <w:lang w:val="sk-SK"/>
        </w:rPr>
        <w:t>ločn</w:t>
      </w:r>
      <w:r w:rsidRPr="00567061">
        <w:rPr>
          <w:lang w:val="sk-SK"/>
        </w:rPr>
        <w:t>os</w:t>
      </w:r>
      <w:r w:rsidR="00FB2412" w:rsidRPr="00567061">
        <w:rPr>
          <w:lang w:val="sk-SK"/>
        </w:rPr>
        <w:t>ťou</w:t>
      </w:r>
      <w:r w:rsidRPr="00567061">
        <w:rPr>
          <w:lang w:val="sk-SK"/>
        </w:rPr>
        <w:t xml:space="preserve"> zvláštn</w:t>
      </w:r>
      <w:r w:rsidR="00FB2412" w:rsidRPr="00567061">
        <w:rPr>
          <w:lang w:val="sk-SK"/>
        </w:rPr>
        <w:t>e</w:t>
      </w:r>
      <w:r w:rsidRPr="00567061">
        <w:rPr>
          <w:lang w:val="sk-SK"/>
        </w:rPr>
        <w:t xml:space="preserve"> </w:t>
      </w:r>
      <w:r w:rsidR="0070437D" w:rsidRPr="00567061">
        <w:rPr>
          <w:lang w:val="sk-SK"/>
        </w:rPr>
        <w:t>podmienky</w:t>
      </w:r>
      <w:r w:rsidRPr="00567061">
        <w:rPr>
          <w:lang w:val="sk-SK"/>
        </w:rPr>
        <w:t xml:space="preserve">. GP </w:t>
      </w:r>
      <w:r w:rsidR="0070437D" w:rsidRPr="00567061">
        <w:rPr>
          <w:lang w:val="sk-SK"/>
        </w:rPr>
        <w:t>môž</w:t>
      </w:r>
      <w:r w:rsidRPr="00567061">
        <w:rPr>
          <w:lang w:val="sk-SK"/>
        </w:rPr>
        <w:t xml:space="preserve">e </w:t>
      </w:r>
      <w:r w:rsidR="0070437D" w:rsidRPr="00567061">
        <w:rPr>
          <w:lang w:val="sk-SK"/>
        </w:rPr>
        <w:t>podľa</w:t>
      </w:r>
      <w:r w:rsidRPr="00567061">
        <w:rPr>
          <w:lang w:val="sk-SK"/>
        </w:rPr>
        <w:t xml:space="preserve"> pot</w:t>
      </w:r>
      <w:r w:rsidR="0070437D" w:rsidRPr="00567061">
        <w:rPr>
          <w:lang w:val="sk-SK"/>
        </w:rPr>
        <w:t>r</w:t>
      </w:r>
      <w:r w:rsidRPr="00567061">
        <w:rPr>
          <w:lang w:val="sk-SK"/>
        </w:rPr>
        <w:t>eby požad</w:t>
      </w:r>
      <w:r w:rsidR="0070437D" w:rsidRPr="00567061">
        <w:rPr>
          <w:lang w:val="sk-SK"/>
        </w:rPr>
        <w:t>ovať</w:t>
      </w:r>
      <w:r w:rsidRPr="00567061">
        <w:rPr>
          <w:lang w:val="sk-SK"/>
        </w:rPr>
        <w:t xml:space="preserve">, </w:t>
      </w:r>
      <w:r w:rsidR="0070437D" w:rsidRPr="00567061">
        <w:rPr>
          <w:lang w:val="sk-SK"/>
        </w:rPr>
        <w:t>aby ste</w:t>
      </w:r>
      <w:r w:rsidRPr="00567061">
        <w:rPr>
          <w:lang w:val="sk-SK"/>
        </w:rPr>
        <w:t xml:space="preserve"> poskytli za</w:t>
      </w:r>
      <w:r w:rsidR="0070437D" w:rsidRPr="00567061">
        <w:rPr>
          <w:lang w:val="sk-SK"/>
        </w:rPr>
        <w:t>iste</w:t>
      </w:r>
      <w:r w:rsidRPr="00567061">
        <w:rPr>
          <w:lang w:val="sk-SK"/>
        </w:rPr>
        <w:t>n</w:t>
      </w:r>
      <w:r w:rsidR="00FB2412" w:rsidRPr="00567061">
        <w:rPr>
          <w:lang w:val="sk-SK"/>
        </w:rPr>
        <w:t>ie</w:t>
      </w:r>
      <w:r w:rsidRPr="00567061">
        <w:rPr>
          <w:lang w:val="sk-SK"/>
        </w:rPr>
        <w:t xml:space="preserve"> </w:t>
      </w:r>
      <w:r w:rsidR="0070437D" w:rsidRPr="00567061">
        <w:rPr>
          <w:lang w:val="sk-SK"/>
        </w:rPr>
        <w:lastRenderedPageBreak/>
        <w:t>vo</w:t>
      </w:r>
      <w:r w:rsidRPr="00567061">
        <w:rPr>
          <w:lang w:val="sk-SK"/>
        </w:rPr>
        <w:t xml:space="preserve"> form</w:t>
      </w:r>
      <w:r w:rsidR="0070437D" w:rsidRPr="00567061">
        <w:rPr>
          <w:lang w:val="sk-SK"/>
        </w:rPr>
        <w:t>e</w:t>
      </w:r>
      <w:r w:rsidRPr="00567061">
        <w:rPr>
          <w:lang w:val="sk-SK"/>
        </w:rPr>
        <w:t>,</w:t>
      </w:r>
      <w:r w:rsidR="0070437D" w:rsidRPr="00567061">
        <w:rPr>
          <w:lang w:val="sk-SK"/>
        </w:rPr>
        <w:t xml:space="preserve"> ktor</w:t>
      </w:r>
      <w:r w:rsidR="00FB2412" w:rsidRPr="00567061">
        <w:rPr>
          <w:lang w:val="sk-SK"/>
        </w:rPr>
        <w:t>ú</w:t>
      </w:r>
      <w:r w:rsidRPr="00567061">
        <w:rPr>
          <w:lang w:val="sk-SK"/>
        </w:rPr>
        <w:t xml:space="preserve"> určí GP </w:t>
      </w:r>
      <w:r w:rsidR="0070437D" w:rsidRPr="00567061">
        <w:rPr>
          <w:lang w:val="sk-SK"/>
        </w:rPr>
        <w:t>podľa</w:t>
      </w:r>
      <w:r w:rsidRPr="00567061">
        <w:rPr>
          <w:lang w:val="sk-SK"/>
        </w:rPr>
        <w:t xml:space="preserve"> </w:t>
      </w:r>
      <w:r w:rsidR="0070437D" w:rsidRPr="00567061">
        <w:rPr>
          <w:lang w:val="sk-SK"/>
        </w:rPr>
        <w:t>svojho</w:t>
      </w:r>
      <w:r w:rsidRPr="00567061">
        <w:rPr>
          <w:lang w:val="sk-SK"/>
        </w:rPr>
        <w:t xml:space="preserve"> uvážen</w:t>
      </w:r>
      <w:r w:rsidR="00FB2412" w:rsidRPr="00567061">
        <w:rPr>
          <w:lang w:val="sk-SK"/>
        </w:rPr>
        <w:t>ia</w:t>
      </w:r>
      <w:r w:rsidRPr="00567061">
        <w:rPr>
          <w:lang w:val="sk-SK"/>
        </w:rPr>
        <w:t xml:space="preserve"> (</w:t>
      </w:r>
      <w:r w:rsidR="0070437D" w:rsidRPr="00567061">
        <w:rPr>
          <w:lang w:val="sk-SK"/>
        </w:rPr>
        <w:t>najmä</w:t>
      </w:r>
      <w:r w:rsidRPr="00567061">
        <w:rPr>
          <w:lang w:val="sk-SK"/>
        </w:rPr>
        <w:t xml:space="preserve"> vytvo</w:t>
      </w:r>
      <w:r w:rsidR="0070437D" w:rsidRPr="00567061">
        <w:rPr>
          <w:lang w:val="sk-SK"/>
        </w:rPr>
        <w:t>r</w:t>
      </w:r>
      <w:r w:rsidRPr="00567061">
        <w:rPr>
          <w:lang w:val="sk-SK"/>
        </w:rPr>
        <w:t>en</w:t>
      </w:r>
      <w:r w:rsidR="00FB2412" w:rsidRPr="00567061">
        <w:rPr>
          <w:lang w:val="sk-SK"/>
        </w:rPr>
        <w:t>ie</w:t>
      </w:r>
      <w:r w:rsidRPr="00567061">
        <w:rPr>
          <w:lang w:val="sk-SK"/>
        </w:rPr>
        <w:t xml:space="preserve"> Rezer</w:t>
      </w:r>
      <w:r w:rsidR="0070437D" w:rsidRPr="00567061">
        <w:rPr>
          <w:lang w:val="sk-SK"/>
        </w:rPr>
        <w:t>vn</w:t>
      </w:r>
      <w:r w:rsidR="00FB2412" w:rsidRPr="00567061">
        <w:rPr>
          <w:lang w:val="sk-SK"/>
        </w:rPr>
        <w:t>é</w:t>
      </w:r>
      <w:r w:rsidR="0070437D" w:rsidRPr="00567061">
        <w:rPr>
          <w:lang w:val="sk-SK"/>
        </w:rPr>
        <w:t>ho</w:t>
      </w:r>
      <w:r w:rsidRPr="00567061">
        <w:rPr>
          <w:lang w:val="sk-SK"/>
        </w:rPr>
        <w:t xml:space="preserve"> účtu </w:t>
      </w:r>
      <w:r w:rsidR="0070437D" w:rsidRPr="00567061">
        <w:rPr>
          <w:lang w:val="sk-SK"/>
        </w:rPr>
        <w:t>alebo</w:t>
      </w:r>
      <w:r w:rsidRPr="00567061">
        <w:rPr>
          <w:lang w:val="sk-SK"/>
        </w:rPr>
        <w:t xml:space="preserve"> </w:t>
      </w:r>
      <w:r w:rsidR="00FB2412" w:rsidRPr="00567061">
        <w:rPr>
          <w:lang w:val="sk-SK"/>
        </w:rPr>
        <w:t>iná</w:t>
      </w:r>
      <w:r w:rsidRPr="00567061">
        <w:rPr>
          <w:lang w:val="sk-SK"/>
        </w:rPr>
        <w:t xml:space="preserve"> forma za</w:t>
      </w:r>
      <w:r w:rsidR="0070437D" w:rsidRPr="00567061">
        <w:rPr>
          <w:lang w:val="sk-SK"/>
        </w:rPr>
        <w:t>iste</w:t>
      </w:r>
      <w:r w:rsidRPr="00567061">
        <w:rPr>
          <w:lang w:val="sk-SK"/>
        </w:rPr>
        <w:t>n</w:t>
      </w:r>
      <w:r w:rsidR="00FB2412" w:rsidRPr="00567061">
        <w:rPr>
          <w:lang w:val="sk-SK"/>
        </w:rPr>
        <w:t>ia</w:t>
      </w:r>
      <w:r w:rsidRPr="00567061">
        <w:rPr>
          <w:lang w:val="sk-SK"/>
        </w:rPr>
        <w:t xml:space="preserve">), </w:t>
      </w:r>
      <w:r w:rsidR="0070437D" w:rsidRPr="00567061">
        <w:rPr>
          <w:lang w:val="sk-SK"/>
        </w:rPr>
        <w:t>vrátane</w:t>
      </w:r>
      <w:r w:rsidRPr="00567061">
        <w:rPr>
          <w:lang w:val="sk-SK"/>
        </w:rPr>
        <w:t xml:space="preserve"> </w:t>
      </w:r>
      <w:r w:rsidR="0070437D" w:rsidRPr="00567061">
        <w:rPr>
          <w:lang w:val="sk-SK"/>
        </w:rPr>
        <w:t>nahraden</w:t>
      </w:r>
      <w:r w:rsidR="00FB2412" w:rsidRPr="00567061">
        <w:rPr>
          <w:lang w:val="sk-SK"/>
        </w:rPr>
        <w:t>ia</w:t>
      </w:r>
      <w:r w:rsidR="0070437D" w:rsidRPr="00567061">
        <w:rPr>
          <w:lang w:val="sk-SK"/>
        </w:rPr>
        <w:t xml:space="preserve"> existujúceho</w:t>
      </w:r>
      <w:r w:rsidRPr="00567061">
        <w:rPr>
          <w:lang w:val="sk-SK"/>
        </w:rPr>
        <w:t xml:space="preserve"> za</w:t>
      </w:r>
      <w:r w:rsidR="0070437D" w:rsidRPr="00567061">
        <w:rPr>
          <w:lang w:val="sk-SK"/>
        </w:rPr>
        <w:t>iste</w:t>
      </w:r>
      <w:r w:rsidRPr="00567061">
        <w:rPr>
          <w:lang w:val="sk-SK"/>
        </w:rPr>
        <w:t>n</w:t>
      </w:r>
      <w:r w:rsidR="00FB2412" w:rsidRPr="00567061">
        <w:rPr>
          <w:lang w:val="sk-SK"/>
        </w:rPr>
        <w:t>ia</w:t>
      </w:r>
      <w:r w:rsidRPr="00567061">
        <w:rPr>
          <w:lang w:val="sk-SK"/>
        </w:rPr>
        <w:t xml:space="preserve">. GP </w:t>
      </w:r>
      <w:r w:rsidR="0070437D" w:rsidRPr="00567061">
        <w:rPr>
          <w:lang w:val="sk-SK"/>
        </w:rPr>
        <w:t>môž</w:t>
      </w:r>
      <w:r w:rsidRPr="00567061">
        <w:rPr>
          <w:lang w:val="sk-SK"/>
        </w:rPr>
        <w:t>e akcept</w:t>
      </w:r>
      <w:r w:rsidR="0070437D" w:rsidRPr="00567061">
        <w:rPr>
          <w:lang w:val="sk-SK"/>
        </w:rPr>
        <w:t>ovať</w:t>
      </w:r>
      <w:r w:rsidRPr="00567061">
        <w:rPr>
          <w:lang w:val="sk-SK"/>
        </w:rPr>
        <w:t xml:space="preserve"> </w:t>
      </w:r>
      <w:r w:rsidR="00FB2412" w:rsidRPr="00567061">
        <w:rPr>
          <w:lang w:val="sk-SK"/>
        </w:rPr>
        <w:t>vše</w:t>
      </w:r>
      <w:r w:rsidRPr="00567061">
        <w:rPr>
          <w:lang w:val="sk-SK"/>
        </w:rPr>
        <w:t xml:space="preserve">obecné záruky </w:t>
      </w:r>
      <w:r w:rsidR="0070437D" w:rsidRPr="00567061">
        <w:rPr>
          <w:lang w:val="sk-SK"/>
        </w:rPr>
        <w:t>alebo</w:t>
      </w:r>
      <w:r w:rsidRPr="00567061">
        <w:rPr>
          <w:lang w:val="sk-SK"/>
        </w:rPr>
        <w:t xml:space="preserve"> </w:t>
      </w:r>
      <w:r w:rsidR="0070437D" w:rsidRPr="00567061">
        <w:rPr>
          <w:lang w:val="sk-SK"/>
        </w:rPr>
        <w:t>iné</w:t>
      </w:r>
      <w:r w:rsidRPr="00567061">
        <w:rPr>
          <w:lang w:val="sk-SK"/>
        </w:rPr>
        <w:t xml:space="preserve"> za</w:t>
      </w:r>
      <w:r w:rsidR="0070437D" w:rsidRPr="00567061">
        <w:rPr>
          <w:lang w:val="sk-SK"/>
        </w:rPr>
        <w:t>iste</w:t>
      </w:r>
      <w:r w:rsidRPr="00567061">
        <w:rPr>
          <w:lang w:val="sk-SK"/>
        </w:rPr>
        <w:t>n</w:t>
      </w:r>
      <w:r w:rsidR="00FB2412" w:rsidRPr="00567061">
        <w:rPr>
          <w:lang w:val="sk-SK"/>
        </w:rPr>
        <w:t>ie</w:t>
      </w:r>
      <w:r w:rsidRPr="00567061">
        <w:rPr>
          <w:lang w:val="sk-SK"/>
        </w:rPr>
        <w:t xml:space="preserve"> poskytnuté spo</w:t>
      </w:r>
      <w:r w:rsidR="0070437D" w:rsidRPr="00567061">
        <w:rPr>
          <w:lang w:val="sk-SK"/>
        </w:rPr>
        <w:t>ločn</w:t>
      </w:r>
      <w:r w:rsidRPr="00567061">
        <w:rPr>
          <w:lang w:val="sk-SK"/>
        </w:rPr>
        <w:t xml:space="preserve">osti GP </w:t>
      </w:r>
      <w:r w:rsidR="0070437D" w:rsidRPr="00567061">
        <w:rPr>
          <w:lang w:val="sk-SK"/>
        </w:rPr>
        <w:t>teraz</w:t>
      </w:r>
      <w:r w:rsidRPr="00567061">
        <w:rPr>
          <w:lang w:val="sk-SK"/>
        </w:rPr>
        <w:t xml:space="preserve"> </w:t>
      </w:r>
      <w:r w:rsidR="0070437D" w:rsidRPr="00567061">
        <w:rPr>
          <w:lang w:val="sk-SK"/>
        </w:rPr>
        <w:t>alebo</w:t>
      </w:r>
      <w:r w:rsidRPr="00567061">
        <w:rPr>
          <w:lang w:val="sk-SK"/>
        </w:rPr>
        <w:t xml:space="preserve"> v </w:t>
      </w:r>
      <w:r w:rsidR="0070437D" w:rsidRPr="00567061">
        <w:rPr>
          <w:lang w:val="sk-SK"/>
        </w:rPr>
        <w:t>budúcn</w:t>
      </w:r>
      <w:r w:rsidR="00FB2412" w:rsidRPr="00567061">
        <w:rPr>
          <w:lang w:val="sk-SK"/>
        </w:rPr>
        <w:t>osti</w:t>
      </w:r>
      <w:r w:rsidRPr="00567061">
        <w:rPr>
          <w:lang w:val="sk-SK"/>
        </w:rPr>
        <w:t>. Toto za</w:t>
      </w:r>
      <w:r w:rsidR="0070437D" w:rsidRPr="00567061">
        <w:rPr>
          <w:lang w:val="sk-SK"/>
        </w:rPr>
        <w:t>iste</w:t>
      </w:r>
      <w:r w:rsidRPr="00567061">
        <w:rPr>
          <w:lang w:val="sk-SK"/>
        </w:rPr>
        <w:t>n</w:t>
      </w:r>
      <w:r w:rsidR="00FB2412" w:rsidRPr="00567061">
        <w:rPr>
          <w:lang w:val="sk-SK"/>
        </w:rPr>
        <w:t>ie</w:t>
      </w:r>
      <w:r w:rsidRPr="00567061">
        <w:rPr>
          <w:lang w:val="sk-SK"/>
        </w:rPr>
        <w:t xml:space="preserve"> </w:t>
      </w:r>
      <w:r w:rsidR="00FB2412" w:rsidRPr="00567061">
        <w:rPr>
          <w:lang w:val="sk-SK"/>
        </w:rPr>
        <w:t>sa</w:t>
      </w:r>
      <w:r w:rsidRPr="00567061">
        <w:rPr>
          <w:lang w:val="sk-SK"/>
        </w:rPr>
        <w:t xml:space="preserve"> </w:t>
      </w:r>
      <w:r w:rsidR="0070437D" w:rsidRPr="00567061">
        <w:rPr>
          <w:lang w:val="sk-SK"/>
        </w:rPr>
        <w:t>uvoľn</w:t>
      </w:r>
      <w:r w:rsidR="00FB2412" w:rsidRPr="00567061">
        <w:rPr>
          <w:lang w:val="sk-SK"/>
        </w:rPr>
        <w:t>í</w:t>
      </w:r>
      <w:r w:rsidRPr="00567061">
        <w:rPr>
          <w:lang w:val="sk-SK"/>
        </w:rPr>
        <w:t xml:space="preserve"> až </w:t>
      </w:r>
      <w:r w:rsidR="0070437D" w:rsidRPr="00567061">
        <w:rPr>
          <w:lang w:val="sk-SK"/>
        </w:rPr>
        <w:t>vo</w:t>
      </w:r>
      <w:r w:rsidRPr="00567061">
        <w:rPr>
          <w:lang w:val="sk-SK"/>
        </w:rPr>
        <w:t xml:space="preserve"> chvíli, k</w:t>
      </w:r>
      <w:r w:rsidR="00FB2412" w:rsidRPr="00567061">
        <w:rPr>
          <w:lang w:val="sk-SK"/>
        </w:rPr>
        <w:t>eď</w:t>
      </w:r>
      <w:r w:rsidRPr="00567061">
        <w:rPr>
          <w:lang w:val="sk-SK"/>
        </w:rPr>
        <w:t xml:space="preserve"> GP </w:t>
      </w:r>
      <w:r w:rsidR="00FB2412" w:rsidRPr="00567061">
        <w:rPr>
          <w:lang w:val="sk-SK"/>
        </w:rPr>
        <w:t>zhodnotí</w:t>
      </w:r>
      <w:r w:rsidRPr="00567061">
        <w:rPr>
          <w:lang w:val="sk-SK"/>
        </w:rPr>
        <w:t xml:space="preserve">, že vaše </w:t>
      </w:r>
      <w:r w:rsidR="0070437D" w:rsidRPr="00567061">
        <w:rPr>
          <w:lang w:val="sk-SK"/>
        </w:rPr>
        <w:t>záväzky</w:t>
      </w:r>
      <w:r w:rsidRPr="00567061">
        <w:rPr>
          <w:lang w:val="sk-SK"/>
        </w:rPr>
        <w:t xml:space="preserve"> </w:t>
      </w:r>
      <w:r w:rsidR="0070437D" w:rsidRPr="00567061">
        <w:rPr>
          <w:lang w:val="sk-SK"/>
        </w:rPr>
        <w:t>boli</w:t>
      </w:r>
      <w:r w:rsidRPr="00567061">
        <w:rPr>
          <w:lang w:val="sk-SK"/>
        </w:rPr>
        <w:t xml:space="preserve"> </w:t>
      </w:r>
      <w:r w:rsidR="0070437D" w:rsidRPr="00567061">
        <w:rPr>
          <w:lang w:val="sk-SK"/>
        </w:rPr>
        <w:t>splnené</w:t>
      </w:r>
      <w:r w:rsidRPr="00567061">
        <w:rPr>
          <w:lang w:val="sk-SK"/>
        </w:rPr>
        <w:t xml:space="preserve"> a GP </w:t>
      </w:r>
      <w:r w:rsidR="0070437D" w:rsidRPr="00567061">
        <w:rPr>
          <w:lang w:val="sk-SK"/>
        </w:rPr>
        <w:t>naďalej</w:t>
      </w:r>
      <w:r w:rsidRPr="00567061">
        <w:rPr>
          <w:lang w:val="sk-SK"/>
        </w:rPr>
        <w:t xml:space="preserve"> </w:t>
      </w:r>
      <w:r w:rsidR="0070437D" w:rsidRPr="00567061">
        <w:rPr>
          <w:lang w:val="sk-SK"/>
        </w:rPr>
        <w:t xml:space="preserve">nie je vystavená </w:t>
      </w:r>
      <w:r w:rsidRPr="00567061">
        <w:rPr>
          <w:lang w:val="sk-SK"/>
        </w:rPr>
        <w:t xml:space="preserve">možným </w:t>
      </w:r>
      <w:r w:rsidR="0070437D" w:rsidRPr="00567061">
        <w:rPr>
          <w:lang w:val="sk-SK"/>
        </w:rPr>
        <w:t>nárokom</w:t>
      </w:r>
      <w:r w:rsidRPr="00567061">
        <w:rPr>
          <w:lang w:val="sk-SK"/>
        </w:rPr>
        <w:t xml:space="preserve"> vznik</w:t>
      </w:r>
      <w:r w:rsidR="00FB2412" w:rsidRPr="00567061">
        <w:rPr>
          <w:lang w:val="sk-SK"/>
        </w:rPr>
        <w:t>nut</w:t>
      </w:r>
      <w:r w:rsidRPr="00567061">
        <w:rPr>
          <w:lang w:val="sk-SK"/>
        </w:rPr>
        <w:t>ým z Chargeback</w:t>
      </w:r>
      <w:r w:rsidR="0070437D" w:rsidRPr="00567061">
        <w:rPr>
          <w:lang w:val="sk-SK"/>
        </w:rPr>
        <w:t>ov</w:t>
      </w:r>
      <w:r w:rsidRPr="00567061">
        <w:rPr>
          <w:lang w:val="sk-SK"/>
        </w:rPr>
        <w:t xml:space="preserve">, pokutám ani </w:t>
      </w:r>
      <w:r w:rsidR="0070437D" w:rsidRPr="00567061">
        <w:rPr>
          <w:lang w:val="sk-SK"/>
        </w:rPr>
        <w:t>iným</w:t>
      </w:r>
      <w:r w:rsidRPr="00567061">
        <w:rPr>
          <w:lang w:val="sk-SK"/>
        </w:rPr>
        <w:t xml:space="preserve"> </w:t>
      </w:r>
      <w:r w:rsidR="00FB2412" w:rsidRPr="00567061">
        <w:rPr>
          <w:lang w:val="sk-SK"/>
        </w:rPr>
        <w:t>sum</w:t>
      </w:r>
      <w:r w:rsidRPr="00567061">
        <w:rPr>
          <w:lang w:val="sk-SK"/>
        </w:rPr>
        <w:t xml:space="preserve">ám splatným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y.</w:t>
      </w:r>
    </w:p>
    <w:p w14:paraId="436C0E6A" w14:textId="77777777" w:rsidR="00D333F9" w:rsidRPr="00567061" w:rsidRDefault="00D333F9" w:rsidP="00424F9B">
      <w:pPr>
        <w:pStyle w:val="Nadpis1"/>
        <w:numPr>
          <w:ilvl w:val="0"/>
          <w:numId w:val="7"/>
        </w:numPr>
        <w:ind w:left="1080" w:hanging="720"/>
        <w:rPr>
          <w:lang w:val="sk-SK"/>
        </w:rPr>
      </w:pPr>
      <w:bookmarkStart w:id="41" w:name="_Toc471288827"/>
      <w:bookmarkStart w:id="42" w:name="_Toc511909057"/>
      <w:r w:rsidRPr="00567061">
        <w:rPr>
          <w:lang w:val="sk-SK"/>
        </w:rPr>
        <w:t>Ostatn</w:t>
      </w:r>
      <w:r w:rsidR="00FB2412" w:rsidRPr="00567061">
        <w:rPr>
          <w:lang w:val="sk-SK"/>
        </w:rPr>
        <w:t>é</w:t>
      </w:r>
      <w:bookmarkEnd w:id="41"/>
      <w:bookmarkEnd w:id="42"/>
    </w:p>
    <w:p w14:paraId="2371C11E" w14:textId="77777777" w:rsidR="00D333F9" w:rsidRPr="00567061" w:rsidRDefault="006674CB" w:rsidP="00D333F9">
      <w:pPr>
        <w:numPr>
          <w:ilvl w:val="1"/>
          <w:numId w:val="7"/>
        </w:numPr>
        <w:rPr>
          <w:lang w:val="sk-SK"/>
        </w:rPr>
      </w:pPr>
      <w:r w:rsidRPr="00567061">
        <w:rPr>
          <w:lang w:val="sk-SK"/>
        </w:rPr>
        <w:t>V p</w:t>
      </w:r>
      <w:r w:rsidR="0070437D" w:rsidRPr="00567061">
        <w:rPr>
          <w:lang w:val="sk-SK"/>
        </w:rPr>
        <w:t>r</w:t>
      </w:r>
      <w:r w:rsidRPr="00567061">
        <w:rPr>
          <w:lang w:val="sk-SK"/>
        </w:rPr>
        <w:t>ípad</w:t>
      </w:r>
      <w:r w:rsidR="0070437D" w:rsidRPr="00567061">
        <w:rPr>
          <w:lang w:val="sk-SK"/>
        </w:rPr>
        <w:t>e</w:t>
      </w:r>
      <w:r w:rsidRPr="00567061">
        <w:rPr>
          <w:lang w:val="sk-SK"/>
        </w:rPr>
        <w:t xml:space="preserve">, že </w:t>
      </w:r>
      <w:r w:rsidR="0070437D" w:rsidRPr="00567061">
        <w:rPr>
          <w:lang w:val="sk-SK"/>
        </w:rPr>
        <w:t>niektor</w:t>
      </w:r>
      <w:r w:rsidR="00FB2412" w:rsidRPr="00567061">
        <w:rPr>
          <w:lang w:val="sk-SK"/>
        </w:rPr>
        <w:t>é</w:t>
      </w:r>
      <w:r w:rsidRPr="00567061">
        <w:rPr>
          <w:lang w:val="sk-SK"/>
        </w:rPr>
        <w:t xml:space="preserve"> </w:t>
      </w:r>
      <w:r w:rsidR="00FB2412" w:rsidRPr="00567061">
        <w:rPr>
          <w:lang w:val="sk-SK"/>
        </w:rPr>
        <w:t>ustanovenie</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je </w:t>
      </w:r>
      <w:r w:rsidR="0070437D" w:rsidRPr="00567061">
        <w:rPr>
          <w:lang w:val="sk-SK"/>
        </w:rPr>
        <w:t>alebo</w:t>
      </w:r>
      <w:r w:rsidRPr="00567061">
        <w:rPr>
          <w:lang w:val="sk-SK"/>
        </w:rPr>
        <w:t xml:space="preserve"> </w:t>
      </w:r>
      <w:r w:rsidR="0070437D" w:rsidRPr="00567061">
        <w:rPr>
          <w:lang w:val="sk-SK"/>
        </w:rPr>
        <w:t>sa</w:t>
      </w:r>
      <w:r w:rsidRPr="00567061">
        <w:rPr>
          <w:lang w:val="sk-SK"/>
        </w:rPr>
        <w:t xml:space="preserve"> stane nezákonn</w:t>
      </w:r>
      <w:r w:rsidR="00FB2412" w:rsidRPr="00567061">
        <w:rPr>
          <w:lang w:val="sk-SK"/>
        </w:rPr>
        <w:t>ým</w:t>
      </w:r>
      <w:r w:rsidRPr="00567061">
        <w:rPr>
          <w:lang w:val="sk-SK"/>
        </w:rPr>
        <w:t xml:space="preserve"> </w:t>
      </w:r>
      <w:r w:rsidR="0070437D" w:rsidRPr="00567061">
        <w:rPr>
          <w:lang w:val="sk-SK"/>
        </w:rPr>
        <w:t>alebo</w:t>
      </w:r>
      <w:r w:rsidRPr="00567061">
        <w:rPr>
          <w:lang w:val="sk-SK"/>
        </w:rPr>
        <w:t xml:space="preserve"> neplatn</w:t>
      </w:r>
      <w:r w:rsidR="00FB2412" w:rsidRPr="00567061">
        <w:rPr>
          <w:lang w:val="sk-SK"/>
        </w:rPr>
        <w:t>ým</w:t>
      </w:r>
      <w:r w:rsidRPr="00567061">
        <w:rPr>
          <w:lang w:val="sk-SK"/>
        </w:rPr>
        <w:t xml:space="preserve">, bude </w:t>
      </w:r>
      <w:r w:rsidR="0070437D" w:rsidRPr="00567061">
        <w:rPr>
          <w:lang w:val="sk-SK"/>
        </w:rPr>
        <w:t>sa</w:t>
      </w:r>
      <w:r w:rsidRPr="00567061">
        <w:rPr>
          <w:lang w:val="sk-SK"/>
        </w:rPr>
        <w:t xml:space="preserve"> </w:t>
      </w:r>
      <w:r w:rsidR="0070437D" w:rsidRPr="00567061">
        <w:rPr>
          <w:lang w:val="sk-SK"/>
        </w:rPr>
        <w:t>také</w:t>
      </w:r>
      <w:r w:rsidRPr="00567061">
        <w:rPr>
          <w:lang w:val="sk-SK"/>
        </w:rPr>
        <w:t xml:space="preserve"> </w:t>
      </w:r>
      <w:r w:rsidR="00FB2412" w:rsidRPr="00567061">
        <w:rPr>
          <w:lang w:val="sk-SK"/>
        </w:rPr>
        <w:t>ustanovenie</w:t>
      </w:r>
      <w:r w:rsidRPr="00567061">
        <w:rPr>
          <w:lang w:val="sk-SK"/>
        </w:rPr>
        <w:t xml:space="preserve"> považ</w:t>
      </w:r>
      <w:r w:rsidR="0070437D" w:rsidRPr="00567061">
        <w:rPr>
          <w:lang w:val="sk-SK"/>
        </w:rPr>
        <w:t>ovať</w:t>
      </w:r>
      <w:r w:rsidRPr="00567061">
        <w:rPr>
          <w:lang w:val="sk-SK"/>
        </w:rPr>
        <w:t xml:space="preserve"> za vy</w:t>
      </w:r>
      <w:r w:rsidR="00FB2412" w:rsidRPr="00567061">
        <w:rPr>
          <w:lang w:val="sk-SK"/>
        </w:rPr>
        <w:t>ňa</w:t>
      </w:r>
      <w:r w:rsidRPr="00567061">
        <w:rPr>
          <w:lang w:val="sk-SK"/>
        </w:rPr>
        <w:t xml:space="preserve">té </w:t>
      </w:r>
      <w:r w:rsidR="0070437D" w:rsidRPr="00567061">
        <w:rPr>
          <w:lang w:val="sk-SK"/>
        </w:rPr>
        <w:t>zo</w:t>
      </w:r>
      <w:r w:rsidRPr="00567061">
        <w:rPr>
          <w:lang w:val="sk-SK"/>
        </w:rPr>
        <w:t xml:space="preserve"> </w:t>
      </w:r>
      <w:r w:rsidR="0070437D" w:rsidRPr="00567061">
        <w:rPr>
          <w:lang w:val="sk-SK"/>
        </w:rPr>
        <w:t>Zmluv</w:t>
      </w:r>
      <w:r w:rsidRPr="00567061">
        <w:rPr>
          <w:lang w:val="sk-SK"/>
        </w:rPr>
        <w:t>y a ostatn</w:t>
      </w:r>
      <w:r w:rsidR="00FB2412" w:rsidRPr="00567061">
        <w:rPr>
          <w:lang w:val="sk-SK"/>
        </w:rPr>
        <w:t>é</w:t>
      </w:r>
      <w:r w:rsidRPr="00567061">
        <w:rPr>
          <w:lang w:val="sk-SK"/>
        </w:rPr>
        <w:t xml:space="preserve"> </w:t>
      </w:r>
      <w:r w:rsidR="00FB2412" w:rsidRPr="00567061">
        <w:rPr>
          <w:lang w:val="sk-SK"/>
        </w:rPr>
        <w:t>ustanovenia</w:t>
      </w:r>
      <w:r w:rsidRPr="00567061">
        <w:rPr>
          <w:lang w:val="sk-SK"/>
        </w:rPr>
        <w:t xml:space="preserve"> </w:t>
      </w:r>
      <w:r w:rsidR="0070437D" w:rsidRPr="00567061">
        <w:rPr>
          <w:lang w:val="sk-SK"/>
        </w:rPr>
        <w:t>zost</w:t>
      </w:r>
      <w:r w:rsidR="00FB2412" w:rsidRPr="00567061">
        <w:rPr>
          <w:lang w:val="sk-SK"/>
        </w:rPr>
        <w:t>anú</w:t>
      </w:r>
      <w:r w:rsidRPr="00567061">
        <w:rPr>
          <w:lang w:val="sk-SK"/>
        </w:rPr>
        <w:t xml:space="preserve"> </w:t>
      </w:r>
      <w:r w:rsidR="0070437D" w:rsidRPr="00567061">
        <w:rPr>
          <w:lang w:val="sk-SK"/>
        </w:rPr>
        <w:t>naďalej</w:t>
      </w:r>
      <w:r w:rsidR="00F00EF3" w:rsidRPr="00567061">
        <w:rPr>
          <w:lang w:val="sk-SK"/>
        </w:rPr>
        <w:t xml:space="preserve"> v platnosti</w:t>
      </w:r>
      <w:r w:rsidR="00D333F9" w:rsidRPr="00567061">
        <w:rPr>
          <w:lang w:val="sk-SK"/>
        </w:rPr>
        <w:t xml:space="preserve">. </w:t>
      </w:r>
    </w:p>
    <w:p w14:paraId="5E0A4FBF" w14:textId="0DC84E29" w:rsidR="00D333F9" w:rsidRPr="00567061" w:rsidRDefault="00D333F9" w:rsidP="00D333F9">
      <w:pPr>
        <w:numPr>
          <w:ilvl w:val="1"/>
          <w:numId w:val="7"/>
        </w:numPr>
        <w:rPr>
          <w:lang w:val="sk-SK"/>
        </w:rPr>
      </w:pPr>
      <w:r w:rsidRPr="00567061">
        <w:rPr>
          <w:lang w:val="sk-SK"/>
        </w:rPr>
        <w:t>Neuplatn</w:t>
      </w:r>
      <w:r w:rsidR="0070437D" w:rsidRPr="00567061">
        <w:rPr>
          <w:lang w:val="sk-SK"/>
        </w:rPr>
        <w:t>e</w:t>
      </w:r>
      <w:r w:rsidR="00FB2412" w:rsidRPr="00567061">
        <w:rPr>
          <w:lang w:val="sk-SK"/>
        </w:rPr>
        <w:t>nie</w:t>
      </w:r>
      <w:r w:rsidRPr="00567061">
        <w:rPr>
          <w:lang w:val="sk-SK"/>
        </w:rPr>
        <w:t xml:space="preserve"> </w:t>
      </w:r>
      <w:r w:rsidR="0070437D" w:rsidRPr="00567061">
        <w:rPr>
          <w:lang w:val="sk-SK"/>
        </w:rPr>
        <w:t>alebo</w:t>
      </w:r>
      <w:r w:rsidRPr="00567061">
        <w:rPr>
          <w:lang w:val="sk-SK"/>
        </w:rPr>
        <w:t xml:space="preserve"> </w:t>
      </w:r>
      <w:r w:rsidR="00FB2412" w:rsidRPr="00567061">
        <w:rPr>
          <w:lang w:val="sk-SK"/>
        </w:rPr>
        <w:t>neskoré</w:t>
      </w:r>
      <w:r w:rsidRPr="00567061">
        <w:rPr>
          <w:lang w:val="sk-SK"/>
        </w:rPr>
        <w:t xml:space="preserve"> uplatn</w:t>
      </w:r>
      <w:r w:rsidR="0070437D" w:rsidRPr="00567061">
        <w:rPr>
          <w:lang w:val="sk-SK"/>
        </w:rPr>
        <w:t>e</w:t>
      </w:r>
      <w:r w:rsidRPr="00567061">
        <w:rPr>
          <w:lang w:val="sk-SK"/>
        </w:rPr>
        <w:t>n</w:t>
      </w:r>
      <w:r w:rsidR="00FB2412" w:rsidRPr="00567061">
        <w:rPr>
          <w:lang w:val="sk-SK"/>
        </w:rPr>
        <w:t>ie</w:t>
      </w:r>
      <w:r w:rsidRPr="00567061">
        <w:rPr>
          <w:lang w:val="sk-SK"/>
        </w:rPr>
        <w:t xml:space="preserve"> </w:t>
      </w:r>
      <w:r w:rsidR="0070437D" w:rsidRPr="00567061">
        <w:rPr>
          <w:lang w:val="sk-SK"/>
        </w:rPr>
        <w:t>niektor</w:t>
      </w:r>
      <w:r w:rsidRPr="00567061">
        <w:rPr>
          <w:lang w:val="sk-SK"/>
        </w:rPr>
        <w:t xml:space="preserve">ého z práv GP </w:t>
      </w:r>
      <w:r w:rsidR="0070437D" w:rsidRPr="00567061">
        <w:rPr>
          <w:lang w:val="sk-SK"/>
        </w:rPr>
        <w:t>podľa</w:t>
      </w:r>
      <w:r w:rsidRPr="00567061">
        <w:rPr>
          <w:lang w:val="sk-SK"/>
        </w:rPr>
        <w:t xml:space="preserve">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FB2412" w:rsidRPr="00567061">
        <w:rPr>
          <w:lang w:val="sk-SK"/>
        </w:rPr>
        <w:t xml:space="preserve">sa </w:t>
      </w:r>
      <w:r w:rsidRPr="00567061">
        <w:rPr>
          <w:lang w:val="sk-SK"/>
        </w:rPr>
        <w:t>nebude vykl</w:t>
      </w:r>
      <w:r w:rsidR="00FB2412" w:rsidRPr="00567061">
        <w:rPr>
          <w:lang w:val="sk-SK"/>
        </w:rPr>
        <w:t>adať</w:t>
      </w:r>
      <w:r w:rsidRPr="00567061">
        <w:rPr>
          <w:lang w:val="sk-SK"/>
        </w:rPr>
        <w:t xml:space="preserve"> </w:t>
      </w:r>
      <w:r w:rsidR="0070437D" w:rsidRPr="00567061">
        <w:rPr>
          <w:lang w:val="sk-SK"/>
        </w:rPr>
        <w:t>ako</w:t>
      </w:r>
      <w:r w:rsidR="00FB2412" w:rsidRPr="00567061">
        <w:rPr>
          <w:lang w:val="sk-SK"/>
        </w:rPr>
        <w:t xml:space="preserve"> vzdanie</w:t>
      </w:r>
      <w:r w:rsidRPr="00567061">
        <w:rPr>
          <w:lang w:val="sk-SK"/>
        </w:rPr>
        <w:t xml:space="preserve"> </w:t>
      </w:r>
      <w:r w:rsidR="0070437D" w:rsidRPr="00567061">
        <w:rPr>
          <w:lang w:val="sk-SK"/>
        </w:rPr>
        <w:t>sa</w:t>
      </w:r>
      <w:r w:rsidRPr="00567061">
        <w:rPr>
          <w:lang w:val="sk-SK"/>
        </w:rPr>
        <w:t xml:space="preserve"> </w:t>
      </w:r>
      <w:r w:rsidR="0070437D" w:rsidRPr="00567061">
        <w:rPr>
          <w:lang w:val="sk-SK"/>
        </w:rPr>
        <w:t>alebo</w:t>
      </w:r>
      <w:r w:rsidRPr="00567061">
        <w:rPr>
          <w:lang w:val="sk-SK"/>
        </w:rPr>
        <w:t xml:space="preserve"> upu</w:t>
      </w:r>
      <w:r w:rsidR="00FB2412" w:rsidRPr="00567061">
        <w:rPr>
          <w:lang w:val="sk-SK"/>
        </w:rPr>
        <w:t>s</w:t>
      </w:r>
      <w:r w:rsidRPr="00567061">
        <w:rPr>
          <w:lang w:val="sk-SK"/>
        </w:rPr>
        <w:t>t</w:t>
      </w:r>
      <w:r w:rsidR="0070437D" w:rsidRPr="00567061">
        <w:rPr>
          <w:lang w:val="sk-SK"/>
        </w:rPr>
        <w:t>e</w:t>
      </w:r>
      <w:r w:rsidRPr="00567061">
        <w:rPr>
          <w:lang w:val="sk-SK"/>
        </w:rPr>
        <w:t>n</w:t>
      </w:r>
      <w:r w:rsidR="00FB2412" w:rsidRPr="00567061">
        <w:rPr>
          <w:lang w:val="sk-SK"/>
        </w:rPr>
        <w:t>ie</w:t>
      </w:r>
      <w:r w:rsidRPr="00567061">
        <w:rPr>
          <w:lang w:val="sk-SK"/>
        </w:rPr>
        <w:t xml:space="preserve"> od takého práva, pok</w:t>
      </w:r>
      <w:r w:rsidR="00FB2412" w:rsidRPr="00567061">
        <w:rPr>
          <w:lang w:val="sk-SK"/>
        </w:rPr>
        <w:t>iaľ</w:t>
      </w:r>
      <w:r w:rsidRPr="00567061">
        <w:rPr>
          <w:lang w:val="sk-SK"/>
        </w:rPr>
        <w:t xml:space="preserve"> </w:t>
      </w:r>
      <w:r w:rsidR="0070437D" w:rsidRPr="00567061">
        <w:rPr>
          <w:lang w:val="sk-SK"/>
        </w:rPr>
        <w:t>spoločnosť</w:t>
      </w:r>
      <w:r w:rsidRPr="00567061">
        <w:rPr>
          <w:lang w:val="sk-SK"/>
        </w:rPr>
        <w:t xml:space="preserve"> GP </w:t>
      </w:r>
      <w:r w:rsidR="0070437D" w:rsidRPr="00567061">
        <w:rPr>
          <w:lang w:val="sk-SK"/>
        </w:rPr>
        <w:t>písomne</w:t>
      </w:r>
      <w:r w:rsidRPr="00567061">
        <w:rPr>
          <w:lang w:val="sk-SK"/>
        </w:rPr>
        <w:t xml:space="preserve"> výslovn</w:t>
      </w:r>
      <w:r w:rsidR="0070437D" w:rsidRPr="00567061">
        <w:rPr>
          <w:lang w:val="sk-SK"/>
        </w:rPr>
        <w:t>e</w:t>
      </w:r>
      <w:r w:rsidRPr="00567061">
        <w:rPr>
          <w:lang w:val="sk-SK"/>
        </w:rPr>
        <w:t xml:space="preserve"> neuved</w:t>
      </w:r>
      <w:r w:rsidR="00FB2412" w:rsidRPr="00567061">
        <w:rPr>
          <w:lang w:val="sk-SK"/>
        </w:rPr>
        <w:t>i</w:t>
      </w:r>
      <w:r w:rsidRPr="00567061">
        <w:rPr>
          <w:lang w:val="sk-SK"/>
        </w:rPr>
        <w:t xml:space="preserve">e </w:t>
      </w:r>
      <w:r w:rsidR="0070437D" w:rsidRPr="00567061">
        <w:rPr>
          <w:lang w:val="sk-SK"/>
        </w:rPr>
        <w:t>inak</w:t>
      </w:r>
      <w:r w:rsidRPr="00567061">
        <w:rPr>
          <w:lang w:val="sk-SK"/>
        </w:rPr>
        <w:t>.</w:t>
      </w:r>
    </w:p>
    <w:p w14:paraId="4CA246E6" w14:textId="77777777" w:rsidR="00D333F9" w:rsidRPr="00567061" w:rsidRDefault="00425B64" w:rsidP="00D333F9">
      <w:pPr>
        <w:numPr>
          <w:ilvl w:val="1"/>
          <w:numId w:val="7"/>
        </w:numPr>
        <w:rPr>
          <w:lang w:val="sk-SK"/>
        </w:rPr>
      </w:pPr>
      <w:r w:rsidRPr="00567061">
        <w:rPr>
          <w:lang w:val="sk-SK"/>
        </w:rPr>
        <w:t>Pokiaľ</w:t>
      </w:r>
      <w:r w:rsidR="00D333F9" w:rsidRPr="00567061">
        <w:rPr>
          <w:lang w:val="sk-SK"/>
        </w:rPr>
        <w:t xml:space="preserve"> </w:t>
      </w:r>
      <w:r w:rsidR="0070437D" w:rsidRPr="00567061">
        <w:rPr>
          <w:lang w:val="sk-SK"/>
        </w:rPr>
        <w:t>nie je</w:t>
      </w:r>
      <w:r w:rsidR="00D333F9" w:rsidRPr="00567061">
        <w:rPr>
          <w:lang w:val="sk-SK"/>
        </w:rPr>
        <w:t xml:space="preserve"> </w:t>
      </w:r>
      <w:r w:rsidR="0070437D" w:rsidRPr="00567061">
        <w:rPr>
          <w:lang w:val="sk-SK"/>
        </w:rPr>
        <w:t>v zmluve</w:t>
      </w:r>
      <w:r w:rsidR="00D333F9" w:rsidRPr="00567061">
        <w:rPr>
          <w:lang w:val="sk-SK"/>
        </w:rPr>
        <w:t xml:space="preserve"> </w:t>
      </w:r>
      <w:r w:rsidR="0070437D" w:rsidRPr="00567061">
        <w:rPr>
          <w:lang w:val="sk-SK"/>
        </w:rPr>
        <w:t>stanovené</w:t>
      </w:r>
      <w:r w:rsidR="00D333F9" w:rsidRPr="00567061">
        <w:rPr>
          <w:lang w:val="sk-SK"/>
        </w:rPr>
        <w:t xml:space="preserve"> </w:t>
      </w:r>
      <w:r w:rsidR="0070437D" w:rsidRPr="00567061">
        <w:rPr>
          <w:lang w:val="sk-SK"/>
        </w:rPr>
        <w:t>inak</w:t>
      </w:r>
      <w:r w:rsidR="00D333F9" w:rsidRPr="00567061">
        <w:rPr>
          <w:lang w:val="sk-SK"/>
        </w:rPr>
        <w:t xml:space="preserve">, </w:t>
      </w:r>
      <w:r w:rsidR="0070437D" w:rsidRPr="00567061">
        <w:rPr>
          <w:lang w:val="sk-SK"/>
        </w:rPr>
        <w:t>všetky</w:t>
      </w:r>
      <w:r w:rsidR="00D333F9" w:rsidRPr="00567061">
        <w:rPr>
          <w:lang w:val="sk-SK"/>
        </w:rPr>
        <w:t xml:space="preserve"> oznámen</w:t>
      </w:r>
      <w:r w:rsidRPr="00567061">
        <w:rPr>
          <w:lang w:val="sk-SK"/>
        </w:rPr>
        <w:t>ia z vašej</w:t>
      </w:r>
      <w:r w:rsidR="00D333F9" w:rsidRPr="00567061">
        <w:rPr>
          <w:lang w:val="sk-SK"/>
        </w:rPr>
        <w:t xml:space="preserve"> strany spo</w:t>
      </w:r>
      <w:r w:rsidR="0070437D" w:rsidRPr="00567061">
        <w:rPr>
          <w:lang w:val="sk-SK"/>
        </w:rPr>
        <w:t>ločn</w:t>
      </w:r>
      <w:r w:rsidR="00D333F9" w:rsidRPr="00567061">
        <w:rPr>
          <w:lang w:val="sk-SK"/>
        </w:rPr>
        <w:t xml:space="preserve">osti GP </w:t>
      </w:r>
      <w:r w:rsidR="0070437D" w:rsidRPr="00567061">
        <w:rPr>
          <w:lang w:val="sk-SK"/>
        </w:rPr>
        <w:t>podľa</w:t>
      </w:r>
      <w:r w:rsidR="00D333F9" w:rsidRPr="00567061">
        <w:rPr>
          <w:lang w:val="sk-SK"/>
        </w:rPr>
        <w:t xml:space="preserve">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 xml:space="preserve">y </w:t>
      </w:r>
      <w:r w:rsidR="0070437D" w:rsidRPr="00567061">
        <w:rPr>
          <w:lang w:val="sk-SK"/>
        </w:rPr>
        <w:t>budú</w:t>
      </w:r>
      <w:r w:rsidR="00D333F9" w:rsidRPr="00567061">
        <w:rPr>
          <w:lang w:val="sk-SK"/>
        </w:rPr>
        <w:t xml:space="preserve"> </w:t>
      </w:r>
      <w:r w:rsidRPr="00567061">
        <w:rPr>
          <w:lang w:val="sk-SK"/>
        </w:rPr>
        <w:t>vykonané</w:t>
      </w:r>
      <w:r w:rsidR="00D333F9" w:rsidRPr="00567061">
        <w:rPr>
          <w:lang w:val="sk-SK"/>
        </w:rPr>
        <w:t xml:space="preserve"> </w:t>
      </w:r>
      <w:r w:rsidR="0070437D" w:rsidRPr="00567061">
        <w:rPr>
          <w:lang w:val="sk-SK"/>
        </w:rPr>
        <w:t>písomne</w:t>
      </w:r>
      <w:r w:rsidR="00D333F9" w:rsidRPr="00567061">
        <w:rPr>
          <w:lang w:val="sk-SK"/>
        </w:rPr>
        <w:t xml:space="preserve"> a </w:t>
      </w:r>
      <w:r w:rsidR="0070437D" w:rsidRPr="00567061">
        <w:rPr>
          <w:lang w:val="sk-SK"/>
        </w:rPr>
        <w:t>odoslan</w:t>
      </w:r>
      <w:r w:rsidRPr="00567061">
        <w:rPr>
          <w:lang w:val="sk-SK"/>
        </w:rPr>
        <w:t>é</w:t>
      </w:r>
      <w:r w:rsidR="00D333F9" w:rsidRPr="00567061">
        <w:rPr>
          <w:lang w:val="sk-SK"/>
        </w:rPr>
        <w:t xml:space="preserve"> </w:t>
      </w:r>
      <w:r w:rsidR="0070437D" w:rsidRPr="00567061">
        <w:rPr>
          <w:lang w:val="sk-SK"/>
        </w:rPr>
        <w:t>osobným</w:t>
      </w:r>
      <w:r w:rsidR="00D333F9" w:rsidRPr="00567061">
        <w:rPr>
          <w:lang w:val="sk-SK"/>
        </w:rPr>
        <w:t xml:space="preserve"> </w:t>
      </w:r>
      <w:r w:rsidRPr="00567061">
        <w:rPr>
          <w:lang w:val="sk-SK"/>
        </w:rPr>
        <w:t>odovzda</w:t>
      </w:r>
      <w:r w:rsidR="00D333F9" w:rsidRPr="00567061">
        <w:rPr>
          <w:lang w:val="sk-SK"/>
        </w:rPr>
        <w:t>ním kur</w:t>
      </w:r>
      <w:r w:rsidRPr="00567061">
        <w:rPr>
          <w:lang w:val="sk-SK"/>
        </w:rPr>
        <w:t>iérskej</w:t>
      </w:r>
      <w:r w:rsidR="00D333F9" w:rsidRPr="00567061">
        <w:rPr>
          <w:lang w:val="sk-SK"/>
        </w:rPr>
        <w:t xml:space="preserve"> spo</w:t>
      </w:r>
      <w:r w:rsidR="0070437D" w:rsidRPr="00567061">
        <w:rPr>
          <w:lang w:val="sk-SK"/>
        </w:rPr>
        <w:t>ločn</w:t>
      </w:r>
      <w:r w:rsidR="00D333F9" w:rsidRPr="00567061">
        <w:rPr>
          <w:lang w:val="sk-SK"/>
        </w:rPr>
        <w:t>osti, p</w:t>
      </w:r>
      <w:r w:rsidR="0070437D" w:rsidRPr="00567061">
        <w:rPr>
          <w:lang w:val="sk-SK"/>
        </w:rPr>
        <w:t>r</w:t>
      </w:r>
      <w:r w:rsidR="00D333F9" w:rsidRPr="00567061">
        <w:rPr>
          <w:lang w:val="sk-SK"/>
        </w:rPr>
        <w:t>ípadn</w:t>
      </w:r>
      <w:r w:rsidR="0070437D" w:rsidRPr="00567061">
        <w:rPr>
          <w:lang w:val="sk-SK"/>
        </w:rPr>
        <w:t>e</w:t>
      </w:r>
      <w:r w:rsidR="00D333F9" w:rsidRPr="00567061">
        <w:rPr>
          <w:lang w:val="sk-SK"/>
        </w:rPr>
        <w:t xml:space="preserve"> </w:t>
      </w:r>
      <w:r w:rsidR="0070437D" w:rsidRPr="00567061">
        <w:rPr>
          <w:lang w:val="sk-SK"/>
        </w:rPr>
        <w:t>ako</w:t>
      </w:r>
      <w:r w:rsidR="00D333F9" w:rsidRPr="00567061">
        <w:rPr>
          <w:lang w:val="sk-SK"/>
        </w:rPr>
        <w:t xml:space="preserve"> </w:t>
      </w:r>
      <w:r w:rsidR="0070437D" w:rsidRPr="00567061">
        <w:rPr>
          <w:lang w:val="sk-SK"/>
        </w:rPr>
        <w:t>obyčajn</w:t>
      </w:r>
      <w:r w:rsidR="00D333F9" w:rsidRPr="00567061">
        <w:rPr>
          <w:lang w:val="sk-SK"/>
        </w:rPr>
        <w:t xml:space="preserve">ý </w:t>
      </w:r>
      <w:r w:rsidR="0070437D" w:rsidRPr="00567061">
        <w:rPr>
          <w:lang w:val="sk-SK"/>
        </w:rPr>
        <w:t>alebo</w:t>
      </w:r>
      <w:r w:rsidR="00D333F9" w:rsidRPr="00567061">
        <w:rPr>
          <w:lang w:val="sk-SK"/>
        </w:rPr>
        <w:t xml:space="preserve"> </w:t>
      </w:r>
      <w:r w:rsidRPr="00567061">
        <w:rPr>
          <w:lang w:val="sk-SK"/>
        </w:rPr>
        <w:t>doporučený</w:t>
      </w:r>
      <w:r w:rsidR="00D333F9" w:rsidRPr="00567061">
        <w:rPr>
          <w:lang w:val="sk-SK"/>
        </w:rPr>
        <w:t xml:space="preserve"> </w:t>
      </w:r>
      <w:r w:rsidR="0070437D" w:rsidRPr="00567061">
        <w:rPr>
          <w:lang w:val="sk-SK"/>
        </w:rPr>
        <w:t>list</w:t>
      </w:r>
      <w:r w:rsidR="00D333F9" w:rsidRPr="00567061">
        <w:rPr>
          <w:lang w:val="sk-SK"/>
        </w:rPr>
        <w:t>. Pok</w:t>
      </w:r>
      <w:r w:rsidRPr="00567061">
        <w:rPr>
          <w:lang w:val="sk-SK"/>
        </w:rPr>
        <w:t>iaľ</w:t>
      </w:r>
      <w:r w:rsidR="00D333F9" w:rsidRPr="00567061">
        <w:rPr>
          <w:lang w:val="sk-SK"/>
        </w:rPr>
        <w:t xml:space="preserve"> </w:t>
      </w:r>
      <w:r w:rsidR="0070437D" w:rsidRPr="00567061">
        <w:rPr>
          <w:lang w:val="sk-SK"/>
        </w:rPr>
        <w:t>nie je</w:t>
      </w:r>
      <w:r w:rsidR="00D333F9" w:rsidRPr="00567061">
        <w:rPr>
          <w:lang w:val="sk-SK"/>
        </w:rPr>
        <w:t xml:space="preserve"> </w:t>
      </w:r>
      <w:r w:rsidR="0070437D" w:rsidRPr="00567061">
        <w:rPr>
          <w:lang w:val="sk-SK"/>
        </w:rPr>
        <w:t>v</w:t>
      </w:r>
      <w:r w:rsidR="00D333F9" w:rsidRPr="00567061">
        <w:rPr>
          <w:lang w:val="sk-SK"/>
        </w:rPr>
        <w:t xml:space="preserve"> </w:t>
      </w:r>
      <w:r w:rsidR="0070437D" w:rsidRPr="00567061">
        <w:rPr>
          <w:lang w:val="sk-SK"/>
        </w:rPr>
        <w:t>Zmluve</w:t>
      </w:r>
      <w:r w:rsidR="00D333F9" w:rsidRPr="00567061">
        <w:rPr>
          <w:lang w:val="sk-SK"/>
        </w:rPr>
        <w:t xml:space="preserve"> </w:t>
      </w:r>
      <w:r w:rsidR="0070437D" w:rsidRPr="00567061">
        <w:rPr>
          <w:lang w:val="sk-SK"/>
        </w:rPr>
        <w:t>stanovené</w:t>
      </w:r>
      <w:r w:rsidR="00D333F9" w:rsidRPr="00567061">
        <w:rPr>
          <w:lang w:val="sk-SK"/>
        </w:rPr>
        <w:t xml:space="preserve"> </w:t>
      </w:r>
      <w:r w:rsidR="0070437D" w:rsidRPr="00567061">
        <w:rPr>
          <w:lang w:val="sk-SK"/>
        </w:rPr>
        <w:t>inak</w:t>
      </w:r>
      <w:r w:rsidR="00D333F9" w:rsidRPr="00567061">
        <w:rPr>
          <w:lang w:val="sk-SK"/>
        </w:rPr>
        <w:t xml:space="preserve">, </w:t>
      </w:r>
      <w:r w:rsidR="0070437D" w:rsidRPr="00567061">
        <w:rPr>
          <w:lang w:val="sk-SK"/>
        </w:rPr>
        <w:t>všetky</w:t>
      </w:r>
      <w:r w:rsidR="00D333F9" w:rsidRPr="00567061">
        <w:rPr>
          <w:lang w:val="sk-SK"/>
        </w:rPr>
        <w:t xml:space="preserve"> oznámen</w:t>
      </w:r>
      <w:r w:rsidRPr="00567061">
        <w:rPr>
          <w:lang w:val="sk-SK"/>
        </w:rPr>
        <w:t>ia</w:t>
      </w:r>
      <w:r w:rsidR="00D333F9" w:rsidRPr="00567061">
        <w:rPr>
          <w:lang w:val="sk-SK"/>
        </w:rPr>
        <w:t xml:space="preserve"> </w:t>
      </w:r>
      <w:r w:rsidR="0070437D" w:rsidRPr="00567061">
        <w:rPr>
          <w:lang w:val="sk-SK"/>
        </w:rPr>
        <w:t>zo</w:t>
      </w:r>
      <w:r w:rsidR="00D333F9" w:rsidRPr="00567061">
        <w:rPr>
          <w:lang w:val="sk-SK"/>
        </w:rPr>
        <w:t xml:space="preserve"> strany spo</w:t>
      </w:r>
      <w:r w:rsidR="0070437D" w:rsidRPr="00567061">
        <w:rPr>
          <w:lang w:val="sk-SK"/>
        </w:rPr>
        <w:t>ločn</w:t>
      </w:r>
      <w:r w:rsidR="00D333F9" w:rsidRPr="00567061">
        <w:rPr>
          <w:lang w:val="sk-SK"/>
        </w:rPr>
        <w:t xml:space="preserve">osti GP vám </w:t>
      </w:r>
      <w:r w:rsidR="0070437D" w:rsidRPr="00567061">
        <w:rPr>
          <w:lang w:val="sk-SK"/>
        </w:rPr>
        <w:t>podľa</w:t>
      </w:r>
      <w:r w:rsidR="00D333F9" w:rsidRPr="00567061">
        <w:rPr>
          <w:lang w:val="sk-SK"/>
        </w:rPr>
        <w:t xml:space="preserve">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 xml:space="preserve">y </w:t>
      </w:r>
      <w:r w:rsidR="0070437D" w:rsidRPr="00567061">
        <w:rPr>
          <w:lang w:val="sk-SK"/>
        </w:rPr>
        <w:t>budú</w:t>
      </w:r>
      <w:r w:rsidR="00D333F9" w:rsidRPr="00567061">
        <w:rPr>
          <w:lang w:val="sk-SK"/>
        </w:rPr>
        <w:t xml:space="preserve"> </w:t>
      </w:r>
      <w:r w:rsidR="006968C1" w:rsidRPr="00567061">
        <w:rPr>
          <w:lang w:val="sk-SK"/>
        </w:rPr>
        <w:t>vykonané</w:t>
      </w:r>
      <w:r w:rsidR="00D333F9" w:rsidRPr="00567061">
        <w:rPr>
          <w:lang w:val="sk-SK"/>
        </w:rPr>
        <w:t xml:space="preserve"> </w:t>
      </w:r>
      <w:r w:rsidR="0070437D" w:rsidRPr="00567061">
        <w:rPr>
          <w:lang w:val="sk-SK"/>
        </w:rPr>
        <w:t>písomne</w:t>
      </w:r>
      <w:r w:rsidR="00D333F9" w:rsidRPr="00567061">
        <w:rPr>
          <w:lang w:val="sk-SK"/>
        </w:rPr>
        <w:t xml:space="preserve"> a </w:t>
      </w:r>
      <w:r w:rsidR="0070437D" w:rsidRPr="00567061">
        <w:rPr>
          <w:lang w:val="sk-SK"/>
        </w:rPr>
        <w:t>odoslan</w:t>
      </w:r>
      <w:r w:rsidR="006968C1" w:rsidRPr="00567061">
        <w:rPr>
          <w:lang w:val="sk-SK"/>
        </w:rPr>
        <w:t>é</w:t>
      </w:r>
      <w:r w:rsidR="00D333F9" w:rsidRPr="00567061">
        <w:rPr>
          <w:lang w:val="sk-SK"/>
        </w:rPr>
        <w:t xml:space="preserve"> osobn</w:t>
      </w:r>
      <w:r w:rsidR="0070437D" w:rsidRPr="00567061">
        <w:rPr>
          <w:lang w:val="sk-SK"/>
        </w:rPr>
        <w:t>e</w:t>
      </w:r>
      <w:r w:rsidR="00D333F9" w:rsidRPr="00567061">
        <w:rPr>
          <w:lang w:val="sk-SK"/>
        </w:rPr>
        <w:t>, fax</w:t>
      </w:r>
      <w:r w:rsidR="0070437D" w:rsidRPr="00567061">
        <w:rPr>
          <w:lang w:val="sk-SK"/>
        </w:rPr>
        <w:t>om</w:t>
      </w:r>
      <w:r w:rsidR="00D333F9" w:rsidRPr="00567061">
        <w:rPr>
          <w:lang w:val="sk-SK"/>
        </w:rPr>
        <w:t xml:space="preserve">, </w:t>
      </w:r>
      <w:r w:rsidR="00F406C5" w:rsidRPr="00567061">
        <w:rPr>
          <w:lang w:val="sk-SK"/>
        </w:rPr>
        <w:t>e</w:t>
      </w:r>
      <w:r w:rsidR="006968C1" w:rsidRPr="00567061">
        <w:rPr>
          <w:lang w:val="sk-SK"/>
        </w:rPr>
        <w:t>-</w:t>
      </w:r>
      <w:r w:rsidR="00F406C5" w:rsidRPr="00567061">
        <w:rPr>
          <w:lang w:val="sk-SK"/>
        </w:rPr>
        <w:t>mail</w:t>
      </w:r>
      <w:r w:rsidR="0070437D" w:rsidRPr="00567061">
        <w:rPr>
          <w:lang w:val="sk-SK"/>
        </w:rPr>
        <w:t>om</w:t>
      </w:r>
      <w:r w:rsidR="00D333F9" w:rsidRPr="00567061">
        <w:rPr>
          <w:lang w:val="sk-SK"/>
        </w:rPr>
        <w:t>, kur</w:t>
      </w:r>
      <w:r w:rsidR="006968C1" w:rsidRPr="00567061">
        <w:rPr>
          <w:lang w:val="sk-SK"/>
        </w:rPr>
        <w:t>iérskou</w:t>
      </w:r>
      <w:r w:rsidR="00D333F9" w:rsidRPr="00567061">
        <w:rPr>
          <w:lang w:val="sk-SK"/>
        </w:rPr>
        <w:t xml:space="preserve"> spo</w:t>
      </w:r>
      <w:r w:rsidR="0070437D" w:rsidRPr="00567061">
        <w:rPr>
          <w:lang w:val="sk-SK"/>
        </w:rPr>
        <w:t>ločn</w:t>
      </w:r>
      <w:r w:rsidR="006968C1" w:rsidRPr="00567061">
        <w:rPr>
          <w:lang w:val="sk-SK"/>
        </w:rPr>
        <w:t>osťou</w:t>
      </w:r>
      <w:r w:rsidR="00D333F9" w:rsidRPr="00567061">
        <w:rPr>
          <w:lang w:val="sk-SK"/>
        </w:rPr>
        <w:t>, p</w:t>
      </w:r>
      <w:r w:rsidR="0070437D" w:rsidRPr="00567061">
        <w:rPr>
          <w:lang w:val="sk-SK"/>
        </w:rPr>
        <w:t>r</w:t>
      </w:r>
      <w:r w:rsidR="00D333F9" w:rsidRPr="00567061">
        <w:rPr>
          <w:lang w:val="sk-SK"/>
        </w:rPr>
        <w:t>ípadn</w:t>
      </w:r>
      <w:r w:rsidR="0070437D" w:rsidRPr="00567061">
        <w:rPr>
          <w:lang w:val="sk-SK"/>
        </w:rPr>
        <w:t>e</w:t>
      </w:r>
      <w:r w:rsidR="00D333F9" w:rsidRPr="00567061">
        <w:rPr>
          <w:lang w:val="sk-SK"/>
        </w:rPr>
        <w:t xml:space="preserve"> </w:t>
      </w:r>
      <w:r w:rsidR="0070437D" w:rsidRPr="00567061">
        <w:rPr>
          <w:lang w:val="sk-SK"/>
        </w:rPr>
        <w:t>ako</w:t>
      </w:r>
      <w:r w:rsidR="00D333F9" w:rsidRPr="00567061">
        <w:rPr>
          <w:lang w:val="sk-SK"/>
        </w:rPr>
        <w:t xml:space="preserve"> </w:t>
      </w:r>
      <w:r w:rsidR="0070437D" w:rsidRPr="00567061">
        <w:rPr>
          <w:lang w:val="sk-SK"/>
        </w:rPr>
        <w:t>obyčajn</w:t>
      </w:r>
      <w:r w:rsidR="00D333F9" w:rsidRPr="00567061">
        <w:rPr>
          <w:lang w:val="sk-SK"/>
        </w:rPr>
        <w:t xml:space="preserve">ý </w:t>
      </w:r>
      <w:r w:rsidR="0070437D" w:rsidRPr="00567061">
        <w:rPr>
          <w:lang w:val="sk-SK"/>
        </w:rPr>
        <w:t>alebo</w:t>
      </w:r>
      <w:r w:rsidR="00D333F9" w:rsidRPr="00567061">
        <w:rPr>
          <w:lang w:val="sk-SK"/>
        </w:rPr>
        <w:t xml:space="preserve"> </w:t>
      </w:r>
      <w:r w:rsidR="006968C1" w:rsidRPr="00567061">
        <w:rPr>
          <w:lang w:val="sk-SK"/>
        </w:rPr>
        <w:t>doporuče</w:t>
      </w:r>
      <w:r w:rsidR="0070437D" w:rsidRPr="00567061">
        <w:rPr>
          <w:lang w:val="sk-SK"/>
        </w:rPr>
        <w:t>ný</w:t>
      </w:r>
      <w:r w:rsidR="00D333F9" w:rsidRPr="00567061">
        <w:rPr>
          <w:lang w:val="sk-SK"/>
        </w:rPr>
        <w:t xml:space="preserve"> </w:t>
      </w:r>
      <w:r w:rsidR="0070437D" w:rsidRPr="00567061">
        <w:rPr>
          <w:lang w:val="sk-SK"/>
        </w:rPr>
        <w:t>list</w:t>
      </w:r>
      <w:r w:rsidR="00D333F9" w:rsidRPr="00567061">
        <w:rPr>
          <w:lang w:val="sk-SK"/>
        </w:rPr>
        <w:t xml:space="preserve">. </w:t>
      </w:r>
      <w:r w:rsidR="0070437D" w:rsidRPr="00567061">
        <w:rPr>
          <w:lang w:val="sk-SK"/>
        </w:rPr>
        <w:t>Všetky</w:t>
      </w:r>
      <w:r w:rsidR="007E5580" w:rsidRPr="00567061">
        <w:rPr>
          <w:lang w:val="sk-SK"/>
        </w:rPr>
        <w:t xml:space="preserve"> oznámenia</w:t>
      </w:r>
      <w:r w:rsidR="00D333F9" w:rsidRPr="00567061">
        <w:rPr>
          <w:lang w:val="sk-SK"/>
        </w:rPr>
        <w:t>,</w:t>
      </w:r>
      <w:r w:rsidR="0070437D" w:rsidRPr="00567061">
        <w:rPr>
          <w:lang w:val="sk-SK"/>
        </w:rPr>
        <w:t xml:space="preserve"> ktor</w:t>
      </w:r>
      <w:r w:rsidR="007E5580" w:rsidRPr="00567061">
        <w:rPr>
          <w:lang w:val="sk-SK"/>
        </w:rPr>
        <w:t>é</w:t>
      </w:r>
      <w:r w:rsidR="00D333F9" w:rsidRPr="00567061">
        <w:rPr>
          <w:lang w:val="sk-SK"/>
        </w:rPr>
        <w:t xml:space="preserve"> vám </w:t>
      </w:r>
      <w:r w:rsidR="0070437D" w:rsidRPr="00567061">
        <w:rPr>
          <w:lang w:val="sk-SK"/>
        </w:rPr>
        <w:t>budú</w:t>
      </w:r>
      <w:r w:rsidR="00D333F9" w:rsidRPr="00567061">
        <w:rPr>
          <w:lang w:val="sk-SK"/>
        </w:rPr>
        <w:t xml:space="preserve"> zasl</w:t>
      </w:r>
      <w:r w:rsidR="0070437D" w:rsidRPr="00567061">
        <w:rPr>
          <w:lang w:val="sk-SK"/>
        </w:rPr>
        <w:t>an</w:t>
      </w:r>
      <w:r w:rsidR="007E5580" w:rsidRPr="00567061">
        <w:rPr>
          <w:lang w:val="sk-SK"/>
        </w:rPr>
        <w:t>é</w:t>
      </w:r>
      <w:r w:rsidR="00D333F9" w:rsidRPr="00567061">
        <w:rPr>
          <w:lang w:val="sk-SK"/>
        </w:rPr>
        <w:t>, na</w:t>
      </w:r>
      <w:r w:rsidR="007E5580" w:rsidRPr="00567061">
        <w:rPr>
          <w:lang w:val="sk-SK"/>
        </w:rPr>
        <w:t>dobudnú</w:t>
      </w:r>
      <w:r w:rsidR="00D333F9" w:rsidRPr="00567061">
        <w:rPr>
          <w:lang w:val="sk-SK"/>
        </w:rPr>
        <w:t xml:space="preserve"> účinnos</w:t>
      </w:r>
      <w:r w:rsidR="007E5580" w:rsidRPr="00567061">
        <w:rPr>
          <w:lang w:val="sk-SK"/>
        </w:rPr>
        <w:t>ť</w:t>
      </w:r>
      <w:r w:rsidR="00D333F9" w:rsidRPr="00567061">
        <w:rPr>
          <w:lang w:val="sk-SK"/>
        </w:rPr>
        <w:t xml:space="preserve"> (1) p</w:t>
      </w:r>
      <w:r w:rsidR="0070437D" w:rsidRPr="00567061">
        <w:rPr>
          <w:lang w:val="sk-SK"/>
        </w:rPr>
        <w:t>r</w:t>
      </w:r>
      <w:r w:rsidR="00D333F9" w:rsidRPr="00567061">
        <w:rPr>
          <w:lang w:val="sk-SK"/>
        </w:rPr>
        <w:t xml:space="preserve">i </w:t>
      </w:r>
      <w:r w:rsidR="0070437D" w:rsidRPr="00567061">
        <w:rPr>
          <w:lang w:val="sk-SK"/>
        </w:rPr>
        <w:t>fyzickom</w:t>
      </w:r>
      <w:r w:rsidR="00D333F9" w:rsidRPr="00567061">
        <w:rPr>
          <w:lang w:val="sk-SK"/>
        </w:rPr>
        <w:t xml:space="preserve"> p</w:t>
      </w:r>
      <w:r w:rsidR="0070437D" w:rsidRPr="00567061">
        <w:rPr>
          <w:lang w:val="sk-SK"/>
        </w:rPr>
        <w:t>r</w:t>
      </w:r>
      <w:r w:rsidR="00D333F9" w:rsidRPr="00567061">
        <w:rPr>
          <w:lang w:val="sk-SK"/>
        </w:rPr>
        <w:t>evz</w:t>
      </w:r>
      <w:r w:rsidR="007E5580" w:rsidRPr="00567061">
        <w:rPr>
          <w:lang w:val="sk-SK"/>
        </w:rPr>
        <w:t>a</w:t>
      </w:r>
      <w:r w:rsidR="00D333F9" w:rsidRPr="00567061">
        <w:rPr>
          <w:lang w:val="sk-SK"/>
        </w:rPr>
        <w:t xml:space="preserve">tí </w:t>
      </w:r>
      <w:r w:rsidR="0070437D" w:rsidRPr="00567061">
        <w:rPr>
          <w:lang w:val="sk-SK"/>
        </w:rPr>
        <w:t>alebo</w:t>
      </w:r>
      <w:r w:rsidR="00D333F9" w:rsidRPr="00567061">
        <w:rPr>
          <w:lang w:val="sk-SK"/>
        </w:rPr>
        <w:t xml:space="preserve"> (2) </w:t>
      </w:r>
      <w:r w:rsidR="007E5580" w:rsidRPr="00567061">
        <w:rPr>
          <w:lang w:val="sk-SK"/>
        </w:rPr>
        <w:t>na</w:t>
      </w:r>
      <w:r w:rsidR="00D333F9" w:rsidRPr="00567061">
        <w:rPr>
          <w:lang w:val="sk-SK"/>
        </w:rPr>
        <w:t> pol</w:t>
      </w:r>
      <w:r w:rsidR="007E5580" w:rsidRPr="00567061">
        <w:rPr>
          <w:lang w:val="sk-SK"/>
        </w:rPr>
        <w:t>udni</w:t>
      </w:r>
      <w:r w:rsidR="00D333F9" w:rsidRPr="00567061">
        <w:rPr>
          <w:lang w:val="sk-SK"/>
        </w:rPr>
        <w:t xml:space="preserve">e druhého </w:t>
      </w:r>
      <w:r w:rsidR="0070437D" w:rsidRPr="00567061">
        <w:rPr>
          <w:lang w:val="sk-SK"/>
        </w:rPr>
        <w:t>pracovného dňa</w:t>
      </w:r>
      <w:r w:rsidR="00D333F9" w:rsidRPr="00567061">
        <w:rPr>
          <w:lang w:val="sk-SK"/>
        </w:rPr>
        <w:t xml:space="preserve"> po </w:t>
      </w:r>
      <w:r w:rsidR="0070437D" w:rsidRPr="00567061">
        <w:rPr>
          <w:lang w:val="sk-SK"/>
        </w:rPr>
        <w:t>odoslan</w:t>
      </w:r>
      <w:r w:rsidR="00D333F9" w:rsidRPr="00567061">
        <w:rPr>
          <w:lang w:val="sk-SK"/>
        </w:rPr>
        <w:t>í na adresu,</w:t>
      </w:r>
      <w:r w:rsidR="0070437D" w:rsidRPr="00567061">
        <w:rPr>
          <w:lang w:val="sk-SK"/>
        </w:rPr>
        <w:t xml:space="preserve"> ktor</w:t>
      </w:r>
      <w:r w:rsidR="007E5580" w:rsidRPr="00567061">
        <w:rPr>
          <w:lang w:val="sk-SK"/>
        </w:rPr>
        <w:t>ú</w:t>
      </w:r>
      <w:r w:rsidR="00D333F9" w:rsidRPr="00567061">
        <w:rPr>
          <w:lang w:val="sk-SK"/>
        </w:rPr>
        <w:t xml:space="preserve"> </w:t>
      </w:r>
      <w:r w:rsidR="0070437D" w:rsidRPr="00567061">
        <w:rPr>
          <w:lang w:val="sk-SK"/>
        </w:rPr>
        <w:t>ste</w:t>
      </w:r>
      <w:r w:rsidR="00D333F9" w:rsidRPr="00567061">
        <w:rPr>
          <w:lang w:val="sk-SK"/>
        </w:rPr>
        <w:t xml:space="preserve"> uv</w:t>
      </w:r>
      <w:r w:rsidR="007E5580" w:rsidRPr="00567061">
        <w:rPr>
          <w:lang w:val="sk-SK"/>
        </w:rPr>
        <w:t>i</w:t>
      </w:r>
      <w:r w:rsidR="00D333F9" w:rsidRPr="00567061">
        <w:rPr>
          <w:lang w:val="sk-SK"/>
        </w:rPr>
        <w:t xml:space="preserve">edli </w:t>
      </w:r>
      <w:r w:rsidR="004E79C0" w:rsidRPr="00567061">
        <w:rPr>
          <w:lang w:val="sk-SK"/>
        </w:rPr>
        <w:t xml:space="preserve">v Žiadosti o akceptáciu </w:t>
      </w:r>
      <w:r w:rsidR="0070437D" w:rsidRPr="00567061">
        <w:rPr>
          <w:lang w:val="sk-SK"/>
        </w:rPr>
        <w:t>platobných kariet</w:t>
      </w:r>
      <w:r w:rsidR="002B6603" w:rsidRPr="00567061">
        <w:rPr>
          <w:lang w:val="sk-SK"/>
        </w:rPr>
        <w:t xml:space="preserve"> </w:t>
      </w:r>
      <w:r w:rsidR="0070437D" w:rsidRPr="00567061">
        <w:rPr>
          <w:lang w:val="sk-SK"/>
        </w:rPr>
        <w:t>alebo</w:t>
      </w:r>
      <w:r w:rsidR="00D333F9" w:rsidRPr="00567061">
        <w:rPr>
          <w:lang w:val="sk-SK"/>
        </w:rPr>
        <w:t xml:space="preserve"> na </w:t>
      </w:r>
      <w:r w:rsidR="007E5580" w:rsidRPr="00567061">
        <w:rPr>
          <w:lang w:val="sk-SK"/>
        </w:rPr>
        <w:t>inú</w:t>
      </w:r>
      <w:r w:rsidR="00D333F9" w:rsidRPr="00567061">
        <w:rPr>
          <w:lang w:val="sk-SK"/>
        </w:rPr>
        <w:t xml:space="preserve"> adresu, kam </w:t>
      </w:r>
      <w:r w:rsidR="0070437D" w:rsidRPr="00567061">
        <w:rPr>
          <w:lang w:val="sk-SK"/>
        </w:rPr>
        <w:t>sa</w:t>
      </w:r>
      <w:r w:rsidR="00D333F9" w:rsidRPr="00567061">
        <w:rPr>
          <w:lang w:val="sk-SK"/>
        </w:rPr>
        <w:t xml:space="preserve"> </w:t>
      </w:r>
      <w:r w:rsidR="0070437D" w:rsidRPr="00567061">
        <w:rPr>
          <w:lang w:val="sk-SK"/>
        </w:rPr>
        <w:t>podľa</w:t>
      </w:r>
      <w:r w:rsidR="00D333F9" w:rsidRPr="00567061">
        <w:rPr>
          <w:lang w:val="sk-SK"/>
        </w:rPr>
        <w:t xml:space="preserve">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y zas</w:t>
      </w:r>
      <w:r w:rsidR="007E5580" w:rsidRPr="00567061">
        <w:rPr>
          <w:lang w:val="sk-SK"/>
        </w:rPr>
        <w:t>ielajú</w:t>
      </w:r>
      <w:r w:rsidR="00D333F9" w:rsidRPr="00567061">
        <w:rPr>
          <w:lang w:val="sk-SK"/>
        </w:rPr>
        <w:t xml:space="preserve"> oznámen</w:t>
      </w:r>
      <w:r w:rsidR="007E5580" w:rsidRPr="00567061">
        <w:rPr>
          <w:lang w:val="sk-SK"/>
        </w:rPr>
        <w:t>ia</w:t>
      </w:r>
      <w:r w:rsidR="00D333F9" w:rsidRPr="00567061">
        <w:rPr>
          <w:lang w:val="sk-SK"/>
        </w:rPr>
        <w:t xml:space="preserve">, </w:t>
      </w:r>
      <w:r w:rsidR="0070437D" w:rsidRPr="00567061">
        <w:rPr>
          <w:lang w:val="sk-SK"/>
        </w:rPr>
        <w:t>faktúry</w:t>
      </w:r>
      <w:r w:rsidR="00D333F9" w:rsidRPr="00567061">
        <w:rPr>
          <w:lang w:val="sk-SK"/>
        </w:rPr>
        <w:t xml:space="preserve"> a in</w:t>
      </w:r>
      <w:r w:rsidR="007E5580" w:rsidRPr="00567061">
        <w:rPr>
          <w:lang w:val="sk-SK"/>
        </w:rPr>
        <w:t>á</w:t>
      </w:r>
      <w:r w:rsidR="00D333F9" w:rsidRPr="00567061">
        <w:rPr>
          <w:lang w:val="sk-SK"/>
        </w:rPr>
        <w:t xml:space="preserve"> </w:t>
      </w:r>
      <w:r w:rsidR="0070437D" w:rsidRPr="00567061">
        <w:rPr>
          <w:lang w:val="sk-SK"/>
        </w:rPr>
        <w:t>komunikác</w:t>
      </w:r>
      <w:r w:rsidR="007E5580" w:rsidRPr="00567061">
        <w:rPr>
          <w:lang w:val="sk-SK"/>
        </w:rPr>
        <w:t>ia</w:t>
      </w:r>
      <w:r w:rsidR="00D333F9" w:rsidRPr="00567061">
        <w:rPr>
          <w:lang w:val="sk-SK"/>
        </w:rPr>
        <w:t xml:space="preserve">, </w:t>
      </w:r>
      <w:r w:rsidR="0070437D" w:rsidRPr="00567061">
        <w:rPr>
          <w:lang w:val="sk-SK"/>
        </w:rPr>
        <w:t>podľa</w:t>
      </w:r>
      <w:r w:rsidR="00D333F9" w:rsidRPr="00567061">
        <w:rPr>
          <w:lang w:val="sk-SK"/>
        </w:rPr>
        <w:t xml:space="preserve"> toho, </w:t>
      </w:r>
      <w:r w:rsidR="0070437D" w:rsidRPr="00567061">
        <w:rPr>
          <w:lang w:val="sk-SK"/>
        </w:rPr>
        <w:t>čo</w:t>
      </w:r>
      <w:r w:rsidR="00D333F9" w:rsidRPr="00567061">
        <w:rPr>
          <w:lang w:val="sk-SK"/>
        </w:rPr>
        <w:t xml:space="preserve"> nastane </w:t>
      </w:r>
      <w:r w:rsidR="0070437D" w:rsidRPr="00567061">
        <w:rPr>
          <w:lang w:val="sk-SK"/>
        </w:rPr>
        <w:t>skôr</w:t>
      </w:r>
      <w:r w:rsidR="00D333F9" w:rsidRPr="00567061">
        <w:rPr>
          <w:lang w:val="sk-SK"/>
        </w:rPr>
        <w:t xml:space="preserve">. </w:t>
      </w:r>
      <w:r w:rsidR="0070437D" w:rsidRPr="00567061">
        <w:rPr>
          <w:lang w:val="sk-SK"/>
        </w:rPr>
        <w:t>Všetky</w:t>
      </w:r>
      <w:r w:rsidR="00D333F9" w:rsidRPr="00567061">
        <w:rPr>
          <w:lang w:val="sk-SK"/>
        </w:rPr>
        <w:t xml:space="preserve"> oznámen</w:t>
      </w:r>
      <w:r w:rsidR="007E5580" w:rsidRPr="00567061">
        <w:rPr>
          <w:lang w:val="sk-SK"/>
        </w:rPr>
        <w:t>ia</w:t>
      </w:r>
      <w:r w:rsidR="00D333F9" w:rsidRPr="00567061">
        <w:rPr>
          <w:lang w:val="sk-SK"/>
        </w:rPr>
        <w:t xml:space="preserve"> zaslan</w:t>
      </w:r>
      <w:r w:rsidR="007E5580" w:rsidRPr="00567061">
        <w:rPr>
          <w:lang w:val="sk-SK"/>
        </w:rPr>
        <w:t>é</w:t>
      </w:r>
      <w:r w:rsidR="00D333F9" w:rsidRPr="00567061">
        <w:rPr>
          <w:lang w:val="sk-SK"/>
        </w:rPr>
        <w:t xml:space="preserve"> spo</w:t>
      </w:r>
      <w:r w:rsidR="0070437D" w:rsidRPr="00567061">
        <w:rPr>
          <w:lang w:val="sk-SK"/>
        </w:rPr>
        <w:t>ločn</w:t>
      </w:r>
      <w:r w:rsidR="00D333F9" w:rsidRPr="00567061">
        <w:rPr>
          <w:lang w:val="sk-SK"/>
        </w:rPr>
        <w:t>osti GP na</w:t>
      </w:r>
      <w:r w:rsidR="007E5580" w:rsidRPr="00567061">
        <w:rPr>
          <w:lang w:val="sk-SK"/>
        </w:rPr>
        <w:t>dobudnú</w:t>
      </w:r>
      <w:r w:rsidR="00D333F9" w:rsidRPr="00567061">
        <w:rPr>
          <w:lang w:val="sk-SK"/>
        </w:rPr>
        <w:t xml:space="preserve"> účinnos</w:t>
      </w:r>
      <w:r w:rsidR="007E5580" w:rsidRPr="00567061">
        <w:rPr>
          <w:lang w:val="sk-SK"/>
        </w:rPr>
        <w:t>ť</w:t>
      </w:r>
      <w:r w:rsidR="00D333F9" w:rsidRPr="00567061">
        <w:rPr>
          <w:lang w:val="sk-SK"/>
        </w:rPr>
        <w:t xml:space="preserve"> p</w:t>
      </w:r>
      <w:r w:rsidR="0070437D" w:rsidRPr="00567061">
        <w:rPr>
          <w:lang w:val="sk-SK"/>
        </w:rPr>
        <w:t>r</w:t>
      </w:r>
      <w:r w:rsidR="00D333F9" w:rsidRPr="00567061">
        <w:rPr>
          <w:lang w:val="sk-SK"/>
        </w:rPr>
        <w:t xml:space="preserve">i </w:t>
      </w:r>
      <w:r w:rsidR="0070437D" w:rsidRPr="00567061">
        <w:rPr>
          <w:lang w:val="sk-SK"/>
        </w:rPr>
        <w:t>fyzickom</w:t>
      </w:r>
      <w:r w:rsidR="00D333F9" w:rsidRPr="00567061">
        <w:rPr>
          <w:lang w:val="sk-SK"/>
        </w:rPr>
        <w:t xml:space="preserve"> p</w:t>
      </w:r>
      <w:r w:rsidR="0070437D" w:rsidRPr="00567061">
        <w:rPr>
          <w:lang w:val="sk-SK"/>
        </w:rPr>
        <w:t>r</w:t>
      </w:r>
      <w:r w:rsidR="00D333F9" w:rsidRPr="00567061">
        <w:rPr>
          <w:lang w:val="sk-SK"/>
        </w:rPr>
        <w:t>evz</w:t>
      </w:r>
      <w:r w:rsidR="007E5580" w:rsidRPr="00567061">
        <w:rPr>
          <w:lang w:val="sk-SK"/>
        </w:rPr>
        <w:t>a</w:t>
      </w:r>
      <w:r w:rsidR="00D333F9" w:rsidRPr="00567061">
        <w:rPr>
          <w:lang w:val="sk-SK"/>
        </w:rPr>
        <w:t>tí spo</w:t>
      </w:r>
      <w:r w:rsidR="0070437D" w:rsidRPr="00567061">
        <w:rPr>
          <w:lang w:val="sk-SK"/>
        </w:rPr>
        <w:t>ločn</w:t>
      </w:r>
      <w:r w:rsidR="00D333F9" w:rsidRPr="00567061">
        <w:rPr>
          <w:lang w:val="sk-SK"/>
        </w:rPr>
        <w:t>os</w:t>
      </w:r>
      <w:r w:rsidR="007E5580" w:rsidRPr="00567061">
        <w:rPr>
          <w:lang w:val="sk-SK"/>
        </w:rPr>
        <w:t>ťou</w:t>
      </w:r>
      <w:r w:rsidR="00D333F9" w:rsidRPr="00567061">
        <w:rPr>
          <w:lang w:val="sk-SK"/>
        </w:rPr>
        <w:t xml:space="preserve"> GP na adrese sídla spo</w:t>
      </w:r>
      <w:r w:rsidR="0070437D" w:rsidRPr="00567061">
        <w:rPr>
          <w:lang w:val="sk-SK"/>
        </w:rPr>
        <w:t>ločn</w:t>
      </w:r>
      <w:r w:rsidR="00D333F9" w:rsidRPr="00567061">
        <w:rPr>
          <w:lang w:val="sk-SK"/>
        </w:rPr>
        <w:t>osti.</w:t>
      </w:r>
      <w:r w:rsidR="00D333F9" w:rsidRPr="00567061">
        <w:rPr>
          <w:rFonts w:ascii="Verdana" w:eastAsia="Verdana" w:hAnsi="Verdana" w:cs="Verdana"/>
          <w:sz w:val="18"/>
          <w:szCs w:val="18"/>
          <w:lang w:val="sk-SK"/>
        </w:rPr>
        <w:t xml:space="preserve"> </w:t>
      </w:r>
    </w:p>
    <w:p w14:paraId="0886D0B5" w14:textId="77777777" w:rsidR="00D333F9" w:rsidRPr="00567061" w:rsidRDefault="0070437D" w:rsidP="00D333F9">
      <w:pPr>
        <w:ind w:left="1080"/>
        <w:rPr>
          <w:lang w:val="sk-SK"/>
        </w:rPr>
      </w:pPr>
      <w:r w:rsidRPr="00567061">
        <w:rPr>
          <w:lang w:val="sk-SK"/>
        </w:rPr>
        <w:t>Zmluvn</w:t>
      </w:r>
      <w:r w:rsidR="007E5580" w:rsidRPr="00567061">
        <w:rPr>
          <w:lang w:val="sk-SK"/>
        </w:rPr>
        <w:t>é</w:t>
      </w:r>
      <w:r w:rsidR="00D333F9" w:rsidRPr="00567061">
        <w:rPr>
          <w:lang w:val="sk-SK"/>
        </w:rPr>
        <w:t xml:space="preserve"> strany </w:t>
      </w:r>
      <w:r w:rsidRPr="00567061">
        <w:rPr>
          <w:lang w:val="sk-SK"/>
        </w:rPr>
        <w:t>môžu</w:t>
      </w:r>
      <w:r w:rsidR="00D333F9" w:rsidRPr="00567061">
        <w:rPr>
          <w:lang w:val="sk-SK"/>
        </w:rPr>
        <w:t xml:space="preserve"> </w:t>
      </w:r>
      <w:r w:rsidRPr="00567061">
        <w:rPr>
          <w:lang w:val="sk-SK"/>
        </w:rPr>
        <w:t>zmeniť</w:t>
      </w:r>
      <w:r w:rsidR="00D333F9" w:rsidRPr="00567061">
        <w:rPr>
          <w:lang w:val="sk-SK"/>
        </w:rPr>
        <w:t xml:space="preserve"> </w:t>
      </w:r>
      <w:r w:rsidRPr="00567061">
        <w:rPr>
          <w:lang w:val="sk-SK"/>
        </w:rPr>
        <w:t>meno</w:t>
      </w:r>
      <w:r w:rsidR="00D333F9" w:rsidRPr="00567061">
        <w:rPr>
          <w:lang w:val="sk-SK"/>
        </w:rPr>
        <w:t xml:space="preserve"> a adresu osoby,</w:t>
      </w:r>
      <w:r w:rsidRPr="00567061">
        <w:rPr>
          <w:lang w:val="sk-SK"/>
        </w:rPr>
        <w:t xml:space="preserve"> ktor</w:t>
      </w:r>
      <w:r w:rsidR="007E5580" w:rsidRPr="00567061">
        <w:rPr>
          <w:lang w:val="sk-SK"/>
        </w:rPr>
        <w:t>ej</w:t>
      </w:r>
      <w:r w:rsidR="00D333F9" w:rsidRPr="00567061">
        <w:rPr>
          <w:lang w:val="sk-SK"/>
        </w:rPr>
        <w:t xml:space="preserve"> </w:t>
      </w:r>
      <w:r w:rsidRPr="00567061">
        <w:rPr>
          <w:lang w:val="sk-SK"/>
        </w:rPr>
        <w:t>sa</w:t>
      </w:r>
      <w:r w:rsidR="00D333F9" w:rsidRPr="00567061">
        <w:rPr>
          <w:lang w:val="sk-SK"/>
        </w:rPr>
        <w:t xml:space="preserve"> zas</w:t>
      </w:r>
      <w:r w:rsidR="007E5580" w:rsidRPr="00567061">
        <w:rPr>
          <w:lang w:val="sk-SK"/>
        </w:rPr>
        <w:t>ielajú</w:t>
      </w:r>
      <w:r w:rsidR="00D333F9" w:rsidRPr="00567061">
        <w:rPr>
          <w:lang w:val="sk-SK"/>
        </w:rPr>
        <w:t xml:space="preserve"> oznámen</w:t>
      </w:r>
      <w:r w:rsidR="007E5580" w:rsidRPr="00567061">
        <w:rPr>
          <w:lang w:val="sk-SK"/>
        </w:rPr>
        <w:t>ia</w:t>
      </w:r>
      <w:r w:rsidR="00D333F9" w:rsidRPr="00567061">
        <w:rPr>
          <w:lang w:val="sk-SK"/>
        </w:rPr>
        <w:t xml:space="preserve"> a ostatn</w:t>
      </w:r>
      <w:r w:rsidR="007E5580" w:rsidRPr="00567061">
        <w:rPr>
          <w:lang w:val="sk-SK"/>
        </w:rPr>
        <w:t>é</w:t>
      </w:r>
      <w:r w:rsidR="00D333F9" w:rsidRPr="00567061">
        <w:rPr>
          <w:lang w:val="sk-SK"/>
        </w:rPr>
        <w:t xml:space="preserve"> dokumenty </w:t>
      </w:r>
      <w:r w:rsidRPr="00567061">
        <w:rPr>
          <w:lang w:val="sk-SK"/>
        </w:rPr>
        <w:t>podľa</w:t>
      </w:r>
      <w:r w:rsidR="00D333F9" w:rsidRPr="00567061">
        <w:rPr>
          <w:lang w:val="sk-SK"/>
        </w:rPr>
        <w:t xml:space="preserve"> </w:t>
      </w:r>
      <w:r w:rsidRPr="00567061">
        <w:rPr>
          <w:lang w:val="sk-SK"/>
        </w:rPr>
        <w:t>tejto</w:t>
      </w:r>
      <w:r w:rsidR="00D333F9" w:rsidRPr="00567061">
        <w:rPr>
          <w:lang w:val="sk-SK"/>
        </w:rPr>
        <w:t xml:space="preserve"> </w:t>
      </w:r>
      <w:r w:rsidRPr="00567061">
        <w:rPr>
          <w:lang w:val="sk-SK"/>
        </w:rPr>
        <w:t>Zmluv</w:t>
      </w:r>
      <w:r w:rsidR="00D333F9" w:rsidRPr="00567061">
        <w:rPr>
          <w:lang w:val="sk-SK"/>
        </w:rPr>
        <w:t xml:space="preserve">y, a to </w:t>
      </w:r>
      <w:r w:rsidRPr="00567061">
        <w:rPr>
          <w:lang w:val="sk-SK"/>
        </w:rPr>
        <w:t>kedykoľvek</w:t>
      </w:r>
      <w:r w:rsidR="00D333F9" w:rsidRPr="00567061">
        <w:rPr>
          <w:lang w:val="sk-SK"/>
        </w:rPr>
        <w:t xml:space="preserve"> na základ</w:t>
      </w:r>
      <w:r w:rsidRPr="00567061">
        <w:rPr>
          <w:lang w:val="sk-SK"/>
        </w:rPr>
        <w:t>e</w:t>
      </w:r>
      <w:r w:rsidR="00D333F9" w:rsidRPr="00567061">
        <w:rPr>
          <w:lang w:val="sk-SK"/>
        </w:rPr>
        <w:t xml:space="preserve"> </w:t>
      </w:r>
      <w:r w:rsidRPr="00567061">
        <w:rPr>
          <w:lang w:val="sk-SK"/>
        </w:rPr>
        <w:t>písomného</w:t>
      </w:r>
      <w:r w:rsidR="00D333F9" w:rsidRPr="00567061">
        <w:rPr>
          <w:lang w:val="sk-SK"/>
        </w:rPr>
        <w:t xml:space="preserve"> oznámen</w:t>
      </w:r>
      <w:r w:rsidR="007E5580" w:rsidRPr="00567061">
        <w:rPr>
          <w:lang w:val="sk-SK"/>
        </w:rPr>
        <w:t>ia druhej</w:t>
      </w:r>
      <w:r w:rsidR="00D333F9" w:rsidRPr="00567061">
        <w:rPr>
          <w:lang w:val="sk-SK"/>
        </w:rPr>
        <w:t xml:space="preserve"> </w:t>
      </w:r>
      <w:r w:rsidRPr="00567061">
        <w:rPr>
          <w:lang w:val="sk-SK"/>
        </w:rPr>
        <w:t>zmluvn</w:t>
      </w:r>
      <w:r w:rsidR="007E5580" w:rsidRPr="00567061">
        <w:rPr>
          <w:lang w:val="sk-SK"/>
        </w:rPr>
        <w:t>ej</w:t>
      </w:r>
      <w:r w:rsidR="00D333F9" w:rsidRPr="00567061">
        <w:rPr>
          <w:lang w:val="sk-SK"/>
        </w:rPr>
        <w:t xml:space="preserve"> stran</w:t>
      </w:r>
      <w:r w:rsidRPr="00567061">
        <w:rPr>
          <w:lang w:val="sk-SK"/>
        </w:rPr>
        <w:t>e</w:t>
      </w:r>
      <w:r w:rsidR="00D333F9" w:rsidRPr="00567061">
        <w:rPr>
          <w:lang w:val="sk-SK"/>
        </w:rPr>
        <w:t xml:space="preserve">. </w:t>
      </w:r>
    </w:p>
    <w:p w14:paraId="3701597D" w14:textId="16005AE5" w:rsidR="00D333F9" w:rsidRPr="00567061" w:rsidRDefault="00A06DCC" w:rsidP="00A06DCC">
      <w:pPr>
        <w:numPr>
          <w:ilvl w:val="1"/>
          <w:numId w:val="7"/>
        </w:numPr>
        <w:rPr>
          <w:lang w:val="sk-SK"/>
        </w:rPr>
      </w:pPr>
      <w:r w:rsidRPr="00567061">
        <w:rPr>
          <w:lang w:val="sk-SK"/>
        </w:rPr>
        <w:t>Ak máte akékoľvek sťažnosti alebo reklamácie, ktoré súvisia s právami a povinnosťami podľa Smernice alebo p</w:t>
      </w:r>
      <w:r w:rsidR="00D333F9" w:rsidRPr="00567061">
        <w:rPr>
          <w:lang w:val="sk-SK"/>
        </w:rPr>
        <w:t>ok</w:t>
      </w:r>
      <w:r w:rsidR="007E5580" w:rsidRPr="00567061">
        <w:rPr>
          <w:lang w:val="sk-SK"/>
        </w:rPr>
        <w:t>iaľ</w:t>
      </w:r>
      <w:r w:rsidR="00D333F9" w:rsidRPr="00567061">
        <w:rPr>
          <w:lang w:val="sk-SK"/>
        </w:rPr>
        <w:t xml:space="preserve"> </w:t>
      </w:r>
      <w:r w:rsidR="0070437D" w:rsidRPr="00567061">
        <w:rPr>
          <w:lang w:val="sk-SK"/>
        </w:rPr>
        <w:t>štandard</w:t>
      </w:r>
      <w:r w:rsidR="00D333F9" w:rsidRPr="00567061">
        <w:rPr>
          <w:lang w:val="sk-SK"/>
        </w:rPr>
        <w:t xml:space="preserve"> </w:t>
      </w:r>
      <w:r w:rsidR="0070437D" w:rsidRPr="00567061">
        <w:rPr>
          <w:lang w:val="sk-SK"/>
        </w:rPr>
        <w:t>služieb</w:t>
      </w:r>
      <w:r w:rsidR="00D333F9" w:rsidRPr="00567061">
        <w:rPr>
          <w:lang w:val="sk-SK"/>
        </w:rPr>
        <w:t xml:space="preserve"> GP nebude </w:t>
      </w:r>
      <w:r w:rsidR="0070437D" w:rsidRPr="00567061">
        <w:rPr>
          <w:lang w:val="sk-SK"/>
        </w:rPr>
        <w:t>taký</w:t>
      </w:r>
      <w:r w:rsidR="00D333F9" w:rsidRPr="00567061">
        <w:rPr>
          <w:lang w:val="sk-SK"/>
        </w:rPr>
        <w:t xml:space="preserve">, </w:t>
      </w:r>
      <w:r w:rsidR="0070437D" w:rsidRPr="00567061">
        <w:rPr>
          <w:lang w:val="sk-SK"/>
        </w:rPr>
        <w:t>ako</w:t>
      </w:r>
      <w:r w:rsidR="00D333F9" w:rsidRPr="00567061">
        <w:rPr>
          <w:lang w:val="sk-SK"/>
        </w:rPr>
        <w:t xml:space="preserve"> </w:t>
      </w:r>
      <w:r w:rsidR="0070437D" w:rsidRPr="00567061">
        <w:rPr>
          <w:lang w:val="sk-SK"/>
        </w:rPr>
        <w:t>ste</w:t>
      </w:r>
      <w:r w:rsidR="00D333F9" w:rsidRPr="00567061">
        <w:rPr>
          <w:lang w:val="sk-SK"/>
        </w:rPr>
        <w:t xml:space="preserve"> </w:t>
      </w:r>
      <w:r w:rsidR="0070437D" w:rsidRPr="00567061">
        <w:rPr>
          <w:lang w:val="sk-SK"/>
        </w:rPr>
        <w:t>očakávali</w:t>
      </w:r>
      <w:r w:rsidR="00D333F9" w:rsidRPr="00567061">
        <w:rPr>
          <w:lang w:val="sk-SK"/>
        </w:rPr>
        <w:t xml:space="preserve">, </w:t>
      </w:r>
      <w:r w:rsidR="0070437D" w:rsidRPr="00567061">
        <w:rPr>
          <w:lang w:val="sk-SK"/>
        </w:rPr>
        <w:t>alebo</w:t>
      </w:r>
      <w:r w:rsidR="00D333F9" w:rsidRPr="00567061">
        <w:rPr>
          <w:lang w:val="sk-SK"/>
        </w:rPr>
        <w:t xml:space="preserve"> pok</w:t>
      </w:r>
      <w:r w:rsidR="007E5580" w:rsidRPr="00567061">
        <w:rPr>
          <w:lang w:val="sk-SK"/>
        </w:rPr>
        <w:t>iaľ</w:t>
      </w:r>
      <w:r w:rsidR="00D333F9" w:rsidRPr="00567061">
        <w:rPr>
          <w:lang w:val="sk-SK"/>
        </w:rPr>
        <w:t xml:space="preserve"> </w:t>
      </w:r>
      <w:r w:rsidR="0070437D" w:rsidRPr="00567061">
        <w:rPr>
          <w:lang w:val="sk-SK"/>
        </w:rPr>
        <w:t>sa</w:t>
      </w:r>
      <w:r w:rsidR="00D333F9" w:rsidRPr="00567061">
        <w:rPr>
          <w:lang w:val="sk-SK"/>
        </w:rPr>
        <w:t xml:space="preserve"> </w:t>
      </w:r>
      <w:r w:rsidR="0070437D" w:rsidRPr="00567061">
        <w:rPr>
          <w:lang w:val="sk-SK"/>
        </w:rPr>
        <w:t>domnievate</w:t>
      </w:r>
      <w:r w:rsidR="00D333F9" w:rsidRPr="00567061">
        <w:rPr>
          <w:lang w:val="sk-SK"/>
        </w:rPr>
        <w:t xml:space="preserve">, že </w:t>
      </w:r>
      <w:r w:rsidR="0070437D" w:rsidRPr="00567061">
        <w:rPr>
          <w:lang w:val="sk-SK"/>
        </w:rPr>
        <w:t>spoločnosť</w:t>
      </w:r>
      <w:r w:rsidR="00D333F9" w:rsidRPr="00567061">
        <w:rPr>
          <w:lang w:val="sk-SK"/>
        </w:rPr>
        <w:t xml:space="preserve"> GP u</w:t>
      </w:r>
      <w:r w:rsidR="007E5580" w:rsidRPr="00567061">
        <w:rPr>
          <w:lang w:val="sk-SK"/>
        </w:rPr>
        <w:t>robi</w:t>
      </w:r>
      <w:r w:rsidR="00D333F9" w:rsidRPr="00567061">
        <w:rPr>
          <w:lang w:val="sk-SK"/>
        </w:rPr>
        <w:t xml:space="preserve">la chybu, informujte nás o tom, prosím. </w:t>
      </w:r>
      <w:r w:rsidR="0070437D" w:rsidRPr="00567061">
        <w:rPr>
          <w:lang w:val="sk-SK"/>
        </w:rPr>
        <w:t>Môž</w:t>
      </w:r>
      <w:r w:rsidR="00D333F9" w:rsidRPr="00567061">
        <w:rPr>
          <w:lang w:val="sk-SK"/>
        </w:rPr>
        <w:t>ete kontakt</w:t>
      </w:r>
      <w:r w:rsidR="0070437D" w:rsidRPr="00567061">
        <w:rPr>
          <w:lang w:val="sk-SK"/>
        </w:rPr>
        <w:t>ovať</w:t>
      </w:r>
      <w:r w:rsidR="00D333F9" w:rsidRPr="00567061">
        <w:rPr>
          <w:lang w:val="sk-SK"/>
        </w:rPr>
        <w:t xml:space="preserve"> helpdesk spo</w:t>
      </w:r>
      <w:r w:rsidR="0070437D" w:rsidRPr="00567061">
        <w:rPr>
          <w:lang w:val="sk-SK"/>
        </w:rPr>
        <w:t>ločn</w:t>
      </w:r>
      <w:r w:rsidR="00D333F9" w:rsidRPr="00567061">
        <w:rPr>
          <w:lang w:val="sk-SK"/>
        </w:rPr>
        <w:t xml:space="preserve">osti. </w:t>
      </w:r>
      <w:r w:rsidR="0070437D" w:rsidRPr="00567061">
        <w:rPr>
          <w:lang w:val="sk-SK"/>
        </w:rPr>
        <w:t>Ďalš</w:t>
      </w:r>
      <w:r w:rsidR="007E5580" w:rsidRPr="00567061">
        <w:rPr>
          <w:lang w:val="sk-SK"/>
        </w:rPr>
        <w:t>ie</w:t>
      </w:r>
      <w:r w:rsidR="00D333F9" w:rsidRPr="00567061">
        <w:rPr>
          <w:lang w:val="sk-SK"/>
        </w:rPr>
        <w:t xml:space="preserve"> podrobnosti o postup</w:t>
      </w:r>
      <w:r w:rsidR="007E5580" w:rsidRPr="00567061">
        <w:rPr>
          <w:lang w:val="sk-SK"/>
        </w:rPr>
        <w:t>e</w:t>
      </w:r>
      <w:r w:rsidR="00D333F9" w:rsidRPr="00567061">
        <w:rPr>
          <w:lang w:val="sk-SK"/>
        </w:rPr>
        <w:t xml:space="preserve"> p</w:t>
      </w:r>
      <w:r w:rsidR="0070437D" w:rsidRPr="00567061">
        <w:rPr>
          <w:lang w:val="sk-SK"/>
        </w:rPr>
        <w:t>r</w:t>
      </w:r>
      <w:r w:rsidR="00D333F9" w:rsidRPr="00567061">
        <w:rPr>
          <w:lang w:val="sk-SK"/>
        </w:rPr>
        <w:t>i reklam</w:t>
      </w:r>
      <w:r w:rsidR="007E5580" w:rsidRPr="00567061">
        <w:rPr>
          <w:lang w:val="sk-SK"/>
        </w:rPr>
        <w:t>áciá</w:t>
      </w:r>
      <w:r w:rsidR="00D333F9" w:rsidRPr="00567061">
        <w:rPr>
          <w:lang w:val="sk-SK"/>
        </w:rPr>
        <w:t xml:space="preserve">ch </w:t>
      </w:r>
      <w:r w:rsidR="0070437D" w:rsidRPr="00567061">
        <w:rPr>
          <w:lang w:val="sk-SK"/>
        </w:rPr>
        <w:t>voči</w:t>
      </w:r>
      <w:r w:rsidR="00D333F9" w:rsidRPr="00567061">
        <w:rPr>
          <w:lang w:val="sk-SK"/>
        </w:rPr>
        <w:t xml:space="preserve"> GP </w:t>
      </w:r>
      <w:r w:rsidR="0070437D" w:rsidRPr="00567061">
        <w:rPr>
          <w:lang w:val="sk-SK"/>
        </w:rPr>
        <w:t>nájdete</w:t>
      </w:r>
      <w:r w:rsidR="00D333F9" w:rsidRPr="00567061">
        <w:rPr>
          <w:lang w:val="sk-SK"/>
        </w:rPr>
        <w:t xml:space="preserve"> v</w:t>
      </w:r>
      <w:r w:rsidR="00047119" w:rsidRPr="00567061">
        <w:rPr>
          <w:lang w:val="sk-SK"/>
        </w:rPr>
        <w:t> </w:t>
      </w:r>
      <w:r w:rsidR="00DE76D3" w:rsidRPr="00567061">
        <w:rPr>
          <w:lang w:val="sk-SK"/>
        </w:rPr>
        <w:t>Reklama</w:t>
      </w:r>
      <w:r w:rsidR="00BA4B4F">
        <w:rPr>
          <w:lang w:val="sk-SK"/>
        </w:rPr>
        <w:t>čnom</w:t>
      </w:r>
      <w:r w:rsidR="00047119" w:rsidRPr="00BA4B4F">
        <w:rPr>
          <w:lang w:val="sk-SK"/>
        </w:rPr>
        <w:t xml:space="preserve"> </w:t>
      </w:r>
      <w:r w:rsidR="00BA4B4F">
        <w:rPr>
          <w:lang w:val="sk-SK"/>
        </w:rPr>
        <w:t>poriadku</w:t>
      </w:r>
      <w:r w:rsidR="00047119" w:rsidRPr="00BA4B4F">
        <w:rPr>
          <w:lang w:val="sk-SK"/>
        </w:rPr>
        <w:t xml:space="preserve"> GP</w:t>
      </w:r>
      <w:r w:rsidR="002E68FC" w:rsidRPr="00BA4B4F">
        <w:rPr>
          <w:lang w:val="sk-SK"/>
        </w:rPr>
        <w:t xml:space="preserve"> pr</w:t>
      </w:r>
      <w:r w:rsidR="00BA4B4F">
        <w:rPr>
          <w:lang w:val="sk-SK"/>
        </w:rPr>
        <w:t>í</w:t>
      </w:r>
      <w:r w:rsidR="002E68FC" w:rsidRPr="00BA4B4F">
        <w:rPr>
          <w:lang w:val="sk-SK"/>
        </w:rPr>
        <w:t xml:space="preserve">padne v </w:t>
      </w:r>
      <w:r w:rsidR="00EB648F">
        <w:rPr>
          <w:lang w:val="sk-SK"/>
        </w:rPr>
        <w:t>Manuále k transakciám platobnou kartou – Príručke pre obchodníkov</w:t>
      </w:r>
      <w:r w:rsidR="00D333F9" w:rsidRPr="00BA4B4F">
        <w:rPr>
          <w:lang w:val="sk-SK"/>
        </w:rPr>
        <w:t xml:space="preserve">. </w:t>
      </w:r>
      <w:r w:rsidR="0070437D" w:rsidRPr="00BA4B4F">
        <w:rPr>
          <w:lang w:val="sk-SK"/>
        </w:rPr>
        <w:t>Spoločnosť</w:t>
      </w:r>
      <w:r w:rsidR="00D333F9" w:rsidRPr="00BA4B4F">
        <w:rPr>
          <w:lang w:val="sk-SK"/>
        </w:rPr>
        <w:t xml:space="preserve"> GP </w:t>
      </w:r>
      <w:r w:rsidR="0070437D" w:rsidRPr="00BA4B4F">
        <w:rPr>
          <w:lang w:val="sk-SK"/>
        </w:rPr>
        <w:t>sa</w:t>
      </w:r>
      <w:r w:rsidR="00D333F9" w:rsidRPr="00EB648F">
        <w:rPr>
          <w:lang w:val="sk-SK"/>
        </w:rPr>
        <w:t xml:space="preserve"> danou </w:t>
      </w:r>
      <w:r w:rsidR="0070437D" w:rsidRPr="00567061">
        <w:rPr>
          <w:lang w:val="sk-SK"/>
        </w:rPr>
        <w:t>situác</w:t>
      </w:r>
      <w:r w:rsidR="007E5580" w:rsidRPr="00567061">
        <w:rPr>
          <w:lang w:val="sk-SK"/>
        </w:rPr>
        <w:t>iou</w:t>
      </w:r>
      <w:r w:rsidR="00D333F9" w:rsidRPr="00567061">
        <w:rPr>
          <w:lang w:val="sk-SK"/>
        </w:rPr>
        <w:t xml:space="preserve"> bude </w:t>
      </w:r>
      <w:r w:rsidR="0070437D" w:rsidRPr="00567061">
        <w:rPr>
          <w:lang w:val="sk-SK"/>
        </w:rPr>
        <w:t>zaoberať</w:t>
      </w:r>
      <w:r w:rsidR="00D333F9" w:rsidRPr="00567061">
        <w:rPr>
          <w:lang w:val="sk-SK"/>
        </w:rPr>
        <w:t xml:space="preserve"> a v p</w:t>
      </w:r>
      <w:r w:rsidR="0070437D" w:rsidRPr="00567061">
        <w:rPr>
          <w:lang w:val="sk-SK"/>
        </w:rPr>
        <w:t>r</w:t>
      </w:r>
      <w:r w:rsidR="00D333F9" w:rsidRPr="00567061">
        <w:rPr>
          <w:lang w:val="sk-SK"/>
        </w:rPr>
        <w:t>ípad</w:t>
      </w:r>
      <w:r w:rsidR="0070437D" w:rsidRPr="00567061">
        <w:rPr>
          <w:lang w:val="sk-SK"/>
        </w:rPr>
        <w:t>e</w:t>
      </w:r>
      <w:r w:rsidR="00D333F9" w:rsidRPr="00567061">
        <w:rPr>
          <w:lang w:val="sk-SK"/>
        </w:rPr>
        <w:t xml:space="preserve"> pot</w:t>
      </w:r>
      <w:r w:rsidR="0070437D" w:rsidRPr="00567061">
        <w:rPr>
          <w:lang w:val="sk-SK"/>
        </w:rPr>
        <w:t>r</w:t>
      </w:r>
      <w:r w:rsidR="00D333F9" w:rsidRPr="00567061">
        <w:rPr>
          <w:lang w:val="sk-SK"/>
        </w:rPr>
        <w:t xml:space="preserve">eby </w:t>
      </w:r>
      <w:r w:rsidR="007E5580" w:rsidRPr="00567061">
        <w:rPr>
          <w:lang w:val="sk-SK"/>
        </w:rPr>
        <w:t>zabezpečí</w:t>
      </w:r>
      <w:r w:rsidR="00D333F9" w:rsidRPr="00567061">
        <w:rPr>
          <w:lang w:val="sk-SK"/>
        </w:rPr>
        <w:t xml:space="preserve"> nápravu </w:t>
      </w:r>
      <w:r w:rsidR="0070437D" w:rsidRPr="00567061">
        <w:rPr>
          <w:lang w:val="sk-SK"/>
        </w:rPr>
        <w:t>čo</w:t>
      </w:r>
      <w:r w:rsidR="00D333F9" w:rsidRPr="00567061">
        <w:rPr>
          <w:lang w:val="sk-SK"/>
        </w:rPr>
        <w:t xml:space="preserve"> </w:t>
      </w:r>
      <w:r w:rsidR="0070437D" w:rsidRPr="00567061">
        <w:rPr>
          <w:lang w:val="sk-SK"/>
        </w:rPr>
        <w:t>najskôr</w:t>
      </w:r>
      <w:r w:rsidR="00D333F9" w:rsidRPr="00567061">
        <w:rPr>
          <w:lang w:val="sk-SK"/>
        </w:rPr>
        <w:t>. Pok</w:t>
      </w:r>
      <w:r w:rsidR="007E5580" w:rsidRPr="00567061">
        <w:rPr>
          <w:lang w:val="sk-SK"/>
        </w:rPr>
        <w:t>iaľ</w:t>
      </w:r>
      <w:r w:rsidR="00D333F9" w:rsidRPr="00567061">
        <w:rPr>
          <w:lang w:val="sk-SK"/>
        </w:rPr>
        <w:t xml:space="preserve"> je to </w:t>
      </w:r>
      <w:r w:rsidR="0070437D" w:rsidRPr="00567061">
        <w:rPr>
          <w:lang w:val="sk-SK"/>
        </w:rPr>
        <w:t>žiaduc</w:t>
      </w:r>
      <w:r w:rsidR="007E5580" w:rsidRPr="00567061">
        <w:rPr>
          <w:lang w:val="sk-SK"/>
        </w:rPr>
        <w:t>e</w:t>
      </w:r>
      <w:r w:rsidR="00D333F9" w:rsidRPr="00567061">
        <w:rPr>
          <w:lang w:val="sk-SK"/>
        </w:rPr>
        <w:t>, GP t</w:t>
      </w:r>
      <w:r w:rsidR="007E5580" w:rsidRPr="00567061">
        <w:rPr>
          <w:lang w:val="sk-SK"/>
        </w:rPr>
        <w:t>iež</w:t>
      </w:r>
      <w:r w:rsidR="00D333F9" w:rsidRPr="00567061">
        <w:rPr>
          <w:lang w:val="sk-SK"/>
        </w:rPr>
        <w:t xml:space="preserve"> podnikne opat</w:t>
      </w:r>
      <w:r w:rsidR="0070437D" w:rsidRPr="00567061">
        <w:rPr>
          <w:lang w:val="sk-SK"/>
        </w:rPr>
        <w:t>r</w:t>
      </w:r>
      <w:r w:rsidR="00D333F9" w:rsidRPr="00567061">
        <w:rPr>
          <w:lang w:val="sk-SK"/>
        </w:rPr>
        <w:t>en</w:t>
      </w:r>
      <w:r w:rsidR="007E5580" w:rsidRPr="00567061">
        <w:rPr>
          <w:lang w:val="sk-SK"/>
        </w:rPr>
        <w:t>ia</w:t>
      </w:r>
      <w:r w:rsidR="00D333F9" w:rsidRPr="00567061">
        <w:rPr>
          <w:lang w:val="sk-SK"/>
        </w:rPr>
        <w:t xml:space="preserve"> </w:t>
      </w:r>
      <w:r w:rsidR="007E5580" w:rsidRPr="00567061">
        <w:rPr>
          <w:lang w:val="sk-SK"/>
        </w:rPr>
        <w:t>s</w:t>
      </w:r>
      <w:r w:rsidR="00D333F9" w:rsidRPr="00567061">
        <w:rPr>
          <w:lang w:val="sk-SK"/>
        </w:rPr>
        <w:t xml:space="preserve"> </w:t>
      </w:r>
      <w:r w:rsidR="007E5580" w:rsidRPr="00567061">
        <w:rPr>
          <w:lang w:val="sk-SK"/>
        </w:rPr>
        <w:t>cieľ</w:t>
      </w:r>
      <w:r w:rsidR="0070437D" w:rsidRPr="00567061">
        <w:rPr>
          <w:lang w:val="sk-SK"/>
        </w:rPr>
        <w:t>om</w:t>
      </w:r>
      <w:r w:rsidR="00D333F9" w:rsidRPr="00567061">
        <w:rPr>
          <w:lang w:val="sk-SK"/>
        </w:rPr>
        <w:t xml:space="preserve"> </w:t>
      </w:r>
      <w:r w:rsidR="0070437D" w:rsidRPr="00567061">
        <w:rPr>
          <w:lang w:val="sk-SK"/>
        </w:rPr>
        <w:t>zabrániť</w:t>
      </w:r>
      <w:r w:rsidR="00D333F9" w:rsidRPr="00567061">
        <w:rPr>
          <w:lang w:val="sk-SK"/>
        </w:rPr>
        <w:t xml:space="preserve"> opak</w:t>
      </w:r>
      <w:r w:rsidR="0070437D" w:rsidRPr="00567061">
        <w:rPr>
          <w:lang w:val="sk-SK"/>
        </w:rPr>
        <w:t>ovan</w:t>
      </w:r>
      <w:r w:rsidR="007E5580" w:rsidRPr="00567061">
        <w:rPr>
          <w:lang w:val="sk-SK"/>
        </w:rPr>
        <w:t>iu</w:t>
      </w:r>
      <w:r w:rsidR="00D333F9" w:rsidRPr="00567061">
        <w:rPr>
          <w:lang w:val="sk-SK"/>
        </w:rPr>
        <w:t xml:space="preserve"> </w:t>
      </w:r>
      <w:r w:rsidR="007E5580" w:rsidRPr="00567061">
        <w:rPr>
          <w:lang w:val="sk-SK"/>
        </w:rPr>
        <w:t>takej</w:t>
      </w:r>
      <w:r w:rsidR="00D333F9" w:rsidRPr="00567061">
        <w:rPr>
          <w:lang w:val="sk-SK"/>
        </w:rPr>
        <w:t xml:space="preserve"> </w:t>
      </w:r>
      <w:r w:rsidR="0070437D" w:rsidRPr="00567061">
        <w:rPr>
          <w:lang w:val="sk-SK"/>
        </w:rPr>
        <w:t>situác</w:t>
      </w:r>
      <w:r w:rsidR="007E5580" w:rsidRPr="00567061">
        <w:rPr>
          <w:lang w:val="sk-SK"/>
        </w:rPr>
        <w:t>i</w:t>
      </w:r>
      <w:r w:rsidR="00D333F9" w:rsidRPr="00567061">
        <w:rPr>
          <w:lang w:val="sk-SK"/>
        </w:rPr>
        <w:t>e. Umož</w:t>
      </w:r>
      <w:r w:rsidR="0070437D" w:rsidRPr="00567061">
        <w:rPr>
          <w:lang w:val="sk-SK"/>
        </w:rPr>
        <w:t>nite</w:t>
      </w:r>
      <w:r w:rsidR="007E5580" w:rsidRPr="00567061">
        <w:rPr>
          <w:lang w:val="sk-SK"/>
        </w:rPr>
        <w:t>,</w:t>
      </w:r>
      <w:r w:rsidR="00D333F9" w:rsidRPr="00567061">
        <w:rPr>
          <w:lang w:val="sk-SK"/>
        </w:rPr>
        <w:t xml:space="preserve"> prosím</w:t>
      </w:r>
      <w:r w:rsidR="007E5580" w:rsidRPr="00567061">
        <w:rPr>
          <w:lang w:val="sk-SK"/>
        </w:rPr>
        <w:t>,</w:t>
      </w:r>
      <w:r w:rsidR="00D333F9" w:rsidRPr="00567061">
        <w:rPr>
          <w:lang w:val="sk-SK"/>
        </w:rPr>
        <w:t xml:space="preserve"> spo</w:t>
      </w:r>
      <w:r w:rsidR="0070437D" w:rsidRPr="00567061">
        <w:rPr>
          <w:lang w:val="sk-SK"/>
        </w:rPr>
        <w:t>ločn</w:t>
      </w:r>
      <w:r w:rsidR="00D333F9" w:rsidRPr="00567061">
        <w:rPr>
          <w:lang w:val="sk-SK"/>
        </w:rPr>
        <w:t xml:space="preserve">osti GP, aby </w:t>
      </w:r>
      <w:r w:rsidR="0070437D" w:rsidRPr="00567061">
        <w:rPr>
          <w:lang w:val="sk-SK"/>
        </w:rPr>
        <w:t>bola</w:t>
      </w:r>
      <w:r w:rsidR="00D333F9" w:rsidRPr="00567061">
        <w:rPr>
          <w:lang w:val="sk-SK"/>
        </w:rPr>
        <w:t xml:space="preserve"> </w:t>
      </w:r>
      <w:r w:rsidR="0070437D" w:rsidRPr="00567061">
        <w:rPr>
          <w:lang w:val="sk-SK"/>
        </w:rPr>
        <w:t>prvým</w:t>
      </w:r>
      <w:r w:rsidR="00D333F9" w:rsidRPr="00567061">
        <w:rPr>
          <w:lang w:val="sk-SK"/>
        </w:rPr>
        <w:t xml:space="preserve">, </w:t>
      </w:r>
      <w:r w:rsidR="0070437D" w:rsidRPr="00567061">
        <w:rPr>
          <w:lang w:val="sk-SK"/>
        </w:rPr>
        <w:t>kto</w:t>
      </w:r>
      <w:r w:rsidR="00D333F9" w:rsidRPr="00567061">
        <w:rPr>
          <w:lang w:val="sk-SK"/>
        </w:rPr>
        <w:t xml:space="preserve"> bude na dan</w:t>
      </w:r>
      <w:r w:rsidR="007E5580" w:rsidRPr="00567061">
        <w:rPr>
          <w:lang w:val="sk-SK"/>
        </w:rPr>
        <w:t>ú</w:t>
      </w:r>
      <w:r w:rsidR="00D333F9" w:rsidRPr="00567061">
        <w:rPr>
          <w:lang w:val="sk-SK"/>
        </w:rPr>
        <w:t xml:space="preserve"> </w:t>
      </w:r>
      <w:r w:rsidR="0070437D" w:rsidRPr="00567061">
        <w:rPr>
          <w:lang w:val="sk-SK"/>
        </w:rPr>
        <w:t>záležitosť</w:t>
      </w:r>
      <w:r w:rsidR="00D333F9" w:rsidRPr="00567061">
        <w:rPr>
          <w:lang w:val="sk-SK"/>
        </w:rPr>
        <w:t xml:space="preserve"> reag</w:t>
      </w:r>
      <w:r w:rsidR="0070437D" w:rsidRPr="00567061">
        <w:rPr>
          <w:lang w:val="sk-SK"/>
        </w:rPr>
        <w:t>ovať</w:t>
      </w:r>
      <w:r w:rsidR="00D333F9" w:rsidRPr="00567061">
        <w:rPr>
          <w:lang w:val="sk-SK"/>
        </w:rPr>
        <w:t>, a dala v</w:t>
      </w:r>
      <w:r w:rsidR="0070437D" w:rsidRPr="00567061">
        <w:rPr>
          <w:lang w:val="sk-SK"/>
        </w:rPr>
        <w:t>e</w:t>
      </w:r>
      <w:r w:rsidR="00D333F9" w:rsidRPr="00567061">
        <w:rPr>
          <w:lang w:val="sk-SK"/>
        </w:rPr>
        <w:t>ci do po</w:t>
      </w:r>
      <w:r w:rsidR="0070437D" w:rsidRPr="00567061">
        <w:rPr>
          <w:lang w:val="sk-SK"/>
        </w:rPr>
        <w:t>r</w:t>
      </w:r>
      <w:r w:rsidR="007E5580" w:rsidRPr="00567061">
        <w:rPr>
          <w:lang w:val="sk-SK"/>
        </w:rPr>
        <w:t>ia</w:t>
      </w:r>
      <w:r w:rsidR="00D333F9" w:rsidRPr="00567061">
        <w:rPr>
          <w:lang w:val="sk-SK"/>
        </w:rPr>
        <w:t xml:space="preserve">dku. </w:t>
      </w:r>
      <w:r w:rsidR="0070437D" w:rsidRPr="00567061">
        <w:rPr>
          <w:lang w:val="sk-SK"/>
        </w:rPr>
        <w:t>S</w:t>
      </w:r>
      <w:r w:rsidR="007E5580" w:rsidRPr="00567061">
        <w:rPr>
          <w:lang w:val="sk-SK"/>
        </w:rPr>
        <w:t>o</w:t>
      </w:r>
      <w:r w:rsidR="00D333F9" w:rsidRPr="00567061">
        <w:rPr>
          <w:lang w:val="sk-SK"/>
        </w:rPr>
        <w:t xml:space="preserve"> </w:t>
      </w:r>
      <w:r w:rsidR="0070437D" w:rsidRPr="00567061">
        <w:rPr>
          <w:lang w:val="sk-SK"/>
        </w:rPr>
        <w:t>svoj</w:t>
      </w:r>
      <w:r w:rsidR="007E5580" w:rsidRPr="00567061">
        <w:rPr>
          <w:lang w:val="sk-SK"/>
        </w:rPr>
        <w:t>o</w:t>
      </w:r>
      <w:r w:rsidR="0070437D" w:rsidRPr="00567061">
        <w:rPr>
          <w:lang w:val="sk-SK"/>
        </w:rPr>
        <w:t>u</w:t>
      </w:r>
      <w:r w:rsidR="00D333F9" w:rsidRPr="00567061">
        <w:rPr>
          <w:lang w:val="sk-SK"/>
        </w:rPr>
        <w:t xml:space="preserve"> </w:t>
      </w:r>
      <w:r w:rsidR="0070437D" w:rsidRPr="00567061">
        <w:rPr>
          <w:lang w:val="sk-SK"/>
        </w:rPr>
        <w:t>sťažnos</w:t>
      </w:r>
      <w:r w:rsidR="007E5580" w:rsidRPr="00567061">
        <w:rPr>
          <w:lang w:val="sk-SK"/>
        </w:rPr>
        <w:t>ťou</w:t>
      </w:r>
      <w:r w:rsidR="00D333F9" w:rsidRPr="00567061">
        <w:rPr>
          <w:lang w:val="sk-SK"/>
        </w:rPr>
        <w:t xml:space="preserve"> </w:t>
      </w:r>
      <w:r w:rsidR="0070437D" w:rsidRPr="00567061">
        <w:rPr>
          <w:lang w:val="sk-SK"/>
        </w:rPr>
        <w:t>sa</w:t>
      </w:r>
      <w:r w:rsidR="00D333F9" w:rsidRPr="00567061">
        <w:rPr>
          <w:lang w:val="sk-SK"/>
        </w:rPr>
        <w:t xml:space="preserve"> však </w:t>
      </w:r>
      <w:r w:rsidR="0070437D" w:rsidRPr="00567061">
        <w:rPr>
          <w:lang w:val="sk-SK"/>
        </w:rPr>
        <w:t>môž</w:t>
      </w:r>
      <w:r w:rsidR="00D333F9" w:rsidRPr="00567061">
        <w:rPr>
          <w:lang w:val="sk-SK"/>
        </w:rPr>
        <w:t xml:space="preserve">ete </w:t>
      </w:r>
      <w:r w:rsidR="0070437D" w:rsidRPr="00567061">
        <w:rPr>
          <w:lang w:val="sk-SK"/>
        </w:rPr>
        <w:lastRenderedPageBreak/>
        <w:t>obrátiť</w:t>
      </w:r>
      <w:r w:rsidR="00D333F9" w:rsidRPr="00567061">
        <w:rPr>
          <w:lang w:val="sk-SK"/>
        </w:rPr>
        <w:t xml:space="preserve"> t</w:t>
      </w:r>
      <w:r w:rsidR="007E5580" w:rsidRPr="00567061">
        <w:rPr>
          <w:lang w:val="sk-SK"/>
        </w:rPr>
        <w:t>iež</w:t>
      </w:r>
      <w:r w:rsidR="00D333F9" w:rsidRPr="00567061">
        <w:rPr>
          <w:lang w:val="sk-SK"/>
        </w:rPr>
        <w:t xml:space="preserve"> na Česk</w:t>
      </w:r>
      <w:r w:rsidR="007E5580" w:rsidRPr="00567061">
        <w:rPr>
          <w:lang w:val="sk-SK"/>
        </w:rPr>
        <w:t>ú</w:t>
      </w:r>
      <w:r w:rsidR="00D333F9" w:rsidRPr="00567061">
        <w:rPr>
          <w:lang w:val="sk-SK"/>
        </w:rPr>
        <w:t xml:space="preserve"> národn</w:t>
      </w:r>
      <w:r w:rsidR="007E5580" w:rsidRPr="00567061">
        <w:rPr>
          <w:lang w:val="sk-SK"/>
        </w:rPr>
        <w:t>ú</w:t>
      </w:r>
      <w:r w:rsidR="00D333F9" w:rsidRPr="00567061">
        <w:rPr>
          <w:lang w:val="sk-SK"/>
        </w:rPr>
        <w:t xml:space="preserve"> banku </w:t>
      </w:r>
      <w:r w:rsidR="0070437D" w:rsidRPr="00567061">
        <w:rPr>
          <w:lang w:val="sk-SK"/>
        </w:rPr>
        <w:t>so sídlom</w:t>
      </w:r>
      <w:r w:rsidR="00D333F9" w:rsidRPr="00567061">
        <w:rPr>
          <w:lang w:val="sk-SK"/>
        </w:rPr>
        <w:t xml:space="preserve"> na P</w:t>
      </w:r>
      <w:r w:rsidR="007E5580" w:rsidRPr="00567061">
        <w:rPr>
          <w:lang w:val="sk-SK"/>
        </w:rPr>
        <w:t>ř</w:t>
      </w:r>
      <w:r w:rsidR="00D333F9" w:rsidRPr="00567061">
        <w:rPr>
          <w:lang w:val="sk-SK"/>
        </w:rPr>
        <w:t>íkop</w:t>
      </w:r>
      <w:r w:rsidR="007E5580" w:rsidRPr="00567061">
        <w:rPr>
          <w:lang w:val="sk-SK"/>
        </w:rPr>
        <w:t>ě</w:t>
      </w:r>
      <w:r w:rsidR="00D333F9" w:rsidRPr="00567061">
        <w:rPr>
          <w:lang w:val="sk-SK"/>
        </w:rPr>
        <w:t xml:space="preserve"> 28, 115 03, Praha 1</w:t>
      </w:r>
      <w:r w:rsidR="007E7165" w:rsidRPr="00567061">
        <w:rPr>
          <w:lang w:val="sk-SK"/>
        </w:rPr>
        <w:t>, Česká republika</w:t>
      </w:r>
      <w:r w:rsidR="00D333F9" w:rsidRPr="00567061">
        <w:rPr>
          <w:lang w:val="sk-SK"/>
        </w:rPr>
        <w:t xml:space="preserve">. </w:t>
      </w:r>
    </w:p>
    <w:p w14:paraId="49D2F0EB" w14:textId="77777777" w:rsidR="00D333F9" w:rsidRPr="00567061" w:rsidRDefault="00D333F9" w:rsidP="00734E63">
      <w:pPr>
        <w:numPr>
          <w:ilvl w:val="1"/>
          <w:numId w:val="7"/>
        </w:numPr>
        <w:rPr>
          <w:lang w:val="sk-SK"/>
        </w:rPr>
      </w:pPr>
      <w:r w:rsidRPr="00567061">
        <w:rPr>
          <w:lang w:val="sk-SK"/>
        </w:rPr>
        <w:t>T</w:t>
      </w:r>
      <w:r w:rsidR="007E5580" w:rsidRPr="00567061">
        <w:rPr>
          <w:lang w:val="sk-SK"/>
        </w:rPr>
        <w:t>á</w:t>
      </w:r>
      <w:r w:rsidRPr="00567061">
        <w:rPr>
          <w:lang w:val="sk-SK"/>
        </w:rPr>
        <w:t xml:space="preserve">to </w:t>
      </w:r>
      <w:r w:rsidR="0070437D" w:rsidRPr="00567061">
        <w:rPr>
          <w:lang w:val="sk-SK"/>
        </w:rPr>
        <w:t>Zmluv</w:t>
      </w:r>
      <w:r w:rsidRPr="00567061">
        <w:rPr>
          <w:lang w:val="sk-SK"/>
        </w:rPr>
        <w:t xml:space="preserve">a a </w:t>
      </w:r>
      <w:r w:rsidR="0070437D" w:rsidRPr="00567061">
        <w:rPr>
          <w:lang w:val="sk-SK"/>
        </w:rPr>
        <w:t>všetky</w:t>
      </w:r>
      <w:r w:rsidRPr="00567061">
        <w:rPr>
          <w:lang w:val="sk-SK"/>
        </w:rPr>
        <w:t xml:space="preserve"> spory </w:t>
      </w:r>
      <w:r w:rsidR="0070437D" w:rsidRPr="00567061">
        <w:rPr>
          <w:lang w:val="sk-SK"/>
        </w:rPr>
        <w:t>alebo</w:t>
      </w:r>
      <w:r w:rsidRPr="00567061">
        <w:rPr>
          <w:lang w:val="sk-SK"/>
        </w:rPr>
        <w:t xml:space="preserve"> záležitosti,</w:t>
      </w:r>
      <w:r w:rsidR="0070437D" w:rsidRPr="00567061">
        <w:rPr>
          <w:lang w:val="sk-SK"/>
        </w:rPr>
        <w:t xml:space="preserve"> ktor</w:t>
      </w:r>
      <w:r w:rsidRPr="00567061">
        <w:rPr>
          <w:lang w:val="sk-SK"/>
        </w:rPr>
        <w:t>é v</w:t>
      </w:r>
      <w:r w:rsidR="007E5580" w:rsidRPr="00567061">
        <w:rPr>
          <w:lang w:val="sk-SK"/>
        </w:rPr>
        <w:t>zniknú</w:t>
      </w:r>
      <w:r w:rsidRPr="00567061">
        <w:rPr>
          <w:lang w:val="sk-SK"/>
        </w:rPr>
        <w:t xml:space="preserve"> z </w:t>
      </w:r>
      <w:r w:rsidR="0070437D" w:rsidRPr="00567061">
        <w:rPr>
          <w:lang w:val="sk-SK"/>
        </w:rPr>
        <w:t>tejto</w:t>
      </w:r>
      <w:r w:rsidRPr="00567061">
        <w:rPr>
          <w:lang w:val="sk-SK"/>
        </w:rPr>
        <w:t xml:space="preserve"> </w:t>
      </w:r>
      <w:r w:rsidR="0070437D" w:rsidRPr="00567061">
        <w:rPr>
          <w:lang w:val="sk-SK"/>
        </w:rPr>
        <w:t>Zmluv</w:t>
      </w:r>
      <w:r w:rsidRPr="00567061">
        <w:rPr>
          <w:lang w:val="sk-SK"/>
        </w:rPr>
        <w:t xml:space="preserve">y </w:t>
      </w:r>
      <w:r w:rsidR="0070437D" w:rsidRPr="00567061">
        <w:rPr>
          <w:lang w:val="sk-SK"/>
        </w:rPr>
        <w:t>alebo</w:t>
      </w:r>
      <w:r w:rsidRPr="00567061">
        <w:rPr>
          <w:lang w:val="sk-SK"/>
        </w:rPr>
        <w:t xml:space="preserve"> v </w:t>
      </w:r>
      <w:r w:rsidR="0070437D" w:rsidRPr="00567061">
        <w:rPr>
          <w:lang w:val="sk-SK"/>
        </w:rPr>
        <w:t>súvislos</w:t>
      </w:r>
      <w:r w:rsidRPr="00567061">
        <w:rPr>
          <w:lang w:val="sk-SK"/>
        </w:rPr>
        <w:t>ti s </w:t>
      </w:r>
      <w:r w:rsidR="007E5580" w:rsidRPr="00567061">
        <w:rPr>
          <w:lang w:val="sk-SK"/>
        </w:rPr>
        <w:t>ňou</w:t>
      </w:r>
      <w:r w:rsidRPr="00567061">
        <w:rPr>
          <w:lang w:val="sk-SK"/>
        </w:rPr>
        <w:t xml:space="preserve"> (</w:t>
      </w:r>
      <w:r w:rsidR="007E5580" w:rsidRPr="00567061">
        <w:rPr>
          <w:lang w:val="sk-SK"/>
        </w:rPr>
        <w:t>či</w:t>
      </w:r>
      <w:r w:rsidRPr="00567061">
        <w:rPr>
          <w:lang w:val="sk-SK"/>
        </w:rPr>
        <w:t xml:space="preserve"> už </w:t>
      </w:r>
      <w:r w:rsidR="007E5580" w:rsidRPr="00567061">
        <w:rPr>
          <w:lang w:val="sk-SK"/>
        </w:rPr>
        <w:t>i</w:t>
      </w:r>
      <w:r w:rsidRPr="00567061">
        <w:rPr>
          <w:lang w:val="sk-SK"/>
        </w:rPr>
        <w:t xml:space="preserve">de o spory </w:t>
      </w:r>
      <w:r w:rsidR="0070437D" w:rsidRPr="00567061">
        <w:rPr>
          <w:lang w:val="sk-SK"/>
        </w:rPr>
        <w:t>zmluvn</w:t>
      </w:r>
      <w:r w:rsidR="007E5580" w:rsidRPr="00567061">
        <w:rPr>
          <w:lang w:val="sk-SK"/>
        </w:rPr>
        <w:t>ej</w:t>
      </w:r>
      <w:r w:rsidRPr="00567061">
        <w:rPr>
          <w:lang w:val="sk-SK"/>
        </w:rPr>
        <w:t xml:space="preserve"> </w:t>
      </w:r>
      <w:r w:rsidR="0070437D" w:rsidRPr="00567061">
        <w:rPr>
          <w:lang w:val="sk-SK"/>
        </w:rPr>
        <w:t>alebo</w:t>
      </w:r>
      <w:r w:rsidRPr="00567061">
        <w:rPr>
          <w:lang w:val="sk-SK"/>
        </w:rPr>
        <w:t xml:space="preserve"> ne</w:t>
      </w:r>
      <w:r w:rsidR="0070437D" w:rsidRPr="00567061">
        <w:rPr>
          <w:lang w:val="sk-SK"/>
        </w:rPr>
        <w:t>zmluvn</w:t>
      </w:r>
      <w:r w:rsidR="007E5580" w:rsidRPr="00567061">
        <w:rPr>
          <w:lang w:val="sk-SK"/>
        </w:rPr>
        <w:t>ej</w:t>
      </w:r>
      <w:r w:rsidRPr="00567061">
        <w:rPr>
          <w:lang w:val="sk-SK"/>
        </w:rPr>
        <w:t xml:space="preserve"> povahy, </w:t>
      </w:r>
      <w:r w:rsidR="0070437D" w:rsidRPr="00567061">
        <w:rPr>
          <w:lang w:val="sk-SK"/>
        </w:rPr>
        <w:t>ako</w:t>
      </w:r>
      <w:r w:rsidRPr="00567061">
        <w:rPr>
          <w:lang w:val="sk-SK"/>
        </w:rPr>
        <w:t xml:space="preserve"> nap</w:t>
      </w:r>
      <w:r w:rsidR="0070437D" w:rsidRPr="00567061">
        <w:rPr>
          <w:lang w:val="sk-SK"/>
        </w:rPr>
        <w:t>r</w:t>
      </w:r>
      <w:r w:rsidRPr="00567061">
        <w:rPr>
          <w:lang w:val="sk-SK"/>
        </w:rPr>
        <w:t>íklad nároky z protiprá</w:t>
      </w:r>
      <w:r w:rsidR="0070437D" w:rsidRPr="00567061">
        <w:rPr>
          <w:lang w:val="sk-SK"/>
        </w:rPr>
        <w:t>vneho</w:t>
      </w:r>
      <w:r w:rsidRPr="00567061">
        <w:rPr>
          <w:lang w:val="sk-SK"/>
        </w:rPr>
        <w:t xml:space="preserve"> </w:t>
      </w:r>
      <w:r w:rsidR="007E5580" w:rsidRPr="00567061">
        <w:rPr>
          <w:lang w:val="sk-SK"/>
        </w:rPr>
        <w:t>konania</w:t>
      </w:r>
      <w:r w:rsidRPr="00567061">
        <w:rPr>
          <w:lang w:val="sk-SK"/>
        </w:rPr>
        <w:t>, porušen</w:t>
      </w:r>
      <w:r w:rsidR="007E5580" w:rsidRPr="00567061">
        <w:rPr>
          <w:lang w:val="sk-SK"/>
        </w:rPr>
        <w:t>ia</w:t>
      </w:r>
      <w:r w:rsidRPr="00567061">
        <w:rPr>
          <w:lang w:val="sk-SK"/>
        </w:rPr>
        <w:t xml:space="preserve"> </w:t>
      </w:r>
      <w:r w:rsidR="0070437D" w:rsidRPr="00567061">
        <w:rPr>
          <w:lang w:val="sk-SK"/>
        </w:rPr>
        <w:t>právnych</w:t>
      </w:r>
      <w:r w:rsidRPr="00567061">
        <w:rPr>
          <w:lang w:val="sk-SK"/>
        </w:rPr>
        <w:t xml:space="preserve"> p</w:t>
      </w:r>
      <w:r w:rsidR="0070437D" w:rsidRPr="00567061">
        <w:rPr>
          <w:lang w:val="sk-SK"/>
        </w:rPr>
        <w:t>r</w:t>
      </w:r>
      <w:r w:rsidRPr="00567061">
        <w:rPr>
          <w:lang w:val="sk-SK"/>
        </w:rPr>
        <w:t>edpis</w:t>
      </w:r>
      <w:r w:rsidR="0070437D" w:rsidRPr="00567061">
        <w:rPr>
          <w:lang w:val="sk-SK"/>
        </w:rPr>
        <w:t>ov</w:t>
      </w:r>
      <w:r w:rsidRPr="00567061">
        <w:rPr>
          <w:lang w:val="sk-SK"/>
        </w:rPr>
        <w:t xml:space="preserve"> </w:t>
      </w:r>
      <w:r w:rsidR="0070437D" w:rsidRPr="00567061">
        <w:rPr>
          <w:lang w:val="sk-SK"/>
        </w:rPr>
        <w:t>alebo</w:t>
      </w:r>
      <w:r w:rsidRPr="00567061">
        <w:rPr>
          <w:lang w:val="sk-SK"/>
        </w:rPr>
        <w:t xml:space="preserve"> </w:t>
      </w:r>
      <w:r w:rsidR="0070437D" w:rsidRPr="00567061">
        <w:rPr>
          <w:lang w:val="sk-SK"/>
        </w:rPr>
        <w:t>iné</w:t>
      </w:r>
      <w:r w:rsidRPr="00567061">
        <w:rPr>
          <w:lang w:val="sk-SK"/>
        </w:rPr>
        <w:t xml:space="preserve">), </w:t>
      </w:r>
      <w:r w:rsidR="0070437D" w:rsidRPr="00567061">
        <w:rPr>
          <w:lang w:val="sk-SK"/>
        </w:rPr>
        <w:t>sa</w:t>
      </w:r>
      <w:r w:rsidRPr="00567061">
        <w:rPr>
          <w:lang w:val="sk-SK"/>
        </w:rPr>
        <w:t xml:space="preserve"> </w:t>
      </w:r>
      <w:r w:rsidR="0070437D" w:rsidRPr="00567061">
        <w:rPr>
          <w:lang w:val="sk-SK"/>
        </w:rPr>
        <w:t>r</w:t>
      </w:r>
      <w:r w:rsidR="007E5580" w:rsidRPr="00567061">
        <w:rPr>
          <w:lang w:val="sk-SK"/>
        </w:rPr>
        <w:t>iadia</w:t>
      </w:r>
      <w:r w:rsidRPr="00567061">
        <w:rPr>
          <w:lang w:val="sk-SK"/>
        </w:rPr>
        <w:t xml:space="preserve"> a vykl</w:t>
      </w:r>
      <w:r w:rsidR="007E5580" w:rsidRPr="00567061">
        <w:rPr>
          <w:lang w:val="sk-SK"/>
        </w:rPr>
        <w:t>adajú</w:t>
      </w:r>
      <w:r w:rsidRPr="00567061">
        <w:rPr>
          <w:lang w:val="sk-SK"/>
        </w:rPr>
        <w:t xml:space="preserve"> </w:t>
      </w:r>
      <w:r w:rsidR="0070437D" w:rsidRPr="00567061">
        <w:rPr>
          <w:lang w:val="sk-SK"/>
        </w:rPr>
        <w:t>podľa</w:t>
      </w:r>
      <w:r w:rsidRPr="00567061">
        <w:rPr>
          <w:lang w:val="sk-SK"/>
        </w:rPr>
        <w:t xml:space="preserve"> </w:t>
      </w:r>
      <w:r w:rsidR="0070437D" w:rsidRPr="00567061">
        <w:rPr>
          <w:lang w:val="sk-SK"/>
        </w:rPr>
        <w:t>právnych</w:t>
      </w:r>
      <w:r w:rsidRPr="00567061">
        <w:rPr>
          <w:lang w:val="sk-SK"/>
        </w:rPr>
        <w:t xml:space="preserve"> p</w:t>
      </w:r>
      <w:r w:rsidR="0070437D" w:rsidRPr="00567061">
        <w:rPr>
          <w:lang w:val="sk-SK"/>
        </w:rPr>
        <w:t>r</w:t>
      </w:r>
      <w:r w:rsidRPr="00567061">
        <w:rPr>
          <w:lang w:val="sk-SK"/>
        </w:rPr>
        <w:t>edpis</w:t>
      </w:r>
      <w:r w:rsidR="0070437D" w:rsidRPr="00567061">
        <w:rPr>
          <w:lang w:val="sk-SK"/>
        </w:rPr>
        <w:t>ov</w:t>
      </w:r>
      <w:r w:rsidRPr="00567061">
        <w:rPr>
          <w:lang w:val="sk-SK"/>
        </w:rPr>
        <w:t xml:space="preserve"> </w:t>
      </w:r>
      <w:r w:rsidR="006D7305" w:rsidRPr="00567061">
        <w:rPr>
          <w:lang w:val="sk-SK"/>
        </w:rPr>
        <w:t>Slovensk</w:t>
      </w:r>
      <w:r w:rsidR="007E5580" w:rsidRPr="00567061">
        <w:rPr>
          <w:lang w:val="sk-SK"/>
        </w:rPr>
        <w:t>ej</w:t>
      </w:r>
      <w:r w:rsidR="006D7305" w:rsidRPr="00567061">
        <w:rPr>
          <w:lang w:val="sk-SK"/>
        </w:rPr>
        <w:t xml:space="preserve"> </w:t>
      </w:r>
      <w:r w:rsidRPr="00567061">
        <w:rPr>
          <w:lang w:val="sk-SK"/>
        </w:rPr>
        <w:t xml:space="preserve">republiky. </w:t>
      </w:r>
      <w:r w:rsidR="00734E63" w:rsidRPr="00567061">
        <w:rPr>
          <w:lang w:val="sk-SK"/>
        </w:rPr>
        <w:t>Vzájomné právne vzťahy GP a Obchodníka súvisiace so Zmluvou sa, podľa § 262 Obchodného zákonníka, budú spravovať podľa príslušných ustanovení Obchodného zákonníka.</w:t>
      </w:r>
    </w:p>
    <w:p w14:paraId="3C713F6A" w14:textId="47C0EB6D" w:rsidR="006A77DE" w:rsidRPr="00567061" w:rsidRDefault="006A77DE" w:rsidP="00353085">
      <w:pPr>
        <w:numPr>
          <w:ilvl w:val="1"/>
          <w:numId w:val="7"/>
        </w:numPr>
        <w:rPr>
          <w:lang w:val="sk-SK"/>
        </w:rPr>
      </w:pPr>
      <w:r w:rsidRPr="00567061">
        <w:rPr>
          <w:lang w:val="sk-SK"/>
        </w:rPr>
        <w:t>V </w:t>
      </w:r>
      <w:r w:rsidR="00871683" w:rsidRPr="00567061">
        <w:rPr>
          <w:lang w:val="sk-SK"/>
        </w:rPr>
        <w:t>prípade</w:t>
      </w:r>
      <w:r w:rsidRPr="00567061">
        <w:rPr>
          <w:lang w:val="sk-SK"/>
        </w:rPr>
        <w:t>, že si Obchodník zvolil (</w:t>
      </w:r>
      <w:r w:rsidR="00871683" w:rsidRPr="00567061">
        <w:rPr>
          <w:lang w:val="sk-SK"/>
        </w:rPr>
        <w:t>napr.</w:t>
      </w:r>
      <w:r w:rsidRPr="00567061">
        <w:rPr>
          <w:lang w:val="sk-SK"/>
        </w:rPr>
        <w:t xml:space="preserve"> V </w:t>
      </w:r>
      <w:r w:rsidR="00871683" w:rsidRPr="00567061">
        <w:rPr>
          <w:lang w:val="sk-SK"/>
        </w:rPr>
        <w:t>Žiadosti</w:t>
      </w:r>
      <w:r w:rsidRPr="00567061">
        <w:rPr>
          <w:lang w:val="sk-SK"/>
        </w:rPr>
        <w:t xml:space="preserve"> o </w:t>
      </w:r>
      <w:r w:rsidR="00871683" w:rsidRPr="00567061">
        <w:rPr>
          <w:lang w:val="sk-SK"/>
        </w:rPr>
        <w:t>akceptáciu</w:t>
      </w:r>
      <w:r w:rsidRPr="00567061">
        <w:rPr>
          <w:lang w:val="sk-SK"/>
        </w:rPr>
        <w:t xml:space="preserve"> </w:t>
      </w:r>
      <w:r w:rsidR="00871683" w:rsidRPr="00567061">
        <w:rPr>
          <w:lang w:val="sk-SK"/>
        </w:rPr>
        <w:t>platobných</w:t>
      </w:r>
      <w:r w:rsidRPr="00567061">
        <w:rPr>
          <w:lang w:val="sk-SK"/>
        </w:rPr>
        <w:t xml:space="preserve"> kar</w:t>
      </w:r>
      <w:r w:rsidR="00871683" w:rsidRPr="00567061">
        <w:rPr>
          <w:lang w:val="sk-SK"/>
        </w:rPr>
        <w:t>i</w:t>
      </w:r>
      <w:r w:rsidRPr="00567061">
        <w:rPr>
          <w:lang w:val="sk-SK"/>
        </w:rPr>
        <w:t xml:space="preserve">et) </w:t>
      </w:r>
      <w:r w:rsidR="00871683" w:rsidRPr="00567061">
        <w:rPr>
          <w:lang w:val="sk-SK"/>
        </w:rPr>
        <w:t>možnosť</w:t>
      </w:r>
      <w:r w:rsidRPr="00567061">
        <w:rPr>
          <w:lang w:val="sk-SK"/>
        </w:rPr>
        <w:t xml:space="preserve"> </w:t>
      </w:r>
      <w:r w:rsidR="00871683" w:rsidRPr="00567061">
        <w:rPr>
          <w:lang w:val="sk-SK"/>
        </w:rPr>
        <w:t>rozhodovania</w:t>
      </w:r>
      <w:r w:rsidRPr="00567061">
        <w:rPr>
          <w:lang w:val="sk-SK"/>
        </w:rPr>
        <w:t xml:space="preserve"> </w:t>
      </w:r>
      <w:r w:rsidR="00871683" w:rsidRPr="00567061">
        <w:rPr>
          <w:lang w:val="sk-SK"/>
        </w:rPr>
        <w:t>sporu</w:t>
      </w:r>
      <w:r w:rsidRPr="00567061">
        <w:rPr>
          <w:lang w:val="sk-SK"/>
        </w:rPr>
        <w:t xml:space="preserve"> </w:t>
      </w:r>
      <w:r w:rsidR="00871683" w:rsidRPr="00567061">
        <w:rPr>
          <w:lang w:val="sk-SK"/>
        </w:rPr>
        <w:t>Rozhodcovským</w:t>
      </w:r>
      <w:r w:rsidRPr="00567061">
        <w:rPr>
          <w:lang w:val="sk-SK"/>
        </w:rPr>
        <w:t xml:space="preserve"> </w:t>
      </w:r>
      <w:r w:rsidR="00871683" w:rsidRPr="00567061">
        <w:rPr>
          <w:lang w:val="sk-SK"/>
        </w:rPr>
        <w:t>súdom</w:t>
      </w:r>
      <w:r w:rsidRPr="00567061">
        <w:rPr>
          <w:lang w:val="sk-SK"/>
        </w:rPr>
        <w:t xml:space="preserve">, platí </w:t>
      </w:r>
      <w:r w:rsidR="00871683" w:rsidRPr="00567061">
        <w:rPr>
          <w:lang w:val="sk-SK"/>
        </w:rPr>
        <w:t>nasledujúce</w:t>
      </w:r>
      <w:r w:rsidRPr="00567061">
        <w:rPr>
          <w:lang w:val="sk-SK"/>
        </w:rPr>
        <w:t>:</w:t>
      </w:r>
    </w:p>
    <w:p w14:paraId="5F9A8964" w14:textId="08CAB4FD" w:rsidR="00353085" w:rsidRPr="00567061" w:rsidRDefault="00093E9B" w:rsidP="00FE32A0">
      <w:pPr>
        <w:ind w:left="1080"/>
        <w:rPr>
          <w:lang w:val="sk-SK"/>
        </w:rPr>
      </w:pPr>
      <w:r w:rsidRPr="00567061">
        <w:rPr>
          <w:lang w:val="sk-SK"/>
        </w:rPr>
        <w:t xml:space="preserve">GP </w:t>
      </w:r>
      <w:r w:rsidR="00353085" w:rsidRPr="00567061">
        <w:rPr>
          <w:lang w:val="sk-SK"/>
        </w:rPr>
        <w:t>a</w:t>
      </w:r>
      <w:r w:rsidR="00B145AE" w:rsidRPr="00567061">
        <w:rPr>
          <w:lang w:val="sk-SK"/>
        </w:rPr>
        <w:t> </w:t>
      </w:r>
      <w:r w:rsidRPr="00567061">
        <w:rPr>
          <w:lang w:val="sk-SK"/>
        </w:rPr>
        <w:t>Obchodník</w:t>
      </w:r>
      <w:r w:rsidR="00B145AE" w:rsidRPr="00567061">
        <w:rPr>
          <w:lang w:val="sk-SK"/>
        </w:rPr>
        <w:t xml:space="preserve"> </w:t>
      </w:r>
      <w:r w:rsidR="00353085" w:rsidRPr="00567061">
        <w:rPr>
          <w:lang w:val="sk-SK"/>
        </w:rPr>
        <w:t>sa dohodli na uzatvorení rozhodcovskej zmluvy vo forme rozhodcovskej doložky k Zmluve, v tomto znení:</w:t>
      </w:r>
    </w:p>
    <w:p w14:paraId="4695B0E5" w14:textId="0E96F0F6" w:rsidR="00353085" w:rsidRPr="00567061" w:rsidRDefault="00353085" w:rsidP="00635DE3">
      <w:pPr>
        <w:pStyle w:val="Odsekzoznamu"/>
        <w:numPr>
          <w:ilvl w:val="0"/>
          <w:numId w:val="14"/>
        </w:numPr>
        <w:ind w:left="1701"/>
        <w:rPr>
          <w:lang w:val="sk-SK"/>
        </w:rPr>
      </w:pPr>
      <w:r w:rsidRPr="00567061">
        <w:rPr>
          <w:lang w:val="sk-SK"/>
        </w:rPr>
        <w:t xml:space="preserve">Všetky spory, ktoré vznikli alebo vzniknú </w:t>
      </w:r>
      <w:r w:rsidR="00221CA0" w:rsidRPr="00567061">
        <w:rPr>
          <w:lang w:val="sk-SK"/>
        </w:rPr>
        <w:t>v súvislosti s touto Zmluvou</w:t>
      </w:r>
      <w:r w:rsidRPr="00567061">
        <w:rPr>
          <w:lang w:val="sk-SK"/>
        </w:rPr>
        <w:t>, bude prejednávať a rozhodovať Rozhodcovský súd</w:t>
      </w:r>
      <w:r w:rsidR="00221CA0" w:rsidRPr="00567061">
        <w:rPr>
          <w:lang w:val="sk-SK"/>
        </w:rPr>
        <w:t>;</w:t>
      </w:r>
    </w:p>
    <w:p w14:paraId="77B02CC9" w14:textId="01EE9F38" w:rsidR="00353085" w:rsidRPr="00567061" w:rsidRDefault="00221CA0" w:rsidP="00635DE3">
      <w:pPr>
        <w:pStyle w:val="Odsekzoznamu"/>
        <w:numPr>
          <w:ilvl w:val="0"/>
          <w:numId w:val="14"/>
        </w:numPr>
        <w:ind w:left="1701"/>
        <w:rPr>
          <w:lang w:val="sk-SK"/>
        </w:rPr>
      </w:pPr>
      <w:r w:rsidRPr="00567061">
        <w:rPr>
          <w:lang w:val="sk-SK"/>
        </w:rPr>
        <w:t xml:space="preserve"> GP </w:t>
      </w:r>
      <w:r w:rsidR="00353085" w:rsidRPr="00567061">
        <w:rPr>
          <w:lang w:val="sk-SK"/>
        </w:rPr>
        <w:t>a</w:t>
      </w:r>
      <w:r w:rsidRPr="00567061">
        <w:rPr>
          <w:lang w:val="sk-SK"/>
        </w:rPr>
        <w:t xml:space="preserve"> Obchodník </w:t>
      </w:r>
      <w:r w:rsidR="00353085" w:rsidRPr="00567061">
        <w:rPr>
          <w:lang w:val="sk-SK"/>
        </w:rPr>
        <w:t>sa podrobujú základným vnútorným právnym predpisom Rozhodcovského súdu, najmä Štatútu a Rokovaciemu poriadku, ktoré sú platné a účinné v čase začatia rozhodcovského konania pred Rozhodcovským súdom.</w:t>
      </w:r>
    </w:p>
    <w:p w14:paraId="3CB314EE" w14:textId="1A368FA0" w:rsidR="00353085" w:rsidRPr="00567061" w:rsidRDefault="00D85F5F" w:rsidP="00635DE3">
      <w:pPr>
        <w:pStyle w:val="Odsekzoznamu"/>
        <w:numPr>
          <w:ilvl w:val="1"/>
          <w:numId w:val="14"/>
        </w:numPr>
        <w:ind w:left="1701"/>
        <w:rPr>
          <w:lang w:val="sk-SK"/>
        </w:rPr>
      </w:pPr>
      <w:r w:rsidRPr="00567061">
        <w:rPr>
          <w:lang w:val="sk-SK"/>
        </w:rPr>
        <w:t xml:space="preserve"> GP </w:t>
      </w:r>
      <w:r w:rsidR="00353085" w:rsidRPr="00567061">
        <w:rPr>
          <w:lang w:val="sk-SK"/>
        </w:rPr>
        <w:t>a</w:t>
      </w:r>
      <w:r w:rsidRPr="00567061">
        <w:rPr>
          <w:lang w:val="sk-SK"/>
        </w:rPr>
        <w:t xml:space="preserve"> Obchodník </w:t>
      </w:r>
      <w:r w:rsidR="00353085" w:rsidRPr="00567061">
        <w:rPr>
          <w:lang w:val="sk-SK"/>
        </w:rPr>
        <w:t>sa podriadia rozhodnutiu Rozhodcovského súdu, ktoré bude pre zmluvné strany záväzné.</w:t>
      </w:r>
    </w:p>
    <w:p w14:paraId="3D36B651" w14:textId="75A25038" w:rsidR="00353085" w:rsidRPr="00567061" w:rsidRDefault="00353085" w:rsidP="00635DE3">
      <w:pPr>
        <w:pStyle w:val="Odsekzoznamu"/>
        <w:numPr>
          <w:ilvl w:val="0"/>
          <w:numId w:val="14"/>
        </w:numPr>
        <w:ind w:left="1701"/>
        <w:rPr>
          <w:lang w:val="sk-SK"/>
        </w:rPr>
      </w:pPr>
      <w:r w:rsidRPr="00567061">
        <w:rPr>
          <w:lang w:val="sk-SK"/>
        </w:rPr>
        <w:t>Rozhodcovská doložka je súčasťou Zmluvy a zaväzuje právnych nástupcov zmluvných strán.</w:t>
      </w:r>
    </w:p>
    <w:p w14:paraId="76FD22AE" w14:textId="6EEC6CC0" w:rsidR="00353085" w:rsidRPr="00567061" w:rsidRDefault="00353085" w:rsidP="00635DE3">
      <w:pPr>
        <w:pStyle w:val="Odsekzoznamu"/>
        <w:numPr>
          <w:ilvl w:val="1"/>
          <w:numId w:val="14"/>
        </w:numPr>
        <w:ind w:left="1701"/>
        <w:rPr>
          <w:lang w:val="sk-SK"/>
        </w:rPr>
      </w:pPr>
      <w:r w:rsidRPr="00567061">
        <w:rPr>
          <w:lang w:val="sk-SK"/>
        </w:rPr>
        <w:t>Odstúpenie od Zmluvy nemá vplyv na trvanie rozhodcovskej doložky.</w:t>
      </w:r>
    </w:p>
    <w:p w14:paraId="68286492" w14:textId="72859715" w:rsidR="00412AFF" w:rsidRPr="00567061" w:rsidRDefault="00353085" w:rsidP="00635DE3">
      <w:pPr>
        <w:pStyle w:val="Odsekzoznamu"/>
        <w:numPr>
          <w:ilvl w:val="0"/>
          <w:numId w:val="14"/>
        </w:numPr>
        <w:ind w:left="1701"/>
        <w:rPr>
          <w:lang w:val="sk-SK"/>
        </w:rPr>
      </w:pPr>
      <w:r w:rsidRPr="00567061">
        <w:rPr>
          <w:lang w:val="sk-SK"/>
        </w:rPr>
        <w:t>Všetky spory uvedené v rozhodcovskej doložke, v ktorých hodnota predmetu sporu nepresahuje sumu určenú v Štatúte alebo v súvislosti s nimi, budú rozhodované jedným rozhodcom. Ak sa zmluvné strany písomne nedohodnú inak, ustanoví rozhodcu vybraná osoba Rozhodcovského súdu.</w:t>
      </w:r>
    </w:p>
    <w:p w14:paraId="70A71C83" w14:textId="0A01E496" w:rsidR="006A77DE" w:rsidRPr="00567061" w:rsidRDefault="006A77DE" w:rsidP="00EE5020">
      <w:pPr>
        <w:rPr>
          <w:lang w:val="sk-SK"/>
        </w:rPr>
      </w:pPr>
    </w:p>
    <w:p w14:paraId="55FDC7DF" w14:textId="2E424D35" w:rsidR="006A77DE" w:rsidRPr="00567061" w:rsidRDefault="006A77DE" w:rsidP="00EE5020">
      <w:pPr>
        <w:ind w:left="993"/>
        <w:rPr>
          <w:lang w:val="sk-SK"/>
        </w:rPr>
      </w:pPr>
      <w:r w:rsidRPr="00567061">
        <w:rPr>
          <w:lang w:val="sk-SK"/>
        </w:rPr>
        <w:t>V </w:t>
      </w:r>
      <w:r w:rsidR="00871683" w:rsidRPr="00567061">
        <w:rPr>
          <w:lang w:val="sk-SK"/>
        </w:rPr>
        <w:t>prípade</w:t>
      </w:r>
      <w:r w:rsidRPr="00567061">
        <w:rPr>
          <w:lang w:val="sk-SK"/>
        </w:rPr>
        <w:t xml:space="preserve">, že si Obchodník tuto </w:t>
      </w:r>
      <w:r w:rsidR="00871683" w:rsidRPr="00567061">
        <w:rPr>
          <w:lang w:val="sk-SK"/>
        </w:rPr>
        <w:t>možnosť</w:t>
      </w:r>
      <w:r w:rsidRPr="00567061">
        <w:rPr>
          <w:lang w:val="sk-SK"/>
        </w:rPr>
        <w:t xml:space="preserve"> nezvolil, bude všetky spory, ktoré vznikli alebo vzniknú v súvislosti s touto Zmluvou, prejednávať a rozhodovať príslušné slovenské súdy.</w:t>
      </w:r>
    </w:p>
    <w:p w14:paraId="03E9A0A3" w14:textId="77777777" w:rsidR="00D333F9" w:rsidRPr="00567061" w:rsidRDefault="00D333F9" w:rsidP="00D333F9">
      <w:pPr>
        <w:numPr>
          <w:ilvl w:val="1"/>
          <w:numId w:val="7"/>
        </w:numPr>
        <w:rPr>
          <w:lang w:val="sk-SK"/>
        </w:rPr>
      </w:pPr>
      <w:r w:rsidRPr="00567061">
        <w:rPr>
          <w:lang w:val="sk-SK"/>
        </w:rPr>
        <w:t>Názvy článk</w:t>
      </w:r>
      <w:r w:rsidR="0070437D" w:rsidRPr="00567061">
        <w:rPr>
          <w:lang w:val="sk-SK"/>
        </w:rPr>
        <w:t>ov</w:t>
      </w:r>
      <w:r w:rsidRPr="00567061">
        <w:rPr>
          <w:lang w:val="sk-SK"/>
        </w:rPr>
        <w:t xml:space="preserve"> </w:t>
      </w:r>
      <w:r w:rsidR="0070437D" w:rsidRPr="00567061">
        <w:rPr>
          <w:lang w:val="sk-SK"/>
        </w:rPr>
        <w:t>sa</w:t>
      </w:r>
      <w:r w:rsidR="007E5580" w:rsidRPr="00567061">
        <w:rPr>
          <w:lang w:val="sk-SK"/>
        </w:rPr>
        <w:t xml:space="preserve"> uvádzajú</w:t>
      </w:r>
      <w:r w:rsidRPr="00567061">
        <w:rPr>
          <w:lang w:val="sk-SK"/>
        </w:rPr>
        <w:t xml:space="preserve"> </w:t>
      </w:r>
      <w:r w:rsidR="0070437D" w:rsidRPr="00567061">
        <w:rPr>
          <w:lang w:val="sk-SK"/>
        </w:rPr>
        <w:t>iba</w:t>
      </w:r>
      <w:r w:rsidRPr="00567061">
        <w:rPr>
          <w:lang w:val="sk-SK"/>
        </w:rPr>
        <w:t xml:space="preserve"> </w:t>
      </w:r>
      <w:r w:rsidR="0070437D" w:rsidRPr="00567061">
        <w:rPr>
          <w:lang w:val="sk-SK"/>
        </w:rPr>
        <w:t>pre</w:t>
      </w:r>
      <w:r w:rsidRPr="00567061">
        <w:rPr>
          <w:lang w:val="sk-SK"/>
        </w:rPr>
        <w:t xml:space="preserve"> p</w:t>
      </w:r>
      <w:r w:rsidR="0070437D" w:rsidRPr="00567061">
        <w:rPr>
          <w:lang w:val="sk-SK"/>
        </w:rPr>
        <w:t>r</w:t>
      </w:r>
      <w:r w:rsidRPr="00567061">
        <w:rPr>
          <w:lang w:val="sk-SK"/>
        </w:rPr>
        <w:t>e</w:t>
      </w:r>
      <w:r w:rsidR="0070437D" w:rsidRPr="00567061">
        <w:rPr>
          <w:lang w:val="sk-SK"/>
        </w:rPr>
        <w:t>hľadnosť</w:t>
      </w:r>
      <w:r w:rsidRPr="00567061">
        <w:rPr>
          <w:lang w:val="sk-SK"/>
        </w:rPr>
        <w:t xml:space="preserve"> a </w:t>
      </w:r>
      <w:r w:rsidR="0070437D" w:rsidRPr="00567061">
        <w:rPr>
          <w:lang w:val="sk-SK"/>
        </w:rPr>
        <w:t>nebudú</w:t>
      </w:r>
      <w:r w:rsidRPr="00567061">
        <w:rPr>
          <w:lang w:val="sk-SK"/>
        </w:rPr>
        <w:t xml:space="preserve"> </w:t>
      </w:r>
      <w:r w:rsidR="007E5580" w:rsidRPr="00567061">
        <w:rPr>
          <w:lang w:val="sk-SK"/>
        </w:rPr>
        <w:t xml:space="preserve">sa </w:t>
      </w:r>
      <w:r w:rsidRPr="00567061">
        <w:rPr>
          <w:lang w:val="sk-SK"/>
        </w:rPr>
        <w:t>využív</w:t>
      </w:r>
      <w:r w:rsidR="007E5580" w:rsidRPr="00567061">
        <w:rPr>
          <w:lang w:val="sk-SK"/>
        </w:rPr>
        <w:t>ať</w:t>
      </w:r>
      <w:r w:rsidRPr="00567061">
        <w:rPr>
          <w:lang w:val="sk-SK"/>
        </w:rPr>
        <w:t xml:space="preserve"> p</w:t>
      </w:r>
      <w:r w:rsidR="0070437D" w:rsidRPr="00567061">
        <w:rPr>
          <w:lang w:val="sk-SK"/>
        </w:rPr>
        <w:t>r</w:t>
      </w:r>
      <w:r w:rsidRPr="00567061">
        <w:rPr>
          <w:lang w:val="sk-SK"/>
        </w:rPr>
        <w:t>i výklad</w:t>
      </w:r>
      <w:r w:rsidR="007E5580" w:rsidRPr="00567061">
        <w:rPr>
          <w:lang w:val="sk-SK"/>
        </w:rPr>
        <w:t>e</w:t>
      </w:r>
      <w:r w:rsidRPr="00567061">
        <w:rPr>
          <w:lang w:val="sk-SK"/>
        </w:rPr>
        <w:t xml:space="preserve"> </w:t>
      </w:r>
      <w:r w:rsidR="0070437D" w:rsidRPr="00567061">
        <w:rPr>
          <w:lang w:val="sk-SK"/>
        </w:rPr>
        <w:t>Zmluv</w:t>
      </w:r>
      <w:r w:rsidRPr="00567061">
        <w:rPr>
          <w:lang w:val="sk-SK"/>
        </w:rPr>
        <w:t xml:space="preserve">y. </w:t>
      </w:r>
    </w:p>
    <w:p w14:paraId="34C452E6" w14:textId="64138846" w:rsidR="00D333F9" w:rsidRPr="00567061" w:rsidRDefault="0070437D" w:rsidP="00D333F9">
      <w:pPr>
        <w:numPr>
          <w:ilvl w:val="1"/>
          <w:numId w:val="7"/>
        </w:numPr>
        <w:rPr>
          <w:lang w:val="sk-SK"/>
        </w:rPr>
      </w:pPr>
      <w:r w:rsidRPr="00567061">
        <w:rPr>
          <w:lang w:val="sk-SK"/>
        </w:rPr>
        <w:t>Zmluv</w:t>
      </w:r>
      <w:r w:rsidR="00D333F9" w:rsidRPr="00567061">
        <w:rPr>
          <w:lang w:val="sk-SK"/>
        </w:rPr>
        <w:t>a a dokumenty, na</w:t>
      </w:r>
      <w:r w:rsidRPr="00567061">
        <w:rPr>
          <w:lang w:val="sk-SK"/>
        </w:rPr>
        <w:t xml:space="preserve"> ktor</w:t>
      </w:r>
      <w:r w:rsidR="00D333F9" w:rsidRPr="00567061">
        <w:rPr>
          <w:lang w:val="sk-SK"/>
        </w:rPr>
        <w:t xml:space="preserve">é </w:t>
      </w:r>
      <w:r w:rsidRPr="00567061">
        <w:rPr>
          <w:lang w:val="sk-SK"/>
        </w:rPr>
        <w:t>sa</w:t>
      </w:r>
      <w:r w:rsidR="00D333F9" w:rsidRPr="00567061">
        <w:rPr>
          <w:lang w:val="sk-SK"/>
        </w:rPr>
        <w:t xml:space="preserve"> odkazuje, tvo</w:t>
      </w:r>
      <w:r w:rsidRPr="00567061">
        <w:rPr>
          <w:lang w:val="sk-SK"/>
        </w:rPr>
        <w:t>r</w:t>
      </w:r>
      <w:r w:rsidR="007E5580" w:rsidRPr="00567061">
        <w:rPr>
          <w:lang w:val="sk-SK"/>
        </w:rPr>
        <w:t>ia</w:t>
      </w:r>
      <w:r w:rsidR="00D333F9" w:rsidRPr="00567061">
        <w:rPr>
          <w:lang w:val="sk-SK"/>
        </w:rPr>
        <w:t xml:space="preserve"> </w:t>
      </w:r>
      <w:r w:rsidRPr="00567061">
        <w:rPr>
          <w:lang w:val="sk-SK"/>
        </w:rPr>
        <w:t>ako</w:t>
      </w:r>
      <w:r w:rsidR="00D333F9" w:rsidRPr="00567061">
        <w:rPr>
          <w:lang w:val="sk-SK"/>
        </w:rPr>
        <w:t xml:space="preserve"> </w:t>
      </w:r>
      <w:r w:rsidRPr="00567061">
        <w:rPr>
          <w:lang w:val="sk-SK"/>
        </w:rPr>
        <w:t>celok</w:t>
      </w:r>
      <w:r w:rsidR="00D333F9" w:rsidRPr="00567061">
        <w:rPr>
          <w:lang w:val="sk-SK"/>
        </w:rPr>
        <w:t xml:space="preserve"> dohodu </w:t>
      </w:r>
      <w:r w:rsidRPr="00567061">
        <w:rPr>
          <w:lang w:val="sk-SK"/>
        </w:rPr>
        <w:t>medzi</w:t>
      </w:r>
      <w:r w:rsidR="00D333F9" w:rsidRPr="00567061">
        <w:rPr>
          <w:lang w:val="sk-SK"/>
        </w:rPr>
        <w:t xml:space="preserve"> v</w:t>
      </w:r>
      <w:r w:rsidR="007E5580" w:rsidRPr="00567061">
        <w:rPr>
          <w:lang w:val="sk-SK"/>
        </w:rPr>
        <w:t>a</w:t>
      </w:r>
      <w:r w:rsidR="00D333F9" w:rsidRPr="00567061">
        <w:rPr>
          <w:lang w:val="sk-SK"/>
        </w:rPr>
        <w:t>mi a spo</w:t>
      </w:r>
      <w:r w:rsidRPr="00567061">
        <w:rPr>
          <w:lang w:val="sk-SK"/>
        </w:rPr>
        <w:t>ločn</w:t>
      </w:r>
      <w:r w:rsidR="007E5580" w:rsidRPr="00567061">
        <w:rPr>
          <w:lang w:val="sk-SK"/>
        </w:rPr>
        <w:t>osťou</w:t>
      </w:r>
      <w:r w:rsidR="00D333F9" w:rsidRPr="00567061">
        <w:rPr>
          <w:lang w:val="sk-SK"/>
        </w:rPr>
        <w:t xml:space="preserve"> GP a </w:t>
      </w:r>
      <w:r w:rsidRPr="00567061">
        <w:rPr>
          <w:lang w:val="sk-SK"/>
        </w:rPr>
        <w:t>nahradz</w:t>
      </w:r>
      <w:r w:rsidR="007E5580" w:rsidRPr="00567061">
        <w:rPr>
          <w:lang w:val="sk-SK"/>
        </w:rPr>
        <w:t>ujú</w:t>
      </w:r>
      <w:r w:rsidR="00D333F9" w:rsidRPr="00567061">
        <w:rPr>
          <w:lang w:val="sk-SK"/>
        </w:rPr>
        <w:t xml:space="preserve"> </w:t>
      </w:r>
      <w:r w:rsidRPr="00567061">
        <w:rPr>
          <w:lang w:val="sk-SK"/>
        </w:rPr>
        <w:t>všetky</w:t>
      </w:r>
      <w:r w:rsidR="00D333F9" w:rsidRPr="00567061">
        <w:rPr>
          <w:lang w:val="sk-SK"/>
        </w:rPr>
        <w:t xml:space="preserve"> </w:t>
      </w:r>
      <w:r w:rsidRPr="00567061">
        <w:rPr>
          <w:lang w:val="sk-SK"/>
        </w:rPr>
        <w:t>súvisiac</w:t>
      </w:r>
      <w:r w:rsidR="007E5580" w:rsidRPr="00567061">
        <w:rPr>
          <w:lang w:val="sk-SK"/>
        </w:rPr>
        <w:t>e</w:t>
      </w:r>
      <w:r w:rsidR="00D333F9" w:rsidRPr="00567061">
        <w:rPr>
          <w:lang w:val="sk-SK"/>
        </w:rPr>
        <w:t xml:space="preserve"> p</w:t>
      </w:r>
      <w:r w:rsidRPr="00567061">
        <w:rPr>
          <w:lang w:val="sk-SK"/>
        </w:rPr>
        <w:t>r</w:t>
      </w:r>
      <w:r w:rsidR="007E5580" w:rsidRPr="00567061">
        <w:rPr>
          <w:lang w:val="sk-SK"/>
        </w:rPr>
        <w:t>edchádzajúce</w:t>
      </w:r>
      <w:r w:rsidR="00D333F9" w:rsidRPr="00567061">
        <w:rPr>
          <w:lang w:val="sk-SK"/>
        </w:rPr>
        <w:t xml:space="preserve"> </w:t>
      </w:r>
      <w:r w:rsidR="007E5580" w:rsidRPr="00567061">
        <w:rPr>
          <w:lang w:val="sk-SK"/>
        </w:rPr>
        <w:t>oznámenia</w:t>
      </w:r>
      <w:r w:rsidR="00D333F9" w:rsidRPr="00567061">
        <w:rPr>
          <w:lang w:val="sk-SK"/>
        </w:rPr>
        <w:t xml:space="preserve"> </w:t>
      </w:r>
      <w:r w:rsidRPr="00567061">
        <w:rPr>
          <w:lang w:val="sk-SK"/>
        </w:rPr>
        <w:t>alebo</w:t>
      </w:r>
      <w:r w:rsidR="00D333F9" w:rsidRPr="00567061">
        <w:rPr>
          <w:lang w:val="sk-SK"/>
        </w:rPr>
        <w:t xml:space="preserve"> dohody, ústn</w:t>
      </w:r>
      <w:r w:rsidR="007E5580" w:rsidRPr="00567061">
        <w:rPr>
          <w:lang w:val="sk-SK"/>
        </w:rPr>
        <w:t>e</w:t>
      </w:r>
      <w:r w:rsidR="00D333F9" w:rsidRPr="00567061">
        <w:rPr>
          <w:lang w:val="sk-SK"/>
        </w:rPr>
        <w:t xml:space="preserve"> i </w:t>
      </w:r>
      <w:r w:rsidRPr="00567061">
        <w:rPr>
          <w:lang w:val="sk-SK"/>
        </w:rPr>
        <w:t>písomn</w:t>
      </w:r>
      <w:r w:rsidR="00D333F9" w:rsidRPr="00567061">
        <w:rPr>
          <w:lang w:val="sk-SK"/>
        </w:rPr>
        <w:t xml:space="preserve">é. </w:t>
      </w:r>
      <w:r w:rsidRPr="00567061">
        <w:rPr>
          <w:lang w:val="sk-SK"/>
        </w:rPr>
        <w:t>Žiadn</w:t>
      </w:r>
      <w:r w:rsidR="007E5580" w:rsidRPr="00567061">
        <w:rPr>
          <w:lang w:val="sk-SK"/>
        </w:rPr>
        <w:t>a</w:t>
      </w:r>
      <w:r w:rsidR="00D333F9" w:rsidRPr="00567061">
        <w:rPr>
          <w:lang w:val="sk-SK"/>
        </w:rPr>
        <w:t xml:space="preserve"> </w:t>
      </w:r>
      <w:r w:rsidRPr="00567061">
        <w:rPr>
          <w:lang w:val="sk-SK"/>
        </w:rPr>
        <w:t>zo</w:t>
      </w:r>
      <w:r w:rsidR="00D333F9" w:rsidRPr="00567061">
        <w:rPr>
          <w:lang w:val="sk-SK"/>
        </w:rPr>
        <w:t xml:space="preserve"> </w:t>
      </w:r>
      <w:r w:rsidRPr="00567061">
        <w:rPr>
          <w:lang w:val="sk-SK"/>
        </w:rPr>
        <w:t>zmluvn</w:t>
      </w:r>
      <w:r w:rsidR="007E5580" w:rsidRPr="00567061">
        <w:rPr>
          <w:lang w:val="sk-SK"/>
        </w:rPr>
        <w:t>ých</w:t>
      </w:r>
      <w:r w:rsidR="00D333F9" w:rsidRPr="00567061">
        <w:rPr>
          <w:lang w:val="sk-SK"/>
        </w:rPr>
        <w:t xml:space="preserve"> </w:t>
      </w:r>
      <w:r w:rsidRPr="00567061">
        <w:rPr>
          <w:lang w:val="sk-SK"/>
        </w:rPr>
        <w:t>strán</w:t>
      </w:r>
      <w:r w:rsidR="00D333F9" w:rsidRPr="00567061">
        <w:rPr>
          <w:lang w:val="sk-SK"/>
        </w:rPr>
        <w:t xml:space="preserve"> </w:t>
      </w:r>
      <w:r w:rsidRPr="00567061">
        <w:rPr>
          <w:lang w:val="sk-SK"/>
        </w:rPr>
        <w:t>sa</w:t>
      </w:r>
      <w:r w:rsidR="007E5580" w:rsidRPr="00567061">
        <w:rPr>
          <w:lang w:val="sk-SK"/>
        </w:rPr>
        <w:t xml:space="preserve"> nespolieha</w:t>
      </w:r>
      <w:r w:rsidR="00D333F9" w:rsidRPr="00567061">
        <w:rPr>
          <w:lang w:val="sk-SK"/>
        </w:rPr>
        <w:t xml:space="preserve"> na </w:t>
      </w:r>
      <w:r w:rsidRPr="00567061">
        <w:rPr>
          <w:lang w:val="sk-SK"/>
        </w:rPr>
        <w:t>žiadne</w:t>
      </w:r>
      <w:r w:rsidR="00D333F9" w:rsidRPr="00567061">
        <w:rPr>
          <w:lang w:val="sk-SK"/>
        </w:rPr>
        <w:t xml:space="preserve"> ústn</w:t>
      </w:r>
      <w:r w:rsidR="007E5580" w:rsidRPr="00567061">
        <w:rPr>
          <w:lang w:val="sk-SK"/>
        </w:rPr>
        <w:t>e</w:t>
      </w:r>
      <w:r w:rsidR="00D333F9" w:rsidRPr="00567061">
        <w:rPr>
          <w:lang w:val="sk-SK"/>
        </w:rPr>
        <w:t xml:space="preserve"> </w:t>
      </w:r>
      <w:r w:rsidRPr="00567061">
        <w:rPr>
          <w:lang w:val="sk-SK"/>
        </w:rPr>
        <w:t>alebo</w:t>
      </w:r>
      <w:r w:rsidR="00D333F9" w:rsidRPr="00567061">
        <w:rPr>
          <w:lang w:val="sk-SK"/>
        </w:rPr>
        <w:t xml:space="preserve"> </w:t>
      </w:r>
      <w:r w:rsidRPr="00567061">
        <w:rPr>
          <w:lang w:val="sk-SK"/>
        </w:rPr>
        <w:t>písomn</w:t>
      </w:r>
      <w:r w:rsidR="00D333F9" w:rsidRPr="00567061">
        <w:rPr>
          <w:lang w:val="sk-SK"/>
        </w:rPr>
        <w:t xml:space="preserve">é </w:t>
      </w:r>
      <w:r w:rsidRPr="00567061">
        <w:rPr>
          <w:lang w:val="sk-SK"/>
        </w:rPr>
        <w:t>informác</w:t>
      </w:r>
      <w:r w:rsidR="007E5580" w:rsidRPr="00567061">
        <w:rPr>
          <w:lang w:val="sk-SK"/>
        </w:rPr>
        <w:t>i</w:t>
      </w:r>
      <w:r w:rsidR="00D333F9" w:rsidRPr="00567061">
        <w:rPr>
          <w:lang w:val="sk-SK"/>
        </w:rPr>
        <w:t xml:space="preserve">e </w:t>
      </w:r>
      <w:r w:rsidR="007E5580" w:rsidRPr="00567061">
        <w:rPr>
          <w:lang w:val="sk-SK"/>
        </w:rPr>
        <w:t>oznám</w:t>
      </w:r>
      <w:r w:rsidR="00D333F9" w:rsidRPr="00567061">
        <w:rPr>
          <w:lang w:val="sk-SK"/>
        </w:rPr>
        <w:t xml:space="preserve">ené </w:t>
      </w:r>
      <w:r w:rsidRPr="00567061">
        <w:rPr>
          <w:lang w:val="sk-SK"/>
        </w:rPr>
        <w:t>druhou zmluvnou stranou</w:t>
      </w:r>
      <w:r w:rsidR="00D333F9" w:rsidRPr="00567061">
        <w:rPr>
          <w:lang w:val="sk-SK"/>
        </w:rPr>
        <w:t>, pok</w:t>
      </w:r>
      <w:r w:rsidR="007E5580" w:rsidRPr="00567061">
        <w:rPr>
          <w:lang w:val="sk-SK"/>
        </w:rPr>
        <w:t>iaľ</w:t>
      </w:r>
      <w:r w:rsidR="00D333F9" w:rsidRPr="00567061">
        <w:rPr>
          <w:lang w:val="sk-SK"/>
        </w:rPr>
        <w:t xml:space="preserve"> to </w:t>
      </w:r>
      <w:r w:rsidRPr="00567061">
        <w:rPr>
          <w:lang w:val="sk-SK"/>
        </w:rPr>
        <w:t>nie je</w:t>
      </w:r>
      <w:r w:rsidR="00D333F9" w:rsidRPr="00567061">
        <w:rPr>
          <w:lang w:val="sk-SK"/>
        </w:rPr>
        <w:t xml:space="preserve"> v </w:t>
      </w:r>
      <w:r w:rsidRPr="00567061">
        <w:rPr>
          <w:lang w:val="sk-SK"/>
        </w:rPr>
        <w:t>týchto</w:t>
      </w:r>
      <w:r w:rsidR="00D333F9" w:rsidRPr="00567061">
        <w:rPr>
          <w:lang w:val="sk-SK"/>
        </w:rPr>
        <w:t xml:space="preserve"> </w:t>
      </w:r>
      <w:r w:rsidRPr="00567061">
        <w:rPr>
          <w:lang w:val="sk-SK"/>
        </w:rPr>
        <w:t>dokumentoch</w:t>
      </w:r>
      <w:r w:rsidR="00D333F9" w:rsidRPr="00567061">
        <w:rPr>
          <w:lang w:val="sk-SK"/>
        </w:rPr>
        <w:t xml:space="preserve"> výslovn</w:t>
      </w:r>
      <w:r w:rsidRPr="00567061">
        <w:rPr>
          <w:lang w:val="sk-SK"/>
        </w:rPr>
        <w:t>e</w:t>
      </w:r>
      <w:r w:rsidR="00D333F9" w:rsidRPr="00567061">
        <w:rPr>
          <w:lang w:val="sk-SK"/>
        </w:rPr>
        <w:t xml:space="preserve"> </w:t>
      </w:r>
      <w:r w:rsidRPr="00567061">
        <w:rPr>
          <w:lang w:val="sk-SK"/>
        </w:rPr>
        <w:t>uvedené</w:t>
      </w:r>
      <w:r w:rsidR="00D333F9" w:rsidRPr="00567061">
        <w:rPr>
          <w:lang w:val="sk-SK"/>
        </w:rPr>
        <w:t xml:space="preserve">; odkazujeme </w:t>
      </w:r>
      <w:r w:rsidRPr="00567061">
        <w:rPr>
          <w:lang w:val="sk-SK"/>
        </w:rPr>
        <w:t>sa</w:t>
      </w:r>
      <w:r w:rsidR="00D333F9" w:rsidRPr="00567061">
        <w:rPr>
          <w:lang w:val="sk-SK"/>
        </w:rPr>
        <w:t xml:space="preserve"> však a </w:t>
      </w:r>
      <w:r w:rsidRPr="00567061">
        <w:rPr>
          <w:lang w:val="sk-SK"/>
        </w:rPr>
        <w:t>naďalej</w:t>
      </w:r>
      <w:r w:rsidR="00D333F9" w:rsidRPr="00567061">
        <w:rPr>
          <w:lang w:val="sk-SK"/>
        </w:rPr>
        <w:t xml:space="preserve"> </w:t>
      </w:r>
      <w:r w:rsidRPr="00567061">
        <w:rPr>
          <w:lang w:val="sk-SK"/>
        </w:rPr>
        <w:t>sa</w:t>
      </w:r>
      <w:r w:rsidR="00D333F9" w:rsidRPr="00567061">
        <w:rPr>
          <w:lang w:val="sk-SK"/>
        </w:rPr>
        <w:t xml:space="preserve"> budeme odkaz</w:t>
      </w:r>
      <w:r w:rsidRPr="00567061">
        <w:rPr>
          <w:lang w:val="sk-SK"/>
        </w:rPr>
        <w:t>ovať</w:t>
      </w:r>
      <w:r w:rsidR="00D333F9" w:rsidRPr="00567061">
        <w:rPr>
          <w:lang w:val="sk-SK"/>
        </w:rPr>
        <w:t xml:space="preserve"> na ústn</w:t>
      </w:r>
      <w:r w:rsidR="007E5580" w:rsidRPr="00567061">
        <w:rPr>
          <w:lang w:val="sk-SK"/>
        </w:rPr>
        <w:t>e</w:t>
      </w:r>
      <w:r w:rsidR="00D333F9" w:rsidRPr="00567061">
        <w:rPr>
          <w:lang w:val="sk-SK"/>
        </w:rPr>
        <w:t xml:space="preserve"> a </w:t>
      </w:r>
      <w:r w:rsidRPr="00567061">
        <w:rPr>
          <w:lang w:val="sk-SK"/>
        </w:rPr>
        <w:t>písomn</w:t>
      </w:r>
      <w:r w:rsidR="00D333F9" w:rsidRPr="00567061">
        <w:rPr>
          <w:lang w:val="sk-SK"/>
        </w:rPr>
        <w:t xml:space="preserve">é </w:t>
      </w:r>
      <w:r w:rsidRPr="00567061">
        <w:rPr>
          <w:lang w:val="sk-SK"/>
        </w:rPr>
        <w:t>informác</w:t>
      </w:r>
      <w:r w:rsidR="007E5580" w:rsidRPr="00567061">
        <w:rPr>
          <w:lang w:val="sk-SK"/>
        </w:rPr>
        <w:t>i</w:t>
      </w:r>
      <w:r w:rsidR="00D333F9" w:rsidRPr="00567061">
        <w:rPr>
          <w:lang w:val="sk-SK"/>
        </w:rPr>
        <w:t>e,</w:t>
      </w:r>
      <w:r w:rsidRPr="00567061">
        <w:rPr>
          <w:lang w:val="sk-SK"/>
        </w:rPr>
        <w:t xml:space="preserve"> ktor</w:t>
      </w:r>
      <w:r w:rsidR="00D333F9" w:rsidRPr="00567061">
        <w:rPr>
          <w:lang w:val="sk-SK"/>
        </w:rPr>
        <w:t xml:space="preserve">é </w:t>
      </w:r>
      <w:r w:rsidRPr="00567061">
        <w:rPr>
          <w:lang w:val="sk-SK"/>
        </w:rPr>
        <w:t>ste</w:t>
      </w:r>
      <w:r w:rsidR="00D333F9" w:rsidRPr="00567061">
        <w:rPr>
          <w:lang w:val="sk-SK"/>
        </w:rPr>
        <w:t xml:space="preserve"> nám </w:t>
      </w:r>
      <w:r w:rsidR="007E5580" w:rsidRPr="00567061">
        <w:rPr>
          <w:lang w:val="sk-SK"/>
        </w:rPr>
        <w:t>oznám</w:t>
      </w:r>
      <w:r w:rsidR="00D333F9" w:rsidRPr="00567061">
        <w:rPr>
          <w:lang w:val="sk-SK"/>
        </w:rPr>
        <w:t xml:space="preserve">ili </w:t>
      </w:r>
      <w:r w:rsidRPr="00567061">
        <w:rPr>
          <w:lang w:val="sk-SK"/>
        </w:rPr>
        <w:t>alebo</w:t>
      </w:r>
      <w:r w:rsidR="00D333F9" w:rsidRPr="00567061">
        <w:rPr>
          <w:lang w:val="sk-SK"/>
        </w:rPr>
        <w:t xml:space="preserve"> nám </w:t>
      </w:r>
      <w:r w:rsidR="007E5580" w:rsidRPr="00567061">
        <w:rPr>
          <w:lang w:val="sk-SK"/>
        </w:rPr>
        <w:t>oznámi</w:t>
      </w:r>
      <w:r w:rsidR="00D333F9" w:rsidRPr="00567061">
        <w:rPr>
          <w:lang w:val="sk-SK"/>
        </w:rPr>
        <w:t>te v </w:t>
      </w:r>
      <w:r w:rsidRPr="00567061">
        <w:rPr>
          <w:lang w:val="sk-SK"/>
        </w:rPr>
        <w:t>súvislos</w:t>
      </w:r>
      <w:r w:rsidR="00D333F9" w:rsidRPr="00567061">
        <w:rPr>
          <w:lang w:val="sk-SK"/>
        </w:rPr>
        <w:t>ti</w:t>
      </w:r>
      <w:r w:rsidRPr="00567061">
        <w:rPr>
          <w:lang w:val="sk-SK"/>
        </w:rPr>
        <w:t xml:space="preserve"> s vašou podnikateľsk</w:t>
      </w:r>
      <w:r w:rsidR="00D333F9" w:rsidRPr="00567061">
        <w:rPr>
          <w:lang w:val="sk-SK"/>
        </w:rPr>
        <w:t>ou činnos</w:t>
      </w:r>
      <w:r w:rsidR="007E5580" w:rsidRPr="00567061">
        <w:rPr>
          <w:lang w:val="sk-SK"/>
        </w:rPr>
        <w:t>ťou</w:t>
      </w:r>
      <w:r w:rsidR="00D333F9" w:rsidRPr="00567061">
        <w:rPr>
          <w:lang w:val="sk-SK"/>
        </w:rPr>
        <w:t xml:space="preserve"> </w:t>
      </w:r>
      <w:r w:rsidRPr="00567061">
        <w:rPr>
          <w:lang w:val="sk-SK"/>
        </w:rPr>
        <w:t>alebo</w:t>
      </w:r>
      <w:r w:rsidR="00D333F9" w:rsidRPr="00567061">
        <w:rPr>
          <w:lang w:val="sk-SK"/>
        </w:rPr>
        <w:t xml:space="preserve"> finančn</w:t>
      </w:r>
      <w:r w:rsidR="007E5580" w:rsidRPr="00567061">
        <w:rPr>
          <w:lang w:val="sk-SK"/>
        </w:rPr>
        <w:t>ou</w:t>
      </w:r>
      <w:r w:rsidR="00D333F9" w:rsidRPr="00567061">
        <w:rPr>
          <w:lang w:val="sk-SK"/>
        </w:rPr>
        <w:t xml:space="preserve"> </w:t>
      </w:r>
      <w:r w:rsidRPr="00567061">
        <w:rPr>
          <w:lang w:val="sk-SK"/>
        </w:rPr>
        <w:t>situác</w:t>
      </w:r>
      <w:r w:rsidR="007E5580" w:rsidRPr="00567061">
        <w:rPr>
          <w:lang w:val="sk-SK"/>
        </w:rPr>
        <w:t>iou</w:t>
      </w:r>
      <w:r w:rsidR="00D333F9" w:rsidRPr="00567061">
        <w:rPr>
          <w:lang w:val="sk-SK"/>
        </w:rPr>
        <w:t xml:space="preserve">. </w:t>
      </w:r>
      <w:r w:rsidRPr="00567061">
        <w:rPr>
          <w:lang w:val="sk-SK"/>
        </w:rPr>
        <w:lastRenderedPageBreak/>
        <w:t>Žiadn</w:t>
      </w:r>
      <w:r w:rsidR="007E5580" w:rsidRPr="00567061">
        <w:rPr>
          <w:lang w:val="sk-SK"/>
        </w:rPr>
        <w:t>a</w:t>
      </w:r>
      <w:r w:rsidR="00D333F9" w:rsidRPr="00567061">
        <w:rPr>
          <w:lang w:val="sk-SK"/>
        </w:rPr>
        <w:t xml:space="preserve"> </w:t>
      </w:r>
      <w:r w:rsidRPr="00567061">
        <w:rPr>
          <w:lang w:val="sk-SK"/>
        </w:rPr>
        <w:t>časť</w:t>
      </w:r>
      <w:r w:rsidR="00D333F9" w:rsidRPr="00567061">
        <w:rPr>
          <w:lang w:val="sk-SK"/>
        </w:rPr>
        <w:t xml:space="preserve"> </w:t>
      </w:r>
      <w:r w:rsidRPr="00567061">
        <w:rPr>
          <w:lang w:val="sk-SK"/>
        </w:rPr>
        <w:t>tohto</w:t>
      </w:r>
      <w:r w:rsidR="00D333F9" w:rsidRPr="00567061">
        <w:rPr>
          <w:lang w:val="sk-SK"/>
        </w:rPr>
        <w:t xml:space="preserve"> </w:t>
      </w:r>
      <w:r w:rsidR="007E5580" w:rsidRPr="00567061">
        <w:rPr>
          <w:lang w:val="sk-SK"/>
        </w:rPr>
        <w:t>ustanovenia</w:t>
      </w:r>
      <w:r w:rsidR="00D333F9" w:rsidRPr="00567061">
        <w:rPr>
          <w:lang w:val="sk-SK"/>
        </w:rPr>
        <w:t xml:space="preserve"> </w:t>
      </w:r>
      <w:r w:rsidRPr="00567061">
        <w:rPr>
          <w:lang w:val="sk-SK"/>
        </w:rPr>
        <w:t>sa</w:t>
      </w:r>
      <w:r w:rsidR="00D333F9" w:rsidRPr="00567061">
        <w:rPr>
          <w:lang w:val="sk-SK"/>
        </w:rPr>
        <w:t xml:space="preserve"> nebude vykl</w:t>
      </w:r>
      <w:r w:rsidR="007E5580" w:rsidRPr="00567061">
        <w:rPr>
          <w:lang w:val="sk-SK"/>
        </w:rPr>
        <w:t>a</w:t>
      </w:r>
      <w:r w:rsidR="00D333F9" w:rsidRPr="00567061">
        <w:rPr>
          <w:lang w:val="sk-SK"/>
        </w:rPr>
        <w:t>da</w:t>
      </w:r>
      <w:r w:rsidR="007E5580" w:rsidRPr="00567061">
        <w:rPr>
          <w:lang w:val="sk-SK"/>
        </w:rPr>
        <w:t>ť</w:t>
      </w:r>
      <w:r w:rsidR="00D333F9" w:rsidRPr="00567061">
        <w:rPr>
          <w:lang w:val="sk-SK"/>
        </w:rPr>
        <w:t xml:space="preserve"> </w:t>
      </w:r>
      <w:r w:rsidRPr="00567061">
        <w:rPr>
          <w:lang w:val="sk-SK"/>
        </w:rPr>
        <w:t>ako obmedz</w:t>
      </w:r>
      <w:r w:rsidR="00D333F9" w:rsidRPr="00567061">
        <w:rPr>
          <w:lang w:val="sk-SK"/>
        </w:rPr>
        <w:t>en</w:t>
      </w:r>
      <w:r w:rsidR="007E5580" w:rsidRPr="00567061">
        <w:rPr>
          <w:lang w:val="sk-SK"/>
        </w:rPr>
        <w:t>ie</w:t>
      </w:r>
      <w:r w:rsidR="00D333F9" w:rsidRPr="00567061">
        <w:rPr>
          <w:lang w:val="sk-SK"/>
        </w:rPr>
        <w:t xml:space="preserve"> </w:t>
      </w:r>
      <w:r w:rsidRPr="00567061">
        <w:rPr>
          <w:lang w:val="sk-SK"/>
        </w:rPr>
        <w:t>alebo</w:t>
      </w:r>
      <w:r w:rsidR="00D333F9" w:rsidRPr="00567061">
        <w:rPr>
          <w:lang w:val="sk-SK"/>
        </w:rPr>
        <w:t xml:space="preserve"> </w:t>
      </w:r>
      <w:r w:rsidRPr="00567061">
        <w:rPr>
          <w:lang w:val="sk-SK"/>
        </w:rPr>
        <w:t>znížen</w:t>
      </w:r>
      <w:r w:rsidR="007E5580" w:rsidRPr="00567061">
        <w:rPr>
          <w:lang w:val="sk-SK"/>
        </w:rPr>
        <w:t>ie</w:t>
      </w:r>
      <w:r w:rsidR="00D333F9" w:rsidRPr="00567061">
        <w:rPr>
          <w:lang w:val="sk-SK"/>
        </w:rPr>
        <w:t xml:space="preserve"> </w:t>
      </w:r>
      <w:r w:rsidR="007E5580" w:rsidRPr="00567061">
        <w:rPr>
          <w:lang w:val="sk-SK"/>
        </w:rPr>
        <w:t>z</w:t>
      </w:r>
      <w:r w:rsidR="00D333F9" w:rsidRPr="00567061">
        <w:rPr>
          <w:lang w:val="sk-SK"/>
        </w:rPr>
        <w:t>odpov</w:t>
      </w:r>
      <w:r w:rsidRPr="00567061">
        <w:rPr>
          <w:lang w:val="sk-SK"/>
        </w:rPr>
        <w:t>e</w:t>
      </w:r>
      <w:r w:rsidR="00D333F9" w:rsidRPr="00567061">
        <w:rPr>
          <w:lang w:val="sk-SK"/>
        </w:rPr>
        <w:t xml:space="preserve">dnosti </w:t>
      </w:r>
      <w:r w:rsidR="007E5580" w:rsidRPr="00567061">
        <w:rPr>
          <w:lang w:val="sk-SK"/>
        </w:rPr>
        <w:t>akejkoľvek</w:t>
      </w:r>
      <w:r w:rsidR="00D333F9" w:rsidRPr="00567061">
        <w:rPr>
          <w:lang w:val="sk-SK"/>
        </w:rPr>
        <w:t xml:space="preserve"> osoby za podvod </w:t>
      </w:r>
      <w:r w:rsidRPr="00567061">
        <w:rPr>
          <w:lang w:val="sk-SK"/>
        </w:rPr>
        <w:t>alebo</w:t>
      </w:r>
      <w:r w:rsidR="00D333F9" w:rsidRPr="00567061">
        <w:rPr>
          <w:lang w:val="sk-SK"/>
        </w:rPr>
        <w:t xml:space="preserve"> podvodné zavád</w:t>
      </w:r>
      <w:r w:rsidR="007E5580" w:rsidRPr="00567061">
        <w:rPr>
          <w:lang w:val="sk-SK"/>
        </w:rPr>
        <w:t>zajúce</w:t>
      </w:r>
      <w:r w:rsidR="00D333F9" w:rsidRPr="00567061">
        <w:rPr>
          <w:lang w:val="sk-SK"/>
        </w:rPr>
        <w:t xml:space="preserve"> </w:t>
      </w:r>
      <w:r w:rsidRPr="00567061">
        <w:rPr>
          <w:lang w:val="sk-SK"/>
        </w:rPr>
        <w:t>vyhlásen</w:t>
      </w:r>
      <w:r w:rsidR="007E5580" w:rsidRPr="00567061">
        <w:rPr>
          <w:lang w:val="sk-SK"/>
        </w:rPr>
        <w:t>ia</w:t>
      </w:r>
      <w:r w:rsidR="00D333F9" w:rsidRPr="00567061">
        <w:rPr>
          <w:lang w:val="sk-SK"/>
        </w:rPr>
        <w:t xml:space="preserve">. </w:t>
      </w:r>
    </w:p>
    <w:p w14:paraId="6AAD188B" w14:textId="77777777" w:rsidR="00D333F9" w:rsidRPr="00567061" w:rsidRDefault="00D333F9" w:rsidP="00D333F9">
      <w:pPr>
        <w:numPr>
          <w:ilvl w:val="1"/>
          <w:numId w:val="7"/>
        </w:numPr>
        <w:rPr>
          <w:lang w:val="sk-SK"/>
        </w:rPr>
      </w:pPr>
      <w:r w:rsidRPr="00567061">
        <w:rPr>
          <w:lang w:val="sk-SK"/>
        </w:rPr>
        <w:t>T</w:t>
      </w:r>
      <w:r w:rsidR="007E5580" w:rsidRPr="00567061">
        <w:rPr>
          <w:lang w:val="sk-SK"/>
        </w:rPr>
        <w:t>á</w:t>
      </w:r>
      <w:r w:rsidRPr="00567061">
        <w:rPr>
          <w:lang w:val="sk-SK"/>
        </w:rPr>
        <w:t xml:space="preserve">to </w:t>
      </w:r>
      <w:r w:rsidR="0070437D" w:rsidRPr="00567061">
        <w:rPr>
          <w:lang w:val="sk-SK"/>
        </w:rPr>
        <w:t>zmluv</w:t>
      </w:r>
      <w:r w:rsidRPr="00567061">
        <w:rPr>
          <w:lang w:val="sk-SK"/>
        </w:rPr>
        <w:t xml:space="preserve">a </w:t>
      </w:r>
      <w:r w:rsidR="0070437D" w:rsidRPr="00567061">
        <w:rPr>
          <w:lang w:val="sk-SK"/>
        </w:rPr>
        <w:t>sa</w:t>
      </w:r>
      <w:r w:rsidRPr="00567061">
        <w:rPr>
          <w:lang w:val="sk-SK"/>
        </w:rPr>
        <w:t xml:space="preserve"> uza</w:t>
      </w:r>
      <w:r w:rsidR="007E5580" w:rsidRPr="00567061">
        <w:rPr>
          <w:lang w:val="sk-SK"/>
        </w:rPr>
        <w:t>t</w:t>
      </w:r>
      <w:r w:rsidRPr="00567061">
        <w:rPr>
          <w:lang w:val="sk-SK"/>
        </w:rPr>
        <w:t>vá</w:t>
      </w:r>
      <w:r w:rsidR="007E5580" w:rsidRPr="00567061">
        <w:rPr>
          <w:lang w:val="sk-SK"/>
        </w:rPr>
        <w:t>ra</w:t>
      </w:r>
      <w:r w:rsidRPr="00567061">
        <w:rPr>
          <w:lang w:val="sk-SK"/>
        </w:rPr>
        <w:t xml:space="preserve"> </w:t>
      </w:r>
      <w:r w:rsidR="0070437D" w:rsidRPr="00567061">
        <w:rPr>
          <w:lang w:val="sk-SK"/>
        </w:rPr>
        <w:t>v slovenskom</w:t>
      </w:r>
      <w:r w:rsidR="00826098" w:rsidRPr="00567061">
        <w:rPr>
          <w:lang w:val="sk-SK"/>
        </w:rPr>
        <w:t xml:space="preserve"> </w:t>
      </w:r>
      <w:r w:rsidR="0070437D" w:rsidRPr="00567061">
        <w:rPr>
          <w:lang w:val="sk-SK"/>
        </w:rPr>
        <w:t>jazyku</w:t>
      </w:r>
      <w:r w:rsidRPr="00567061">
        <w:rPr>
          <w:lang w:val="sk-SK"/>
        </w:rPr>
        <w:t xml:space="preserve"> a </w:t>
      </w:r>
      <w:r w:rsidR="0070437D" w:rsidRPr="00567061">
        <w:rPr>
          <w:lang w:val="sk-SK"/>
        </w:rPr>
        <w:t>všetk</w:t>
      </w:r>
      <w:r w:rsidR="007E5580" w:rsidRPr="00567061">
        <w:rPr>
          <w:lang w:val="sk-SK"/>
        </w:rPr>
        <w:t>a</w:t>
      </w:r>
      <w:r w:rsidRPr="00567061">
        <w:rPr>
          <w:lang w:val="sk-SK"/>
        </w:rPr>
        <w:t xml:space="preserve"> </w:t>
      </w:r>
      <w:r w:rsidR="0070437D" w:rsidRPr="00567061">
        <w:rPr>
          <w:lang w:val="sk-SK"/>
        </w:rPr>
        <w:t>komunikác</w:t>
      </w:r>
      <w:r w:rsidR="007E5580" w:rsidRPr="00567061">
        <w:rPr>
          <w:lang w:val="sk-SK"/>
        </w:rPr>
        <w:t>ia</w:t>
      </w:r>
      <w:r w:rsidRPr="00567061">
        <w:rPr>
          <w:lang w:val="sk-SK"/>
        </w:rPr>
        <w:t xml:space="preserve"> a </w:t>
      </w:r>
      <w:r w:rsidR="0070437D" w:rsidRPr="00567061">
        <w:rPr>
          <w:lang w:val="sk-SK"/>
        </w:rPr>
        <w:t>informác</w:t>
      </w:r>
      <w:r w:rsidR="007E5580" w:rsidRPr="00567061">
        <w:rPr>
          <w:lang w:val="sk-SK"/>
        </w:rPr>
        <w:t>i</w:t>
      </w:r>
      <w:r w:rsidRPr="00567061">
        <w:rPr>
          <w:lang w:val="sk-SK"/>
        </w:rPr>
        <w:t>e,</w:t>
      </w:r>
      <w:r w:rsidR="0070437D" w:rsidRPr="00567061">
        <w:rPr>
          <w:lang w:val="sk-SK"/>
        </w:rPr>
        <w:t xml:space="preserve"> ktor</w:t>
      </w:r>
      <w:r w:rsidRPr="00567061">
        <w:rPr>
          <w:lang w:val="sk-SK"/>
        </w:rPr>
        <w:t xml:space="preserve">é vám zašleme, </w:t>
      </w:r>
      <w:r w:rsidR="0070437D" w:rsidRPr="00567061">
        <w:rPr>
          <w:lang w:val="sk-SK"/>
        </w:rPr>
        <w:t>budú</w:t>
      </w:r>
      <w:r w:rsidRPr="00567061">
        <w:rPr>
          <w:lang w:val="sk-SK"/>
        </w:rPr>
        <w:t xml:space="preserve"> v </w:t>
      </w:r>
      <w:r w:rsidR="0070437D" w:rsidRPr="00567061">
        <w:rPr>
          <w:lang w:val="sk-SK"/>
        </w:rPr>
        <w:t>českom</w:t>
      </w:r>
      <w:r w:rsidRPr="00567061">
        <w:rPr>
          <w:lang w:val="sk-SK"/>
        </w:rPr>
        <w:t xml:space="preserve"> </w:t>
      </w:r>
      <w:r w:rsidR="00826098" w:rsidRPr="00567061">
        <w:rPr>
          <w:lang w:val="sk-SK"/>
        </w:rPr>
        <w:t xml:space="preserve">či </w:t>
      </w:r>
      <w:r w:rsidR="0070437D" w:rsidRPr="00567061">
        <w:rPr>
          <w:lang w:val="sk-SK"/>
        </w:rPr>
        <w:t>slovenskom</w:t>
      </w:r>
      <w:r w:rsidR="00826098" w:rsidRPr="00567061">
        <w:rPr>
          <w:lang w:val="sk-SK"/>
        </w:rPr>
        <w:t xml:space="preserve"> </w:t>
      </w:r>
      <w:r w:rsidR="0070437D" w:rsidRPr="00567061">
        <w:rPr>
          <w:lang w:val="sk-SK"/>
        </w:rPr>
        <w:t>jazyku</w:t>
      </w:r>
      <w:r w:rsidRPr="00567061">
        <w:rPr>
          <w:lang w:val="sk-SK"/>
        </w:rPr>
        <w:t>, pok</w:t>
      </w:r>
      <w:r w:rsidR="007E5580" w:rsidRPr="00567061">
        <w:rPr>
          <w:lang w:val="sk-SK"/>
        </w:rPr>
        <w:t>iaľ</w:t>
      </w:r>
      <w:r w:rsidRPr="00567061">
        <w:rPr>
          <w:lang w:val="sk-SK"/>
        </w:rPr>
        <w:t xml:space="preserve"> </w:t>
      </w:r>
      <w:r w:rsidR="0070437D" w:rsidRPr="00567061">
        <w:rPr>
          <w:lang w:val="sk-SK"/>
        </w:rPr>
        <w:t>nie je</w:t>
      </w:r>
      <w:r w:rsidRPr="00567061">
        <w:rPr>
          <w:lang w:val="sk-SK"/>
        </w:rPr>
        <w:t xml:space="preserve"> výslovn</w:t>
      </w:r>
      <w:r w:rsidR="0070437D" w:rsidRPr="00567061">
        <w:rPr>
          <w:lang w:val="sk-SK"/>
        </w:rPr>
        <w:t>e</w:t>
      </w:r>
      <w:r w:rsidRPr="00567061">
        <w:rPr>
          <w:lang w:val="sk-SK"/>
        </w:rPr>
        <w:t xml:space="preserve"> </w:t>
      </w:r>
      <w:r w:rsidR="007E5580" w:rsidRPr="00567061">
        <w:rPr>
          <w:lang w:val="sk-SK"/>
        </w:rPr>
        <w:t>dohodnuté</w:t>
      </w:r>
      <w:r w:rsidRPr="00567061">
        <w:rPr>
          <w:lang w:val="sk-SK"/>
        </w:rPr>
        <w:t xml:space="preserve"> </w:t>
      </w:r>
      <w:r w:rsidR="0070437D" w:rsidRPr="00567061">
        <w:rPr>
          <w:lang w:val="sk-SK"/>
        </w:rPr>
        <w:t>inak</w:t>
      </w:r>
      <w:r w:rsidRPr="00567061">
        <w:rPr>
          <w:lang w:val="sk-SK"/>
        </w:rPr>
        <w:t>.</w:t>
      </w:r>
    </w:p>
    <w:p w14:paraId="0D938848" w14:textId="77777777" w:rsidR="00D333F9" w:rsidRPr="00567061" w:rsidRDefault="007E5580" w:rsidP="00D333F9">
      <w:pPr>
        <w:numPr>
          <w:ilvl w:val="1"/>
          <w:numId w:val="7"/>
        </w:numPr>
        <w:rPr>
          <w:lang w:val="sk-SK"/>
        </w:rPr>
      </w:pPr>
      <w:r w:rsidRPr="00567061">
        <w:rPr>
          <w:lang w:val="sk-SK"/>
        </w:rPr>
        <w:t>Vy</w:t>
      </w:r>
      <w:r w:rsidR="0070437D" w:rsidRPr="00567061">
        <w:rPr>
          <w:lang w:val="sk-SK"/>
        </w:rPr>
        <w:t>hlasuj</w:t>
      </w:r>
      <w:r w:rsidR="00D333F9" w:rsidRPr="00567061">
        <w:rPr>
          <w:lang w:val="sk-SK"/>
        </w:rPr>
        <w:t xml:space="preserve">ete, zaručujete a </w:t>
      </w:r>
      <w:r w:rsidR="0070437D" w:rsidRPr="00567061">
        <w:rPr>
          <w:lang w:val="sk-SK"/>
        </w:rPr>
        <w:t>súhla</w:t>
      </w:r>
      <w:r w:rsidR="00D333F9" w:rsidRPr="00567061">
        <w:rPr>
          <w:lang w:val="sk-SK"/>
        </w:rPr>
        <w:t>síte s t</w:t>
      </w:r>
      <w:r w:rsidRPr="00567061">
        <w:rPr>
          <w:lang w:val="sk-SK"/>
        </w:rPr>
        <w:t>ý</w:t>
      </w:r>
      <w:r w:rsidR="00D333F9" w:rsidRPr="00567061">
        <w:rPr>
          <w:lang w:val="sk-SK"/>
        </w:rPr>
        <w:t>m, že jednou z </w:t>
      </w:r>
      <w:r w:rsidR="0070437D" w:rsidRPr="00567061">
        <w:rPr>
          <w:lang w:val="sk-SK"/>
        </w:rPr>
        <w:t>podmienok</w:t>
      </w:r>
      <w:r w:rsidR="00D333F9" w:rsidRPr="00567061">
        <w:rPr>
          <w:lang w:val="sk-SK"/>
        </w:rPr>
        <w:t xml:space="preserve">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 xml:space="preserve">y je, že budete </w:t>
      </w:r>
      <w:r w:rsidR="0070437D" w:rsidRPr="00567061">
        <w:rPr>
          <w:lang w:val="sk-SK"/>
        </w:rPr>
        <w:t>svoju</w:t>
      </w:r>
      <w:r w:rsidR="00D333F9" w:rsidRPr="00567061">
        <w:rPr>
          <w:lang w:val="sk-SK"/>
        </w:rPr>
        <w:t xml:space="preserve"> </w:t>
      </w:r>
      <w:r w:rsidR="0070437D" w:rsidRPr="00567061">
        <w:rPr>
          <w:lang w:val="sk-SK"/>
        </w:rPr>
        <w:t>podnikateľsk</w:t>
      </w:r>
      <w:r w:rsidRPr="00567061">
        <w:rPr>
          <w:lang w:val="sk-SK"/>
        </w:rPr>
        <w:t>ú</w:t>
      </w:r>
      <w:r w:rsidR="00D333F9" w:rsidRPr="00567061">
        <w:rPr>
          <w:lang w:val="sk-SK"/>
        </w:rPr>
        <w:t xml:space="preserve"> </w:t>
      </w:r>
      <w:r w:rsidR="0070437D" w:rsidRPr="00567061">
        <w:rPr>
          <w:lang w:val="sk-SK"/>
        </w:rPr>
        <w:t>činnosť</w:t>
      </w:r>
      <w:r w:rsidR="00D333F9" w:rsidRPr="00567061">
        <w:rPr>
          <w:lang w:val="sk-SK"/>
        </w:rPr>
        <w:t xml:space="preserve"> </w:t>
      </w:r>
      <w:r w:rsidR="0070437D" w:rsidRPr="00567061">
        <w:rPr>
          <w:lang w:val="sk-SK"/>
        </w:rPr>
        <w:t xml:space="preserve">prevádzkovať v súlade </w:t>
      </w:r>
      <w:r w:rsidR="00D333F9" w:rsidRPr="00567061">
        <w:rPr>
          <w:lang w:val="sk-SK"/>
        </w:rPr>
        <w:t>s platnými protikorup</w:t>
      </w:r>
      <w:r w:rsidR="0070437D" w:rsidRPr="00567061">
        <w:rPr>
          <w:lang w:val="sk-SK"/>
        </w:rPr>
        <w:t>čnými</w:t>
      </w:r>
      <w:r w:rsidR="00D333F9" w:rsidRPr="00567061">
        <w:rPr>
          <w:lang w:val="sk-SK"/>
        </w:rPr>
        <w:t xml:space="preserve"> </w:t>
      </w:r>
      <w:r w:rsidR="0070437D" w:rsidRPr="00567061">
        <w:rPr>
          <w:lang w:val="sk-SK"/>
        </w:rPr>
        <w:t>právnymi predpismi</w:t>
      </w:r>
      <w:r w:rsidR="00D333F9" w:rsidRPr="00567061">
        <w:rPr>
          <w:lang w:val="sk-SK"/>
        </w:rPr>
        <w:t xml:space="preserve">. </w:t>
      </w:r>
      <w:r w:rsidR="0070437D" w:rsidRPr="00567061">
        <w:rPr>
          <w:lang w:val="sk-SK"/>
        </w:rPr>
        <w:t>Ďalej</w:t>
      </w:r>
      <w:r w:rsidR="00D333F9" w:rsidRPr="00567061">
        <w:rPr>
          <w:lang w:val="sk-SK"/>
        </w:rPr>
        <w:t xml:space="preserve"> </w:t>
      </w:r>
      <w:r w:rsidR="0070437D" w:rsidRPr="00567061">
        <w:rPr>
          <w:lang w:val="sk-SK"/>
        </w:rPr>
        <w:t>súhla</w:t>
      </w:r>
      <w:r w:rsidR="00D333F9" w:rsidRPr="00567061">
        <w:rPr>
          <w:lang w:val="sk-SK"/>
        </w:rPr>
        <w:t>síte s t</w:t>
      </w:r>
      <w:r w:rsidRPr="00567061">
        <w:rPr>
          <w:lang w:val="sk-SK"/>
        </w:rPr>
        <w:t>ý</w:t>
      </w:r>
      <w:r w:rsidR="00D333F9" w:rsidRPr="00567061">
        <w:rPr>
          <w:lang w:val="sk-SK"/>
        </w:rPr>
        <w:t xml:space="preserve">m, že </w:t>
      </w:r>
      <w:r w:rsidRPr="00567061">
        <w:rPr>
          <w:lang w:val="sk-SK"/>
        </w:rPr>
        <w:t>akékoľvek</w:t>
      </w:r>
      <w:r w:rsidR="00D333F9" w:rsidRPr="00567061">
        <w:rPr>
          <w:lang w:val="sk-SK"/>
        </w:rPr>
        <w:t xml:space="preserve"> porušen</w:t>
      </w:r>
      <w:r w:rsidRPr="00567061">
        <w:rPr>
          <w:lang w:val="sk-SK"/>
        </w:rPr>
        <w:t>ie</w:t>
      </w:r>
      <w:r w:rsidR="00D333F9" w:rsidRPr="00567061">
        <w:rPr>
          <w:lang w:val="sk-SK"/>
        </w:rPr>
        <w:t xml:space="preserve"> platných protikorup</w:t>
      </w:r>
      <w:r w:rsidR="0070437D" w:rsidRPr="00567061">
        <w:rPr>
          <w:lang w:val="sk-SK"/>
        </w:rPr>
        <w:t>čných</w:t>
      </w:r>
      <w:r w:rsidR="00D333F9" w:rsidRPr="00567061">
        <w:rPr>
          <w:lang w:val="sk-SK"/>
        </w:rPr>
        <w:t xml:space="preserve"> zákon</w:t>
      </w:r>
      <w:r w:rsidR="0070437D" w:rsidRPr="00567061">
        <w:rPr>
          <w:lang w:val="sk-SK"/>
        </w:rPr>
        <w:t>ov</w:t>
      </w:r>
      <w:r w:rsidR="00D333F9" w:rsidRPr="00567061">
        <w:rPr>
          <w:lang w:val="sk-SK"/>
        </w:rPr>
        <w:t xml:space="preserve"> p</w:t>
      </w:r>
      <w:r w:rsidR="0070437D" w:rsidRPr="00567061">
        <w:rPr>
          <w:lang w:val="sk-SK"/>
        </w:rPr>
        <w:t>r</w:t>
      </w:r>
      <w:r w:rsidR="00D333F9" w:rsidRPr="00567061">
        <w:rPr>
          <w:lang w:val="sk-SK"/>
        </w:rPr>
        <w:t>edstavuje podstatné porušen</w:t>
      </w:r>
      <w:r w:rsidRPr="00567061">
        <w:rPr>
          <w:lang w:val="sk-SK"/>
        </w:rPr>
        <w:t>ie</w:t>
      </w:r>
      <w:r w:rsidR="00D333F9" w:rsidRPr="00567061">
        <w:rPr>
          <w:lang w:val="sk-SK"/>
        </w:rPr>
        <w:t xml:space="preserve">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y, bez o</w:t>
      </w:r>
      <w:r w:rsidR="0070437D" w:rsidRPr="00567061">
        <w:rPr>
          <w:lang w:val="sk-SK"/>
        </w:rPr>
        <w:t>hľad</w:t>
      </w:r>
      <w:r w:rsidR="00D333F9" w:rsidRPr="00567061">
        <w:rPr>
          <w:lang w:val="sk-SK"/>
        </w:rPr>
        <w:t xml:space="preserve">u na to, </w:t>
      </w:r>
      <w:r w:rsidR="0070437D" w:rsidRPr="00567061">
        <w:rPr>
          <w:lang w:val="sk-SK"/>
        </w:rPr>
        <w:t>či</w:t>
      </w:r>
      <w:r w:rsidR="00D333F9" w:rsidRPr="00567061">
        <w:rPr>
          <w:lang w:val="sk-SK"/>
        </w:rPr>
        <w:t xml:space="preserve"> je v</w:t>
      </w:r>
      <w:r w:rsidRPr="00567061">
        <w:rPr>
          <w:lang w:val="sk-SK"/>
        </w:rPr>
        <w:t>y</w:t>
      </w:r>
      <w:r w:rsidR="00D333F9" w:rsidRPr="00567061">
        <w:rPr>
          <w:lang w:val="sk-SK"/>
        </w:rPr>
        <w:t>š</w:t>
      </w:r>
      <w:r w:rsidRPr="00567061">
        <w:rPr>
          <w:lang w:val="sk-SK"/>
        </w:rPr>
        <w:t>ši</w:t>
      </w:r>
      <w:r w:rsidR="00D333F9" w:rsidRPr="00567061">
        <w:rPr>
          <w:lang w:val="sk-SK"/>
        </w:rPr>
        <w:t xml:space="preserve">e </w:t>
      </w:r>
      <w:r w:rsidR="0070437D" w:rsidRPr="00567061">
        <w:rPr>
          <w:lang w:val="sk-SK"/>
        </w:rPr>
        <w:t>stanovené</w:t>
      </w:r>
      <w:r w:rsidR="00D333F9" w:rsidRPr="00567061">
        <w:rPr>
          <w:lang w:val="sk-SK"/>
        </w:rPr>
        <w:t xml:space="preserve"> </w:t>
      </w:r>
      <w:r w:rsidR="0070437D" w:rsidRPr="00567061">
        <w:rPr>
          <w:lang w:val="sk-SK"/>
        </w:rPr>
        <w:t>inak</w:t>
      </w:r>
      <w:r w:rsidR="00D333F9" w:rsidRPr="00567061">
        <w:rPr>
          <w:lang w:val="sk-SK"/>
        </w:rPr>
        <w:t>, a</w:t>
      </w:r>
      <w:r w:rsidRPr="00567061">
        <w:rPr>
          <w:lang w:val="sk-SK"/>
        </w:rPr>
        <w:t xml:space="preserve"> bez toho, aby boli </w:t>
      </w:r>
      <w:r w:rsidR="00D333F9" w:rsidRPr="00567061">
        <w:rPr>
          <w:lang w:val="sk-SK"/>
        </w:rPr>
        <w:t>dot</w:t>
      </w:r>
      <w:r w:rsidRPr="00567061">
        <w:rPr>
          <w:lang w:val="sk-SK"/>
        </w:rPr>
        <w:t>knuté</w:t>
      </w:r>
      <w:r w:rsidR="00D333F9" w:rsidRPr="00567061">
        <w:rPr>
          <w:lang w:val="sk-SK"/>
        </w:rPr>
        <w:t xml:space="preserve"> </w:t>
      </w:r>
      <w:r w:rsidRPr="00567061">
        <w:rPr>
          <w:lang w:val="sk-SK"/>
        </w:rPr>
        <w:t>iné</w:t>
      </w:r>
      <w:r w:rsidR="00D333F9" w:rsidRPr="00567061">
        <w:rPr>
          <w:lang w:val="sk-SK"/>
        </w:rPr>
        <w:t xml:space="preserve"> práva </w:t>
      </w:r>
      <w:r w:rsidR="0070437D" w:rsidRPr="00567061">
        <w:rPr>
          <w:lang w:val="sk-SK"/>
        </w:rPr>
        <w:t>alebo</w:t>
      </w:r>
      <w:r w:rsidR="00D333F9" w:rsidRPr="00567061">
        <w:rPr>
          <w:lang w:val="sk-SK"/>
        </w:rPr>
        <w:t xml:space="preserve"> opravné </w:t>
      </w:r>
      <w:r w:rsidR="0070437D" w:rsidRPr="00567061">
        <w:rPr>
          <w:lang w:val="sk-SK"/>
        </w:rPr>
        <w:t>prostriedk</w:t>
      </w:r>
      <w:r w:rsidR="00D333F9" w:rsidRPr="00567061">
        <w:rPr>
          <w:lang w:val="sk-SK"/>
        </w:rPr>
        <w:t xml:space="preserve">y, </w:t>
      </w:r>
      <w:r w:rsidR="0070437D" w:rsidRPr="00567061">
        <w:rPr>
          <w:lang w:val="sk-SK"/>
        </w:rPr>
        <w:t>môž</w:t>
      </w:r>
      <w:r w:rsidR="00D333F9" w:rsidRPr="00567061">
        <w:rPr>
          <w:lang w:val="sk-SK"/>
        </w:rPr>
        <w:t xml:space="preserve">e </w:t>
      </w:r>
      <w:r w:rsidR="0070437D" w:rsidRPr="00567061">
        <w:rPr>
          <w:lang w:val="sk-SK"/>
        </w:rPr>
        <w:t>mať</w:t>
      </w:r>
      <w:r w:rsidR="00D333F9" w:rsidRPr="00567061">
        <w:rPr>
          <w:lang w:val="sk-SK"/>
        </w:rPr>
        <w:t xml:space="preserve"> za </w:t>
      </w:r>
      <w:r w:rsidR="0070437D" w:rsidRPr="00567061">
        <w:rPr>
          <w:lang w:val="sk-SK"/>
        </w:rPr>
        <w:t>následok</w:t>
      </w:r>
      <w:r w:rsidR="00D333F9" w:rsidRPr="00567061">
        <w:rPr>
          <w:lang w:val="sk-SK"/>
        </w:rPr>
        <w:t xml:space="preserve"> okamžité pozastaven</w:t>
      </w:r>
      <w:r w:rsidRPr="00567061">
        <w:rPr>
          <w:lang w:val="sk-SK"/>
        </w:rPr>
        <w:t>ie</w:t>
      </w:r>
      <w:r w:rsidR="00D333F9" w:rsidRPr="00567061">
        <w:rPr>
          <w:lang w:val="sk-SK"/>
        </w:rPr>
        <w:t xml:space="preserve"> platnosti </w:t>
      </w:r>
      <w:r w:rsidR="0070437D" w:rsidRPr="00567061">
        <w:rPr>
          <w:lang w:val="sk-SK"/>
        </w:rPr>
        <w:t>tejto</w:t>
      </w:r>
      <w:r w:rsidR="00D333F9" w:rsidRPr="00567061">
        <w:rPr>
          <w:lang w:val="sk-SK"/>
        </w:rPr>
        <w:t xml:space="preserve"> </w:t>
      </w:r>
      <w:r w:rsidR="0070437D" w:rsidRPr="00567061">
        <w:rPr>
          <w:lang w:val="sk-SK"/>
        </w:rPr>
        <w:t>Zmluv</w:t>
      </w:r>
      <w:r w:rsidR="00D333F9" w:rsidRPr="00567061">
        <w:rPr>
          <w:lang w:val="sk-SK"/>
        </w:rPr>
        <w:t xml:space="preserve">y a </w:t>
      </w:r>
      <w:r w:rsidR="0070437D" w:rsidRPr="00567061">
        <w:rPr>
          <w:lang w:val="sk-SK"/>
        </w:rPr>
        <w:t>jej</w:t>
      </w:r>
      <w:r w:rsidR="00D333F9" w:rsidRPr="00567061">
        <w:rPr>
          <w:lang w:val="sk-SK"/>
        </w:rPr>
        <w:t xml:space="preserve"> následné ukončen</w:t>
      </w:r>
      <w:r w:rsidRPr="00567061">
        <w:rPr>
          <w:lang w:val="sk-SK"/>
        </w:rPr>
        <w:t>ie</w:t>
      </w:r>
      <w:r w:rsidR="00D333F9" w:rsidRPr="00567061">
        <w:rPr>
          <w:lang w:val="sk-SK"/>
        </w:rPr>
        <w:t xml:space="preserve">. </w:t>
      </w:r>
      <w:r w:rsidR="0070437D" w:rsidRPr="00567061">
        <w:rPr>
          <w:lang w:val="sk-SK"/>
        </w:rPr>
        <w:t>Ďalej</w:t>
      </w:r>
      <w:r w:rsidR="00D333F9" w:rsidRPr="00567061">
        <w:rPr>
          <w:lang w:val="sk-SK"/>
        </w:rPr>
        <w:t xml:space="preserve"> </w:t>
      </w:r>
      <w:r w:rsidR="0070437D" w:rsidRPr="00567061">
        <w:rPr>
          <w:lang w:val="sk-SK"/>
        </w:rPr>
        <w:t>sa</w:t>
      </w:r>
      <w:r w:rsidR="00D333F9" w:rsidRPr="00567061">
        <w:rPr>
          <w:lang w:val="sk-SK"/>
        </w:rPr>
        <w:t xml:space="preserve"> zav</w:t>
      </w:r>
      <w:r w:rsidRPr="00567061">
        <w:rPr>
          <w:lang w:val="sk-SK"/>
        </w:rPr>
        <w:t>ä</w:t>
      </w:r>
      <w:r w:rsidR="00D333F9" w:rsidRPr="00567061">
        <w:rPr>
          <w:lang w:val="sk-SK"/>
        </w:rPr>
        <w:t>zujete ne</w:t>
      </w:r>
      <w:r w:rsidRPr="00567061">
        <w:rPr>
          <w:lang w:val="sk-SK"/>
        </w:rPr>
        <w:t>odklad</w:t>
      </w:r>
      <w:r w:rsidR="00D333F9" w:rsidRPr="00567061">
        <w:rPr>
          <w:lang w:val="sk-SK"/>
        </w:rPr>
        <w:t>n</w:t>
      </w:r>
      <w:r w:rsidR="0070437D" w:rsidRPr="00567061">
        <w:rPr>
          <w:lang w:val="sk-SK"/>
        </w:rPr>
        <w:t>e</w:t>
      </w:r>
      <w:r w:rsidR="00D333F9" w:rsidRPr="00567061">
        <w:rPr>
          <w:lang w:val="sk-SK"/>
        </w:rPr>
        <w:t xml:space="preserve"> </w:t>
      </w:r>
      <w:r w:rsidR="0070437D" w:rsidRPr="00567061">
        <w:rPr>
          <w:lang w:val="sk-SK"/>
        </w:rPr>
        <w:t>informovať</w:t>
      </w:r>
      <w:r w:rsidR="00D333F9" w:rsidRPr="00567061">
        <w:rPr>
          <w:lang w:val="sk-SK"/>
        </w:rPr>
        <w:t xml:space="preserve"> </w:t>
      </w:r>
      <w:r w:rsidR="0070437D" w:rsidRPr="00567061">
        <w:rPr>
          <w:lang w:val="sk-SK"/>
        </w:rPr>
        <w:t>spoločnosť</w:t>
      </w:r>
      <w:r w:rsidR="00D333F9" w:rsidRPr="00567061">
        <w:rPr>
          <w:lang w:val="sk-SK"/>
        </w:rPr>
        <w:t xml:space="preserve"> GP o </w:t>
      </w:r>
      <w:r w:rsidR="0070437D" w:rsidRPr="00567061">
        <w:rPr>
          <w:lang w:val="sk-SK"/>
        </w:rPr>
        <w:t>odsúde</w:t>
      </w:r>
      <w:r w:rsidR="00D333F9" w:rsidRPr="00567061">
        <w:rPr>
          <w:lang w:val="sk-SK"/>
        </w:rPr>
        <w:t xml:space="preserve">ní Obchodníka </w:t>
      </w:r>
      <w:r w:rsidR="0070437D" w:rsidRPr="00567061">
        <w:rPr>
          <w:lang w:val="sk-SK"/>
        </w:rPr>
        <w:t>alebo</w:t>
      </w:r>
      <w:r w:rsidR="00D333F9" w:rsidRPr="00567061">
        <w:rPr>
          <w:lang w:val="sk-SK"/>
        </w:rPr>
        <w:t xml:space="preserve"> jeho </w:t>
      </w:r>
      <w:r w:rsidR="0070437D" w:rsidRPr="00567061">
        <w:rPr>
          <w:lang w:val="sk-SK"/>
        </w:rPr>
        <w:t>vedúceho</w:t>
      </w:r>
      <w:r w:rsidR="00D333F9" w:rsidRPr="00567061">
        <w:rPr>
          <w:lang w:val="sk-SK"/>
        </w:rPr>
        <w:t xml:space="preserve"> pracovníka, </w:t>
      </w:r>
      <w:r w:rsidR="0070437D" w:rsidRPr="00567061">
        <w:rPr>
          <w:lang w:val="sk-SK"/>
        </w:rPr>
        <w:t>štatutárneho</w:t>
      </w:r>
      <w:r w:rsidR="00D333F9" w:rsidRPr="00567061">
        <w:rPr>
          <w:lang w:val="sk-SK"/>
        </w:rPr>
        <w:t xml:space="preserve"> orgánu, </w:t>
      </w:r>
      <w:r w:rsidR="0070437D" w:rsidRPr="00567061">
        <w:rPr>
          <w:lang w:val="sk-SK"/>
        </w:rPr>
        <w:t>r</w:t>
      </w:r>
      <w:r w:rsidRPr="00567061">
        <w:rPr>
          <w:lang w:val="sk-SK"/>
        </w:rPr>
        <w:t>ia</w:t>
      </w:r>
      <w:r w:rsidR="00D333F9" w:rsidRPr="00567061">
        <w:rPr>
          <w:lang w:val="sk-SK"/>
        </w:rPr>
        <w:t>dite</w:t>
      </w:r>
      <w:r w:rsidRPr="00567061">
        <w:rPr>
          <w:lang w:val="sk-SK"/>
        </w:rPr>
        <w:t>ľa</w:t>
      </w:r>
      <w:r w:rsidR="00D333F9" w:rsidRPr="00567061">
        <w:rPr>
          <w:lang w:val="sk-SK"/>
        </w:rPr>
        <w:t xml:space="preserve"> </w:t>
      </w:r>
      <w:r w:rsidR="0070437D" w:rsidRPr="00567061">
        <w:rPr>
          <w:lang w:val="sk-SK"/>
        </w:rPr>
        <w:t>alebo</w:t>
      </w:r>
      <w:r w:rsidR="00D333F9" w:rsidRPr="00567061">
        <w:rPr>
          <w:lang w:val="sk-SK"/>
        </w:rPr>
        <w:t xml:space="preserve"> akcioná</w:t>
      </w:r>
      <w:r w:rsidR="0070437D" w:rsidRPr="00567061">
        <w:rPr>
          <w:lang w:val="sk-SK"/>
        </w:rPr>
        <w:t>r</w:t>
      </w:r>
      <w:r w:rsidRPr="00567061">
        <w:rPr>
          <w:lang w:val="sk-SK"/>
        </w:rPr>
        <w:t>a</w:t>
      </w:r>
      <w:r w:rsidR="00D333F9" w:rsidRPr="00567061">
        <w:rPr>
          <w:lang w:val="sk-SK"/>
        </w:rPr>
        <w:t xml:space="preserve"> </w:t>
      </w:r>
      <w:r w:rsidR="0070437D" w:rsidRPr="00567061">
        <w:rPr>
          <w:lang w:val="sk-SK"/>
        </w:rPr>
        <w:t>podľa</w:t>
      </w:r>
      <w:r w:rsidR="00D333F9" w:rsidRPr="00567061">
        <w:rPr>
          <w:lang w:val="sk-SK"/>
        </w:rPr>
        <w:t xml:space="preserve"> protikorup</w:t>
      </w:r>
      <w:r w:rsidR="0070437D" w:rsidRPr="00567061">
        <w:rPr>
          <w:lang w:val="sk-SK"/>
        </w:rPr>
        <w:t>čných</w:t>
      </w:r>
      <w:r w:rsidR="00D333F9" w:rsidRPr="00567061">
        <w:rPr>
          <w:lang w:val="sk-SK"/>
        </w:rPr>
        <w:t xml:space="preserve"> p</w:t>
      </w:r>
      <w:r w:rsidR="0070437D" w:rsidRPr="00567061">
        <w:rPr>
          <w:lang w:val="sk-SK"/>
        </w:rPr>
        <w:t>r</w:t>
      </w:r>
      <w:r w:rsidR="00D333F9" w:rsidRPr="00567061">
        <w:rPr>
          <w:lang w:val="sk-SK"/>
        </w:rPr>
        <w:t>edpis</w:t>
      </w:r>
      <w:r w:rsidR="0070437D" w:rsidRPr="00567061">
        <w:rPr>
          <w:lang w:val="sk-SK"/>
        </w:rPr>
        <w:t>ov</w:t>
      </w:r>
      <w:r w:rsidR="00D333F9" w:rsidRPr="00567061">
        <w:rPr>
          <w:lang w:val="sk-SK"/>
        </w:rPr>
        <w:t xml:space="preserve">. </w:t>
      </w:r>
    </w:p>
    <w:p w14:paraId="6FDFE854" w14:textId="77777777" w:rsidR="00D333F9" w:rsidRPr="00567061" w:rsidRDefault="0070437D" w:rsidP="00B7582F">
      <w:pPr>
        <w:numPr>
          <w:ilvl w:val="1"/>
          <w:numId w:val="7"/>
        </w:numPr>
        <w:ind w:left="1260" w:hanging="900"/>
        <w:rPr>
          <w:lang w:val="sk-SK"/>
        </w:rPr>
      </w:pPr>
      <w:r w:rsidRPr="00567061">
        <w:rPr>
          <w:b/>
          <w:lang w:val="sk-SK"/>
        </w:rPr>
        <w:t>Použiteľnosť</w:t>
      </w:r>
      <w:r w:rsidR="00D333F9" w:rsidRPr="00567061">
        <w:rPr>
          <w:b/>
          <w:lang w:val="sk-SK"/>
        </w:rPr>
        <w:t xml:space="preserve"> </w:t>
      </w:r>
      <w:r w:rsidR="007E5580" w:rsidRPr="00567061">
        <w:rPr>
          <w:b/>
          <w:lang w:val="sk-SK"/>
        </w:rPr>
        <w:t>z</w:t>
      </w:r>
      <w:r w:rsidR="00D333F9" w:rsidRPr="00567061">
        <w:rPr>
          <w:b/>
          <w:lang w:val="sk-SK"/>
        </w:rPr>
        <w:t xml:space="preserve">ákona o </w:t>
      </w:r>
      <w:r w:rsidRPr="00567061">
        <w:rPr>
          <w:b/>
          <w:lang w:val="sk-SK"/>
        </w:rPr>
        <w:t>platobn</w:t>
      </w:r>
      <w:r w:rsidR="007E5580" w:rsidRPr="00567061">
        <w:rPr>
          <w:b/>
          <w:lang w:val="sk-SK"/>
        </w:rPr>
        <w:t>o</w:t>
      </w:r>
      <w:r w:rsidR="00D333F9" w:rsidRPr="00567061">
        <w:rPr>
          <w:b/>
          <w:lang w:val="sk-SK"/>
        </w:rPr>
        <w:t>m styku</w:t>
      </w:r>
      <w:r w:rsidR="00D333F9" w:rsidRPr="00567061">
        <w:rPr>
          <w:lang w:val="sk-SK"/>
        </w:rPr>
        <w:t xml:space="preserve">. </w:t>
      </w:r>
    </w:p>
    <w:p w14:paraId="7BE0C4DD" w14:textId="77777777" w:rsidR="00D333F9" w:rsidRPr="00567061" w:rsidRDefault="0070437D" w:rsidP="00D333F9">
      <w:pPr>
        <w:ind w:left="1080"/>
        <w:rPr>
          <w:lang w:val="sk-SK"/>
        </w:rPr>
      </w:pPr>
      <w:r w:rsidRPr="00567061">
        <w:rPr>
          <w:lang w:val="sk-SK"/>
        </w:rPr>
        <w:t>Zmluvn</w:t>
      </w:r>
      <w:r w:rsidR="007E5580" w:rsidRPr="00567061">
        <w:rPr>
          <w:lang w:val="sk-SK"/>
        </w:rPr>
        <w:t>é</w:t>
      </w:r>
      <w:r w:rsidR="00D333F9" w:rsidRPr="00567061">
        <w:rPr>
          <w:lang w:val="sk-SK"/>
        </w:rPr>
        <w:t xml:space="preserve"> strany </w:t>
      </w:r>
      <w:r w:rsidRPr="00567061">
        <w:rPr>
          <w:lang w:val="sk-SK"/>
        </w:rPr>
        <w:t>sa</w:t>
      </w:r>
      <w:r w:rsidR="00D333F9" w:rsidRPr="00567061">
        <w:rPr>
          <w:lang w:val="sk-SK"/>
        </w:rPr>
        <w:t xml:space="preserve"> </w:t>
      </w:r>
      <w:r w:rsidRPr="00567061">
        <w:rPr>
          <w:lang w:val="sk-SK"/>
        </w:rPr>
        <w:t>dohodli</w:t>
      </w:r>
      <w:r w:rsidR="00D333F9" w:rsidRPr="00567061">
        <w:rPr>
          <w:lang w:val="sk-SK"/>
        </w:rPr>
        <w:t>, že:</w:t>
      </w:r>
    </w:p>
    <w:p w14:paraId="78ED5748" w14:textId="77777777" w:rsidR="00D333F9" w:rsidRPr="00567061" w:rsidRDefault="00D333F9" w:rsidP="00F70DE2">
      <w:pPr>
        <w:numPr>
          <w:ilvl w:val="0"/>
          <w:numId w:val="8"/>
        </w:numPr>
        <w:rPr>
          <w:lang w:val="sk-SK"/>
        </w:rPr>
      </w:pPr>
      <w:r w:rsidRPr="00567061">
        <w:rPr>
          <w:lang w:val="sk-SK"/>
        </w:rPr>
        <w:t>na právn</w:t>
      </w:r>
      <w:r w:rsidR="007E5580" w:rsidRPr="00567061">
        <w:rPr>
          <w:lang w:val="sk-SK"/>
        </w:rPr>
        <w:t>y</w:t>
      </w:r>
      <w:r w:rsidRPr="00567061">
        <w:rPr>
          <w:lang w:val="sk-SK"/>
        </w:rPr>
        <w:t xml:space="preserve"> </w:t>
      </w:r>
      <w:r w:rsidR="0070437D" w:rsidRPr="00567061">
        <w:rPr>
          <w:lang w:val="sk-SK"/>
        </w:rPr>
        <w:t>vzťah</w:t>
      </w:r>
      <w:r w:rsidRPr="00567061">
        <w:rPr>
          <w:lang w:val="sk-SK"/>
        </w:rPr>
        <w:t xml:space="preserve"> </w:t>
      </w:r>
      <w:r w:rsidR="0070437D" w:rsidRPr="00567061">
        <w:rPr>
          <w:lang w:val="sk-SK"/>
        </w:rPr>
        <w:t>medzi</w:t>
      </w:r>
      <w:r w:rsidRPr="00567061">
        <w:rPr>
          <w:lang w:val="sk-SK"/>
        </w:rPr>
        <w:t xml:space="preserve"> </w:t>
      </w:r>
      <w:r w:rsidR="0070437D" w:rsidRPr="00567061">
        <w:rPr>
          <w:lang w:val="sk-SK"/>
        </w:rPr>
        <w:t>zmluvnými</w:t>
      </w:r>
      <w:r w:rsidRPr="00567061">
        <w:rPr>
          <w:lang w:val="sk-SK"/>
        </w:rPr>
        <w:t xml:space="preserve"> stranami </w:t>
      </w:r>
      <w:r w:rsidR="0070437D" w:rsidRPr="00567061">
        <w:rPr>
          <w:lang w:val="sk-SK"/>
        </w:rPr>
        <w:t>sa</w:t>
      </w:r>
      <w:r w:rsidRPr="00567061">
        <w:rPr>
          <w:lang w:val="sk-SK"/>
        </w:rPr>
        <w:t xml:space="preserve"> neuplatn</w:t>
      </w:r>
      <w:r w:rsidR="007E5580" w:rsidRPr="00567061">
        <w:rPr>
          <w:lang w:val="sk-SK"/>
        </w:rPr>
        <w:t>ia</w:t>
      </w:r>
      <w:r w:rsidR="0070437D" w:rsidRPr="00567061">
        <w:rPr>
          <w:lang w:val="sk-SK"/>
        </w:rPr>
        <w:t xml:space="preserve"> nasledujúc</w:t>
      </w:r>
      <w:r w:rsidR="007E5580" w:rsidRPr="00567061">
        <w:rPr>
          <w:lang w:val="sk-SK"/>
        </w:rPr>
        <w:t>e</w:t>
      </w:r>
      <w:r w:rsidRPr="00567061">
        <w:rPr>
          <w:lang w:val="sk-SK"/>
        </w:rPr>
        <w:t xml:space="preserve"> ustanoven</w:t>
      </w:r>
      <w:r w:rsidR="007E5580" w:rsidRPr="00567061">
        <w:rPr>
          <w:lang w:val="sk-SK"/>
        </w:rPr>
        <w:t>ia</w:t>
      </w:r>
      <w:r w:rsidRPr="00567061">
        <w:rPr>
          <w:lang w:val="sk-SK"/>
        </w:rPr>
        <w:t xml:space="preserve"> </w:t>
      </w:r>
      <w:r w:rsidR="007E5580" w:rsidRPr="00567061">
        <w:rPr>
          <w:lang w:val="sk-SK"/>
        </w:rPr>
        <w:t>z</w:t>
      </w:r>
      <w:r w:rsidRPr="00567061">
        <w:rPr>
          <w:lang w:val="sk-SK"/>
        </w:rPr>
        <w:t xml:space="preserve">ákona o </w:t>
      </w:r>
      <w:r w:rsidR="006A11D9" w:rsidRPr="00567061">
        <w:rPr>
          <w:lang w:val="sk-SK"/>
        </w:rPr>
        <w:t>platobných službách</w:t>
      </w:r>
      <w:r w:rsidRPr="00567061">
        <w:rPr>
          <w:lang w:val="sk-SK"/>
        </w:rPr>
        <w:t xml:space="preserve"> (zák. č. </w:t>
      </w:r>
      <w:r w:rsidR="00BA05C3" w:rsidRPr="00567061">
        <w:rPr>
          <w:lang w:val="sk-SK"/>
        </w:rPr>
        <w:t>492</w:t>
      </w:r>
      <w:r w:rsidRPr="00567061">
        <w:rPr>
          <w:lang w:val="sk-SK"/>
        </w:rPr>
        <w:t xml:space="preserve">/2009 </w:t>
      </w:r>
      <w:r w:rsidR="00BA05C3" w:rsidRPr="00567061">
        <w:rPr>
          <w:lang w:val="sk-SK"/>
        </w:rPr>
        <w:t>Z.</w:t>
      </w:r>
      <w:r w:rsidR="007E5580" w:rsidRPr="00567061">
        <w:rPr>
          <w:lang w:val="sk-SK"/>
        </w:rPr>
        <w:t xml:space="preserve"> </w:t>
      </w:r>
      <w:r w:rsidR="00BA05C3" w:rsidRPr="00567061">
        <w:rPr>
          <w:lang w:val="sk-SK"/>
        </w:rPr>
        <w:t>z</w:t>
      </w:r>
      <w:r w:rsidRPr="00567061">
        <w:rPr>
          <w:lang w:val="sk-SK"/>
        </w:rPr>
        <w:t>.,</w:t>
      </w:r>
      <w:r w:rsidR="0070437D" w:rsidRPr="00567061">
        <w:rPr>
          <w:lang w:val="sk-SK"/>
        </w:rPr>
        <w:t xml:space="preserve"> v znení neskorš</w:t>
      </w:r>
      <w:r w:rsidRPr="00567061">
        <w:rPr>
          <w:lang w:val="sk-SK"/>
        </w:rPr>
        <w:t>ích p</w:t>
      </w:r>
      <w:r w:rsidR="0070437D" w:rsidRPr="00567061">
        <w:rPr>
          <w:lang w:val="sk-SK"/>
        </w:rPr>
        <w:t>r</w:t>
      </w:r>
      <w:r w:rsidRPr="00567061">
        <w:rPr>
          <w:lang w:val="sk-SK"/>
        </w:rPr>
        <w:t>edpis</w:t>
      </w:r>
      <w:r w:rsidR="0070437D" w:rsidRPr="00567061">
        <w:rPr>
          <w:lang w:val="sk-SK"/>
        </w:rPr>
        <w:t>ov</w:t>
      </w:r>
      <w:r w:rsidRPr="00567061">
        <w:rPr>
          <w:lang w:val="sk-SK"/>
        </w:rPr>
        <w:t xml:space="preserve">): </w:t>
      </w:r>
      <w:r w:rsidR="007E5580" w:rsidRPr="00567061">
        <w:rPr>
          <w:lang w:val="sk-SK"/>
        </w:rPr>
        <w:t>§ 6, § 8 ods</w:t>
      </w:r>
      <w:r w:rsidR="00C760D7" w:rsidRPr="00567061">
        <w:rPr>
          <w:lang w:val="sk-SK"/>
        </w:rPr>
        <w:t xml:space="preserve">. 3, § 10, § 12 až 14 a § 31 až 44 (s </w:t>
      </w:r>
      <w:r w:rsidR="0070437D" w:rsidRPr="00567061">
        <w:rPr>
          <w:lang w:val="sk-SK"/>
        </w:rPr>
        <w:t>výnimk</w:t>
      </w:r>
      <w:r w:rsidR="007E5580" w:rsidRPr="00567061">
        <w:rPr>
          <w:lang w:val="sk-SK"/>
        </w:rPr>
        <w:t>ou § 44 ods</w:t>
      </w:r>
      <w:r w:rsidR="00C760D7" w:rsidRPr="00567061">
        <w:rPr>
          <w:lang w:val="sk-SK"/>
        </w:rPr>
        <w:t>. 2 a 3)</w:t>
      </w:r>
      <w:r w:rsidR="0078251A" w:rsidRPr="00567061">
        <w:rPr>
          <w:lang w:val="sk-SK"/>
        </w:rPr>
        <w:t>;</w:t>
      </w:r>
    </w:p>
    <w:p w14:paraId="443A4EE1" w14:textId="0CDAEA3D" w:rsidR="00D333F9" w:rsidRPr="00567061" w:rsidRDefault="007E5580" w:rsidP="00B7582F">
      <w:pPr>
        <w:numPr>
          <w:ilvl w:val="0"/>
          <w:numId w:val="8"/>
        </w:numPr>
        <w:rPr>
          <w:lang w:val="sk-SK"/>
        </w:rPr>
      </w:pPr>
      <w:r w:rsidRPr="00567061">
        <w:rPr>
          <w:lang w:val="sk-SK"/>
        </w:rPr>
        <w:t>dohoduje</w:t>
      </w:r>
      <w:r w:rsidR="00D333F9" w:rsidRPr="00567061">
        <w:rPr>
          <w:lang w:val="sk-SK"/>
        </w:rPr>
        <w:t xml:space="preserve"> </w:t>
      </w:r>
      <w:r w:rsidR="0070437D" w:rsidRPr="00567061">
        <w:rPr>
          <w:lang w:val="sk-SK"/>
        </w:rPr>
        <w:t>sa</w:t>
      </w:r>
      <w:r w:rsidR="00D333F9" w:rsidRPr="00567061">
        <w:rPr>
          <w:lang w:val="sk-SK"/>
        </w:rPr>
        <w:t xml:space="preserve"> odlišná </w:t>
      </w:r>
      <w:r w:rsidR="0070437D" w:rsidRPr="00567061">
        <w:rPr>
          <w:lang w:val="sk-SK"/>
        </w:rPr>
        <w:t>lehota</w:t>
      </w:r>
      <w:r w:rsidR="00D333F9" w:rsidRPr="00567061">
        <w:rPr>
          <w:lang w:val="sk-SK"/>
        </w:rPr>
        <w:t xml:space="preserve"> </w:t>
      </w:r>
      <w:r w:rsidRPr="00567061">
        <w:rPr>
          <w:lang w:val="sk-SK"/>
        </w:rPr>
        <w:t>ako</w:t>
      </w:r>
      <w:r w:rsidR="00D333F9" w:rsidRPr="00567061">
        <w:rPr>
          <w:lang w:val="sk-SK"/>
        </w:rPr>
        <w:t xml:space="preserve"> </w:t>
      </w:r>
      <w:r w:rsidR="0070437D" w:rsidRPr="00567061">
        <w:rPr>
          <w:lang w:val="sk-SK"/>
        </w:rPr>
        <w:t>lehota</w:t>
      </w:r>
      <w:r w:rsidR="00D333F9" w:rsidRPr="00567061">
        <w:rPr>
          <w:lang w:val="sk-SK"/>
        </w:rPr>
        <w:t xml:space="preserve"> uvedená v § </w:t>
      </w:r>
      <w:r w:rsidR="00F2735C" w:rsidRPr="00567061">
        <w:rPr>
          <w:lang w:val="sk-SK"/>
        </w:rPr>
        <w:t xml:space="preserve">9 </w:t>
      </w:r>
      <w:r w:rsidRPr="00567061">
        <w:rPr>
          <w:lang w:val="sk-SK"/>
        </w:rPr>
        <w:t>z</w:t>
      </w:r>
      <w:r w:rsidR="00D333F9" w:rsidRPr="00567061">
        <w:rPr>
          <w:lang w:val="sk-SK"/>
        </w:rPr>
        <w:t xml:space="preserve">ákona o </w:t>
      </w:r>
      <w:r w:rsidR="00F2735C" w:rsidRPr="00567061">
        <w:rPr>
          <w:lang w:val="sk-SK"/>
        </w:rPr>
        <w:t xml:space="preserve">platobných službách </w:t>
      </w:r>
      <w:r w:rsidR="00D333F9" w:rsidRPr="00567061">
        <w:rPr>
          <w:lang w:val="sk-SK"/>
        </w:rPr>
        <w:t xml:space="preserve">(zák. č. </w:t>
      </w:r>
      <w:r w:rsidR="00F2735C" w:rsidRPr="00567061">
        <w:rPr>
          <w:lang w:val="sk-SK"/>
        </w:rPr>
        <w:t>492</w:t>
      </w:r>
      <w:r w:rsidR="00D333F9" w:rsidRPr="00567061">
        <w:rPr>
          <w:lang w:val="sk-SK"/>
        </w:rPr>
        <w:t xml:space="preserve">/2009 </w:t>
      </w:r>
      <w:r w:rsidRPr="00567061">
        <w:rPr>
          <w:lang w:val="sk-SK"/>
        </w:rPr>
        <w:t>Z</w:t>
      </w:r>
      <w:r w:rsidR="00D333F9" w:rsidRPr="00567061">
        <w:rPr>
          <w:lang w:val="sk-SK"/>
        </w:rPr>
        <w:t>.</w:t>
      </w:r>
      <w:r w:rsidR="00366423" w:rsidRPr="00567061">
        <w:rPr>
          <w:lang w:val="sk-SK"/>
        </w:rPr>
        <w:t xml:space="preserve"> z.</w:t>
      </w:r>
      <w:r w:rsidR="00D333F9" w:rsidRPr="00567061">
        <w:rPr>
          <w:lang w:val="sk-SK"/>
        </w:rPr>
        <w:t>,</w:t>
      </w:r>
      <w:r w:rsidR="0070437D" w:rsidRPr="00567061">
        <w:rPr>
          <w:lang w:val="sk-SK"/>
        </w:rPr>
        <w:t xml:space="preserve"> v znení neskorš</w:t>
      </w:r>
      <w:r w:rsidR="00D333F9" w:rsidRPr="00567061">
        <w:rPr>
          <w:lang w:val="sk-SK"/>
        </w:rPr>
        <w:t>ích p</w:t>
      </w:r>
      <w:r w:rsidR="0070437D" w:rsidRPr="00567061">
        <w:rPr>
          <w:lang w:val="sk-SK"/>
        </w:rPr>
        <w:t>r</w:t>
      </w:r>
      <w:r w:rsidR="00D333F9" w:rsidRPr="00567061">
        <w:rPr>
          <w:lang w:val="sk-SK"/>
        </w:rPr>
        <w:t>edpis</w:t>
      </w:r>
      <w:r w:rsidR="0070437D" w:rsidRPr="00567061">
        <w:rPr>
          <w:lang w:val="sk-SK"/>
        </w:rPr>
        <w:t>ov</w:t>
      </w:r>
      <w:r w:rsidR="00D333F9" w:rsidRPr="00567061">
        <w:rPr>
          <w:lang w:val="sk-SK"/>
        </w:rPr>
        <w:t>)</w:t>
      </w:r>
      <w:r w:rsidR="00387C75" w:rsidRPr="00567061">
        <w:rPr>
          <w:lang w:val="sk-SK"/>
        </w:rPr>
        <w:t xml:space="preserve">, a to </w:t>
      </w:r>
      <w:r w:rsidR="0070437D" w:rsidRPr="00567061">
        <w:rPr>
          <w:lang w:val="sk-SK"/>
        </w:rPr>
        <w:t>lehota</w:t>
      </w:r>
      <w:r w:rsidR="00387C75" w:rsidRPr="00567061">
        <w:rPr>
          <w:lang w:val="sk-SK"/>
        </w:rPr>
        <w:t xml:space="preserve"> </w:t>
      </w:r>
      <w:r w:rsidR="0070437D" w:rsidRPr="00567061">
        <w:rPr>
          <w:lang w:val="sk-SK"/>
        </w:rPr>
        <w:t>uvedená</w:t>
      </w:r>
      <w:r w:rsidR="00387C75" w:rsidRPr="00567061">
        <w:rPr>
          <w:lang w:val="sk-SK"/>
        </w:rPr>
        <w:t xml:space="preserve"> v čl. </w:t>
      </w:r>
      <w:r w:rsidR="003645DF" w:rsidRPr="00567061">
        <w:rPr>
          <w:lang w:val="sk-SK"/>
        </w:rPr>
        <w:t>8.1</w:t>
      </w:r>
      <w:r w:rsidR="00387C75" w:rsidRPr="00567061">
        <w:rPr>
          <w:lang w:val="sk-SK"/>
        </w:rPr>
        <w:t xml:space="preserve"> </w:t>
      </w:r>
      <w:r w:rsidR="0070437D" w:rsidRPr="00567061">
        <w:rPr>
          <w:lang w:val="sk-SK"/>
        </w:rPr>
        <w:t>týchto</w:t>
      </w:r>
      <w:r w:rsidR="004F33E9" w:rsidRPr="00567061">
        <w:rPr>
          <w:lang w:val="sk-SK"/>
        </w:rPr>
        <w:t xml:space="preserve"> Všeobecných </w:t>
      </w:r>
      <w:r w:rsidR="0070437D" w:rsidRPr="00567061">
        <w:rPr>
          <w:lang w:val="sk-SK"/>
        </w:rPr>
        <w:t>obchodných</w:t>
      </w:r>
      <w:r w:rsidR="004F33E9" w:rsidRPr="00567061">
        <w:rPr>
          <w:lang w:val="sk-SK"/>
        </w:rPr>
        <w:t xml:space="preserve"> </w:t>
      </w:r>
      <w:r w:rsidR="0070437D" w:rsidRPr="00567061">
        <w:rPr>
          <w:lang w:val="sk-SK"/>
        </w:rPr>
        <w:t>podmienok</w:t>
      </w:r>
      <w:r w:rsidR="008C1CAF" w:rsidRPr="00567061">
        <w:rPr>
          <w:lang w:val="sk-SK"/>
        </w:rPr>
        <w:t>.</w:t>
      </w:r>
    </w:p>
    <w:p w14:paraId="06C20259" w14:textId="39CEFF52" w:rsidR="00945BC0" w:rsidRPr="00461ADD" w:rsidRDefault="00945BC0" w:rsidP="00945BC0">
      <w:pPr>
        <w:numPr>
          <w:ilvl w:val="1"/>
          <w:numId w:val="7"/>
        </w:numPr>
        <w:rPr>
          <w:lang w:val="sk-SK"/>
        </w:rPr>
      </w:pPr>
      <w:r w:rsidRPr="00DF2DE1">
        <w:rPr>
          <w:lang w:val="sk-SK"/>
        </w:rPr>
        <w:t>Môžeme Vás kontaktovať telefónom, emailom alebo textovou správou v prípade podozrenia z podvodu alebo v prípade podvodu alebo pri bezpečnostných hrozbách</w:t>
      </w:r>
      <w:r w:rsidRPr="00567061">
        <w:rPr>
          <w:lang w:val="sk-SK"/>
        </w:rPr>
        <w:t>.</w:t>
      </w:r>
    </w:p>
    <w:p w14:paraId="0BF0F2F8" w14:textId="3279DE71" w:rsidR="00D333F9" w:rsidRPr="00567061" w:rsidRDefault="0070437D" w:rsidP="00B7582F">
      <w:pPr>
        <w:numPr>
          <w:ilvl w:val="1"/>
          <w:numId w:val="7"/>
        </w:numPr>
        <w:ind w:left="1260" w:hanging="900"/>
        <w:rPr>
          <w:b/>
          <w:lang w:val="sk-SK"/>
        </w:rPr>
      </w:pPr>
      <w:r w:rsidRPr="00BA4B4F">
        <w:rPr>
          <w:lang w:val="sk-SK"/>
        </w:rPr>
        <w:t>Tieto</w:t>
      </w:r>
      <w:r w:rsidR="00D333F9" w:rsidRPr="00BA4B4F">
        <w:rPr>
          <w:lang w:val="sk-SK"/>
        </w:rPr>
        <w:t xml:space="preserve"> Všeobecné obchodn</w:t>
      </w:r>
      <w:r w:rsidR="007E5580" w:rsidRPr="00BA4B4F">
        <w:rPr>
          <w:lang w:val="sk-SK"/>
        </w:rPr>
        <w:t>é</w:t>
      </w:r>
      <w:r w:rsidR="00D333F9" w:rsidRPr="00BA4B4F">
        <w:rPr>
          <w:lang w:val="sk-SK"/>
        </w:rPr>
        <w:t xml:space="preserve"> </w:t>
      </w:r>
      <w:r w:rsidRPr="00BA4B4F">
        <w:rPr>
          <w:lang w:val="sk-SK"/>
        </w:rPr>
        <w:t>podmienky</w:t>
      </w:r>
      <w:r w:rsidR="00D333F9" w:rsidRPr="00BA4B4F">
        <w:rPr>
          <w:lang w:val="sk-SK"/>
        </w:rPr>
        <w:t xml:space="preserve"> </w:t>
      </w:r>
      <w:r w:rsidRPr="00BA4B4F">
        <w:rPr>
          <w:lang w:val="sk-SK"/>
        </w:rPr>
        <w:t>sú</w:t>
      </w:r>
      <w:r w:rsidR="00D333F9" w:rsidRPr="00BA4B4F">
        <w:rPr>
          <w:lang w:val="sk-SK"/>
        </w:rPr>
        <w:t xml:space="preserve"> platné a účinné od </w:t>
      </w:r>
      <w:r w:rsidR="00D12687" w:rsidRPr="00EB648F">
        <w:rPr>
          <w:lang w:val="sk-SK"/>
        </w:rPr>
        <w:t>1.</w:t>
      </w:r>
      <w:r w:rsidR="007E5580" w:rsidRPr="00EB648F">
        <w:rPr>
          <w:lang w:val="sk-SK"/>
        </w:rPr>
        <w:t xml:space="preserve"> </w:t>
      </w:r>
      <w:r w:rsidR="00FA339E">
        <w:rPr>
          <w:lang w:val="sk-SK"/>
        </w:rPr>
        <w:t>7</w:t>
      </w:r>
      <w:r w:rsidR="00D12687" w:rsidRPr="00567061">
        <w:rPr>
          <w:lang w:val="sk-SK"/>
        </w:rPr>
        <w:t>.</w:t>
      </w:r>
      <w:r w:rsidR="007E5580" w:rsidRPr="00567061">
        <w:rPr>
          <w:lang w:val="sk-SK"/>
        </w:rPr>
        <w:t xml:space="preserve"> </w:t>
      </w:r>
      <w:r w:rsidR="00D12687" w:rsidRPr="00567061">
        <w:rPr>
          <w:lang w:val="sk-SK"/>
        </w:rPr>
        <w:t>201</w:t>
      </w:r>
      <w:r w:rsidR="00601F69" w:rsidRPr="00567061">
        <w:rPr>
          <w:lang w:val="sk-SK"/>
        </w:rPr>
        <w:t>8</w:t>
      </w:r>
      <w:r w:rsidR="00D12687" w:rsidRPr="00567061">
        <w:rPr>
          <w:lang w:val="sk-SK"/>
        </w:rPr>
        <w:t xml:space="preserve"> </w:t>
      </w:r>
      <w:r w:rsidR="00D333F9" w:rsidRPr="00567061">
        <w:rPr>
          <w:lang w:val="sk-SK"/>
        </w:rPr>
        <w:t xml:space="preserve">a </w:t>
      </w:r>
      <w:r w:rsidRPr="00567061">
        <w:rPr>
          <w:lang w:val="sk-SK"/>
        </w:rPr>
        <w:t>nahradz</w:t>
      </w:r>
      <w:r w:rsidR="00D333F9" w:rsidRPr="00567061">
        <w:rPr>
          <w:lang w:val="sk-SK"/>
        </w:rPr>
        <w:t>uj</w:t>
      </w:r>
      <w:r w:rsidR="007E5580" w:rsidRPr="00567061">
        <w:rPr>
          <w:lang w:val="sk-SK"/>
        </w:rPr>
        <w:t>ú</w:t>
      </w:r>
      <w:r w:rsidR="00D333F9" w:rsidRPr="00567061">
        <w:rPr>
          <w:lang w:val="sk-SK"/>
        </w:rPr>
        <w:t xml:space="preserve"> </w:t>
      </w:r>
      <w:r w:rsidRPr="00567061">
        <w:rPr>
          <w:lang w:val="sk-SK"/>
        </w:rPr>
        <w:t>všetky</w:t>
      </w:r>
      <w:r w:rsidR="00D333F9" w:rsidRPr="00567061">
        <w:rPr>
          <w:lang w:val="sk-SK"/>
        </w:rPr>
        <w:t xml:space="preserve"> p</w:t>
      </w:r>
      <w:r w:rsidRPr="00567061">
        <w:rPr>
          <w:lang w:val="sk-SK"/>
        </w:rPr>
        <w:t>r</w:t>
      </w:r>
      <w:r w:rsidR="007E5580" w:rsidRPr="00567061">
        <w:rPr>
          <w:lang w:val="sk-SK"/>
        </w:rPr>
        <w:t>edchádzajúce</w:t>
      </w:r>
      <w:r w:rsidR="00D333F9" w:rsidRPr="00567061">
        <w:rPr>
          <w:lang w:val="sk-SK"/>
        </w:rPr>
        <w:t xml:space="preserve"> obchodn</w:t>
      </w:r>
      <w:r w:rsidR="007E5580" w:rsidRPr="00567061">
        <w:rPr>
          <w:lang w:val="sk-SK"/>
        </w:rPr>
        <w:t>é</w:t>
      </w:r>
      <w:r w:rsidR="00D333F9" w:rsidRPr="00567061">
        <w:rPr>
          <w:lang w:val="sk-SK"/>
        </w:rPr>
        <w:t xml:space="preserve"> </w:t>
      </w:r>
      <w:r w:rsidRPr="00567061">
        <w:rPr>
          <w:lang w:val="sk-SK"/>
        </w:rPr>
        <w:t>podmienky</w:t>
      </w:r>
      <w:r w:rsidR="00D333F9" w:rsidRPr="00567061">
        <w:rPr>
          <w:lang w:val="sk-SK"/>
        </w:rPr>
        <w:t xml:space="preserve"> GP (</w:t>
      </w:r>
      <w:r w:rsidRPr="00567061">
        <w:rPr>
          <w:lang w:val="sk-SK"/>
        </w:rPr>
        <w:t>alebo</w:t>
      </w:r>
      <w:r w:rsidR="00D333F9" w:rsidRPr="00567061">
        <w:rPr>
          <w:lang w:val="sk-SK"/>
        </w:rPr>
        <w:t xml:space="preserve"> </w:t>
      </w:r>
      <w:r w:rsidRPr="00567061">
        <w:rPr>
          <w:lang w:val="sk-SK"/>
        </w:rPr>
        <w:t>právneho</w:t>
      </w:r>
      <w:r w:rsidR="00D333F9" w:rsidRPr="00567061">
        <w:rPr>
          <w:lang w:val="sk-SK"/>
        </w:rPr>
        <w:t xml:space="preserve"> p</w:t>
      </w:r>
      <w:r w:rsidRPr="00567061">
        <w:rPr>
          <w:lang w:val="sk-SK"/>
        </w:rPr>
        <w:t>r</w:t>
      </w:r>
      <w:r w:rsidR="00D333F9" w:rsidRPr="00567061">
        <w:rPr>
          <w:lang w:val="sk-SK"/>
        </w:rPr>
        <w:t>edch</w:t>
      </w:r>
      <w:r w:rsidR="007E5580" w:rsidRPr="00567061">
        <w:rPr>
          <w:lang w:val="sk-SK"/>
        </w:rPr>
        <w:t>odcu</w:t>
      </w:r>
      <w:r w:rsidR="00D333F9" w:rsidRPr="00567061">
        <w:rPr>
          <w:lang w:val="sk-SK"/>
        </w:rPr>
        <w:t xml:space="preserve"> GP) platné </w:t>
      </w:r>
      <w:r w:rsidRPr="00567061">
        <w:rPr>
          <w:lang w:val="sk-SK"/>
        </w:rPr>
        <w:t>vo</w:t>
      </w:r>
      <w:r w:rsidR="00D333F9" w:rsidRPr="00567061">
        <w:rPr>
          <w:lang w:val="sk-SK"/>
        </w:rPr>
        <w:t xml:space="preserve"> </w:t>
      </w:r>
      <w:r w:rsidRPr="00567061">
        <w:rPr>
          <w:lang w:val="sk-SK"/>
        </w:rPr>
        <w:t>vzťah</w:t>
      </w:r>
      <w:r w:rsidR="00D333F9" w:rsidRPr="00567061">
        <w:rPr>
          <w:lang w:val="sk-SK"/>
        </w:rPr>
        <w:t>u k Obchodníkovi.</w:t>
      </w:r>
    </w:p>
    <w:p w14:paraId="35A5D6C8" w14:textId="77777777" w:rsidR="00D333F9" w:rsidRPr="00646301" w:rsidRDefault="00AB6D24" w:rsidP="00424F9B">
      <w:pPr>
        <w:pStyle w:val="Nadpis1"/>
        <w:numPr>
          <w:ilvl w:val="0"/>
          <w:numId w:val="7"/>
        </w:numPr>
        <w:ind w:left="1080" w:hanging="720"/>
        <w:rPr>
          <w:strike/>
          <w:color w:val="FF0000"/>
          <w:lang w:val="sk-SK"/>
        </w:rPr>
      </w:pPr>
      <w:bookmarkStart w:id="43" w:name="_Toc455683504"/>
      <w:bookmarkStart w:id="44" w:name="_Toc471288828"/>
      <w:bookmarkStart w:id="45" w:name="_Toc511909058"/>
      <w:r w:rsidRPr="00646301">
        <w:rPr>
          <w:strike/>
          <w:color w:val="FF0000"/>
          <w:lang w:val="sk-SK"/>
        </w:rPr>
        <w:t>Dynamic Currency Conversion</w:t>
      </w:r>
      <w:bookmarkEnd w:id="43"/>
      <w:bookmarkEnd w:id="44"/>
      <w:bookmarkEnd w:id="45"/>
    </w:p>
    <w:p w14:paraId="362D8375" w14:textId="77777777" w:rsidR="00AB6D24" w:rsidRPr="00646301" w:rsidRDefault="0070437D" w:rsidP="00AB6D24">
      <w:pPr>
        <w:ind w:left="1080"/>
        <w:rPr>
          <w:strike/>
          <w:color w:val="FF0000"/>
          <w:lang w:val="sk-SK"/>
        </w:rPr>
      </w:pPr>
      <w:r w:rsidRPr="00646301">
        <w:rPr>
          <w:strike/>
          <w:color w:val="FF0000"/>
          <w:lang w:val="sk-SK"/>
        </w:rPr>
        <w:t>Okrem</w:t>
      </w:r>
      <w:r w:rsidR="00AB6D24" w:rsidRPr="00646301">
        <w:rPr>
          <w:strike/>
          <w:color w:val="FF0000"/>
          <w:lang w:val="sk-SK"/>
        </w:rPr>
        <w:t xml:space="preserve"> </w:t>
      </w:r>
      <w:r w:rsidRPr="00646301">
        <w:rPr>
          <w:strike/>
          <w:color w:val="FF0000"/>
          <w:lang w:val="sk-SK"/>
        </w:rPr>
        <w:t>predchádzajúcich</w:t>
      </w:r>
      <w:r w:rsidR="00AB6D24" w:rsidRPr="00646301">
        <w:rPr>
          <w:strike/>
          <w:color w:val="FF0000"/>
          <w:lang w:val="sk-SK"/>
        </w:rPr>
        <w:t xml:space="preserve"> </w:t>
      </w:r>
      <w:r w:rsidR="00035DB8" w:rsidRPr="00646301">
        <w:rPr>
          <w:strike/>
          <w:color w:val="FF0000"/>
          <w:lang w:val="sk-SK"/>
        </w:rPr>
        <w:t>ustanovení</w:t>
      </w:r>
      <w:r w:rsidR="00AB6D24" w:rsidRPr="00646301">
        <w:rPr>
          <w:strike/>
          <w:color w:val="FF0000"/>
          <w:lang w:val="sk-SK"/>
        </w:rPr>
        <w:t xml:space="preserve"> </w:t>
      </w:r>
      <w:r w:rsidRPr="00646301">
        <w:rPr>
          <w:strike/>
          <w:color w:val="FF0000"/>
          <w:lang w:val="sk-SK"/>
        </w:rPr>
        <w:t>tejto</w:t>
      </w:r>
      <w:r w:rsidR="00AB6D24" w:rsidRPr="00646301">
        <w:rPr>
          <w:strike/>
          <w:color w:val="FF0000"/>
          <w:lang w:val="sk-SK"/>
        </w:rPr>
        <w:t xml:space="preserve"> </w:t>
      </w:r>
      <w:r w:rsidRPr="00646301">
        <w:rPr>
          <w:strike/>
          <w:color w:val="FF0000"/>
          <w:lang w:val="sk-SK"/>
        </w:rPr>
        <w:t>zmluv</w:t>
      </w:r>
      <w:r w:rsidR="00AB6D24" w:rsidRPr="00646301">
        <w:rPr>
          <w:strike/>
          <w:color w:val="FF0000"/>
          <w:lang w:val="sk-SK"/>
        </w:rPr>
        <w:t xml:space="preserve">y </w:t>
      </w:r>
      <w:r w:rsidRPr="00646301">
        <w:rPr>
          <w:strike/>
          <w:color w:val="FF0000"/>
          <w:lang w:val="sk-SK"/>
        </w:rPr>
        <w:t>sa</w:t>
      </w:r>
      <w:r w:rsidR="00AB6D24" w:rsidRPr="00646301">
        <w:rPr>
          <w:strike/>
          <w:color w:val="FF0000"/>
          <w:lang w:val="sk-SK"/>
        </w:rPr>
        <w:t xml:space="preserve"> aplikuj</w:t>
      </w:r>
      <w:r w:rsidR="00035DB8" w:rsidRPr="00646301">
        <w:rPr>
          <w:strike/>
          <w:color w:val="FF0000"/>
          <w:lang w:val="sk-SK"/>
        </w:rPr>
        <w:t>ú</w:t>
      </w:r>
      <w:r w:rsidRPr="00646301">
        <w:rPr>
          <w:strike/>
          <w:color w:val="FF0000"/>
          <w:lang w:val="sk-SK"/>
        </w:rPr>
        <w:t xml:space="preserve"> nasledujúc</w:t>
      </w:r>
      <w:r w:rsidR="00035DB8" w:rsidRPr="00646301">
        <w:rPr>
          <w:strike/>
          <w:color w:val="FF0000"/>
          <w:lang w:val="sk-SK"/>
        </w:rPr>
        <w:t>e</w:t>
      </w:r>
      <w:r w:rsidR="00AB6D24" w:rsidRPr="00646301">
        <w:rPr>
          <w:strike/>
          <w:color w:val="FF0000"/>
          <w:lang w:val="sk-SK"/>
        </w:rPr>
        <w:t xml:space="preserve"> </w:t>
      </w:r>
      <w:r w:rsidR="00035DB8" w:rsidRPr="00646301">
        <w:rPr>
          <w:strike/>
          <w:color w:val="FF0000"/>
          <w:lang w:val="sk-SK"/>
        </w:rPr>
        <w:t>ustanovenia</w:t>
      </w:r>
      <w:r w:rsidR="00AB6D24" w:rsidRPr="00646301">
        <w:rPr>
          <w:strike/>
          <w:color w:val="FF0000"/>
          <w:lang w:val="sk-SK"/>
        </w:rPr>
        <w:t>, pok</w:t>
      </w:r>
      <w:r w:rsidR="00035DB8" w:rsidRPr="00646301">
        <w:rPr>
          <w:strike/>
          <w:color w:val="FF0000"/>
          <w:lang w:val="sk-SK"/>
        </w:rPr>
        <w:t>iaľ</w:t>
      </w:r>
      <w:r w:rsidR="00AB6D24" w:rsidRPr="00646301">
        <w:rPr>
          <w:strike/>
          <w:color w:val="FF0000"/>
          <w:lang w:val="sk-SK"/>
        </w:rPr>
        <w:t xml:space="preserve"> využív</w:t>
      </w:r>
      <w:r w:rsidR="00035DB8" w:rsidRPr="00646301">
        <w:rPr>
          <w:strike/>
          <w:color w:val="FF0000"/>
          <w:lang w:val="sk-SK"/>
        </w:rPr>
        <w:t>a</w:t>
      </w:r>
      <w:r w:rsidR="00AB6D24" w:rsidRPr="00646301">
        <w:rPr>
          <w:strike/>
          <w:color w:val="FF0000"/>
          <w:lang w:val="sk-SK"/>
        </w:rPr>
        <w:t>te službu Dynamic Currency Conversion spo</w:t>
      </w:r>
      <w:r w:rsidRPr="00646301">
        <w:rPr>
          <w:strike/>
          <w:color w:val="FF0000"/>
          <w:lang w:val="sk-SK"/>
        </w:rPr>
        <w:t>ločn</w:t>
      </w:r>
      <w:r w:rsidR="00AB6D24" w:rsidRPr="00646301">
        <w:rPr>
          <w:strike/>
          <w:color w:val="FF0000"/>
          <w:lang w:val="sk-SK"/>
        </w:rPr>
        <w:t>osti GP (</w:t>
      </w:r>
      <w:r w:rsidRPr="00646301">
        <w:rPr>
          <w:strike/>
          <w:color w:val="FF0000"/>
          <w:lang w:val="sk-SK"/>
        </w:rPr>
        <w:t>na účely</w:t>
      </w:r>
      <w:r w:rsidR="00AB6D24" w:rsidRPr="00646301">
        <w:rPr>
          <w:strike/>
          <w:color w:val="FF0000"/>
          <w:lang w:val="sk-SK"/>
        </w:rPr>
        <w:t xml:space="preserve"> </w:t>
      </w:r>
      <w:r w:rsidRPr="00646301">
        <w:rPr>
          <w:strike/>
          <w:color w:val="FF0000"/>
          <w:lang w:val="sk-SK"/>
        </w:rPr>
        <w:t>tohto</w:t>
      </w:r>
      <w:r w:rsidR="00AB6D24" w:rsidRPr="00646301">
        <w:rPr>
          <w:strike/>
          <w:color w:val="FF0000"/>
          <w:lang w:val="sk-SK"/>
        </w:rPr>
        <w:t xml:space="preserve"> článku </w:t>
      </w:r>
      <w:r w:rsidR="0054241B" w:rsidRPr="00646301">
        <w:rPr>
          <w:strike/>
          <w:color w:val="FF0000"/>
          <w:lang w:val="sk-SK"/>
        </w:rPr>
        <w:t xml:space="preserve">16 </w:t>
      </w:r>
      <w:r w:rsidRPr="00646301">
        <w:rPr>
          <w:strike/>
          <w:color w:val="FF0000"/>
          <w:lang w:val="sk-SK"/>
        </w:rPr>
        <w:t>ďalej</w:t>
      </w:r>
      <w:r w:rsidR="00AB6D24" w:rsidRPr="00646301">
        <w:rPr>
          <w:strike/>
          <w:color w:val="FF0000"/>
          <w:lang w:val="sk-SK"/>
        </w:rPr>
        <w:t xml:space="preserve"> </w:t>
      </w:r>
      <w:r w:rsidRPr="00646301">
        <w:rPr>
          <w:strike/>
          <w:color w:val="FF0000"/>
          <w:lang w:val="sk-SK"/>
        </w:rPr>
        <w:t>len</w:t>
      </w:r>
      <w:r w:rsidR="00AB6D24" w:rsidRPr="00646301">
        <w:rPr>
          <w:strike/>
          <w:color w:val="FF0000"/>
          <w:lang w:val="sk-SK"/>
        </w:rPr>
        <w:t xml:space="preserve"> „</w:t>
      </w:r>
      <w:r w:rsidR="00AB6D24" w:rsidRPr="00646301">
        <w:rPr>
          <w:b/>
          <w:strike/>
          <w:color w:val="FF0000"/>
          <w:lang w:val="sk-SK"/>
        </w:rPr>
        <w:t>Služba</w:t>
      </w:r>
      <w:r w:rsidR="00AB6D24" w:rsidRPr="00646301">
        <w:rPr>
          <w:strike/>
          <w:color w:val="FF0000"/>
          <w:lang w:val="sk-SK"/>
        </w:rPr>
        <w:t>“).</w:t>
      </w:r>
    </w:p>
    <w:p w14:paraId="0B190051" w14:textId="77777777" w:rsidR="000A2A68" w:rsidRPr="00646301" w:rsidRDefault="000A2A68" w:rsidP="00AB6D24">
      <w:pPr>
        <w:ind w:left="1080"/>
        <w:rPr>
          <w:strike/>
          <w:color w:val="FF0000"/>
          <w:lang w:val="sk-SK"/>
        </w:rPr>
      </w:pPr>
    </w:p>
    <w:p w14:paraId="592DCA9D" w14:textId="77777777" w:rsidR="00AB6D24" w:rsidRPr="00646301" w:rsidRDefault="0070437D" w:rsidP="00B5676B">
      <w:pPr>
        <w:numPr>
          <w:ilvl w:val="1"/>
          <w:numId w:val="7"/>
        </w:numPr>
        <w:rPr>
          <w:strike/>
          <w:color w:val="FF0000"/>
          <w:lang w:val="sk-SK"/>
        </w:rPr>
      </w:pPr>
      <w:r w:rsidRPr="00646301">
        <w:rPr>
          <w:b/>
          <w:strike/>
          <w:color w:val="FF0000"/>
          <w:lang w:val="sk-SK"/>
        </w:rPr>
        <w:t>Definíc</w:t>
      </w:r>
      <w:r w:rsidR="00035DB8" w:rsidRPr="00646301">
        <w:rPr>
          <w:b/>
          <w:strike/>
          <w:color w:val="FF0000"/>
          <w:lang w:val="sk-SK"/>
        </w:rPr>
        <w:t>i</w:t>
      </w:r>
      <w:r w:rsidR="00AB6D24" w:rsidRPr="00646301">
        <w:rPr>
          <w:b/>
          <w:strike/>
          <w:color w:val="FF0000"/>
          <w:lang w:val="sk-SK"/>
        </w:rPr>
        <w:t xml:space="preserve">e </w:t>
      </w:r>
      <w:r w:rsidRPr="00646301">
        <w:rPr>
          <w:b/>
          <w:strike/>
          <w:color w:val="FF0000"/>
          <w:lang w:val="sk-SK"/>
        </w:rPr>
        <w:t>doplňujúcich</w:t>
      </w:r>
      <w:r w:rsidR="00AB6D24" w:rsidRPr="00646301">
        <w:rPr>
          <w:b/>
          <w:strike/>
          <w:color w:val="FF0000"/>
          <w:lang w:val="sk-SK"/>
        </w:rPr>
        <w:t xml:space="preserve"> pojm</w:t>
      </w:r>
      <w:r w:rsidRPr="00646301">
        <w:rPr>
          <w:b/>
          <w:strike/>
          <w:color w:val="FF0000"/>
          <w:lang w:val="sk-SK"/>
        </w:rPr>
        <w:t>ov</w:t>
      </w:r>
      <w:r w:rsidR="00035DB8" w:rsidRPr="00646301">
        <w:rPr>
          <w:strike/>
          <w:color w:val="FF0000"/>
          <w:lang w:val="sk-SK"/>
        </w:rPr>
        <w:t xml:space="preserve"> — Spolu s pojmami</w:t>
      </w:r>
      <w:r w:rsidR="00AB6D24" w:rsidRPr="00646301">
        <w:rPr>
          <w:strike/>
          <w:color w:val="FF0000"/>
          <w:lang w:val="sk-SK"/>
        </w:rPr>
        <w:t xml:space="preserve"> používanými </w:t>
      </w:r>
      <w:r w:rsidRPr="00646301">
        <w:rPr>
          <w:strike/>
          <w:color w:val="FF0000"/>
          <w:lang w:val="sk-SK"/>
        </w:rPr>
        <w:t>vo</w:t>
      </w:r>
      <w:r w:rsidR="00AB6D24" w:rsidRPr="00646301">
        <w:rPr>
          <w:strike/>
          <w:color w:val="FF0000"/>
          <w:lang w:val="sk-SK"/>
        </w:rPr>
        <w:t xml:space="preserve"> </w:t>
      </w:r>
      <w:r w:rsidRPr="00646301">
        <w:rPr>
          <w:strike/>
          <w:color w:val="FF0000"/>
          <w:lang w:val="sk-SK"/>
        </w:rPr>
        <w:t>zvyšku</w:t>
      </w:r>
      <w:r w:rsidR="00AB6D24" w:rsidRPr="00646301">
        <w:rPr>
          <w:strike/>
          <w:color w:val="FF0000"/>
          <w:lang w:val="sk-SK"/>
        </w:rPr>
        <w:t xml:space="preserve"> </w:t>
      </w:r>
      <w:r w:rsidRPr="00646301">
        <w:rPr>
          <w:strike/>
          <w:color w:val="FF0000"/>
          <w:lang w:val="sk-SK"/>
        </w:rPr>
        <w:t>tejto</w:t>
      </w:r>
      <w:r w:rsidR="00AB6D24" w:rsidRPr="00646301">
        <w:rPr>
          <w:strike/>
          <w:color w:val="FF0000"/>
          <w:lang w:val="sk-SK"/>
        </w:rPr>
        <w:t xml:space="preserve"> </w:t>
      </w:r>
      <w:r w:rsidRPr="00646301">
        <w:rPr>
          <w:strike/>
          <w:color w:val="FF0000"/>
          <w:lang w:val="sk-SK"/>
        </w:rPr>
        <w:t>Zmluv</w:t>
      </w:r>
      <w:r w:rsidR="00AB6D24" w:rsidRPr="00646301">
        <w:rPr>
          <w:strike/>
          <w:color w:val="FF0000"/>
          <w:lang w:val="sk-SK"/>
        </w:rPr>
        <w:t xml:space="preserve">y </w:t>
      </w:r>
      <w:r w:rsidRPr="00646301">
        <w:rPr>
          <w:strike/>
          <w:color w:val="FF0000"/>
          <w:lang w:val="sk-SK"/>
        </w:rPr>
        <w:t>budú</w:t>
      </w:r>
      <w:r w:rsidR="00AB6D24" w:rsidRPr="00646301">
        <w:rPr>
          <w:strike/>
          <w:color w:val="FF0000"/>
          <w:lang w:val="sk-SK"/>
        </w:rPr>
        <w:t xml:space="preserve"> v tomto článku </w:t>
      </w:r>
      <w:r w:rsidRPr="00646301">
        <w:rPr>
          <w:strike/>
          <w:color w:val="FF0000"/>
          <w:lang w:val="sk-SK"/>
        </w:rPr>
        <w:t>použité nasledujúc</w:t>
      </w:r>
      <w:r w:rsidR="00035DB8" w:rsidRPr="00646301">
        <w:rPr>
          <w:strike/>
          <w:color w:val="FF0000"/>
          <w:lang w:val="sk-SK"/>
        </w:rPr>
        <w:t>e</w:t>
      </w:r>
      <w:r w:rsidR="00AB6D24" w:rsidRPr="00646301">
        <w:rPr>
          <w:strike/>
          <w:color w:val="FF0000"/>
          <w:lang w:val="sk-SK"/>
        </w:rPr>
        <w:t xml:space="preserve"> pojmy:</w:t>
      </w:r>
    </w:p>
    <w:p w14:paraId="4CC2C2CC" w14:textId="77777777" w:rsidR="00397EF4" w:rsidRPr="00646301" w:rsidRDefault="00397EF4" w:rsidP="00397EF4">
      <w:pPr>
        <w:ind w:left="1080"/>
        <w:rPr>
          <w:strike/>
          <w:color w:val="FF0000"/>
          <w:lang w:val="sk-SK"/>
        </w:rPr>
      </w:pPr>
      <w:r w:rsidRPr="00646301">
        <w:rPr>
          <w:strike/>
          <w:color w:val="FF0000"/>
          <w:lang w:val="sk-SK"/>
        </w:rPr>
        <w:lastRenderedPageBreak/>
        <w:t>„</w:t>
      </w:r>
      <w:r w:rsidRPr="00646301">
        <w:rPr>
          <w:b/>
          <w:strike/>
          <w:color w:val="FF0000"/>
          <w:lang w:val="sk-SK"/>
        </w:rPr>
        <w:t> DCC Rabat</w:t>
      </w:r>
      <w:r w:rsidRPr="00646301">
        <w:rPr>
          <w:strike/>
          <w:color w:val="FF0000"/>
          <w:lang w:val="sk-SK"/>
        </w:rPr>
        <w:t>“ je suma pripísaná obchodníkovi ako odmena za jeho účasť na Službe, ktorá je definovaná a vypočítaná podľa článku </w:t>
      </w:r>
      <w:r w:rsidR="00031203" w:rsidRPr="00646301">
        <w:rPr>
          <w:strike/>
          <w:color w:val="FF0000"/>
          <w:lang w:val="sk-SK"/>
        </w:rPr>
        <w:t>16</w:t>
      </w:r>
      <w:r w:rsidRPr="00646301">
        <w:rPr>
          <w:strike/>
          <w:color w:val="FF0000"/>
          <w:lang w:val="sk-SK"/>
        </w:rPr>
        <w:t xml:space="preserve">.4. </w:t>
      </w:r>
    </w:p>
    <w:p w14:paraId="66B7FD2D" w14:textId="77777777" w:rsidR="00AB6D24" w:rsidRPr="00646301" w:rsidRDefault="00AB6D24" w:rsidP="00397EF4">
      <w:pPr>
        <w:ind w:left="1080"/>
        <w:rPr>
          <w:strike/>
          <w:color w:val="FF0000"/>
          <w:lang w:val="sk-SK"/>
        </w:rPr>
      </w:pPr>
      <w:r w:rsidRPr="00646301">
        <w:rPr>
          <w:strike/>
          <w:color w:val="FF0000"/>
          <w:lang w:val="sk-SK"/>
        </w:rPr>
        <w:t>„</w:t>
      </w:r>
      <w:r w:rsidRPr="00646301">
        <w:rPr>
          <w:b/>
          <w:strike/>
          <w:color w:val="FF0000"/>
          <w:lang w:val="sk-SK"/>
        </w:rPr>
        <w:t>Dynamic Currency Conversion</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w:t>
      </w:r>
      <w:r w:rsidRPr="00646301">
        <w:rPr>
          <w:b/>
          <w:strike/>
          <w:color w:val="FF0000"/>
          <w:lang w:val="sk-SK"/>
        </w:rPr>
        <w:t>DCC</w:t>
      </w:r>
      <w:r w:rsidRPr="00646301">
        <w:rPr>
          <w:strike/>
          <w:color w:val="FF0000"/>
          <w:lang w:val="sk-SK"/>
        </w:rPr>
        <w:t>“ je p</w:t>
      </w:r>
      <w:r w:rsidR="0070437D" w:rsidRPr="00646301">
        <w:rPr>
          <w:strike/>
          <w:color w:val="FF0000"/>
          <w:lang w:val="sk-SK"/>
        </w:rPr>
        <w:t>r</w:t>
      </w:r>
      <w:r w:rsidRPr="00646301">
        <w:rPr>
          <w:strike/>
          <w:color w:val="FF0000"/>
          <w:lang w:val="sk-SK"/>
        </w:rPr>
        <w:t xml:space="preserve">evod </w:t>
      </w:r>
      <w:r w:rsidR="00BD02A3" w:rsidRPr="00646301">
        <w:rPr>
          <w:strike/>
          <w:color w:val="FF0000"/>
          <w:lang w:val="sk-SK"/>
        </w:rPr>
        <w:t>M</w:t>
      </w:r>
      <w:r w:rsidR="0070437D" w:rsidRPr="00646301">
        <w:rPr>
          <w:strike/>
          <w:color w:val="FF0000"/>
          <w:lang w:val="sk-SK"/>
        </w:rPr>
        <w:t>e</w:t>
      </w:r>
      <w:r w:rsidR="00BD02A3" w:rsidRPr="00646301">
        <w:rPr>
          <w:strike/>
          <w:color w:val="FF0000"/>
          <w:lang w:val="sk-SK"/>
        </w:rPr>
        <w:t>ny úhrady</w:t>
      </w:r>
      <w:r w:rsidRPr="00646301">
        <w:rPr>
          <w:strike/>
          <w:color w:val="FF0000"/>
          <w:lang w:val="sk-SK"/>
        </w:rPr>
        <w:t xml:space="preserve"> </w:t>
      </w:r>
      <w:r w:rsidR="0070437D" w:rsidRPr="00646301">
        <w:rPr>
          <w:strike/>
          <w:color w:val="FF0000"/>
          <w:lang w:val="sk-SK"/>
        </w:rPr>
        <w:t>ako</w:t>
      </w:r>
      <w:r w:rsidRPr="00646301">
        <w:rPr>
          <w:strike/>
          <w:color w:val="FF0000"/>
          <w:lang w:val="sk-SK"/>
        </w:rPr>
        <w:t xml:space="preserve"> m</w:t>
      </w:r>
      <w:r w:rsidR="0070437D" w:rsidRPr="00646301">
        <w:rPr>
          <w:strike/>
          <w:color w:val="FF0000"/>
          <w:lang w:val="sk-SK"/>
        </w:rPr>
        <w:t>e</w:t>
      </w:r>
      <w:r w:rsidRPr="00646301">
        <w:rPr>
          <w:strike/>
          <w:color w:val="FF0000"/>
          <w:lang w:val="sk-SK"/>
        </w:rPr>
        <w:t>ny, v </w:t>
      </w:r>
      <w:r w:rsidR="00035DB8" w:rsidRPr="00646301">
        <w:rPr>
          <w:strike/>
          <w:color w:val="FF0000"/>
          <w:lang w:val="sk-SK"/>
        </w:rPr>
        <w:t>ktorej</w:t>
      </w:r>
      <w:r w:rsidRPr="00646301">
        <w:rPr>
          <w:strike/>
          <w:color w:val="FF0000"/>
          <w:lang w:val="sk-SK"/>
        </w:rPr>
        <w:t xml:space="preserve"> </w:t>
      </w:r>
      <w:r w:rsidR="0070437D" w:rsidRPr="00646301">
        <w:rPr>
          <w:strike/>
          <w:color w:val="FF0000"/>
          <w:lang w:val="sk-SK"/>
        </w:rPr>
        <w:t>s</w:t>
      </w:r>
      <w:r w:rsidR="00035DB8" w:rsidRPr="00646301">
        <w:rPr>
          <w:strike/>
          <w:color w:val="FF0000"/>
          <w:lang w:val="sk-SK"/>
        </w:rPr>
        <w:t>a</w:t>
      </w:r>
      <w:r w:rsidRPr="00646301">
        <w:rPr>
          <w:strike/>
          <w:color w:val="FF0000"/>
          <w:lang w:val="sk-SK"/>
        </w:rPr>
        <w:t xml:space="preserve"> </w:t>
      </w:r>
      <w:r w:rsidR="0070437D" w:rsidRPr="00646301">
        <w:rPr>
          <w:strike/>
          <w:color w:val="FF0000"/>
          <w:lang w:val="sk-SK"/>
        </w:rPr>
        <w:t>uvádza</w:t>
      </w:r>
      <w:r w:rsidR="00035DB8" w:rsidRPr="00646301">
        <w:rPr>
          <w:strike/>
          <w:color w:val="FF0000"/>
          <w:lang w:val="sk-SK"/>
        </w:rPr>
        <w:t>jú</w:t>
      </w:r>
      <w:r w:rsidRPr="00646301">
        <w:rPr>
          <w:strike/>
          <w:color w:val="FF0000"/>
          <w:lang w:val="sk-SK"/>
        </w:rPr>
        <w:t xml:space="preserve"> ceny </w:t>
      </w:r>
      <w:r w:rsidR="0070437D" w:rsidRPr="00646301">
        <w:rPr>
          <w:strike/>
          <w:color w:val="FF0000"/>
          <w:lang w:val="sk-SK"/>
        </w:rPr>
        <w:t>tovar</w:t>
      </w:r>
      <w:r w:rsidR="00035DB8" w:rsidRPr="00646301">
        <w:rPr>
          <w:strike/>
          <w:color w:val="FF0000"/>
          <w:lang w:val="sk-SK"/>
        </w:rPr>
        <w:t>u</w:t>
      </w:r>
      <w:r w:rsidRPr="00646301">
        <w:rPr>
          <w:strike/>
          <w:color w:val="FF0000"/>
          <w:lang w:val="sk-SK"/>
        </w:rPr>
        <w:t xml:space="preserve"> a </w:t>
      </w:r>
      <w:r w:rsidR="0070437D" w:rsidRPr="00646301">
        <w:rPr>
          <w:strike/>
          <w:color w:val="FF0000"/>
          <w:lang w:val="sk-SK"/>
        </w:rPr>
        <w:t>služieb</w:t>
      </w:r>
      <w:r w:rsidRPr="00646301">
        <w:rPr>
          <w:strike/>
          <w:color w:val="FF0000"/>
          <w:lang w:val="sk-SK"/>
        </w:rPr>
        <w:t xml:space="preserve"> obchodníka, na m</w:t>
      </w:r>
      <w:r w:rsidR="0070437D" w:rsidRPr="00646301">
        <w:rPr>
          <w:strike/>
          <w:color w:val="FF0000"/>
          <w:lang w:val="sk-SK"/>
        </w:rPr>
        <w:t>e</w:t>
      </w:r>
      <w:r w:rsidRPr="00646301">
        <w:rPr>
          <w:strike/>
          <w:color w:val="FF0000"/>
          <w:lang w:val="sk-SK"/>
        </w:rPr>
        <w:t xml:space="preserve">nu </w:t>
      </w:r>
      <w:r w:rsidR="0070437D" w:rsidRPr="00646301">
        <w:rPr>
          <w:strike/>
          <w:color w:val="FF0000"/>
          <w:lang w:val="sk-SK"/>
        </w:rPr>
        <w:t>štátu</w:t>
      </w:r>
      <w:r w:rsidRPr="00646301">
        <w:rPr>
          <w:strike/>
          <w:color w:val="FF0000"/>
          <w:lang w:val="sk-SK"/>
        </w:rPr>
        <w:t>, kde je vyd</w:t>
      </w:r>
      <w:r w:rsidR="0070437D" w:rsidRPr="00646301">
        <w:rPr>
          <w:strike/>
          <w:color w:val="FF0000"/>
          <w:lang w:val="sk-SK"/>
        </w:rPr>
        <w:t>aná</w:t>
      </w:r>
      <w:r w:rsidRPr="00646301">
        <w:rPr>
          <w:strike/>
          <w:color w:val="FF0000"/>
          <w:lang w:val="sk-SK"/>
        </w:rPr>
        <w:t xml:space="preserve"> </w:t>
      </w:r>
      <w:r w:rsidR="0070437D" w:rsidRPr="00646301">
        <w:rPr>
          <w:strike/>
          <w:color w:val="FF0000"/>
          <w:lang w:val="sk-SK"/>
        </w:rPr>
        <w:t>platobn</w:t>
      </w:r>
      <w:r w:rsidR="00035DB8" w:rsidRPr="00646301">
        <w:rPr>
          <w:strike/>
          <w:color w:val="FF0000"/>
          <w:lang w:val="sk-SK"/>
        </w:rPr>
        <w:t>á</w:t>
      </w:r>
      <w:r w:rsidRPr="00646301">
        <w:rPr>
          <w:strike/>
          <w:color w:val="FF0000"/>
          <w:lang w:val="sk-SK"/>
        </w:rPr>
        <w:t xml:space="preserve"> karta, pok</w:t>
      </w:r>
      <w:r w:rsidR="00035DB8" w:rsidRPr="00646301">
        <w:rPr>
          <w:strike/>
          <w:color w:val="FF0000"/>
          <w:lang w:val="sk-SK"/>
        </w:rPr>
        <w:t>iaľ</w:t>
      </w:r>
      <w:r w:rsidRPr="00646301">
        <w:rPr>
          <w:strike/>
          <w:color w:val="FF0000"/>
          <w:lang w:val="sk-SK"/>
        </w:rPr>
        <w:t xml:space="preserve"> je to Schválená m</w:t>
      </w:r>
      <w:r w:rsidR="0070437D" w:rsidRPr="00646301">
        <w:rPr>
          <w:strike/>
          <w:color w:val="FF0000"/>
          <w:lang w:val="sk-SK"/>
        </w:rPr>
        <w:t>e</w:t>
      </w:r>
      <w:r w:rsidRPr="00646301">
        <w:rPr>
          <w:strike/>
          <w:color w:val="FF0000"/>
          <w:lang w:val="sk-SK"/>
        </w:rPr>
        <w:t>na na základ</w:t>
      </w:r>
      <w:r w:rsidR="0070437D" w:rsidRPr="00646301">
        <w:rPr>
          <w:strike/>
          <w:color w:val="FF0000"/>
          <w:lang w:val="sk-SK"/>
        </w:rPr>
        <w:t>e</w:t>
      </w:r>
      <w:r w:rsidRPr="00646301">
        <w:rPr>
          <w:strike/>
          <w:color w:val="FF0000"/>
          <w:lang w:val="sk-SK"/>
        </w:rPr>
        <w:t xml:space="preserve"> dohody </w:t>
      </w:r>
      <w:r w:rsidR="0070437D" w:rsidRPr="00646301">
        <w:rPr>
          <w:strike/>
          <w:color w:val="FF0000"/>
          <w:lang w:val="sk-SK"/>
        </w:rPr>
        <w:t>medzi</w:t>
      </w:r>
      <w:r w:rsidRPr="00646301">
        <w:rPr>
          <w:strike/>
          <w:color w:val="FF0000"/>
          <w:lang w:val="sk-SK"/>
        </w:rPr>
        <w:t xml:space="preserve"> Zahraničn</w:t>
      </w:r>
      <w:r w:rsidR="00035DB8" w:rsidRPr="00646301">
        <w:rPr>
          <w:strike/>
          <w:color w:val="FF0000"/>
          <w:lang w:val="sk-SK"/>
        </w:rPr>
        <w:t>ý</w:t>
      </w:r>
      <w:r w:rsidRPr="00646301">
        <w:rPr>
          <w:strike/>
          <w:color w:val="FF0000"/>
          <w:lang w:val="sk-SK"/>
        </w:rPr>
        <w:t xml:space="preserve">m </w:t>
      </w:r>
      <w:r w:rsidR="0070437D" w:rsidRPr="00646301">
        <w:rPr>
          <w:strike/>
          <w:color w:val="FF0000"/>
          <w:lang w:val="sk-SK"/>
        </w:rPr>
        <w:t>držiteľom</w:t>
      </w:r>
      <w:r w:rsidRPr="00646301">
        <w:rPr>
          <w:strike/>
          <w:color w:val="FF0000"/>
          <w:lang w:val="sk-SK"/>
        </w:rPr>
        <w:t xml:space="preserve"> karty a Obchodník</w:t>
      </w:r>
      <w:r w:rsidR="0070437D" w:rsidRPr="00646301">
        <w:rPr>
          <w:strike/>
          <w:color w:val="FF0000"/>
          <w:lang w:val="sk-SK"/>
        </w:rPr>
        <w:t>om v súlade s</w:t>
      </w:r>
      <w:r w:rsidRPr="00646301">
        <w:rPr>
          <w:strike/>
          <w:color w:val="FF0000"/>
          <w:lang w:val="sk-SK"/>
        </w:rPr>
        <w:t xml:space="preserve"> </w:t>
      </w:r>
      <w:r w:rsidR="0070437D" w:rsidRPr="00646301">
        <w:rPr>
          <w:strike/>
          <w:color w:val="FF0000"/>
          <w:lang w:val="sk-SK"/>
        </w:rPr>
        <w:t>tu</w:t>
      </w:r>
      <w:r w:rsidRPr="00646301">
        <w:rPr>
          <w:strike/>
          <w:color w:val="FF0000"/>
          <w:lang w:val="sk-SK"/>
        </w:rPr>
        <w:t xml:space="preserve"> uvedenými </w:t>
      </w:r>
      <w:r w:rsidR="0070437D" w:rsidRPr="00646301">
        <w:rPr>
          <w:strike/>
          <w:color w:val="FF0000"/>
          <w:lang w:val="sk-SK"/>
        </w:rPr>
        <w:t>podmienkami</w:t>
      </w:r>
      <w:r w:rsidRPr="00646301">
        <w:rPr>
          <w:strike/>
          <w:color w:val="FF0000"/>
          <w:lang w:val="sk-SK"/>
        </w:rPr>
        <w:t xml:space="preserve">. </w:t>
      </w:r>
    </w:p>
    <w:p w14:paraId="3B7884DC" w14:textId="77777777" w:rsidR="002C31D2" w:rsidRPr="00646301" w:rsidRDefault="002C31D2" w:rsidP="002C31D2">
      <w:pPr>
        <w:ind w:left="1080"/>
        <w:rPr>
          <w:strike/>
          <w:color w:val="FF0000"/>
          <w:lang w:val="sk-SK"/>
        </w:rPr>
      </w:pPr>
      <w:r w:rsidRPr="00646301">
        <w:rPr>
          <w:strike/>
          <w:color w:val="FF0000"/>
          <w:lang w:val="sk-SK"/>
        </w:rPr>
        <w:t>„</w:t>
      </w:r>
      <w:r w:rsidRPr="00646301">
        <w:rPr>
          <w:b/>
          <w:strike/>
          <w:color w:val="FF0000"/>
          <w:lang w:val="sk-SK"/>
        </w:rPr>
        <w:t>Medzinárodná transakcia kartou</w:t>
      </w:r>
      <w:r w:rsidRPr="00646301">
        <w:rPr>
          <w:strike/>
          <w:color w:val="FF0000"/>
          <w:lang w:val="sk-SK"/>
        </w:rPr>
        <w:t>“ je kartová transakcia medzi Obchodníkom a Zahraničným držiteľom karty okrem kartových transakcií, ktoré sa nevykonávajú s využitím DCC, ako je podrobnejšie uvedené v tomto článku 16.</w:t>
      </w:r>
    </w:p>
    <w:p w14:paraId="198DB9C6" w14:textId="77777777" w:rsidR="002C31D2" w:rsidRPr="00646301" w:rsidRDefault="002C31D2" w:rsidP="002C31D2">
      <w:pPr>
        <w:ind w:left="1080"/>
        <w:rPr>
          <w:strike/>
          <w:color w:val="FF0000"/>
          <w:lang w:val="sk-SK"/>
        </w:rPr>
      </w:pPr>
      <w:r w:rsidRPr="00646301">
        <w:rPr>
          <w:strike/>
          <w:color w:val="FF0000"/>
          <w:lang w:val="sk-SK"/>
        </w:rPr>
        <w:t>„</w:t>
      </w:r>
      <w:r w:rsidRPr="00646301">
        <w:rPr>
          <w:b/>
          <w:strike/>
          <w:color w:val="FF0000"/>
          <w:lang w:val="sk-SK"/>
        </w:rPr>
        <w:t>Mena úhrady</w:t>
      </w:r>
      <w:r w:rsidRPr="00646301">
        <w:rPr>
          <w:strike/>
          <w:color w:val="FF0000"/>
          <w:lang w:val="sk-SK"/>
        </w:rPr>
        <w:t>“ je mena, v ktorej vám zasielame úhrady podľa čl. 9 týchto Všeobecných obchodných podmienok.</w:t>
      </w:r>
    </w:p>
    <w:p w14:paraId="6D1CB034" w14:textId="77777777" w:rsidR="00AB6D24" w:rsidRPr="00646301" w:rsidRDefault="00AB6D24" w:rsidP="00AB6D24">
      <w:pPr>
        <w:ind w:left="1080"/>
        <w:rPr>
          <w:strike/>
          <w:color w:val="FF0000"/>
          <w:lang w:val="sk-SK"/>
        </w:rPr>
      </w:pPr>
      <w:r w:rsidRPr="00646301">
        <w:rPr>
          <w:strike/>
          <w:color w:val="FF0000"/>
          <w:lang w:val="sk-SK"/>
        </w:rPr>
        <w:t>„</w:t>
      </w:r>
      <w:r w:rsidR="0070437D" w:rsidRPr="00646301">
        <w:rPr>
          <w:b/>
          <w:strike/>
          <w:color w:val="FF0000"/>
          <w:lang w:val="sk-SK"/>
        </w:rPr>
        <w:t>Poplatok</w:t>
      </w:r>
      <w:r w:rsidRPr="00646301">
        <w:rPr>
          <w:b/>
          <w:strike/>
          <w:color w:val="FF0000"/>
          <w:lang w:val="sk-SK"/>
        </w:rPr>
        <w:t xml:space="preserve"> za c</w:t>
      </w:r>
      <w:r w:rsidR="00035DB8" w:rsidRPr="00646301">
        <w:rPr>
          <w:b/>
          <w:strike/>
          <w:color w:val="FF0000"/>
          <w:lang w:val="sk-SK"/>
        </w:rPr>
        <w:t>udziu</w:t>
      </w:r>
      <w:r w:rsidRPr="00646301">
        <w:rPr>
          <w:b/>
          <w:strike/>
          <w:color w:val="FF0000"/>
          <w:lang w:val="sk-SK"/>
        </w:rPr>
        <w:t xml:space="preserve"> m</w:t>
      </w:r>
      <w:r w:rsidR="0070437D" w:rsidRPr="00646301">
        <w:rPr>
          <w:b/>
          <w:strike/>
          <w:color w:val="FF0000"/>
          <w:lang w:val="sk-SK"/>
        </w:rPr>
        <w:t>e</w:t>
      </w:r>
      <w:r w:rsidRPr="00646301">
        <w:rPr>
          <w:b/>
          <w:strike/>
          <w:color w:val="FF0000"/>
          <w:lang w:val="sk-SK"/>
        </w:rPr>
        <w:t>nu</w:t>
      </w:r>
      <w:r w:rsidRPr="00646301">
        <w:rPr>
          <w:strike/>
          <w:color w:val="FF0000"/>
          <w:lang w:val="sk-SK"/>
        </w:rPr>
        <w:t xml:space="preserve">“ je </w:t>
      </w:r>
      <w:r w:rsidR="0070437D" w:rsidRPr="00646301">
        <w:rPr>
          <w:strike/>
          <w:color w:val="FF0000"/>
          <w:lang w:val="sk-SK"/>
        </w:rPr>
        <w:t>poplatok</w:t>
      </w:r>
      <w:r w:rsidRPr="00646301">
        <w:rPr>
          <w:strike/>
          <w:color w:val="FF0000"/>
          <w:lang w:val="sk-SK"/>
        </w:rPr>
        <w:t xml:space="preserve"> za </w:t>
      </w:r>
      <w:r w:rsidR="0070437D" w:rsidRPr="00646301">
        <w:rPr>
          <w:strike/>
          <w:color w:val="FF0000"/>
          <w:lang w:val="sk-SK"/>
        </w:rPr>
        <w:t>tovar</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služby Obchodníka </w:t>
      </w:r>
      <w:r w:rsidR="0070437D" w:rsidRPr="00646301">
        <w:rPr>
          <w:strike/>
          <w:color w:val="FF0000"/>
          <w:lang w:val="sk-SK"/>
        </w:rPr>
        <w:t>v</w:t>
      </w:r>
      <w:r w:rsidRPr="00646301">
        <w:rPr>
          <w:strike/>
          <w:color w:val="FF0000"/>
          <w:lang w:val="sk-SK"/>
        </w:rPr>
        <w:t xml:space="preserve"> Sc</w:t>
      </w:r>
      <w:r w:rsidR="00035DB8" w:rsidRPr="00646301">
        <w:rPr>
          <w:strike/>
          <w:color w:val="FF0000"/>
          <w:lang w:val="sk-SK"/>
        </w:rPr>
        <w:t>hválenej</w:t>
      </w:r>
      <w:r w:rsidRPr="00646301">
        <w:rPr>
          <w:strike/>
          <w:color w:val="FF0000"/>
          <w:lang w:val="sk-SK"/>
        </w:rPr>
        <w:t xml:space="preserve"> m</w:t>
      </w:r>
      <w:r w:rsidR="0070437D" w:rsidRPr="00646301">
        <w:rPr>
          <w:strike/>
          <w:color w:val="FF0000"/>
          <w:lang w:val="sk-SK"/>
        </w:rPr>
        <w:t>e</w:t>
      </w:r>
      <w:r w:rsidRPr="00646301">
        <w:rPr>
          <w:strike/>
          <w:color w:val="FF0000"/>
          <w:lang w:val="sk-SK"/>
        </w:rPr>
        <w:t>n</w:t>
      </w:r>
      <w:r w:rsidR="0070437D" w:rsidRPr="00646301">
        <w:rPr>
          <w:strike/>
          <w:color w:val="FF0000"/>
          <w:lang w:val="sk-SK"/>
        </w:rPr>
        <w:t>e</w:t>
      </w:r>
      <w:r w:rsidRPr="00646301">
        <w:rPr>
          <w:strike/>
          <w:color w:val="FF0000"/>
          <w:lang w:val="sk-SK"/>
        </w:rPr>
        <w:t xml:space="preserve"> p</w:t>
      </w:r>
      <w:r w:rsidR="0070437D" w:rsidRPr="00646301">
        <w:rPr>
          <w:strike/>
          <w:color w:val="FF0000"/>
          <w:lang w:val="sk-SK"/>
        </w:rPr>
        <w:t>r</w:t>
      </w:r>
      <w:r w:rsidRPr="00646301">
        <w:rPr>
          <w:strike/>
          <w:color w:val="FF0000"/>
          <w:lang w:val="sk-SK"/>
        </w:rPr>
        <w:t xml:space="preserve">i </w:t>
      </w:r>
      <w:r w:rsidR="0070437D" w:rsidRPr="00646301">
        <w:rPr>
          <w:strike/>
          <w:color w:val="FF0000"/>
          <w:lang w:val="sk-SK"/>
        </w:rPr>
        <w:t>Medzinárod</w:t>
      </w:r>
      <w:r w:rsidRPr="00646301">
        <w:rPr>
          <w:strike/>
          <w:color w:val="FF0000"/>
          <w:lang w:val="sk-SK"/>
        </w:rPr>
        <w:t>n</w:t>
      </w:r>
      <w:r w:rsidR="00035DB8" w:rsidRPr="00646301">
        <w:rPr>
          <w:strike/>
          <w:color w:val="FF0000"/>
          <w:lang w:val="sk-SK"/>
        </w:rPr>
        <w:t>ej</w:t>
      </w:r>
      <w:r w:rsidRPr="00646301">
        <w:rPr>
          <w:strike/>
          <w:color w:val="FF0000"/>
          <w:lang w:val="sk-SK"/>
        </w:rPr>
        <w:t xml:space="preserve"> transakci</w:t>
      </w:r>
      <w:r w:rsidR="00035DB8" w:rsidRPr="00646301">
        <w:rPr>
          <w:strike/>
          <w:color w:val="FF0000"/>
          <w:lang w:val="sk-SK"/>
        </w:rPr>
        <w:t>i</w:t>
      </w:r>
      <w:r w:rsidRPr="00646301">
        <w:rPr>
          <w:strike/>
          <w:color w:val="FF0000"/>
          <w:lang w:val="sk-SK"/>
        </w:rPr>
        <w:t xml:space="preserve"> kartou. </w:t>
      </w:r>
    </w:p>
    <w:p w14:paraId="00A09B7A" w14:textId="77777777" w:rsidR="002C31D2" w:rsidRPr="00646301" w:rsidRDefault="002C31D2" w:rsidP="002C31D2">
      <w:pPr>
        <w:ind w:left="1080"/>
        <w:rPr>
          <w:strike/>
          <w:color w:val="FF0000"/>
          <w:lang w:val="sk-SK"/>
        </w:rPr>
      </w:pPr>
      <w:r w:rsidRPr="00646301">
        <w:rPr>
          <w:strike/>
          <w:color w:val="FF0000"/>
          <w:lang w:val="sk-SK"/>
        </w:rPr>
        <w:t>„</w:t>
      </w:r>
      <w:r w:rsidRPr="00646301">
        <w:rPr>
          <w:b/>
          <w:strike/>
          <w:color w:val="FF0000"/>
          <w:lang w:val="sk-SK"/>
        </w:rPr>
        <w:t>Schválená mena</w:t>
      </w:r>
      <w:r w:rsidRPr="00646301">
        <w:rPr>
          <w:strike/>
          <w:color w:val="FF0000"/>
          <w:lang w:val="sk-SK"/>
        </w:rPr>
        <w:t>“ sú zahraničné meny, v ktorých je Obchodníkom dostupná táto služba. Zoznam schválených mien je stanovený v Žiadosti o akceptáciu platobných kariet; GP ich môže podľa potreby meniť.</w:t>
      </w:r>
    </w:p>
    <w:p w14:paraId="2C79500B" w14:textId="77777777" w:rsidR="002C31D2" w:rsidRPr="00646301" w:rsidRDefault="002C31D2" w:rsidP="002C31D2">
      <w:pPr>
        <w:ind w:left="1080"/>
        <w:rPr>
          <w:strike/>
          <w:color w:val="FF0000"/>
          <w:lang w:val="sk-SK"/>
        </w:rPr>
      </w:pPr>
      <w:r w:rsidRPr="00646301">
        <w:rPr>
          <w:strike/>
          <w:color w:val="FF0000"/>
          <w:lang w:val="sk-SK"/>
        </w:rPr>
        <w:t>„</w:t>
      </w:r>
      <w:r w:rsidRPr="00646301">
        <w:rPr>
          <w:b/>
          <w:strike/>
          <w:color w:val="FF0000"/>
          <w:lang w:val="sk-SK"/>
        </w:rPr>
        <w:t>Suma nákupu</w:t>
      </w:r>
      <w:r w:rsidRPr="00646301">
        <w:rPr>
          <w:strike/>
          <w:color w:val="FF0000"/>
          <w:lang w:val="sk-SK"/>
        </w:rPr>
        <w:t>“ je pôvodná suma Medzinárodnej transakcie kartou v Mene úhrady pred vykonaním prepočtu meny.</w:t>
      </w:r>
    </w:p>
    <w:p w14:paraId="45007CBB" w14:textId="77777777" w:rsidR="00AB6D24" w:rsidRPr="00646301" w:rsidRDefault="00AB6D24" w:rsidP="002C31D2">
      <w:pPr>
        <w:ind w:left="1080"/>
        <w:rPr>
          <w:rFonts w:ascii="Verdana" w:eastAsia="Tahoma" w:hAnsi="Verdana" w:cs="Tahoma"/>
          <w:bCs/>
          <w:strike/>
          <w:color w:val="FF0000"/>
          <w:sz w:val="18"/>
          <w:szCs w:val="18"/>
          <w:lang w:val="sk-SK"/>
        </w:rPr>
      </w:pPr>
      <w:r w:rsidRPr="00646301">
        <w:rPr>
          <w:strike/>
          <w:color w:val="FF0000"/>
          <w:lang w:val="sk-SK"/>
        </w:rPr>
        <w:t>„</w:t>
      </w:r>
      <w:r w:rsidR="0070437D" w:rsidRPr="00646301">
        <w:rPr>
          <w:b/>
          <w:strike/>
          <w:color w:val="FF0000"/>
          <w:lang w:val="sk-SK"/>
        </w:rPr>
        <w:t>Transakci</w:t>
      </w:r>
      <w:r w:rsidR="00035DB8" w:rsidRPr="00646301">
        <w:rPr>
          <w:b/>
          <w:strike/>
          <w:color w:val="FF0000"/>
          <w:lang w:val="sk-SK"/>
        </w:rPr>
        <w:t>a</w:t>
      </w:r>
      <w:r w:rsidRPr="00646301">
        <w:rPr>
          <w:b/>
          <w:strike/>
          <w:color w:val="FF0000"/>
          <w:lang w:val="sk-SK"/>
        </w:rPr>
        <w:t xml:space="preserve"> bez využit</w:t>
      </w:r>
      <w:r w:rsidR="00035DB8" w:rsidRPr="00646301">
        <w:rPr>
          <w:b/>
          <w:strike/>
          <w:color w:val="FF0000"/>
          <w:lang w:val="sk-SK"/>
        </w:rPr>
        <w:t>ia</w:t>
      </w:r>
      <w:r w:rsidRPr="00646301">
        <w:rPr>
          <w:b/>
          <w:strike/>
          <w:color w:val="FF0000"/>
          <w:lang w:val="sk-SK"/>
        </w:rPr>
        <w:t xml:space="preserve"> DCC“ </w:t>
      </w:r>
      <w:r w:rsidRPr="00646301">
        <w:rPr>
          <w:strike/>
          <w:color w:val="FF0000"/>
          <w:lang w:val="sk-SK"/>
        </w:rPr>
        <w:t>je kar</w:t>
      </w:r>
      <w:r w:rsidR="00035DB8" w:rsidRPr="00646301">
        <w:rPr>
          <w:strike/>
          <w:color w:val="FF0000"/>
          <w:lang w:val="sk-SK"/>
        </w:rPr>
        <w:t>tová</w:t>
      </w:r>
      <w:r w:rsidRPr="00646301">
        <w:rPr>
          <w:strike/>
          <w:color w:val="FF0000"/>
          <w:lang w:val="sk-SK"/>
        </w:rPr>
        <w:t xml:space="preserve"> </w:t>
      </w:r>
      <w:r w:rsidR="0070437D" w:rsidRPr="00646301">
        <w:rPr>
          <w:strike/>
          <w:color w:val="FF0000"/>
          <w:lang w:val="sk-SK"/>
        </w:rPr>
        <w:t>transakci</w:t>
      </w:r>
      <w:r w:rsidR="00035DB8" w:rsidRPr="00646301">
        <w:rPr>
          <w:strike/>
          <w:color w:val="FF0000"/>
          <w:lang w:val="sk-SK"/>
        </w:rPr>
        <w:t>a</w:t>
      </w:r>
      <w:r w:rsidRPr="00646301">
        <w:rPr>
          <w:strike/>
          <w:color w:val="FF0000"/>
          <w:lang w:val="sk-SK"/>
        </w:rPr>
        <w:t xml:space="preserve">, </w:t>
      </w:r>
      <w:r w:rsidR="0070437D" w:rsidRPr="00646301">
        <w:rPr>
          <w:strike/>
          <w:color w:val="FF0000"/>
          <w:lang w:val="sk-SK"/>
        </w:rPr>
        <w:t>na ktorú</w:t>
      </w:r>
      <w:r w:rsidRPr="00646301">
        <w:rPr>
          <w:strike/>
          <w:color w:val="FF0000"/>
          <w:lang w:val="sk-SK"/>
        </w:rPr>
        <w:t xml:space="preserve"> </w:t>
      </w:r>
      <w:r w:rsidR="0070437D" w:rsidRPr="00646301">
        <w:rPr>
          <w:strike/>
          <w:color w:val="FF0000"/>
          <w:lang w:val="sk-SK"/>
        </w:rPr>
        <w:t>sa</w:t>
      </w:r>
      <w:r w:rsidRPr="00646301">
        <w:rPr>
          <w:strike/>
          <w:color w:val="FF0000"/>
          <w:lang w:val="sk-SK"/>
        </w:rPr>
        <w:t xml:space="preserve"> DCC ne</w:t>
      </w:r>
      <w:r w:rsidR="0070437D" w:rsidRPr="00646301">
        <w:rPr>
          <w:strike/>
          <w:color w:val="FF0000"/>
          <w:lang w:val="sk-SK"/>
        </w:rPr>
        <w:t>vzťah</w:t>
      </w:r>
      <w:r w:rsidRPr="00646301">
        <w:rPr>
          <w:strike/>
          <w:color w:val="FF0000"/>
          <w:lang w:val="sk-SK"/>
        </w:rPr>
        <w:t xml:space="preserve">uje, </w:t>
      </w:r>
      <w:r w:rsidR="0070437D" w:rsidRPr="00646301">
        <w:rPr>
          <w:strike/>
          <w:color w:val="FF0000"/>
          <w:lang w:val="sk-SK"/>
        </w:rPr>
        <w:t>najmä</w:t>
      </w:r>
      <w:r w:rsidRPr="00646301">
        <w:rPr>
          <w:strike/>
          <w:color w:val="FF0000"/>
          <w:lang w:val="sk-SK"/>
        </w:rPr>
        <w:t xml:space="preserve"> kar</w:t>
      </w:r>
      <w:r w:rsidR="00035DB8" w:rsidRPr="00646301">
        <w:rPr>
          <w:strike/>
          <w:color w:val="FF0000"/>
          <w:lang w:val="sk-SK"/>
        </w:rPr>
        <w:t>tové</w:t>
      </w:r>
      <w:r w:rsidRPr="00646301">
        <w:rPr>
          <w:strike/>
          <w:color w:val="FF0000"/>
          <w:lang w:val="sk-SK"/>
        </w:rPr>
        <w:t xml:space="preserve"> </w:t>
      </w:r>
      <w:r w:rsidR="0070437D" w:rsidRPr="00646301">
        <w:rPr>
          <w:strike/>
          <w:color w:val="FF0000"/>
          <w:lang w:val="sk-SK"/>
        </w:rPr>
        <w:t>transakci</w:t>
      </w:r>
      <w:r w:rsidR="00035DB8" w:rsidRPr="00646301">
        <w:rPr>
          <w:strike/>
          <w:color w:val="FF0000"/>
          <w:lang w:val="sk-SK"/>
        </w:rPr>
        <w:t>e</w:t>
      </w:r>
      <w:r w:rsidRPr="00646301">
        <w:rPr>
          <w:strike/>
          <w:color w:val="FF0000"/>
          <w:lang w:val="sk-SK"/>
        </w:rPr>
        <w:t xml:space="preserve"> </w:t>
      </w:r>
      <w:r w:rsidR="00035DB8" w:rsidRPr="00646301">
        <w:rPr>
          <w:strike/>
          <w:color w:val="FF0000"/>
          <w:lang w:val="sk-SK"/>
        </w:rPr>
        <w:t>vykonávané</w:t>
      </w:r>
      <w:r w:rsidRPr="00646301">
        <w:rPr>
          <w:strike/>
          <w:color w:val="FF0000"/>
          <w:lang w:val="sk-SK"/>
        </w:rPr>
        <w:t xml:space="preserve"> </w:t>
      </w:r>
      <w:r w:rsidR="0070437D" w:rsidRPr="00646301">
        <w:rPr>
          <w:strike/>
          <w:color w:val="FF0000"/>
          <w:lang w:val="sk-SK"/>
        </w:rPr>
        <w:t>platobn</w:t>
      </w:r>
      <w:r w:rsidR="00035DB8" w:rsidRPr="00646301">
        <w:rPr>
          <w:strike/>
          <w:color w:val="FF0000"/>
          <w:lang w:val="sk-SK"/>
        </w:rPr>
        <w:t>ý</w:t>
      </w:r>
      <w:r w:rsidRPr="00646301">
        <w:rPr>
          <w:strike/>
          <w:color w:val="FF0000"/>
          <w:lang w:val="sk-SK"/>
        </w:rPr>
        <w:t>mi kartami vydanými v m</w:t>
      </w:r>
      <w:r w:rsidR="0070437D" w:rsidRPr="00646301">
        <w:rPr>
          <w:strike/>
          <w:color w:val="FF0000"/>
          <w:lang w:val="sk-SK"/>
        </w:rPr>
        <w:t>e</w:t>
      </w:r>
      <w:r w:rsidRPr="00646301">
        <w:rPr>
          <w:strike/>
          <w:color w:val="FF0000"/>
          <w:lang w:val="sk-SK"/>
        </w:rPr>
        <w:t xml:space="preserve">nách </w:t>
      </w:r>
      <w:r w:rsidR="0070437D" w:rsidRPr="00646301">
        <w:rPr>
          <w:strike/>
          <w:color w:val="FF0000"/>
          <w:lang w:val="sk-SK"/>
        </w:rPr>
        <w:t>iných</w:t>
      </w:r>
      <w:r w:rsidRPr="00646301">
        <w:rPr>
          <w:rFonts w:ascii="Verdana" w:eastAsia="Tahoma" w:hAnsi="Verdana" w:cs="Tahoma"/>
          <w:bCs/>
          <w:strike/>
          <w:color w:val="FF0000"/>
          <w:sz w:val="18"/>
          <w:szCs w:val="18"/>
          <w:lang w:val="sk-SK"/>
        </w:rPr>
        <w:t xml:space="preserve"> </w:t>
      </w:r>
      <w:r w:rsidR="00035DB8" w:rsidRPr="00646301">
        <w:rPr>
          <w:strike/>
          <w:color w:val="FF0000"/>
          <w:lang w:val="sk-SK"/>
        </w:rPr>
        <w:t>ako</w:t>
      </w:r>
      <w:r w:rsidRPr="00646301">
        <w:rPr>
          <w:strike/>
          <w:color w:val="FF0000"/>
          <w:lang w:val="sk-SK"/>
        </w:rPr>
        <w:t xml:space="preserve"> Schválených </w:t>
      </w:r>
      <w:r w:rsidR="0070437D" w:rsidRPr="00646301">
        <w:rPr>
          <w:strike/>
          <w:color w:val="FF0000"/>
          <w:lang w:val="sk-SK"/>
        </w:rPr>
        <w:t>alebo</w:t>
      </w:r>
      <w:r w:rsidRPr="00646301">
        <w:rPr>
          <w:strike/>
          <w:color w:val="FF0000"/>
          <w:lang w:val="sk-SK"/>
        </w:rPr>
        <w:t xml:space="preserve"> konkrétn</w:t>
      </w:r>
      <w:r w:rsidR="00035DB8" w:rsidRPr="00646301">
        <w:rPr>
          <w:strike/>
          <w:color w:val="FF0000"/>
          <w:lang w:val="sk-SK"/>
        </w:rPr>
        <w:t>y</w:t>
      </w:r>
      <w:r w:rsidRPr="00646301">
        <w:rPr>
          <w:strike/>
          <w:color w:val="FF0000"/>
          <w:lang w:val="sk-SK"/>
        </w:rPr>
        <w:t>mi vydavate</w:t>
      </w:r>
      <w:r w:rsidR="00035DB8" w:rsidRPr="00646301">
        <w:rPr>
          <w:strike/>
          <w:color w:val="FF0000"/>
          <w:lang w:val="sk-SK"/>
        </w:rPr>
        <w:t>ľm</w:t>
      </w:r>
      <w:r w:rsidRPr="00646301">
        <w:rPr>
          <w:strike/>
          <w:color w:val="FF0000"/>
          <w:lang w:val="sk-SK"/>
        </w:rPr>
        <w:t>i,</w:t>
      </w:r>
      <w:r w:rsidR="0070437D" w:rsidRPr="00646301">
        <w:rPr>
          <w:strike/>
          <w:color w:val="FF0000"/>
          <w:lang w:val="sk-SK"/>
        </w:rPr>
        <w:t xml:space="preserve"> ktor</w:t>
      </w:r>
      <w:r w:rsidRPr="00646301">
        <w:rPr>
          <w:strike/>
          <w:color w:val="FF0000"/>
          <w:lang w:val="sk-SK"/>
        </w:rPr>
        <w:t xml:space="preserve">í </w:t>
      </w:r>
      <w:r w:rsidR="0070437D" w:rsidRPr="00646301">
        <w:rPr>
          <w:strike/>
          <w:color w:val="FF0000"/>
          <w:lang w:val="sk-SK"/>
        </w:rPr>
        <w:t>boli</w:t>
      </w:r>
      <w:r w:rsidRPr="00646301">
        <w:rPr>
          <w:strike/>
          <w:color w:val="FF0000"/>
          <w:lang w:val="sk-SK"/>
        </w:rPr>
        <w:t xml:space="preserve"> na základ</w:t>
      </w:r>
      <w:r w:rsidR="0070437D" w:rsidRPr="00646301">
        <w:rPr>
          <w:strike/>
          <w:color w:val="FF0000"/>
          <w:lang w:val="sk-SK"/>
        </w:rPr>
        <w:t>e</w:t>
      </w:r>
      <w:r w:rsidRPr="00646301">
        <w:rPr>
          <w:strike/>
          <w:color w:val="FF0000"/>
          <w:lang w:val="sk-SK"/>
        </w:rPr>
        <w:t xml:space="preserve"> rozhodnut</w:t>
      </w:r>
      <w:r w:rsidR="00035DB8" w:rsidRPr="00646301">
        <w:rPr>
          <w:strike/>
          <w:color w:val="FF0000"/>
          <w:lang w:val="sk-SK"/>
        </w:rPr>
        <w:t>ia</w:t>
      </w:r>
      <w:r w:rsidRPr="00646301">
        <w:rPr>
          <w:strike/>
          <w:color w:val="FF0000"/>
          <w:lang w:val="sk-SK"/>
        </w:rPr>
        <w:t xml:space="preserve"> spo</w:t>
      </w:r>
      <w:r w:rsidR="0070437D" w:rsidRPr="00646301">
        <w:rPr>
          <w:strike/>
          <w:color w:val="FF0000"/>
          <w:lang w:val="sk-SK"/>
        </w:rPr>
        <w:t>ločn</w:t>
      </w:r>
      <w:r w:rsidRPr="00646301">
        <w:rPr>
          <w:strike/>
          <w:color w:val="FF0000"/>
          <w:lang w:val="sk-SK"/>
        </w:rPr>
        <w:t xml:space="preserve">osti GP </w:t>
      </w:r>
      <w:r w:rsidR="0070437D" w:rsidRPr="00646301">
        <w:rPr>
          <w:strike/>
          <w:color w:val="FF0000"/>
          <w:lang w:val="sk-SK"/>
        </w:rPr>
        <w:t>zo</w:t>
      </w:r>
      <w:r w:rsidRPr="00646301">
        <w:rPr>
          <w:strike/>
          <w:color w:val="FF0000"/>
          <w:lang w:val="sk-SK"/>
        </w:rPr>
        <w:t xml:space="preserve"> služby DCC vy</w:t>
      </w:r>
      <w:r w:rsidR="00035DB8" w:rsidRPr="00646301">
        <w:rPr>
          <w:strike/>
          <w:color w:val="FF0000"/>
          <w:lang w:val="sk-SK"/>
        </w:rPr>
        <w:t>ňatí</w:t>
      </w:r>
      <w:r w:rsidRPr="00646301">
        <w:rPr>
          <w:strike/>
          <w:color w:val="FF0000"/>
          <w:lang w:val="sk-SK"/>
        </w:rPr>
        <w:t>, kar</w:t>
      </w:r>
      <w:r w:rsidR="00035DB8" w:rsidRPr="00646301">
        <w:rPr>
          <w:strike/>
          <w:color w:val="FF0000"/>
          <w:lang w:val="sk-SK"/>
        </w:rPr>
        <w:t>tové</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w:t>
      </w:r>
      <w:r w:rsidR="00035DB8" w:rsidRPr="00646301">
        <w:rPr>
          <w:strike/>
          <w:color w:val="FF0000"/>
          <w:lang w:val="sk-SK"/>
        </w:rPr>
        <w:t>pri</w:t>
      </w:r>
      <w:r w:rsidR="0070437D" w:rsidRPr="00646301">
        <w:rPr>
          <w:strike/>
          <w:color w:val="FF0000"/>
          <w:lang w:val="sk-SK"/>
        </w:rPr>
        <w:t xml:space="preserve"> ktor</w:t>
      </w:r>
      <w:r w:rsidRPr="00646301">
        <w:rPr>
          <w:strike/>
          <w:color w:val="FF0000"/>
          <w:lang w:val="sk-SK"/>
        </w:rPr>
        <w:t>ých si Zahraničn</w:t>
      </w:r>
      <w:r w:rsidR="00035DB8" w:rsidRPr="00646301">
        <w:rPr>
          <w:strike/>
          <w:color w:val="FF0000"/>
          <w:lang w:val="sk-SK"/>
        </w:rPr>
        <w:t>ý</w:t>
      </w:r>
      <w:r w:rsidRPr="00646301">
        <w:rPr>
          <w:strike/>
          <w:color w:val="FF0000"/>
          <w:lang w:val="sk-SK"/>
        </w:rPr>
        <w:t xml:space="preserve"> </w:t>
      </w:r>
      <w:r w:rsidR="0070437D" w:rsidRPr="00646301">
        <w:rPr>
          <w:strike/>
          <w:color w:val="FF0000"/>
          <w:lang w:val="sk-SK"/>
        </w:rPr>
        <w:t>držiteľ</w:t>
      </w:r>
      <w:r w:rsidRPr="00646301">
        <w:rPr>
          <w:strike/>
          <w:color w:val="FF0000"/>
          <w:lang w:val="sk-SK"/>
        </w:rPr>
        <w:t xml:space="preserve"> karty zvolí </w:t>
      </w:r>
      <w:r w:rsidR="0070437D" w:rsidRPr="00646301">
        <w:rPr>
          <w:strike/>
          <w:color w:val="FF0000"/>
          <w:lang w:val="sk-SK"/>
        </w:rPr>
        <w:t>možnosť</w:t>
      </w:r>
      <w:r w:rsidRPr="00646301">
        <w:rPr>
          <w:strike/>
          <w:color w:val="FF0000"/>
          <w:lang w:val="sk-SK"/>
        </w:rPr>
        <w:t xml:space="preserve"> nevyuž</w:t>
      </w:r>
      <w:r w:rsidR="00035DB8" w:rsidRPr="00646301">
        <w:rPr>
          <w:strike/>
          <w:color w:val="FF0000"/>
          <w:lang w:val="sk-SK"/>
        </w:rPr>
        <w:t>iť</w:t>
      </w:r>
      <w:r w:rsidRPr="00646301">
        <w:rPr>
          <w:strike/>
          <w:color w:val="FF0000"/>
          <w:lang w:val="sk-SK"/>
        </w:rPr>
        <w:t xml:space="preserve"> DCC a </w:t>
      </w:r>
      <w:r w:rsidR="0070437D" w:rsidRPr="00646301">
        <w:rPr>
          <w:strike/>
          <w:color w:val="FF0000"/>
          <w:lang w:val="sk-SK"/>
        </w:rPr>
        <w:t>ďalš</w:t>
      </w:r>
      <w:r w:rsidR="00035DB8" w:rsidRPr="00646301">
        <w:rPr>
          <w:strike/>
          <w:color w:val="FF0000"/>
          <w:lang w:val="sk-SK"/>
        </w:rPr>
        <w:t>ie</w:t>
      </w:r>
      <w:r w:rsidRPr="00646301">
        <w:rPr>
          <w:strike/>
          <w:color w:val="FF0000"/>
          <w:lang w:val="sk-SK"/>
        </w:rPr>
        <w:t xml:space="preserve"> kar</w:t>
      </w:r>
      <w:r w:rsidR="00035DB8" w:rsidRPr="00646301">
        <w:rPr>
          <w:strike/>
          <w:color w:val="FF0000"/>
          <w:lang w:val="sk-SK"/>
        </w:rPr>
        <w:t>tové</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w:t>
      </w:r>
      <w:r w:rsidR="0070437D" w:rsidRPr="00646301">
        <w:rPr>
          <w:strike/>
          <w:color w:val="FF0000"/>
          <w:lang w:val="sk-SK"/>
        </w:rPr>
        <w:t>vylúč</w:t>
      </w:r>
      <w:r w:rsidRPr="00646301">
        <w:rPr>
          <w:strike/>
          <w:color w:val="FF0000"/>
          <w:lang w:val="sk-SK"/>
        </w:rPr>
        <w:t>ené z DCC na základ</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aktuálneho</w:t>
      </w:r>
      <w:r w:rsidRPr="00646301">
        <w:rPr>
          <w:strike/>
          <w:color w:val="FF0000"/>
          <w:lang w:val="sk-SK"/>
        </w:rPr>
        <w:t xml:space="preserve"> rozhodnut</w:t>
      </w:r>
      <w:r w:rsidR="00035DB8" w:rsidRPr="00646301">
        <w:rPr>
          <w:strike/>
          <w:color w:val="FF0000"/>
          <w:lang w:val="sk-SK"/>
        </w:rPr>
        <w:t>ia</w:t>
      </w:r>
      <w:r w:rsidRPr="00646301">
        <w:rPr>
          <w:strike/>
          <w:color w:val="FF0000"/>
          <w:lang w:val="sk-SK"/>
        </w:rPr>
        <w:t xml:space="preserve"> spo</w:t>
      </w:r>
      <w:r w:rsidR="0070437D" w:rsidRPr="00646301">
        <w:rPr>
          <w:strike/>
          <w:color w:val="FF0000"/>
          <w:lang w:val="sk-SK"/>
        </w:rPr>
        <w:t>ločn</w:t>
      </w:r>
      <w:r w:rsidRPr="00646301">
        <w:rPr>
          <w:strike/>
          <w:color w:val="FF0000"/>
          <w:lang w:val="sk-SK"/>
        </w:rPr>
        <w:t>osti GP.</w:t>
      </w:r>
      <w:r w:rsidRPr="00646301">
        <w:rPr>
          <w:rFonts w:ascii="Verdana" w:eastAsia="Tahoma" w:hAnsi="Verdana" w:cs="Tahoma"/>
          <w:bCs/>
          <w:strike/>
          <w:color w:val="FF0000"/>
          <w:sz w:val="18"/>
          <w:szCs w:val="18"/>
          <w:lang w:val="sk-SK"/>
        </w:rPr>
        <w:t xml:space="preserve"> </w:t>
      </w:r>
    </w:p>
    <w:p w14:paraId="3EBDE2E5" w14:textId="77777777" w:rsidR="000A2A68" w:rsidRPr="00646301" w:rsidRDefault="000A2A68" w:rsidP="00A11A51">
      <w:pPr>
        <w:ind w:left="1080"/>
        <w:rPr>
          <w:rFonts w:ascii="Verdana" w:hAnsi="Verdana"/>
          <w:strike/>
          <w:color w:val="FF0000"/>
          <w:spacing w:val="-3"/>
          <w:sz w:val="18"/>
          <w:szCs w:val="18"/>
          <w:lang w:val="sk-SK"/>
        </w:rPr>
      </w:pPr>
    </w:p>
    <w:p w14:paraId="15B63BF8" w14:textId="77777777" w:rsidR="002C31D2" w:rsidRPr="00646301" w:rsidRDefault="002C31D2" w:rsidP="002C31D2">
      <w:pPr>
        <w:ind w:left="1080"/>
        <w:rPr>
          <w:strike/>
          <w:color w:val="FF0000"/>
          <w:lang w:val="sk-SK"/>
        </w:rPr>
      </w:pPr>
      <w:r w:rsidRPr="00646301">
        <w:rPr>
          <w:strike/>
          <w:color w:val="FF0000"/>
          <w:lang w:val="sk-SK"/>
        </w:rPr>
        <w:t>„</w:t>
      </w:r>
      <w:r w:rsidRPr="00646301">
        <w:rPr>
          <w:b/>
          <w:strike/>
          <w:color w:val="FF0000"/>
          <w:lang w:val="sk-SK"/>
        </w:rPr>
        <w:t>Zahraničný držiteľ karty</w:t>
      </w:r>
      <w:r w:rsidRPr="00646301">
        <w:rPr>
          <w:strike/>
          <w:color w:val="FF0000"/>
          <w:lang w:val="sk-SK"/>
        </w:rPr>
        <w:t xml:space="preserve">“ je držiteľ platobnej karty, ktorá je vedená v Schválenej mene. </w:t>
      </w:r>
    </w:p>
    <w:p w14:paraId="0B27453B" w14:textId="77777777" w:rsidR="00EC3623" w:rsidRPr="00646301" w:rsidRDefault="00EC3623" w:rsidP="002D066B">
      <w:pPr>
        <w:rPr>
          <w:strike/>
          <w:color w:val="FF0000"/>
          <w:lang w:val="sk-SK"/>
        </w:rPr>
      </w:pPr>
    </w:p>
    <w:p w14:paraId="7C979B62" w14:textId="77777777" w:rsidR="00112AD6" w:rsidRPr="00646301" w:rsidRDefault="00112AD6" w:rsidP="00112AD6">
      <w:pPr>
        <w:numPr>
          <w:ilvl w:val="1"/>
          <w:numId w:val="7"/>
        </w:numPr>
        <w:rPr>
          <w:rFonts w:ascii="Arial Narrow" w:eastAsia="Times New Roman" w:hAnsi="Arial Narrow" w:cs="Arial"/>
          <w:bCs/>
          <w:strike/>
          <w:color w:val="FF0000"/>
          <w:sz w:val="36"/>
          <w:szCs w:val="36"/>
          <w:lang w:val="sk-SK"/>
        </w:rPr>
      </w:pPr>
      <w:bookmarkStart w:id="46" w:name="_Toc455683505"/>
      <w:bookmarkStart w:id="47" w:name="_Toc470070332"/>
      <w:bookmarkStart w:id="48" w:name="_Toc470070737"/>
      <w:bookmarkStart w:id="49" w:name="_Toc470070860"/>
      <w:bookmarkStart w:id="50" w:name="_Toc471282406"/>
      <w:bookmarkStart w:id="51" w:name="_Toc471288829"/>
      <w:bookmarkStart w:id="52" w:name="_Toc455683527"/>
      <w:bookmarkStart w:id="53" w:name="_Toc470070354"/>
      <w:bookmarkStart w:id="54" w:name="_Toc470070759"/>
      <w:bookmarkStart w:id="55" w:name="_Toc470070882"/>
      <w:bookmarkStart w:id="56" w:name="_Toc471282428"/>
      <w:bookmarkStart w:id="57" w:name="_Toc471288851"/>
      <w:bookmarkStart w:id="58" w:name="_Toc455683528"/>
      <w:bookmarkStart w:id="59" w:name="_Toc470070355"/>
      <w:bookmarkStart w:id="60" w:name="_Toc470070760"/>
      <w:bookmarkStart w:id="61" w:name="_Toc470070883"/>
      <w:bookmarkStart w:id="62" w:name="_Toc471282429"/>
      <w:bookmarkStart w:id="63" w:name="_Toc471288852"/>
      <w:bookmarkStart w:id="64" w:name="_Toc45568352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46301">
        <w:rPr>
          <w:rFonts w:ascii="Arial Narrow" w:eastAsia="Times New Roman" w:hAnsi="Arial Narrow" w:cs="Arial"/>
          <w:bCs/>
          <w:strike/>
          <w:color w:val="FF0000"/>
          <w:sz w:val="36"/>
          <w:szCs w:val="36"/>
          <w:lang w:val="sk-SK"/>
        </w:rPr>
        <w:t>Popis služby Dynamic Currency Conversion</w:t>
      </w:r>
    </w:p>
    <w:p w14:paraId="5F30EC38" w14:textId="77777777" w:rsidR="002D066B" w:rsidRPr="00646301" w:rsidRDefault="00EC3623" w:rsidP="002C31D2">
      <w:pPr>
        <w:pStyle w:val="Odsekzoznamu"/>
        <w:numPr>
          <w:ilvl w:val="2"/>
          <w:numId w:val="7"/>
        </w:numPr>
        <w:ind w:hanging="513"/>
        <w:rPr>
          <w:strike/>
          <w:color w:val="FF0000"/>
          <w:lang w:val="sk-SK"/>
        </w:rPr>
      </w:pPr>
      <w:bookmarkStart w:id="65" w:name="_Toc470070356"/>
      <w:bookmarkStart w:id="66" w:name="_Toc470070761"/>
      <w:bookmarkStart w:id="67" w:name="_Toc470070884"/>
      <w:r w:rsidRPr="00646301">
        <w:rPr>
          <w:strike/>
          <w:color w:val="FF0000"/>
          <w:lang w:val="sk-SK"/>
        </w:rPr>
        <w:t>T</w:t>
      </w:r>
      <w:r w:rsidR="00035DB8" w:rsidRPr="00646301">
        <w:rPr>
          <w:strike/>
          <w:color w:val="FF0000"/>
          <w:lang w:val="sk-SK"/>
        </w:rPr>
        <w:t>á</w:t>
      </w:r>
      <w:r w:rsidRPr="00646301">
        <w:rPr>
          <w:strike/>
          <w:color w:val="FF0000"/>
          <w:lang w:val="sk-SK"/>
        </w:rPr>
        <w:t xml:space="preserve">to </w:t>
      </w:r>
      <w:r w:rsidR="006269F5" w:rsidRPr="00646301">
        <w:rPr>
          <w:strike/>
          <w:color w:val="FF0000"/>
          <w:lang w:val="sk-SK"/>
        </w:rPr>
        <w:t>S</w:t>
      </w:r>
      <w:r w:rsidRPr="00646301">
        <w:rPr>
          <w:strike/>
          <w:color w:val="FF0000"/>
          <w:lang w:val="sk-SK"/>
        </w:rPr>
        <w:t>lužba vás opr</w:t>
      </w:r>
      <w:r w:rsidR="00035DB8" w:rsidRPr="00646301">
        <w:rPr>
          <w:strike/>
          <w:color w:val="FF0000"/>
          <w:lang w:val="sk-SK"/>
        </w:rPr>
        <w:t>á</w:t>
      </w:r>
      <w:r w:rsidRPr="00646301">
        <w:rPr>
          <w:strike/>
          <w:color w:val="FF0000"/>
          <w:lang w:val="sk-SK"/>
        </w:rPr>
        <w:t xml:space="preserve">vňuje </w:t>
      </w:r>
      <w:r w:rsidR="0070437D" w:rsidRPr="00646301">
        <w:rPr>
          <w:strike/>
          <w:color w:val="FF0000"/>
          <w:lang w:val="sk-SK"/>
        </w:rPr>
        <w:t>ponúkať</w:t>
      </w:r>
      <w:r w:rsidRPr="00646301">
        <w:rPr>
          <w:strike/>
          <w:color w:val="FF0000"/>
          <w:lang w:val="sk-SK"/>
        </w:rPr>
        <w:t xml:space="preserve"> </w:t>
      </w:r>
      <w:r w:rsidR="0070437D" w:rsidRPr="00646301">
        <w:rPr>
          <w:strike/>
          <w:color w:val="FF0000"/>
          <w:lang w:val="sk-SK"/>
        </w:rPr>
        <w:t>niektor</w:t>
      </w:r>
      <w:r w:rsidRPr="00646301">
        <w:rPr>
          <w:strike/>
          <w:color w:val="FF0000"/>
          <w:lang w:val="sk-SK"/>
        </w:rPr>
        <w:t>ým Zahraničn</w:t>
      </w:r>
      <w:r w:rsidR="00035DB8" w:rsidRPr="00646301">
        <w:rPr>
          <w:strike/>
          <w:color w:val="FF0000"/>
          <w:lang w:val="sk-SK"/>
        </w:rPr>
        <w:t>ý</w:t>
      </w:r>
      <w:r w:rsidRPr="00646301">
        <w:rPr>
          <w:strike/>
          <w:color w:val="FF0000"/>
          <w:lang w:val="sk-SK"/>
        </w:rPr>
        <w:t>m držite</w:t>
      </w:r>
      <w:r w:rsidR="00035DB8" w:rsidRPr="00646301">
        <w:rPr>
          <w:strike/>
          <w:color w:val="FF0000"/>
          <w:lang w:val="sk-SK"/>
        </w:rPr>
        <w:t>ľo</w:t>
      </w:r>
      <w:r w:rsidRPr="00646301">
        <w:rPr>
          <w:strike/>
          <w:color w:val="FF0000"/>
          <w:lang w:val="sk-SK"/>
        </w:rPr>
        <w:t xml:space="preserve">m </w:t>
      </w:r>
      <w:r w:rsidR="0070437D" w:rsidRPr="00646301">
        <w:rPr>
          <w:strike/>
          <w:color w:val="FF0000"/>
          <w:lang w:val="sk-SK"/>
        </w:rPr>
        <w:t>kariet</w:t>
      </w:r>
      <w:r w:rsidRPr="00646301">
        <w:rPr>
          <w:strike/>
          <w:color w:val="FF0000"/>
          <w:lang w:val="sk-SK"/>
        </w:rPr>
        <w:t xml:space="preserve"> </w:t>
      </w:r>
      <w:r w:rsidR="0070437D" w:rsidRPr="00646301">
        <w:rPr>
          <w:strike/>
          <w:color w:val="FF0000"/>
          <w:lang w:val="sk-SK"/>
        </w:rPr>
        <w:t>možnosť</w:t>
      </w:r>
      <w:r w:rsidRPr="00646301">
        <w:rPr>
          <w:strike/>
          <w:color w:val="FF0000"/>
          <w:lang w:val="sk-SK"/>
        </w:rPr>
        <w:t xml:space="preserve"> </w:t>
      </w:r>
      <w:r w:rsidR="0070437D" w:rsidRPr="00646301">
        <w:rPr>
          <w:strike/>
          <w:color w:val="FF0000"/>
          <w:lang w:val="sk-SK"/>
        </w:rPr>
        <w:t>zaplatiť</w:t>
      </w:r>
      <w:r w:rsidRPr="00646301">
        <w:rPr>
          <w:strike/>
          <w:color w:val="FF0000"/>
          <w:lang w:val="sk-SK"/>
        </w:rPr>
        <w:t xml:space="preserve"> v </w:t>
      </w:r>
      <w:r w:rsidR="00FF09A0" w:rsidRPr="00646301">
        <w:rPr>
          <w:strike/>
          <w:color w:val="FF0000"/>
          <w:lang w:val="sk-SK"/>
        </w:rPr>
        <w:t>M</w:t>
      </w:r>
      <w:r w:rsidR="0070437D" w:rsidRPr="00646301">
        <w:rPr>
          <w:strike/>
          <w:color w:val="FF0000"/>
          <w:lang w:val="sk-SK"/>
        </w:rPr>
        <w:t>e</w:t>
      </w:r>
      <w:r w:rsidR="00FF09A0" w:rsidRPr="00646301">
        <w:rPr>
          <w:strike/>
          <w:color w:val="FF0000"/>
          <w:lang w:val="sk-SK"/>
        </w:rPr>
        <w:t>n</w:t>
      </w:r>
      <w:r w:rsidR="0070437D" w:rsidRPr="00646301">
        <w:rPr>
          <w:strike/>
          <w:color w:val="FF0000"/>
          <w:lang w:val="sk-SK"/>
        </w:rPr>
        <w:t>e</w:t>
      </w:r>
      <w:r w:rsidR="00FF09A0" w:rsidRPr="00646301">
        <w:rPr>
          <w:strike/>
          <w:color w:val="FF0000"/>
          <w:lang w:val="sk-SK"/>
        </w:rPr>
        <w:t xml:space="preserve"> úhrady</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v m</w:t>
      </w:r>
      <w:r w:rsidR="0070437D" w:rsidRPr="00646301">
        <w:rPr>
          <w:strike/>
          <w:color w:val="FF0000"/>
          <w:lang w:val="sk-SK"/>
        </w:rPr>
        <w:t>e</w:t>
      </w:r>
      <w:r w:rsidRPr="00646301">
        <w:rPr>
          <w:strike/>
          <w:color w:val="FF0000"/>
          <w:lang w:val="sk-SK"/>
        </w:rPr>
        <w:t>n</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štátu</w:t>
      </w:r>
      <w:r w:rsidRPr="00646301">
        <w:rPr>
          <w:strike/>
          <w:color w:val="FF0000"/>
          <w:lang w:val="sk-SK"/>
        </w:rPr>
        <w:t xml:space="preserve">, v </w:t>
      </w:r>
      <w:r w:rsidR="00035DB8" w:rsidRPr="00646301">
        <w:rPr>
          <w:strike/>
          <w:color w:val="FF0000"/>
          <w:lang w:val="sk-SK"/>
        </w:rPr>
        <w:t>ktorej</w:t>
      </w:r>
      <w:r w:rsidRPr="00646301">
        <w:rPr>
          <w:strike/>
          <w:color w:val="FF0000"/>
          <w:lang w:val="sk-SK"/>
        </w:rPr>
        <w:t xml:space="preserve"> je </w:t>
      </w:r>
      <w:r w:rsidR="0070437D" w:rsidRPr="00646301">
        <w:rPr>
          <w:strike/>
          <w:color w:val="FF0000"/>
          <w:lang w:val="sk-SK"/>
        </w:rPr>
        <w:t>platobn</w:t>
      </w:r>
      <w:r w:rsidR="00035DB8" w:rsidRPr="00646301">
        <w:rPr>
          <w:strike/>
          <w:color w:val="FF0000"/>
          <w:lang w:val="sk-SK"/>
        </w:rPr>
        <w:t>á</w:t>
      </w:r>
      <w:r w:rsidRPr="00646301">
        <w:rPr>
          <w:strike/>
          <w:color w:val="FF0000"/>
          <w:lang w:val="sk-SK"/>
        </w:rPr>
        <w:t xml:space="preserve"> karta </w:t>
      </w:r>
      <w:r w:rsidR="0070437D" w:rsidRPr="00646301">
        <w:rPr>
          <w:strike/>
          <w:color w:val="FF0000"/>
          <w:lang w:val="sk-SK"/>
        </w:rPr>
        <w:t>vedená</w:t>
      </w:r>
      <w:r w:rsidRPr="00646301">
        <w:rPr>
          <w:strike/>
          <w:color w:val="FF0000"/>
          <w:lang w:val="sk-SK"/>
        </w:rPr>
        <w:t>, a p</w:t>
      </w:r>
      <w:r w:rsidR="0070437D" w:rsidRPr="00646301">
        <w:rPr>
          <w:strike/>
          <w:color w:val="FF0000"/>
          <w:lang w:val="sk-SK"/>
        </w:rPr>
        <w:t>r</w:t>
      </w:r>
      <w:r w:rsidRPr="00646301">
        <w:rPr>
          <w:strike/>
          <w:color w:val="FF0000"/>
          <w:lang w:val="sk-SK"/>
        </w:rPr>
        <w:t xml:space="preserve">itom </w:t>
      </w:r>
      <w:r w:rsidR="00035DB8" w:rsidRPr="00646301">
        <w:rPr>
          <w:strike/>
          <w:color w:val="FF0000"/>
          <w:lang w:val="sk-SK"/>
        </w:rPr>
        <w:t>prevziať</w:t>
      </w:r>
      <w:r w:rsidRPr="00646301">
        <w:rPr>
          <w:strike/>
          <w:color w:val="FF0000"/>
          <w:lang w:val="sk-SK"/>
        </w:rPr>
        <w:t xml:space="preserve"> platbu od spo</w:t>
      </w:r>
      <w:r w:rsidR="0070437D" w:rsidRPr="00646301">
        <w:rPr>
          <w:strike/>
          <w:color w:val="FF0000"/>
          <w:lang w:val="sk-SK"/>
        </w:rPr>
        <w:t>ločn</w:t>
      </w:r>
      <w:r w:rsidRPr="00646301">
        <w:rPr>
          <w:strike/>
          <w:color w:val="FF0000"/>
          <w:lang w:val="sk-SK"/>
        </w:rPr>
        <w:t xml:space="preserve">osti GP v </w:t>
      </w:r>
      <w:r w:rsidR="00BD0025" w:rsidRPr="00646301">
        <w:rPr>
          <w:strike/>
          <w:color w:val="FF0000"/>
          <w:lang w:val="sk-SK"/>
        </w:rPr>
        <w:t>M</w:t>
      </w:r>
      <w:r w:rsidR="0070437D" w:rsidRPr="00646301">
        <w:rPr>
          <w:strike/>
          <w:color w:val="FF0000"/>
          <w:lang w:val="sk-SK"/>
        </w:rPr>
        <w:t>e</w:t>
      </w:r>
      <w:r w:rsidR="00BD0025" w:rsidRPr="00646301">
        <w:rPr>
          <w:strike/>
          <w:color w:val="FF0000"/>
          <w:lang w:val="sk-SK"/>
        </w:rPr>
        <w:t>n</w:t>
      </w:r>
      <w:r w:rsidR="0070437D" w:rsidRPr="00646301">
        <w:rPr>
          <w:strike/>
          <w:color w:val="FF0000"/>
          <w:lang w:val="sk-SK"/>
        </w:rPr>
        <w:t>e</w:t>
      </w:r>
      <w:r w:rsidR="00BD0025" w:rsidRPr="00646301">
        <w:rPr>
          <w:strike/>
          <w:color w:val="FF0000"/>
          <w:lang w:val="sk-SK"/>
        </w:rPr>
        <w:t xml:space="preserve"> úhrady</w:t>
      </w:r>
      <w:r w:rsidRPr="00646301">
        <w:rPr>
          <w:strike/>
          <w:color w:val="FF0000"/>
          <w:lang w:val="sk-SK"/>
        </w:rPr>
        <w:t xml:space="preserve">. </w:t>
      </w:r>
      <w:r w:rsidR="0070437D" w:rsidRPr="00646301">
        <w:rPr>
          <w:strike/>
          <w:color w:val="FF0000"/>
          <w:lang w:val="sk-SK"/>
        </w:rPr>
        <w:t>Podmienky</w:t>
      </w:r>
      <w:r w:rsidRPr="00646301">
        <w:rPr>
          <w:strike/>
          <w:color w:val="FF0000"/>
          <w:lang w:val="sk-SK"/>
        </w:rPr>
        <w:t xml:space="preserve"> </w:t>
      </w:r>
      <w:r w:rsidR="0070437D" w:rsidRPr="00646301">
        <w:rPr>
          <w:strike/>
          <w:color w:val="FF0000"/>
          <w:lang w:val="sk-SK"/>
        </w:rPr>
        <w:t>tohto</w:t>
      </w:r>
      <w:r w:rsidRPr="00646301">
        <w:rPr>
          <w:strike/>
          <w:color w:val="FF0000"/>
          <w:lang w:val="sk-SK"/>
        </w:rPr>
        <w:t xml:space="preserve"> článku </w:t>
      </w:r>
      <w:r w:rsidR="004E220E" w:rsidRPr="00646301">
        <w:rPr>
          <w:strike/>
          <w:color w:val="FF0000"/>
          <w:lang w:val="sk-SK"/>
        </w:rPr>
        <w:t xml:space="preserve">16 </w:t>
      </w:r>
      <w:r w:rsidR="0070437D" w:rsidRPr="00646301">
        <w:rPr>
          <w:strike/>
          <w:color w:val="FF0000"/>
          <w:lang w:val="sk-SK"/>
        </w:rPr>
        <w:t>sa</w:t>
      </w:r>
      <w:r w:rsidRPr="00646301">
        <w:rPr>
          <w:strike/>
          <w:color w:val="FF0000"/>
          <w:lang w:val="sk-SK"/>
        </w:rPr>
        <w:t xml:space="preserve"> </w:t>
      </w:r>
      <w:r w:rsidR="0070437D" w:rsidRPr="00646301">
        <w:rPr>
          <w:strike/>
          <w:color w:val="FF0000"/>
          <w:lang w:val="sk-SK"/>
        </w:rPr>
        <w:t>vzťah</w:t>
      </w:r>
      <w:r w:rsidRPr="00646301">
        <w:rPr>
          <w:strike/>
          <w:color w:val="FF0000"/>
          <w:lang w:val="sk-SK"/>
        </w:rPr>
        <w:t>uj</w:t>
      </w:r>
      <w:r w:rsidR="00035DB8" w:rsidRPr="00646301">
        <w:rPr>
          <w:strike/>
          <w:color w:val="FF0000"/>
          <w:lang w:val="sk-SK"/>
        </w:rPr>
        <w:t>ú</w:t>
      </w:r>
      <w:r w:rsidRPr="00646301">
        <w:rPr>
          <w:strike/>
          <w:color w:val="FF0000"/>
          <w:lang w:val="sk-SK"/>
        </w:rPr>
        <w:t xml:space="preserve"> na </w:t>
      </w:r>
      <w:r w:rsidR="0070437D" w:rsidRPr="00646301">
        <w:rPr>
          <w:strike/>
          <w:color w:val="FF0000"/>
          <w:lang w:val="sk-SK"/>
        </w:rPr>
        <w:t>transakcie</w:t>
      </w:r>
      <w:r w:rsidRPr="00646301">
        <w:rPr>
          <w:strike/>
          <w:color w:val="FF0000"/>
          <w:lang w:val="sk-SK"/>
        </w:rPr>
        <w:t xml:space="preserve"> </w:t>
      </w:r>
      <w:r w:rsidR="0070437D" w:rsidRPr="00646301">
        <w:rPr>
          <w:strike/>
          <w:color w:val="FF0000"/>
          <w:lang w:val="sk-SK"/>
        </w:rPr>
        <w:t>sprac</w:t>
      </w:r>
      <w:r w:rsidRPr="00646301">
        <w:rPr>
          <w:strike/>
          <w:color w:val="FF0000"/>
          <w:lang w:val="sk-SK"/>
        </w:rPr>
        <w:t xml:space="preserve">ované </w:t>
      </w:r>
      <w:r w:rsidR="0070437D" w:rsidRPr="00646301">
        <w:rPr>
          <w:strike/>
          <w:color w:val="FF0000"/>
          <w:lang w:val="sk-SK"/>
        </w:rPr>
        <w:t>prostredníctvom</w:t>
      </w:r>
      <w:r w:rsidRPr="00646301">
        <w:rPr>
          <w:strike/>
          <w:color w:val="FF0000"/>
          <w:lang w:val="sk-SK"/>
        </w:rPr>
        <w:t xml:space="preserve"> DCC v </w:t>
      </w:r>
      <w:r w:rsidR="00035DB8" w:rsidRPr="00646301">
        <w:rPr>
          <w:strike/>
          <w:color w:val="FF0000"/>
          <w:lang w:val="sk-SK"/>
        </w:rPr>
        <w:t>čas</w:t>
      </w:r>
      <w:r w:rsidR="0070437D" w:rsidRPr="00646301">
        <w:rPr>
          <w:strike/>
          <w:color w:val="FF0000"/>
          <w:lang w:val="sk-SK"/>
        </w:rPr>
        <w:t>e</w:t>
      </w:r>
      <w:r w:rsidRPr="00646301">
        <w:rPr>
          <w:strike/>
          <w:color w:val="FF0000"/>
          <w:lang w:val="sk-SK"/>
        </w:rPr>
        <w:t xml:space="preserve"> trv</w:t>
      </w:r>
      <w:r w:rsidR="00035DB8" w:rsidRPr="00646301">
        <w:rPr>
          <w:strike/>
          <w:color w:val="FF0000"/>
          <w:lang w:val="sk-SK"/>
        </w:rPr>
        <w:t>ania</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w:t>
      </w:r>
      <w:r w:rsidRPr="00646301">
        <w:rPr>
          <w:strike/>
          <w:color w:val="FF0000"/>
          <w:lang w:val="sk-SK"/>
        </w:rPr>
        <w:t xml:space="preserve">y. Bez </w:t>
      </w:r>
      <w:r w:rsidR="0070437D" w:rsidRPr="00646301">
        <w:rPr>
          <w:strike/>
          <w:color w:val="FF0000"/>
          <w:lang w:val="sk-SK"/>
        </w:rPr>
        <w:t>nášho</w:t>
      </w:r>
      <w:r w:rsidRPr="00646301">
        <w:rPr>
          <w:strike/>
          <w:color w:val="FF0000"/>
          <w:lang w:val="sk-SK"/>
        </w:rPr>
        <w:t xml:space="preserve"> </w:t>
      </w:r>
      <w:r w:rsidR="0070437D" w:rsidRPr="00646301">
        <w:rPr>
          <w:strike/>
          <w:color w:val="FF0000"/>
          <w:lang w:val="sk-SK"/>
        </w:rPr>
        <w:t>predchádzajúceho</w:t>
      </w:r>
      <w:r w:rsidRPr="00646301">
        <w:rPr>
          <w:strike/>
          <w:color w:val="FF0000"/>
          <w:lang w:val="sk-SK"/>
        </w:rPr>
        <w:t xml:space="preserve"> </w:t>
      </w:r>
      <w:r w:rsidR="0070437D" w:rsidRPr="00646301">
        <w:rPr>
          <w:strike/>
          <w:color w:val="FF0000"/>
          <w:lang w:val="sk-SK"/>
        </w:rPr>
        <w:t>písomného</w:t>
      </w:r>
      <w:r w:rsidRPr="00646301">
        <w:rPr>
          <w:strike/>
          <w:color w:val="FF0000"/>
          <w:lang w:val="sk-SK"/>
        </w:rPr>
        <w:t xml:space="preserve"> </w:t>
      </w:r>
      <w:r w:rsidR="0070437D" w:rsidRPr="00646301">
        <w:rPr>
          <w:strike/>
          <w:color w:val="FF0000"/>
          <w:lang w:val="sk-SK"/>
        </w:rPr>
        <w:t>súhla</w:t>
      </w:r>
      <w:r w:rsidRPr="00646301">
        <w:rPr>
          <w:strike/>
          <w:color w:val="FF0000"/>
          <w:lang w:val="sk-SK"/>
        </w:rPr>
        <w:t xml:space="preserve">su </w:t>
      </w:r>
      <w:r w:rsidR="0070437D" w:rsidRPr="00646301">
        <w:rPr>
          <w:strike/>
          <w:color w:val="FF0000"/>
          <w:lang w:val="sk-SK"/>
        </w:rPr>
        <w:t>nie ste</w:t>
      </w:r>
      <w:r w:rsidRPr="00646301">
        <w:rPr>
          <w:strike/>
          <w:color w:val="FF0000"/>
          <w:lang w:val="sk-SK"/>
        </w:rPr>
        <w:t xml:space="preserve"> oprávn</w:t>
      </w:r>
      <w:r w:rsidR="0070437D" w:rsidRPr="00646301">
        <w:rPr>
          <w:strike/>
          <w:color w:val="FF0000"/>
          <w:lang w:val="sk-SK"/>
        </w:rPr>
        <w:t>e</w:t>
      </w:r>
      <w:r w:rsidRPr="00646301">
        <w:rPr>
          <w:strike/>
          <w:color w:val="FF0000"/>
          <w:lang w:val="sk-SK"/>
        </w:rPr>
        <w:t>n</w:t>
      </w:r>
      <w:r w:rsidR="00035DB8" w:rsidRPr="00646301">
        <w:rPr>
          <w:strike/>
          <w:color w:val="FF0000"/>
          <w:lang w:val="sk-SK"/>
        </w:rPr>
        <w:t>í</w:t>
      </w:r>
      <w:r w:rsidRPr="00646301">
        <w:rPr>
          <w:strike/>
          <w:color w:val="FF0000"/>
          <w:lang w:val="sk-SK"/>
        </w:rPr>
        <w:t xml:space="preserve"> </w:t>
      </w:r>
      <w:r w:rsidR="0070437D" w:rsidRPr="00646301">
        <w:rPr>
          <w:strike/>
          <w:color w:val="FF0000"/>
          <w:lang w:val="sk-SK"/>
        </w:rPr>
        <w:t>odovzdávať</w:t>
      </w:r>
      <w:r w:rsidRPr="00646301">
        <w:rPr>
          <w:strike/>
          <w:color w:val="FF0000"/>
          <w:lang w:val="sk-SK"/>
        </w:rPr>
        <w:t xml:space="preserve"> </w:t>
      </w:r>
      <w:r w:rsidR="0070437D" w:rsidRPr="00646301">
        <w:rPr>
          <w:strike/>
          <w:color w:val="FF0000"/>
          <w:lang w:val="sk-SK"/>
        </w:rPr>
        <w:t>platobn</w:t>
      </w:r>
      <w:r w:rsidR="00035DB8" w:rsidRPr="00646301">
        <w:rPr>
          <w:strike/>
          <w:color w:val="FF0000"/>
          <w:lang w:val="sk-SK"/>
        </w:rPr>
        <w:t>é</w:t>
      </w:r>
      <w:r w:rsidRPr="00646301">
        <w:rPr>
          <w:strike/>
          <w:color w:val="FF0000"/>
          <w:lang w:val="sk-SK"/>
        </w:rPr>
        <w:t xml:space="preserve"> údaje </w:t>
      </w:r>
      <w:r w:rsidR="0070437D" w:rsidRPr="00646301">
        <w:rPr>
          <w:strike/>
          <w:color w:val="FF0000"/>
          <w:lang w:val="sk-SK"/>
        </w:rPr>
        <w:t>prostredníctvom iné</w:t>
      </w:r>
      <w:r w:rsidRPr="00646301">
        <w:rPr>
          <w:strike/>
          <w:color w:val="FF0000"/>
          <w:lang w:val="sk-SK"/>
        </w:rPr>
        <w:t xml:space="preserve">ho </w:t>
      </w:r>
      <w:r w:rsidR="0070437D" w:rsidRPr="00646301">
        <w:rPr>
          <w:strike/>
          <w:color w:val="FF0000"/>
          <w:lang w:val="sk-SK"/>
        </w:rPr>
        <w:t>poskytovateľa</w:t>
      </w:r>
      <w:r w:rsidRPr="00646301">
        <w:rPr>
          <w:strike/>
          <w:color w:val="FF0000"/>
          <w:lang w:val="sk-SK"/>
        </w:rPr>
        <w:t xml:space="preserve"> DCC.</w:t>
      </w:r>
      <w:bookmarkStart w:id="68" w:name="_Toc470070357"/>
      <w:bookmarkStart w:id="69" w:name="_Toc470070762"/>
      <w:bookmarkStart w:id="70" w:name="_Toc470070885"/>
      <w:bookmarkStart w:id="71" w:name="_Toc471282430"/>
      <w:bookmarkStart w:id="72" w:name="_Toc471288853"/>
      <w:bookmarkEnd w:id="65"/>
      <w:bookmarkEnd w:id="66"/>
      <w:bookmarkEnd w:id="67"/>
    </w:p>
    <w:p w14:paraId="72E316A7" w14:textId="77777777" w:rsidR="002D066B" w:rsidRPr="00646301" w:rsidRDefault="002D066B" w:rsidP="002D066B">
      <w:pPr>
        <w:pStyle w:val="Odsekzoznamu"/>
        <w:ind w:left="1080"/>
        <w:rPr>
          <w:strike/>
          <w:color w:val="FF0000"/>
          <w:lang w:val="sk-SK"/>
        </w:rPr>
      </w:pPr>
    </w:p>
    <w:p w14:paraId="0CE8FD9B" w14:textId="77777777" w:rsidR="002D066B" w:rsidRPr="00646301" w:rsidRDefault="00EC3623" w:rsidP="002C31D2">
      <w:pPr>
        <w:pStyle w:val="Odsekzoznamu"/>
        <w:numPr>
          <w:ilvl w:val="2"/>
          <w:numId w:val="7"/>
        </w:numPr>
        <w:ind w:hanging="513"/>
        <w:rPr>
          <w:strike/>
          <w:color w:val="FF0000"/>
          <w:lang w:val="sk-SK"/>
        </w:rPr>
      </w:pPr>
      <w:r w:rsidRPr="00646301">
        <w:rPr>
          <w:strike/>
          <w:color w:val="FF0000"/>
          <w:lang w:val="sk-SK"/>
        </w:rPr>
        <w:t xml:space="preserve">DCC umožní </w:t>
      </w:r>
      <w:r w:rsidR="0070437D" w:rsidRPr="00646301">
        <w:rPr>
          <w:strike/>
          <w:color w:val="FF0000"/>
          <w:lang w:val="sk-SK"/>
        </w:rPr>
        <w:t>niektor</w:t>
      </w:r>
      <w:r w:rsidRPr="00646301">
        <w:rPr>
          <w:strike/>
          <w:color w:val="FF0000"/>
          <w:lang w:val="sk-SK"/>
        </w:rPr>
        <w:t xml:space="preserve">ým vašim </w:t>
      </w:r>
      <w:r w:rsidR="0070437D" w:rsidRPr="00646301">
        <w:rPr>
          <w:strike/>
          <w:color w:val="FF0000"/>
          <w:lang w:val="sk-SK"/>
        </w:rPr>
        <w:t>zákazníkom</w:t>
      </w:r>
      <w:r w:rsidRPr="00646301">
        <w:rPr>
          <w:strike/>
          <w:color w:val="FF0000"/>
          <w:lang w:val="sk-SK"/>
        </w:rPr>
        <w:t>,</w:t>
      </w:r>
      <w:r w:rsidR="0070437D" w:rsidRPr="00646301">
        <w:rPr>
          <w:strike/>
          <w:color w:val="FF0000"/>
          <w:lang w:val="sk-SK"/>
        </w:rPr>
        <w:t xml:space="preserve"> ktor</w:t>
      </w:r>
      <w:r w:rsidRPr="00646301">
        <w:rPr>
          <w:strike/>
          <w:color w:val="FF0000"/>
          <w:lang w:val="sk-SK"/>
        </w:rPr>
        <w:t xml:space="preserve">í </w:t>
      </w:r>
      <w:r w:rsidR="0070437D" w:rsidRPr="00646301">
        <w:rPr>
          <w:strike/>
          <w:color w:val="FF0000"/>
          <w:lang w:val="sk-SK"/>
        </w:rPr>
        <w:t>sú</w:t>
      </w:r>
      <w:r w:rsidRPr="00646301">
        <w:rPr>
          <w:strike/>
          <w:color w:val="FF0000"/>
          <w:lang w:val="sk-SK"/>
        </w:rPr>
        <w:t xml:space="preserve"> Zahrani</w:t>
      </w:r>
      <w:r w:rsidR="0070437D" w:rsidRPr="00646301">
        <w:rPr>
          <w:strike/>
          <w:color w:val="FF0000"/>
          <w:lang w:val="sk-SK"/>
        </w:rPr>
        <w:t>čnými</w:t>
      </w:r>
      <w:r w:rsidRPr="00646301">
        <w:rPr>
          <w:strike/>
          <w:color w:val="FF0000"/>
          <w:lang w:val="sk-SK"/>
        </w:rPr>
        <w:t xml:space="preserve"> držite</w:t>
      </w:r>
      <w:r w:rsidR="00035DB8" w:rsidRPr="00646301">
        <w:rPr>
          <w:strike/>
          <w:color w:val="FF0000"/>
          <w:lang w:val="sk-SK"/>
        </w:rPr>
        <w:t>ľm</w:t>
      </w:r>
      <w:r w:rsidRPr="00646301">
        <w:rPr>
          <w:strike/>
          <w:color w:val="FF0000"/>
          <w:lang w:val="sk-SK"/>
        </w:rPr>
        <w:t xml:space="preserve">i </w:t>
      </w:r>
      <w:r w:rsidR="0070437D" w:rsidRPr="00646301">
        <w:rPr>
          <w:strike/>
          <w:color w:val="FF0000"/>
          <w:lang w:val="sk-SK"/>
        </w:rPr>
        <w:t>kariet</w:t>
      </w:r>
      <w:r w:rsidRPr="00646301">
        <w:rPr>
          <w:strike/>
          <w:color w:val="FF0000"/>
          <w:lang w:val="sk-SK"/>
        </w:rPr>
        <w:t xml:space="preserve">, </w:t>
      </w:r>
      <w:r w:rsidR="0070437D" w:rsidRPr="00646301">
        <w:rPr>
          <w:strike/>
          <w:color w:val="FF0000"/>
          <w:lang w:val="sk-SK"/>
        </w:rPr>
        <w:t>zaplatiť</w:t>
      </w:r>
      <w:r w:rsidRPr="00646301">
        <w:rPr>
          <w:strike/>
          <w:color w:val="FF0000"/>
          <w:lang w:val="sk-SK"/>
        </w:rPr>
        <w:t xml:space="preserve"> kartou na pokladn</w:t>
      </w:r>
      <w:r w:rsidR="00035DB8" w:rsidRPr="00646301">
        <w:rPr>
          <w:strike/>
          <w:color w:val="FF0000"/>
          <w:lang w:val="sk-SK"/>
        </w:rPr>
        <w:t>ično</w:t>
      </w:r>
      <w:r w:rsidRPr="00646301">
        <w:rPr>
          <w:strike/>
          <w:color w:val="FF0000"/>
          <w:lang w:val="sk-SK"/>
        </w:rPr>
        <w:t xml:space="preserve">m </w:t>
      </w:r>
      <w:r w:rsidR="0070437D" w:rsidRPr="00646301">
        <w:rPr>
          <w:strike/>
          <w:color w:val="FF0000"/>
          <w:lang w:val="sk-SK"/>
        </w:rPr>
        <w:t>mieste</w:t>
      </w:r>
      <w:r w:rsidRPr="00646301">
        <w:rPr>
          <w:strike/>
          <w:color w:val="FF0000"/>
          <w:lang w:val="sk-SK"/>
        </w:rPr>
        <w:t xml:space="preserve"> </w:t>
      </w:r>
      <w:r w:rsidR="00892E4F" w:rsidRPr="00646301">
        <w:rPr>
          <w:strike/>
          <w:color w:val="FF0000"/>
          <w:lang w:val="sk-SK"/>
        </w:rPr>
        <w:t xml:space="preserve">a </w:t>
      </w:r>
      <w:r w:rsidR="0070437D" w:rsidRPr="00646301">
        <w:rPr>
          <w:strike/>
          <w:color w:val="FF0000"/>
          <w:lang w:val="sk-SK"/>
        </w:rPr>
        <w:t>nechať</w:t>
      </w:r>
      <w:r w:rsidRPr="00646301">
        <w:rPr>
          <w:strike/>
          <w:color w:val="FF0000"/>
          <w:lang w:val="sk-SK"/>
        </w:rPr>
        <w:t xml:space="preserve"> </w:t>
      </w:r>
      <w:r w:rsidR="00892E4F" w:rsidRPr="00646301">
        <w:rPr>
          <w:strike/>
          <w:color w:val="FF0000"/>
          <w:lang w:val="sk-SK"/>
        </w:rPr>
        <w:t xml:space="preserve">si </w:t>
      </w:r>
      <w:r w:rsidRPr="00646301">
        <w:rPr>
          <w:strike/>
          <w:color w:val="FF0000"/>
          <w:lang w:val="sk-SK"/>
        </w:rPr>
        <w:t>naúčt</w:t>
      </w:r>
      <w:r w:rsidR="0070437D" w:rsidRPr="00646301">
        <w:rPr>
          <w:strike/>
          <w:color w:val="FF0000"/>
          <w:lang w:val="sk-SK"/>
        </w:rPr>
        <w:t>ovať</w:t>
      </w:r>
      <w:r w:rsidRPr="00646301">
        <w:rPr>
          <w:strike/>
          <w:color w:val="FF0000"/>
          <w:lang w:val="sk-SK"/>
        </w:rPr>
        <w:t xml:space="preserve"> nákup </w:t>
      </w:r>
      <w:r w:rsidR="0070437D" w:rsidRPr="00646301">
        <w:rPr>
          <w:strike/>
          <w:color w:val="FF0000"/>
          <w:lang w:val="sk-SK"/>
        </w:rPr>
        <w:t>v</w:t>
      </w:r>
      <w:r w:rsidRPr="00646301">
        <w:rPr>
          <w:strike/>
          <w:color w:val="FF0000"/>
          <w:lang w:val="sk-SK"/>
        </w:rPr>
        <w:t xml:space="preserve"> Schválen</w:t>
      </w:r>
      <w:r w:rsidR="00035DB8" w:rsidRPr="00646301">
        <w:rPr>
          <w:strike/>
          <w:color w:val="FF0000"/>
          <w:lang w:val="sk-SK"/>
        </w:rPr>
        <w:t>ej</w:t>
      </w:r>
      <w:r w:rsidRPr="00646301">
        <w:rPr>
          <w:strike/>
          <w:color w:val="FF0000"/>
          <w:lang w:val="sk-SK"/>
        </w:rPr>
        <w:t xml:space="preserve"> m</w:t>
      </w:r>
      <w:r w:rsidR="0070437D" w:rsidRPr="00646301">
        <w:rPr>
          <w:strike/>
          <w:color w:val="FF0000"/>
          <w:lang w:val="sk-SK"/>
        </w:rPr>
        <w:t>e</w:t>
      </w:r>
      <w:r w:rsidRPr="00646301">
        <w:rPr>
          <w:strike/>
          <w:color w:val="FF0000"/>
          <w:lang w:val="sk-SK"/>
        </w:rPr>
        <w:t>n</w:t>
      </w:r>
      <w:r w:rsidR="0070437D" w:rsidRPr="00646301">
        <w:rPr>
          <w:strike/>
          <w:color w:val="FF0000"/>
          <w:lang w:val="sk-SK"/>
        </w:rPr>
        <w:t>e</w:t>
      </w:r>
      <w:r w:rsidRPr="00646301">
        <w:rPr>
          <w:strike/>
          <w:color w:val="FF0000"/>
          <w:lang w:val="sk-SK"/>
        </w:rPr>
        <w:t xml:space="preserve">, v </w:t>
      </w:r>
      <w:r w:rsidR="00035DB8" w:rsidRPr="00646301">
        <w:rPr>
          <w:strike/>
          <w:color w:val="FF0000"/>
          <w:lang w:val="sk-SK"/>
        </w:rPr>
        <w:t>ktorej</w:t>
      </w:r>
      <w:r w:rsidRPr="00646301">
        <w:rPr>
          <w:strike/>
          <w:color w:val="FF0000"/>
          <w:lang w:val="sk-SK"/>
        </w:rPr>
        <w:t xml:space="preserve"> je </w:t>
      </w:r>
      <w:r w:rsidR="0070437D" w:rsidRPr="00646301">
        <w:rPr>
          <w:strike/>
          <w:color w:val="FF0000"/>
          <w:lang w:val="sk-SK"/>
        </w:rPr>
        <w:t>ich</w:t>
      </w:r>
      <w:r w:rsidRPr="00646301">
        <w:rPr>
          <w:strike/>
          <w:color w:val="FF0000"/>
          <w:lang w:val="sk-SK"/>
        </w:rPr>
        <w:t xml:space="preserve"> </w:t>
      </w:r>
      <w:r w:rsidR="0070437D" w:rsidRPr="00646301">
        <w:rPr>
          <w:strike/>
          <w:color w:val="FF0000"/>
          <w:lang w:val="sk-SK"/>
        </w:rPr>
        <w:t>platobn</w:t>
      </w:r>
      <w:r w:rsidR="00035DB8" w:rsidRPr="00646301">
        <w:rPr>
          <w:strike/>
          <w:color w:val="FF0000"/>
          <w:lang w:val="sk-SK"/>
        </w:rPr>
        <w:t>á</w:t>
      </w:r>
      <w:r w:rsidRPr="00646301">
        <w:rPr>
          <w:strike/>
          <w:color w:val="FF0000"/>
          <w:lang w:val="sk-SK"/>
        </w:rPr>
        <w:t xml:space="preserve"> karta </w:t>
      </w:r>
      <w:r w:rsidR="0070437D" w:rsidRPr="00646301">
        <w:rPr>
          <w:strike/>
          <w:color w:val="FF0000"/>
          <w:lang w:val="sk-SK"/>
        </w:rPr>
        <w:t>vedená</w:t>
      </w:r>
      <w:r w:rsidRPr="00646301">
        <w:rPr>
          <w:strike/>
          <w:color w:val="FF0000"/>
          <w:lang w:val="sk-SK"/>
        </w:rPr>
        <w:t xml:space="preserve">, a to </w:t>
      </w:r>
      <w:r w:rsidR="0070437D" w:rsidRPr="00646301">
        <w:rPr>
          <w:strike/>
          <w:color w:val="FF0000"/>
          <w:lang w:val="sk-SK"/>
        </w:rPr>
        <w:t>podľa</w:t>
      </w:r>
      <w:r w:rsidRPr="00646301">
        <w:rPr>
          <w:strike/>
          <w:color w:val="FF0000"/>
          <w:lang w:val="sk-SK"/>
        </w:rPr>
        <w:t xml:space="preserve"> </w:t>
      </w:r>
      <w:r w:rsidR="00035DB8" w:rsidRPr="00646301">
        <w:rPr>
          <w:strike/>
          <w:color w:val="FF0000"/>
          <w:lang w:val="sk-SK"/>
        </w:rPr>
        <w:t>z</w:t>
      </w:r>
      <w:r w:rsidRPr="00646301">
        <w:rPr>
          <w:strike/>
          <w:color w:val="FF0000"/>
          <w:lang w:val="sk-SK"/>
        </w:rPr>
        <w:t>m</w:t>
      </w:r>
      <w:r w:rsidR="0070437D" w:rsidRPr="00646301">
        <w:rPr>
          <w:strike/>
          <w:color w:val="FF0000"/>
          <w:lang w:val="sk-SK"/>
        </w:rPr>
        <w:t>e</w:t>
      </w:r>
      <w:r w:rsidRPr="00646301">
        <w:rPr>
          <w:strike/>
          <w:color w:val="FF0000"/>
          <w:lang w:val="sk-SK"/>
        </w:rPr>
        <w:t xml:space="preserve">nného kurzu </w:t>
      </w:r>
      <w:r w:rsidRPr="00646301">
        <w:rPr>
          <w:strike/>
          <w:color w:val="FF0000"/>
          <w:lang w:val="sk-SK"/>
        </w:rPr>
        <w:lastRenderedPageBreak/>
        <w:t>stanoveného spo</w:t>
      </w:r>
      <w:r w:rsidR="0070437D" w:rsidRPr="00646301">
        <w:rPr>
          <w:strike/>
          <w:color w:val="FF0000"/>
          <w:lang w:val="sk-SK"/>
        </w:rPr>
        <w:t>ločn</w:t>
      </w:r>
      <w:r w:rsidRPr="00646301">
        <w:rPr>
          <w:strike/>
          <w:color w:val="FF0000"/>
          <w:lang w:val="sk-SK"/>
        </w:rPr>
        <w:t>os</w:t>
      </w:r>
      <w:r w:rsidR="00035DB8" w:rsidRPr="00646301">
        <w:rPr>
          <w:strike/>
          <w:color w:val="FF0000"/>
          <w:lang w:val="sk-SK"/>
        </w:rPr>
        <w:t>ťou</w:t>
      </w:r>
      <w:r w:rsidRPr="00646301">
        <w:rPr>
          <w:strike/>
          <w:color w:val="FF0000"/>
          <w:lang w:val="sk-SK"/>
        </w:rPr>
        <w:t xml:space="preserve"> GP (s využitím </w:t>
      </w:r>
      <w:r w:rsidR="0070437D" w:rsidRPr="00646301">
        <w:rPr>
          <w:strike/>
          <w:color w:val="FF0000"/>
          <w:lang w:val="sk-SK"/>
        </w:rPr>
        <w:t>rôznych</w:t>
      </w:r>
      <w:r w:rsidRPr="00646301">
        <w:rPr>
          <w:strike/>
          <w:color w:val="FF0000"/>
          <w:lang w:val="sk-SK"/>
        </w:rPr>
        <w:t xml:space="preserve"> zdroj</w:t>
      </w:r>
      <w:r w:rsidR="0070437D" w:rsidRPr="00646301">
        <w:rPr>
          <w:strike/>
          <w:color w:val="FF0000"/>
          <w:lang w:val="sk-SK"/>
        </w:rPr>
        <w:t>ov</w:t>
      </w:r>
      <w:r w:rsidRPr="00646301">
        <w:rPr>
          <w:strike/>
          <w:color w:val="FF0000"/>
          <w:lang w:val="sk-SK"/>
        </w:rPr>
        <w:t xml:space="preserve"> z </w:t>
      </w:r>
      <w:r w:rsidR="0070437D" w:rsidRPr="00646301">
        <w:rPr>
          <w:strike/>
          <w:color w:val="FF0000"/>
          <w:lang w:val="sk-SK"/>
        </w:rPr>
        <w:t>finančných</w:t>
      </w:r>
      <w:r w:rsidRPr="00646301">
        <w:rPr>
          <w:strike/>
          <w:color w:val="FF0000"/>
          <w:lang w:val="sk-SK"/>
        </w:rPr>
        <w:t xml:space="preserve"> trh</w:t>
      </w:r>
      <w:r w:rsidR="0070437D" w:rsidRPr="00646301">
        <w:rPr>
          <w:strike/>
          <w:color w:val="FF0000"/>
          <w:lang w:val="sk-SK"/>
        </w:rPr>
        <w:t>ov</w:t>
      </w:r>
      <w:r w:rsidRPr="00646301">
        <w:rPr>
          <w:strike/>
          <w:color w:val="FF0000"/>
          <w:lang w:val="sk-SK"/>
        </w:rPr>
        <w:t xml:space="preserve">), </w:t>
      </w:r>
      <w:r w:rsidR="0070437D" w:rsidRPr="00646301">
        <w:rPr>
          <w:strike/>
          <w:color w:val="FF0000"/>
          <w:lang w:val="sk-SK"/>
        </w:rPr>
        <w:t>pričom</w:t>
      </w:r>
      <w:r w:rsidRPr="00646301">
        <w:rPr>
          <w:strike/>
          <w:color w:val="FF0000"/>
          <w:lang w:val="sk-SK"/>
        </w:rPr>
        <w:t xml:space="preserve"> vy </w:t>
      </w:r>
      <w:r w:rsidR="0070437D" w:rsidRPr="00646301">
        <w:rPr>
          <w:strike/>
          <w:color w:val="FF0000"/>
          <w:lang w:val="sk-SK"/>
        </w:rPr>
        <w:t>dostanete</w:t>
      </w:r>
      <w:r w:rsidRPr="00646301">
        <w:rPr>
          <w:strike/>
          <w:color w:val="FF0000"/>
          <w:lang w:val="sk-SK"/>
        </w:rPr>
        <w:t xml:space="preserve"> úhradu </w:t>
      </w:r>
      <w:r w:rsidR="00287781" w:rsidRPr="00646301">
        <w:rPr>
          <w:strike/>
          <w:color w:val="FF0000"/>
          <w:lang w:val="sk-SK"/>
        </w:rPr>
        <w:t>za transakci</w:t>
      </w:r>
      <w:r w:rsidR="00035DB8" w:rsidRPr="00646301">
        <w:rPr>
          <w:strike/>
          <w:color w:val="FF0000"/>
          <w:lang w:val="sk-SK"/>
        </w:rPr>
        <w:t>u</w:t>
      </w:r>
      <w:r w:rsidR="00287781" w:rsidRPr="00646301">
        <w:rPr>
          <w:strike/>
          <w:color w:val="FF0000"/>
          <w:lang w:val="sk-SK"/>
        </w:rPr>
        <w:t xml:space="preserve"> v M</w:t>
      </w:r>
      <w:r w:rsidR="0070437D" w:rsidRPr="00646301">
        <w:rPr>
          <w:strike/>
          <w:color w:val="FF0000"/>
          <w:lang w:val="sk-SK"/>
        </w:rPr>
        <w:t>e</w:t>
      </w:r>
      <w:r w:rsidR="00287781" w:rsidRPr="00646301">
        <w:rPr>
          <w:strike/>
          <w:color w:val="FF0000"/>
          <w:lang w:val="sk-SK"/>
        </w:rPr>
        <w:t>n</w:t>
      </w:r>
      <w:r w:rsidR="0070437D" w:rsidRPr="00646301">
        <w:rPr>
          <w:strike/>
          <w:color w:val="FF0000"/>
          <w:lang w:val="sk-SK"/>
        </w:rPr>
        <w:t>e</w:t>
      </w:r>
      <w:r w:rsidR="00287781" w:rsidRPr="00646301">
        <w:rPr>
          <w:strike/>
          <w:color w:val="FF0000"/>
          <w:lang w:val="sk-SK"/>
        </w:rPr>
        <w:t xml:space="preserve"> úhrady</w:t>
      </w:r>
      <w:r w:rsidRPr="00646301">
        <w:rPr>
          <w:strike/>
          <w:color w:val="FF0000"/>
          <w:lang w:val="sk-SK"/>
        </w:rPr>
        <w:t>.</w:t>
      </w:r>
      <w:bookmarkEnd w:id="68"/>
      <w:bookmarkEnd w:id="69"/>
      <w:bookmarkEnd w:id="70"/>
      <w:bookmarkEnd w:id="71"/>
      <w:bookmarkEnd w:id="72"/>
      <w:r w:rsidRPr="00646301">
        <w:rPr>
          <w:strike/>
          <w:color w:val="FF0000"/>
          <w:lang w:val="sk-SK"/>
        </w:rPr>
        <w:t xml:space="preserve"> </w:t>
      </w:r>
      <w:bookmarkStart w:id="73" w:name="_Toc470070358"/>
      <w:bookmarkStart w:id="74" w:name="_Toc470070763"/>
      <w:bookmarkStart w:id="75" w:name="_Toc470070886"/>
      <w:bookmarkStart w:id="76" w:name="_Toc471282431"/>
      <w:bookmarkStart w:id="77" w:name="_Toc471288854"/>
    </w:p>
    <w:p w14:paraId="6155DD60" w14:textId="77777777" w:rsidR="002D066B" w:rsidRPr="00646301" w:rsidRDefault="002D066B" w:rsidP="002D066B">
      <w:pPr>
        <w:pStyle w:val="Odsekzoznamu"/>
        <w:rPr>
          <w:strike/>
          <w:color w:val="FF0000"/>
          <w:lang w:val="sk-SK"/>
        </w:rPr>
      </w:pPr>
    </w:p>
    <w:p w14:paraId="361AA350" w14:textId="77777777" w:rsidR="00EC3623" w:rsidRPr="00646301" w:rsidRDefault="0070437D" w:rsidP="002C31D2">
      <w:pPr>
        <w:pStyle w:val="Odsekzoznamu"/>
        <w:numPr>
          <w:ilvl w:val="2"/>
          <w:numId w:val="7"/>
        </w:numPr>
        <w:ind w:hanging="513"/>
        <w:rPr>
          <w:strike/>
          <w:color w:val="FF0000"/>
          <w:lang w:val="sk-SK"/>
        </w:rPr>
      </w:pPr>
      <w:r w:rsidRPr="00646301">
        <w:rPr>
          <w:strike/>
          <w:color w:val="FF0000"/>
          <w:lang w:val="sk-SK"/>
        </w:rPr>
        <w:t>Beriete</w:t>
      </w:r>
      <w:r w:rsidR="00EC3623" w:rsidRPr="00646301">
        <w:rPr>
          <w:strike/>
          <w:color w:val="FF0000"/>
          <w:lang w:val="sk-SK"/>
        </w:rPr>
        <w:t xml:space="preserve"> na v</w:t>
      </w:r>
      <w:r w:rsidRPr="00646301">
        <w:rPr>
          <w:strike/>
          <w:color w:val="FF0000"/>
          <w:lang w:val="sk-SK"/>
        </w:rPr>
        <w:t>e</w:t>
      </w:r>
      <w:r w:rsidR="00EC3623" w:rsidRPr="00646301">
        <w:rPr>
          <w:strike/>
          <w:color w:val="FF0000"/>
          <w:lang w:val="sk-SK"/>
        </w:rPr>
        <w:t>dom</w:t>
      </w:r>
      <w:r w:rsidR="00035DB8" w:rsidRPr="00646301">
        <w:rPr>
          <w:strike/>
          <w:color w:val="FF0000"/>
          <w:lang w:val="sk-SK"/>
        </w:rPr>
        <w:t>ie</w:t>
      </w:r>
      <w:r w:rsidR="00EC3623" w:rsidRPr="00646301">
        <w:rPr>
          <w:strike/>
          <w:color w:val="FF0000"/>
          <w:lang w:val="sk-SK"/>
        </w:rPr>
        <w:t xml:space="preserve"> a </w:t>
      </w:r>
      <w:r w:rsidRPr="00646301">
        <w:rPr>
          <w:strike/>
          <w:color w:val="FF0000"/>
          <w:lang w:val="sk-SK"/>
        </w:rPr>
        <w:t>súhla</w:t>
      </w:r>
      <w:r w:rsidR="00EC3623" w:rsidRPr="00646301">
        <w:rPr>
          <w:strike/>
          <w:color w:val="FF0000"/>
          <w:lang w:val="sk-SK"/>
        </w:rPr>
        <w:t>síte s t</w:t>
      </w:r>
      <w:r w:rsidR="00035DB8" w:rsidRPr="00646301">
        <w:rPr>
          <w:strike/>
          <w:color w:val="FF0000"/>
          <w:lang w:val="sk-SK"/>
        </w:rPr>
        <w:t>ý</w:t>
      </w:r>
      <w:r w:rsidR="00EC3623" w:rsidRPr="00646301">
        <w:rPr>
          <w:strike/>
          <w:color w:val="FF0000"/>
          <w:lang w:val="sk-SK"/>
        </w:rPr>
        <w:t xml:space="preserve">m, že </w:t>
      </w:r>
      <w:r w:rsidRPr="00646301">
        <w:rPr>
          <w:strike/>
          <w:color w:val="FF0000"/>
          <w:lang w:val="sk-SK"/>
        </w:rPr>
        <w:t>Medzinárod</w:t>
      </w:r>
      <w:r w:rsidR="00EC3623" w:rsidRPr="00646301">
        <w:rPr>
          <w:strike/>
          <w:color w:val="FF0000"/>
          <w:lang w:val="sk-SK"/>
        </w:rPr>
        <w:t>n</w:t>
      </w:r>
      <w:r w:rsidR="00035DB8" w:rsidRPr="00646301">
        <w:rPr>
          <w:strike/>
          <w:color w:val="FF0000"/>
          <w:lang w:val="sk-SK"/>
        </w:rPr>
        <w:t>á</w:t>
      </w:r>
      <w:r w:rsidR="00EC3623" w:rsidRPr="00646301">
        <w:rPr>
          <w:strike/>
          <w:color w:val="FF0000"/>
          <w:lang w:val="sk-SK"/>
        </w:rPr>
        <w:t xml:space="preserve"> </w:t>
      </w:r>
      <w:r w:rsidRPr="00646301">
        <w:rPr>
          <w:strike/>
          <w:color w:val="FF0000"/>
          <w:lang w:val="sk-SK"/>
        </w:rPr>
        <w:t>transakci</w:t>
      </w:r>
      <w:r w:rsidR="00035DB8" w:rsidRPr="00646301">
        <w:rPr>
          <w:strike/>
          <w:color w:val="FF0000"/>
          <w:lang w:val="sk-SK"/>
        </w:rPr>
        <w:t>a</w:t>
      </w:r>
      <w:r w:rsidR="00EC3623" w:rsidRPr="00646301">
        <w:rPr>
          <w:strike/>
          <w:color w:val="FF0000"/>
          <w:lang w:val="sk-SK"/>
        </w:rPr>
        <w:t xml:space="preserve"> kartou </w:t>
      </w:r>
      <w:r w:rsidR="00035DB8" w:rsidRPr="00646301">
        <w:rPr>
          <w:strike/>
          <w:color w:val="FF0000"/>
          <w:lang w:val="sk-SK"/>
        </w:rPr>
        <w:t>sa</w:t>
      </w:r>
      <w:r w:rsidR="00EC3623" w:rsidRPr="00646301">
        <w:rPr>
          <w:strike/>
          <w:color w:val="FF0000"/>
          <w:lang w:val="sk-SK"/>
        </w:rPr>
        <w:t xml:space="preserve"> p</w:t>
      </w:r>
      <w:r w:rsidRPr="00646301">
        <w:rPr>
          <w:strike/>
          <w:color w:val="FF0000"/>
          <w:lang w:val="sk-SK"/>
        </w:rPr>
        <w:t>r</w:t>
      </w:r>
      <w:r w:rsidR="00EC3623" w:rsidRPr="00646301">
        <w:rPr>
          <w:strike/>
          <w:color w:val="FF0000"/>
          <w:lang w:val="sk-SK"/>
        </w:rPr>
        <w:t>epoč</w:t>
      </w:r>
      <w:r w:rsidR="00035DB8" w:rsidRPr="00646301">
        <w:rPr>
          <w:strike/>
          <w:color w:val="FF0000"/>
          <w:lang w:val="sk-SK"/>
        </w:rPr>
        <w:t>íta</w:t>
      </w:r>
      <w:r w:rsidR="00EC3623" w:rsidRPr="00646301">
        <w:rPr>
          <w:strike/>
          <w:color w:val="FF0000"/>
          <w:lang w:val="sk-SK"/>
        </w:rPr>
        <w:t xml:space="preserve"> na Schválen</w:t>
      </w:r>
      <w:r w:rsidR="00035DB8" w:rsidRPr="00646301">
        <w:rPr>
          <w:strike/>
          <w:color w:val="FF0000"/>
          <w:lang w:val="sk-SK"/>
        </w:rPr>
        <w:t>ú</w:t>
      </w:r>
      <w:r w:rsidR="00EC3623" w:rsidRPr="00646301">
        <w:rPr>
          <w:strike/>
          <w:color w:val="FF0000"/>
          <w:lang w:val="sk-SK"/>
        </w:rPr>
        <w:t xml:space="preserve"> m</w:t>
      </w:r>
      <w:r w:rsidRPr="00646301">
        <w:rPr>
          <w:strike/>
          <w:color w:val="FF0000"/>
          <w:lang w:val="sk-SK"/>
        </w:rPr>
        <w:t>e</w:t>
      </w:r>
      <w:r w:rsidR="00EC3623" w:rsidRPr="00646301">
        <w:rPr>
          <w:strike/>
          <w:color w:val="FF0000"/>
          <w:lang w:val="sk-SK"/>
        </w:rPr>
        <w:t xml:space="preserve">nu, v </w:t>
      </w:r>
      <w:r w:rsidR="00035DB8" w:rsidRPr="00646301">
        <w:rPr>
          <w:strike/>
          <w:color w:val="FF0000"/>
          <w:lang w:val="sk-SK"/>
        </w:rPr>
        <w:t>ktorej</w:t>
      </w:r>
      <w:r w:rsidR="00EC3623" w:rsidRPr="00646301">
        <w:rPr>
          <w:strike/>
          <w:color w:val="FF0000"/>
          <w:lang w:val="sk-SK"/>
        </w:rPr>
        <w:t xml:space="preserve"> je karta </w:t>
      </w:r>
      <w:r w:rsidRPr="00646301">
        <w:rPr>
          <w:strike/>
          <w:color w:val="FF0000"/>
          <w:lang w:val="sk-SK"/>
        </w:rPr>
        <w:t>vedená</w:t>
      </w:r>
      <w:r w:rsidR="00EC3623" w:rsidRPr="00646301">
        <w:rPr>
          <w:strike/>
          <w:color w:val="FF0000"/>
          <w:lang w:val="sk-SK"/>
        </w:rPr>
        <w:t>, na základ</w:t>
      </w:r>
      <w:r w:rsidRPr="00646301">
        <w:rPr>
          <w:strike/>
          <w:color w:val="FF0000"/>
          <w:lang w:val="sk-SK"/>
        </w:rPr>
        <w:t>e</w:t>
      </w:r>
      <w:r w:rsidR="00EC3623" w:rsidRPr="00646301">
        <w:rPr>
          <w:strike/>
          <w:color w:val="FF0000"/>
          <w:lang w:val="sk-SK"/>
        </w:rPr>
        <w:t xml:space="preserve"> </w:t>
      </w:r>
      <w:r w:rsidRPr="00646301">
        <w:rPr>
          <w:strike/>
          <w:color w:val="FF0000"/>
          <w:lang w:val="sk-SK"/>
        </w:rPr>
        <w:t>aktuálneho</w:t>
      </w:r>
      <w:r w:rsidR="00EC3623" w:rsidRPr="00646301">
        <w:rPr>
          <w:strike/>
          <w:color w:val="FF0000"/>
          <w:lang w:val="sk-SK"/>
        </w:rPr>
        <w:t xml:space="preserve"> </w:t>
      </w:r>
      <w:r w:rsidR="00035DB8" w:rsidRPr="00646301">
        <w:rPr>
          <w:strike/>
          <w:color w:val="FF0000"/>
          <w:lang w:val="sk-SK"/>
        </w:rPr>
        <w:t>z</w:t>
      </w:r>
      <w:r w:rsidR="00EC3623" w:rsidRPr="00646301">
        <w:rPr>
          <w:strike/>
          <w:color w:val="FF0000"/>
          <w:lang w:val="sk-SK"/>
        </w:rPr>
        <w:t>m</w:t>
      </w:r>
      <w:r w:rsidRPr="00646301">
        <w:rPr>
          <w:strike/>
          <w:color w:val="FF0000"/>
          <w:lang w:val="sk-SK"/>
        </w:rPr>
        <w:t>e</w:t>
      </w:r>
      <w:r w:rsidR="00EC3623" w:rsidRPr="00646301">
        <w:rPr>
          <w:strike/>
          <w:color w:val="FF0000"/>
          <w:lang w:val="sk-SK"/>
        </w:rPr>
        <w:t xml:space="preserve">nného kurzu </w:t>
      </w:r>
      <w:r w:rsidRPr="00646301">
        <w:rPr>
          <w:strike/>
          <w:color w:val="FF0000"/>
          <w:lang w:val="sk-SK"/>
        </w:rPr>
        <w:t>pre</w:t>
      </w:r>
      <w:r w:rsidR="00EC3623" w:rsidRPr="00646301">
        <w:rPr>
          <w:strike/>
          <w:color w:val="FF0000"/>
          <w:lang w:val="sk-SK"/>
        </w:rPr>
        <w:t xml:space="preserve"> maloobchodn</w:t>
      </w:r>
      <w:r w:rsidR="00035DB8" w:rsidRPr="00646301">
        <w:rPr>
          <w:strike/>
          <w:color w:val="FF0000"/>
          <w:lang w:val="sk-SK"/>
        </w:rPr>
        <w:t>é</w:t>
      </w:r>
      <w:r w:rsidR="00EC3623" w:rsidRPr="00646301">
        <w:rPr>
          <w:strike/>
          <w:color w:val="FF0000"/>
          <w:lang w:val="sk-SK"/>
        </w:rPr>
        <w:t xml:space="preserve"> </w:t>
      </w:r>
      <w:r w:rsidRPr="00646301">
        <w:rPr>
          <w:strike/>
          <w:color w:val="FF0000"/>
          <w:lang w:val="sk-SK"/>
        </w:rPr>
        <w:t>transakcie</w:t>
      </w:r>
      <w:r w:rsidR="00EC3623" w:rsidRPr="00646301">
        <w:rPr>
          <w:strike/>
          <w:color w:val="FF0000"/>
          <w:lang w:val="sk-SK"/>
        </w:rPr>
        <w:t xml:space="preserve"> (stanoveného spo</w:t>
      </w:r>
      <w:r w:rsidRPr="00646301">
        <w:rPr>
          <w:strike/>
          <w:color w:val="FF0000"/>
          <w:lang w:val="sk-SK"/>
        </w:rPr>
        <w:t>ločn</w:t>
      </w:r>
      <w:r w:rsidR="00EC3623" w:rsidRPr="00646301">
        <w:rPr>
          <w:strike/>
          <w:color w:val="FF0000"/>
          <w:lang w:val="sk-SK"/>
        </w:rPr>
        <w:t>os</w:t>
      </w:r>
      <w:r w:rsidR="00035DB8" w:rsidRPr="00646301">
        <w:rPr>
          <w:strike/>
          <w:color w:val="FF0000"/>
          <w:lang w:val="sk-SK"/>
        </w:rPr>
        <w:t>ťou</w:t>
      </w:r>
      <w:r w:rsidR="00EC3623" w:rsidRPr="00646301">
        <w:rPr>
          <w:strike/>
          <w:color w:val="FF0000"/>
          <w:lang w:val="sk-SK"/>
        </w:rPr>
        <w:t xml:space="preserve"> GP (s využitím </w:t>
      </w:r>
      <w:r w:rsidRPr="00646301">
        <w:rPr>
          <w:strike/>
          <w:color w:val="FF0000"/>
          <w:lang w:val="sk-SK"/>
        </w:rPr>
        <w:t>rôznych</w:t>
      </w:r>
      <w:r w:rsidR="00EC3623" w:rsidRPr="00646301">
        <w:rPr>
          <w:strike/>
          <w:color w:val="FF0000"/>
          <w:lang w:val="sk-SK"/>
        </w:rPr>
        <w:t xml:space="preserve"> zdroj</w:t>
      </w:r>
      <w:r w:rsidRPr="00646301">
        <w:rPr>
          <w:strike/>
          <w:color w:val="FF0000"/>
          <w:lang w:val="sk-SK"/>
        </w:rPr>
        <w:t>ov</w:t>
      </w:r>
      <w:r w:rsidR="00EC3623" w:rsidRPr="00646301">
        <w:rPr>
          <w:strike/>
          <w:color w:val="FF0000"/>
          <w:lang w:val="sk-SK"/>
        </w:rPr>
        <w:t xml:space="preserve"> z </w:t>
      </w:r>
      <w:r w:rsidRPr="00646301">
        <w:rPr>
          <w:strike/>
          <w:color w:val="FF0000"/>
          <w:lang w:val="sk-SK"/>
        </w:rPr>
        <w:t>finančných</w:t>
      </w:r>
      <w:r w:rsidR="00EC3623" w:rsidRPr="00646301">
        <w:rPr>
          <w:strike/>
          <w:color w:val="FF0000"/>
          <w:lang w:val="sk-SK"/>
        </w:rPr>
        <w:t xml:space="preserve"> trh</w:t>
      </w:r>
      <w:r w:rsidRPr="00646301">
        <w:rPr>
          <w:strike/>
          <w:color w:val="FF0000"/>
          <w:lang w:val="sk-SK"/>
        </w:rPr>
        <w:t>ov</w:t>
      </w:r>
      <w:r w:rsidR="00EC3623" w:rsidRPr="00646301">
        <w:rPr>
          <w:strike/>
          <w:color w:val="FF0000"/>
          <w:lang w:val="sk-SK"/>
        </w:rPr>
        <w:t>)) a že p</w:t>
      </w:r>
      <w:r w:rsidRPr="00646301">
        <w:rPr>
          <w:strike/>
          <w:color w:val="FF0000"/>
          <w:lang w:val="sk-SK"/>
        </w:rPr>
        <w:t>r</w:t>
      </w:r>
      <w:r w:rsidR="00EC3623" w:rsidRPr="00646301">
        <w:rPr>
          <w:strike/>
          <w:color w:val="FF0000"/>
          <w:lang w:val="sk-SK"/>
        </w:rPr>
        <w:t>epoč</w:t>
      </w:r>
      <w:r w:rsidR="00035DB8" w:rsidRPr="00646301">
        <w:rPr>
          <w:strike/>
          <w:color w:val="FF0000"/>
          <w:lang w:val="sk-SK"/>
        </w:rPr>
        <w:t>íta</w:t>
      </w:r>
      <w:r w:rsidR="00EC3623" w:rsidRPr="00646301">
        <w:rPr>
          <w:strike/>
          <w:color w:val="FF0000"/>
          <w:lang w:val="sk-SK"/>
        </w:rPr>
        <w:t xml:space="preserve">ná </w:t>
      </w:r>
      <w:r w:rsidRPr="00646301">
        <w:rPr>
          <w:strike/>
          <w:color w:val="FF0000"/>
          <w:lang w:val="sk-SK"/>
        </w:rPr>
        <w:t>Medzinárod</w:t>
      </w:r>
      <w:r w:rsidR="00EC3623" w:rsidRPr="00646301">
        <w:rPr>
          <w:strike/>
          <w:color w:val="FF0000"/>
          <w:lang w:val="sk-SK"/>
        </w:rPr>
        <w:t>n</w:t>
      </w:r>
      <w:r w:rsidR="00035DB8" w:rsidRPr="00646301">
        <w:rPr>
          <w:strike/>
          <w:color w:val="FF0000"/>
          <w:lang w:val="sk-SK"/>
        </w:rPr>
        <w:t>ú</w:t>
      </w:r>
      <w:r w:rsidR="00EC3623" w:rsidRPr="00646301">
        <w:rPr>
          <w:strike/>
          <w:color w:val="FF0000"/>
          <w:lang w:val="sk-SK"/>
        </w:rPr>
        <w:t xml:space="preserve"> </w:t>
      </w:r>
      <w:r w:rsidRPr="00646301">
        <w:rPr>
          <w:strike/>
          <w:color w:val="FF0000"/>
          <w:lang w:val="sk-SK"/>
        </w:rPr>
        <w:t>transakci</w:t>
      </w:r>
      <w:r w:rsidR="00035DB8" w:rsidRPr="00646301">
        <w:rPr>
          <w:strike/>
          <w:color w:val="FF0000"/>
          <w:lang w:val="sk-SK"/>
        </w:rPr>
        <w:t>u</w:t>
      </w:r>
      <w:r w:rsidR="00EC3623" w:rsidRPr="00646301">
        <w:rPr>
          <w:strike/>
          <w:color w:val="FF0000"/>
          <w:lang w:val="sk-SK"/>
        </w:rPr>
        <w:t xml:space="preserve"> kartou zúčt</w:t>
      </w:r>
      <w:r w:rsidR="00035DB8" w:rsidRPr="00646301">
        <w:rPr>
          <w:strike/>
          <w:color w:val="FF0000"/>
          <w:lang w:val="sk-SK"/>
        </w:rPr>
        <w:t>uje</w:t>
      </w:r>
      <w:r w:rsidR="00EC3623" w:rsidRPr="00646301">
        <w:rPr>
          <w:strike/>
          <w:color w:val="FF0000"/>
          <w:lang w:val="sk-SK"/>
        </w:rPr>
        <w:t xml:space="preserve"> p</w:t>
      </w:r>
      <w:r w:rsidRPr="00646301">
        <w:rPr>
          <w:strike/>
          <w:color w:val="FF0000"/>
          <w:lang w:val="sk-SK"/>
        </w:rPr>
        <w:t>r</w:t>
      </w:r>
      <w:r w:rsidR="00EC3623" w:rsidRPr="00646301">
        <w:rPr>
          <w:strike/>
          <w:color w:val="FF0000"/>
          <w:lang w:val="sk-SK"/>
        </w:rPr>
        <w:t>íslušn</w:t>
      </w:r>
      <w:r w:rsidR="00035DB8" w:rsidRPr="00646301">
        <w:rPr>
          <w:strike/>
          <w:color w:val="FF0000"/>
          <w:lang w:val="sk-SK"/>
        </w:rPr>
        <w:t>á</w:t>
      </w:r>
      <w:r w:rsidR="00EC3623" w:rsidRPr="00646301">
        <w:rPr>
          <w:strike/>
          <w:color w:val="FF0000"/>
          <w:lang w:val="sk-SK"/>
        </w:rPr>
        <w:t xml:space="preserve"> Kar</w:t>
      </w:r>
      <w:r w:rsidR="00035DB8" w:rsidRPr="00646301">
        <w:rPr>
          <w:strike/>
          <w:color w:val="FF0000"/>
          <w:lang w:val="sk-SK"/>
        </w:rPr>
        <w:t>tová</w:t>
      </w:r>
      <w:r w:rsidR="00EC3623" w:rsidRPr="00646301">
        <w:rPr>
          <w:strike/>
          <w:color w:val="FF0000"/>
          <w:lang w:val="sk-SK"/>
        </w:rPr>
        <w:t xml:space="preserve"> asoci</w:t>
      </w:r>
      <w:r w:rsidR="00035DB8" w:rsidRPr="00646301">
        <w:rPr>
          <w:strike/>
          <w:color w:val="FF0000"/>
          <w:lang w:val="sk-SK"/>
        </w:rPr>
        <w:t xml:space="preserve">ácia </w:t>
      </w:r>
      <w:r w:rsidRPr="00646301">
        <w:rPr>
          <w:strike/>
          <w:color w:val="FF0000"/>
          <w:lang w:val="sk-SK"/>
        </w:rPr>
        <w:t>v</w:t>
      </w:r>
      <w:r w:rsidR="00035DB8" w:rsidRPr="00646301">
        <w:rPr>
          <w:strike/>
          <w:color w:val="FF0000"/>
          <w:lang w:val="sk-SK"/>
        </w:rPr>
        <w:t xml:space="preserve"> schválenej</w:t>
      </w:r>
      <w:r w:rsidR="00EC3623" w:rsidRPr="00646301">
        <w:rPr>
          <w:strike/>
          <w:color w:val="FF0000"/>
          <w:lang w:val="sk-SK"/>
        </w:rPr>
        <w:t xml:space="preserve"> m</w:t>
      </w:r>
      <w:r w:rsidRPr="00646301">
        <w:rPr>
          <w:strike/>
          <w:color w:val="FF0000"/>
          <w:lang w:val="sk-SK"/>
        </w:rPr>
        <w:t>e</w:t>
      </w:r>
      <w:r w:rsidR="00EC3623" w:rsidRPr="00646301">
        <w:rPr>
          <w:strike/>
          <w:color w:val="FF0000"/>
          <w:lang w:val="sk-SK"/>
        </w:rPr>
        <w:t>n</w:t>
      </w:r>
      <w:r w:rsidRPr="00646301">
        <w:rPr>
          <w:strike/>
          <w:color w:val="FF0000"/>
          <w:lang w:val="sk-SK"/>
        </w:rPr>
        <w:t>e</w:t>
      </w:r>
      <w:r w:rsidR="00EC3623" w:rsidRPr="00646301">
        <w:rPr>
          <w:strike/>
          <w:color w:val="FF0000"/>
          <w:lang w:val="sk-SK"/>
        </w:rPr>
        <w:t xml:space="preserve">, v </w:t>
      </w:r>
      <w:r w:rsidR="00035DB8" w:rsidRPr="00646301">
        <w:rPr>
          <w:strike/>
          <w:color w:val="FF0000"/>
          <w:lang w:val="sk-SK"/>
        </w:rPr>
        <w:t>ktorej</w:t>
      </w:r>
      <w:r w:rsidR="00EC3623" w:rsidRPr="00646301">
        <w:rPr>
          <w:strike/>
          <w:color w:val="FF0000"/>
          <w:lang w:val="sk-SK"/>
        </w:rPr>
        <w:t xml:space="preserve"> je karta </w:t>
      </w:r>
      <w:r w:rsidRPr="00646301">
        <w:rPr>
          <w:strike/>
          <w:color w:val="FF0000"/>
          <w:lang w:val="sk-SK"/>
        </w:rPr>
        <w:t>vedená</w:t>
      </w:r>
      <w:r w:rsidR="00EC3623" w:rsidRPr="00646301">
        <w:rPr>
          <w:strike/>
          <w:color w:val="FF0000"/>
          <w:lang w:val="sk-SK"/>
        </w:rPr>
        <w:t xml:space="preserve">. DCC </w:t>
      </w:r>
      <w:r w:rsidRPr="00646301">
        <w:rPr>
          <w:strike/>
          <w:color w:val="FF0000"/>
          <w:lang w:val="sk-SK"/>
        </w:rPr>
        <w:t>sa</w:t>
      </w:r>
      <w:r w:rsidR="00EC3623" w:rsidRPr="00646301">
        <w:rPr>
          <w:strike/>
          <w:color w:val="FF0000"/>
          <w:lang w:val="sk-SK"/>
        </w:rPr>
        <w:t xml:space="preserve"> </w:t>
      </w:r>
      <w:r w:rsidRPr="00646301">
        <w:rPr>
          <w:strike/>
          <w:color w:val="FF0000"/>
          <w:lang w:val="sk-SK"/>
        </w:rPr>
        <w:t>vzťah</w:t>
      </w:r>
      <w:r w:rsidR="00EC3623" w:rsidRPr="00646301">
        <w:rPr>
          <w:strike/>
          <w:color w:val="FF0000"/>
          <w:lang w:val="sk-SK"/>
        </w:rPr>
        <w:t xml:space="preserve">uje </w:t>
      </w:r>
      <w:r w:rsidRPr="00646301">
        <w:rPr>
          <w:strike/>
          <w:color w:val="FF0000"/>
          <w:lang w:val="sk-SK"/>
        </w:rPr>
        <w:t>iba</w:t>
      </w:r>
      <w:r w:rsidR="00EC3623" w:rsidRPr="00646301">
        <w:rPr>
          <w:strike/>
          <w:color w:val="FF0000"/>
          <w:lang w:val="sk-SK"/>
        </w:rPr>
        <w:t xml:space="preserve"> na </w:t>
      </w:r>
      <w:r w:rsidRPr="00646301">
        <w:rPr>
          <w:strike/>
          <w:color w:val="FF0000"/>
          <w:lang w:val="sk-SK"/>
        </w:rPr>
        <w:t>transakcie</w:t>
      </w:r>
      <w:r w:rsidR="00EC3623" w:rsidRPr="00646301">
        <w:rPr>
          <w:strike/>
          <w:color w:val="FF0000"/>
          <w:lang w:val="sk-SK"/>
        </w:rPr>
        <w:t xml:space="preserve"> </w:t>
      </w:r>
      <w:r w:rsidR="00035DB8" w:rsidRPr="00646301">
        <w:rPr>
          <w:strike/>
          <w:color w:val="FF0000"/>
          <w:lang w:val="sk-SK"/>
        </w:rPr>
        <w:t>vykonáva</w:t>
      </w:r>
      <w:r w:rsidR="00EC3623" w:rsidRPr="00646301">
        <w:rPr>
          <w:strike/>
          <w:color w:val="FF0000"/>
          <w:lang w:val="sk-SK"/>
        </w:rPr>
        <w:t xml:space="preserve">né </w:t>
      </w:r>
      <w:r w:rsidRPr="00646301">
        <w:rPr>
          <w:strike/>
          <w:color w:val="FF0000"/>
          <w:lang w:val="sk-SK"/>
        </w:rPr>
        <w:t>platobn</w:t>
      </w:r>
      <w:r w:rsidR="00035DB8" w:rsidRPr="00646301">
        <w:rPr>
          <w:strike/>
          <w:color w:val="FF0000"/>
          <w:lang w:val="sk-SK"/>
        </w:rPr>
        <w:t>ý</w:t>
      </w:r>
      <w:r w:rsidR="00EC3623" w:rsidRPr="00646301">
        <w:rPr>
          <w:strike/>
          <w:color w:val="FF0000"/>
          <w:lang w:val="sk-SK"/>
        </w:rPr>
        <w:t>mi kartami vydanými spo</w:t>
      </w:r>
      <w:r w:rsidRPr="00646301">
        <w:rPr>
          <w:strike/>
          <w:color w:val="FF0000"/>
          <w:lang w:val="sk-SK"/>
        </w:rPr>
        <w:t>ločnosťami</w:t>
      </w:r>
      <w:r w:rsidR="00EC3623" w:rsidRPr="00646301">
        <w:rPr>
          <w:strike/>
          <w:color w:val="FF0000"/>
          <w:lang w:val="sk-SK"/>
        </w:rPr>
        <w:t xml:space="preserve"> Master</w:t>
      </w:r>
      <w:r w:rsidR="00447C28" w:rsidRPr="00646301">
        <w:rPr>
          <w:strike/>
          <w:color w:val="FF0000"/>
          <w:lang w:val="sk-SK"/>
        </w:rPr>
        <w:t>c</w:t>
      </w:r>
      <w:r w:rsidR="00EC3623" w:rsidRPr="00646301">
        <w:rPr>
          <w:strike/>
          <w:color w:val="FF0000"/>
          <w:lang w:val="sk-SK"/>
        </w:rPr>
        <w:t>ard a Visa,</w:t>
      </w:r>
      <w:r w:rsidRPr="00646301">
        <w:rPr>
          <w:strike/>
          <w:color w:val="FF0000"/>
          <w:lang w:val="sk-SK"/>
        </w:rPr>
        <w:t xml:space="preserve"> ktor</w:t>
      </w:r>
      <w:r w:rsidR="00EC3623" w:rsidRPr="00646301">
        <w:rPr>
          <w:strike/>
          <w:color w:val="FF0000"/>
          <w:lang w:val="sk-SK"/>
        </w:rPr>
        <w:t xml:space="preserve">é </w:t>
      </w:r>
      <w:r w:rsidRPr="00646301">
        <w:rPr>
          <w:strike/>
          <w:color w:val="FF0000"/>
          <w:lang w:val="sk-SK"/>
        </w:rPr>
        <w:t>sú</w:t>
      </w:r>
      <w:r w:rsidR="00EC3623" w:rsidRPr="00646301">
        <w:rPr>
          <w:strike/>
          <w:color w:val="FF0000"/>
          <w:lang w:val="sk-SK"/>
        </w:rPr>
        <w:t xml:space="preserve"> inkas</w:t>
      </w:r>
      <w:r w:rsidRPr="00646301">
        <w:rPr>
          <w:strike/>
          <w:color w:val="FF0000"/>
          <w:lang w:val="sk-SK"/>
        </w:rPr>
        <w:t>ované</w:t>
      </w:r>
      <w:r w:rsidR="00EC3623" w:rsidRPr="00646301">
        <w:rPr>
          <w:strike/>
          <w:color w:val="FF0000"/>
          <w:lang w:val="sk-SK"/>
        </w:rPr>
        <w:t xml:space="preserve"> z účtu držite</w:t>
      </w:r>
      <w:r w:rsidR="00035DB8" w:rsidRPr="00646301">
        <w:rPr>
          <w:strike/>
          <w:color w:val="FF0000"/>
          <w:lang w:val="sk-SK"/>
        </w:rPr>
        <w:t>ľa</w:t>
      </w:r>
      <w:r w:rsidR="00EC3623" w:rsidRPr="00646301">
        <w:rPr>
          <w:strike/>
          <w:color w:val="FF0000"/>
          <w:lang w:val="sk-SK"/>
        </w:rPr>
        <w:t xml:space="preserve"> </w:t>
      </w:r>
      <w:r w:rsidRPr="00646301">
        <w:rPr>
          <w:strike/>
          <w:color w:val="FF0000"/>
          <w:lang w:val="sk-SK"/>
        </w:rPr>
        <w:t>platobn</w:t>
      </w:r>
      <w:r w:rsidR="00035DB8" w:rsidRPr="00646301">
        <w:rPr>
          <w:strike/>
          <w:color w:val="FF0000"/>
          <w:lang w:val="sk-SK"/>
        </w:rPr>
        <w:t>ej</w:t>
      </w:r>
      <w:r w:rsidR="00EC3623" w:rsidRPr="00646301">
        <w:rPr>
          <w:strike/>
          <w:color w:val="FF0000"/>
          <w:lang w:val="sk-SK"/>
        </w:rPr>
        <w:t xml:space="preserve"> karty </w:t>
      </w:r>
      <w:r w:rsidRPr="00646301">
        <w:rPr>
          <w:strike/>
          <w:color w:val="FF0000"/>
          <w:lang w:val="sk-SK"/>
        </w:rPr>
        <w:t>v</w:t>
      </w:r>
      <w:r w:rsidR="00EC3623" w:rsidRPr="00646301">
        <w:rPr>
          <w:strike/>
          <w:color w:val="FF0000"/>
          <w:lang w:val="sk-SK"/>
        </w:rPr>
        <w:t xml:space="preserve"> Schválen</w:t>
      </w:r>
      <w:r w:rsidR="00035DB8" w:rsidRPr="00646301">
        <w:rPr>
          <w:strike/>
          <w:color w:val="FF0000"/>
          <w:lang w:val="sk-SK"/>
        </w:rPr>
        <w:t>ej</w:t>
      </w:r>
      <w:r w:rsidR="00EC3623" w:rsidRPr="00646301">
        <w:rPr>
          <w:strike/>
          <w:color w:val="FF0000"/>
          <w:lang w:val="sk-SK"/>
        </w:rPr>
        <w:t xml:space="preserve"> m</w:t>
      </w:r>
      <w:r w:rsidRPr="00646301">
        <w:rPr>
          <w:strike/>
          <w:color w:val="FF0000"/>
          <w:lang w:val="sk-SK"/>
        </w:rPr>
        <w:t>e</w:t>
      </w:r>
      <w:r w:rsidR="00EC3623" w:rsidRPr="00646301">
        <w:rPr>
          <w:strike/>
          <w:color w:val="FF0000"/>
          <w:lang w:val="sk-SK"/>
        </w:rPr>
        <w:t>n</w:t>
      </w:r>
      <w:r w:rsidRPr="00646301">
        <w:rPr>
          <w:strike/>
          <w:color w:val="FF0000"/>
          <w:lang w:val="sk-SK"/>
        </w:rPr>
        <w:t>e</w:t>
      </w:r>
      <w:r w:rsidR="00EC3623" w:rsidRPr="00646301">
        <w:rPr>
          <w:strike/>
          <w:color w:val="FF0000"/>
          <w:lang w:val="sk-SK"/>
        </w:rPr>
        <w:t xml:space="preserve">. </w:t>
      </w:r>
      <w:r w:rsidRPr="00646301">
        <w:rPr>
          <w:strike/>
          <w:color w:val="FF0000"/>
          <w:lang w:val="sk-SK"/>
        </w:rPr>
        <w:t>Spoločnosť</w:t>
      </w:r>
      <w:r w:rsidR="00EC3623" w:rsidRPr="00646301">
        <w:rPr>
          <w:strike/>
          <w:color w:val="FF0000"/>
          <w:lang w:val="sk-SK"/>
        </w:rPr>
        <w:t xml:space="preserve"> GP si </w:t>
      </w:r>
      <w:r w:rsidRPr="00646301">
        <w:rPr>
          <w:strike/>
          <w:color w:val="FF0000"/>
          <w:lang w:val="sk-SK"/>
        </w:rPr>
        <w:t>vyhradzuje</w:t>
      </w:r>
      <w:r w:rsidR="00EC3623" w:rsidRPr="00646301">
        <w:rPr>
          <w:strike/>
          <w:color w:val="FF0000"/>
          <w:lang w:val="sk-SK"/>
        </w:rPr>
        <w:t xml:space="preserve"> právo p</w:t>
      </w:r>
      <w:r w:rsidRPr="00646301">
        <w:rPr>
          <w:strike/>
          <w:color w:val="FF0000"/>
          <w:lang w:val="sk-SK"/>
        </w:rPr>
        <w:t>r</w:t>
      </w:r>
      <w:r w:rsidR="00EC3623" w:rsidRPr="00646301">
        <w:rPr>
          <w:strike/>
          <w:color w:val="FF0000"/>
          <w:lang w:val="sk-SK"/>
        </w:rPr>
        <w:t>ípadn</w:t>
      </w:r>
      <w:r w:rsidRPr="00646301">
        <w:rPr>
          <w:strike/>
          <w:color w:val="FF0000"/>
          <w:lang w:val="sk-SK"/>
        </w:rPr>
        <w:t>e</w:t>
      </w:r>
      <w:r w:rsidR="00EC3623" w:rsidRPr="00646301">
        <w:rPr>
          <w:strike/>
          <w:color w:val="FF0000"/>
          <w:lang w:val="sk-SK"/>
        </w:rPr>
        <w:t xml:space="preserve"> </w:t>
      </w:r>
      <w:r w:rsidRPr="00646301">
        <w:rPr>
          <w:strike/>
          <w:color w:val="FF0000"/>
          <w:lang w:val="sk-SK"/>
        </w:rPr>
        <w:t>pridať</w:t>
      </w:r>
      <w:r w:rsidR="00EC3623" w:rsidRPr="00646301">
        <w:rPr>
          <w:strike/>
          <w:color w:val="FF0000"/>
          <w:lang w:val="sk-SK"/>
        </w:rPr>
        <w:t xml:space="preserve"> či dočasn</w:t>
      </w:r>
      <w:r w:rsidRPr="00646301">
        <w:rPr>
          <w:strike/>
          <w:color w:val="FF0000"/>
          <w:lang w:val="sk-SK"/>
        </w:rPr>
        <w:t>e</w:t>
      </w:r>
      <w:r w:rsidR="00EC3623" w:rsidRPr="00646301">
        <w:rPr>
          <w:strike/>
          <w:color w:val="FF0000"/>
          <w:lang w:val="sk-SK"/>
        </w:rPr>
        <w:t xml:space="preserve"> </w:t>
      </w:r>
      <w:r w:rsidRPr="00646301">
        <w:rPr>
          <w:strike/>
          <w:color w:val="FF0000"/>
          <w:lang w:val="sk-SK"/>
        </w:rPr>
        <w:t>alebo</w:t>
      </w:r>
      <w:r w:rsidR="00EC3623" w:rsidRPr="00646301">
        <w:rPr>
          <w:strike/>
          <w:color w:val="FF0000"/>
          <w:lang w:val="sk-SK"/>
        </w:rPr>
        <w:t xml:space="preserve"> trvale </w:t>
      </w:r>
      <w:r w:rsidRPr="00646301">
        <w:rPr>
          <w:strike/>
          <w:color w:val="FF0000"/>
          <w:lang w:val="sk-SK"/>
        </w:rPr>
        <w:t>vybrať</w:t>
      </w:r>
      <w:r w:rsidR="00EC3623" w:rsidRPr="00646301">
        <w:rPr>
          <w:strike/>
          <w:color w:val="FF0000"/>
          <w:lang w:val="sk-SK"/>
        </w:rPr>
        <w:t xml:space="preserve"> </w:t>
      </w:r>
      <w:r w:rsidRPr="00646301">
        <w:rPr>
          <w:strike/>
          <w:color w:val="FF0000"/>
          <w:lang w:val="sk-SK"/>
        </w:rPr>
        <w:t>zo</w:t>
      </w:r>
      <w:r w:rsidR="00EC3623" w:rsidRPr="00646301">
        <w:rPr>
          <w:strike/>
          <w:color w:val="FF0000"/>
          <w:lang w:val="sk-SK"/>
        </w:rPr>
        <w:t xml:space="preserve"> </w:t>
      </w:r>
      <w:r w:rsidRPr="00646301">
        <w:rPr>
          <w:strike/>
          <w:color w:val="FF0000"/>
          <w:lang w:val="sk-SK"/>
        </w:rPr>
        <w:t>zozn</w:t>
      </w:r>
      <w:r w:rsidR="00EC3623" w:rsidRPr="00646301">
        <w:rPr>
          <w:strike/>
          <w:color w:val="FF0000"/>
          <w:lang w:val="sk-SK"/>
        </w:rPr>
        <w:t xml:space="preserve">amu DCC </w:t>
      </w:r>
      <w:r w:rsidRPr="00646301">
        <w:rPr>
          <w:strike/>
          <w:color w:val="FF0000"/>
          <w:lang w:val="sk-SK"/>
        </w:rPr>
        <w:t>niektor</w:t>
      </w:r>
      <w:r w:rsidR="00035DB8" w:rsidRPr="00646301">
        <w:rPr>
          <w:strike/>
          <w:color w:val="FF0000"/>
          <w:lang w:val="sk-SK"/>
        </w:rPr>
        <w:t>ú</w:t>
      </w:r>
      <w:r w:rsidR="00EC3623" w:rsidRPr="00646301">
        <w:rPr>
          <w:strike/>
          <w:color w:val="FF0000"/>
          <w:lang w:val="sk-SK"/>
        </w:rPr>
        <w:t xml:space="preserve"> </w:t>
      </w:r>
      <w:r w:rsidR="005F5553" w:rsidRPr="00646301">
        <w:rPr>
          <w:strike/>
          <w:color w:val="FF0000"/>
          <w:lang w:val="sk-SK"/>
        </w:rPr>
        <w:t>m</w:t>
      </w:r>
      <w:r w:rsidR="00F452F3" w:rsidRPr="00646301">
        <w:rPr>
          <w:strike/>
          <w:color w:val="FF0000"/>
          <w:lang w:val="sk-SK"/>
        </w:rPr>
        <w:t>enu</w:t>
      </w:r>
      <w:r w:rsidR="00EC3623" w:rsidRPr="00646301">
        <w:rPr>
          <w:strike/>
          <w:color w:val="FF0000"/>
          <w:lang w:val="sk-SK"/>
        </w:rPr>
        <w:t xml:space="preserve">, a to </w:t>
      </w:r>
      <w:r w:rsidRPr="00646301">
        <w:rPr>
          <w:strike/>
          <w:color w:val="FF0000"/>
          <w:lang w:val="sk-SK"/>
        </w:rPr>
        <w:t>kedykoľvek</w:t>
      </w:r>
      <w:r w:rsidR="00EC3623" w:rsidRPr="00646301">
        <w:rPr>
          <w:strike/>
          <w:color w:val="FF0000"/>
          <w:lang w:val="sk-SK"/>
        </w:rPr>
        <w:t xml:space="preserve">, </w:t>
      </w:r>
      <w:r w:rsidRPr="00646301">
        <w:rPr>
          <w:strike/>
          <w:color w:val="FF0000"/>
          <w:lang w:val="sk-SK"/>
        </w:rPr>
        <w:t>pričom</w:t>
      </w:r>
      <w:r w:rsidR="00EC3623" w:rsidRPr="00646301">
        <w:rPr>
          <w:strike/>
          <w:color w:val="FF0000"/>
          <w:lang w:val="sk-SK"/>
        </w:rPr>
        <w:t xml:space="preserve"> vás o tom </w:t>
      </w:r>
      <w:r w:rsidRPr="00646301">
        <w:rPr>
          <w:strike/>
          <w:color w:val="FF0000"/>
          <w:lang w:val="sk-SK"/>
        </w:rPr>
        <w:t>môž</w:t>
      </w:r>
      <w:r w:rsidR="00EC3623" w:rsidRPr="00646301">
        <w:rPr>
          <w:strike/>
          <w:color w:val="FF0000"/>
          <w:lang w:val="sk-SK"/>
        </w:rPr>
        <w:t xml:space="preserve">e a nemusí </w:t>
      </w:r>
      <w:r w:rsidRPr="00646301">
        <w:rPr>
          <w:strike/>
          <w:color w:val="FF0000"/>
          <w:lang w:val="sk-SK"/>
        </w:rPr>
        <w:t>informovať</w:t>
      </w:r>
      <w:r w:rsidR="00EC3623" w:rsidRPr="00646301">
        <w:rPr>
          <w:strike/>
          <w:color w:val="FF0000"/>
          <w:lang w:val="sk-SK"/>
        </w:rPr>
        <w:t xml:space="preserve">. </w:t>
      </w:r>
      <w:r w:rsidRPr="00646301">
        <w:rPr>
          <w:strike/>
          <w:color w:val="FF0000"/>
          <w:lang w:val="sk-SK"/>
        </w:rPr>
        <w:t>Ďalej</w:t>
      </w:r>
      <w:r w:rsidR="00EC3623" w:rsidRPr="00646301">
        <w:rPr>
          <w:strike/>
          <w:color w:val="FF0000"/>
          <w:lang w:val="sk-SK"/>
        </w:rPr>
        <w:t xml:space="preserve"> </w:t>
      </w:r>
      <w:r w:rsidRPr="00646301">
        <w:rPr>
          <w:strike/>
          <w:color w:val="FF0000"/>
          <w:lang w:val="sk-SK"/>
        </w:rPr>
        <w:t>môž</w:t>
      </w:r>
      <w:r w:rsidR="00EC3623" w:rsidRPr="00646301">
        <w:rPr>
          <w:strike/>
          <w:color w:val="FF0000"/>
          <w:lang w:val="sk-SK"/>
        </w:rPr>
        <w:t xml:space="preserve">e </w:t>
      </w:r>
      <w:r w:rsidRPr="00646301">
        <w:rPr>
          <w:strike/>
          <w:color w:val="FF0000"/>
          <w:lang w:val="sk-SK"/>
        </w:rPr>
        <w:t>spoločnosť</w:t>
      </w:r>
      <w:r w:rsidR="00EC3623" w:rsidRPr="00646301">
        <w:rPr>
          <w:strike/>
          <w:color w:val="FF0000"/>
          <w:lang w:val="sk-SK"/>
        </w:rPr>
        <w:t xml:space="preserve"> GP poskyt</w:t>
      </w:r>
      <w:r w:rsidRPr="00646301">
        <w:rPr>
          <w:strike/>
          <w:color w:val="FF0000"/>
          <w:lang w:val="sk-SK"/>
        </w:rPr>
        <w:t>ovan</w:t>
      </w:r>
      <w:r w:rsidR="00035DB8" w:rsidRPr="00646301">
        <w:rPr>
          <w:strike/>
          <w:color w:val="FF0000"/>
          <w:lang w:val="sk-SK"/>
        </w:rPr>
        <w:t>ie</w:t>
      </w:r>
      <w:r w:rsidR="00EC3623" w:rsidRPr="00646301">
        <w:rPr>
          <w:strike/>
          <w:color w:val="FF0000"/>
          <w:lang w:val="sk-SK"/>
        </w:rPr>
        <w:t xml:space="preserve"> Služby z </w:t>
      </w:r>
      <w:r w:rsidRPr="00646301">
        <w:rPr>
          <w:strike/>
          <w:color w:val="FF0000"/>
          <w:lang w:val="sk-SK"/>
        </w:rPr>
        <w:t>akéhokoľvek</w:t>
      </w:r>
      <w:r w:rsidR="00EC3623" w:rsidRPr="00646301">
        <w:rPr>
          <w:strike/>
          <w:color w:val="FF0000"/>
          <w:lang w:val="sk-SK"/>
        </w:rPr>
        <w:t xml:space="preserve"> </w:t>
      </w:r>
      <w:r w:rsidRPr="00646301">
        <w:rPr>
          <w:strike/>
          <w:color w:val="FF0000"/>
          <w:lang w:val="sk-SK"/>
        </w:rPr>
        <w:t>dôv</w:t>
      </w:r>
      <w:r w:rsidR="00EC3623" w:rsidRPr="00646301">
        <w:rPr>
          <w:strike/>
          <w:color w:val="FF0000"/>
          <w:lang w:val="sk-SK"/>
        </w:rPr>
        <w:t xml:space="preserve">odu </w:t>
      </w:r>
      <w:r w:rsidRPr="00646301">
        <w:rPr>
          <w:strike/>
          <w:color w:val="FF0000"/>
          <w:lang w:val="sk-SK"/>
        </w:rPr>
        <w:t>ukončiť</w:t>
      </w:r>
      <w:r w:rsidR="00EC3623" w:rsidRPr="00646301">
        <w:rPr>
          <w:strike/>
          <w:color w:val="FF0000"/>
          <w:lang w:val="sk-SK"/>
        </w:rPr>
        <w:t xml:space="preserve"> s výpov</w:t>
      </w:r>
      <w:r w:rsidRPr="00646301">
        <w:rPr>
          <w:strike/>
          <w:color w:val="FF0000"/>
          <w:lang w:val="sk-SK"/>
        </w:rPr>
        <w:t>e</w:t>
      </w:r>
      <w:r w:rsidR="00EC3623" w:rsidRPr="00646301">
        <w:rPr>
          <w:strike/>
          <w:color w:val="FF0000"/>
          <w:lang w:val="sk-SK"/>
        </w:rPr>
        <w:t>dn</w:t>
      </w:r>
      <w:r w:rsidR="00035DB8" w:rsidRPr="00646301">
        <w:rPr>
          <w:strike/>
          <w:color w:val="FF0000"/>
          <w:lang w:val="sk-SK"/>
        </w:rPr>
        <w:t>ou</w:t>
      </w:r>
      <w:r w:rsidR="00EC3623" w:rsidRPr="00646301">
        <w:rPr>
          <w:strike/>
          <w:color w:val="FF0000"/>
          <w:lang w:val="sk-SK"/>
        </w:rPr>
        <w:t xml:space="preserve"> </w:t>
      </w:r>
      <w:r w:rsidRPr="00646301">
        <w:rPr>
          <w:strike/>
          <w:color w:val="FF0000"/>
          <w:lang w:val="sk-SK"/>
        </w:rPr>
        <w:t>lehotou</w:t>
      </w:r>
      <w:r w:rsidR="00EC3623" w:rsidRPr="00646301">
        <w:rPr>
          <w:strike/>
          <w:color w:val="FF0000"/>
          <w:lang w:val="sk-SK"/>
        </w:rPr>
        <w:t xml:space="preserve"> </w:t>
      </w:r>
      <w:r w:rsidRPr="00646301">
        <w:rPr>
          <w:strike/>
          <w:color w:val="FF0000"/>
          <w:lang w:val="sk-SK"/>
        </w:rPr>
        <w:t>najmenej</w:t>
      </w:r>
      <w:r w:rsidR="00EC3623" w:rsidRPr="00646301">
        <w:rPr>
          <w:strike/>
          <w:color w:val="FF0000"/>
          <w:lang w:val="sk-SK"/>
        </w:rPr>
        <w:t xml:space="preserve"> dva (2) </w:t>
      </w:r>
      <w:r w:rsidRPr="00646301">
        <w:rPr>
          <w:strike/>
          <w:color w:val="FF0000"/>
          <w:lang w:val="sk-SK"/>
        </w:rPr>
        <w:t>mesiac</w:t>
      </w:r>
      <w:r w:rsidR="00EC3623" w:rsidRPr="00646301">
        <w:rPr>
          <w:strike/>
          <w:color w:val="FF0000"/>
          <w:lang w:val="sk-SK"/>
        </w:rPr>
        <w:t xml:space="preserve">e a v </w:t>
      </w:r>
      <w:r w:rsidRPr="00646301">
        <w:rPr>
          <w:strike/>
          <w:color w:val="FF0000"/>
          <w:lang w:val="sk-SK"/>
        </w:rPr>
        <w:t>priebeh</w:t>
      </w:r>
      <w:r w:rsidR="00EC3623" w:rsidRPr="00646301">
        <w:rPr>
          <w:strike/>
          <w:color w:val="FF0000"/>
          <w:lang w:val="sk-SK"/>
        </w:rPr>
        <w:t xml:space="preserve">u </w:t>
      </w:r>
      <w:r w:rsidRPr="00646301">
        <w:rPr>
          <w:strike/>
          <w:color w:val="FF0000"/>
          <w:lang w:val="sk-SK"/>
        </w:rPr>
        <w:t>tejto</w:t>
      </w:r>
      <w:r w:rsidR="00EC3623" w:rsidRPr="00646301">
        <w:rPr>
          <w:strike/>
          <w:color w:val="FF0000"/>
          <w:lang w:val="sk-SK"/>
        </w:rPr>
        <w:t xml:space="preserve"> </w:t>
      </w:r>
      <w:r w:rsidRPr="00646301">
        <w:rPr>
          <w:strike/>
          <w:color w:val="FF0000"/>
          <w:lang w:val="sk-SK"/>
        </w:rPr>
        <w:t>lehoty</w:t>
      </w:r>
      <w:r w:rsidR="00EC3623" w:rsidRPr="00646301">
        <w:rPr>
          <w:strike/>
          <w:color w:val="FF0000"/>
          <w:lang w:val="sk-SK"/>
        </w:rPr>
        <w:t xml:space="preserve"> </w:t>
      </w:r>
      <w:r w:rsidRPr="00646301">
        <w:rPr>
          <w:strike/>
          <w:color w:val="FF0000"/>
          <w:lang w:val="sk-SK"/>
        </w:rPr>
        <w:t>môž</w:t>
      </w:r>
      <w:r w:rsidR="00EC3623" w:rsidRPr="00646301">
        <w:rPr>
          <w:strike/>
          <w:color w:val="FF0000"/>
          <w:lang w:val="sk-SK"/>
        </w:rPr>
        <w:t>e poskyt</w:t>
      </w:r>
      <w:r w:rsidRPr="00646301">
        <w:rPr>
          <w:strike/>
          <w:color w:val="FF0000"/>
          <w:lang w:val="sk-SK"/>
        </w:rPr>
        <w:t>ovan</w:t>
      </w:r>
      <w:r w:rsidR="00035DB8" w:rsidRPr="00646301">
        <w:rPr>
          <w:strike/>
          <w:color w:val="FF0000"/>
          <w:lang w:val="sk-SK"/>
        </w:rPr>
        <w:t>ie</w:t>
      </w:r>
      <w:r w:rsidR="00EC3623" w:rsidRPr="00646301">
        <w:rPr>
          <w:strike/>
          <w:color w:val="FF0000"/>
          <w:lang w:val="sk-SK"/>
        </w:rPr>
        <w:t xml:space="preserve"> Služby na základ</w:t>
      </w:r>
      <w:r w:rsidRPr="00646301">
        <w:rPr>
          <w:strike/>
          <w:color w:val="FF0000"/>
          <w:lang w:val="sk-SK"/>
        </w:rPr>
        <w:t>e</w:t>
      </w:r>
      <w:r w:rsidR="00EC3623" w:rsidRPr="00646301">
        <w:rPr>
          <w:strike/>
          <w:color w:val="FF0000"/>
          <w:lang w:val="sk-SK"/>
        </w:rPr>
        <w:t xml:space="preserve"> oznámen</w:t>
      </w:r>
      <w:r w:rsidR="00035DB8" w:rsidRPr="00646301">
        <w:rPr>
          <w:strike/>
          <w:color w:val="FF0000"/>
          <w:lang w:val="sk-SK"/>
        </w:rPr>
        <w:t>ia</w:t>
      </w:r>
      <w:r w:rsidR="00EC3623" w:rsidRPr="00646301">
        <w:rPr>
          <w:strike/>
          <w:color w:val="FF0000"/>
          <w:lang w:val="sk-SK"/>
        </w:rPr>
        <w:t xml:space="preserve"> </w:t>
      </w:r>
      <w:r w:rsidRPr="00646301">
        <w:rPr>
          <w:strike/>
          <w:color w:val="FF0000"/>
          <w:lang w:val="sk-SK"/>
        </w:rPr>
        <w:t>s okamžitou platnosťou</w:t>
      </w:r>
      <w:r w:rsidR="00EC3623" w:rsidRPr="00646301">
        <w:rPr>
          <w:strike/>
          <w:color w:val="FF0000"/>
          <w:lang w:val="sk-SK"/>
        </w:rPr>
        <w:t xml:space="preserve"> </w:t>
      </w:r>
      <w:r w:rsidRPr="00646301">
        <w:rPr>
          <w:strike/>
          <w:color w:val="FF0000"/>
          <w:lang w:val="sk-SK"/>
        </w:rPr>
        <w:t>pozastaviť</w:t>
      </w:r>
      <w:r w:rsidR="00EC3623" w:rsidRPr="00646301">
        <w:rPr>
          <w:strike/>
          <w:color w:val="FF0000"/>
          <w:lang w:val="sk-SK"/>
        </w:rPr>
        <w:t>, pok</w:t>
      </w:r>
      <w:r w:rsidR="00035DB8" w:rsidRPr="00646301">
        <w:rPr>
          <w:strike/>
          <w:color w:val="FF0000"/>
          <w:lang w:val="sk-SK"/>
        </w:rPr>
        <w:t>iaľ</w:t>
      </w:r>
      <w:r w:rsidR="00EC3623" w:rsidRPr="00646301">
        <w:rPr>
          <w:strike/>
          <w:color w:val="FF0000"/>
          <w:lang w:val="sk-SK"/>
        </w:rPr>
        <w:t xml:space="preserve"> je to nutné.</w:t>
      </w:r>
      <w:bookmarkEnd w:id="73"/>
      <w:bookmarkEnd w:id="74"/>
      <w:bookmarkEnd w:id="75"/>
      <w:bookmarkEnd w:id="76"/>
      <w:bookmarkEnd w:id="77"/>
    </w:p>
    <w:p w14:paraId="36F7FC12" w14:textId="77777777" w:rsidR="00EC3623" w:rsidRPr="00646301" w:rsidRDefault="00EC3623" w:rsidP="00274ED1">
      <w:pPr>
        <w:pStyle w:val="Nadpis3"/>
        <w:numPr>
          <w:ilvl w:val="2"/>
          <w:numId w:val="7"/>
        </w:numPr>
        <w:ind w:hanging="513"/>
        <w:rPr>
          <w:rFonts w:ascii="Arial" w:eastAsia="Calibri" w:hAnsi="Arial"/>
          <w:strike/>
          <w:noProof w:val="0"/>
          <w:color w:val="FF0000"/>
          <w:sz w:val="22"/>
          <w:szCs w:val="22"/>
          <w:lang w:val="sk-SK"/>
        </w:rPr>
      </w:pPr>
      <w:bookmarkStart w:id="78" w:name="_Toc470070359"/>
      <w:bookmarkStart w:id="79" w:name="_Toc470070764"/>
      <w:bookmarkStart w:id="80" w:name="_Toc470070887"/>
      <w:bookmarkStart w:id="81" w:name="_Toc471282432"/>
      <w:bookmarkStart w:id="82" w:name="_Toc471288855"/>
      <w:bookmarkStart w:id="83" w:name="_Toc511909059"/>
      <w:r w:rsidRPr="00646301">
        <w:rPr>
          <w:rFonts w:ascii="Arial" w:eastAsia="Calibri" w:hAnsi="Arial"/>
          <w:strike/>
          <w:noProof w:val="0"/>
          <w:color w:val="FF0000"/>
          <w:sz w:val="22"/>
          <w:szCs w:val="22"/>
          <w:lang w:val="sk-SK"/>
        </w:rPr>
        <w:t>A</w:t>
      </w:r>
      <w:r w:rsidR="00035DB8" w:rsidRPr="00646301">
        <w:rPr>
          <w:rFonts w:ascii="Arial" w:eastAsia="Calibri" w:hAnsi="Arial"/>
          <w:strike/>
          <w:noProof w:val="0"/>
          <w:color w:val="FF0000"/>
          <w:sz w:val="22"/>
          <w:szCs w:val="22"/>
          <w:lang w:val="sk-SK"/>
        </w:rPr>
        <w:t>j keď</w:t>
      </w:r>
      <w:r w:rsidRPr="00646301">
        <w:rPr>
          <w:rFonts w:ascii="Arial" w:eastAsia="Calibri" w:hAnsi="Arial"/>
          <w:strike/>
          <w:noProof w:val="0"/>
          <w:color w:val="FF0000"/>
          <w:sz w:val="22"/>
          <w:szCs w:val="22"/>
          <w:lang w:val="sk-SK"/>
        </w:rPr>
        <w:t xml:space="preserve"> vám </w:t>
      </w:r>
      <w:r w:rsidR="0070437D" w:rsidRPr="00646301">
        <w:rPr>
          <w:rFonts w:ascii="Arial" w:eastAsia="Calibri" w:hAnsi="Arial"/>
          <w:strike/>
          <w:noProof w:val="0"/>
          <w:color w:val="FF0000"/>
          <w:sz w:val="22"/>
          <w:szCs w:val="22"/>
          <w:lang w:val="sk-SK"/>
        </w:rPr>
        <w:t>spoločnosť</w:t>
      </w:r>
      <w:r w:rsidRPr="00646301">
        <w:rPr>
          <w:rFonts w:ascii="Arial" w:eastAsia="Calibri" w:hAnsi="Arial"/>
          <w:strike/>
          <w:noProof w:val="0"/>
          <w:color w:val="FF0000"/>
          <w:sz w:val="22"/>
          <w:szCs w:val="22"/>
          <w:lang w:val="sk-SK"/>
        </w:rPr>
        <w:t xml:space="preserve"> GP nevym</w:t>
      </w:r>
      <w:r w:rsidR="0070437D" w:rsidRPr="00646301">
        <w:rPr>
          <w:rFonts w:ascii="Arial" w:eastAsia="Calibri" w:hAnsi="Arial"/>
          <w:strike/>
          <w:noProof w:val="0"/>
          <w:color w:val="FF0000"/>
          <w:sz w:val="22"/>
          <w:szCs w:val="22"/>
          <w:lang w:val="sk-SK"/>
        </w:rPr>
        <w:t>er</w:t>
      </w:r>
      <w:r w:rsidR="00035DB8" w:rsidRPr="00646301">
        <w:rPr>
          <w:rFonts w:ascii="Arial" w:eastAsia="Calibri" w:hAnsi="Arial"/>
          <w:strike/>
          <w:noProof w:val="0"/>
          <w:color w:val="FF0000"/>
          <w:sz w:val="22"/>
          <w:szCs w:val="22"/>
          <w:lang w:val="sk-SK"/>
        </w:rPr>
        <w:t>ia</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dodatoč</w:t>
      </w:r>
      <w:r w:rsidRPr="00646301">
        <w:rPr>
          <w:rFonts w:ascii="Arial" w:eastAsia="Calibri" w:hAnsi="Arial"/>
          <w:strike/>
          <w:noProof w:val="0"/>
          <w:color w:val="FF0000"/>
          <w:sz w:val="22"/>
          <w:szCs w:val="22"/>
          <w:lang w:val="sk-SK"/>
        </w:rPr>
        <w:t xml:space="preserve">ný </w:t>
      </w:r>
      <w:r w:rsidR="0070437D" w:rsidRPr="00646301">
        <w:rPr>
          <w:rFonts w:ascii="Arial" w:eastAsia="Calibri" w:hAnsi="Arial"/>
          <w:strike/>
          <w:noProof w:val="0"/>
          <w:color w:val="FF0000"/>
          <w:sz w:val="22"/>
          <w:szCs w:val="22"/>
          <w:lang w:val="sk-SK"/>
        </w:rPr>
        <w:t>poplatok</w:t>
      </w:r>
      <w:r w:rsidRPr="00646301">
        <w:rPr>
          <w:rFonts w:ascii="Arial" w:eastAsia="Calibri" w:hAnsi="Arial"/>
          <w:strike/>
          <w:noProof w:val="0"/>
          <w:color w:val="FF0000"/>
          <w:sz w:val="22"/>
          <w:szCs w:val="22"/>
          <w:lang w:val="sk-SK"/>
        </w:rPr>
        <w:t xml:space="preserve"> za p</w:t>
      </w:r>
      <w:r w:rsidR="0070437D" w:rsidRPr="00646301">
        <w:rPr>
          <w:rFonts w:ascii="Arial" w:eastAsia="Calibri" w:hAnsi="Arial"/>
          <w:strike/>
          <w:noProof w:val="0"/>
          <w:color w:val="FF0000"/>
          <w:sz w:val="22"/>
          <w:szCs w:val="22"/>
          <w:lang w:val="sk-SK"/>
        </w:rPr>
        <w:t>r</w:t>
      </w:r>
      <w:r w:rsidRPr="00646301">
        <w:rPr>
          <w:rFonts w:ascii="Arial" w:eastAsia="Calibri" w:hAnsi="Arial"/>
          <w:strike/>
          <w:noProof w:val="0"/>
          <w:color w:val="FF0000"/>
          <w:sz w:val="22"/>
          <w:szCs w:val="22"/>
          <w:lang w:val="sk-SK"/>
        </w:rPr>
        <w:t>edložen</w:t>
      </w:r>
      <w:r w:rsidR="00035DB8" w:rsidRPr="00646301">
        <w:rPr>
          <w:rFonts w:ascii="Arial" w:eastAsia="Calibri" w:hAnsi="Arial"/>
          <w:strike/>
          <w:noProof w:val="0"/>
          <w:color w:val="FF0000"/>
          <w:sz w:val="22"/>
          <w:szCs w:val="22"/>
          <w:lang w:val="sk-SK"/>
        </w:rPr>
        <w:t>ie</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Medzinárod</w:t>
      </w:r>
      <w:r w:rsidRPr="00646301">
        <w:rPr>
          <w:rFonts w:ascii="Arial" w:eastAsia="Calibri" w:hAnsi="Arial"/>
          <w:strike/>
          <w:noProof w:val="0"/>
          <w:color w:val="FF0000"/>
          <w:sz w:val="22"/>
          <w:szCs w:val="22"/>
          <w:lang w:val="sk-SK"/>
        </w:rPr>
        <w:t>n</w:t>
      </w:r>
      <w:r w:rsidR="00035DB8" w:rsidRPr="00646301">
        <w:rPr>
          <w:rFonts w:ascii="Arial" w:eastAsia="Calibri" w:hAnsi="Arial"/>
          <w:strike/>
          <w:noProof w:val="0"/>
          <w:color w:val="FF0000"/>
          <w:sz w:val="22"/>
          <w:szCs w:val="22"/>
          <w:lang w:val="sk-SK"/>
        </w:rPr>
        <w:t>ej</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transakcie</w:t>
      </w:r>
      <w:r w:rsidRPr="00646301">
        <w:rPr>
          <w:rFonts w:ascii="Arial" w:eastAsia="Calibri" w:hAnsi="Arial"/>
          <w:strike/>
          <w:noProof w:val="0"/>
          <w:color w:val="FF0000"/>
          <w:sz w:val="22"/>
          <w:szCs w:val="22"/>
          <w:lang w:val="sk-SK"/>
        </w:rPr>
        <w:t xml:space="preserve"> kartou </w:t>
      </w:r>
      <w:r w:rsidR="0070437D" w:rsidRPr="00646301">
        <w:rPr>
          <w:rFonts w:ascii="Arial" w:eastAsia="Calibri" w:hAnsi="Arial"/>
          <w:strike/>
          <w:noProof w:val="0"/>
          <w:color w:val="FF0000"/>
          <w:sz w:val="22"/>
          <w:szCs w:val="22"/>
          <w:lang w:val="sk-SK"/>
        </w:rPr>
        <w:t>prostredníctvom</w:t>
      </w:r>
      <w:r w:rsidRPr="00646301">
        <w:rPr>
          <w:rFonts w:ascii="Arial" w:eastAsia="Calibri" w:hAnsi="Arial"/>
          <w:strike/>
          <w:noProof w:val="0"/>
          <w:color w:val="FF0000"/>
          <w:sz w:val="22"/>
          <w:szCs w:val="22"/>
          <w:lang w:val="sk-SK"/>
        </w:rPr>
        <w:t xml:space="preserve"> DCC, </w:t>
      </w:r>
      <w:r w:rsidR="0070437D" w:rsidRPr="00646301">
        <w:rPr>
          <w:rFonts w:ascii="Arial" w:eastAsia="Calibri" w:hAnsi="Arial"/>
          <w:strike/>
          <w:noProof w:val="0"/>
          <w:color w:val="FF0000"/>
          <w:sz w:val="22"/>
          <w:szCs w:val="22"/>
          <w:lang w:val="sk-SK"/>
        </w:rPr>
        <w:t>budú</w:t>
      </w:r>
      <w:r w:rsidRPr="00646301">
        <w:rPr>
          <w:rFonts w:ascii="Arial" w:eastAsia="Calibri" w:hAnsi="Arial"/>
          <w:strike/>
          <w:noProof w:val="0"/>
          <w:color w:val="FF0000"/>
          <w:sz w:val="22"/>
          <w:szCs w:val="22"/>
          <w:lang w:val="sk-SK"/>
        </w:rPr>
        <w:t xml:space="preserve"> </w:t>
      </w:r>
      <w:r w:rsidR="00035DB8" w:rsidRPr="00646301">
        <w:rPr>
          <w:rFonts w:ascii="Arial" w:eastAsia="Calibri" w:hAnsi="Arial"/>
          <w:strike/>
          <w:noProof w:val="0"/>
          <w:color w:val="FF0000"/>
          <w:sz w:val="22"/>
          <w:szCs w:val="22"/>
          <w:lang w:val="sk-SK"/>
        </w:rPr>
        <w:t xml:space="preserve">sa </w:t>
      </w:r>
      <w:r w:rsidRPr="00646301">
        <w:rPr>
          <w:rFonts w:ascii="Arial" w:eastAsia="Calibri" w:hAnsi="Arial"/>
          <w:strike/>
          <w:noProof w:val="0"/>
          <w:color w:val="FF0000"/>
          <w:sz w:val="22"/>
          <w:szCs w:val="22"/>
          <w:lang w:val="sk-SK"/>
        </w:rPr>
        <w:t>uplatň</w:t>
      </w:r>
      <w:r w:rsidR="0070437D" w:rsidRPr="00646301">
        <w:rPr>
          <w:rFonts w:ascii="Arial" w:eastAsia="Calibri" w:hAnsi="Arial"/>
          <w:strike/>
          <w:noProof w:val="0"/>
          <w:color w:val="FF0000"/>
          <w:sz w:val="22"/>
          <w:szCs w:val="22"/>
          <w:lang w:val="sk-SK"/>
        </w:rPr>
        <w:t>ova</w:t>
      </w:r>
      <w:r w:rsidR="00035DB8" w:rsidRPr="00646301">
        <w:rPr>
          <w:rFonts w:ascii="Arial" w:eastAsia="Calibri" w:hAnsi="Arial"/>
          <w:strike/>
          <w:noProof w:val="0"/>
          <w:color w:val="FF0000"/>
          <w:sz w:val="22"/>
          <w:szCs w:val="22"/>
          <w:lang w:val="sk-SK"/>
        </w:rPr>
        <w:t>ť</w:t>
      </w:r>
      <w:r w:rsidRPr="00646301">
        <w:rPr>
          <w:rFonts w:ascii="Arial" w:eastAsia="Calibri" w:hAnsi="Arial"/>
          <w:strike/>
          <w:noProof w:val="0"/>
          <w:color w:val="FF0000"/>
          <w:sz w:val="22"/>
          <w:szCs w:val="22"/>
          <w:lang w:val="sk-SK"/>
        </w:rPr>
        <w:t xml:space="preserve"> b</w:t>
      </w:r>
      <w:r w:rsidR="0070437D" w:rsidRPr="00646301">
        <w:rPr>
          <w:rFonts w:ascii="Arial" w:eastAsia="Calibri" w:hAnsi="Arial"/>
          <w:strike/>
          <w:noProof w:val="0"/>
          <w:color w:val="FF0000"/>
          <w:sz w:val="22"/>
          <w:szCs w:val="22"/>
          <w:lang w:val="sk-SK"/>
        </w:rPr>
        <w:t>e</w:t>
      </w:r>
      <w:r w:rsidRPr="00646301">
        <w:rPr>
          <w:rFonts w:ascii="Arial" w:eastAsia="Calibri" w:hAnsi="Arial"/>
          <w:strike/>
          <w:noProof w:val="0"/>
          <w:color w:val="FF0000"/>
          <w:sz w:val="22"/>
          <w:szCs w:val="22"/>
          <w:lang w:val="sk-SK"/>
        </w:rPr>
        <w:t xml:space="preserve">žné poplatky za </w:t>
      </w:r>
      <w:r w:rsidR="0070437D" w:rsidRPr="00646301">
        <w:rPr>
          <w:rFonts w:ascii="Arial" w:eastAsia="Calibri" w:hAnsi="Arial"/>
          <w:strike/>
          <w:noProof w:val="0"/>
          <w:color w:val="FF0000"/>
          <w:sz w:val="22"/>
          <w:szCs w:val="22"/>
          <w:lang w:val="sk-SK"/>
        </w:rPr>
        <w:t>spracovan</w:t>
      </w:r>
      <w:r w:rsidR="00035DB8" w:rsidRPr="00646301">
        <w:rPr>
          <w:rFonts w:ascii="Arial" w:eastAsia="Calibri" w:hAnsi="Arial"/>
          <w:strike/>
          <w:noProof w:val="0"/>
          <w:color w:val="FF0000"/>
          <w:sz w:val="22"/>
          <w:szCs w:val="22"/>
          <w:lang w:val="sk-SK"/>
        </w:rPr>
        <w:t>ie</w:t>
      </w:r>
      <w:r w:rsidRPr="00646301">
        <w:rPr>
          <w:rFonts w:ascii="Arial" w:eastAsia="Calibri" w:hAnsi="Arial"/>
          <w:strike/>
          <w:noProof w:val="0"/>
          <w:color w:val="FF0000"/>
          <w:sz w:val="22"/>
          <w:szCs w:val="22"/>
          <w:lang w:val="sk-SK"/>
        </w:rPr>
        <w:t>; Kar</w:t>
      </w:r>
      <w:r w:rsidR="00035DB8" w:rsidRPr="00646301">
        <w:rPr>
          <w:rFonts w:ascii="Arial" w:eastAsia="Calibri" w:hAnsi="Arial"/>
          <w:strike/>
          <w:noProof w:val="0"/>
          <w:color w:val="FF0000"/>
          <w:sz w:val="22"/>
          <w:szCs w:val="22"/>
          <w:lang w:val="sk-SK"/>
        </w:rPr>
        <w:t>tové</w:t>
      </w:r>
      <w:r w:rsidRPr="00646301">
        <w:rPr>
          <w:rFonts w:ascii="Arial" w:eastAsia="Calibri" w:hAnsi="Arial"/>
          <w:strike/>
          <w:noProof w:val="0"/>
          <w:color w:val="FF0000"/>
          <w:sz w:val="22"/>
          <w:szCs w:val="22"/>
          <w:lang w:val="sk-SK"/>
        </w:rPr>
        <w:t xml:space="preserve"> asoci</w:t>
      </w:r>
      <w:r w:rsidR="00035DB8" w:rsidRPr="00646301">
        <w:rPr>
          <w:rFonts w:ascii="Arial" w:eastAsia="Calibri" w:hAnsi="Arial"/>
          <w:strike/>
          <w:noProof w:val="0"/>
          <w:color w:val="FF0000"/>
          <w:sz w:val="22"/>
          <w:szCs w:val="22"/>
          <w:lang w:val="sk-SK"/>
        </w:rPr>
        <w:t>áci</w:t>
      </w:r>
      <w:r w:rsidRPr="00646301">
        <w:rPr>
          <w:rFonts w:ascii="Arial" w:eastAsia="Calibri" w:hAnsi="Arial"/>
          <w:strike/>
          <w:noProof w:val="0"/>
          <w:color w:val="FF0000"/>
          <w:sz w:val="22"/>
          <w:szCs w:val="22"/>
          <w:lang w:val="sk-SK"/>
        </w:rPr>
        <w:t xml:space="preserve">e </w:t>
      </w:r>
      <w:r w:rsidR="0070437D" w:rsidRPr="00646301">
        <w:rPr>
          <w:rFonts w:ascii="Arial" w:eastAsia="Calibri" w:hAnsi="Arial"/>
          <w:strike/>
          <w:noProof w:val="0"/>
          <w:color w:val="FF0000"/>
          <w:sz w:val="22"/>
          <w:szCs w:val="22"/>
          <w:lang w:val="sk-SK"/>
        </w:rPr>
        <w:t>môžu</w:t>
      </w:r>
      <w:r w:rsidRPr="00646301">
        <w:rPr>
          <w:rFonts w:ascii="Arial" w:eastAsia="Calibri" w:hAnsi="Arial"/>
          <w:strike/>
          <w:noProof w:val="0"/>
          <w:color w:val="FF0000"/>
          <w:sz w:val="22"/>
          <w:szCs w:val="22"/>
          <w:lang w:val="sk-SK"/>
        </w:rPr>
        <w:t xml:space="preserve"> </w:t>
      </w:r>
      <w:r w:rsidR="00035DB8" w:rsidRPr="00646301">
        <w:rPr>
          <w:rFonts w:ascii="Arial" w:eastAsia="Calibri" w:hAnsi="Arial"/>
          <w:strike/>
          <w:noProof w:val="0"/>
          <w:color w:val="FF0000"/>
          <w:sz w:val="22"/>
          <w:szCs w:val="22"/>
          <w:lang w:val="sk-SK"/>
        </w:rPr>
        <w:t>tiež</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dodatoč</w:t>
      </w:r>
      <w:r w:rsidRPr="00646301">
        <w:rPr>
          <w:rFonts w:ascii="Arial" w:eastAsia="Calibri" w:hAnsi="Arial"/>
          <w:strike/>
          <w:noProof w:val="0"/>
          <w:color w:val="FF0000"/>
          <w:sz w:val="22"/>
          <w:szCs w:val="22"/>
          <w:lang w:val="sk-SK"/>
        </w:rPr>
        <w:t xml:space="preserve">né poplatky za </w:t>
      </w:r>
      <w:r w:rsidR="0070437D" w:rsidRPr="00646301">
        <w:rPr>
          <w:rFonts w:ascii="Arial" w:eastAsia="Calibri" w:hAnsi="Arial"/>
          <w:strike/>
          <w:noProof w:val="0"/>
          <w:color w:val="FF0000"/>
          <w:sz w:val="22"/>
          <w:szCs w:val="22"/>
          <w:lang w:val="sk-SK"/>
        </w:rPr>
        <w:t>Medzinárod</w:t>
      </w:r>
      <w:r w:rsidRPr="00646301">
        <w:rPr>
          <w:rFonts w:ascii="Arial" w:eastAsia="Calibri" w:hAnsi="Arial"/>
          <w:strike/>
          <w:noProof w:val="0"/>
          <w:color w:val="FF0000"/>
          <w:sz w:val="22"/>
          <w:szCs w:val="22"/>
          <w:lang w:val="sk-SK"/>
        </w:rPr>
        <w:t>n</w:t>
      </w:r>
      <w:r w:rsidR="00035DB8" w:rsidRPr="00646301">
        <w:rPr>
          <w:rFonts w:ascii="Arial" w:eastAsia="Calibri" w:hAnsi="Arial"/>
          <w:strike/>
          <w:noProof w:val="0"/>
          <w:color w:val="FF0000"/>
          <w:sz w:val="22"/>
          <w:szCs w:val="22"/>
          <w:lang w:val="sk-SK"/>
        </w:rPr>
        <w:t>é</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transakcie</w:t>
      </w:r>
      <w:r w:rsidRPr="00646301">
        <w:rPr>
          <w:rFonts w:ascii="Arial" w:eastAsia="Calibri" w:hAnsi="Arial"/>
          <w:strike/>
          <w:noProof w:val="0"/>
          <w:color w:val="FF0000"/>
          <w:sz w:val="22"/>
          <w:szCs w:val="22"/>
          <w:lang w:val="sk-SK"/>
        </w:rPr>
        <w:t xml:space="preserve"> kartou vym</w:t>
      </w:r>
      <w:r w:rsidR="0070437D" w:rsidRPr="00646301">
        <w:rPr>
          <w:rFonts w:ascii="Arial" w:eastAsia="Calibri" w:hAnsi="Arial"/>
          <w:strike/>
          <w:noProof w:val="0"/>
          <w:color w:val="FF0000"/>
          <w:sz w:val="22"/>
          <w:szCs w:val="22"/>
          <w:lang w:val="sk-SK"/>
        </w:rPr>
        <w:t>er</w:t>
      </w:r>
      <w:r w:rsidR="00035DB8" w:rsidRPr="00646301">
        <w:rPr>
          <w:rFonts w:ascii="Arial" w:eastAsia="Calibri" w:hAnsi="Arial"/>
          <w:strike/>
          <w:noProof w:val="0"/>
          <w:color w:val="FF0000"/>
          <w:sz w:val="22"/>
          <w:szCs w:val="22"/>
          <w:lang w:val="sk-SK"/>
        </w:rPr>
        <w:t>ať</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Okrem</w:t>
      </w:r>
      <w:r w:rsidRPr="00646301">
        <w:rPr>
          <w:rFonts w:ascii="Arial" w:eastAsia="Calibri" w:hAnsi="Arial"/>
          <w:strike/>
          <w:noProof w:val="0"/>
          <w:color w:val="FF0000"/>
          <w:sz w:val="22"/>
          <w:szCs w:val="22"/>
          <w:lang w:val="sk-SK"/>
        </w:rPr>
        <w:t xml:space="preserve"> DCC </w:t>
      </w:r>
      <w:r w:rsidR="005B0B50" w:rsidRPr="00646301">
        <w:rPr>
          <w:rFonts w:ascii="Arial" w:eastAsia="Calibri" w:hAnsi="Arial"/>
          <w:strike/>
          <w:noProof w:val="0"/>
          <w:color w:val="FF0000"/>
          <w:sz w:val="22"/>
          <w:szCs w:val="22"/>
          <w:lang w:val="sk-SK"/>
        </w:rPr>
        <w:t xml:space="preserve">Rabatu </w:t>
      </w:r>
      <w:r w:rsidRPr="00646301">
        <w:rPr>
          <w:rFonts w:ascii="Arial" w:eastAsia="Calibri" w:hAnsi="Arial"/>
          <w:strike/>
          <w:noProof w:val="0"/>
          <w:color w:val="FF0000"/>
          <w:sz w:val="22"/>
          <w:szCs w:val="22"/>
          <w:lang w:val="sk-SK"/>
        </w:rPr>
        <w:t xml:space="preserve">vám v </w:t>
      </w:r>
      <w:r w:rsidR="0070437D" w:rsidRPr="00646301">
        <w:rPr>
          <w:rFonts w:ascii="Arial" w:eastAsia="Calibri" w:hAnsi="Arial"/>
          <w:strike/>
          <w:noProof w:val="0"/>
          <w:color w:val="FF0000"/>
          <w:sz w:val="22"/>
          <w:szCs w:val="22"/>
          <w:lang w:val="sk-SK"/>
        </w:rPr>
        <w:t>súvislos</w:t>
      </w:r>
      <w:r w:rsidRPr="00646301">
        <w:rPr>
          <w:rFonts w:ascii="Arial" w:eastAsia="Calibri" w:hAnsi="Arial"/>
          <w:strike/>
          <w:noProof w:val="0"/>
          <w:color w:val="FF0000"/>
          <w:sz w:val="22"/>
          <w:szCs w:val="22"/>
          <w:lang w:val="sk-SK"/>
        </w:rPr>
        <w:t xml:space="preserve">ti s </w:t>
      </w:r>
      <w:r w:rsidR="0070437D" w:rsidRPr="00646301">
        <w:rPr>
          <w:rFonts w:ascii="Arial" w:eastAsia="Calibri" w:hAnsi="Arial"/>
          <w:strike/>
          <w:noProof w:val="0"/>
          <w:color w:val="FF0000"/>
          <w:sz w:val="22"/>
          <w:szCs w:val="22"/>
          <w:lang w:val="sk-SK"/>
        </w:rPr>
        <w:t>Medzinárod</w:t>
      </w:r>
      <w:r w:rsidRPr="00646301">
        <w:rPr>
          <w:rFonts w:ascii="Arial" w:eastAsia="Calibri" w:hAnsi="Arial"/>
          <w:strike/>
          <w:noProof w:val="0"/>
          <w:color w:val="FF0000"/>
          <w:sz w:val="22"/>
          <w:szCs w:val="22"/>
          <w:lang w:val="sk-SK"/>
        </w:rPr>
        <w:t>n</w:t>
      </w:r>
      <w:r w:rsidR="00035DB8" w:rsidRPr="00646301">
        <w:rPr>
          <w:rFonts w:ascii="Arial" w:eastAsia="Calibri" w:hAnsi="Arial"/>
          <w:strike/>
          <w:noProof w:val="0"/>
          <w:color w:val="FF0000"/>
          <w:sz w:val="22"/>
          <w:szCs w:val="22"/>
          <w:lang w:val="sk-SK"/>
        </w:rPr>
        <w:t>ou</w:t>
      </w:r>
      <w:r w:rsidRPr="00646301">
        <w:rPr>
          <w:rFonts w:ascii="Arial" w:eastAsia="Calibri" w:hAnsi="Arial"/>
          <w:strike/>
          <w:noProof w:val="0"/>
          <w:color w:val="FF0000"/>
          <w:sz w:val="22"/>
          <w:szCs w:val="22"/>
          <w:lang w:val="sk-SK"/>
        </w:rPr>
        <w:t xml:space="preserve"> transakc</w:t>
      </w:r>
      <w:r w:rsidR="00035DB8" w:rsidRPr="00646301">
        <w:rPr>
          <w:rFonts w:ascii="Arial" w:eastAsia="Calibri" w:hAnsi="Arial"/>
          <w:strike/>
          <w:noProof w:val="0"/>
          <w:color w:val="FF0000"/>
          <w:sz w:val="22"/>
          <w:szCs w:val="22"/>
          <w:lang w:val="sk-SK"/>
        </w:rPr>
        <w:t>iou</w:t>
      </w:r>
      <w:r w:rsidRPr="00646301">
        <w:rPr>
          <w:rFonts w:ascii="Arial" w:eastAsia="Calibri" w:hAnsi="Arial"/>
          <w:strike/>
          <w:noProof w:val="0"/>
          <w:color w:val="FF0000"/>
          <w:sz w:val="22"/>
          <w:szCs w:val="22"/>
          <w:lang w:val="sk-SK"/>
        </w:rPr>
        <w:t xml:space="preserve"> kartou nevzniká nárok na </w:t>
      </w:r>
      <w:r w:rsidR="0070437D" w:rsidRPr="00646301">
        <w:rPr>
          <w:rFonts w:ascii="Arial" w:eastAsia="Calibri" w:hAnsi="Arial"/>
          <w:strike/>
          <w:noProof w:val="0"/>
          <w:color w:val="FF0000"/>
          <w:sz w:val="22"/>
          <w:szCs w:val="22"/>
          <w:lang w:val="sk-SK"/>
        </w:rPr>
        <w:t>žiadne</w:t>
      </w:r>
      <w:r w:rsidRPr="00646301">
        <w:rPr>
          <w:rFonts w:ascii="Arial" w:eastAsia="Calibri" w:hAnsi="Arial"/>
          <w:strike/>
          <w:noProof w:val="0"/>
          <w:color w:val="FF0000"/>
          <w:sz w:val="22"/>
          <w:szCs w:val="22"/>
          <w:lang w:val="sk-SK"/>
        </w:rPr>
        <w:t xml:space="preserve"> </w:t>
      </w:r>
      <w:r w:rsidR="0070437D" w:rsidRPr="00646301">
        <w:rPr>
          <w:rFonts w:ascii="Arial" w:eastAsia="Calibri" w:hAnsi="Arial"/>
          <w:strike/>
          <w:noProof w:val="0"/>
          <w:color w:val="FF0000"/>
          <w:sz w:val="22"/>
          <w:szCs w:val="22"/>
          <w:lang w:val="sk-SK"/>
        </w:rPr>
        <w:t>ďalš</w:t>
      </w:r>
      <w:r w:rsidR="00035DB8" w:rsidRPr="00646301">
        <w:rPr>
          <w:rFonts w:ascii="Arial" w:eastAsia="Calibri" w:hAnsi="Arial"/>
          <w:strike/>
          <w:noProof w:val="0"/>
          <w:color w:val="FF0000"/>
          <w:sz w:val="22"/>
          <w:szCs w:val="22"/>
          <w:lang w:val="sk-SK"/>
        </w:rPr>
        <w:t>ie</w:t>
      </w:r>
      <w:r w:rsidRPr="00646301">
        <w:rPr>
          <w:rFonts w:ascii="Arial" w:eastAsia="Calibri" w:hAnsi="Arial"/>
          <w:strike/>
          <w:noProof w:val="0"/>
          <w:color w:val="FF0000"/>
          <w:sz w:val="22"/>
          <w:szCs w:val="22"/>
          <w:lang w:val="sk-SK"/>
        </w:rPr>
        <w:t xml:space="preserve"> úhrady.</w:t>
      </w:r>
      <w:bookmarkEnd w:id="78"/>
      <w:bookmarkEnd w:id="79"/>
      <w:bookmarkEnd w:id="80"/>
      <w:bookmarkEnd w:id="81"/>
      <w:bookmarkEnd w:id="82"/>
      <w:bookmarkEnd w:id="83"/>
      <w:r w:rsidRPr="00646301">
        <w:rPr>
          <w:rFonts w:ascii="Arial" w:eastAsia="Calibri" w:hAnsi="Arial"/>
          <w:strike/>
          <w:noProof w:val="0"/>
          <w:color w:val="FF0000"/>
          <w:sz w:val="22"/>
          <w:szCs w:val="22"/>
          <w:lang w:val="sk-SK"/>
        </w:rPr>
        <w:t xml:space="preserve"> </w:t>
      </w:r>
    </w:p>
    <w:p w14:paraId="628E075E" w14:textId="77777777" w:rsidR="00A1527B" w:rsidRPr="00646301" w:rsidRDefault="0070437D" w:rsidP="00274ED1">
      <w:pPr>
        <w:pStyle w:val="Nadpis3"/>
        <w:numPr>
          <w:ilvl w:val="2"/>
          <w:numId w:val="7"/>
        </w:numPr>
        <w:ind w:hanging="513"/>
        <w:rPr>
          <w:rFonts w:ascii="Arial" w:eastAsia="Calibri" w:hAnsi="Arial"/>
          <w:strike/>
          <w:noProof w:val="0"/>
          <w:color w:val="FF0000"/>
          <w:sz w:val="22"/>
          <w:szCs w:val="22"/>
          <w:lang w:val="sk-SK"/>
        </w:rPr>
      </w:pPr>
      <w:bookmarkStart w:id="84" w:name="_Toc470070360"/>
      <w:bookmarkStart w:id="85" w:name="_Toc470070765"/>
      <w:bookmarkStart w:id="86" w:name="_Toc470070888"/>
      <w:bookmarkStart w:id="87" w:name="_Toc471282433"/>
      <w:bookmarkStart w:id="88" w:name="_Toc471288856"/>
      <w:bookmarkStart w:id="89" w:name="_Toc511909060"/>
      <w:r w:rsidRPr="00646301">
        <w:rPr>
          <w:rFonts w:ascii="Arial" w:eastAsia="Calibri" w:hAnsi="Arial"/>
          <w:strike/>
          <w:noProof w:val="0"/>
          <w:color w:val="FF0000"/>
          <w:sz w:val="22"/>
          <w:szCs w:val="22"/>
          <w:lang w:val="sk-SK"/>
        </w:rPr>
        <w:t>Beriete</w:t>
      </w:r>
      <w:r w:rsidR="00EC3623" w:rsidRPr="00646301">
        <w:rPr>
          <w:rFonts w:ascii="Arial" w:eastAsia="Calibri" w:hAnsi="Arial"/>
          <w:strike/>
          <w:noProof w:val="0"/>
          <w:color w:val="FF0000"/>
          <w:sz w:val="22"/>
          <w:szCs w:val="22"/>
          <w:lang w:val="sk-SK"/>
        </w:rPr>
        <w:t xml:space="preserve"> na v</w:t>
      </w:r>
      <w:r w:rsidRPr="00646301">
        <w:rPr>
          <w:rFonts w:ascii="Arial" w:eastAsia="Calibri" w:hAnsi="Arial"/>
          <w:strike/>
          <w:noProof w:val="0"/>
          <w:color w:val="FF0000"/>
          <w:sz w:val="22"/>
          <w:szCs w:val="22"/>
          <w:lang w:val="sk-SK"/>
        </w:rPr>
        <w:t>e</w:t>
      </w:r>
      <w:r w:rsidR="00EC3623" w:rsidRPr="00646301">
        <w:rPr>
          <w:rFonts w:ascii="Arial" w:eastAsia="Calibri" w:hAnsi="Arial"/>
          <w:strike/>
          <w:noProof w:val="0"/>
          <w:color w:val="FF0000"/>
          <w:sz w:val="22"/>
          <w:szCs w:val="22"/>
          <w:lang w:val="sk-SK"/>
        </w:rPr>
        <w:t>dom</w:t>
      </w:r>
      <w:r w:rsidR="00035DB8" w:rsidRPr="00646301">
        <w:rPr>
          <w:rFonts w:ascii="Arial" w:eastAsia="Calibri" w:hAnsi="Arial"/>
          <w:strike/>
          <w:noProof w:val="0"/>
          <w:color w:val="FF0000"/>
          <w:sz w:val="22"/>
          <w:szCs w:val="22"/>
          <w:lang w:val="sk-SK"/>
        </w:rPr>
        <w:t>ie</w:t>
      </w:r>
      <w:r w:rsidR="00EC3623" w:rsidRPr="00646301">
        <w:rPr>
          <w:rFonts w:ascii="Arial" w:eastAsia="Calibri" w:hAnsi="Arial"/>
          <w:strike/>
          <w:noProof w:val="0"/>
          <w:color w:val="FF0000"/>
          <w:sz w:val="22"/>
          <w:szCs w:val="22"/>
          <w:lang w:val="sk-SK"/>
        </w:rPr>
        <w:t xml:space="preserve">, že </w:t>
      </w:r>
      <w:r w:rsidRPr="00646301">
        <w:rPr>
          <w:rFonts w:ascii="Arial" w:eastAsia="Calibri" w:hAnsi="Arial"/>
          <w:strike/>
          <w:noProof w:val="0"/>
          <w:color w:val="FF0000"/>
          <w:sz w:val="22"/>
          <w:szCs w:val="22"/>
          <w:lang w:val="sk-SK"/>
        </w:rPr>
        <w:t>niektor</w:t>
      </w:r>
      <w:r w:rsidR="00EC3623" w:rsidRPr="00646301">
        <w:rPr>
          <w:rFonts w:ascii="Arial" w:eastAsia="Calibri" w:hAnsi="Arial"/>
          <w:strike/>
          <w:noProof w:val="0"/>
          <w:color w:val="FF0000"/>
          <w:sz w:val="22"/>
          <w:szCs w:val="22"/>
          <w:lang w:val="sk-SK"/>
        </w:rPr>
        <w:t xml:space="preserve">é </w:t>
      </w:r>
      <w:r w:rsidRPr="00646301">
        <w:rPr>
          <w:rFonts w:ascii="Arial" w:eastAsia="Calibri" w:hAnsi="Arial"/>
          <w:strike/>
          <w:noProof w:val="0"/>
          <w:color w:val="FF0000"/>
          <w:sz w:val="22"/>
          <w:szCs w:val="22"/>
          <w:lang w:val="sk-SK"/>
        </w:rPr>
        <w:t>časti</w:t>
      </w:r>
      <w:r w:rsidR="00EC3623" w:rsidRPr="00646301">
        <w:rPr>
          <w:rFonts w:ascii="Arial" w:eastAsia="Calibri" w:hAnsi="Arial"/>
          <w:strike/>
          <w:noProof w:val="0"/>
          <w:color w:val="FF0000"/>
          <w:sz w:val="22"/>
          <w:szCs w:val="22"/>
          <w:lang w:val="sk-SK"/>
        </w:rPr>
        <w:t xml:space="preserve"> Služby </w:t>
      </w:r>
      <w:r w:rsidRPr="00646301">
        <w:rPr>
          <w:rFonts w:ascii="Arial" w:eastAsia="Calibri" w:hAnsi="Arial"/>
          <w:strike/>
          <w:noProof w:val="0"/>
          <w:color w:val="FF0000"/>
          <w:sz w:val="22"/>
          <w:szCs w:val="22"/>
          <w:lang w:val="sk-SK"/>
        </w:rPr>
        <w:t>môžu</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zaisťova</w:t>
      </w:r>
      <w:r w:rsidR="00035DB8" w:rsidRPr="00646301">
        <w:rPr>
          <w:rFonts w:ascii="Arial" w:eastAsia="Calibri" w:hAnsi="Arial"/>
          <w:strike/>
          <w:noProof w:val="0"/>
          <w:color w:val="FF0000"/>
          <w:sz w:val="22"/>
          <w:szCs w:val="22"/>
          <w:lang w:val="sk-SK"/>
        </w:rPr>
        <w:t>ť</w:t>
      </w:r>
      <w:r w:rsidR="00EC3623" w:rsidRPr="00646301">
        <w:rPr>
          <w:rFonts w:ascii="Arial" w:eastAsia="Calibri" w:hAnsi="Arial"/>
          <w:strike/>
          <w:noProof w:val="0"/>
          <w:color w:val="FF0000"/>
          <w:sz w:val="22"/>
          <w:szCs w:val="22"/>
          <w:lang w:val="sk-SK"/>
        </w:rPr>
        <w:t xml:space="preserve"> t</w:t>
      </w:r>
      <w:r w:rsidRPr="00646301">
        <w:rPr>
          <w:rFonts w:ascii="Arial" w:eastAsia="Calibri" w:hAnsi="Arial"/>
          <w:strike/>
          <w:noProof w:val="0"/>
          <w:color w:val="FF0000"/>
          <w:sz w:val="22"/>
          <w:szCs w:val="22"/>
          <w:lang w:val="sk-SK"/>
        </w:rPr>
        <w:t>r</w:t>
      </w:r>
      <w:r w:rsidR="00EC3623" w:rsidRPr="00646301">
        <w:rPr>
          <w:rFonts w:ascii="Arial" w:eastAsia="Calibri" w:hAnsi="Arial"/>
          <w:strike/>
          <w:noProof w:val="0"/>
          <w:color w:val="FF0000"/>
          <w:sz w:val="22"/>
          <w:szCs w:val="22"/>
          <w:lang w:val="sk-SK"/>
        </w:rPr>
        <w:t>et</w:t>
      </w:r>
      <w:r w:rsidR="00035DB8" w:rsidRPr="00646301">
        <w:rPr>
          <w:rFonts w:ascii="Arial" w:eastAsia="Calibri" w:hAnsi="Arial"/>
          <w:strike/>
          <w:noProof w:val="0"/>
          <w:color w:val="FF0000"/>
          <w:sz w:val="22"/>
          <w:szCs w:val="22"/>
          <w:lang w:val="sk-SK"/>
        </w:rPr>
        <w:t>ie</w:t>
      </w:r>
      <w:r w:rsidR="00EC3623" w:rsidRPr="00646301">
        <w:rPr>
          <w:rFonts w:ascii="Arial" w:eastAsia="Calibri" w:hAnsi="Arial"/>
          <w:strike/>
          <w:noProof w:val="0"/>
          <w:color w:val="FF0000"/>
          <w:sz w:val="22"/>
          <w:szCs w:val="22"/>
          <w:lang w:val="sk-SK"/>
        </w:rPr>
        <w:t xml:space="preserve"> stran</w:t>
      </w:r>
      <w:r w:rsidR="00035DB8" w:rsidRPr="00646301">
        <w:rPr>
          <w:rFonts w:ascii="Arial" w:eastAsia="Calibri" w:hAnsi="Arial"/>
          <w:strike/>
          <w:noProof w:val="0"/>
          <w:color w:val="FF0000"/>
          <w:sz w:val="22"/>
          <w:szCs w:val="22"/>
          <w:lang w:val="sk-SK"/>
        </w:rPr>
        <w:t>y</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Potvrdzu</w:t>
      </w:r>
      <w:r w:rsidR="00EC3623" w:rsidRPr="00646301">
        <w:rPr>
          <w:rFonts w:ascii="Arial" w:eastAsia="Calibri" w:hAnsi="Arial"/>
          <w:strike/>
          <w:noProof w:val="0"/>
          <w:color w:val="FF0000"/>
          <w:sz w:val="22"/>
          <w:szCs w:val="22"/>
          <w:lang w:val="sk-SK"/>
        </w:rPr>
        <w:t xml:space="preserve">jete, že </w:t>
      </w:r>
      <w:r w:rsidRPr="00646301">
        <w:rPr>
          <w:rFonts w:ascii="Arial" w:eastAsia="Calibri" w:hAnsi="Arial"/>
          <w:strike/>
          <w:noProof w:val="0"/>
          <w:color w:val="FF0000"/>
          <w:sz w:val="22"/>
          <w:szCs w:val="22"/>
          <w:lang w:val="sk-SK"/>
        </w:rPr>
        <w:t>nie ste</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v</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zmluvn</w:t>
      </w:r>
      <w:r w:rsidR="00035DB8" w:rsidRPr="00646301">
        <w:rPr>
          <w:rFonts w:ascii="Arial" w:eastAsia="Calibri" w:hAnsi="Arial"/>
          <w:strike/>
          <w:noProof w:val="0"/>
          <w:color w:val="FF0000"/>
          <w:sz w:val="22"/>
          <w:szCs w:val="22"/>
          <w:lang w:val="sk-SK"/>
        </w:rPr>
        <w:t>o</w:t>
      </w:r>
      <w:r w:rsidRPr="00646301">
        <w:rPr>
          <w:rFonts w:ascii="Arial" w:eastAsia="Calibri" w:hAnsi="Arial"/>
          <w:strike/>
          <w:noProof w:val="0"/>
          <w:color w:val="FF0000"/>
          <w:sz w:val="22"/>
          <w:szCs w:val="22"/>
          <w:lang w:val="sk-SK"/>
        </w:rPr>
        <w:t>m</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vzťah</w:t>
      </w:r>
      <w:r w:rsidR="00EC3623" w:rsidRPr="00646301">
        <w:rPr>
          <w:rFonts w:ascii="Arial" w:eastAsia="Calibri" w:hAnsi="Arial"/>
          <w:strike/>
          <w:noProof w:val="0"/>
          <w:color w:val="FF0000"/>
          <w:sz w:val="22"/>
          <w:szCs w:val="22"/>
          <w:lang w:val="sk-SK"/>
        </w:rPr>
        <w:t>u s</w:t>
      </w:r>
      <w:r w:rsidR="00035DB8" w:rsidRPr="00646301">
        <w:rPr>
          <w:rFonts w:ascii="Arial" w:eastAsia="Calibri" w:hAnsi="Arial"/>
          <w:strike/>
          <w:noProof w:val="0"/>
          <w:color w:val="FF0000"/>
          <w:sz w:val="22"/>
          <w:szCs w:val="22"/>
          <w:lang w:val="sk-SK"/>
        </w:rPr>
        <w:t>o</w:t>
      </w:r>
      <w:r w:rsidRPr="00646301">
        <w:rPr>
          <w:rFonts w:ascii="Arial" w:eastAsia="Calibri" w:hAnsi="Arial"/>
          <w:strike/>
          <w:noProof w:val="0"/>
          <w:color w:val="FF0000"/>
          <w:sz w:val="22"/>
          <w:szCs w:val="22"/>
          <w:lang w:val="sk-SK"/>
        </w:rPr>
        <w:t xml:space="preserve"> žiadn</w:t>
      </w:r>
      <w:r w:rsidR="00EC3623" w:rsidRPr="00646301">
        <w:rPr>
          <w:rFonts w:ascii="Arial" w:eastAsia="Calibri" w:hAnsi="Arial"/>
          <w:strike/>
          <w:noProof w:val="0"/>
          <w:color w:val="FF0000"/>
          <w:sz w:val="22"/>
          <w:szCs w:val="22"/>
          <w:lang w:val="sk-SK"/>
        </w:rPr>
        <w:t>ou t</w:t>
      </w:r>
      <w:r w:rsidRPr="00646301">
        <w:rPr>
          <w:rFonts w:ascii="Arial" w:eastAsia="Calibri" w:hAnsi="Arial"/>
          <w:strike/>
          <w:noProof w:val="0"/>
          <w:color w:val="FF0000"/>
          <w:sz w:val="22"/>
          <w:szCs w:val="22"/>
          <w:lang w:val="sk-SK"/>
        </w:rPr>
        <w:t>r</w:t>
      </w:r>
      <w:r w:rsidR="00EC3623" w:rsidRPr="00646301">
        <w:rPr>
          <w:rFonts w:ascii="Arial" w:eastAsia="Calibri" w:hAnsi="Arial"/>
          <w:strike/>
          <w:noProof w:val="0"/>
          <w:color w:val="FF0000"/>
          <w:sz w:val="22"/>
          <w:szCs w:val="22"/>
          <w:lang w:val="sk-SK"/>
        </w:rPr>
        <w:t>e</w:t>
      </w:r>
      <w:r w:rsidR="00035DB8" w:rsidRPr="00646301">
        <w:rPr>
          <w:rFonts w:ascii="Arial" w:eastAsia="Calibri" w:hAnsi="Arial"/>
          <w:strike/>
          <w:noProof w:val="0"/>
          <w:color w:val="FF0000"/>
          <w:sz w:val="22"/>
          <w:szCs w:val="22"/>
          <w:lang w:val="sk-SK"/>
        </w:rPr>
        <w:t>ťou</w:t>
      </w:r>
      <w:r w:rsidR="00EC3623" w:rsidRPr="00646301">
        <w:rPr>
          <w:rFonts w:ascii="Arial" w:eastAsia="Calibri" w:hAnsi="Arial"/>
          <w:strike/>
          <w:noProof w:val="0"/>
          <w:color w:val="FF0000"/>
          <w:sz w:val="22"/>
          <w:szCs w:val="22"/>
          <w:lang w:val="sk-SK"/>
        </w:rPr>
        <w:t xml:space="preserve"> stranou a </w:t>
      </w:r>
      <w:r w:rsidRPr="00646301">
        <w:rPr>
          <w:rFonts w:ascii="Arial" w:eastAsia="Calibri" w:hAnsi="Arial"/>
          <w:strike/>
          <w:noProof w:val="0"/>
          <w:color w:val="FF0000"/>
          <w:sz w:val="22"/>
          <w:szCs w:val="22"/>
          <w:lang w:val="sk-SK"/>
        </w:rPr>
        <w:t>nie ste</w:t>
      </w:r>
      <w:r w:rsidR="00EC3623" w:rsidRPr="00646301">
        <w:rPr>
          <w:rFonts w:ascii="Arial" w:eastAsia="Calibri" w:hAnsi="Arial"/>
          <w:strike/>
          <w:noProof w:val="0"/>
          <w:color w:val="FF0000"/>
          <w:sz w:val="22"/>
          <w:szCs w:val="22"/>
          <w:lang w:val="sk-SK"/>
        </w:rPr>
        <w:t xml:space="preserve"> oprávn</w:t>
      </w:r>
      <w:r w:rsidRPr="00646301">
        <w:rPr>
          <w:rFonts w:ascii="Arial" w:eastAsia="Calibri" w:hAnsi="Arial"/>
          <w:strike/>
          <w:noProof w:val="0"/>
          <w:color w:val="FF0000"/>
          <w:sz w:val="22"/>
          <w:szCs w:val="22"/>
          <w:lang w:val="sk-SK"/>
        </w:rPr>
        <w:t>e</w:t>
      </w:r>
      <w:r w:rsidR="00EC3623" w:rsidRPr="00646301">
        <w:rPr>
          <w:rFonts w:ascii="Arial" w:eastAsia="Calibri" w:hAnsi="Arial"/>
          <w:strike/>
          <w:noProof w:val="0"/>
          <w:color w:val="FF0000"/>
          <w:sz w:val="22"/>
          <w:szCs w:val="22"/>
          <w:lang w:val="sk-SK"/>
        </w:rPr>
        <w:t>nou osobou na základ</w:t>
      </w:r>
      <w:r w:rsidRPr="00646301">
        <w:rPr>
          <w:rFonts w:ascii="Arial" w:eastAsia="Calibri" w:hAnsi="Arial"/>
          <w:strike/>
          <w:noProof w:val="0"/>
          <w:color w:val="FF0000"/>
          <w:sz w:val="22"/>
          <w:szCs w:val="22"/>
          <w:lang w:val="sk-SK"/>
        </w:rPr>
        <w:t>e</w:t>
      </w:r>
      <w:r w:rsidR="00EC3623" w:rsidRPr="00646301">
        <w:rPr>
          <w:rFonts w:ascii="Arial" w:eastAsia="Calibri" w:hAnsi="Arial"/>
          <w:strike/>
          <w:noProof w:val="0"/>
          <w:color w:val="FF0000"/>
          <w:sz w:val="22"/>
          <w:szCs w:val="22"/>
          <w:lang w:val="sk-SK"/>
        </w:rPr>
        <w:t xml:space="preserve"> p</w:t>
      </w:r>
      <w:r w:rsidRPr="00646301">
        <w:rPr>
          <w:rFonts w:ascii="Arial" w:eastAsia="Calibri" w:hAnsi="Arial"/>
          <w:strike/>
          <w:noProof w:val="0"/>
          <w:color w:val="FF0000"/>
          <w:sz w:val="22"/>
          <w:szCs w:val="22"/>
          <w:lang w:val="sk-SK"/>
        </w:rPr>
        <w:t>r</w:t>
      </w:r>
      <w:r w:rsidR="00EC3623" w:rsidRPr="00646301">
        <w:rPr>
          <w:rFonts w:ascii="Arial" w:eastAsia="Calibri" w:hAnsi="Arial"/>
          <w:strike/>
          <w:noProof w:val="0"/>
          <w:color w:val="FF0000"/>
          <w:sz w:val="22"/>
          <w:szCs w:val="22"/>
          <w:lang w:val="sk-SK"/>
        </w:rPr>
        <w:t>ípadn</w:t>
      </w:r>
      <w:r w:rsidR="00035DB8" w:rsidRPr="00646301">
        <w:rPr>
          <w:rFonts w:ascii="Arial" w:eastAsia="Calibri" w:hAnsi="Arial"/>
          <w:strike/>
          <w:noProof w:val="0"/>
          <w:color w:val="FF0000"/>
          <w:sz w:val="22"/>
          <w:szCs w:val="22"/>
          <w:lang w:val="sk-SK"/>
        </w:rPr>
        <w:t>ej</w:t>
      </w:r>
      <w:r w:rsidR="00EC3623" w:rsidRPr="00646301">
        <w:rPr>
          <w:rFonts w:ascii="Arial" w:eastAsia="Calibri" w:hAnsi="Arial"/>
          <w:strike/>
          <w:noProof w:val="0"/>
          <w:color w:val="FF0000"/>
          <w:sz w:val="22"/>
          <w:szCs w:val="22"/>
          <w:lang w:val="sk-SK"/>
        </w:rPr>
        <w:t xml:space="preserve"> </w:t>
      </w:r>
      <w:r w:rsidRPr="00646301">
        <w:rPr>
          <w:rFonts w:ascii="Arial" w:eastAsia="Calibri" w:hAnsi="Arial"/>
          <w:strike/>
          <w:noProof w:val="0"/>
          <w:color w:val="FF0000"/>
          <w:sz w:val="22"/>
          <w:szCs w:val="22"/>
          <w:lang w:val="sk-SK"/>
        </w:rPr>
        <w:t>zmluv</w:t>
      </w:r>
      <w:r w:rsidR="00EC3623" w:rsidRPr="00646301">
        <w:rPr>
          <w:rFonts w:ascii="Arial" w:eastAsia="Calibri" w:hAnsi="Arial"/>
          <w:strike/>
          <w:noProof w:val="0"/>
          <w:color w:val="FF0000"/>
          <w:sz w:val="22"/>
          <w:szCs w:val="22"/>
          <w:lang w:val="sk-SK"/>
        </w:rPr>
        <w:t xml:space="preserve">y </w:t>
      </w:r>
      <w:r w:rsidRPr="00646301">
        <w:rPr>
          <w:rFonts w:ascii="Arial" w:eastAsia="Calibri" w:hAnsi="Arial"/>
          <w:strike/>
          <w:noProof w:val="0"/>
          <w:color w:val="FF0000"/>
          <w:sz w:val="22"/>
          <w:szCs w:val="22"/>
          <w:lang w:val="sk-SK"/>
        </w:rPr>
        <w:t>medzi</w:t>
      </w:r>
      <w:r w:rsidR="00EC3623" w:rsidRPr="00646301">
        <w:rPr>
          <w:rFonts w:ascii="Arial" w:eastAsia="Calibri" w:hAnsi="Arial"/>
          <w:strike/>
          <w:noProof w:val="0"/>
          <w:color w:val="FF0000"/>
          <w:sz w:val="22"/>
          <w:szCs w:val="22"/>
          <w:lang w:val="sk-SK"/>
        </w:rPr>
        <w:t xml:space="preserve"> spo</w:t>
      </w:r>
      <w:r w:rsidRPr="00646301">
        <w:rPr>
          <w:rFonts w:ascii="Arial" w:eastAsia="Calibri" w:hAnsi="Arial"/>
          <w:strike/>
          <w:noProof w:val="0"/>
          <w:color w:val="FF0000"/>
          <w:sz w:val="22"/>
          <w:szCs w:val="22"/>
          <w:lang w:val="sk-SK"/>
        </w:rPr>
        <w:t>ločn</w:t>
      </w:r>
      <w:r w:rsidR="00EC3623" w:rsidRPr="00646301">
        <w:rPr>
          <w:rFonts w:ascii="Arial" w:eastAsia="Calibri" w:hAnsi="Arial"/>
          <w:strike/>
          <w:noProof w:val="0"/>
          <w:color w:val="FF0000"/>
          <w:sz w:val="22"/>
          <w:szCs w:val="22"/>
          <w:lang w:val="sk-SK"/>
        </w:rPr>
        <w:t>os</w:t>
      </w:r>
      <w:r w:rsidR="00035DB8" w:rsidRPr="00646301">
        <w:rPr>
          <w:rFonts w:ascii="Arial" w:eastAsia="Calibri" w:hAnsi="Arial"/>
          <w:strike/>
          <w:noProof w:val="0"/>
          <w:color w:val="FF0000"/>
          <w:sz w:val="22"/>
          <w:szCs w:val="22"/>
          <w:lang w:val="sk-SK"/>
        </w:rPr>
        <w:t>ťou</w:t>
      </w:r>
      <w:r w:rsidR="00EC3623" w:rsidRPr="00646301">
        <w:rPr>
          <w:rFonts w:ascii="Arial" w:eastAsia="Calibri" w:hAnsi="Arial"/>
          <w:strike/>
          <w:noProof w:val="0"/>
          <w:color w:val="FF0000"/>
          <w:sz w:val="22"/>
          <w:szCs w:val="22"/>
          <w:lang w:val="sk-SK"/>
        </w:rPr>
        <w:t xml:space="preserve"> GP a takou t</w:t>
      </w:r>
      <w:r w:rsidRPr="00646301">
        <w:rPr>
          <w:rFonts w:ascii="Arial" w:eastAsia="Calibri" w:hAnsi="Arial"/>
          <w:strike/>
          <w:noProof w:val="0"/>
          <w:color w:val="FF0000"/>
          <w:sz w:val="22"/>
          <w:szCs w:val="22"/>
          <w:lang w:val="sk-SK"/>
        </w:rPr>
        <w:t>r</w:t>
      </w:r>
      <w:r w:rsidR="00035DB8" w:rsidRPr="00646301">
        <w:rPr>
          <w:rFonts w:ascii="Arial" w:eastAsia="Calibri" w:hAnsi="Arial"/>
          <w:strike/>
          <w:noProof w:val="0"/>
          <w:color w:val="FF0000"/>
          <w:sz w:val="22"/>
          <w:szCs w:val="22"/>
          <w:lang w:val="sk-SK"/>
        </w:rPr>
        <w:t>eťou</w:t>
      </w:r>
      <w:r w:rsidR="00EC3623" w:rsidRPr="00646301">
        <w:rPr>
          <w:rFonts w:ascii="Arial" w:eastAsia="Calibri" w:hAnsi="Arial"/>
          <w:strike/>
          <w:noProof w:val="0"/>
          <w:color w:val="FF0000"/>
          <w:sz w:val="22"/>
          <w:szCs w:val="22"/>
          <w:lang w:val="sk-SK"/>
        </w:rPr>
        <w:t xml:space="preserve"> stranou.</w:t>
      </w:r>
      <w:bookmarkEnd w:id="84"/>
      <w:bookmarkEnd w:id="85"/>
      <w:bookmarkEnd w:id="86"/>
      <w:bookmarkEnd w:id="87"/>
      <w:bookmarkEnd w:id="88"/>
      <w:bookmarkEnd w:id="89"/>
      <w:r w:rsidR="00EC3623" w:rsidRPr="00646301">
        <w:rPr>
          <w:rFonts w:ascii="Arial" w:eastAsia="Calibri" w:hAnsi="Arial"/>
          <w:strike/>
          <w:noProof w:val="0"/>
          <w:color w:val="FF0000"/>
          <w:sz w:val="22"/>
          <w:szCs w:val="22"/>
          <w:lang w:val="sk-SK"/>
        </w:rPr>
        <w:t xml:space="preserve"> </w:t>
      </w:r>
      <w:bookmarkEnd w:id="64"/>
    </w:p>
    <w:p w14:paraId="7DBD9043" w14:textId="77777777" w:rsidR="001F5967" w:rsidRPr="00646301" w:rsidRDefault="001F5967" w:rsidP="001F5967">
      <w:pPr>
        <w:rPr>
          <w:strike/>
          <w:color w:val="FF0000"/>
          <w:lang w:val="sk-SK"/>
        </w:rPr>
      </w:pPr>
    </w:p>
    <w:p w14:paraId="6C5468DA" w14:textId="77777777" w:rsidR="00AB6D24" w:rsidRPr="00646301" w:rsidRDefault="0070437D" w:rsidP="00B0311A">
      <w:pPr>
        <w:numPr>
          <w:ilvl w:val="1"/>
          <w:numId w:val="7"/>
        </w:numPr>
        <w:spacing w:after="0"/>
        <w:rPr>
          <w:rFonts w:ascii="Arial Narrow" w:eastAsia="Times New Roman" w:hAnsi="Arial Narrow" w:cs="Arial"/>
          <w:bCs/>
          <w:strike/>
          <w:color w:val="FF0000"/>
          <w:sz w:val="36"/>
          <w:szCs w:val="36"/>
          <w:lang w:val="sk-SK"/>
        </w:rPr>
      </w:pPr>
      <w:r w:rsidRPr="00646301">
        <w:rPr>
          <w:rFonts w:ascii="Arial Narrow" w:eastAsia="Times New Roman" w:hAnsi="Arial Narrow" w:cs="Arial"/>
          <w:bCs/>
          <w:strike/>
          <w:color w:val="FF0000"/>
          <w:sz w:val="36"/>
          <w:szCs w:val="36"/>
          <w:lang w:val="sk-SK"/>
        </w:rPr>
        <w:t>Požiadavky</w:t>
      </w:r>
      <w:r w:rsidR="00AB6D24" w:rsidRPr="00646301">
        <w:rPr>
          <w:rFonts w:ascii="Arial Narrow" w:eastAsia="Times New Roman" w:hAnsi="Arial Narrow" w:cs="Arial"/>
          <w:bCs/>
          <w:strike/>
          <w:color w:val="FF0000"/>
          <w:sz w:val="36"/>
          <w:szCs w:val="36"/>
          <w:lang w:val="sk-SK"/>
        </w:rPr>
        <w:t xml:space="preserve"> </w:t>
      </w:r>
      <w:r w:rsidRPr="00646301">
        <w:rPr>
          <w:rFonts w:ascii="Arial Narrow" w:eastAsia="Times New Roman" w:hAnsi="Arial Narrow" w:cs="Arial"/>
          <w:bCs/>
          <w:strike/>
          <w:color w:val="FF0000"/>
          <w:sz w:val="36"/>
          <w:szCs w:val="36"/>
          <w:lang w:val="sk-SK"/>
        </w:rPr>
        <w:t>súvisiac</w:t>
      </w:r>
      <w:r w:rsidR="00B94C76" w:rsidRPr="00646301">
        <w:rPr>
          <w:rFonts w:ascii="Arial Narrow" w:eastAsia="Times New Roman" w:hAnsi="Arial Narrow" w:cs="Arial"/>
          <w:bCs/>
          <w:strike/>
          <w:color w:val="FF0000"/>
          <w:sz w:val="36"/>
          <w:szCs w:val="36"/>
          <w:lang w:val="sk-SK"/>
        </w:rPr>
        <w:t>e</w:t>
      </w:r>
      <w:r w:rsidR="00AB6D24" w:rsidRPr="00646301">
        <w:rPr>
          <w:rFonts w:ascii="Arial Narrow" w:eastAsia="Times New Roman" w:hAnsi="Arial Narrow" w:cs="Arial"/>
          <w:bCs/>
          <w:strike/>
          <w:color w:val="FF0000"/>
          <w:sz w:val="36"/>
          <w:szCs w:val="36"/>
          <w:lang w:val="sk-SK"/>
        </w:rPr>
        <w:t xml:space="preserve"> </w:t>
      </w:r>
      <w:r w:rsidRPr="00646301">
        <w:rPr>
          <w:rFonts w:ascii="Arial Narrow" w:eastAsia="Times New Roman" w:hAnsi="Arial Narrow" w:cs="Arial"/>
          <w:bCs/>
          <w:strike/>
          <w:color w:val="FF0000"/>
          <w:sz w:val="36"/>
          <w:szCs w:val="36"/>
          <w:lang w:val="sk-SK"/>
        </w:rPr>
        <w:t>s</w:t>
      </w:r>
      <w:r w:rsidR="00B94C76" w:rsidRPr="00646301">
        <w:rPr>
          <w:rFonts w:ascii="Arial Narrow" w:eastAsia="Times New Roman" w:hAnsi="Arial Narrow" w:cs="Arial"/>
          <w:bCs/>
          <w:strike/>
          <w:color w:val="FF0000"/>
          <w:sz w:val="36"/>
          <w:szCs w:val="36"/>
          <w:lang w:val="sk-SK"/>
        </w:rPr>
        <w:t>o</w:t>
      </w:r>
      <w:r w:rsidR="00AB6D24" w:rsidRPr="00646301">
        <w:rPr>
          <w:rFonts w:ascii="Arial Narrow" w:eastAsia="Times New Roman" w:hAnsi="Arial Narrow" w:cs="Arial"/>
          <w:bCs/>
          <w:strike/>
          <w:color w:val="FF0000"/>
          <w:sz w:val="36"/>
          <w:szCs w:val="36"/>
          <w:lang w:val="sk-SK"/>
        </w:rPr>
        <w:t xml:space="preserve"> službou Dynamic Currency Conversion</w:t>
      </w:r>
    </w:p>
    <w:p w14:paraId="7D475F9D" w14:textId="77777777" w:rsidR="00F04463" w:rsidRPr="00646301" w:rsidRDefault="00F04463" w:rsidP="00F04463">
      <w:pPr>
        <w:ind w:left="851"/>
        <w:rPr>
          <w:strike/>
          <w:color w:val="FF0000"/>
          <w:lang w:val="sk-SK"/>
        </w:rPr>
      </w:pPr>
    </w:p>
    <w:p w14:paraId="362C03F2" w14:textId="77777777" w:rsidR="00AB6D24" w:rsidRPr="00646301" w:rsidRDefault="00AB6D24" w:rsidP="00A66338">
      <w:pPr>
        <w:pStyle w:val="Odsekzoznamu"/>
        <w:numPr>
          <w:ilvl w:val="2"/>
          <w:numId w:val="7"/>
        </w:numPr>
        <w:ind w:hanging="513"/>
        <w:rPr>
          <w:strike/>
          <w:color w:val="FF0000"/>
          <w:lang w:val="sk-SK"/>
        </w:rPr>
      </w:pPr>
      <w:r w:rsidRPr="00646301">
        <w:rPr>
          <w:strike/>
          <w:color w:val="FF0000"/>
          <w:lang w:val="sk-SK"/>
        </w:rPr>
        <w:t xml:space="preserve">Budete </w:t>
      </w:r>
      <w:r w:rsidR="0070437D" w:rsidRPr="00646301">
        <w:rPr>
          <w:strike/>
          <w:color w:val="FF0000"/>
          <w:lang w:val="sk-SK"/>
        </w:rPr>
        <w:t>dodržiavať</w:t>
      </w:r>
      <w:r w:rsidRPr="00646301">
        <w:rPr>
          <w:strike/>
          <w:color w:val="FF0000"/>
          <w:lang w:val="sk-SK"/>
        </w:rPr>
        <w:t xml:space="preserve"> </w:t>
      </w:r>
      <w:r w:rsidR="0070437D" w:rsidRPr="00646301">
        <w:rPr>
          <w:strike/>
          <w:color w:val="FF0000"/>
          <w:lang w:val="sk-SK"/>
        </w:rPr>
        <w:t>všetky</w:t>
      </w:r>
      <w:r w:rsidRPr="00646301">
        <w:rPr>
          <w:strike/>
          <w:color w:val="FF0000"/>
          <w:lang w:val="sk-SK"/>
        </w:rPr>
        <w:t xml:space="preserve"> p</w:t>
      </w:r>
      <w:r w:rsidR="0070437D" w:rsidRPr="00646301">
        <w:rPr>
          <w:strike/>
          <w:color w:val="FF0000"/>
          <w:lang w:val="sk-SK"/>
        </w:rPr>
        <w:t>r</w:t>
      </w:r>
      <w:r w:rsidRPr="00646301">
        <w:rPr>
          <w:strike/>
          <w:color w:val="FF0000"/>
          <w:lang w:val="sk-SK"/>
        </w:rPr>
        <w:t>im</w:t>
      </w:r>
      <w:r w:rsidR="0070437D" w:rsidRPr="00646301">
        <w:rPr>
          <w:strike/>
          <w:color w:val="FF0000"/>
          <w:lang w:val="sk-SK"/>
        </w:rPr>
        <w:t>er</w:t>
      </w:r>
      <w:r w:rsidR="00B94C76" w:rsidRPr="00646301">
        <w:rPr>
          <w:strike/>
          <w:color w:val="FF0000"/>
          <w:lang w:val="sk-SK"/>
        </w:rPr>
        <w:t>a</w:t>
      </w:r>
      <w:r w:rsidRPr="00646301">
        <w:rPr>
          <w:strike/>
          <w:color w:val="FF0000"/>
          <w:lang w:val="sk-SK"/>
        </w:rPr>
        <w:t>né pokyny spo</w:t>
      </w:r>
      <w:r w:rsidR="0070437D" w:rsidRPr="00646301">
        <w:rPr>
          <w:strike/>
          <w:color w:val="FF0000"/>
          <w:lang w:val="sk-SK"/>
        </w:rPr>
        <w:t>ločn</w:t>
      </w:r>
      <w:r w:rsidRPr="00646301">
        <w:rPr>
          <w:strike/>
          <w:color w:val="FF0000"/>
          <w:lang w:val="sk-SK"/>
        </w:rPr>
        <w:t xml:space="preserve">osti GP </w:t>
      </w:r>
      <w:r w:rsidR="0070437D" w:rsidRPr="00646301">
        <w:rPr>
          <w:strike/>
          <w:color w:val="FF0000"/>
          <w:lang w:val="sk-SK"/>
        </w:rPr>
        <w:t>vzťahujúc</w:t>
      </w:r>
      <w:r w:rsidR="00B94C76" w:rsidRPr="00646301">
        <w:rPr>
          <w:strike/>
          <w:color w:val="FF0000"/>
          <w:lang w:val="sk-SK"/>
        </w:rPr>
        <w:t>e</w:t>
      </w:r>
      <w:r w:rsidRPr="00646301">
        <w:rPr>
          <w:strike/>
          <w:color w:val="FF0000"/>
          <w:lang w:val="sk-SK"/>
        </w:rPr>
        <w:t xml:space="preserve"> </w:t>
      </w:r>
      <w:r w:rsidR="0070437D" w:rsidRPr="00646301">
        <w:rPr>
          <w:strike/>
          <w:color w:val="FF0000"/>
          <w:lang w:val="sk-SK"/>
        </w:rPr>
        <w:t xml:space="preserve">sa </w:t>
      </w:r>
      <w:r w:rsidR="00B94C76" w:rsidRPr="00646301">
        <w:rPr>
          <w:strike/>
          <w:color w:val="FF0000"/>
          <w:lang w:val="sk-SK"/>
        </w:rPr>
        <w:t>na vašu</w:t>
      </w:r>
      <w:r w:rsidR="0070437D" w:rsidRPr="00646301">
        <w:rPr>
          <w:strike/>
          <w:color w:val="FF0000"/>
          <w:lang w:val="sk-SK"/>
        </w:rPr>
        <w:t xml:space="preserve"> </w:t>
      </w:r>
      <w:r w:rsidRPr="00646301">
        <w:rPr>
          <w:strike/>
          <w:color w:val="FF0000"/>
          <w:lang w:val="sk-SK"/>
        </w:rPr>
        <w:t>účas</w:t>
      </w:r>
      <w:r w:rsidR="00B94C76" w:rsidRPr="00646301">
        <w:rPr>
          <w:strike/>
          <w:color w:val="FF0000"/>
          <w:lang w:val="sk-SK"/>
        </w:rPr>
        <w:t>ť</w:t>
      </w:r>
      <w:r w:rsidRPr="00646301">
        <w:rPr>
          <w:strike/>
          <w:color w:val="FF0000"/>
          <w:lang w:val="sk-SK"/>
        </w:rPr>
        <w:t xml:space="preserve"> na Služb</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Ďalej</w:t>
      </w:r>
      <w:r w:rsidRPr="00646301">
        <w:rPr>
          <w:strike/>
          <w:color w:val="FF0000"/>
          <w:lang w:val="sk-SK"/>
        </w:rPr>
        <w:t xml:space="preserve"> budete </w:t>
      </w:r>
      <w:r w:rsidR="0070437D" w:rsidRPr="00646301">
        <w:rPr>
          <w:strike/>
          <w:color w:val="FF0000"/>
          <w:lang w:val="sk-SK"/>
        </w:rPr>
        <w:t>dodržiavať</w:t>
      </w:r>
      <w:r w:rsidRPr="00646301">
        <w:rPr>
          <w:strike/>
          <w:color w:val="FF0000"/>
          <w:lang w:val="sk-SK"/>
        </w:rPr>
        <w:t xml:space="preserve"> </w:t>
      </w:r>
      <w:r w:rsidR="0070437D" w:rsidRPr="00646301">
        <w:rPr>
          <w:strike/>
          <w:color w:val="FF0000"/>
          <w:lang w:val="sk-SK"/>
        </w:rPr>
        <w:t>všetky</w:t>
      </w:r>
      <w:r w:rsidRPr="00646301">
        <w:rPr>
          <w:strike/>
          <w:color w:val="FF0000"/>
          <w:lang w:val="sk-SK"/>
        </w:rPr>
        <w:t xml:space="preserve"> </w:t>
      </w:r>
      <w:r w:rsidR="0070437D" w:rsidRPr="00646301">
        <w:rPr>
          <w:strike/>
          <w:color w:val="FF0000"/>
          <w:lang w:val="sk-SK"/>
        </w:rPr>
        <w:t>požiadavky</w:t>
      </w:r>
      <w:r w:rsidRPr="00646301">
        <w:rPr>
          <w:strike/>
          <w:color w:val="FF0000"/>
          <w:lang w:val="sk-SK"/>
        </w:rPr>
        <w:t xml:space="preserve"> Kartových asoci</w:t>
      </w:r>
      <w:r w:rsidR="00B94C76" w:rsidRPr="00646301">
        <w:rPr>
          <w:strike/>
          <w:color w:val="FF0000"/>
          <w:lang w:val="sk-SK"/>
        </w:rPr>
        <w:t>áci</w:t>
      </w:r>
      <w:r w:rsidRPr="00646301">
        <w:rPr>
          <w:strike/>
          <w:color w:val="FF0000"/>
          <w:lang w:val="sk-SK"/>
        </w:rPr>
        <w:t>í,</w:t>
      </w:r>
      <w:r w:rsidR="0070437D" w:rsidRPr="00646301">
        <w:rPr>
          <w:strike/>
          <w:color w:val="FF0000"/>
          <w:lang w:val="sk-SK"/>
        </w:rPr>
        <w:t xml:space="preserve"> ktor</w:t>
      </w:r>
      <w:r w:rsidRPr="00646301">
        <w:rPr>
          <w:strike/>
          <w:color w:val="FF0000"/>
          <w:lang w:val="sk-SK"/>
        </w:rPr>
        <w:t xml:space="preserve">é </w:t>
      </w:r>
      <w:r w:rsidR="0070437D" w:rsidRPr="00646301">
        <w:rPr>
          <w:strike/>
          <w:color w:val="FF0000"/>
          <w:lang w:val="sk-SK"/>
        </w:rPr>
        <w:t>sa</w:t>
      </w:r>
      <w:r w:rsidRPr="00646301">
        <w:rPr>
          <w:strike/>
          <w:color w:val="FF0000"/>
          <w:lang w:val="sk-SK"/>
        </w:rPr>
        <w:t xml:space="preserve"> týkaj</w:t>
      </w:r>
      <w:r w:rsidR="00B94C76" w:rsidRPr="00646301">
        <w:rPr>
          <w:strike/>
          <w:color w:val="FF0000"/>
          <w:lang w:val="sk-SK"/>
        </w:rPr>
        <w:t>ú</w:t>
      </w:r>
      <w:r w:rsidRPr="00646301">
        <w:rPr>
          <w:strike/>
          <w:color w:val="FF0000"/>
          <w:lang w:val="sk-SK"/>
        </w:rPr>
        <w:t xml:space="preserve"> Služby. Bez o</w:t>
      </w:r>
      <w:r w:rsidR="0070437D" w:rsidRPr="00646301">
        <w:rPr>
          <w:strike/>
          <w:color w:val="FF0000"/>
          <w:lang w:val="sk-SK"/>
        </w:rPr>
        <w:t>hľad</w:t>
      </w:r>
      <w:r w:rsidRPr="00646301">
        <w:rPr>
          <w:strike/>
          <w:color w:val="FF0000"/>
          <w:lang w:val="sk-SK"/>
        </w:rPr>
        <w:t>u na v</w:t>
      </w:r>
      <w:r w:rsidR="00B94C76" w:rsidRPr="00646301">
        <w:rPr>
          <w:strike/>
          <w:color w:val="FF0000"/>
          <w:lang w:val="sk-SK"/>
        </w:rPr>
        <w:t>y</w:t>
      </w:r>
      <w:r w:rsidRPr="00646301">
        <w:rPr>
          <w:strike/>
          <w:color w:val="FF0000"/>
          <w:lang w:val="sk-SK"/>
        </w:rPr>
        <w:t>š</w:t>
      </w:r>
      <w:r w:rsidR="00B94C76" w:rsidRPr="00646301">
        <w:rPr>
          <w:strike/>
          <w:color w:val="FF0000"/>
          <w:lang w:val="sk-SK"/>
        </w:rPr>
        <w:t>ši</w:t>
      </w:r>
      <w:r w:rsidRPr="00646301">
        <w:rPr>
          <w:strike/>
          <w:color w:val="FF0000"/>
          <w:lang w:val="sk-SK"/>
        </w:rPr>
        <w:t xml:space="preserve">e uvedené </w:t>
      </w:r>
      <w:r w:rsidR="0070437D" w:rsidRPr="00646301">
        <w:rPr>
          <w:strike/>
          <w:color w:val="FF0000"/>
          <w:lang w:val="sk-SK"/>
        </w:rPr>
        <w:t>súhla</w:t>
      </w:r>
      <w:r w:rsidRPr="00646301">
        <w:rPr>
          <w:strike/>
          <w:color w:val="FF0000"/>
          <w:lang w:val="sk-SK"/>
        </w:rPr>
        <w:t>síte výslovn</w:t>
      </w:r>
      <w:r w:rsidR="0070437D" w:rsidRPr="00646301">
        <w:rPr>
          <w:strike/>
          <w:color w:val="FF0000"/>
          <w:lang w:val="sk-SK"/>
        </w:rPr>
        <w:t>e</w:t>
      </w:r>
      <w:r w:rsidRPr="00646301">
        <w:rPr>
          <w:strike/>
          <w:color w:val="FF0000"/>
          <w:lang w:val="sk-SK"/>
        </w:rPr>
        <w:t xml:space="preserve"> s t</w:t>
      </w:r>
      <w:r w:rsidR="00B94C76" w:rsidRPr="00646301">
        <w:rPr>
          <w:strike/>
          <w:color w:val="FF0000"/>
          <w:lang w:val="sk-SK"/>
        </w:rPr>
        <w:t>ý</w:t>
      </w:r>
      <w:r w:rsidRPr="00646301">
        <w:rPr>
          <w:strike/>
          <w:color w:val="FF0000"/>
          <w:lang w:val="sk-SK"/>
        </w:rPr>
        <w:t xml:space="preserve">m, že budete </w:t>
      </w:r>
      <w:r w:rsidR="0070437D" w:rsidRPr="00646301">
        <w:rPr>
          <w:strike/>
          <w:color w:val="FF0000"/>
          <w:lang w:val="sk-SK"/>
        </w:rPr>
        <w:t>dodržiavať nasledujúc</w:t>
      </w:r>
      <w:r w:rsidR="00B94C76" w:rsidRPr="00646301">
        <w:rPr>
          <w:strike/>
          <w:color w:val="FF0000"/>
          <w:lang w:val="sk-SK"/>
        </w:rPr>
        <w:t>e</w:t>
      </w:r>
      <w:r w:rsidRPr="00646301">
        <w:rPr>
          <w:strike/>
          <w:color w:val="FF0000"/>
          <w:lang w:val="sk-SK"/>
        </w:rPr>
        <w:t xml:space="preserve"> zvláštn</w:t>
      </w:r>
      <w:r w:rsidR="00B94C76" w:rsidRPr="00646301">
        <w:rPr>
          <w:strike/>
          <w:color w:val="FF0000"/>
          <w:lang w:val="sk-SK"/>
        </w:rPr>
        <w:t>e</w:t>
      </w:r>
      <w:r w:rsidRPr="00646301">
        <w:rPr>
          <w:strike/>
          <w:color w:val="FF0000"/>
          <w:lang w:val="sk-SK"/>
        </w:rPr>
        <w:t xml:space="preserve"> </w:t>
      </w:r>
      <w:r w:rsidR="0070437D" w:rsidRPr="00646301">
        <w:rPr>
          <w:strike/>
          <w:color w:val="FF0000"/>
          <w:lang w:val="sk-SK"/>
        </w:rPr>
        <w:t>požiadavky</w:t>
      </w:r>
      <w:r w:rsidRPr="00646301">
        <w:rPr>
          <w:strike/>
          <w:color w:val="FF0000"/>
          <w:lang w:val="sk-SK"/>
        </w:rPr>
        <w:t xml:space="preserve"> </w:t>
      </w:r>
      <w:r w:rsidR="0070437D" w:rsidRPr="00646301">
        <w:rPr>
          <w:strike/>
          <w:color w:val="FF0000"/>
          <w:lang w:val="sk-SK"/>
        </w:rPr>
        <w:t>súvisiac</w:t>
      </w:r>
      <w:r w:rsidR="00B94C76" w:rsidRPr="00646301">
        <w:rPr>
          <w:strike/>
          <w:color w:val="FF0000"/>
          <w:lang w:val="sk-SK"/>
        </w:rPr>
        <w:t>e</w:t>
      </w:r>
      <w:r w:rsidRPr="00646301">
        <w:rPr>
          <w:strike/>
          <w:color w:val="FF0000"/>
          <w:lang w:val="sk-SK"/>
        </w:rPr>
        <w:t xml:space="preserve"> s touto </w:t>
      </w:r>
      <w:r w:rsidR="006269F5" w:rsidRPr="00646301">
        <w:rPr>
          <w:strike/>
          <w:color w:val="FF0000"/>
          <w:lang w:val="sk-SK"/>
        </w:rPr>
        <w:t>S</w:t>
      </w:r>
      <w:r w:rsidRPr="00646301">
        <w:rPr>
          <w:strike/>
          <w:color w:val="FF0000"/>
          <w:lang w:val="sk-SK"/>
        </w:rPr>
        <w:t>lužbou.</w:t>
      </w:r>
    </w:p>
    <w:p w14:paraId="51A022C5" w14:textId="77777777" w:rsidR="002D066B" w:rsidRPr="00646301" w:rsidRDefault="002D066B" w:rsidP="002D066B">
      <w:pPr>
        <w:pStyle w:val="Odsekzoznamu"/>
        <w:ind w:left="1080"/>
        <w:rPr>
          <w:strike/>
          <w:color w:val="FF0000"/>
          <w:lang w:val="sk-SK"/>
        </w:rPr>
      </w:pPr>
    </w:p>
    <w:p w14:paraId="0762C0D4" w14:textId="77777777" w:rsidR="00AB6D24" w:rsidRPr="00646301" w:rsidRDefault="0070437D" w:rsidP="00A66338">
      <w:pPr>
        <w:pStyle w:val="Odsekzoznamu"/>
        <w:numPr>
          <w:ilvl w:val="2"/>
          <w:numId w:val="7"/>
        </w:numPr>
        <w:ind w:hanging="513"/>
        <w:rPr>
          <w:strike/>
          <w:color w:val="FF0000"/>
          <w:lang w:val="sk-SK"/>
        </w:rPr>
      </w:pPr>
      <w:bookmarkStart w:id="90" w:name="_Toc455683534"/>
      <w:bookmarkStart w:id="91" w:name="_Toc470070361"/>
      <w:bookmarkStart w:id="92" w:name="_Toc470070766"/>
      <w:bookmarkStart w:id="93" w:name="_Toc470070889"/>
      <w:bookmarkStart w:id="94" w:name="_Toc471282434"/>
      <w:bookmarkStart w:id="95" w:name="_Toc471288857"/>
      <w:bookmarkStart w:id="96" w:name="_Toc455683535"/>
      <w:bookmarkStart w:id="97" w:name="_Toc470070362"/>
      <w:bookmarkStart w:id="98" w:name="_Toc470070767"/>
      <w:bookmarkStart w:id="99" w:name="_Toc470070890"/>
      <w:bookmarkEnd w:id="90"/>
      <w:bookmarkEnd w:id="91"/>
      <w:bookmarkEnd w:id="92"/>
      <w:bookmarkEnd w:id="93"/>
      <w:bookmarkEnd w:id="94"/>
      <w:bookmarkEnd w:id="95"/>
      <w:r w:rsidRPr="00646301">
        <w:rPr>
          <w:strike/>
          <w:color w:val="FF0000"/>
          <w:lang w:val="sk-SK"/>
        </w:rPr>
        <w:t>Dobrovoľn</w:t>
      </w:r>
      <w:r w:rsidR="00AB6D24" w:rsidRPr="00646301">
        <w:rPr>
          <w:strike/>
          <w:color w:val="FF0000"/>
          <w:lang w:val="sk-SK"/>
        </w:rPr>
        <w:t xml:space="preserve">á </w:t>
      </w:r>
      <w:r w:rsidRPr="00646301">
        <w:rPr>
          <w:strike/>
          <w:color w:val="FF0000"/>
          <w:lang w:val="sk-SK"/>
        </w:rPr>
        <w:t>účasť</w:t>
      </w:r>
      <w:r w:rsidR="00AB6D24" w:rsidRPr="00646301">
        <w:rPr>
          <w:strike/>
          <w:color w:val="FF0000"/>
          <w:lang w:val="sk-SK"/>
        </w:rPr>
        <w:t xml:space="preserve"> </w:t>
      </w:r>
      <w:r w:rsidRPr="00646301">
        <w:rPr>
          <w:strike/>
          <w:color w:val="FF0000"/>
          <w:lang w:val="sk-SK"/>
        </w:rPr>
        <w:t>Zahraničných</w:t>
      </w:r>
      <w:r w:rsidR="00AB6D24" w:rsidRPr="00646301">
        <w:rPr>
          <w:strike/>
          <w:color w:val="FF0000"/>
          <w:lang w:val="sk-SK"/>
        </w:rPr>
        <w:t xml:space="preserve"> držite</w:t>
      </w:r>
      <w:r w:rsidR="00B94C76" w:rsidRPr="00646301">
        <w:rPr>
          <w:strike/>
          <w:color w:val="FF0000"/>
          <w:lang w:val="sk-SK"/>
        </w:rPr>
        <w:t>ľ</w:t>
      </w:r>
      <w:r w:rsidRPr="00646301">
        <w:rPr>
          <w:strike/>
          <w:color w:val="FF0000"/>
          <w:lang w:val="sk-SK"/>
        </w:rPr>
        <w:t>ov</w:t>
      </w:r>
      <w:r w:rsidR="00AB6D24" w:rsidRPr="00646301">
        <w:rPr>
          <w:strike/>
          <w:color w:val="FF0000"/>
          <w:lang w:val="sk-SK"/>
        </w:rPr>
        <w:t xml:space="preserve"> </w:t>
      </w:r>
      <w:r w:rsidRPr="00646301">
        <w:rPr>
          <w:strike/>
          <w:color w:val="FF0000"/>
          <w:lang w:val="sk-SK"/>
        </w:rPr>
        <w:t>kariet</w:t>
      </w:r>
      <w:r w:rsidR="00AB6D24" w:rsidRPr="00646301">
        <w:rPr>
          <w:strike/>
          <w:color w:val="FF0000"/>
          <w:lang w:val="sk-SK"/>
        </w:rPr>
        <w:t xml:space="preserve">: </w:t>
      </w:r>
      <w:r w:rsidRPr="00646301">
        <w:rPr>
          <w:strike/>
          <w:color w:val="FF0000"/>
          <w:lang w:val="sk-SK"/>
        </w:rPr>
        <w:t>Podľa</w:t>
      </w:r>
      <w:r w:rsidR="00AB6D24" w:rsidRPr="00646301">
        <w:rPr>
          <w:strike/>
          <w:color w:val="FF0000"/>
          <w:lang w:val="sk-SK"/>
        </w:rPr>
        <w:t xml:space="preserve"> pokyn</w:t>
      </w:r>
      <w:r w:rsidRPr="00646301">
        <w:rPr>
          <w:strike/>
          <w:color w:val="FF0000"/>
          <w:lang w:val="sk-SK"/>
        </w:rPr>
        <w:t>ov</w:t>
      </w:r>
      <w:r w:rsidR="00AB6D24" w:rsidRPr="00646301">
        <w:rPr>
          <w:strike/>
          <w:color w:val="FF0000"/>
          <w:lang w:val="sk-SK"/>
        </w:rPr>
        <w:t>,</w:t>
      </w:r>
      <w:r w:rsidRPr="00646301">
        <w:rPr>
          <w:strike/>
          <w:color w:val="FF0000"/>
          <w:lang w:val="sk-SK"/>
        </w:rPr>
        <w:t xml:space="preserve"> ktor</w:t>
      </w:r>
      <w:r w:rsidR="00AB6D24" w:rsidRPr="00646301">
        <w:rPr>
          <w:strike/>
          <w:color w:val="FF0000"/>
          <w:lang w:val="sk-SK"/>
        </w:rPr>
        <w:t xml:space="preserve">é </w:t>
      </w:r>
      <w:r w:rsidRPr="00646301">
        <w:rPr>
          <w:strike/>
          <w:color w:val="FF0000"/>
          <w:lang w:val="sk-SK"/>
        </w:rPr>
        <w:t>podľa</w:t>
      </w:r>
      <w:r w:rsidR="00AB6D24" w:rsidRPr="00646301">
        <w:rPr>
          <w:strike/>
          <w:color w:val="FF0000"/>
          <w:lang w:val="sk-SK"/>
        </w:rPr>
        <w:t xml:space="preserve"> pot</w:t>
      </w:r>
      <w:r w:rsidRPr="00646301">
        <w:rPr>
          <w:strike/>
          <w:color w:val="FF0000"/>
          <w:lang w:val="sk-SK"/>
        </w:rPr>
        <w:t>r</w:t>
      </w:r>
      <w:r w:rsidR="00AB6D24" w:rsidRPr="00646301">
        <w:rPr>
          <w:strike/>
          <w:color w:val="FF0000"/>
          <w:lang w:val="sk-SK"/>
        </w:rPr>
        <w:t>eby p</w:t>
      </w:r>
      <w:r w:rsidRPr="00646301">
        <w:rPr>
          <w:strike/>
          <w:color w:val="FF0000"/>
          <w:lang w:val="sk-SK"/>
        </w:rPr>
        <w:t>r</w:t>
      </w:r>
      <w:r w:rsidR="00AB6D24" w:rsidRPr="00646301">
        <w:rPr>
          <w:strike/>
          <w:color w:val="FF0000"/>
          <w:lang w:val="sk-SK"/>
        </w:rPr>
        <w:t>edkl</w:t>
      </w:r>
      <w:r w:rsidR="00B94C76" w:rsidRPr="00646301">
        <w:rPr>
          <w:strike/>
          <w:color w:val="FF0000"/>
          <w:lang w:val="sk-SK"/>
        </w:rPr>
        <w:t>a</w:t>
      </w:r>
      <w:r w:rsidR="00AB6D24" w:rsidRPr="00646301">
        <w:rPr>
          <w:strike/>
          <w:color w:val="FF0000"/>
          <w:lang w:val="sk-SK"/>
        </w:rPr>
        <w:t xml:space="preserve">dá </w:t>
      </w:r>
      <w:r w:rsidRPr="00646301">
        <w:rPr>
          <w:strike/>
          <w:color w:val="FF0000"/>
          <w:lang w:val="sk-SK"/>
        </w:rPr>
        <w:t>spoločnosť</w:t>
      </w:r>
      <w:r w:rsidR="00AB6D24" w:rsidRPr="00646301">
        <w:rPr>
          <w:strike/>
          <w:color w:val="FF0000"/>
          <w:lang w:val="sk-SK"/>
        </w:rPr>
        <w:t xml:space="preserve"> GP, budete Zahraničn</w:t>
      </w:r>
      <w:r w:rsidR="00B94C76" w:rsidRPr="00646301">
        <w:rPr>
          <w:strike/>
          <w:color w:val="FF0000"/>
          <w:lang w:val="sk-SK"/>
        </w:rPr>
        <w:t>ý</w:t>
      </w:r>
      <w:r w:rsidR="00AB6D24" w:rsidRPr="00646301">
        <w:rPr>
          <w:strike/>
          <w:color w:val="FF0000"/>
          <w:lang w:val="sk-SK"/>
        </w:rPr>
        <w:t>m držite</w:t>
      </w:r>
      <w:r w:rsidR="00B94C76" w:rsidRPr="00646301">
        <w:rPr>
          <w:strike/>
          <w:color w:val="FF0000"/>
          <w:lang w:val="sk-SK"/>
        </w:rPr>
        <w:t>ľo</w:t>
      </w:r>
      <w:r w:rsidR="00AB6D24" w:rsidRPr="00646301">
        <w:rPr>
          <w:strike/>
          <w:color w:val="FF0000"/>
          <w:lang w:val="sk-SK"/>
        </w:rPr>
        <w:t xml:space="preserve">m </w:t>
      </w:r>
      <w:r w:rsidRPr="00646301">
        <w:rPr>
          <w:strike/>
          <w:color w:val="FF0000"/>
          <w:lang w:val="sk-SK"/>
        </w:rPr>
        <w:t>kariet</w:t>
      </w:r>
      <w:r w:rsidR="00AB6D24" w:rsidRPr="00646301">
        <w:rPr>
          <w:strike/>
          <w:color w:val="FF0000"/>
          <w:lang w:val="sk-SK"/>
        </w:rPr>
        <w:t xml:space="preserve"> poskyt</w:t>
      </w:r>
      <w:r w:rsidRPr="00646301">
        <w:rPr>
          <w:strike/>
          <w:color w:val="FF0000"/>
          <w:lang w:val="sk-SK"/>
        </w:rPr>
        <w:t>ovať</w:t>
      </w:r>
      <w:r w:rsidR="00AB6D24" w:rsidRPr="00646301">
        <w:rPr>
          <w:strike/>
          <w:color w:val="FF0000"/>
          <w:lang w:val="sk-SK"/>
        </w:rPr>
        <w:t xml:space="preserve"> </w:t>
      </w:r>
      <w:r w:rsidRPr="00646301">
        <w:rPr>
          <w:strike/>
          <w:color w:val="FF0000"/>
          <w:lang w:val="sk-SK"/>
        </w:rPr>
        <w:t>možnosť</w:t>
      </w:r>
      <w:r w:rsidR="00AB6D24" w:rsidRPr="00646301">
        <w:rPr>
          <w:strike/>
          <w:color w:val="FF0000"/>
          <w:lang w:val="sk-SK"/>
        </w:rPr>
        <w:t xml:space="preserve"> </w:t>
      </w:r>
      <w:r w:rsidRPr="00646301">
        <w:rPr>
          <w:strike/>
          <w:color w:val="FF0000"/>
          <w:lang w:val="sk-SK"/>
        </w:rPr>
        <w:t>dobrovoľn</w:t>
      </w:r>
      <w:r w:rsidR="00AB6D24" w:rsidRPr="00646301">
        <w:rPr>
          <w:strike/>
          <w:color w:val="FF0000"/>
          <w:lang w:val="sk-SK"/>
        </w:rPr>
        <w:t>ého využit</w:t>
      </w:r>
      <w:r w:rsidR="00B94C76" w:rsidRPr="00646301">
        <w:rPr>
          <w:strike/>
          <w:color w:val="FF0000"/>
          <w:lang w:val="sk-SK"/>
        </w:rPr>
        <w:t>ia</w:t>
      </w:r>
      <w:r w:rsidR="00AB6D24" w:rsidRPr="00646301">
        <w:rPr>
          <w:strike/>
          <w:color w:val="FF0000"/>
          <w:lang w:val="sk-SK"/>
        </w:rPr>
        <w:t xml:space="preserve"> Služby </w:t>
      </w:r>
      <w:r w:rsidRPr="00646301">
        <w:rPr>
          <w:strike/>
          <w:color w:val="FF0000"/>
          <w:lang w:val="sk-SK"/>
        </w:rPr>
        <w:t>alebo</w:t>
      </w:r>
      <w:r w:rsidR="00AB6D24" w:rsidRPr="00646301">
        <w:rPr>
          <w:strike/>
          <w:color w:val="FF0000"/>
          <w:lang w:val="sk-SK"/>
        </w:rPr>
        <w:t xml:space="preserve"> vy</w:t>
      </w:r>
      <w:r w:rsidRPr="00646301">
        <w:rPr>
          <w:strike/>
          <w:color w:val="FF0000"/>
          <w:lang w:val="sk-SK"/>
        </w:rPr>
        <w:t>jadr</w:t>
      </w:r>
      <w:r w:rsidR="00AB6D24" w:rsidRPr="00646301">
        <w:rPr>
          <w:strike/>
          <w:color w:val="FF0000"/>
          <w:lang w:val="sk-SK"/>
        </w:rPr>
        <w:t>en</w:t>
      </w:r>
      <w:r w:rsidR="00B94C76" w:rsidRPr="00646301">
        <w:rPr>
          <w:strike/>
          <w:color w:val="FF0000"/>
          <w:lang w:val="sk-SK"/>
        </w:rPr>
        <w:t>ia</w:t>
      </w:r>
      <w:r w:rsidR="00AB6D24" w:rsidRPr="00646301">
        <w:rPr>
          <w:strike/>
          <w:color w:val="FF0000"/>
          <w:lang w:val="sk-SK"/>
        </w:rPr>
        <w:t xml:space="preserve"> </w:t>
      </w:r>
      <w:r w:rsidRPr="00646301">
        <w:rPr>
          <w:strike/>
          <w:color w:val="FF0000"/>
          <w:lang w:val="sk-SK"/>
        </w:rPr>
        <w:t>súhla</w:t>
      </w:r>
      <w:r w:rsidR="00AB6D24" w:rsidRPr="00646301">
        <w:rPr>
          <w:strike/>
          <w:color w:val="FF0000"/>
          <w:lang w:val="sk-SK"/>
        </w:rPr>
        <w:t>su s účas</w:t>
      </w:r>
      <w:r w:rsidR="00B94C76" w:rsidRPr="00646301">
        <w:rPr>
          <w:strike/>
          <w:color w:val="FF0000"/>
          <w:lang w:val="sk-SK"/>
        </w:rPr>
        <w:t>ťou</w:t>
      </w:r>
      <w:r w:rsidR="00AB6D24" w:rsidRPr="00646301">
        <w:rPr>
          <w:strike/>
          <w:color w:val="FF0000"/>
          <w:lang w:val="sk-SK"/>
        </w:rPr>
        <w:t xml:space="preserve"> na </w:t>
      </w:r>
      <w:r w:rsidRPr="00646301">
        <w:rPr>
          <w:strike/>
          <w:color w:val="FF0000"/>
          <w:lang w:val="sk-SK"/>
        </w:rPr>
        <w:t>tejto</w:t>
      </w:r>
      <w:r w:rsidR="00AB6D24" w:rsidRPr="00646301">
        <w:rPr>
          <w:strike/>
          <w:color w:val="FF0000"/>
          <w:lang w:val="sk-SK"/>
        </w:rPr>
        <w:t xml:space="preserve"> Služb</w:t>
      </w:r>
      <w:r w:rsidRPr="00646301">
        <w:rPr>
          <w:strike/>
          <w:color w:val="FF0000"/>
          <w:lang w:val="sk-SK"/>
        </w:rPr>
        <w:t>e</w:t>
      </w:r>
      <w:r w:rsidR="00AB6D24" w:rsidRPr="00646301">
        <w:rPr>
          <w:strike/>
          <w:color w:val="FF0000"/>
          <w:lang w:val="sk-SK"/>
        </w:rPr>
        <w:t xml:space="preserve">. </w:t>
      </w:r>
      <w:r w:rsidRPr="00646301">
        <w:rPr>
          <w:strike/>
          <w:color w:val="FF0000"/>
          <w:lang w:val="sk-SK"/>
        </w:rPr>
        <w:t>Súhla</w:t>
      </w:r>
      <w:r w:rsidR="00AB6D24" w:rsidRPr="00646301">
        <w:rPr>
          <w:strike/>
          <w:color w:val="FF0000"/>
          <w:lang w:val="sk-SK"/>
        </w:rPr>
        <w:t>síte, že p</w:t>
      </w:r>
      <w:r w:rsidRPr="00646301">
        <w:rPr>
          <w:strike/>
          <w:color w:val="FF0000"/>
          <w:lang w:val="sk-SK"/>
        </w:rPr>
        <w:t>r</w:t>
      </w:r>
      <w:r w:rsidR="00AB6D24" w:rsidRPr="00646301">
        <w:rPr>
          <w:strike/>
          <w:color w:val="FF0000"/>
          <w:lang w:val="sk-SK"/>
        </w:rPr>
        <w:t>i každ</w:t>
      </w:r>
      <w:r w:rsidR="00B94C76" w:rsidRPr="00646301">
        <w:rPr>
          <w:strike/>
          <w:color w:val="FF0000"/>
          <w:lang w:val="sk-SK"/>
        </w:rPr>
        <w:t>ej</w:t>
      </w:r>
      <w:r w:rsidR="00AB6D24" w:rsidRPr="00646301">
        <w:rPr>
          <w:strike/>
          <w:color w:val="FF0000"/>
          <w:lang w:val="sk-SK"/>
        </w:rPr>
        <w:t xml:space="preserve"> </w:t>
      </w:r>
      <w:r w:rsidRPr="00646301">
        <w:rPr>
          <w:strike/>
          <w:color w:val="FF0000"/>
          <w:lang w:val="sk-SK"/>
        </w:rPr>
        <w:t>Medzinárod</w:t>
      </w:r>
      <w:r w:rsidR="00AB6D24" w:rsidRPr="00646301">
        <w:rPr>
          <w:strike/>
          <w:color w:val="FF0000"/>
          <w:lang w:val="sk-SK"/>
        </w:rPr>
        <w:t>n</w:t>
      </w:r>
      <w:r w:rsidR="00B94C76" w:rsidRPr="00646301">
        <w:rPr>
          <w:strike/>
          <w:color w:val="FF0000"/>
          <w:lang w:val="sk-SK"/>
        </w:rPr>
        <w:t>ej</w:t>
      </w:r>
      <w:r w:rsidR="00AB6D24" w:rsidRPr="00646301">
        <w:rPr>
          <w:strike/>
          <w:color w:val="FF0000"/>
          <w:lang w:val="sk-SK"/>
        </w:rPr>
        <w:t xml:space="preserve"> </w:t>
      </w:r>
      <w:r w:rsidRPr="00646301">
        <w:rPr>
          <w:strike/>
          <w:color w:val="FF0000"/>
          <w:lang w:val="sk-SK"/>
        </w:rPr>
        <w:t>transakci</w:t>
      </w:r>
      <w:r w:rsidR="00B94C76" w:rsidRPr="00646301">
        <w:rPr>
          <w:strike/>
          <w:color w:val="FF0000"/>
          <w:lang w:val="sk-SK"/>
        </w:rPr>
        <w:t>i</w:t>
      </w:r>
      <w:r w:rsidR="00AB6D24" w:rsidRPr="00646301">
        <w:rPr>
          <w:strike/>
          <w:color w:val="FF0000"/>
          <w:lang w:val="sk-SK"/>
        </w:rPr>
        <w:t xml:space="preserve"> kartou budete:</w:t>
      </w:r>
      <w:bookmarkEnd w:id="96"/>
      <w:bookmarkEnd w:id="97"/>
      <w:bookmarkEnd w:id="98"/>
      <w:bookmarkEnd w:id="99"/>
    </w:p>
    <w:p w14:paraId="728C2FA6" w14:textId="77777777" w:rsidR="00AB6D24" w:rsidRPr="00646301" w:rsidRDefault="0070437D" w:rsidP="00B0311A">
      <w:pPr>
        <w:numPr>
          <w:ilvl w:val="0"/>
          <w:numId w:val="8"/>
        </w:numPr>
        <w:rPr>
          <w:strike/>
          <w:color w:val="FF0000"/>
          <w:lang w:val="sk-SK"/>
        </w:rPr>
      </w:pPr>
      <w:r w:rsidRPr="00646301">
        <w:rPr>
          <w:strike/>
          <w:color w:val="FF0000"/>
          <w:lang w:val="sk-SK"/>
        </w:rPr>
        <w:lastRenderedPageBreak/>
        <w:t>informovať</w:t>
      </w:r>
      <w:r w:rsidR="00AB6D24" w:rsidRPr="00646301">
        <w:rPr>
          <w:strike/>
          <w:color w:val="FF0000"/>
          <w:lang w:val="sk-SK"/>
        </w:rPr>
        <w:t xml:space="preserve"> </w:t>
      </w:r>
      <w:r w:rsidRPr="00646301">
        <w:rPr>
          <w:strike/>
          <w:color w:val="FF0000"/>
          <w:lang w:val="sk-SK"/>
        </w:rPr>
        <w:t>Zahraničného</w:t>
      </w:r>
      <w:r w:rsidR="00AB6D24" w:rsidRPr="00646301">
        <w:rPr>
          <w:strike/>
          <w:color w:val="FF0000"/>
          <w:lang w:val="sk-SK"/>
        </w:rPr>
        <w:t xml:space="preserve"> držite</w:t>
      </w:r>
      <w:r w:rsidR="00B94C76" w:rsidRPr="00646301">
        <w:rPr>
          <w:strike/>
          <w:color w:val="FF0000"/>
          <w:lang w:val="sk-SK"/>
        </w:rPr>
        <w:t>ľa</w:t>
      </w:r>
      <w:r w:rsidR="00AB6D24" w:rsidRPr="00646301">
        <w:rPr>
          <w:strike/>
          <w:color w:val="FF0000"/>
          <w:lang w:val="sk-SK"/>
        </w:rPr>
        <w:t xml:space="preserve"> karty, že t</w:t>
      </w:r>
      <w:r w:rsidR="00B94C76" w:rsidRPr="00646301">
        <w:rPr>
          <w:strike/>
          <w:color w:val="FF0000"/>
          <w:lang w:val="sk-SK"/>
        </w:rPr>
        <w:t>á</w:t>
      </w:r>
      <w:r w:rsidR="00AB6D24" w:rsidRPr="00646301">
        <w:rPr>
          <w:strike/>
          <w:color w:val="FF0000"/>
          <w:lang w:val="sk-SK"/>
        </w:rPr>
        <w:t xml:space="preserve">to </w:t>
      </w:r>
      <w:r w:rsidR="006269F5" w:rsidRPr="00646301">
        <w:rPr>
          <w:strike/>
          <w:color w:val="FF0000"/>
          <w:lang w:val="sk-SK"/>
        </w:rPr>
        <w:t>S</w:t>
      </w:r>
      <w:r w:rsidR="00AB6D24" w:rsidRPr="00646301">
        <w:rPr>
          <w:strike/>
          <w:color w:val="FF0000"/>
          <w:lang w:val="sk-SK"/>
        </w:rPr>
        <w:t xml:space="preserve">lužba je </w:t>
      </w:r>
      <w:r w:rsidRPr="00646301">
        <w:rPr>
          <w:strike/>
          <w:color w:val="FF0000"/>
          <w:lang w:val="sk-SK"/>
        </w:rPr>
        <w:t>dobrovoľn</w:t>
      </w:r>
      <w:r w:rsidR="00AB6D24" w:rsidRPr="00646301">
        <w:rPr>
          <w:strike/>
          <w:color w:val="FF0000"/>
          <w:lang w:val="sk-SK"/>
        </w:rPr>
        <w:t xml:space="preserve">á a že má </w:t>
      </w:r>
      <w:r w:rsidRPr="00646301">
        <w:rPr>
          <w:strike/>
          <w:color w:val="FF0000"/>
          <w:lang w:val="sk-SK"/>
        </w:rPr>
        <w:t>možnosť</w:t>
      </w:r>
      <w:r w:rsidR="00AB6D24" w:rsidRPr="00646301">
        <w:rPr>
          <w:strike/>
          <w:color w:val="FF0000"/>
          <w:lang w:val="sk-SK"/>
        </w:rPr>
        <w:t xml:space="preserve"> </w:t>
      </w:r>
      <w:r w:rsidRPr="00646301">
        <w:rPr>
          <w:strike/>
          <w:color w:val="FF0000"/>
          <w:lang w:val="sk-SK"/>
        </w:rPr>
        <w:t>zaplatiť</w:t>
      </w:r>
      <w:r w:rsidR="00AB6D24" w:rsidRPr="00646301">
        <w:rPr>
          <w:strike/>
          <w:color w:val="FF0000"/>
          <w:lang w:val="sk-SK"/>
        </w:rPr>
        <w:t xml:space="preserve"> v</w:t>
      </w:r>
      <w:r w:rsidR="0039389B" w:rsidRPr="00646301">
        <w:rPr>
          <w:strike/>
          <w:color w:val="FF0000"/>
          <w:lang w:val="sk-SK"/>
        </w:rPr>
        <w:t> M</w:t>
      </w:r>
      <w:r w:rsidRPr="00646301">
        <w:rPr>
          <w:strike/>
          <w:color w:val="FF0000"/>
          <w:lang w:val="sk-SK"/>
        </w:rPr>
        <w:t>e</w:t>
      </w:r>
      <w:r w:rsidR="0039389B" w:rsidRPr="00646301">
        <w:rPr>
          <w:strike/>
          <w:color w:val="FF0000"/>
          <w:lang w:val="sk-SK"/>
        </w:rPr>
        <w:t>n</w:t>
      </w:r>
      <w:r w:rsidRPr="00646301">
        <w:rPr>
          <w:strike/>
          <w:color w:val="FF0000"/>
          <w:lang w:val="sk-SK"/>
        </w:rPr>
        <w:t>e</w:t>
      </w:r>
      <w:r w:rsidR="0039389B" w:rsidRPr="00646301">
        <w:rPr>
          <w:strike/>
          <w:color w:val="FF0000"/>
          <w:lang w:val="sk-SK"/>
        </w:rPr>
        <w:t xml:space="preserve"> úhrady</w:t>
      </w:r>
      <w:r w:rsidR="00AB6D24" w:rsidRPr="00646301">
        <w:rPr>
          <w:strike/>
          <w:color w:val="FF0000"/>
          <w:lang w:val="sk-SK"/>
        </w:rPr>
        <w:t>, pok</w:t>
      </w:r>
      <w:r w:rsidR="00B94C76" w:rsidRPr="00646301">
        <w:rPr>
          <w:strike/>
          <w:color w:val="FF0000"/>
          <w:lang w:val="sk-SK"/>
        </w:rPr>
        <w:t>iaľ</w:t>
      </w:r>
      <w:r w:rsidR="00AB6D24" w:rsidRPr="00646301">
        <w:rPr>
          <w:strike/>
          <w:color w:val="FF0000"/>
          <w:lang w:val="sk-SK"/>
        </w:rPr>
        <w:t xml:space="preserve"> si to </w:t>
      </w:r>
      <w:r w:rsidRPr="00646301">
        <w:rPr>
          <w:strike/>
          <w:color w:val="FF0000"/>
          <w:lang w:val="sk-SK"/>
        </w:rPr>
        <w:t>praje</w:t>
      </w:r>
      <w:r w:rsidR="00AB6D24" w:rsidRPr="00646301">
        <w:rPr>
          <w:strike/>
          <w:color w:val="FF0000"/>
          <w:lang w:val="sk-SK"/>
        </w:rPr>
        <w:t>;</w:t>
      </w:r>
    </w:p>
    <w:p w14:paraId="070CDAB6" w14:textId="77777777" w:rsidR="00AB6D24" w:rsidRPr="00646301" w:rsidRDefault="00B94C76" w:rsidP="00B0311A">
      <w:pPr>
        <w:numPr>
          <w:ilvl w:val="0"/>
          <w:numId w:val="8"/>
        </w:numPr>
        <w:rPr>
          <w:strike/>
          <w:color w:val="FF0000"/>
          <w:lang w:val="sk-SK"/>
        </w:rPr>
      </w:pPr>
      <w:r w:rsidRPr="00646301">
        <w:rPr>
          <w:strike/>
          <w:color w:val="FF0000"/>
          <w:lang w:val="sk-SK"/>
        </w:rPr>
        <w:t>oznámiť</w:t>
      </w:r>
      <w:r w:rsidR="00AB6D24" w:rsidRPr="00646301">
        <w:rPr>
          <w:strike/>
          <w:color w:val="FF0000"/>
          <w:lang w:val="sk-SK"/>
        </w:rPr>
        <w:t xml:space="preserve"> Zahrani</w:t>
      </w:r>
      <w:r w:rsidR="0070437D" w:rsidRPr="00646301">
        <w:rPr>
          <w:strike/>
          <w:color w:val="FF0000"/>
          <w:lang w:val="sk-SK"/>
        </w:rPr>
        <w:t>čnému</w:t>
      </w:r>
      <w:r w:rsidR="00AB6D24" w:rsidRPr="00646301">
        <w:rPr>
          <w:strike/>
          <w:color w:val="FF0000"/>
          <w:lang w:val="sk-SK"/>
        </w:rPr>
        <w:t xml:space="preserve"> držite</w:t>
      </w:r>
      <w:r w:rsidRPr="00646301">
        <w:rPr>
          <w:strike/>
          <w:color w:val="FF0000"/>
          <w:lang w:val="sk-SK"/>
        </w:rPr>
        <w:t>ľov</w:t>
      </w:r>
      <w:r w:rsidR="00AB6D24" w:rsidRPr="00646301">
        <w:rPr>
          <w:strike/>
          <w:color w:val="FF0000"/>
          <w:lang w:val="sk-SK"/>
        </w:rPr>
        <w:t xml:space="preserve">i karty </w:t>
      </w:r>
      <w:r w:rsidRPr="00646301">
        <w:rPr>
          <w:strike/>
          <w:color w:val="FF0000"/>
          <w:lang w:val="sk-SK"/>
        </w:rPr>
        <w:t>sum</w:t>
      </w:r>
      <w:r w:rsidR="00AB6D24" w:rsidRPr="00646301">
        <w:rPr>
          <w:strike/>
          <w:color w:val="FF0000"/>
          <w:lang w:val="sk-SK"/>
        </w:rPr>
        <w:t xml:space="preserve">u </w:t>
      </w:r>
      <w:r w:rsidR="0070437D" w:rsidRPr="00646301">
        <w:rPr>
          <w:strike/>
          <w:color w:val="FF0000"/>
          <w:lang w:val="sk-SK"/>
        </w:rPr>
        <w:t>transakcie</w:t>
      </w:r>
      <w:r w:rsidR="00AB6D24" w:rsidRPr="00646301">
        <w:rPr>
          <w:strike/>
          <w:color w:val="FF0000"/>
          <w:lang w:val="sk-SK"/>
        </w:rPr>
        <w:t xml:space="preserve"> </w:t>
      </w:r>
      <w:r w:rsidRPr="00646301">
        <w:rPr>
          <w:strike/>
          <w:color w:val="FF0000"/>
          <w:lang w:val="sk-SK"/>
        </w:rPr>
        <w:t>tak</w:t>
      </w:r>
      <w:r w:rsidR="00AB6D24" w:rsidRPr="00646301">
        <w:rPr>
          <w:strike/>
          <w:color w:val="FF0000"/>
          <w:lang w:val="sk-SK"/>
        </w:rPr>
        <w:t xml:space="preserve"> v</w:t>
      </w:r>
      <w:r w:rsidR="00F04392" w:rsidRPr="00646301">
        <w:rPr>
          <w:strike/>
          <w:color w:val="FF0000"/>
          <w:lang w:val="sk-SK"/>
        </w:rPr>
        <w:t> M</w:t>
      </w:r>
      <w:r w:rsidR="0070437D" w:rsidRPr="00646301">
        <w:rPr>
          <w:strike/>
          <w:color w:val="FF0000"/>
          <w:lang w:val="sk-SK"/>
        </w:rPr>
        <w:t>e</w:t>
      </w:r>
      <w:r w:rsidR="00F04392" w:rsidRPr="00646301">
        <w:rPr>
          <w:strike/>
          <w:color w:val="FF0000"/>
          <w:lang w:val="sk-SK"/>
        </w:rPr>
        <w:t>n</w:t>
      </w:r>
      <w:r w:rsidR="0070437D" w:rsidRPr="00646301">
        <w:rPr>
          <w:strike/>
          <w:color w:val="FF0000"/>
          <w:lang w:val="sk-SK"/>
        </w:rPr>
        <w:t>e</w:t>
      </w:r>
      <w:r w:rsidR="00F04392" w:rsidRPr="00646301">
        <w:rPr>
          <w:strike/>
          <w:color w:val="FF0000"/>
          <w:lang w:val="sk-SK"/>
        </w:rPr>
        <w:t xml:space="preserve"> úhrady</w:t>
      </w:r>
      <w:r w:rsidR="00AB6D24" w:rsidRPr="00646301">
        <w:rPr>
          <w:strike/>
          <w:color w:val="FF0000"/>
          <w:lang w:val="sk-SK"/>
        </w:rPr>
        <w:t xml:space="preserve">, </w:t>
      </w:r>
      <w:r w:rsidRPr="00646301">
        <w:rPr>
          <w:strike/>
          <w:color w:val="FF0000"/>
          <w:lang w:val="sk-SK"/>
        </w:rPr>
        <w:t>ako aj v domácej</w:t>
      </w:r>
      <w:r w:rsidR="00AB6D24" w:rsidRPr="00646301">
        <w:rPr>
          <w:strike/>
          <w:color w:val="FF0000"/>
          <w:lang w:val="sk-SK"/>
        </w:rPr>
        <w:t xml:space="preserve"> m</w:t>
      </w:r>
      <w:r w:rsidR="0070437D" w:rsidRPr="00646301">
        <w:rPr>
          <w:strike/>
          <w:color w:val="FF0000"/>
          <w:lang w:val="sk-SK"/>
        </w:rPr>
        <w:t>e</w:t>
      </w:r>
      <w:r w:rsidR="00AB6D24" w:rsidRPr="00646301">
        <w:rPr>
          <w:strike/>
          <w:color w:val="FF0000"/>
          <w:lang w:val="sk-SK"/>
        </w:rPr>
        <w:t>n</w:t>
      </w:r>
      <w:r w:rsidR="0070437D" w:rsidRPr="00646301">
        <w:rPr>
          <w:strike/>
          <w:color w:val="FF0000"/>
          <w:lang w:val="sk-SK"/>
        </w:rPr>
        <w:t>e</w:t>
      </w:r>
      <w:r w:rsidR="00AB6D24" w:rsidRPr="00646301">
        <w:rPr>
          <w:strike/>
          <w:color w:val="FF0000"/>
          <w:lang w:val="sk-SK"/>
        </w:rPr>
        <w:t xml:space="preserve"> držite</w:t>
      </w:r>
      <w:r w:rsidRPr="00646301">
        <w:rPr>
          <w:strike/>
          <w:color w:val="FF0000"/>
          <w:lang w:val="sk-SK"/>
        </w:rPr>
        <w:t>ľa</w:t>
      </w:r>
      <w:r w:rsidR="00AB6D24" w:rsidRPr="00646301">
        <w:rPr>
          <w:strike/>
          <w:color w:val="FF0000"/>
          <w:lang w:val="sk-SK"/>
        </w:rPr>
        <w:t xml:space="preserve"> </w:t>
      </w:r>
      <w:r w:rsidR="0070437D" w:rsidRPr="00646301">
        <w:rPr>
          <w:strike/>
          <w:color w:val="FF0000"/>
          <w:lang w:val="sk-SK"/>
        </w:rPr>
        <w:t>platobn</w:t>
      </w:r>
      <w:r w:rsidRPr="00646301">
        <w:rPr>
          <w:strike/>
          <w:color w:val="FF0000"/>
          <w:lang w:val="sk-SK"/>
        </w:rPr>
        <w:t>ej</w:t>
      </w:r>
      <w:r w:rsidR="00AB6D24" w:rsidRPr="00646301">
        <w:rPr>
          <w:strike/>
          <w:color w:val="FF0000"/>
          <w:lang w:val="sk-SK"/>
        </w:rPr>
        <w:t xml:space="preserve"> karty a t</w:t>
      </w:r>
      <w:r w:rsidRPr="00646301">
        <w:rPr>
          <w:strike/>
          <w:color w:val="FF0000"/>
          <w:lang w:val="sk-SK"/>
        </w:rPr>
        <w:t>iež</w:t>
      </w:r>
      <w:r w:rsidR="00AB6D24" w:rsidRPr="00646301">
        <w:rPr>
          <w:strike/>
          <w:color w:val="FF0000"/>
          <w:lang w:val="sk-SK"/>
        </w:rPr>
        <w:t xml:space="preserve"> p</w:t>
      </w:r>
      <w:r w:rsidR="0070437D" w:rsidRPr="00646301">
        <w:rPr>
          <w:strike/>
          <w:color w:val="FF0000"/>
          <w:lang w:val="sk-SK"/>
        </w:rPr>
        <w:t>r</w:t>
      </w:r>
      <w:r w:rsidR="00AB6D24" w:rsidRPr="00646301">
        <w:rPr>
          <w:strike/>
          <w:color w:val="FF0000"/>
          <w:lang w:val="sk-SK"/>
        </w:rPr>
        <w:t xml:space="preserve">íslušný </w:t>
      </w:r>
      <w:r w:rsidRPr="00646301">
        <w:rPr>
          <w:strike/>
          <w:color w:val="FF0000"/>
          <w:lang w:val="sk-SK"/>
        </w:rPr>
        <w:t>z</w:t>
      </w:r>
      <w:r w:rsidR="00AB6D24" w:rsidRPr="00646301">
        <w:rPr>
          <w:strike/>
          <w:color w:val="FF0000"/>
          <w:lang w:val="sk-SK"/>
        </w:rPr>
        <w:t>m</w:t>
      </w:r>
      <w:r w:rsidR="0070437D" w:rsidRPr="00646301">
        <w:rPr>
          <w:strike/>
          <w:color w:val="FF0000"/>
          <w:lang w:val="sk-SK"/>
        </w:rPr>
        <w:t>e</w:t>
      </w:r>
      <w:r w:rsidR="00AB6D24" w:rsidRPr="00646301">
        <w:rPr>
          <w:strike/>
          <w:color w:val="FF0000"/>
          <w:lang w:val="sk-SK"/>
        </w:rPr>
        <w:t>nný kurz;</w:t>
      </w:r>
    </w:p>
    <w:p w14:paraId="132F1EB5" w14:textId="77777777" w:rsidR="00AB6D24" w:rsidRPr="00646301" w:rsidRDefault="00AB6D24" w:rsidP="00B0311A">
      <w:pPr>
        <w:numPr>
          <w:ilvl w:val="0"/>
          <w:numId w:val="8"/>
        </w:numPr>
        <w:rPr>
          <w:strike/>
          <w:color w:val="FF0000"/>
          <w:lang w:val="sk-SK"/>
        </w:rPr>
      </w:pPr>
      <w:r w:rsidRPr="00646301">
        <w:rPr>
          <w:strike/>
          <w:color w:val="FF0000"/>
          <w:lang w:val="sk-SK"/>
        </w:rPr>
        <w:t>nep</w:t>
      </w:r>
      <w:r w:rsidR="0070437D" w:rsidRPr="00646301">
        <w:rPr>
          <w:strike/>
          <w:color w:val="FF0000"/>
          <w:lang w:val="sk-SK"/>
        </w:rPr>
        <w:t>r</w:t>
      </w:r>
      <w:r w:rsidRPr="00646301">
        <w:rPr>
          <w:strike/>
          <w:color w:val="FF0000"/>
          <w:lang w:val="sk-SK"/>
        </w:rPr>
        <w:t>edkl</w:t>
      </w:r>
      <w:r w:rsidR="00B94C76" w:rsidRPr="00646301">
        <w:rPr>
          <w:strike/>
          <w:color w:val="FF0000"/>
          <w:lang w:val="sk-SK"/>
        </w:rPr>
        <w:t>a</w:t>
      </w:r>
      <w:r w:rsidRPr="00646301">
        <w:rPr>
          <w:strike/>
          <w:color w:val="FF0000"/>
          <w:lang w:val="sk-SK"/>
        </w:rPr>
        <w:t>d</w:t>
      </w:r>
      <w:r w:rsidR="00B94C76" w:rsidRPr="00646301">
        <w:rPr>
          <w:strike/>
          <w:color w:val="FF0000"/>
          <w:lang w:val="sk-SK"/>
        </w:rPr>
        <w:t>ať</w:t>
      </w:r>
      <w:r w:rsidRPr="00646301">
        <w:rPr>
          <w:strike/>
          <w:color w:val="FF0000"/>
          <w:lang w:val="sk-SK"/>
        </w:rPr>
        <w:t xml:space="preserve"> Zahrani</w:t>
      </w:r>
      <w:r w:rsidR="0070437D" w:rsidRPr="00646301">
        <w:rPr>
          <w:strike/>
          <w:color w:val="FF0000"/>
          <w:lang w:val="sk-SK"/>
        </w:rPr>
        <w:t>čnému</w:t>
      </w:r>
      <w:r w:rsidRPr="00646301">
        <w:rPr>
          <w:strike/>
          <w:color w:val="FF0000"/>
          <w:lang w:val="sk-SK"/>
        </w:rPr>
        <w:t xml:space="preserve"> držite</w:t>
      </w:r>
      <w:r w:rsidR="00B94C76" w:rsidRPr="00646301">
        <w:rPr>
          <w:strike/>
          <w:color w:val="FF0000"/>
          <w:lang w:val="sk-SK"/>
        </w:rPr>
        <w:t>ľov</w:t>
      </w:r>
      <w:r w:rsidRPr="00646301">
        <w:rPr>
          <w:strike/>
          <w:color w:val="FF0000"/>
          <w:lang w:val="sk-SK"/>
        </w:rPr>
        <w:t>i karty</w:t>
      </w:r>
      <w:r w:rsidR="0070437D" w:rsidRPr="00646301">
        <w:rPr>
          <w:strike/>
          <w:color w:val="FF0000"/>
          <w:lang w:val="sk-SK"/>
        </w:rPr>
        <w:t xml:space="preserve"> žiadn</w:t>
      </w:r>
      <w:r w:rsidR="00B94C76" w:rsidRPr="00646301">
        <w:rPr>
          <w:strike/>
          <w:color w:val="FF0000"/>
          <w:lang w:val="sk-SK"/>
        </w:rPr>
        <w:t>e</w:t>
      </w:r>
      <w:r w:rsidRPr="00646301">
        <w:rPr>
          <w:strike/>
          <w:color w:val="FF0000"/>
          <w:lang w:val="sk-SK"/>
        </w:rPr>
        <w:t xml:space="preserve"> </w:t>
      </w:r>
      <w:r w:rsidR="0070437D" w:rsidRPr="00646301">
        <w:rPr>
          <w:strike/>
          <w:color w:val="FF0000"/>
          <w:lang w:val="sk-SK"/>
        </w:rPr>
        <w:t>ďalš</w:t>
      </w:r>
      <w:r w:rsidR="00B94C76" w:rsidRPr="00646301">
        <w:rPr>
          <w:strike/>
          <w:color w:val="FF0000"/>
          <w:lang w:val="sk-SK"/>
        </w:rPr>
        <w:t>ie</w:t>
      </w:r>
      <w:r w:rsidRPr="00646301">
        <w:rPr>
          <w:strike/>
          <w:color w:val="FF0000"/>
          <w:lang w:val="sk-SK"/>
        </w:rPr>
        <w:t xml:space="preserve"> </w:t>
      </w:r>
      <w:r w:rsidR="0070437D" w:rsidRPr="00646301">
        <w:rPr>
          <w:strike/>
          <w:color w:val="FF0000"/>
          <w:lang w:val="sk-SK"/>
        </w:rPr>
        <w:t>požiadavky</w:t>
      </w:r>
      <w:r w:rsidR="00B94C76" w:rsidRPr="00646301">
        <w:rPr>
          <w:strike/>
          <w:color w:val="FF0000"/>
          <w:lang w:val="sk-SK"/>
        </w:rPr>
        <w:t>, aby si nechal kartovú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w:t>
      </w:r>
      <w:r w:rsidR="0070437D" w:rsidRPr="00646301">
        <w:rPr>
          <w:strike/>
          <w:color w:val="FF0000"/>
          <w:lang w:val="sk-SK"/>
        </w:rPr>
        <w:t>spracovať</w:t>
      </w:r>
      <w:r w:rsidRPr="00646301">
        <w:rPr>
          <w:strike/>
          <w:color w:val="FF0000"/>
          <w:lang w:val="sk-SK"/>
        </w:rPr>
        <w:t xml:space="preserve"> v</w:t>
      </w:r>
      <w:r w:rsidR="00E53C9F" w:rsidRPr="00646301">
        <w:rPr>
          <w:strike/>
          <w:color w:val="FF0000"/>
          <w:lang w:val="sk-SK"/>
        </w:rPr>
        <w:t> M</w:t>
      </w:r>
      <w:r w:rsidR="0070437D" w:rsidRPr="00646301">
        <w:rPr>
          <w:strike/>
          <w:color w:val="FF0000"/>
          <w:lang w:val="sk-SK"/>
        </w:rPr>
        <w:t>e</w:t>
      </w:r>
      <w:r w:rsidR="00E53C9F" w:rsidRPr="00646301">
        <w:rPr>
          <w:strike/>
          <w:color w:val="FF0000"/>
          <w:lang w:val="sk-SK"/>
        </w:rPr>
        <w:t>n</w:t>
      </w:r>
      <w:r w:rsidR="0070437D" w:rsidRPr="00646301">
        <w:rPr>
          <w:strike/>
          <w:color w:val="FF0000"/>
          <w:lang w:val="sk-SK"/>
        </w:rPr>
        <w:t>e</w:t>
      </w:r>
      <w:r w:rsidR="00E53C9F" w:rsidRPr="00646301">
        <w:rPr>
          <w:strike/>
          <w:color w:val="FF0000"/>
          <w:lang w:val="sk-SK"/>
        </w:rPr>
        <w:t xml:space="preserve"> úhrady</w:t>
      </w:r>
      <w:r w:rsidRPr="00646301">
        <w:rPr>
          <w:strike/>
          <w:color w:val="FF0000"/>
          <w:lang w:val="sk-SK"/>
        </w:rPr>
        <w:t>;</w:t>
      </w:r>
    </w:p>
    <w:p w14:paraId="11B9CE23" w14:textId="77777777" w:rsidR="00AB6D24" w:rsidRPr="00646301" w:rsidRDefault="00AB6D24" w:rsidP="00B0311A">
      <w:pPr>
        <w:numPr>
          <w:ilvl w:val="0"/>
          <w:numId w:val="8"/>
        </w:numPr>
        <w:rPr>
          <w:strike/>
          <w:color w:val="FF0000"/>
          <w:lang w:val="sk-SK"/>
        </w:rPr>
      </w:pPr>
      <w:r w:rsidRPr="00646301">
        <w:rPr>
          <w:strike/>
          <w:color w:val="FF0000"/>
          <w:lang w:val="sk-SK"/>
        </w:rPr>
        <w:t>nepoužíva</w:t>
      </w:r>
      <w:r w:rsidR="00B94C76" w:rsidRPr="00646301">
        <w:rPr>
          <w:strike/>
          <w:color w:val="FF0000"/>
          <w:lang w:val="sk-SK"/>
        </w:rPr>
        <w:t>ť</w:t>
      </w:r>
      <w:r w:rsidR="0070437D" w:rsidRPr="00646301">
        <w:rPr>
          <w:strike/>
          <w:color w:val="FF0000"/>
          <w:lang w:val="sk-SK"/>
        </w:rPr>
        <w:t xml:space="preserve"> žiadn</w:t>
      </w:r>
      <w:r w:rsidR="00B94C76" w:rsidRPr="00646301">
        <w:rPr>
          <w:strike/>
          <w:color w:val="FF0000"/>
          <w:lang w:val="sk-SK"/>
        </w:rPr>
        <w:t>e</w:t>
      </w:r>
      <w:r w:rsidRPr="00646301">
        <w:rPr>
          <w:strike/>
          <w:color w:val="FF0000"/>
          <w:lang w:val="sk-SK"/>
        </w:rPr>
        <w:t xml:space="preserve"> vy</w:t>
      </w:r>
      <w:r w:rsidR="0070437D" w:rsidRPr="00646301">
        <w:rPr>
          <w:strike/>
          <w:color w:val="FF0000"/>
          <w:lang w:val="sk-SK"/>
        </w:rPr>
        <w:t>jadr</w:t>
      </w:r>
      <w:r w:rsidRPr="00646301">
        <w:rPr>
          <w:strike/>
          <w:color w:val="FF0000"/>
          <w:lang w:val="sk-SK"/>
        </w:rPr>
        <w:t>en</w:t>
      </w:r>
      <w:r w:rsidR="00B94C76" w:rsidRPr="00646301">
        <w:rPr>
          <w:strike/>
          <w:color w:val="FF0000"/>
          <w:lang w:val="sk-SK"/>
        </w:rPr>
        <w:t>ia</w:t>
      </w:r>
      <w:r w:rsidRPr="00646301">
        <w:rPr>
          <w:strike/>
          <w:color w:val="FF0000"/>
          <w:lang w:val="sk-SK"/>
        </w:rPr>
        <w:t xml:space="preserve"> ani postupy, </w:t>
      </w:r>
      <w:r w:rsidR="0070437D" w:rsidRPr="00646301">
        <w:rPr>
          <w:strike/>
          <w:color w:val="FF0000"/>
          <w:lang w:val="sk-SK"/>
        </w:rPr>
        <w:t>vďaka</w:t>
      </w:r>
      <w:r w:rsidRPr="00646301">
        <w:rPr>
          <w:strike/>
          <w:color w:val="FF0000"/>
          <w:lang w:val="sk-SK"/>
        </w:rPr>
        <w:t xml:space="preserve"> </w:t>
      </w:r>
      <w:r w:rsidR="00B94C76" w:rsidRPr="00646301">
        <w:rPr>
          <w:strike/>
          <w:color w:val="FF0000"/>
          <w:lang w:val="sk-SK"/>
        </w:rPr>
        <w:t>ktorým</w:t>
      </w:r>
      <w:r w:rsidRPr="00646301">
        <w:rPr>
          <w:strike/>
          <w:color w:val="FF0000"/>
          <w:lang w:val="sk-SK"/>
        </w:rPr>
        <w:t xml:space="preserve"> by si </w:t>
      </w:r>
      <w:r w:rsidR="00B94C76" w:rsidRPr="00646301">
        <w:rPr>
          <w:strike/>
          <w:color w:val="FF0000"/>
          <w:lang w:val="sk-SK"/>
        </w:rPr>
        <w:t xml:space="preserve">držiteľ </w:t>
      </w:r>
      <w:r w:rsidRPr="00646301">
        <w:rPr>
          <w:strike/>
          <w:color w:val="FF0000"/>
          <w:lang w:val="sk-SK"/>
        </w:rPr>
        <w:t>Zahraničn</w:t>
      </w:r>
      <w:r w:rsidR="00B94C76" w:rsidRPr="00646301">
        <w:rPr>
          <w:strike/>
          <w:color w:val="FF0000"/>
          <w:lang w:val="sk-SK"/>
        </w:rPr>
        <w:t>ej</w:t>
      </w:r>
      <w:r w:rsidRPr="00646301">
        <w:rPr>
          <w:strike/>
          <w:color w:val="FF0000"/>
          <w:lang w:val="sk-SK"/>
        </w:rPr>
        <w:t xml:space="preserve"> karty zvolil </w:t>
      </w:r>
      <w:r w:rsidR="006269F5" w:rsidRPr="00646301">
        <w:rPr>
          <w:strike/>
          <w:color w:val="FF0000"/>
          <w:lang w:val="sk-SK"/>
        </w:rPr>
        <w:t>S</w:t>
      </w:r>
      <w:r w:rsidRPr="00646301">
        <w:rPr>
          <w:strike/>
          <w:color w:val="FF0000"/>
          <w:lang w:val="sk-SK"/>
        </w:rPr>
        <w:t xml:space="preserve">lužbu automaticky; a </w:t>
      </w:r>
    </w:p>
    <w:p w14:paraId="2025DA07" w14:textId="77777777" w:rsidR="00AB6D24" w:rsidRPr="00646301" w:rsidRDefault="00AB6D24" w:rsidP="00B0311A">
      <w:pPr>
        <w:numPr>
          <w:ilvl w:val="0"/>
          <w:numId w:val="8"/>
        </w:numPr>
        <w:rPr>
          <w:strike/>
          <w:color w:val="FF0000"/>
          <w:lang w:val="sk-SK"/>
        </w:rPr>
      </w:pPr>
      <w:r w:rsidRPr="00646301">
        <w:rPr>
          <w:strike/>
          <w:color w:val="FF0000"/>
          <w:lang w:val="sk-SK"/>
        </w:rPr>
        <w:t>neuvád</w:t>
      </w:r>
      <w:r w:rsidR="00B94C76" w:rsidRPr="00646301">
        <w:rPr>
          <w:strike/>
          <w:color w:val="FF0000"/>
          <w:lang w:val="sk-SK"/>
        </w:rPr>
        <w:t>zať</w:t>
      </w:r>
      <w:r w:rsidRPr="00646301">
        <w:rPr>
          <w:strike/>
          <w:color w:val="FF0000"/>
          <w:lang w:val="sk-SK"/>
        </w:rPr>
        <w:t>, výslovn</w:t>
      </w:r>
      <w:r w:rsidR="0070437D" w:rsidRPr="00646301">
        <w:rPr>
          <w:strike/>
          <w:color w:val="FF0000"/>
          <w:lang w:val="sk-SK"/>
        </w:rPr>
        <w:t>e</w:t>
      </w:r>
      <w:r w:rsidRPr="00646301">
        <w:rPr>
          <w:strike/>
          <w:color w:val="FF0000"/>
          <w:lang w:val="sk-SK"/>
        </w:rPr>
        <w:t xml:space="preserve"> ani implicitn</w:t>
      </w:r>
      <w:r w:rsidR="0070437D" w:rsidRPr="00646301">
        <w:rPr>
          <w:strike/>
          <w:color w:val="FF0000"/>
          <w:lang w:val="sk-SK"/>
        </w:rPr>
        <w:t>e</w:t>
      </w:r>
      <w:r w:rsidRPr="00646301">
        <w:rPr>
          <w:strike/>
          <w:color w:val="FF0000"/>
          <w:lang w:val="sk-SK"/>
        </w:rPr>
        <w:t xml:space="preserve">, že </w:t>
      </w:r>
      <w:r w:rsidR="006269F5" w:rsidRPr="00646301">
        <w:rPr>
          <w:strike/>
          <w:color w:val="FF0000"/>
          <w:lang w:val="sk-SK"/>
        </w:rPr>
        <w:t>S</w:t>
      </w:r>
      <w:r w:rsidRPr="00646301">
        <w:rPr>
          <w:strike/>
          <w:color w:val="FF0000"/>
          <w:lang w:val="sk-SK"/>
        </w:rPr>
        <w:t>lužba Dynamic Currency Convers</w:t>
      </w:r>
      <w:r w:rsidR="00B94C76" w:rsidRPr="00646301">
        <w:rPr>
          <w:strike/>
          <w:color w:val="FF0000"/>
          <w:lang w:val="sk-SK"/>
        </w:rPr>
        <w:t>ion je službou Kartových asociáci</w:t>
      </w:r>
      <w:r w:rsidRPr="00646301">
        <w:rPr>
          <w:strike/>
          <w:color w:val="FF0000"/>
          <w:lang w:val="sk-SK"/>
        </w:rPr>
        <w:t xml:space="preserve">í. </w:t>
      </w:r>
    </w:p>
    <w:p w14:paraId="6729F2B1" w14:textId="77777777" w:rsidR="00AB6D24" w:rsidRPr="00646301" w:rsidRDefault="00AB6D24" w:rsidP="00B308BB">
      <w:pPr>
        <w:pStyle w:val="Odsekzoznamu"/>
        <w:ind w:left="1080"/>
        <w:rPr>
          <w:strike/>
          <w:color w:val="FF0000"/>
          <w:lang w:val="sk-SK"/>
        </w:rPr>
      </w:pPr>
      <w:r w:rsidRPr="00646301">
        <w:rPr>
          <w:strike/>
          <w:color w:val="FF0000"/>
          <w:lang w:val="sk-SK"/>
        </w:rPr>
        <w:t>V p</w:t>
      </w:r>
      <w:r w:rsidR="0070437D" w:rsidRPr="00646301">
        <w:rPr>
          <w:strike/>
          <w:color w:val="FF0000"/>
          <w:lang w:val="sk-SK"/>
        </w:rPr>
        <w:t>r</w:t>
      </w:r>
      <w:r w:rsidRPr="00646301">
        <w:rPr>
          <w:strike/>
          <w:color w:val="FF0000"/>
          <w:lang w:val="sk-SK"/>
        </w:rPr>
        <w:t>ípad</w:t>
      </w:r>
      <w:r w:rsidR="0070437D" w:rsidRPr="00646301">
        <w:rPr>
          <w:strike/>
          <w:color w:val="FF0000"/>
          <w:lang w:val="sk-SK"/>
        </w:rPr>
        <w:t>e</w:t>
      </w:r>
      <w:r w:rsidRPr="00646301">
        <w:rPr>
          <w:strike/>
          <w:color w:val="FF0000"/>
          <w:lang w:val="sk-SK"/>
        </w:rPr>
        <w:t xml:space="preserve">, že </w:t>
      </w:r>
      <w:r w:rsidR="0070437D" w:rsidRPr="00646301">
        <w:rPr>
          <w:strike/>
          <w:color w:val="FF0000"/>
          <w:lang w:val="sk-SK"/>
        </w:rPr>
        <w:t>sa</w:t>
      </w:r>
      <w:r w:rsidRPr="00646301">
        <w:rPr>
          <w:strike/>
          <w:color w:val="FF0000"/>
          <w:lang w:val="sk-SK"/>
        </w:rPr>
        <w:t xml:space="preserve"> daný Zahraničn</w:t>
      </w:r>
      <w:r w:rsidR="00B94C76" w:rsidRPr="00646301">
        <w:rPr>
          <w:strike/>
          <w:color w:val="FF0000"/>
          <w:lang w:val="sk-SK"/>
        </w:rPr>
        <w:t>ý</w:t>
      </w:r>
      <w:r w:rsidRPr="00646301">
        <w:rPr>
          <w:strike/>
          <w:color w:val="FF0000"/>
          <w:lang w:val="sk-SK"/>
        </w:rPr>
        <w:t xml:space="preserve"> </w:t>
      </w:r>
      <w:r w:rsidR="0070437D" w:rsidRPr="00646301">
        <w:rPr>
          <w:strike/>
          <w:color w:val="FF0000"/>
          <w:lang w:val="sk-SK"/>
        </w:rPr>
        <w:t>držiteľ</w:t>
      </w:r>
      <w:r w:rsidRPr="00646301">
        <w:rPr>
          <w:strike/>
          <w:color w:val="FF0000"/>
          <w:lang w:val="sk-SK"/>
        </w:rPr>
        <w:t xml:space="preserve"> karty rozhodne </w:t>
      </w:r>
      <w:r w:rsidR="00B66543" w:rsidRPr="00646301">
        <w:rPr>
          <w:strike/>
          <w:color w:val="FF0000"/>
          <w:lang w:val="sk-SK"/>
        </w:rPr>
        <w:t>S</w:t>
      </w:r>
      <w:r w:rsidRPr="00646301">
        <w:rPr>
          <w:strike/>
          <w:color w:val="FF0000"/>
          <w:lang w:val="sk-SK"/>
        </w:rPr>
        <w:t>lužby nevyuž</w:t>
      </w:r>
      <w:r w:rsidR="00B94C76" w:rsidRPr="00646301">
        <w:rPr>
          <w:strike/>
          <w:color w:val="FF0000"/>
          <w:lang w:val="sk-SK"/>
        </w:rPr>
        <w:t>iť</w:t>
      </w:r>
      <w:r w:rsidRPr="00646301">
        <w:rPr>
          <w:strike/>
          <w:color w:val="FF0000"/>
          <w:lang w:val="sk-SK"/>
        </w:rPr>
        <w:t xml:space="preserve">, </w:t>
      </w:r>
      <w:r w:rsidR="00B94C76" w:rsidRPr="00646301">
        <w:rPr>
          <w:strike/>
          <w:color w:val="FF0000"/>
          <w:lang w:val="sk-SK"/>
        </w:rPr>
        <w:t xml:space="preserve">nepovažuje sa </w:t>
      </w:r>
      <w:r w:rsidRPr="00646301">
        <w:rPr>
          <w:strike/>
          <w:color w:val="FF0000"/>
          <w:lang w:val="sk-SK"/>
        </w:rPr>
        <w:t>t</w:t>
      </w:r>
      <w:r w:rsidR="00B94C76" w:rsidRPr="00646301">
        <w:rPr>
          <w:strike/>
          <w:color w:val="FF0000"/>
          <w:lang w:val="sk-SK"/>
        </w:rPr>
        <w:t>á</w:t>
      </w:r>
      <w:r w:rsidRPr="00646301">
        <w:rPr>
          <w:strike/>
          <w:color w:val="FF0000"/>
          <w:lang w:val="sk-SK"/>
        </w:rPr>
        <w:t>to kar</w:t>
      </w:r>
      <w:r w:rsidR="00B94C76" w:rsidRPr="00646301">
        <w:rPr>
          <w:strike/>
          <w:color w:val="FF0000"/>
          <w:lang w:val="sk-SK"/>
        </w:rPr>
        <w:t>tová</w:t>
      </w:r>
      <w:r w:rsidRPr="00646301">
        <w:rPr>
          <w:strike/>
          <w:color w:val="FF0000"/>
          <w:lang w:val="sk-SK"/>
        </w:rPr>
        <w:t xml:space="preserve"> </w:t>
      </w:r>
      <w:r w:rsidR="0070437D" w:rsidRPr="00646301">
        <w:rPr>
          <w:strike/>
          <w:color w:val="FF0000"/>
          <w:lang w:val="sk-SK"/>
        </w:rPr>
        <w:t>transakci</w:t>
      </w:r>
      <w:r w:rsidR="00B94C76" w:rsidRPr="00646301">
        <w:rPr>
          <w:strike/>
          <w:color w:val="FF0000"/>
          <w:lang w:val="sk-SK"/>
        </w:rPr>
        <w:t>a</w:t>
      </w:r>
      <w:r w:rsidRPr="00646301">
        <w:rPr>
          <w:strike/>
          <w:color w:val="FF0000"/>
          <w:lang w:val="sk-SK"/>
        </w:rPr>
        <w:t xml:space="preserve"> za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kartou a </w:t>
      </w:r>
      <w:r w:rsidR="0070437D" w:rsidRPr="00646301">
        <w:rPr>
          <w:strike/>
          <w:color w:val="FF0000"/>
          <w:lang w:val="sk-SK"/>
        </w:rPr>
        <w:t>spoločnosť</w:t>
      </w:r>
      <w:r w:rsidRPr="00646301">
        <w:rPr>
          <w:strike/>
          <w:color w:val="FF0000"/>
          <w:lang w:val="sk-SK"/>
        </w:rPr>
        <w:t xml:space="preserve"> GP </w:t>
      </w:r>
      <w:r w:rsidR="0070437D" w:rsidRPr="00646301">
        <w:rPr>
          <w:strike/>
          <w:color w:val="FF0000"/>
          <w:lang w:val="sk-SK"/>
        </w:rPr>
        <w:t>sprac</w:t>
      </w:r>
      <w:r w:rsidRPr="00646301">
        <w:rPr>
          <w:strike/>
          <w:color w:val="FF0000"/>
          <w:lang w:val="sk-SK"/>
        </w:rPr>
        <w:t>uje transakci</w:t>
      </w:r>
      <w:r w:rsidR="00B94C76" w:rsidRPr="00646301">
        <w:rPr>
          <w:strike/>
          <w:color w:val="FF0000"/>
          <w:lang w:val="sk-SK"/>
        </w:rPr>
        <w:t>u</w:t>
      </w:r>
      <w:r w:rsidRPr="00646301">
        <w:rPr>
          <w:strike/>
          <w:color w:val="FF0000"/>
          <w:lang w:val="sk-SK"/>
        </w:rPr>
        <w:t xml:space="preserve"> </w:t>
      </w:r>
      <w:r w:rsidR="0070437D" w:rsidRPr="00646301">
        <w:rPr>
          <w:strike/>
          <w:color w:val="FF0000"/>
          <w:lang w:val="sk-SK"/>
        </w:rPr>
        <w:t>Zahraničného</w:t>
      </w:r>
      <w:r w:rsidRPr="00646301">
        <w:rPr>
          <w:strike/>
          <w:color w:val="FF0000"/>
          <w:lang w:val="sk-SK"/>
        </w:rPr>
        <w:t xml:space="preserve"> držite</w:t>
      </w:r>
      <w:r w:rsidR="00B94C76" w:rsidRPr="00646301">
        <w:rPr>
          <w:strike/>
          <w:color w:val="FF0000"/>
          <w:lang w:val="sk-SK"/>
        </w:rPr>
        <w:t>ľa</w:t>
      </w:r>
      <w:r w:rsidRPr="00646301">
        <w:rPr>
          <w:strike/>
          <w:color w:val="FF0000"/>
          <w:lang w:val="sk-SK"/>
        </w:rPr>
        <w:t xml:space="preserve"> karty v</w:t>
      </w:r>
      <w:r w:rsidR="00316519" w:rsidRPr="00646301">
        <w:rPr>
          <w:strike/>
          <w:color w:val="FF0000"/>
          <w:lang w:val="sk-SK"/>
        </w:rPr>
        <w:t> M</w:t>
      </w:r>
      <w:r w:rsidR="0070437D" w:rsidRPr="00646301">
        <w:rPr>
          <w:strike/>
          <w:color w:val="FF0000"/>
          <w:lang w:val="sk-SK"/>
        </w:rPr>
        <w:t>e</w:t>
      </w:r>
      <w:r w:rsidR="00316519" w:rsidRPr="00646301">
        <w:rPr>
          <w:strike/>
          <w:color w:val="FF0000"/>
          <w:lang w:val="sk-SK"/>
        </w:rPr>
        <w:t>n</w:t>
      </w:r>
      <w:r w:rsidR="0070437D" w:rsidRPr="00646301">
        <w:rPr>
          <w:strike/>
          <w:color w:val="FF0000"/>
          <w:lang w:val="sk-SK"/>
        </w:rPr>
        <w:t>e</w:t>
      </w:r>
      <w:r w:rsidR="00316519" w:rsidRPr="00646301">
        <w:rPr>
          <w:strike/>
          <w:color w:val="FF0000"/>
          <w:lang w:val="sk-SK"/>
        </w:rPr>
        <w:t xml:space="preserve"> úhrady</w:t>
      </w:r>
      <w:r w:rsidRPr="00646301">
        <w:rPr>
          <w:strike/>
          <w:color w:val="FF0000"/>
          <w:lang w:val="sk-SK"/>
        </w:rPr>
        <w:t xml:space="preserve">. </w:t>
      </w:r>
      <w:r w:rsidR="00B94C76" w:rsidRPr="00646301">
        <w:rPr>
          <w:strike/>
          <w:color w:val="FF0000"/>
          <w:lang w:val="sk-SK"/>
        </w:rPr>
        <w:t>Bez toho, aby bola</w:t>
      </w:r>
      <w:r w:rsidR="0070437D" w:rsidRPr="00646301">
        <w:rPr>
          <w:strike/>
          <w:color w:val="FF0000"/>
          <w:lang w:val="sk-SK"/>
        </w:rPr>
        <w:t xml:space="preserve"> obmedzená</w:t>
      </w:r>
      <w:r w:rsidRPr="00646301">
        <w:rPr>
          <w:strike/>
          <w:color w:val="FF0000"/>
          <w:lang w:val="sk-SK"/>
        </w:rPr>
        <w:t xml:space="preserve"> </w:t>
      </w:r>
      <w:r w:rsidR="00B94C76" w:rsidRPr="00646301">
        <w:rPr>
          <w:strike/>
          <w:color w:val="FF0000"/>
          <w:lang w:val="sk-SK"/>
        </w:rPr>
        <w:t>vše</w:t>
      </w:r>
      <w:r w:rsidRPr="00646301">
        <w:rPr>
          <w:strike/>
          <w:color w:val="FF0000"/>
          <w:lang w:val="sk-SK"/>
        </w:rPr>
        <w:t>obecná plat</w:t>
      </w:r>
      <w:r w:rsidR="0070437D" w:rsidRPr="00646301">
        <w:rPr>
          <w:strike/>
          <w:color w:val="FF0000"/>
          <w:lang w:val="sk-SK"/>
        </w:rPr>
        <w:t>nosť</w:t>
      </w:r>
      <w:r w:rsidRPr="00646301">
        <w:rPr>
          <w:strike/>
          <w:color w:val="FF0000"/>
          <w:lang w:val="sk-SK"/>
        </w:rPr>
        <w:t xml:space="preserve"> </w:t>
      </w:r>
      <w:r w:rsidR="00B94C76" w:rsidRPr="00646301">
        <w:rPr>
          <w:strike/>
          <w:color w:val="FF0000"/>
          <w:lang w:val="sk-SK"/>
        </w:rPr>
        <w:t>akejkoľvek</w:t>
      </w:r>
      <w:r w:rsidRPr="00646301">
        <w:rPr>
          <w:strike/>
          <w:color w:val="FF0000"/>
          <w:lang w:val="sk-SK"/>
        </w:rPr>
        <w:t xml:space="preserve"> </w:t>
      </w:r>
      <w:r w:rsidR="0070437D" w:rsidRPr="00646301">
        <w:rPr>
          <w:strike/>
          <w:color w:val="FF0000"/>
          <w:lang w:val="sk-SK"/>
        </w:rPr>
        <w:t>časti</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w:t>
      </w:r>
      <w:r w:rsidRPr="00646301">
        <w:rPr>
          <w:strike/>
          <w:color w:val="FF0000"/>
          <w:lang w:val="sk-SK"/>
        </w:rPr>
        <w:t xml:space="preserve">y, </w:t>
      </w:r>
      <w:r w:rsidR="00B94C76" w:rsidRPr="00646301">
        <w:rPr>
          <w:strike/>
          <w:color w:val="FF0000"/>
          <w:lang w:val="sk-SK"/>
        </w:rPr>
        <w:t>berie sa to tak</w:t>
      </w:r>
      <w:r w:rsidRPr="00646301">
        <w:rPr>
          <w:strike/>
          <w:color w:val="FF0000"/>
          <w:lang w:val="sk-SK"/>
        </w:rPr>
        <w:t>, že pok</w:t>
      </w:r>
      <w:r w:rsidR="00B94C76" w:rsidRPr="00646301">
        <w:rPr>
          <w:strike/>
          <w:color w:val="FF0000"/>
          <w:lang w:val="sk-SK"/>
        </w:rPr>
        <w:t>iaľ</w:t>
      </w:r>
      <w:r w:rsidRPr="00646301">
        <w:rPr>
          <w:strike/>
          <w:color w:val="FF0000"/>
          <w:lang w:val="sk-SK"/>
        </w:rPr>
        <w:t xml:space="preserve"> p</w:t>
      </w:r>
      <w:r w:rsidR="0070437D" w:rsidRPr="00646301">
        <w:rPr>
          <w:strike/>
          <w:color w:val="FF0000"/>
          <w:lang w:val="sk-SK"/>
        </w:rPr>
        <w:t>r</w:t>
      </w:r>
      <w:r w:rsidRPr="00646301">
        <w:rPr>
          <w:strike/>
          <w:color w:val="FF0000"/>
          <w:lang w:val="sk-SK"/>
        </w:rPr>
        <w:t xml:space="preserve">i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ej</w:t>
      </w:r>
      <w:r w:rsidRPr="00646301">
        <w:rPr>
          <w:strike/>
          <w:color w:val="FF0000"/>
          <w:lang w:val="sk-SK"/>
        </w:rPr>
        <w:t xml:space="preserve"> transakci</w:t>
      </w:r>
      <w:r w:rsidR="00B94C76" w:rsidRPr="00646301">
        <w:rPr>
          <w:strike/>
          <w:color w:val="FF0000"/>
          <w:lang w:val="sk-SK"/>
        </w:rPr>
        <w:t>i</w:t>
      </w:r>
      <w:r w:rsidRPr="00646301">
        <w:rPr>
          <w:strike/>
          <w:color w:val="FF0000"/>
          <w:lang w:val="sk-SK"/>
        </w:rPr>
        <w:t xml:space="preserve"> kartou nedáte Zahrani</w:t>
      </w:r>
      <w:r w:rsidR="0070437D" w:rsidRPr="00646301">
        <w:rPr>
          <w:strike/>
          <w:color w:val="FF0000"/>
          <w:lang w:val="sk-SK"/>
        </w:rPr>
        <w:t>čnému</w:t>
      </w:r>
      <w:r w:rsidRPr="00646301">
        <w:rPr>
          <w:strike/>
          <w:color w:val="FF0000"/>
          <w:lang w:val="sk-SK"/>
        </w:rPr>
        <w:t xml:space="preserve"> držite</w:t>
      </w:r>
      <w:r w:rsidR="00B94C76" w:rsidRPr="00646301">
        <w:rPr>
          <w:strike/>
          <w:color w:val="FF0000"/>
          <w:lang w:val="sk-SK"/>
        </w:rPr>
        <w:t>ľov</w:t>
      </w:r>
      <w:r w:rsidRPr="00646301">
        <w:rPr>
          <w:strike/>
          <w:color w:val="FF0000"/>
          <w:lang w:val="sk-SK"/>
        </w:rPr>
        <w:t xml:space="preserve">i karty </w:t>
      </w:r>
      <w:r w:rsidR="0070437D" w:rsidRPr="00646301">
        <w:rPr>
          <w:strike/>
          <w:color w:val="FF0000"/>
          <w:lang w:val="sk-SK"/>
        </w:rPr>
        <w:t>možnosť</w:t>
      </w:r>
      <w:r w:rsidRPr="00646301">
        <w:rPr>
          <w:strike/>
          <w:color w:val="FF0000"/>
          <w:lang w:val="sk-SK"/>
        </w:rPr>
        <w:t xml:space="preserve"> </w:t>
      </w:r>
      <w:r w:rsidR="0070437D" w:rsidRPr="00646301">
        <w:rPr>
          <w:strike/>
          <w:color w:val="FF0000"/>
          <w:lang w:val="sk-SK"/>
        </w:rPr>
        <w:t>využiť</w:t>
      </w:r>
      <w:r w:rsidRPr="00646301">
        <w:rPr>
          <w:strike/>
          <w:color w:val="FF0000"/>
          <w:lang w:val="sk-SK"/>
        </w:rPr>
        <w:t xml:space="preserve"> </w:t>
      </w:r>
      <w:r w:rsidR="0070437D" w:rsidRPr="00646301">
        <w:rPr>
          <w:strike/>
          <w:color w:val="FF0000"/>
          <w:lang w:val="sk-SK"/>
        </w:rPr>
        <w:t>t</w:t>
      </w:r>
      <w:r w:rsidR="00B94C76" w:rsidRPr="00646301">
        <w:rPr>
          <w:strike/>
          <w:color w:val="FF0000"/>
          <w:lang w:val="sk-SK"/>
        </w:rPr>
        <w:t>ú</w:t>
      </w:r>
      <w:r w:rsidR="0070437D" w:rsidRPr="00646301">
        <w:rPr>
          <w:strike/>
          <w:color w:val="FF0000"/>
          <w:lang w:val="sk-SK"/>
        </w:rPr>
        <w:t>to</w:t>
      </w:r>
      <w:r w:rsidRPr="00646301">
        <w:rPr>
          <w:strike/>
          <w:color w:val="FF0000"/>
          <w:lang w:val="sk-SK"/>
        </w:rPr>
        <w:t xml:space="preserve"> </w:t>
      </w:r>
      <w:r w:rsidR="00B66543" w:rsidRPr="00646301">
        <w:rPr>
          <w:strike/>
          <w:color w:val="FF0000"/>
          <w:lang w:val="sk-SK"/>
        </w:rPr>
        <w:t>S</w:t>
      </w:r>
      <w:r w:rsidRPr="00646301">
        <w:rPr>
          <w:strike/>
          <w:color w:val="FF0000"/>
          <w:lang w:val="sk-SK"/>
        </w:rPr>
        <w:t>lužb</w:t>
      </w:r>
      <w:r w:rsidR="00B94C76" w:rsidRPr="00646301">
        <w:rPr>
          <w:strike/>
          <w:color w:val="FF0000"/>
          <w:lang w:val="sk-SK"/>
        </w:rPr>
        <w:t>u</w:t>
      </w:r>
      <w:r w:rsidRPr="00646301">
        <w:rPr>
          <w:strike/>
          <w:color w:val="FF0000"/>
          <w:lang w:val="sk-SK"/>
        </w:rPr>
        <w:t xml:space="preserve">, </w:t>
      </w:r>
      <w:r w:rsidR="0070437D" w:rsidRPr="00646301">
        <w:rPr>
          <w:strike/>
          <w:color w:val="FF0000"/>
          <w:lang w:val="sk-SK"/>
        </w:rPr>
        <w:t>ako</w:t>
      </w:r>
      <w:r w:rsidRPr="00646301">
        <w:rPr>
          <w:strike/>
          <w:color w:val="FF0000"/>
          <w:lang w:val="sk-SK"/>
        </w:rPr>
        <w:t xml:space="preserve"> je </w:t>
      </w:r>
      <w:r w:rsidR="0070437D" w:rsidRPr="00646301">
        <w:rPr>
          <w:strike/>
          <w:color w:val="FF0000"/>
          <w:lang w:val="sk-SK"/>
        </w:rPr>
        <w:t>uvedené</w:t>
      </w:r>
      <w:r w:rsidRPr="00646301">
        <w:rPr>
          <w:strike/>
          <w:color w:val="FF0000"/>
          <w:lang w:val="sk-SK"/>
        </w:rPr>
        <w:t xml:space="preserve"> v tomto článku, </w:t>
      </w:r>
      <w:r w:rsidR="0070437D" w:rsidRPr="00646301">
        <w:rPr>
          <w:strike/>
          <w:color w:val="FF0000"/>
          <w:lang w:val="sk-SK"/>
        </w:rPr>
        <w:t>môž</w:t>
      </w:r>
      <w:r w:rsidRPr="00646301">
        <w:rPr>
          <w:strike/>
          <w:color w:val="FF0000"/>
          <w:lang w:val="sk-SK"/>
        </w:rPr>
        <w:t>e následn</w:t>
      </w:r>
      <w:r w:rsidR="0070437D" w:rsidRPr="00646301">
        <w:rPr>
          <w:strike/>
          <w:color w:val="FF0000"/>
          <w:lang w:val="sk-SK"/>
        </w:rPr>
        <w:t>e</w:t>
      </w:r>
      <w:r w:rsidRPr="00646301">
        <w:rPr>
          <w:strike/>
          <w:color w:val="FF0000"/>
          <w:lang w:val="sk-SK"/>
        </w:rPr>
        <w:t xml:space="preserve"> vznik</w:t>
      </w:r>
      <w:r w:rsidR="0070437D" w:rsidRPr="00646301">
        <w:rPr>
          <w:strike/>
          <w:color w:val="FF0000"/>
          <w:lang w:val="sk-SK"/>
        </w:rPr>
        <w:t>núť</w:t>
      </w:r>
      <w:r w:rsidRPr="00646301">
        <w:rPr>
          <w:strike/>
          <w:color w:val="FF0000"/>
          <w:lang w:val="sk-SK"/>
        </w:rPr>
        <w:t xml:space="preserve"> </w:t>
      </w:r>
      <w:r w:rsidR="0070437D" w:rsidRPr="00646301">
        <w:rPr>
          <w:strike/>
          <w:color w:val="FF0000"/>
          <w:lang w:val="sk-SK"/>
        </w:rPr>
        <w:t>žiadosť</w:t>
      </w:r>
      <w:r w:rsidRPr="00646301">
        <w:rPr>
          <w:strike/>
          <w:color w:val="FF0000"/>
          <w:lang w:val="sk-SK"/>
        </w:rPr>
        <w:t xml:space="preserve"> o Chargeback, </w:t>
      </w:r>
      <w:r w:rsidR="0070437D" w:rsidRPr="00646301">
        <w:rPr>
          <w:strike/>
          <w:color w:val="FF0000"/>
          <w:lang w:val="sk-SK"/>
        </w:rPr>
        <w:t>ako</w:t>
      </w:r>
      <w:r w:rsidRPr="00646301">
        <w:rPr>
          <w:strike/>
          <w:color w:val="FF0000"/>
          <w:lang w:val="sk-SK"/>
        </w:rPr>
        <w:t xml:space="preserve"> je </w:t>
      </w:r>
      <w:r w:rsidR="0070437D" w:rsidRPr="00646301">
        <w:rPr>
          <w:strike/>
          <w:color w:val="FF0000"/>
          <w:lang w:val="sk-SK"/>
        </w:rPr>
        <w:t>uvedené</w:t>
      </w:r>
      <w:r w:rsidRPr="00646301">
        <w:rPr>
          <w:strike/>
          <w:color w:val="FF0000"/>
          <w:lang w:val="sk-SK"/>
        </w:rPr>
        <w:t xml:space="preserve"> v </w:t>
      </w:r>
      <w:r w:rsidR="0070437D" w:rsidRPr="00646301">
        <w:rPr>
          <w:strike/>
          <w:color w:val="FF0000"/>
          <w:lang w:val="sk-SK"/>
        </w:rPr>
        <w:t>odseku</w:t>
      </w:r>
      <w:r w:rsidRPr="00646301">
        <w:rPr>
          <w:strike/>
          <w:color w:val="FF0000"/>
          <w:lang w:val="sk-SK"/>
        </w:rPr>
        <w:t> </w:t>
      </w:r>
      <w:r w:rsidR="00266CA3" w:rsidRPr="00646301">
        <w:rPr>
          <w:strike/>
          <w:color w:val="FF0000"/>
          <w:lang w:val="sk-SK"/>
        </w:rPr>
        <w:t>16</w:t>
      </w:r>
      <w:r w:rsidRPr="00646301">
        <w:rPr>
          <w:strike/>
          <w:color w:val="FF0000"/>
          <w:lang w:val="sk-SK"/>
        </w:rPr>
        <w:t>.3.</w:t>
      </w:r>
      <w:r w:rsidR="000B2327" w:rsidRPr="00646301">
        <w:rPr>
          <w:strike/>
          <w:color w:val="FF0000"/>
          <w:lang w:val="sk-SK"/>
        </w:rPr>
        <w:t>6</w:t>
      </w:r>
      <w:r w:rsidRPr="00646301">
        <w:rPr>
          <w:strike/>
          <w:color w:val="FF0000"/>
          <w:lang w:val="sk-SK"/>
        </w:rPr>
        <w:t>.</w:t>
      </w:r>
    </w:p>
    <w:p w14:paraId="4F505A53" w14:textId="77777777" w:rsidR="00B308BB" w:rsidRPr="00646301" w:rsidRDefault="00B308BB" w:rsidP="00B308BB">
      <w:pPr>
        <w:pStyle w:val="Odsekzoznamu"/>
        <w:ind w:left="1080"/>
        <w:rPr>
          <w:strike/>
          <w:color w:val="FF0000"/>
          <w:lang w:val="sk-SK"/>
        </w:rPr>
      </w:pPr>
    </w:p>
    <w:p w14:paraId="58A5FCD0" w14:textId="77777777" w:rsidR="00FF75E8" w:rsidRPr="00646301" w:rsidRDefault="00B94C76" w:rsidP="004C2917">
      <w:pPr>
        <w:pStyle w:val="Odsekzoznamu"/>
        <w:ind w:left="1080"/>
        <w:rPr>
          <w:strike/>
          <w:color w:val="FF0000"/>
          <w:lang w:val="sk-SK"/>
        </w:rPr>
      </w:pPr>
      <w:r w:rsidRPr="00646301">
        <w:rPr>
          <w:strike/>
          <w:color w:val="FF0000"/>
          <w:lang w:val="sk-SK"/>
        </w:rPr>
        <w:t>Vy</w:t>
      </w:r>
      <w:r w:rsidR="00AB6D24" w:rsidRPr="00646301">
        <w:rPr>
          <w:strike/>
          <w:color w:val="FF0000"/>
          <w:lang w:val="sk-SK"/>
        </w:rPr>
        <w:t>školen</w:t>
      </w:r>
      <w:r w:rsidRPr="00646301">
        <w:rPr>
          <w:strike/>
          <w:color w:val="FF0000"/>
          <w:lang w:val="sk-SK"/>
        </w:rPr>
        <w:t>ie</w:t>
      </w:r>
      <w:r w:rsidR="00AB6D24" w:rsidRPr="00646301">
        <w:rPr>
          <w:strike/>
          <w:color w:val="FF0000"/>
          <w:lang w:val="sk-SK"/>
        </w:rPr>
        <w:t xml:space="preserve"> personálu pokla</w:t>
      </w:r>
      <w:r w:rsidR="0070437D" w:rsidRPr="00646301">
        <w:rPr>
          <w:strike/>
          <w:color w:val="FF0000"/>
          <w:lang w:val="sk-SK"/>
        </w:rPr>
        <w:t>dn</w:t>
      </w:r>
      <w:r w:rsidRPr="00646301">
        <w:rPr>
          <w:strike/>
          <w:color w:val="FF0000"/>
          <w:lang w:val="sk-SK"/>
        </w:rPr>
        <w:t>ičn</w:t>
      </w:r>
      <w:r w:rsidR="0070437D" w:rsidRPr="00646301">
        <w:rPr>
          <w:strike/>
          <w:color w:val="FF0000"/>
          <w:lang w:val="sk-SK"/>
        </w:rPr>
        <w:t>ého</w:t>
      </w:r>
      <w:r w:rsidR="00AB6D24" w:rsidRPr="00646301">
        <w:rPr>
          <w:strike/>
          <w:color w:val="FF0000"/>
          <w:lang w:val="sk-SK"/>
        </w:rPr>
        <w:t xml:space="preserve"> </w:t>
      </w:r>
      <w:r w:rsidR="0070437D" w:rsidRPr="00646301">
        <w:rPr>
          <w:strike/>
          <w:color w:val="FF0000"/>
          <w:lang w:val="sk-SK"/>
        </w:rPr>
        <w:t>miest</w:t>
      </w:r>
      <w:r w:rsidR="00AB6D24" w:rsidRPr="00646301">
        <w:rPr>
          <w:strike/>
          <w:color w:val="FF0000"/>
          <w:lang w:val="sk-SK"/>
        </w:rPr>
        <w:t xml:space="preserve">a na </w:t>
      </w:r>
      <w:r w:rsidRPr="00646301">
        <w:rPr>
          <w:strike/>
          <w:color w:val="FF0000"/>
          <w:lang w:val="sk-SK"/>
        </w:rPr>
        <w:t>ponúkanie</w:t>
      </w:r>
      <w:r w:rsidR="00AB6D24" w:rsidRPr="00646301">
        <w:rPr>
          <w:strike/>
          <w:color w:val="FF0000"/>
          <w:lang w:val="sk-SK"/>
        </w:rPr>
        <w:t xml:space="preserve"> možnosti DCC je </w:t>
      </w:r>
      <w:r w:rsidR="0070437D" w:rsidRPr="00646301">
        <w:rPr>
          <w:strike/>
          <w:color w:val="FF0000"/>
          <w:lang w:val="sk-SK"/>
        </w:rPr>
        <w:t>požiadavkou</w:t>
      </w:r>
      <w:r w:rsidR="00AB6D24" w:rsidRPr="00646301">
        <w:rPr>
          <w:strike/>
          <w:color w:val="FF0000"/>
          <w:lang w:val="sk-SK"/>
        </w:rPr>
        <w:t xml:space="preserve"> Kartových asoci</w:t>
      </w:r>
      <w:r w:rsidRPr="00646301">
        <w:rPr>
          <w:strike/>
          <w:color w:val="FF0000"/>
          <w:lang w:val="sk-SK"/>
        </w:rPr>
        <w:t>áci</w:t>
      </w:r>
      <w:r w:rsidR="00AB6D24" w:rsidRPr="00646301">
        <w:rPr>
          <w:strike/>
          <w:color w:val="FF0000"/>
          <w:lang w:val="sk-SK"/>
        </w:rPr>
        <w:t>í. Školen</w:t>
      </w:r>
      <w:r w:rsidRPr="00646301">
        <w:rPr>
          <w:strike/>
          <w:color w:val="FF0000"/>
          <w:lang w:val="sk-SK"/>
        </w:rPr>
        <w:t>ie</w:t>
      </w:r>
      <w:r w:rsidR="00AB6D24" w:rsidRPr="00646301">
        <w:rPr>
          <w:strike/>
          <w:color w:val="FF0000"/>
          <w:lang w:val="sk-SK"/>
        </w:rPr>
        <w:t xml:space="preserve"> </w:t>
      </w:r>
      <w:r w:rsidRPr="00646301">
        <w:rPr>
          <w:strike/>
          <w:color w:val="FF0000"/>
          <w:lang w:val="sk-SK"/>
        </w:rPr>
        <w:t>vykonáva</w:t>
      </w:r>
      <w:r w:rsidR="00AB6D24" w:rsidRPr="00646301">
        <w:rPr>
          <w:strike/>
          <w:color w:val="FF0000"/>
          <w:lang w:val="sk-SK"/>
        </w:rPr>
        <w:t xml:space="preserve"> </w:t>
      </w:r>
      <w:r w:rsidR="0070437D" w:rsidRPr="00646301">
        <w:rPr>
          <w:strike/>
          <w:color w:val="FF0000"/>
          <w:lang w:val="sk-SK"/>
        </w:rPr>
        <w:t>spoločnosť</w:t>
      </w:r>
      <w:r w:rsidR="00AB6D24" w:rsidRPr="00646301">
        <w:rPr>
          <w:strike/>
          <w:color w:val="FF0000"/>
          <w:lang w:val="sk-SK"/>
        </w:rPr>
        <w:t xml:space="preserve"> GP </w:t>
      </w:r>
      <w:r w:rsidR="0070437D" w:rsidRPr="00646301">
        <w:rPr>
          <w:strike/>
          <w:color w:val="FF0000"/>
          <w:lang w:val="sk-SK"/>
        </w:rPr>
        <w:t>alebo</w:t>
      </w:r>
      <w:r w:rsidR="00AB6D24" w:rsidRPr="00646301">
        <w:rPr>
          <w:strike/>
          <w:color w:val="FF0000"/>
          <w:lang w:val="sk-SK"/>
        </w:rPr>
        <w:t xml:space="preserve"> t</w:t>
      </w:r>
      <w:r w:rsidR="0070437D" w:rsidRPr="00646301">
        <w:rPr>
          <w:strike/>
          <w:color w:val="FF0000"/>
          <w:lang w:val="sk-SK"/>
        </w:rPr>
        <w:t>r</w:t>
      </w:r>
      <w:r w:rsidR="00AB6D24" w:rsidRPr="00646301">
        <w:rPr>
          <w:strike/>
          <w:color w:val="FF0000"/>
          <w:lang w:val="sk-SK"/>
        </w:rPr>
        <w:t>et</w:t>
      </w:r>
      <w:r w:rsidRPr="00646301">
        <w:rPr>
          <w:strike/>
          <w:color w:val="FF0000"/>
          <w:lang w:val="sk-SK"/>
        </w:rPr>
        <w:t>ia</w:t>
      </w:r>
      <w:r w:rsidR="00AB6D24" w:rsidRPr="00646301">
        <w:rPr>
          <w:strike/>
          <w:color w:val="FF0000"/>
          <w:lang w:val="sk-SK"/>
        </w:rPr>
        <w:t xml:space="preserve"> strana </w:t>
      </w:r>
      <w:r w:rsidRPr="00646301">
        <w:rPr>
          <w:strike/>
          <w:color w:val="FF0000"/>
          <w:lang w:val="sk-SK"/>
        </w:rPr>
        <w:t xml:space="preserve">v </w:t>
      </w:r>
      <w:r w:rsidR="0070437D" w:rsidRPr="00646301">
        <w:rPr>
          <w:strike/>
          <w:color w:val="FF0000"/>
          <w:lang w:val="sk-SK"/>
        </w:rPr>
        <w:t>men</w:t>
      </w:r>
      <w:r w:rsidRPr="00646301">
        <w:rPr>
          <w:strike/>
          <w:color w:val="FF0000"/>
          <w:lang w:val="sk-SK"/>
        </w:rPr>
        <w:t>e</w:t>
      </w:r>
      <w:r w:rsidR="00AB6D24" w:rsidRPr="00646301">
        <w:rPr>
          <w:strike/>
          <w:color w:val="FF0000"/>
          <w:lang w:val="sk-SK"/>
        </w:rPr>
        <w:t xml:space="preserve"> GP. </w:t>
      </w:r>
      <w:r w:rsidR="0070437D" w:rsidRPr="00646301">
        <w:rPr>
          <w:strike/>
          <w:color w:val="FF0000"/>
          <w:lang w:val="sk-SK"/>
        </w:rPr>
        <w:t>Ste</w:t>
      </w:r>
      <w:r w:rsidR="00AB6D24" w:rsidRPr="00646301">
        <w:rPr>
          <w:strike/>
          <w:color w:val="FF0000"/>
          <w:lang w:val="sk-SK"/>
        </w:rPr>
        <w:t xml:space="preserve"> povinn</w:t>
      </w:r>
      <w:r w:rsidRPr="00646301">
        <w:rPr>
          <w:strike/>
          <w:color w:val="FF0000"/>
          <w:lang w:val="sk-SK"/>
        </w:rPr>
        <w:t>í</w:t>
      </w:r>
      <w:r w:rsidR="00AB6D24" w:rsidRPr="00646301">
        <w:rPr>
          <w:strike/>
          <w:color w:val="FF0000"/>
          <w:lang w:val="sk-SK"/>
        </w:rPr>
        <w:t xml:space="preserve"> </w:t>
      </w:r>
      <w:r w:rsidR="0070437D" w:rsidRPr="00646301">
        <w:rPr>
          <w:strike/>
          <w:color w:val="FF0000"/>
          <w:lang w:val="sk-SK"/>
        </w:rPr>
        <w:t>zaistiť</w:t>
      </w:r>
      <w:r w:rsidR="00AB6D24" w:rsidRPr="00646301">
        <w:rPr>
          <w:strike/>
          <w:color w:val="FF0000"/>
          <w:lang w:val="sk-SK"/>
        </w:rPr>
        <w:t xml:space="preserve">, aby </w:t>
      </w:r>
      <w:r w:rsidR="0070437D" w:rsidRPr="00646301">
        <w:rPr>
          <w:strike/>
          <w:color w:val="FF0000"/>
          <w:lang w:val="sk-SK"/>
        </w:rPr>
        <w:t>bol</w:t>
      </w:r>
      <w:r w:rsidR="00AB6D24" w:rsidRPr="00646301">
        <w:rPr>
          <w:strike/>
          <w:color w:val="FF0000"/>
          <w:lang w:val="sk-SK"/>
        </w:rPr>
        <w:t xml:space="preserve"> </w:t>
      </w:r>
      <w:r w:rsidRPr="00646301">
        <w:rPr>
          <w:strike/>
          <w:color w:val="FF0000"/>
          <w:lang w:val="sk-SK"/>
        </w:rPr>
        <w:t>vy</w:t>
      </w:r>
      <w:r w:rsidR="00AB6D24" w:rsidRPr="00646301">
        <w:rPr>
          <w:strike/>
          <w:color w:val="FF0000"/>
          <w:lang w:val="sk-SK"/>
        </w:rPr>
        <w:t>školen</w:t>
      </w:r>
      <w:r w:rsidRPr="00646301">
        <w:rPr>
          <w:strike/>
          <w:color w:val="FF0000"/>
          <w:lang w:val="sk-SK"/>
        </w:rPr>
        <w:t>ý</w:t>
      </w:r>
      <w:r w:rsidR="00AB6D24" w:rsidRPr="00646301">
        <w:rPr>
          <w:strike/>
          <w:color w:val="FF0000"/>
          <w:lang w:val="sk-SK"/>
        </w:rPr>
        <w:t xml:space="preserve"> vhodný personál a školen</w:t>
      </w:r>
      <w:r w:rsidRPr="00646301">
        <w:rPr>
          <w:strike/>
          <w:color w:val="FF0000"/>
          <w:lang w:val="sk-SK"/>
        </w:rPr>
        <w:t>ie</w:t>
      </w:r>
      <w:r w:rsidR="00AB6D24" w:rsidRPr="00646301">
        <w:rPr>
          <w:strike/>
          <w:color w:val="FF0000"/>
          <w:lang w:val="sk-SK"/>
        </w:rPr>
        <w:t xml:space="preserve"> </w:t>
      </w:r>
      <w:r w:rsidR="0070437D" w:rsidRPr="00646301">
        <w:rPr>
          <w:strike/>
          <w:color w:val="FF0000"/>
          <w:lang w:val="sk-SK"/>
        </w:rPr>
        <w:t>bolo</w:t>
      </w:r>
      <w:r w:rsidR="00AB6D24" w:rsidRPr="00646301">
        <w:rPr>
          <w:strike/>
          <w:color w:val="FF0000"/>
          <w:lang w:val="sk-SK"/>
        </w:rPr>
        <w:t xml:space="preserve"> aktualiz</w:t>
      </w:r>
      <w:r w:rsidR="0070437D" w:rsidRPr="00646301">
        <w:rPr>
          <w:strike/>
          <w:color w:val="FF0000"/>
          <w:lang w:val="sk-SK"/>
        </w:rPr>
        <w:t>ované</w:t>
      </w:r>
      <w:r w:rsidR="00AB6D24" w:rsidRPr="00646301">
        <w:rPr>
          <w:strike/>
          <w:color w:val="FF0000"/>
          <w:lang w:val="sk-SK"/>
        </w:rPr>
        <w:t xml:space="preserve">, </w:t>
      </w:r>
      <w:r w:rsidR="0070437D" w:rsidRPr="00646301">
        <w:rPr>
          <w:strike/>
          <w:color w:val="FF0000"/>
          <w:lang w:val="sk-SK"/>
        </w:rPr>
        <w:t>najmä je potrebné školiť</w:t>
      </w:r>
      <w:r w:rsidR="00AB6D24" w:rsidRPr="00646301">
        <w:rPr>
          <w:strike/>
          <w:color w:val="FF0000"/>
          <w:lang w:val="sk-SK"/>
        </w:rPr>
        <w:t xml:space="preserve"> nov</w:t>
      </w:r>
      <w:r w:rsidRPr="00646301">
        <w:rPr>
          <w:strike/>
          <w:color w:val="FF0000"/>
          <w:lang w:val="sk-SK"/>
        </w:rPr>
        <w:t>o</w:t>
      </w:r>
      <w:r w:rsidR="00AB6D24" w:rsidRPr="00646301">
        <w:rPr>
          <w:strike/>
          <w:color w:val="FF0000"/>
          <w:lang w:val="sk-SK"/>
        </w:rPr>
        <w:t>p</w:t>
      </w:r>
      <w:r w:rsidR="0070437D" w:rsidRPr="00646301">
        <w:rPr>
          <w:strike/>
          <w:color w:val="FF0000"/>
          <w:lang w:val="sk-SK"/>
        </w:rPr>
        <w:t>r</w:t>
      </w:r>
      <w:r w:rsidR="00AB6D24" w:rsidRPr="00646301">
        <w:rPr>
          <w:strike/>
          <w:color w:val="FF0000"/>
          <w:lang w:val="sk-SK"/>
        </w:rPr>
        <w:t>ijat</w:t>
      </w:r>
      <w:r w:rsidRPr="00646301">
        <w:rPr>
          <w:strike/>
          <w:color w:val="FF0000"/>
          <w:lang w:val="sk-SK"/>
        </w:rPr>
        <w:t>ých</w:t>
      </w:r>
      <w:r w:rsidR="00AB6D24" w:rsidRPr="00646301">
        <w:rPr>
          <w:strike/>
          <w:color w:val="FF0000"/>
          <w:lang w:val="sk-SK"/>
        </w:rPr>
        <w:t xml:space="preserve"> zam</w:t>
      </w:r>
      <w:r w:rsidR="0070437D" w:rsidRPr="00646301">
        <w:rPr>
          <w:strike/>
          <w:color w:val="FF0000"/>
          <w:lang w:val="sk-SK"/>
        </w:rPr>
        <w:t>e</w:t>
      </w:r>
      <w:r w:rsidR="00AB6D24" w:rsidRPr="00646301">
        <w:rPr>
          <w:strike/>
          <w:color w:val="FF0000"/>
          <w:lang w:val="sk-SK"/>
        </w:rPr>
        <w:t>stnanc</w:t>
      </w:r>
      <w:r w:rsidRPr="00646301">
        <w:rPr>
          <w:strike/>
          <w:color w:val="FF0000"/>
          <w:lang w:val="sk-SK"/>
        </w:rPr>
        <w:t>ov</w:t>
      </w:r>
      <w:r w:rsidR="00AB6D24" w:rsidRPr="00646301">
        <w:rPr>
          <w:strike/>
          <w:color w:val="FF0000"/>
          <w:lang w:val="sk-SK"/>
        </w:rPr>
        <w:t xml:space="preserve"> následn</w:t>
      </w:r>
      <w:r w:rsidR="0070437D" w:rsidRPr="00646301">
        <w:rPr>
          <w:strike/>
          <w:color w:val="FF0000"/>
          <w:lang w:val="sk-SK"/>
        </w:rPr>
        <w:t>e</w:t>
      </w:r>
      <w:r w:rsidR="00AB6D24" w:rsidRPr="00646301">
        <w:rPr>
          <w:strike/>
          <w:color w:val="FF0000"/>
          <w:lang w:val="sk-SK"/>
        </w:rPr>
        <w:t xml:space="preserve"> po úvodn</w:t>
      </w:r>
      <w:r w:rsidRPr="00646301">
        <w:rPr>
          <w:strike/>
          <w:color w:val="FF0000"/>
          <w:lang w:val="sk-SK"/>
        </w:rPr>
        <w:t>o</w:t>
      </w:r>
      <w:r w:rsidR="00AB6D24" w:rsidRPr="00646301">
        <w:rPr>
          <w:strike/>
          <w:color w:val="FF0000"/>
          <w:lang w:val="sk-SK"/>
        </w:rPr>
        <w:t>m školení zam</w:t>
      </w:r>
      <w:r w:rsidR="0070437D" w:rsidRPr="00646301">
        <w:rPr>
          <w:strike/>
          <w:color w:val="FF0000"/>
          <w:lang w:val="sk-SK"/>
        </w:rPr>
        <w:t>e</w:t>
      </w:r>
      <w:r w:rsidR="00AB6D24" w:rsidRPr="00646301">
        <w:rPr>
          <w:strike/>
          <w:color w:val="FF0000"/>
          <w:lang w:val="sk-SK"/>
        </w:rPr>
        <w:t>stnanc</w:t>
      </w:r>
      <w:r w:rsidR="0070437D" w:rsidRPr="00646301">
        <w:rPr>
          <w:strike/>
          <w:color w:val="FF0000"/>
          <w:lang w:val="sk-SK"/>
        </w:rPr>
        <w:t>ov</w:t>
      </w:r>
      <w:r w:rsidR="00AB6D24" w:rsidRPr="00646301">
        <w:rPr>
          <w:strike/>
          <w:color w:val="FF0000"/>
          <w:lang w:val="sk-SK"/>
        </w:rPr>
        <w:t xml:space="preserve">. </w:t>
      </w:r>
    </w:p>
    <w:p w14:paraId="72E0AF85" w14:textId="77777777" w:rsidR="004C2917" w:rsidRPr="00646301" w:rsidRDefault="004C2917" w:rsidP="004C2917">
      <w:pPr>
        <w:pStyle w:val="Odsekzoznamu"/>
        <w:ind w:left="1080"/>
        <w:rPr>
          <w:strike/>
          <w:color w:val="FF0000"/>
          <w:lang w:val="sk-SK"/>
        </w:rPr>
      </w:pPr>
    </w:p>
    <w:p w14:paraId="30BA7A1A" w14:textId="77777777" w:rsidR="00AB6D24" w:rsidRPr="00646301" w:rsidRDefault="00AB6D24" w:rsidP="00524D97">
      <w:pPr>
        <w:pStyle w:val="Odsekzoznamu"/>
        <w:numPr>
          <w:ilvl w:val="2"/>
          <w:numId w:val="7"/>
        </w:numPr>
        <w:ind w:hanging="513"/>
        <w:rPr>
          <w:strike/>
          <w:color w:val="FF0000"/>
          <w:lang w:val="sk-SK"/>
        </w:rPr>
      </w:pPr>
      <w:bookmarkStart w:id="100" w:name="_Toc455683536"/>
      <w:bookmarkStart w:id="101" w:name="_Toc470070363"/>
      <w:bookmarkStart w:id="102" w:name="_Toc470070768"/>
      <w:bookmarkStart w:id="103" w:name="_Toc470070891"/>
      <w:r w:rsidRPr="00646301">
        <w:rPr>
          <w:b/>
          <w:strike/>
          <w:color w:val="FF0000"/>
          <w:lang w:val="sk-SK"/>
        </w:rPr>
        <w:t>Dodrž</w:t>
      </w:r>
      <w:r w:rsidR="00B94C76" w:rsidRPr="00646301">
        <w:rPr>
          <w:b/>
          <w:strike/>
          <w:color w:val="FF0000"/>
          <w:lang w:val="sk-SK"/>
        </w:rPr>
        <w:t>ia</w:t>
      </w:r>
      <w:r w:rsidR="0070437D" w:rsidRPr="00646301">
        <w:rPr>
          <w:b/>
          <w:strike/>
          <w:color w:val="FF0000"/>
          <w:lang w:val="sk-SK"/>
        </w:rPr>
        <w:t>van</w:t>
      </w:r>
      <w:r w:rsidR="00B94C76" w:rsidRPr="00646301">
        <w:rPr>
          <w:b/>
          <w:strike/>
          <w:color w:val="FF0000"/>
          <w:lang w:val="sk-SK"/>
        </w:rPr>
        <w:t>ie</w:t>
      </w:r>
      <w:r w:rsidRPr="00646301">
        <w:rPr>
          <w:b/>
          <w:strike/>
          <w:color w:val="FF0000"/>
          <w:lang w:val="sk-SK"/>
        </w:rPr>
        <w:t xml:space="preserve"> </w:t>
      </w:r>
      <w:r w:rsidR="0070437D" w:rsidRPr="00646301">
        <w:rPr>
          <w:b/>
          <w:strike/>
          <w:color w:val="FF0000"/>
          <w:lang w:val="sk-SK"/>
        </w:rPr>
        <w:t>podmienok</w:t>
      </w:r>
      <w:r w:rsidRPr="00646301">
        <w:rPr>
          <w:b/>
          <w:strike/>
          <w:color w:val="FF0000"/>
          <w:lang w:val="sk-SK"/>
        </w:rPr>
        <w:t xml:space="preserve"> Služby a pokyn</w:t>
      </w:r>
      <w:r w:rsidR="0070437D" w:rsidRPr="00646301">
        <w:rPr>
          <w:b/>
          <w:strike/>
          <w:color w:val="FF0000"/>
          <w:lang w:val="sk-SK"/>
        </w:rPr>
        <w:t>ov</w:t>
      </w:r>
      <w:r w:rsidRPr="00646301">
        <w:rPr>
          <w:strike/>
          <w:color w:val="FF0000"/>
          <w:lang w:val="sk-SK"/>
        </w:rPr>
        <w:t xml:space="preserve">: </w:t>
      </w:r>
      <w:r w:rsidR="0070437D" w:rsidRPr="00646301">
        <w:rPr>
          <w:strike/>
          <w:color w:val="FF0000"/>
          <w:lang w:val="sk-SK"/>
        </w:rPr>
        <w:t>Súhla</w:t>
      </w:r>
      <w:r w:rsidRPr="00646301">
        <w:rPr>
          <w:strike/>
          <w:color w:val="FF0000"/>
          <w:lang w:val="sk-SK"/>
        </w:rPr>
        <w:t>síte s t</w:t>
      </w:r>
      <w:r w:rsidR="00B94C76" w:rsidRPr="00646301">
        <w:rPr>
          <w:strike/>
          <w:color w:val="FF0000"/>
          <w:lang w:val="sk-SK"/>
        </w:rPr>
        <w:t>ý</w:t>
      </w:r>
      <w:r w:rsidRPr="00646301">
        <w:rPr>
          <w:strike/>
          <w:color w:val="FF0000"/>
          <w:lang w:val="sk-SK"/>
        </w:rPr>
        <w:t xml:space="preserve">m, že budete </w:t>
      </w:r>
      <w:r w:rsidR="0070437D" w:rsidRPr="00646301">
        <w:rPr>
          <w:strike/>
          <w:color w:val="FF0000"/>
          <w:lang w:val="sk-SK"/>
        </w:rPr>
        <w:t>dodržiavať</w:t>
      </w:r>
      <w:r w:rsidRPr="00646301">
        <w:rPr>
          <w:strike/>
          <w:color w:val="FF0000"/>
          <w:lang w:val="sk-SK"/>
        </w:rPr>
        <w:t xml:space="preserve"> </w:t>
      </w:r>
      <w:r w:rsidR="0070437D" w:rsidRPr="00646301">
        <w:rPr>
          <w:strike/>
          <w:color w:val="FF0000"/>
          <w:lang w:val="sk-SK"/>
        </w:rPr>
        <w:t>všetky</w:t>
      </w:r>
      <w:r w:rsidRPr="00646301">
        <w:rPr>
          <w:strike/>
          <w:color w:val="FF0000"/>
          <w:lang w:val="sk-SK"/>
        </w:rPr>
        <w:t xml:space="preserve"> p</w:t>
      </w:r>
      <w:r w:rsidR="0070437D" w:rsidRPr="00646301">
        <w:rPr>
          <w:strike/>
          <w:color w:val="FF0000"/>
          <w:lang w:val="sk-SK"/>
        </w:rPr>
        <w:t>r</w:t>
      </w:r>
      <w:r w:rsidRPr="00646301">
        <w:rPr>
          <w:strike/>
          <w:color w:val="FF0000"/>
          <w:lang w:val="sk-SK"/>
        </w:rPr>
        <w:t xml:space="preserve">íslušné pokyny a </w:t>
      </w:r>
      <w:r w:rsidR="0070437D" w:rsidRPr="00646301">
        <w:rPr>
          <w:strike/>
          <w:color w:val="FF0000"/>
          <w:lang w:val="sk-SK"/>
        </w:rPr>
        <w:t>podmienky</w:t>
      </w:r>
      <w:r w:rsidRPr="00646301">
        <w:rPr>
          <w:strike/>
          <w:color w:val="FF0000"/>
          <w:lang w:val="sk-SK"/>
        </w:rPr>
        <w:t xml:space="preserve"> Služby,</w:t>
      </w:r>
      <w:r w:rsidR="0070437D" w:rsidRPr="00646301">
        <w:rPr>
          <w:strike/>
          <w:color w:val="FF0000"/>
          <w:lang w:val="sk-SK"/>
        </w:rPr>
        <w:t xml:space="preserve"> ktor</w:t>
      </w:r>
      <w:r w:rsidRPr="00646301">
        <w:rPr>
          <w:strike/>
          <w:color w:val="FF0000"/>
          <w:lang w:val="sk-SK"/>
        </w:rPr>
        <w:t xml:space="preserve">é </w:t>
      </w:r>
      <w:r w:rsidR="0070437D" w:rsidRPr="00646301">
        <w:rPr>
          <w:strike/>
          <w:color w:val="FF0000"/>
          <w:lang w:val="sk-SK"/>
        </w:rPr>
        <w:t>podľa</w:t>
      </w:r>
      <w:r w:rsidRPr="00646301">
        <w:rPr>
          <w:strike/>
          <w:color w:val="FF0000"/>
          <w:lang w:val="sk-SK"/>
        </w:rPr>
        <w:t xml:space="preserve"> pot</w:t>
      </w:r>
      <w:r w:rsidR="0070437D" w:rsidRPr="00646301">
        <w:rPr>
          <w:strike/>
          <w:color w:val="FF0000"/>
          <w:lang w:val="sk-SK"/>
        </w:rPr>
        <w:t>r</w:t>
      </w:r>
      <w:r w:rsidRPr="00646301">
        <w:rPr>
          <w:strike/>
          <w:color w:val="FF0000"/>
          <w:lang w:val="sk-SK"/>
        </w:rPr>
        <w:t xml:space="preserve">eby </w:t>
      </w:r>
      <w:r w:rsidR="0070437D" w:rsidRPr="00646301">
        <w:rPr>
          <w:strike/>
          <w:color w:val="FF0000"/>
          <w:lang w:val="sk-SK"/>
        </w:rPr>
        <w:t>získate</w:t>
      </w:r>
      <w:r w:rsidRPr="00646301">
        <w:rPr>
          <w:strike/>
          <w:color w:val="FF0000"/>
          <w:lang w:val="sk-SK"/>
        </w:rPr>
        <w:t xml:space="preserve"> od spo</w:t>
      </w:r>
      <w:r w:rsidR="0070437D" w:rsidRPr="00646301">
        <w:rPr>
          <w:strike/>
          <w:color w:val="FF0000"/>
          <w:lang w:val="sk-SK"/>
        </w:rPr>
        <w:t>ločn</w:t>
      </w:r>
      <w:r w:rsidRPr="00646301">
        <w:rPr>
          <w:strike/>
          <w:color w:val="FF0000"/>
          <w:lang w:val="sk-SK"/>
        </w:rPr>
        <w:t xml:space="preserve">osti GP </w:t>
      </w:r>
      <w:r w:rsidR="0070437D" w:rsidRPr="00646301">
        <w:rPr>
          <w:strike/>
          <w:color w:val="FF0000"/>
          <w:lang w:val="sk-SK"/>
        </w:rPr>
        <w:t>alebo</w:t>
      </w:r>
      <w:r w:rsidRPr="00646301">
        <w:rPr>
          <w:strike/>
          <w:color w:val="FF0000"/>
          <w:lang w:val="sk-SK"/>
        </w:rPr>
        <w:t xml:space="preserve"> Kar</w:t>
      </w:r>
      <w:r w:rsidR="00B94C76" w:rsidRPr="00646301">
        <w:rPr>
          <w:strike/>
          <w:color w:val="FF0000"/>
          <w:lang w:val="sk-SK"/>
        </w:rPr>
        <w:t>tovej</w:t>
      </w:r>
      <w:r w:rsidRPr="00646301">
        <w:rPr>
          <w:strike/>
          <w:color w:val="FF0000"/>
          <w:lang w:val="sk-SK"/>
        </w:rPr>
        <w:t xml:space="preserve"> asoci</w:t>
      </w:r>
      <w:r w:rsidR="00B94C76" w:rsidRPr="00646301">
        <w:rPr>
          <w:strike/>
          <w:color w:val="FF0000"/>
          <w:lang w:val="sk-SK"/>
        </w:rPr>
        <w:t>áci</w:t>
      </w:r>
      <w:r w:rsidRPr="00646301">
        <w:rPr>
          <w:strike/>
          <w:color w:val="FF0000"/>
          <w:lang w:val="sk-SK"/>
        </w:rPr>
        <w:t xml:space="preserve">e. </w:t>
      </w:r>
      <w:r w:rsidR="00B94C76" w:rsidRPr="00646301">
        <w:rPr>
          <w:strike/>
          <w:color w:val="FF0000"/>
          <w:lang w:val="sk-SK"/>
        </w:rPr>
        <w:t>Bez toho, aby</w:t>
      </w:r>
      <w:r w:rsidRPr="00646301">
        <w:rPr>
          <w:strike/>
          <w:color w:val="FF0000"/>
          <w:lang w:val="sk-SK"/>
        </w:rPr>
        <w:t xml:space="preserve"> </w:t>
      </w:r>
      <w:r w:rsidR="00B94C76" w:rsidRPr="00646301">
        <w:rPr>
          <w:strike/>
          <w:color w:val="FF0000"/>
          <w:lang w:val="sk-SK"/>
        </w:rPr>
        <w:t>bola</w:t>
      </w:r>
      <w:r w:rsidR="0070437D" w:rsidRPr="00646301">
        <w:rPr>
          <w:strike/>
          <w:color w:val="FF0000"/>
          <w:lang w:val="sk-SK"/>
        </w:rPr>
        <w:t xml:space="preserve"> obmedzená</w:t>
      </w:r>
      <w:r w:rsidRPr="00646301">
        <w:rPr>
          <w:strike/>
          <w:color w:val="FF0000"/>
          <w:lang w:val="sk-SK"/>
        </w:rPr>
        <w:t xml:space="preserve"> </w:t>
      </w:r>
      <w:r w:rsidR="00B94C76" w:rsidRPr="00646301">
        <w:rPr>
          <w:strike/>
          <w:color w:val="FF0000"/>
          <w:lang w:val="sk-SK"/>
        </w:rPr>
        <w:t>vše</w:t>
      </w:r>
      <w:r w:rsidRPr="00646301">
        <w:rPr>
          <w:strike/>
          <w:color w:val="FF0000"/>
          <w:lang w:val="sk-SK"/>
        </w:rPr>
        <w:t>obecná plat</w:t>
      </w:r>
      <w:r w:rsidR="0070437D" w:rsidRPr="00646301">
        <w:rPr>
          <w:strike/>
          <w:color w:val="FF0000"/>
          <w:lang w:val="sk-SK"/>
        </w:rPr>
        <w:t>nosť</w:t>
      </w:r>
      <w:r w:rsidRPr="00646301">
        <w:rPr>
          <w:strike/>
          <w:color w:val="FF0000"/>
          <w:lang w:val="sk-SK"/>
        </w:rPr>
        <w:t xml:space="preserve"> v</w:t>
      </w:r>
      <w:r w:rsidR="00B94C76" w:rsidRPr="00646301">
        <w:rPr>
          <w:strike/>
          <w:color w:val="FF0000"/>
          <w:lang w:val="sk-SK"/>
        </w:rPr>
        <w:t>y</w:t>
      </w:r>
      <w:r w:rsidRPr="00646301">
        <w:rPr>
          <w:strike/>
          <w:color w:val="FF0000"/>
          <w:lang w:val="sk-SK"/>
        </w:rPr>
        <w:t>š</w:t>
      </w:r>
      <w:r w:rsidR="00B94C76" w:rsidRPr="00646301">
        <w:rPr>
          <w:strike/>
          <w:color w:val="FF0000"/>
          <w:lang w:val="sk-SK"/>
        </w:rPr>
        <w:t>ši</w:t>
      </w:r>
      <w:r w:rsidRPr="00646301">
        <w:rPr>
          <w:strike/>
          <w:color w:val="FF0000"/>
          <w:lang w:val="sk-SK"/>
        </w:rPr>
        <w:t xml:space="preserve">e uvedeného, budete </w:t>
      </w:r>
      <w:r w:rsidR="0070437D" w:rsidRPr="00646301">
        <w:rPr>
          <w:strike/>
          <w:color w:val="FF0000"/>
          <w:lang w:val="sk-SK"/>
        </w:rPr>
        <w:t>sa</w:t>
      </w:r>
      <w:r w:rsidRPr="00646301">
        <w:rPr>
          <w:strike/>
          <w:color w:val="FF0000"/>
          <w:lang w:val="sk-SK"/>
        </w:rPr>
        <w:t xml:space="preserve"> v </w:t>
      </w:r>
      <w:r w:rsidR="0070437D" w:rsidRPr="00646301">
        <w:rPr>
          <w:strike/>
          <w:color w:val="FF0000"/>
          <w:lang w:val="sk-SK"/>
        </w:rPr>
        <w:t>súvislos</w:t>
      </w:r>
      <w:r w:rsidRPr="00646301">
        <w:rPr>
          <w:strike/>
          <w:color w:val="FF0000"/>
          <w:lang w:val="sk-SK"/>
        </w:rPr>
        <w:t xml:space="preserve">ti </w:t>
      </w:r>
      <w:r w:rsidR="0070437D" w:rsidRPr="00646301">
        <w:rPr>
          <w:strike/>
          <w:color w:val="FF0000"/>
          <w:lang w:val="sk-SK"/>
        </w:rPr>
        <w:t>s</w:t>
      </w:r>
      <w:r w:rsidR="00B94C76" w:rsidRPr="00646301">
        <w:rPr>
          <w:strike/>
          <w:color w:val="FF0000"/>
          <w:lang w:val="sk-SK"/>
        </w:rPr>
        <w:t>o</w:t>
      </w:r>
      <w:r w:rsidRPr="00646301">
        <w:rPr>
          <w:strike/>
          <w:color w:val="FF0000"/>
          <w:lang w:val="sk-SK"/>
        </w:rPr>
        <w:t xml:space="preserve"> </w:t>
      </w:r>
      <w:r w:rsidR="00B66543" w:rsidRPr="00646301">
        <w:rPr>
          <w:strike/>
          <w:color w:val="FF0000"/>
          <w:lang w:val="sk-SK"/>
        </w:rPr>
        <w:t>S</w:t>
      </w:r>
      <w:r w:rsidRPr="00646301">
        <w:rPr>
          <w:strike/>
          <w:color w:val="FF0000"/>
          <w:lang w:val="sk-SK"/>
        </w:rPr>
        <w:t xml:space="preserve">lužbou </w:t>
      </w:r>
      <w:r w:rsidR="0070437D" w:rsidRPr="00646301">
        <w:rPr>
          <w:strike/>
          <w:color w:val="FF0000"/>
          <w:lang w:val="sk-SK"/>
        </w:rPr>
        <w:t>riadiť</w:t>
      </w:r>
      <w:r w:rsidRPr="00646301">
        <w:rPr>
          <w:strike/>
          <w:color w:val="FF0000"/>
          <w:lang w:val="sk-SK"/>
        </w:rPr>
        <w:t xml:space="preserve"> p</w:t>
      </w:r>
      <w:r w:rsidR="0070437D" w:rsidRPr="00646301">
        <w:rPr>
          <w:strike/>
          <w:color w:val="FF0000"/>
          <w:lang w:val="sk-SK"/>
        </w:rPr>
        <w:t>r</w:t>
      </w:r>
      <w:r w:rsidRPr="00646301">
        <w:rPr>
          <w:strike/>
          <w:color w:val="FF0000"/>
          <w:lang w:val="sk-SK"/>
        </w:rPr>
        <w:t>íslušnými pokyn</w:t>
      </w:r>
      <w:r w:rsidR="00B94C76" w:rsidRPr="00646301">
        <w:rPr>
          <w:strike/>
          <w:color w:val="FF0000"/>
          <w:lang w:val="sk-SK"/>
        </w:rPr>
        <w:t>mi</w:t>
      </w:r>
      <w:r w:rsidRPr="00646301">
        <w:rPr>
          <w:strike/>
          <w:color w:val="FF0000"/>
          <w:lang w:val="sk-SK"/>
        </w:rPr>
        <w:t>,</w:t>
      </w:r>
      <w:r w:rsidR="0070437D" w:rsidRPr="00646301">
        <w:rPr>
          <w:strike/>
          <w:color w:val="FF0000"/>
          <w:lang w:val="sk-SK"/>
        </w:rPr>
        <w:t xml:space="preserve"> ktor</w:t>
      </w:r>
      <w:r w:rsidRPr="00646301">
        <w:rPr>
          <w:strike/>
          <w:color w:val="FF0000"/>
          <w:lang w:val="sk-SK"/>
        </w:rPr>
        <w:t xml:space="preserve">é </w:t>
      </w:r>
      <w:r w:rsidR="0070437D" w:rsidRPr="00646301">
        <w:rPr>
          <w:strike/>
          <w:color w:val="FF0000"/>
          <w:lang w:val="sk-SK"/>
        </w:rPr>
        <w:t>môž</w:t>
      </w:r>
      <w:r w:rsidRPr="00646301">
        <w:rPr>
          <w:strike/>
          <w:color w:val="FF0000"/>
          <w:lang w:val="sk-SK"/>
        </w:rPr>
        <w:t xml:space="preserve">e </w:t>
      </w:r>
      <w:r w:rsidR="0070437D" w:rsidRPr="00646301">
        <w:rPr>
          <w:strike/>
          <w:color w:val="FF0000"/>
          <w:lang w:val="sk-SK"/>
        </w:rPr>
        <w:t>spoločnosť</w:t>
      </w:r>
      <w:r w:rsidRPr="00646301">
        <w:rPr>
          <w:strike/>
          <w:color w:val="FF0000"/>
          <w:lang w:val="sk-SK"/>
        </w:rPr>
        <w:t xml:space="preserve"> GP </w:t>
      </w:r>
      <w:r w:rsidR="0070437D" w:rsidRPr="00646301">
        <w:rPr>
          <w:strike/>
          <w:color w:val="FF0000"/>
          <w:lang w:val="sk-SK"/>
        </w:rPr>
        <w:t>podľa</w:t>
      </w:r>
      <w:r w:rsidRPr="00646301">
        <w:rPr>
          <w:strike/>
          <w:color w:val="FF0000"/>
          <w:lang w:val="sk-SK"/>
        </w:rPr>
        <w:t xml:space="preserve"> pot</w:t>
      </w:r>
      <w:r w:rsidR="0070437D" w:rsidRPr="00646301">
        <w:rPr>
          <w:strike/>
          <w:color w:val="FF0000"/>
          <w:lang w:val="sk-SK"/>
        </w:rPr>
        <w:t>r</w:t>
      </w:r>
      <w:r w:rsidRPr="00646301">
        <w:rPr>
          <w:strike/>
          <w:color w:val="FF0000"/>
          <w:lang w:val="sk-SK"/>
        </w:rPr>
        <w:t>eby uprav</w:t>
      </w:r>
      <w:r w:rsidR="0070437D" w:rsidRPr="00646301">
        <w:rPr>
          <w:strike/>
          <w:color w:val="FF0000"/>
          <w:lang w:val="sk-SK"/>
        </w:rPr>
        <w:t>ovať</w:t>
      </w:r>
      <w:r w:rsidRPr="00646301">
        <w:rPr>
          <w:strike/>
          <w:color w:val="FF0000"/>
          <w:lang w:val="sk-SK"/>
        </w:rPr>
        <w:t xml:space="preserve"> a doplň</w:t>
      </w:r>
      <w:r w:rsidR="0070437D" w:rsidRPr="00646301">
        <w:rPr>
          <w:strike/>
          <w:color w:val="FF0000"/>
          <w:lang w:val="sk-SK"/>
        </w:rPr>
        <w:t>ovať</w:t>
      </w:r>
      <w:r w:rsidRPr="00646301">
        <w:rPr>
          <w:strike/>
          <w:color w:val="FF0000"/>
          <w:lang w:val="sk-SK"/>
        </w:rPr>
        <w:t>.</w:t>
      </w:r>
      <w:bookmarkEnd w:id="100"/>
      <w:bookmarkEnd w:id="101"/>
      <w:bookmarkEnd w:id="102"/>
      <w:bookmarkEnd w:id="103"/>
      <w:r w:rsidRPr="00646301">
        <w:rPr>
          <w:strike/>
          <w:color w:val="FF0000"/>
          <w:lang w:val="sk-SK"/>
        </w:rPr>
        <w:t xml:space="preserve"> </w:t>
      </w:r>
    </w:p>
    <w:p w14:paraId="7CEB09CA" w14:textId="77777777" w:rsidR="00FF75E8" w:rsidRPr="00646301" w:rsidRDefault="00FF75E8" w:rsidP="00FF75E8">
      <w:pPr>
        <w:pStyle w:val="Odsekzoznamu"/>
        <w:ind w:left="1080"/>
        <w:rPr>
          <w:strike/>
          <w:color w:val="FF0000"/>
          <w:lang w:val="sk-SK"/>
        </w:rPr>
      </w:pPr>
    </w:p>
    <w:p w14:paraId="5FE37C1F" w14:textId="77777777" w:rsidR="00AB6D24" w:rsidRPr="00646301" w:rsidRDefault="00AB6D24" w:rsidP="00524D97">
      <w:pPr>
        <w:pStyle w:val="Odsekzoznamu"/>
        <w:numPr>
          <w:ilvl w:val="2"/>
          <w:numId w:val="7"/>
        </w:numPr>
        <w:ind w:hanging="513"/>
        <w:rPr>
          <w:b/>
          <w:strike/>
          <w:color w:val="FF0000"/>
          <w:lang w:val="sk-SK"/>
        </w:rPr>
      </w:pPr>
      <w:bookmarkStart w:id="104" w:name="_Toc455683537"/>
      <w:bookmarkStart w:id="105" w:name="_Toc470070364"/>
      <w:bookmarkStart w:id="106" w:name="_Toc470070769"/>
      <w:bookmarkStart w:id="107" w:name="_Toc470070892"/>
      <w:r w:rsidRPr="00646301">
        <w:rPr>
          <w:b/>
          <w:strike/>
          <w:color w:val="FF0000"/>
          <w:lang w:val="sk-SK"/>
        </w:rPr>
        <w:t>Včasné p</w:t>
      </w:r>
      <w:r w:rsidR="0070437D" w:rsidRPr="00646301">
        <w:rPr>
          <w:b/>
          <w:strike/>
          <w:color w:val="FF0000"/>
          <w:lang w:val="sk-SK"/>
        </w:rPr>
        <w:t>r</w:t>
      </w:r>
      <w:r w:rsidRPr="00646301">
        <w:rPr>
          <w:b/>
          <w:strike/>
          <w:color w:val="FF0000"/>
          <w:lang w:val="sk-SK"/>
        </w:rPr>
        <w:t>edložen</w:t>
      </w:r>
      <w:r w:rsidR="00B94C76" w:rsidRPr="00646301">
        <w:rPr>
          <w:b/>
          <w:strike/>
          <w:color w:val="FF0000"/>
          <w:lang w:val="sk-SK"/>
        </w:rPr>
        <w:t>ie</w:t>
      </w:r>
      <w:r w:rsidRPr="00646301">
        <w:rPr>
          <w:b/>
          <w:strike/>
          <w:color w:val="FF0000"/>
          <w:lang w:val="sk-SK"/>
        </w:rPr>
        <w:t xml:space="preserve"> </w:t>
      </w:r>
      <w:r w:rsidR="0070437D" w:rsidRPr="00646301">
        <w:rPr>
          <w:b/>
          <w:strike/>
          <w:color w:val="FF0000"/>
          <w:lang w:val="sk-SK"/>
        </w:rPr>
        <w:t>Medzinárodných</w:t>
      </w:r>
      <w:r w:rsidRPr="00646301">
        <w:rPr>
          <w:b/>
          <w:strike/>
          <w:color w:val="FF0000"/>
          <w:lang w:val="sk-SK"/>
        </w:rPr>
        <w:t xml:space="preserve"> transakc</w:t>
      </w:r>
      <w:r w:rsidR="00B94C76" w:rsidRPr="00646301">
        <w:rPr>
          <w:b/>
          <w:strike/>
          <w:color w:val="FF0000"/>
          <w:lang w:val="sk-SK"/>
        </w:rPr>
        <w:t>i</w:t>
      </w:r>
      <w:r w:rsidRPr="00646301">
        <w:rPr>
          <w:b/>
          <w:strike/>
          <w:color w:val="FF0000"/>
          <w:lang w:val="sk-SK"/>
        </w:rPr>
        <w:t xml:space="preserve">í kartami: </w:t>
      </w:r>
      <w:r w:rsidR="0070437D" w:rsidRPr="00646301">
        <w:rPr>
          <w:strike/>
          <w:color w:val="FF0000"/>
          <w:lang w:val="sk-SK"/>
        </w:rPr>
        <w:t>Beriete</w:t>
      </w:r>
      <w:r w:rsidRPr="00646301">
        <w:rPr>
          <w:strike/>
          <w:color w:val="FF0000"/>
          <w:lang w:val="sk-SK"/>
        </w:rPr>
        <w:t xml:space="preserve"> na v</w:t>
      </w:r>
      <w:r w:rsidR="0070437D" w:rsidRPr="00646301">
        <w:rPr>
          <w:strike/>
          <w:color w:val="FF0000"/>
          <w:lang w:val="sk-SK"/>
        </w:rPr>
        <w:t>e</w:t>
      </w:r>
      <w:r w:rsidRPr="00646301">
        <w:rPr>
          <w:strike/>
          <w:color w:val="FF0000"/>
          <w:lang w:val="sk-SK"/>
        </w:rPr>
        <w:t>dom</w:t>
      </w:r>
      <w:r w:rsidR="00B94C76" w:rsidRPr="00646301">
        <w:rPr>
          <w:strike/>
          <w:color w:val="FF0000"/>
          <w:lang w:val="sk-SK"/>
        </w:rPr>
        <w:t>ie</w:t>
      </w:r>
      <w:r w:rsidRPr="00646301">
        <w:rPr>
          <w:strike/>
          <w:color w:val="FF0000"/>
          <w:lang w:val="sk-SK"/>
        </w:rPr>
        <w:t>, že včasné p</w:t>
      </w:r>
      <w:r w:rsidR="0070437D" w:rsidRPr="00646301">
        <w:rPr>
          <w:strike/>
          <w:color w:val="FF0000"/>
          <w:lang w:val="sk-SK"/>
        </w:rPr>
        <w:t>r</w:t>
      </w:r>
      <w:r w:rsidRPr="00646301">
        <w:rPr>
          <w:strike/>
          <w:color w:val="FF0000"/>
          <w:lang w:val="sk-SK"/>
        </w:rPr>
        <w:t>edložen</w:t>
      </w:r>
      <w:r w:rsidR="00B94C76" w:rsidRPr="00646301">
        <w:rPr>
          <w:strike/>
          <w:color w:val="FF0000"/>
          <w:lang w:val="sk-SK"/>
        </w:rPr>
        <w:t>ie</w:t>
      </w:r>
      <w:r w:rsidRPr="00646301">
        <w:rPr>
          <w:strike/>
          <w:color w:val="FF0000"/>
          <w:lang w:val="sk-SK"/>
        </w:rPr>
        <w:t xml:space="preserve"> </w:t>
      </w:r>
      <w:r w:rsidR="0070437D" w:rsidRPr="00646301">
        <w:rPr>
          <w:strike/>
          <w:color w:val="FF0000"/>
          <w:lang w:val="sk-SK"/>
        </w:rPr>
        <w:t>Medzinárodných</w:t>
      </w:r>
      <w:r w:rsidRPr="00646301">
        <w:rPr>
          <w:strike/>
          <w:color w:val="FF0000"/>
          <w:lang w:val="sk-SK"/>
        </w:rPr>
        <w:t xml:space="preserve"> transakc</w:t>
      </w:r>
      <w:r w:rsidR="00B94C76" w:rsidRPr="00646301">
        <w:rPr>
          <w:strike/>
          <w:color w:val="FF0000"/>
          <w:lang w:val="sk-SK"/>
        </w:rPr>
        <w:t>i</w:t>
      </w:r>
      <w:r w:rsidRPr="00646301">
        <w:rPr>
          <w:strike/>
          <w:color w:val="FF0000"/>
          <w:lang w:val="sk-SK"/>
        </w:rPr>
        <w:t xml:space="preserve">í kartami je </w:t>
      </w:r>
      <w:r w:rsidR="0070437D" w:rsidRPr="00646301">
        <w:rPr>
          <w:strike/>
          <w:color w:val="FF0000"/>
          <w:lang w:val="sk-SK"/>
        </w:rPr>
        <w:t>pre</w:t>
      </w:r>
      <w:r w:rsidRPr="00646301">
        <w:rPr>
          <w:strike/>
          <w:color w:val="FF0000"/>
          <w:lang w:val="sk-SK"/>
        </w:rPr>
        <w:t xml:space="preserve"> </w:t>
      </w:r>
      <w:r w:rsidR="0070437D" w:rsidRPr="00646301">
        <w:rPr>
          <w:strike/>
          <w:color w:val="FF0000"/>
          <w:lang w:val="sk-SK"/>
        </w:rPr>
        <w:t>účasť</w:t>
      </w:r>
      <w:r w:rsidRPr="00646301">
        <w:rPr>
          <w:strike/>
          <w:color w:val="FF0000"/>
          <w:lang w:val="sk-SK"/>
        </w:rPr>
        <w:t xml:space="preserve"> na Služb</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nevyhnutn</w:t>
      </w:r>
      <w:r w:rsidRPr="00646301">
        <w:rPr>
          <w:strike/>
          <w:color w:val="FF0000"/>
          <w:lang w:val="sk-SK"/>
        </w:rPr>
        <w:t xml:space="preserve">é.  </w:t>
      </w:r>
      <w:r w:rsidR="0070437D" w:rsidRPr="00646301">
        <w:rPr>
          <w:strike/>
          <w:color w:val="FF0000"/>
          <w:lang w:val="sk-SK"/>
        </w:rPr>
        <w:t>Súhla</w:t>
      </w:r>
      <w:r w:rsidRPr="00646301">
        <w:rPr>
          <w:strike/>
          <w:color w:val="FF0000"/>
          <w:lang w:val="sk-SK"/>
        </w:rPr>
        <w:t>síte, že každ</w:t>
      </w:r>
      <w:r w:rsidR="00B94C76" w:rsidRPr="00646301">
        <w:rPr>
          <w:strike/>
          <w:color w:val="FF0000"/>
          <w:lang w:val="sk-SK"/>
        </w:rPr>
        <w:t>ú</w:t>
      </w:r>
      <w:r w:rsidRPr="00646301">
        <w:rPr>
          <w:strike/>
          <w:color w:val="FF0000"/>
          <w:lang w:val="sk-SK"/>
        </w:rPr>
        <w:t xml:space="preserve">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kartou p</w:t>
      </w:r>
      <w:r w:rsidR="0070437D" w:rsidRPr="00646301">
        <w:rPr>
          <w:strike/>
          <w:color w:val="FF0000"/>
          <w:lang w:val="sk-SK"/>
        </w:rPr>
        <w:t>r</w:t>
      </w:r>
      <w:r w:rsidRPr="00646301">
        <w:rPr>
          <w:strike/>
          <w:color w:val="FF0000"/>
          <w:lang w:val="sk-SK"/>
        </w:rPr>
        <w:t>edložíte spo</w:t>
      </w:r>
      <w:r w:rsidR="0070437D" w:rsidRPr="00646301">
        <w:rPr>
          <w:strike/>
          <w:color w:val="FF0000"/>
          <w:lang w:val="sk-SK"/>
        </w:rPr>
        <w:t>ločn</w:t>
      </w:r>
      <w:r w:rsidRPr="00646301">
        <w:rPr>
          <w:strike/>
          <w:color w:val="FF0000"/>
          <w:lang w:val="sk-SK"/>
        </w:rPr>
        <w:t xml:space="preserve">osti GP do </w:t>
      </w:r>
      <w:r w:rsidR="00B94C76" w:rsidRPr="00646301">
        <w:rPr>
          <w:strike/>
          <w:color w:val="FF0000"/>
          <w:lang w:val="sk-SK"/>
        </w:rPr>
        <w:t>dvadsiatich štyroch</w:t>
      </w:r>
      <w:r w:rsidRPr="00646301">
        <w:rPr>
          <w:strike/>
          <w:color w:val="FF0000"/>
          <w:lang w:val="sk-SK"/>
        </w:rPr>
        <w:t xml:space="preserve"> (24) </w:t>
      </w:r>
      <w:r w:rsidR="0070437D" w:rsidRPr="00646301">
        <w:rPr>
          <w:strike/>
          <w:color w:val="FF0000"/>
          <w:lang w:val="sk-SK"/>
        </w:rPr>
        <w:t>hodín</w:t>
      </w:r>
      <w:r w:rsidRPr="00646301">
        <w:rPr>
          <w:strike/>
          <w:color w:val="FF0000"/>
          <w:lang w:val="sk-SK"/>
        </w:rPr>
        <w:t xml:space="preserve"> po dokončení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Medzinárod</w:t>
      </w:r>
      <w:r w:rsidR="00B94C76" w:rsidRPr="00646301">
        <w:rPr>
          <w:strike/>
          <w:color w:val="FF0000"/>
          <w:lang w:val="sk-SK"/>
        </w:rPr>
        <w:t>nej</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kartou. V p</w:t>
      </w:r>
      <w:r w:rsidR="0070437D" w:rsidRPr="00646301">
        <w:rPr>
          <w:strike/>
          <w:color w:val="FF0000"/>
          <w:lang w:val="sk-SK"/>
        </w:rPr>
        <w:t>r</w:t>
      </w:r>
      <w:r w:rsidRPr="00646301">
        <w:rPr>
          <w:strike/>
          <w:color w:val="FF0000"/>
          <w:lang w:val="sk-SK"/>
        </w:rPr>
        <w:t>ípad</w:t>
      </w:r>
      <w:r w:rsidR="0070437D" w:rsidRPr="00646301">
        <w:rPr>
          <w:strike/>
          <w:color w:val="FF0000"/>
          <w:lang w:val="sk-SK"/>
        </w:rPr>
        <w:t>e</w:t>
      </w:r>
      <w:r w:rsidRPr="00646301">
        <w:rPr>
          <w:strike/>
          <w:color w:val="FF0000"/>
          <w:lang w:val="sk-SK"/>
        </w:rPr>
        <w:t>, že v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lehote</w:t>
      </w:r>
      <w:r w:rsidRPr="00646301">
        <w:rPr>
          <w:strike/>
          <w:color w:val="FF0000"/>
          <w:lang w:val="sk-SK"/>
        </w:rPr>
        <w:t xml:space="preserve">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kartou nep</w:t>
      </w:r>
      <w:r w:rsidR="0070437D" w:rsidRPr="00646301">
        <w:rPr>
          <w:strike/>
          <w:color w:val="FF0000"/>
          <w:lang w:val="sk-SK"/>
        </w:rPr>
        <w:t>r</w:t>
      </w:r>
      <w:r w:rsidRPr="00646301">
        <w:rPr>
          <w:strike/>
          <w:color w:val="FF0000"/>
          <w:lang w:val="sk-SK"/>
        </w:rPr>
        <w:t xml:space="preserve">edložíte, </w:t>
      </w:r>
      <w:r w:rsidR="0070437D" w:rsidRPr="00646301">
        <w:rPr>
          <w:strike/>
          <w:color w:val="FF0000"/>
          <w:lang w:val="sk-SK"/>
        </w:rPr>
        <w:t>spoločnosť</w:t>
      </w:r>
      <w:r w:rsidRPr="00646301">
        <w:rPr>
          <w:strike/>
          <w:color w:val="FF0000"/>
          <w:lang w:val="sk-SK"/>
        </w:rPr>
        <w:t xml:space="preserve"> GP </w:t>
      </w:r>
      <w:r w:rsidR="0070437D" w:rsidRPr="00646301">
        <w:rPr>
          <w:strike/>
          <w:color w:val="FF0000"/>
          <w:lang w:val="sk-SK"/>
        </w:rPr>
        <w:t>môž</w:t>
      </w:r>
      <w:r w:rsidRPr="00646301">
        <w:rPr>
          <w:strike/>
          <w:color w:val="FF0000"/>
          <w:lang w:val="sk-SK"/>
        </w:rPr>
        <w:t xml:space="preserve">e </w:t>
      </w:r>
      <w:r w:rsidR="0070437D" w:rsidRPr="00646301">
        <w:rPr>
          <w:strike/>
          <w:color w:val="FF0000"/>
          <w:lang w:val="sk-SK"/>
        </w:rPr>
        <w:t>znížiť</w:t>
      </w:r>
      <w:r w:rsidRPr="00646301">
        <w:rPr>
          <w:strike/>
          <w:color w:val="FF0000"/>
          <w:lang w:val="sk-SK"/>
        </w:rPr>
        <w:t xml:space="preserve"> </w:t>
      </w:r>
      <w:r w:rsidR="00B94C76" w:rsidRPr="00646301">
        <w:rPr>
          <w:strike/>
          <w:color w:val="FF0000"/>
          <w:lang w:val="sk-SK"/>
        </w:rPr>
        <w:t>sum</w:t>
      </w:r>
      <w:r w:rsidRPr="00646301">
        <w:rPr>
          <w:strike/>
          <w:color w:val="FF0000"/>
          <w:lang w:val="sk-SK"/>
        </w:rPr>
        <w:t xml:space="preserve">u </w:t>
      </w:r>
      <w:r w:rsidR="0070437D" w:rsidRPr="00646301">
        <w:rPr>
          <w:strike/>
          <w:color w:val="FF0000"/>
          <w:lang w:val="sk-SK"/>
        </w:rPr>
        <w:t>súč</w:t>
      </w:r>
      <w:r w:rsidRPr="00646301">
        <w:rPr>
          <w:strike/>
          <w:color w:val="FF0000"/>
          <w:lang w:val="sk-SK"/>
        </w:rPr>
        <w:t xml:space="preserve">asného </w:t>
      </w:r>
      <w:r w:rsidR="0070437D" w:rsidRPr="00646301">
        <w:rPr>
          <w:strike/>
          <w:color w:val="FF0000"/>
          <w:lang w:val="sk-SK"/>
        </w:rPr>
        <w:t>alebo</w:t>
      </w:r>
      <w:r w:rsidRPr="00646301">
        <w:rPr>
          <w:strike/>
          <w:color w:val="FF0000"/>
          <w:lang w:val="sk-SK"/>
        </w:rPr>
        <w:t xml:space="preserve"> </w:t>
      </w:r>
      <w:r w:rsidR="0070437D" w:rsidRPr="00646301">
        <w:rPr>
          <w:strike/>
          <w:color w:val="FF0000"/>
          <w:lang w:val="sk-SK"/>
        </w:rPr>
        <w:t>budúceho</w:t>
      </w:r>
      <w:r w:rsidRPr="00646301">
        <w:rPr>
          <w:strike/>
          <w:color w:val="FF0000"/>
          <w:lang w:val="sk-SK"/>
        </w:rPr>
        <w:t xml:space="preserve"> DCC </w:t>
      </w:r>
      <w:r w:rsidR="005B0B50" w:rsidRPr="00646301">
        <w:rPr>
          <w:strike/>
          <w:color w:val="FF0000"/>
          <w:lang w:val="sk-SK"/>
        </w:rPr>
        <w:t xml:space="preserve">Rabatu </w:t>
      </w:r>
      <w:r w:rsidRPr="00646301">
        <w:rPr>
          <w:strike/>
          <w:color w:val="FF0000"/>
          <w:lang w:val="sk-SK"/>
        </w:rPr>
        <w:t xml:space="preserve">Obchodníka tak, že </w:t>
      </w:r>
      <w:r w:rsidR="00B94C76" w:rsidRPr="00646301">
        <w:rPr>
          <w:strike/>
          <w:color w:val="FF0000"/>
          <w:lang w:val="sk-SK"/>
        </w:rPr>
        <w:t>sum</w:t>
      </w:r>
      <w:r w:rsidRPr="00646301">
        <w:rPr>
          <w:strike/>
          <w:color w:val="FF0000"/>
          <w:lang w:val="sk-SK"/>
        </w:rPr>
        <w:t>a p</w:t>
      </w:r>
      <w:r w:rsidR="0070437D" w:rsidRPr="00646301">
        <w:rPr>
          <w:strike/>
          <w:color w:val="FF0000"/>
          <w:lang w:val="sk-SK"/>
        </w:rPr>
        <w:t>r</w:t>
      </w:r>
      <w:r w:rsidRPr="00646301">
        <w:rPr>
          <w:strike/>
          <w:color w:val="FF0000"/>
          <w:lang w:val="sk-SK"/>
        </w:rPr>
        <w:t>ip</w:t>
      </w:r>
      <w:r w:rsidR="00B94C76" w:rsidRPr="00646301">
        <w:rPr>
          <w:strike/>
          <w:color w:val="FF0000"/>
          <w:lang w:val="sk-SK"/>
        </w:rPr>
        <w:t>í</w:t>
      </w:r>
      <w:r w:rsidRPr="00646301">
        <w:rPr>
          <w:strike/>
          <w:color w:val="FF0000"/>
          <w:lang w:val="sk-SK"/>
        </w:rPr>
        <w:t>saná p</w:t>
      </w:r>
      <w:r w:rsidR="0070437D" w:rsidRPr="00646301">
        <w:rPr>
          <w:strike/>
          <w:color w:val="FF0000"/>
          <w:lang w:val="sk-SK"/>
        </w:rPr>
        <w:t>r</w:t>
      </w:r>
      <w:r w:rsidRPr="00646301">
        <w:rPr>
          <w:strike/>
          <w:color w:val="FF0000"/>
          <w:lang w:val="sk-SK"/>
        </w:rPr>
        <w:t>íslušnou Kar</w:t>
      </w:r>
      <w:r w:rsidR="00B94C76" w:rsidRPr="00646301">
        <w:rPr>
          <w:strike/>
          <w:color w:val="FF0000"/>
          <w:lang w:val="sk-SK"/>
        </w:rPr>
        <w:t>tovou</w:t>
      </w:r>
      <w:r w:rsidRPr="00646301">
        <w:rPr>
          <w:strike/>
          <w:color w:val="FF0000"/>
          <w:lang w:val="sk-SK"/>
        </w:rPr>
        <w:t xml:space="preserve"> asoci</w:t>
      </w:r>
      <w:r w:rsidR="00B94C76" w:rsidRPr="00646301">
        <w:rPr>
          <w:strike/>
          <w:color w:val="FF0000"/>
          <w:lang w:val="sk-SK"/>
        </w:rPr>
        <w:t>áciou</w:t>
      </w:r>
      <w:r w:rsidRPr="00646301">
        <w:rPr>
          <w:strike/>
          <w:color w:val="FF0000"/>
          <w:lang w:val="sk-SK"/>
        </w:rPr>
        <w:t xml:space="preserve"> </w:t>
      </w:r>
      <w:r w:rsidR="0070437D" w:rsidRPr="00646301">
        <w:rPr>
          <w:strike/>
          <w:color w:val="FF0000"/>
          <w:lang w:val="sk-SK"/>
        </w:rPr>
        <w:t>ako</w:t>
      </w:r>
      <w:r w:rsidRPr="00646301">
        <w:rPr>
          <w:strike/>
          <w:color w:val="FF0000"/>
          <w:lang w:val="sk-SK"/>
        </w:rPr>
        <w:t xml:space="preserve"> zúčt</w:t>
      </w:r>
      <w:r w:rsidR="0070437D" w:rsidRPr="00646301">
        <w:rPr>
          <w:strike/>
          <w:color w:val="FF0000"/>
          <w:lang w:val="sk-SK"/>
        </w:rPr>
        <w:t>ovan</w:t>
      </w:r>
      <w:r w:rsidR="00B94C76" w:rsidRPr="00646301">
        <w:rPr>
          <w:strike/>
          <w:color w:val="FF0000"/>
          <w:lang w:val="sk-SK"/>
        </w:rPr>
        <w:t>ie</w:t>
      </w:r>
      <w:r w:rsidRPr="00646301">
        <w:rPr>
          <w:strike/>
          <w:color w:val="FF0000"/>
          <w:lang w:val="sk-SK"/>
        </w:rPr>
        <w:t xml:space="preserve"> </w:t>
      </w:r>
      <w:r w:rsidR="00B94C76" w:rsidRPr="00646301">
        <w:rPr>
          <w:strike/>
          <w:color w:val="FF0000"/>
          <w:lang w:val="sk-SK"/>
        </w:rPr>
        <w:t>takej</w:t>
      </w:r>
      <w:r w:rsidRPr="00646301">
        <w:rPr>
          <w:strike/>
          <w:color w:val="FF0000"/>
          <w:lang w:val="sk-SK"/>
        </w:rPr>
        <w:t xml:space="preserve">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ej</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kartou bude nižš</w:t>
      </w:r>
      <w:r w:rsidR="00B94C76" w:rsidRPr="00646301">
        <w:rPr>
          <w:strike/>
          <w:color w:val="FF0000"/>
          <w:lang w:val="sk-SK"/>
        </w:rPr>
        <w:t>ie</w:t>
      </w:r>
      <w:r w:rsidRPr="00646301">
        <w:rPr>
          <w:strike/>
          <w:color w:val="FF0000"/>
          <w:lang w:val="sk-SK"/>
        </w:rPr>
        <w:t xml:space="preserve"> </w:t>
      </w:r>
      <w:r w:rsidR="00B94C76" w:rsidRPr="00646301">
        <w:rPr>
          <w:strike/>
          <w:color w:val="FF0000"/>
          <w:lang w:val="sk-SK"/>
        </w:rPr>
        <w:t>ako</w:t>
      </w:r>
      <w:r w:rsidRPr="00646301">
        <w:rPr>
          <w:strike/>
          <w:color w:val="FF0000"/>
          <w:lang w:val="sk-SK"/>
        </w:rPr>
        <w:t xml:space="preserve"> </w:t>
      </w:r>
      <w:r w:rsidR="00B94C76" w:rsidRPr="00646301">
        <w:rPr>
          <w:strike/>
          <w:color w:val="FF0000"/>
          <w:lang w:val="sk-SK"/>
        </w:rPr>
        <w:t>sum</w:t>
      </w:r>
      <w:r w:rsidRPr="00646301">
        <w:rPr>
          <w:strike/>
          <w:color w:val="FF0000"/>
          <w:lang w:val="sk-SK"/>
        </w:rPr>
        <w:t>a nákupu plus marž</w:t>
      </w:r>
      <w:r w:rsidR="00B94C76" w:rsidRPr="00646301">
        <w:rPr>
          <w:strike/>
          <w:color w:val="FF0000"/>
          <w:lang w:val="sk-SK"/>
        </w:rPr>
        <w:t>a</w:t>
      </w:r>
      <w:r w:rsidRPr="00646301">
        <w:rPr>
          <w:strike/>
          <w:color w:val="FF0000"/>
          <w:lang w:val="sk-SK"/>
        </w:rPr>
        <w:t xml:space="preserve"> </w:t>
      </w:r>
      <w:r w:rsidR="0070437D" w:rsidRPr="00646301">
        <w:rPr>
          <w:strike/>
          <w:color w:val="FF0000"/>
          <w:lang w:val="sk-SK"/>
        </w:rPr>
        <w:t>alebo</w:t>
      </w:r>
      <w:r w:rsidR="00B94C76" w:rsidRPr="00646301">
        <w:rPr>
          <w:strike/>
          <w:color w:val="FF0000"/>
          <w:lang w:val="sk-SK"/>
        </w:rPr>
        <w:t xml:space="preserve"> provízia</w:t>
      </w:r>
      <w:r w:rsidRPr="00646301">
        <w:rPr>
          <w:strike/>
          <w:color w:val="FF0000"/>
          <w:lang w:val="sk-SK"/>
        </w:rPr>
        <w:t>,</w:t>
      </w:r>
      <w:r w:rsidR="0070437D" w:rsidRPr="00646301">
        <w:rPr>
          <w:strike/>
          <w:color w:val="FF0000"/>
          <w:lang w:val="sk-SK"/>
        </w:rPr>
        <w:t xml:space="preserve"> ktor</w:t>
      </w:r>
      <w:r w:rsidRPr="00646301">
        <w:rPr>
          <w:strike/>
          <w:color w:val="FF0000"/>
          <w:lang w:val="sk-SK"/>
        </w:rPr>
        <w:t xml:space="preserve">á </w:t>
      </w:r>
      <w:r w:rsidR="0070437D" w:rsidRPr="00646301">
        <w:rPr>
          <w:strike/>
          <w:color w:val="FF0000"/>
          <w:lang w:val="sk-SK"/>
        </w:rPr>
        <w:t>sa</w:t>
      </w:r>
      <w:r w:rsidRPr="00646301">
        <w:rPr>
          <w:strike/>
          <w:color w:val="FF0000"/>
          <w:lang w:val="sk-SK"/>
        </w:rPr>
        <w:t xml:space="preserve"> </w:t>
      </w:r>
      <w:r w:rsidR="0070437D" w:rsidRPr="00646301">
        <w:rPr>
          <w:strike/>
          <w:color w:val="FF0000"/>
          <w:lang w:val="sk-SK"/>
        </w:rPr>
        <w:t>podľa</w:t>
      </w:r>
      <w:r w:rsidRPr="00646301">
        <w:rPr>
          <w:strike/>
          <w:color w:val="FF0000"/>
          <w:lang w:val="sk-SK"/>
        </w:rPr>
        <w:t xml:space="preserve"> </w:t>
      </w:r>
      <w:r w:rsidR="0070437D" w:rsidRPr="00646301">
        <w:rPr>
          <w:strike/>
          <w:color w:val="FF0000"/>
          <w:lang w:val="sk-SK"/>
        </w:rPr>
        <w:t>podmienok</w:t>
      </w:r>
      <w:r w:rsidRPr="00646301">
        <w:rPr>
          <w:strike/>
          <w:color w:val="FF0000"/>
          <w:lang w:val="sk-SK"/>
        </w:rPr>
        <w:t xml:space="preserve"> </w:t>
      </w:r>
      <w:r w:rsidR="00D41774" w:rsidRPr="00646301">
        <w:rPr>
          <w:strike/>
          <w:color w:val="FF0000"/>
          <w:lang w:val="sk-SK"/>
        </w:rPr>
        <w:t>S</w:t>
      </w:r>
      <w:r w:rsidRPr="00646301">
        <w:rPr>
          <w:strike/>
          <w:color w:val="FF0000"/>
          <w:lang w:val="sk-SK"/>
        </w:rPr>
        <w:t>lužby k </w:t>
      </w:r>
      <w:r w:rsidR="0070437D" w:rsidRPr="00646301">
        <w:rPr>
          <w:strike/>
          <w:color w:val="FF0000"/>
          <w:lang w:val="sk-SK"/>
        </w:rPr>
        <w:t>tak</w:t>
      </w:r>
      <w:r w:rsidR="00B94C76" w:rsidRPr="00646301">
        <w:rPr>
          <w:strike/>
          <w:color w:val="FF0000"/>
          <w:lang w:val="sk-SK"/>
        </w:rPr>
        <w:t>ej</w:t>
      </w:r>
      <w:r w:rsidR="0070437D" w:rsidRPr="00646301">
        <w:rPr>
          <w:strike/>
          <w:color w:val="FF0000"/>
          <w:lang w:val="sk-SK"/>
        </w:rPr>
        <w:t xml:space="preserve"> </w:t>
      </w:r>
      <w:r w:rsidR="00B94C76" w:rsidRPr="00646301">
        <w:rPr>
          <w:strike/>
          <w:color w:val="FF0000"/>
          <w:lang w:val="sk-SK"/>
        </w:rPr>
        <w:t>sum</w:t>
      </w:r>
      <w:r w:rsidR="0070437D" w:rsidRPr="00646301">
        <w:rPr>
          <w:strike/>
          <w:color w:val="FF0000"/>
          <w:lang w:val="sk-SK"/>
        </w:rPr>
        <w:t>e</w:t>
      </w:r>
      <w:r w:rsidRPr="00646301">
        <w:rPr>
          <w:strike/>
          <w:color w:val="FF0000"/>
          <w:lang w:val="sk-SK"/>
        </w:rPr>
        <w:t xml:space="preserve"> nákupu </w:t>
      </w:r>
      <w:r w:rsidR="0070437D" w:rsidRPr="00646301">
        <w:rPr>
          <w:strike/>
          <w:color w:val="FF0000"/>
          <w:lang w:val="sk-SK"/>
        </w:rPr>
        <w:t>vzťah</w:t>
      </w:r>
      <w:r w:rsidRPr="00646301">
        <w:rPr>
          <w:strike/>
          <w:color w:val="FF0000"/>
          <w:lang w:val="sk-SK"/>
        </w:rPr>
        <w:t>uje.</w:t>
      </w:r>
      <w:bookmarkEnd w:id="104"/>
      <w:bookmarkEnd w:id="105"/>
      <w:bookmarkEnd w:id="106"/>
      <w:bookmarkEnd w:id="107"/>
    </w:p>
    <w:p w14:paraId="351DA746" w14:textId="77777777" w:rsidR="00FF75E8" w:rsidRPr="00646301" w:rsidRDefault="00FF75E8" w:rsidP="00FF75E8">
      <w:pPr>
        <w:pStyle w:val="Odsekzoznamu"/>
        <w:ind w:left="1080"/>
        <w:rPr>
          <w:b/>
          <w:strike/>
          <w:color w:val="FF0000"/>
          <w:lang w:val="sk-SK"/>
        </w:rPr>
      </w:pPr>
    </w:p>
    <w:p w14:paraId="4DA7057D" w14:textId="77777777" w:rsidR="00B5676B" w:rsidRPr="00646301" w:rsidRDefault="00B5676B" w:rsidP="00524D97">
      <w:pPr>
        <w:pStyle w:val="Odsekzoznamu"/>
        <w:numPr>
          <w:ilvl w:val="2"/>
          <w:numId w:val="7"/>
        </w:numPr>
        <w:ind w:hanging="513"/>
        <w:rPr>
          <w:strike/>
          <w:color w:val="FF0000"/>
          <w:lang w:val="sk-SK"/>
        </w:rPr>
      </w:pPr>
      <w:bookmarkStart w:id="108" w:name="_Toc455683538"/>
      <w:bookmarkStart w:id="109" w:name="_Toc470070365"/>
      <w:bookmarkStart w:id="110" w:name="_Toc470070770"/>
      <w:bookmarkStart w:id="111" w:name="_Toc470070893"/>
      <w:r w:rsidRPr="00646301">
        <w:rPr>
          <w:b/>
          <w:strike/>
          <w:color w:val="FF0000"/>
          <w:lang w:val="sk-SK"/>
        </w:rPr>
        <w:lastRenderedPageBreak/>
        <w:t xml:space="preserve">Náhrady (refunds): </w:t>
      </w:r>
      <w:r w:rsidRPr="00646301">
        <w:rPr>
          <w:strike/>
          <w:color w:val="FF0000"/>
          <w:lang w:val="sk-SK"/>
        </w:rPr>
        <w:t>V p</w:t>
      </w:r>
      <w:r w:rsidR="0070437D" w:rsidRPr="00646301">
        <w:rPr>
          <w:strike/>
          <w:color w:val="FF0000"/>
          <w:lang w:val="sk-SK"/>
        </w:rPr>
        <w:t>r</w:t>
      </w:r>
      <w:r w:rsidRPr="00646301">
        <w:rPr>
          <w:strike/>
          <w:color w:val="FF0000"/>
          <w:lang w:val="sk-SK"/>
        </w:rPr>
        <w:t>ípad</w:t>
      </w:r>
      <w:r w:rsidR="0070437D" w:rsidRPr="00646301">
        <w:rPr>
          <w:strike/>
          <w:color w:val="FF0000"/>
          <w:lang w:val="sk-SK"/>
        </w:rPr>
        <w:t>e</w:t>
      </w:r>
      <w:r w:rsidRPr="00646301">
        <w:rPr>
          <w:strike/>
          <w:color w:val="FF0000"/>
          <w:lang w:val="sk-SK"/>
        </w:rPr>
        <w:t xml:space="preserve">, že </w:t>
      </w:r>
      <w:r w:rsidR="00B94C76" w:rsidRPr="00646301">
        <w:rPr>
          <w:strike/>
          <w:color w:val="FF0000"/>
          <w:lang w:val="sk-SK"/>
        </w:rPr>
        <w:t>vykoná</w:t>
      </w:r>
      <w:r w:rsidRPr="00646301">
        <w:rPr>
          <w:strike/>
          <w:color w:val="FF0000"/>
          <w:lang w:val="sk-SK"/>
        </w:rPr>
        <w:t xml:space="preserve">te náhradu (refund) na účet </w:t>
      </w:r>
      <w:r w:rsidR="0070437D" w:rsidRPr="00646301">
        <w:rPr>
          <w:strike/>
          <w:color w:val="FF0000"/>
          <w:lang w:val="sk-SK"/>
        </w:rPr>
        <w:t>Zahraničného</w:t>
      </w:r>
      <w:r w:rsidRPr="00646301">
        <w:rPr>
          <w:strike/>
          <w:color w:val="FF0000"/>
          <w:lang w:val="sk-SK"/>
        </w:rPr>
        <w:t xml:space="preserve"> držite</w:t>
      </w:r>
      <w:r w:rsidR="00B94C76" w:rsidRPr="00646301">
        <w:rPr>
          <w:strike/>
          <w:color w:val="FF0000"/>
          <w:lang w:val="sk-SK"/>
        </w:rPr>
        <w:t>ľa</w:t>
      </w:r>
      <w:r w:rsidRPr="00646301">
        <w:rPr>
          <w:strike/>
          <w:color w:val="FF0000"/>
          <w:lang w:val="sk-SK"/>
        </w:rPr>
        <w:t xml:space="preserve"> karty, k</w:t>
      </w:r>
      <w:r w:rsidR="00B94C76" w:rsidRPr="00646301">
        <w:rPr>
          <w:strike/>
          <w:color w:val="FF0000"/>
          <w:lang w:val="sk-SK"/>
        </w:rPr>
        <w:t>eď</w:t>
      </w:r>
      <w:r w:rsidRPr="00646301">
        <w:rPr>
          <w:strike/>
          <w:color w:val="FF0000"/>
          <w:lang w:val="sk-SK"/>
        </w:rPr>
        <w:t xml:space="preserve"> bude </w:t>
      </w:r>
      <w:r w:rsidR="00B94C76" w:rsidRPr="00646301">
        <w:rPr>
          <w:strike/>
          <w:color w:val="FF0000"/>
          <w:lang w:val="sk-SK"/>
        </w:rPr>
        <w:t>vykonané</w:t>
      </w:r>
      <w:r w:rsidRPr="00646301">
        <w:rPr>
          <w:strike/>
          <w:color w:val="FF0000"/>
          <w:lang w:val="sk-SK"/>
        </w:rPr>
        <w:t xml:space="preserve"> </w:t>
      </w:r>
      <w:r w:rsidR="0070437D" w:rsidRPr="00646301">
        <w:rPr>
          <w:strike/>
          <w:color w:val="FF0000"/>
          <w:lang w:val="sk-SK"/>
        </w:rPr>
        <w:t>vráten</w:t>
      </w:r>
      <w:r w:rsidR="00B94C76" w:rsidRPr="00646301">
        <w:rPr>
          <w:strike/>
          <w:color w:val="FF0000"/>
          <w:lang w:val="sk-SK"/>
        </w:rPr>
        <w:t>ie celej</w:t>
      </w:r>
      <w:r w:rsidRPr="00646301">
        <w:rPr>
          <w:strike/>
          <w:color w:val="FF0000"/>
          <w:lang w:val="sk-SK"/>
        </w:rPr>
        <w:t xml:space="preserve"> </w:t>
      </w:r>
      <w:r w:rsidR="00B94C76" w:rsidRPr="00646301">
        <w:rPr>
          <w:strike/>
          <w:color w:val="FF0000"/>
          <w:lang w:val="sk-SK"/>
        </w:rPr>
        <w:t>sum</w:t>
      </w:r>
      <w:r w:rsidRPr="00646301">
        <w:rPr>
          <w:strike/>
          <w:color w:val="FF0000"/>
          <w:lang w:val="sk-SK"/>
        </w:rPr>
        <w:t xml:space="preserve">y </w:t>
      </w:r>
      <w:r w:rsidR="0070437D" w:rsidRPr="00646301">
        <w:rPr>
          <w:strike/>
          <w:color w:val="FF0000"/>
          <w:lang w:val="sk-SK"/>
        </w:rPr>
        <w:t>alebo</w:t>
      </w:r>
      <w:r w:rsidRPr="00646301">
        <w:rPr>
          <w:strike/>
          <w:color w:val="FF0000"/>
          <w:lang w:val="sk-SK"/>
        </w:rPr>
        <w:t xml:space="preserve"> </w:t>
      </w:r>
      <w:r w:rsidR="0070437D" w:rsidRPr="00646301">
        <w:rPr>
          <w:strike/>
          <w:color w:val="FF0000"/>
          <w:lang w:val="sk-SK"/>
        </w:rPr>
        <w:t>jej</w:t>
      </w:r>
      <w:r w:rsidRPr="00646301">
        <w:rPr>
          <w:strike/>
          <w:color w:val="FF0000"/>
          <w:lang w:val="sk-SK"/>
        </w:rPr>
        <w:t xml:space="preserve"> </w:t>
      </w:r>
      <w:r w:rsidR="0070437D" w:rsidRPr="00646301">
        <w:rPr>
          <w:strike/>
          <w:color w:val="FF0000"/>
          <w:lang w:val="sk-SK"/>
        </w:rPr>
        <w:t>časti</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refund</w:t>
      </w:r>
      <w:r w:rsidR="00B94C76" w:rsidRPr="00646301">
        <w:rPr>
          <w:strike/>
          <w:color w:val="FF0000"/>
          <w:lang w:val="sk-SK"/>
        </w:rPr>
        <w:t>ácia</w:t>
      </w:r>
      <w:r w:rsidRPr="00646301">
        <w:rPr>
          <w:strike/>
          <w:color w:val="FF0000"/>
          <w:lang w:val="sk-SK"/>
        </w:rPr>
        <w:t xml:space="preserve">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ej</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w:t>
      </w:r>
      <w:r w:rsidR="00B94C76" w:rsidRPr="00646301">
        <w:rPr>
          <w:strike/>
          <w:color w:val="FF0000"/>
          <w:lang w:val="sk-SK"/>
        </w:rPr>
        <w:t>vykonanej</w:t>
      </w:r>
      <w:r w:rsidRPr="00646301">
        <w:rPr>
          <w:strike/>
          <w:color w:val="FF0000"/>
          <w:lang w:val="sk-SK"/>
        </w:rPr>
        <w:t xml:space="preserve"> </w:t>
      </w:r>
      <w:r w:rsidR="0070437D" w:rsidRPr="00646301">
        <w:rPr>
          <w:strike/>
          <w:color w:val="FF0000"/>
          <w:lang w:val="sk-SK"/>
        </w:rPr>
        <w:t>platobn</w:t>
      </w:r>
      <w:r w:rsidR="00B94C76" w:rsidRPr="00646301">
        <w:rPr>
          <w:strike/>
          <w:color w:val="FF0000"/>
          <w:lang w:val="sk-SK"/>
        </w:rPr>
        <w:t>ou</w:t>
      </w:r>
      <w:r w:rsidRPr="00646301">
        <w:rPr>
          <w:strike/>
          <w:color w:val="FF0000"/>
          <w:lang w:val="sk-SK"/>
        </w:rPr>
        <w:t xml:space="preserve"> kartou, </w:t>
      </w:r>
      <w:r w:rsidR="00B94C76" w:rsidRPr="00646301">
        <w:rPr>
          <w:strike/>
          <w:color w:val="FF0000"/>
          <w:lang w:val="sk-SK"/>
        </w:rPr>
        <w:t>spracuje sa</w:t>
      </w:r>
      <w:r w:rsidRPr="00646301">
        <w:rPr>
          <w:strike/>
          <w:color w:val="FF0000"/>
          <w:lang w:val="sk-SK"/>
        </w:rPr>
        <w:t xml:space="preserve"> t</w:t>
      </w:r>
      <w:r w:rsidR="00B94C76" w:rsidRPr="00646301">
        <w:rPr>
          <w:strike/>
          <w:color w:val="FF0000"/>
          <w:lang w:val="sk-SK"/>
        </w:rPr>
        <w:t>á</w:t>
      </w:r>
      <w:r w:rsidRPr="00646301">
        <w:rPr>
          <w:strike/>
          <w:color w:val="FF0000"/>
          <w:lang w:val="sk-SK"/>
        </w:rPr>
        <w:t xml:space="preserve">to náhrada </w:t>
      </w:r>
      <w:r w:rsidR="0070437D" w:rsidRPr="00646301">
        <w:rPr>
          <w:strike/>
          <w:color w:val="FF0000"/>
          <w:lang w:val="sk-SK"/>
        </w:rPr>
        <w:t>podľa</w:t>
      </w:r>
      <w:r w:rsidRPr="00646301">
        <w:rPr>
          <w:strike/>
          <w:color w:val="FF0000"/>
          <w:lang w:val="sk-SK"/>
        </w:rPr>
        <w:t xml:space="preserve"> </w:t>
      </w:r>
      <w:r w:rsidR="0070437D" w:rsidRPr="00646301">
        <w:rPr>
          <w:strike/>
          <w:color w:val="FF0000"/>
          <w:lang w:val="sk-SK"/>
        </w:rPr>
        <w:t>vlastného</w:t>
      </w:r>
      <w:r w:rsidRPr="00646301">
        <w:rPr>
          <w:strike/>
          <w:color w:val="FF0000"/>
          <w:lang w:val="sk-SK"/>
        </w:rPr>
        <w:t xml:space="preserve"> uvážen</w:t>
      </w:r>
      <w:r w:rsidR="00B94C76" w:rsidRPr="00646301">
        <w:rPr>
          <w:strike/>
          <w:color w:val="FF0000"/>
          <w:lang w:val="sk-SK"/>
        </w:rPr>
        <w:t>ia</w:t>
      </w:r>
      <w:r w:rsidRPr="00646301">
        <w:rPr>
          <w:strike/>
          <w:color w:val="FF0000"/>
          <w:lang w:val="sk-SK"/>
        </w:rPr>
        <w:t xml:space="preserve"> spo</w:t>
      </w:r>
      <w:r w:rsidR="0070437D" w:rsidRPr="00646301">
        <w:rPr>
          <w:strike/>
          <w:color w:val="FF0000"/>
          <w:lang w:val="sk-SK"/>
        </w:rPr>
        <w:t>ločn</w:t>
      </w:r>
      <w:r w:rsidRPr="00646301">
        <w:rPr>
          <w:strike/>
          <w:color w:val="FF0000"/>
          <w:lang w:val="sk-SK"/>
        </w:rPr>
        <w:t>osti GP buď v</w:t>
      </w:r>
      <w:r w:rsidR="00871B27" w:rsidRPr="00646301">
        <w:rPr>
          <w:strike/>
          <w:color w:val="FF0000"/>
          <w:lang w:val="sk-SK"/>
        </w:rPr>
        <w:t> M</w:t>
      </w:r>
      <w:r w:rsidR="0070437D" w:rsidRPr="00646301">
        <w:rPr>
          <w:strike/>
          <w:color w:val="FF0000"/>
          <w:lang w:val="sk-SK"/>
        </w:rPr>
        <w:t>e</w:t>
      </w:r>
      <w:r w:rsidR="00871B27" w:rsidRPr="00646301">
        <w:rPr>
          <w:strike/>
          <w:color w:val="FF0000"/>
          <w:lang w:val="sk-SK"/>
        </w:rPr>
        <w:t>n</w:t>
      </w:r>
      <w:r w:rsidR="0070437D" w:rsidRPr="00646301">
        <w:rPr>
          <w:strike/>
          <w:color w:val="FF0000"/>
          <w:lang w:val="sk-SK"/>
        </w:rPr>
        <w:t>e</w:t>
      </w:r>
      <w:r w:rsidR="00871B27" w:rsidRPr="00646301">
        <w:rPr>
          <w:strike/>
          <w:color w:val="FF0000"/>
          <w:lang w:val="sk-SK"/>
        </w:rPr>
        <w:t xml:space="preserve"> úhrady</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v p</w:t>
      </w:r>
      <w:r w:rsidR="0070437D" w:rsidRPr="00646301">
        <w:rPr>
          <w:strike/>
          <w:color w:val="FF0000"/>
          <w:lang w:val="sk-SK"/>
        </w:rPr>
        <w:t>r</w:t>
      </w:r>
      <w:r w:rsidRPr="00646301">
        <w:rPr>
          <w:strike/>
          <w:color w:val="FF0000"/>
          <w:lang w:val="sk-SK"/>
        </w:rPr>
        <w:t>íslušn</w:t>
      </w:r>
      <w:r w:rsidR="00B94C76" w:rsidRPr="00646301">
        <w:rPr>
          <w:strike/>
          <w:color w:val="FF0000"/>
          <w:lang w:val="sk-SK"/>
        </w:rPr>
        <w:t>ej Schválenej</w:t>
      </w:r>
      <w:r w:rsidRPr="00646301">
        <w:rPr>
          <w:strike/>
          <w:color w:val="FF0000"/>
          <w:lang w:val="sk-SK"/>
        </w:rPr>
        <w:t xml:space="preserve"> m</w:t>
      </w:r>
      <w:r w:rsidR="0070437D" w:rsidRPr="00646301">
        <w:rPr>
          <w:strike/>
          <w:color w:val="FF0000"/>
          <w:lang w:val="sk-SK"/>
        </w:rPr>
        <w:t>e</w:t>
      </w:r>
      <w:r w:rsidRPr="00646301">
        <w:rPr>
          <w:strike/>
          <w:color w:val="FF0000"/>
          <w:lang w:val="sk-SK"/>
        </w:rPr>
        <w:t>n</w:t>
      </w:r>
      <w:r w:rsidR="0070437D" w:rsidRPr="00646301">
        <w:rPr>
          <w:strike/>
          <w:color w:val="FF0000"/>
          <w:lang w:val="sk-SK"/>
        </w:rPr>
        <w:t>e</w:t>
      </w:r>
      <w:r w:rsidRPr="00646301">
        <w:rPr>
          <w:strike/>
          <w:color w:val="FF0000"/>
          <w:lang w:val="sk-SK"/>
        </w:rPr>
        <w:t>. V p</w:t>
      </w:r>
      <w:r w:rsidR="0070437D" w:rsidRPr="00646301">
        <w:rPr>
          <w:strike/>
          <w:color w:val="FF0000"/>
          <w:lang w:val="sk-SK"/>
        </w:rPr>
        <w:t>r</w:t>
      </w:r>
      <w:r w:rsidRPr="00646301">
        <w:rPr>
          <w:strike/>
          <w:color w:val="FF0000"/>
          <w:lang w:val="sk-SK"/>
        </w:rPr>
        <w:t>ípad</w:t>
      </w:r>
      <w:r w:rsidR="0070437D" w:rsidRPr="00646301">
        <w:rPr>
          <w:strike/>
          <w:color w:val="FF0000"/>
          <w:lang w:val="sk-SK"/>
        </w:rPr>
        <w:t>e</w:t>
      </w:r>
      <w:r w:rsidRPr="00646301">
        <w:rPr>
          <w:strike/>
          <w:color w:val="FF0000"/>
          <w:lang w:val="sk-SK"/>
        </w:rPr>
        <w:t xml:space="preserve">, že </w:t>
      </w:r>
      <w:r w:rsidR="00B94C76" w:rsidRPr="00646301">
        <w:rPr>
          <w:strike/>
          <w:color w:val="FF0000"/>
          <w:lang w:val="sk-SK"/>
        </w:rPr>
        <w:t>sa tak</w:t>
      </w:r>
      <w:r w:rsidRPr="00646301">
        <w:rPr>
          <w:strike/>
          <w:color w:val="FF0000"/>
          <w:lang w:val="sk-SK"/>
        </w:rPr>
        <w:t xml:space="preserve">á náhrada </w:t>
      </w:r>
      <w:r w:rsidR="0070437D" w:rsidRPr="00646301">
        <w:rPr>
          <w:strike/>
          <w:color w:val="FF0000"/>
          <w:lang w:val="sk-SK"/>
        </w:rPr>
        <w:t>sprac</w:t>
      </w:r>
      <w:r w:rsidR="00B94C76" w:rsidRPr="00646301">
        <w:rPr>
          <w:strike/>
          <w:color w:val="FF0000"/>
          <w:lang w:val="sk-SK"/>
        </w:rPr>
        <w:t>uje</w:t>
      </w:r>
      <w:r w:rsidRPr="00646301">
        <w:rPr>
          <w:strike/>
          <w:color w:val="FF0000"/>
          <w:lang w:val="sk-SK"/>
        </w:rPr>
        <w:t xml:space="preserve"> </w:t>
      </w:r>
      <w:r w:rsidR="0070437D" w:rsidRPr="00646301">
        <w:rPr>
          <w:strike/>
          <w:color w:val="FF0000"/>
          <w:lang w:val="sk-SK"/>
        </w:rPr>
        <w:t>vo</w:t>
      </w:r>
      <w:r w:rsidRPr="00646301">
        <w:rPr>
          <w:strike/>
          <w:color w:val="FF0000"/>
          <w:lang w:val="sk-SK"/>
        </w:rPr>
        <w:t xml:space="preserve"> Schválen</w:t>
      </w:r>
      <w:r w:rsidR="00B94C76" w:rsidRPr="00646301">
        <w:rPr>
          <w:strike/>
          <w:color w:val="FF0000"/>
          <w:lang w:val="sk-SK"/>
        </w:rPr>
        <w:t>ej</w:t>
      </w:r>
      <w:r w:rsidRPr="00646301">
        <w:rPr>
          <w:strike/>
          <w:color w:val="FF0000"/>
          <w:lang w:val="sk-SK"/>
        </w:rPr>
        <w:t xml:space="preserve"> m</w:t>
      </w:r>
      <w:r w:rsidR="0070437D" w:rsidRPr="00646301">
        <w:rPr>
          <w:strike/>
          <w:color w:val="FF0000"/>
          <w:lang w:val="sk-SK"/>
        </w:rPr>
        <w:t>e</w:t>
      </w:r>
      <w:r w:rsidRPr="00646301">
        <w:rPr>
          <w:strike/>
          <w:color w:val="FF0000"/>
          <w:lang w:val="sk-SK"/>
        </w:rPr>
        <w:t>n</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vzhľadom na to</w:t>
      </w:r>
      <w:r w:rsidRPr="00646301">
        <w:rPr>
          <w:strike/>
          <w:color w:val="FF0000"/>
          <w:lang w:val="sk-SK"/>
        </w:rPr>
        <w:t xml:space="preserve">, že </w:t>
      </w:r>
      <w:r w:rsidR="0070437D" w:rsidRPr="00646301">
        <w:rPr>
          <w:strike/>
          <w:color w:val="FF0000"/>
          <w:lang w:val="sk-SK"/>
        </w:rPr>
        <w:t>môž</w:t>
      </w:r>
      <w:r w:rsidRPr="00646301">
        <w:rPr>
          <w:strike/>
          <w:color w:val="FF0000"/>
          <w:lang w:val="sk-SK"/>
        </w:rPr>
        <w:t xml:space="preserve">e </w:t>
      </w:r>
      <w:r w:rsidR="0070437D" w:rsidRPr="00646301">
        <w:rPr>
          <w:strike/>
          <w:color w:val="FF0000"/>
          <w:lang w:val="sk-SK"/>
        </w:rPr>
        <w:t>nastať</w:t>
      </w:r>
      <w:r w:rsidRPr="00646301">
        <w:rPr>
          <w:strike/>
          <w:color w:val="FF0000"/>
          <w:lang w:val="sk-SK"/>
        </w:rPr>
        <w:t xml:space="preserve"> </w:t>
      </w:r>
      <w:r w:rsidR="0070437D" w:rsidRPr="00646301">
        <w:rPr>
          <w:strike/>
          <w:color w:val="FF0000"/>
          <w:lang w:val="sk-SK"/>
        </w:rPr>
        <w:t>rozdiel</w:t>
      </w:r>
      <w:r w:rsidRPr="00646301">
        <w:rPr>
          <w:strike/>
          <w:color w:val="FF0000"/>
          <w:lang w:val="sk-SK"/>
        </w:rPr>
        <w:t xml:space="preserve"> </w:t>
      </w:r>
      <w:r w:rsidR="0070437D" w:rsidRPr="00646301">
        <w:rPr>
          <w:strike/>
          <w:color w:val="FF0000"/>
          <w:lang w:val="sk-SK"/>
        </w:rPr>
        <w:t>medzi</w:t>
      </w:r>
      <w:r w:rsidRPr="00646301">
        <w:rPr>
          <w:strike/>
          <w:color w:val="FF0000"/>
          <w:lang w:val="sk-SK"/>
        </w:rPr>
        <w:t xml:space="preserve"> </w:t>
      </w:r>
      <w:r w:rsidR="00B94C76" w:rsidRPr="00646301">
        <w:rPr>
          <w:strike/>
          <w:color w:val="FF0000"/>
          <w:lang w:val="sk-SK"/>
        </w:rPr>
        <w:t>z</w:t>
      </w:r>
      <w:r w:rsidRPr="00646301">
        <w:rPr>
          <w:strike/>
          <w:color w:val="FF0000"/>
          <w:lang w:val="sk-SK"/>
        </w:rPr>
        <w:t>m</w:t>
      </w:r>
      <w:r w:rsidR="0070437D" w:rsidRPr="00646301">
        <w:rPr>
          <w:strike/>
          <w:color w:val="FF0000"/>
          <w:lang w:val="sk-SK"/>
        </w:rPr>
        <w:t>e</w:t>
      </w:r>
      <w:r w:rsidRPr="00646301">
        <w:rPr>
          <w:strike/>
          <w:color w:val="FF0000"/>
          <w:lang w:val="sk-SK"/>
        </w:rPr>
        <w:t>nným kurz</w:t>
      </w:r>
      <w:r w:rsidR="0070437D" w:rsidRPr="00646301">
        <w:rPr>
          <w:strike/>
          <w:color w:val="FF0000"/>
          <w:lang w:val="sk-SK"/>
        </w:rPr>
        <w:t>om</w:t>
      </w:r>
      <w:r w:rsidRPr="00646301">
        <w:rPr>
          <w:strike/>
          <w:color w:val="FF0000"/>
          <w:lang w:val="sk-SK"/>
        </w:rPr>
        <w:t xml:space="preserve"> </w:t>
      </w:r>
      <w:r w:rsidR="0070437D" w:rsidRPr="00646301">
        <w:rPr>
          <w:strike/>
          <w:color w:val="FF0000"/>
          <w:lang w:val="sk-SK"/>
        </w:rPr>
        <w:t>pôvod</w:t>
      </w:r>
      <w:r w:rsidR="00B94C76" w:rsidRPr="00646301">
        <w:rPr>
          <w:strike/>
          <w:color w:val="FF0000"/>
          <w:lang w:val="sk-SK"/>
        </w:rPr>
        <w:t>nej</w:t>
      </w:r>
      <w:r w:rsidRPr="00646301">
        <w:rPr>
          <w:strike/>
          <w:color w:val="FF0000"/>
          <w:lang w:val="sk-SK"/>
        </w:rPr>
        <w:t xml:space="preserve"> </w:t>
      </w:r>
      <w:r w:rsidR="0070437D" w:rsidRPr="00646301">
        <w:rPr>
          <w:strike/>
          <w:color w:val="FF0000"/>
          <w:lang w:val="sk-SK"/>
        </w:rPr>
        <w:t>Medzinárod</w:t>
      </w:r>
      <w:r w:rsidR="00B94C76" w:rsidRPr="00646301">
        <w:rPr>
          <w:strike/>
          <w:color w:val="FF0000"/>
          <w:lang w:val="sk-SK"/>
        </w:rPr>
        <w:t>nej</w:t>
      </w:r>
      <w:r w:rsidRPr="00646301">
        <w:rPr>
          <w:strike/>
          <w:color w:val="FF0000"/>
          <w:lang w:val="sk-SK"/>
        </w:rPr>
        <w:t xml:space="preserve"> </w:t>
      </w:r>
      <w:r w:rsidR="0070437D" w:rsidRPr="00646301">
        <w:rPr>
          <w:strike/>
          <w:color w:val="FF0000"/>
          <w:lang w:val="sk-SK"/>
        </w:rPr>
        <w:t>transakcie</w:t>
      </w:r>
      <w:r w:rsidRPr="00646301">
        <w:rPr>
          <w:strike/>
          <w:color w:val="FF0000"/>
          <w:lang w:val="sk-SK"/>
        </w:rPr>
        <w:t xml:space="preserve"> kartou a kurz</w:t>
      </w:r>
      <w:r w:rsidR="0070437D" w:rsidRPr="00646301">
        <w:rPr>
          <w:strike/>
          <w:color w:val="FF0000"/>
          <w:lang w:val="sk-SK"/>
        </w:rPr>
        <w:t>om</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náhrady, ber</w:t>
      </w:r>
      <w:r w:rsidR="00B94C76" w:rsidRPr="00646301">
        <w:rPr>
          <w:strike/>
          <w:color w:val="FF0000"/>
          <w:lang w:val="sk-SK"/>
        </w:rPr>
        <w:t>i</w:t>
      </w:r>
      <w:r w:rsidRPr="00646301">
        <w:rPr>
          <w:strike/>
          <w:color w:val="FF0000"/>
          <w:lang w:val="sk-SK"/>
        </w:rPr>
        <w:t>e Obchodník na v</w:t>
      </w:r>
      <w:r w:rsidR="0070437D" w:rsidRPr="00646301">
        <w:rPr>
          <w:strike/>
          <w:color w:val="FF0000"/>
          <w:lang w:val="sk-SK"/>
        </w:rPr>
        <w:t>e</w:t>
      </w:r>
      <w:r w:rsidRPr="00646301">
        <w:rPr>
          <w:strike/>
          <w:color w:val="FF0000"/>
          <w:lang w:val="sk-SK"/>
        </w:rPr>
        <w:t>dom</w:t>
      </w:r>
      <w:r w:rsidR="00B94C76" w:rsidRPr="00646301">
        <w:rPr>
          <w:strike/>
          <w:color w:val="FF0000"/>
          <w:lang w:val="sk-SK"/>
        </w:rPr>
        <w:t>ie</w:t>
      </w:r>
      <w:r w:rsidRPr="00646301">
        <w:rPr>
          <w:strike/>
          <w:color w:val="FF0000"/>
          <w:lang w:val="sk-SK"/>
        </w:rPr>
        <w:t xml:space="preserve">, že konečná </w:t>
      </w:r>
      <w:r w:rsidR="00B94C76" w:rsidRPr="00646301">
        <w:rPr>
          <w:strike/>
          <w:color w:val="FF0000"/>
          <w:lang w:val="sk-SK"/>
        </w:rPr>
        <w:t>sum</w:t>
      </w:r>
      <w:r w:rsidRPr="00646301">
        <w:rPr>
          <w:strike/>
          <w:color w:val="FF0000"/>
          <w:lang w:val="sk-SK"/>
        </w:rPr>
        <w:t xml:space="preserve">a náhrady </w:t>
      </w:r>
      <w:r w:rsidR="0070437D" w:rsidRPr="00646301">
        <w:rPr>
          <w:strike/>
          <w:color w:val="FF0000"/>
          <w:lang w:val="sk-SK"/>
        </w:rPr>
        <w:t>sa</w:t>
      </w:r>
      <w:r w:rsidRPr="00646301">
        <w:rPr>
          <w:strike/>
          <w:color w:val="FF0000"/>
          <w:lang w:val="sk-SK"/>
        </w:rPr>
        <w:t xml:space="preserve"> bude pravd</w:t>
      </w:r>
      <w:r w:rsidR="0070437D" w:rsidRPr="00646301">
        <w:rPr>
          <w:strike/>
          <w:color w:val="FF0000"/>
          <w:lang w:val="sk-SK"/>
        </w:rPr>
        <w:t>e</w:t>
      </w:r>
      <w:r w:rsidRPr="00646301">
        <w:rPr>
          <w:strike/>
          <w:color w:val="FF0000"/>
          <w:lang w:val="sk-SK"/>
        </w:rPr>
        <w:t>podobn</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líšiť</w:t>
      </w:r>
      <w:r w:rsidRPr="00646301">
        <w:rPr>
          <w:strike/>
          <w:color w:val="FF0000"/>
          <w:lang w:val="sk-SK"/>
        </w:rPr>
        <w:t xml:space="preserve"> od </w:t>
      </w:r>
      <w:r w:rsidR="0070437D" w:rsidRPr="00646301">
        <w:rPr>
          <w:strike/>
          <w:color w:val="FF0000"/>
          <w:lang w:val="sk-SK"/>
        </w:rPr>
        <w:t>pôvod</w:t>
      </w:r>
      <w:r w:rsidRPr="00646301">
        <w:rPr>
          <w:strike/>
          <w:color w:val="FF0000"/>
          <w:lang w:val="sk-SK"/>
        </w:rPr>
        <w:t>n</w:t>
      </w:r>
      <w:r w:rsidR="0070437D" w:rsidRPr="00646301">
        <w:rPr>
          <w:strike/>
          <w:color w:val="FF0000"/>
          <w:lang w:val="sk-SK"/>
        </w:rPr>
        <w:t>e</w:t>
      </w:r>
      <w:r w:rsidRPr="00646301">
        <w:rPr>
          <w:strike/>
          <w:color w:val="FF0000"/>
          <w:lang w:val="sk-SK"/>
        </w:rPr>
        <w:t xml:space="preserve"> zaúčtovan</w:t>
      </w:r>
      <w:r w:rsidR="00B94C76" w:rsidRPr="00646301">
        <w:rPr>
          <w:strike/>
          <w:color w:val="FF0000"/>
          <w:lang w:val="sk-SK"/>
        </w:rPr>
        <w:t>ej</w:t>
      </w:r>
      <w:r w:rsidRPr="00646301">
        <w:rPr>
          <w:strike/>
          <w:color w:val="FF0000"/>
          <w:lang w:val="sk-SK"/>
        </w:rPr>
        <w:t xml:space="preserve"> </w:t>
      </w:r>
      <w:r w:rsidR="00B94C76" w:rsidRPr="00646301">
        <w:rPr>
          <w:strike/>
          <w:color w:val="FF0000"/>
          <w:lang w:val="sk-SK"/>
        </w:rPr>
        <w:t>sum</w:t>
      </w:r>
      <w:r w:rsidRPr="00646301">
        <w:rPr>
          <w:strike/>
          <w:color w:val="FF0000"/>
          <w:lang w:val="sk-SK"/>
        </w:rPr>
        <w:t>y,</w:t>
      </w:r>
      <w:r w:rsidR="0070437D" w:rsidRPr="00646301">
        <w:rPr>
          <w:strike/>
          <w:color w:val="FF0000"/>
          <w:lang w:val="sk-SK"/>
        </w:rPr>
        <w:t xml:space="preserve"> ktor</w:t>
      </w:r>
      <w:r w:rsidRPr="00646301">
        <w:rPr>
          <w:strike/>
          <w:color w:val="FF0000"/>
          <w:lang w:val="sk-SK"/>
        </w:rPr>
        <w:t xml:space="preserve">ou </w:t>
      </w:r>
      <w:r w:rsidR="00B94C76" w:rsidRPr="00646301">
        <w:rPr>
          <w:strike/>
          <w:color w:val="FF0000"/>
          <w:lang w:val="sk-SK"/>
        </w:rPr>
        <w:t>dosta</w:t>
      </w:r>
      <w:r w:rsidRPr="00646301">
        <w:rPr>
          <w:strike/>
          <w:color w:val="FF0000"/>
          <w:lang w:val="sk-SK"/>
        </w:rPr>
        <w:t xml:space="preserve">l za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kartou v</w:t>
      </w:r>
      <w:r w:rsidR="00FC42F5" w:rsidRPr="00646301">
        <w:rPr>
          <w:strike/>
          <w:color w:val="FF0000"/>
          <w:lang w:val="sk-SK"/>
        </w:rPr>
        <w:t> M</w:t>
      </w:r>
      <w:r w:rsidR="0070437D" w:rsidRPr="00646301">
        <w:rPr>
          <w:strike/>
          <w:color w:val="FF0000"/>
          <w:lang w:val="sk-SK"/>
        </w:rPr>
        <w:t>e</w:t>
      </w:r>
      <w:r w:rsidR="00FC42F5" w:rsidRPr="00646301">
        <w:rPr>
          <w:strike/>
          <w:color w:val="FF0000"/>
          <w:lang w:val="sk-SK"/>
        </w:rPr>
        <w:t>n</w:t>
      </w:r>
      <w:r w:rsidR="0070437D" w:rsidRPr="00646301">
        <w:rPr>
          <w:strike/>
          <w:color w:val="FF0000"/>
          <w:lang w:val="sk-SK"/>
        </w:rPr>
        <w:t>e</w:t>
      </w:r>
      <w:r w:rsidR="00FC42F5" w:rsidRPr="00646301">
        <w:rPr>
          <w:strike/>
          <w:color w:val="FF0000"/>
          <w:lang w:val="sk-SK"/>
        </w:rPr>
        <w:t xml:space="preserve"> úhrady</w:t>
      </w:r>
      <w:r w:rsidRPr="00646301">
        <w:rPr>
          <w:strike/>
          <w:color w:val="FF0000"/>
          <w:lang w:val="sk-SK"/>
        </w:rPr>
        <w:t>. Bez o</w:t>
      </w:r>
      <w:r w:rsidR="0070437D" w:rsidRPr="00646301">
        <w:rPr>
          <w:strike/>
          <w:color w:val="FF0000"/>
          <w:lang w:val="sk-SK"/>
        </w:rPr>
        <w:t>hľad</w:t>
      </w:r>
      <w:r w:rsidRPr="00646301">
        <w:rPr>
          <w:strike/>
          <w:color w:val="FF0000"/>
          <w:lang w:val="sk-SK"/>
        </w:rPr>
        <w:t xml:space="preserve">u na to, </w:t>
      </w:r>
      <w:r w:rsidR="0070437D" w:rsidRPr="00646301">
        <w:rPr>
          <w:strike/>
          <w:color w:val="FF0000"/>
          <w:lang w:val="sk-SK"/>
        </w:rPr>
        <w:t>či</w:t>
      </w:r>
      <w:r w:rsidRPr="00646301">
        <w:rPr>
          <w:strike/>
          <w:color w:val="FF0000"/>
          <w:lang w:val="sk-SK"/>
        </w:rPr>
        <w:t xml:space="preserve"> je v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Zmluve</w:t>
      </w:r>
      <w:r w:rsidRPr="00646301">
        <w:rPr>
          <w:strike/>
          <w:color w:val="FF0000"/>
          <w:lang w:val="sk-SK"/>
        </w:rPr>
        <w:t xml:space="preserve"> </w:t>
      </w:r>
      <w:r w:rsidR="0070437D" w:rsidRPr="00646301">
        <w:rPr>
          <w:strike/>
          <w:color w:val="FF0000"/>
          <w:lang w:val="sk-SK"/>
        </w:rPr>
        <w:t>uvedené</w:t>
      </w:r>
      <w:r w:rsidRPr="00646301">
        <w:rPr>
          <w:strike/>
          <w:color w:val="FF0000"/>
          <w:lang w:val="sk-SK"/>
        </w:rPr>
        <w:t xml:space="preserve"> </w:t>
      </w:r>
      <w:r w:rsidR="0070437D" w:rsidRPr="00646301">
        <w:rPr>
          <w:strike/>
          <w:color w:val="FF0000"/>
          <w:lang w:val="sk-SK"/>
        </w:rPr>
        <w:t>inak</w:t>
      </w:r>
      <w:r w:rsidRPr="00646301">
        <w:rPr>
          <w:strike/>
          <w:color w:val="FF0000"/>
          <w:lang w:val="sk-SK"/>
        </w:rPr>
        <w:t xml:space="preserve">, </w:t>
      </w:r>
      <w:r w:rsidR="0070437D" w:rsidRPr="00646301">
        <w:rPr>
          <w:strike/>
          <w:color w:val="FF0000"/>
          <w:lang w:val="sk-SK"/>
        </w:rPr>
        <w:t>beriete</w:t>
      </w:r>
      <w:r w:rsidRPr="00646301">
        <w:rPr>
          <w:strike/>
          <w:color w:val="FF0000"/>
          <w:lang w:val="sk-SK"/>
        </w:rPr>
        <w:t xml:space="preserve"> na v</w:t>
      </w:r>
      <w:r w:rsidR="0070437D" w:rsidRPr="00646301">
        <w:rPr>
          <w:strike/>
          <w:color w:val="FF0000"/>
          <w:lang w:val="sk-SK"/>
        </w:rPr>
        <w:t>e</w:t>
      </w:r>
      <w:r w:rsidRPr="00646301">
        <w:rPr>
          <w:strike/>
          <w:color w:val="FF0000"/>
          <w:lang w:val="sk-SK"/>
        </w:rPr>
        <w:t>dom</w:t>
      </w:r>
      <w:r w:rsidR="00B94C76" w:rsidRPr="00646301">
        <w:rPr>
          <w:strike/>
          <w:color w:val="FF0000"/>
          <w:lang w:val="sk-SK"/>
        </w:rPr>
        <w:t>ie</w:t>
      </w:r>
      <w:r w:rsidRPr="00646301">
        <w:rPr>
          <w:strike/>
          <w:color w:val="FF0000"/>
          <w:lang w:val="sk-SK"/>
        </w:rPr>
        <w:t xml:space="preserve">, že </w:t>
      </w:r>
      <w:r w:rsidR="0070437D" w:rsidRPr="00646301">
        <w:rPr>
          <w:strike/>
          <w:color w:val="FF0000"/>
          <w:lang w:val="sk-SK"/>
        </w:rPr>
        <w:t>nesiete</w:t>
      </w:r>
      <w:r w:rsidRPr="00646301">
        <w:rPr>
          <w:strike/>
          <w:color w:val="FF0000"/>
          <w:lang w:val="sk-SK"/>
        </w:rPr>
        <w:t xml:space="preserve"> </w:t>
      </w:r>
      <w:r w:rsidR="0070437D" w:rsidRPr="00646301">
        <w:rPr>
          <w:strike/>
          <w:color w:val="FF0000"/>
          <w:lang w:val="sk-SK"/>
        </w:rPr>
        <w:t>zodpovednosť</w:t>
      </w:r>
      <w:r w:rsidRPr="00646301">
        <w:rPr>
          <w:strike/>
          <w:color w:val="FF0000"/>
          <w:lang w:val="sk-SK"/>
        </w:rPr>
        <w:t xml:space="preserve"> za c</w:t>
      </w:r>
      <w:r w:rsidR="00B94C76" w:rsidRPr="00646301">
        <w:rPr>
          <w:strike/>
          <w:color w:val="FF0000"/>
          <w:lang w:val="sk-SK"/>
        </w:rPr>
        <w:t>elú</w:t>
      </w:r>
      <w:r w:rsidRPr="00646301">
        <w:rPr>
          <w:strike/>
          <w:color w:val="FF0000"/>
          <w:lang w:val="sk-SK"/>
        </w:rPr>
        <w:t xml:space="preserve"> </w:t>
      </w:r>
      <w:r w:rsidR="00B94C76" w:rsidRPr="00646301">
        <w:rPr>
          <w:strike/>
          <w:color w:val="FF0000"/>
          <w:lang w:val="sk-SK"/>
        </w:rPr>
        <w:t>sum</w:t>
      </w:r>
      <w:r w:rsidRPr="00646301">
        <w:rPr>
          <w:strike/>
          <w:color w:val="FF0000"/>
          <w:lang w:val="sk-SK"/>
        </w:rPr>
        <w:t>u náhrady.</w:t>
      </w:r>
      <w:bookmarkEnd w:id="108"/>
      <w:bookmarkEnd w:id="109"/>
      <w:bookmarkEnd w:id="110"/>
      <w:bookmarkEnd w:id="111"/>
    </w:p>
    <w:p w14:paraId="1B8A7D2E" w14:textId="77777777" w:rsidR="00FF75E8" w:rsidRPr="00646301" w:rsidRDefault="00FF75E8" w:rsidP="00FF75E8">
      <w:pPr>
        <w:pStyle w:val="Odsekzoznamu"/>
        <w:ind w:left="1080"/>
        <w:rPr>
          <w:strike/>
          <w:color w:val="FF0000"/>
          <w:lang w:val="sk-SK"/>
        </w:rPr>
      </w:pPr>
    </w:p>
    <w:p w14:paraId="2AF10F5A" w14:textId="77777777" w:rsidR="00B5676B" w:rsidRPr="00646301" w:rsidRDefault="00B5676B" w:rsidP="00524D97">
      <w:pPr>
        <w:pStyle w:val="Odsekzoznamu"/>
        <w:numPr>
          <w:ilvl w:val="2"/>
          <w:numId w:val="7"/>
        </w:numPr>
        <w:ind w:hanging="513"/>
        <w:rPr>
          <w:strike/>
          <w:color w:val="FF0000"/>
          <w:lang w:val="sk-SK"/>
        </w:rPr>
      </w:pPr>
      <w:bookmarkStart w:id="112" w:name="_Toc455683539"/>
      <w:bookmarkStart w:id="113" w:name="_Toc470070366"/>
      <w:bookmarkStart w:id="114" w:name="_Toc470070771"/>
      <w:bookmarkStart w:id="115" w:name="_Toc470070894"/>
      <w:r w:rsidRPr="00646301">
        <w:rPr>
          <w:b/>
          <w:strike/>
          <w:color w:val="FF0000"/>
          <w:lang w:val="sk-SK"/>
        </w:rPr>
        <w:t>Chargeback a zam</w:t>
      </w:r>
      <w:r w:rsidR="00B94C76" w:rsidRPr="00646301">
        <w:rPr>
          <w:b/>
          <w:strike/>
          <w:color w:val="FF0000"/>
          <w:lang w:val="sk-SK"/>
        </w:rPr>
        <w:t>ie</w:t>
      </w:r>
      <w:r w:rsidRPr="00646301">
        <w:rPr>
          <w:b/>
          <w:strike/>
          <w:color w:val="FF0000"/>
          <w:lang w:val="sk-SK"/>
        </w:rPr>
        <w:t xml:space="preserve">tnuté </w:t>
      </w:r>
      <w:r w:rsidR="0070437D" w:rsidRPr="00646301">
        <w:rPr>
          <w:b/>
          <w:strike/>
          <w:color w:val="FF0000"/>
          <w:lang w:val="sk-SK"/>
        </w:rPr>
        <w:t>transakcie</w:t>
      </w:r>
      <w:r w:rsidRPr="00646301">
        <w:rPr>
          <w:b/>
          <w:strike/>
          <w:color w:val="FF0000"/>
          <w:lang w:val="sk-SK"/>
        </w:rPr>
        <w:t xml:space="preserve">: </w:t>
      </w:r>
      <w:r w:rsidRPr="00646301">
        <w:rPr>
          <w:strike/>
          <w:color w:val="FF0000"/>
          <w:lang w:val="sk-SK"/>
        </w:rPr>
        <w:t>Pok</w:t>
      </w:r>
      <w:r w:rsidR="00B94C76" w:rsidRPr="00646301">
        <w:rPr>
          <w:strike/>
          <w:color w:val="FF0000"/>
          <w:lang w:val="sk-SK"/>
        </w:rPr>
        <w:t>iaľ</w:t>
      </w:r>
      <w:r w:rsidRPr="00646301">
        <w:rPr>
          <w:strike/>
          <w:color w:val="FF0000"/>
          <w:lang w:val="sk-SK"/>
        </w:rPr>
        <w:t xml:space="preserve"> je na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ej</w:t>
      </w:r>
      <w:r w:rsidRPr="00646301">
        <w:rPr>
          <w:strike/>
          <w:color w:val="FF0000"/>
          <w:lang w:val="sk-SK"/>
        </w:rPr>
        <w:t xml:space="preserve"> transakc</w:t>
      </w:r>
      <w:r w:rsidR="00B94C76" w:rsidRPr="00646301">
        <w:rPr>
          <w:strike/>
          <w:color w:val="FF0000"/>
          <w:lang w:val="sk-SK"/>
        </w:rPr>
        <w:t>ii</w:t>
      </w:r>
      <w:r w:rsidRPr="00646301">
        <w:rPr>
          <w:strike/>
          <w:color w:val="FF0000"/>
          <w:lang w:val="sk-SK"/>
        </w:rPr>
        <w:t xml:space="preserve"> </w:t>
      </w:r>
      <w:r w:rsidR="0070437D" w:rsidRPr="00646301">
        <w:rPr>
          <w:strike/>
          <w:color w:val="FF0000"/>
          <w:lang w:val="sk-SK"/>
        </w:rPr>
        <w:t>platobn</w:t>
      </w:r>
      <w:r w:rsidR="00B94C76" w:rsidRPr="00646301">
        <w:rPr>
          <w:strike/>
          <w:color w:val="FF0000"/>
          <w:lang w:val="sk-SK"/>
        </w:rPr>
        <w:t>ou</w:t>
      </w:r>
      <w:r w:rsidRPr="00646301">
        <w:rPr>
          <w:strike/>
          <w:color w:val="FF0000"/>
          <w:lang w:val="sk-SK"/>
        </w:rPr>
        <w:t xml:space="preserve"> kartou </w:t>
      </w:r>
      <w:r w:rsidR="0070437D" w:rsidRPr="00646301">
        <w:rPr>
          <w:strike/>
          <w:color w:val="FF0000"/>
          <w:lang w:val="sk-SK"/>
        </w:rPr>
        <w:t>zo</w:t>
      </w:r>
      <w:r w:rsidRPr="00646301">
        <w:rPr>
          <w:strike/>
          <w:color w:val="FF0000"/>
          <w:lang w:val="sk-SK"/>
        </w:rPr>
        <w:t xml:space="preserve"> strany </w:t>
      </w:r>
      <w:r w:rsidR="0070437D" w:rsidRPr="00646301">
        <w:rPr>
          <w:strike/>
          <w:color w:val="FF0000"/>
          <w:lang w:val="sk-SK"/>
        </w:rPr>
        <w:t>Zahraničného</w:t>
      </w:r>
      <w:r w:rsidR="00B94C76" w:rsidRPr="00646301">
        <w:rPr>
          <w:strike/>
          <w:color w:val="FF0000"/>
          <w:lang w:val="sk-SK"/>
        </w:rPr>
        <w:t xml:space="preserve"> držiteľa</w:t>
      </w:r>
      <w:r w:rsidRPr="00646301">
        <w:rPr>
          <w:strike/>
          <w:color w:val="FF0000"/>
          <w:lang w:val="sk-SK"/>
        </w:rPr>
        <w:t xml:space="preserve"> karty </w:t>
      </w:r>
      <w:r w:rsidR="0070437D" w:rsidRPr="00646301">
        <w:rPr>
          <w:strike/>
          <w:color w:val="FF0000"/>
          <w:lang w:val="sk-SK"/>
        </w:rPr>
        <w:t>alebo</w:t>
      </w:r>
      <w:r w:rsidRPr="00646301">
        <w:rPr>
          <w:strike/>
          <w:color w:val="FF0000"/>
          <w:lang w:val="sk-SK"/>
        </w:rPr>
        <w:t xml:space="preserve"> p</w:t>
      </w:r>
      <w:r w:rsidR="0070437D" w:rsidRPr="00646301">
        <w:rPr>
          <w:strike/>
          <w:color w:val="FF0000"/>
          <w:lang w:val="sk-SK"/>
        </w:rPr>
        <w:t>r</w:t>
      </w:r>
      <w:r w:rsidRPr="00646301">
        <w:rPr>
          <w:strike/>
          <w:color w:val="FF0000"/>
          <w:lang w:val="sk-SK"/>
        </w:rPr>
        <w:t>íslušn</w:t>
      </w:r>
      <w:r w:rsidR="00B94C76" w:rsidRPr="00646301">
        <w:rPr>
          <w:strike/>
          <w:color w:val="FF0000"/>
          <w:lang w:val="sk-SK"/>
        </w:rPr>
        <w:t>ej</w:t>
      </w:r>
      <w:r w:rsidRPr="00646301">
        <w:rPr>
          <w:strike/>
          <w:color w:val="FF0000"/>
          <w:lang w:val="sk-SK"/>
        </w:rPr>
        <w:t xml:space="preserve"> in</w:t>
      </w:r>
      <w:r w:rsidR="00B94C76" w:rsidRPr="00646301">
        <w:rPr>
          <w:strike/>
          <w:color w:val="FF0000"/>
          <w:lang w:val="sk-SK"/>
        </w:rPr>
        <w:t>š</w:t>
      </w:r>
      <w:r w:rsidRPr="00646301">
        <w:rPr>
          <w:strike/>
          <w:color w:val="FF0000"/>
          <w:lang w:val="sk-SK"/>
        </w:rPr>
        <w:t>tit</w:t>
      </w:r>
      <w:r w:rsidR="00B94C76" w:rsidRPr="00646301">
        <w:rPr>
          <w:strike/>
          <w:color w:val="FF0000"/>
          <w:lang w:val="sk-SK"/>
        </w:rPr>
        <w:t>úci</w:t>
      </w:r>
      <w:r w:rsidRPr="00646301">
        <w:rPr>
          <w:strike/>
          <w:color w:val="FF0000"/>
          <w:lang w:val="sk-SK"/>
        </w:rPr>
        <w:t>e,</w:t>
      </w:r>
      <w:r w:rsidR="0070437D" w:rsidRPr="00646301">
        <w:rPr>
          <w:strike/>
          <w:color w:val="FF0000"/>
          <w:lang w:val="sk-SK"/>
        </w:rPr>
        <w:t xml:space="preserve"> ktor</w:t>
      </w:r>
      <w:r w:rsidRPr="00646301">
        <w:rPr>
          <w:strike/>
          <w:color w:val="FF0000"/>
          <w:lang w:val="sk-SK"/>
        </w:rPr>
        <w:t xml:space="preserve">á </w:t>
      </w:r>
      <w:r w:rsidR="0070437D" w:rsidRPr="00646301">
        <w:rPr>
          <w:strike/>
          <w:color w:val="FF0000"/>
          <w:lang w:val="sk-SK"/>
        </w:rPr>
        <w:t>platobnú kartu</w:t>
      </w:r>
      <w:r w:rsidRPr="00646301">
        <w:rPr>
          <w:strike/>
          <w:color w:val="FF0000"/>
          <w:lang w:val="sk-SK"/>
        </w:rPr>
        <w:t xml:space="preserve"> vydala, z </w:t>
      </w:r>
      <w:r w:rsidR="0070437D" w:rsidRPr="00646301">
        <w:rPr>
          <w:strike/>
          <w:color w:val="FF0000"/>
          <w:lang w:val="sk-SK"/>
        </w:rPr>
        <w:t>akéhokoľvek</w:t>
      </w:r>
      <w:r w:rsidRPr="00646301">
        <w:rPr>
          <w:strike/>
          <w:color w:val="FF0000"/>
          <w:lang w:val="sk-SK"/>
        </w:rPr>
        <w:t xml:space="preserve"> </w:t>
      </w:r>
      <w:r w:rsidR="0070437D" w:rsidRPr="00646301">
        <w:rPr>
          <w:strike/>
          <w:color w:val="FF0000"/>
          <w:lang w:val="sk-SK"/>
        </w:rPr>
        <w:t>dôv</w:t>
      </w:r>
      <w:r w:rsidRPr="00646301">
        <w:rPr>
          <w:strike/>
          <w:color w:val="FF0000"/>
          <w:lang w:val="sk-SK"/>
        </w:rPr>
        <w:t>odu aplikov</w:t>
      </w:r>
      <w:r w:rsidR="00B94C76" w:rsidRPr="00646301">
        <w:rPr>
          <w:strike/>
          <w:color w:val="FF0000"/>
          <w:lang w:val="sk-SK"/>
        </w:rPr>
        <w:t>a</w:t>
      </w:r>
      <w:r w:rsidRPr="00646301">
        <w:rPr>
          <w:strike/>
          <w:color w:val="FF0000"/>
          <w:lang w:val="sk-SK"/>
        </w:rPr>
        <w:t>n</w:t>
      </w:r>
      <w:r w:rsidR="00B94C76" w:rsidRPr="00646301">
        <w:rPr>
          <w:strike/>
          <w:color w:val="FF0000"/>
          <w:lang w:val="sk-SK"/>
        </w:rPr>
        <w:t>ý</w:t>
      </w:r>
      <w:r w:rsidRPr="00646301">
        <w:rPr>
          <w:strike/>
          <w:color w:val="FF0000"/>
          <w:lang w:val="sk-SK"/>
        </w:rPr>
        <w:t xml:space="preserve"> Chargeback </w:t>
      </w:r>
      <w:r w:rsidR="0070437D" w:rsidRPr="00646301">
        <w:rPr>
          <w:strike/>
          <w:color w:val="FF0000"/>
          <w:lang w:val="sk-SK"/>
        </w:rPr>
        <w:t>alebo</w:t>
      </w:r>
      <w:r w:rsidRPr="00646301">
        <w:rPr>
          <w:strike/>
          <w:color w:val="FF0000"/>
          <w:lang w:val="sk-SK"/>
        </w:rPr>
        <w:t xml:space="preserve"> je </w:t>
      </w:r>
      <w:r w:rsidR="0070437D" w:rsidRPr="00646301">
        <w:rPr>
          <w:strike/>
          <w:color w:val="FF0000"/>
          <w:lang w:val="sk-SK"/>
        </w:rPr>
        <w:t>transakci</w:t>
      </w:r>
      <w:r w:rsidR="00B94C76" w:rsidRPr="00646301">
        <w:rPr>
          <w:strike/>
          <w:color w:val="FF0000"/>
          <w:lang w:val="sk-SK"/>
        </w:rPr>
        <w:t>a</w:t>
      </w:r>
      <w:r w:rsidRPr="00646301">
        <w:rPr>
          <w:strike/>
          <w:color w:val="FF0000"/>
          <w:lang w:val="sk-SK"/>
        </w:rPr>
        <w:t xml:space="preserve"> zam</w:t>
      </w:r>
      <w:r w:rsidR="00B94C76" w:rsidRPr="00646301">
        <w:rPr>
          <w:strike/>
          <w:color w:val="FF0000"/>
          <w:lang w:val="sk-SK"/>
        </w:rPr>
        <w:t>ie</w:t>
      </w:r>
      <w:r w:rsidRPr="00646301">
        <w:rPr>
          <w:strike/>
          <w:color w:val="FF0000"/>
          <w:lang w:val="sk-SK"/>
        </w:rPr>
        <w:t>tnut</w:t>
      </w:r>
      <w:r w:rsidR="00B94C76" w:rsidRPr="00646301">
        <w:rPr>
          <w:strike/>
          <w:color w:val="FF0000"/>
          <w:lang w:val="sk-SK"/>
        </w:rPr>
        <w:t>á</w:t>
      </w:r>
      <w:r w:rsidRPr="00646301">
        <w:rPr>
          <w:strike/>
          <w:color w:val="FF0000"/>
          <w:lang w:val="sk-SK"/>
        </w:rPr>
        <w:t xml:space="preserve"> v </w:t>
      </w:r>
      <w:r w:rsidR="0070437D" w:rsidRPr="00646301">
        <w:rPr>
          <w:strike/>
          <w:color w:val="FF0000"/>
          <w:lang w:val="sk-SK"/>
        </w:rPr>
        <w:t>priebeh</w:t>
      </w:r>
      <w:r w:rsidRPr="00646301">
        <w:rPr>
          <w:strike/>
          <w:color w:val="FF0000"/>
          <w:lang w:val="sk-SK"/>
        </w:rPr>
        <w:t>u procesu ov</w:t>
      </w:r>
      <w:r w:rsidR="0070437D" w:rsidRPr="00646301">
        <w:rPr>
          <w:strike/>
          <w:color w:val="FF0000"/>
          <w:lang w:val="sk-SK"/>
        </w:rPr>
        <w:t>erovan</w:t>
      </w:r>
      <w:r w:rsidR="00B94C76" w:rsidRPr="00646301">
        <w:rPr>
          <w:strike/>
          <w:color w:val="FF0000"/>
          <w:lang w:val="sk-SK"/>
        </w:rPr>
        <w:t>ia</w:t>
      </w:r>
      <w:r w:rsidRPr="00646301">
        <w:rPr>
          <w:strike/>
          <w:color w:val="FF0000"/>
          <w:lang w:val="sk-SK"/>
        </w:rPr>
        <w:t xml:space="preserve">, </w:t>
      </w:r>
      <w:r w:rsidR="00B94C76" w:rsidRPr="00646301">
        <w:rPr>
          <w:strike/>
          <w:color w:val="FF0000"/>
          <w:lang w:val="sk-SK"/>
        </w:rPr>
        <w:t>sum</w:t>
      </w:r>
      <w:r w:rsidRPr="00646301">
        <w:rPr>
          <w:strike/>
          <w:color w:val="FF0000"/>
          <w:lang w:val="sk-SK"/>
        </w:rPr>
        <w:t>a,</w:t>
      </w:r>
      <w:r w:rsidR="0070437D" w:rsidRPr="00646301">
        <w:rPr>
          <w:strike/>
          <w:color w:val="FF0000"/>
          <w:lang w:val="sk-SK"/>
        </w:rPr>
        <w:t xml:space="preserve"> ktor</w:t>
      </w:r>
      <w:r w:rsidR="00B94C76" w:rsidRPr="00646301">
        <w:rPr>
          <w:strike/>
          <w:color w:val="FF0000"/>
          <w:lang w:val="sk-SK"/>
        </w:rPr>
        <w:t>ú</w:t>
      </w:r>
      <w:r w:rsidRPr="00646301">
        <w:rPr>
          <w:strike/>
          <w:color w:val="FF0000"/>
          <w:lang w:val="sk-SK"/>
        </w:rPr>
        <w:t xml:space="preserve"> vám strhneme z účtu, </w:t>
      </w:r>
      <w:r w:rsidR="0070437D" w:rsidRPr="00646301">
        <w:rPr>
          <w:strike/>
          <w:color w:val="FF0000"/>
          <w:lang w:val="sk-SK"/>
        </w:rPr>
        <w:t>sa</w:t>
      </w:r>
      <w:r w:rsidRPr="00646301">
        <w:rPr>
          <w:strike/>
          <w:color w:val="FF0000"/>
          <w:lang w:val="sk-SK"/>
        </w:rPr>
        <w:t xml:space="preserve"> pravd</w:t>
      </w:r>
      <w:r w:rsidR="0070437D" w:rsidRPr="00646301">
        <w:rPr>
          <w:strike/>
          <w:color w:val="FF0000"/>
          <w:lang w:val="sk-SK"/>
        </w:rPr>
        <w:t>e</w:t>
      </w:r>
      <w:r w:rsidRPr="00646301">
        <w:rPr>
          <w:strike/>
          <w:color w:val="FF0000"/>
          <w:lang w:val="sk-SK"/>
        </w:rPr>
        <w:t>podobn</w:t>
      </w:r>
      <w:r w:rsidR="0070437D" w:rsidRPr="00646301">
        <w:rPr>
          <w:strike/>
          <w:color w:val="FF0000"/>
          <w:lang w:val="sk-SK"/>
        </w:rPr>
        <w:t>e</w:t>
      </w:r>
      <w:r w:rsidRPr="00646301">
        <w:rPr>
          <w:strike/>
          <w:color w:val="FF0000"/>
          <w:lang w:val="sk-SK"/>
        </w:rPr>
        <w:t xml:space="preserve"> bude odliš</w:t>
      </w:r>
      <w:r w:rsidR="0070437D" w:rsidRPr="00646301">
        <w:rPr>
          <w:strike/>
          <w:color w:val="FF0000"/>
          <w:lang w:val="sk-SK"/>
        </w:rPr>
        <w:t>ovať</w:t>
      </w:r>
      <w:r w:rsidRPr="00646301">
        <w:rPr>
          <w:strike/>
          <w:color w:val="FF0000"/>
          <w:lang w:val="sk-SK"/>
        </w:rPr>
        <w:t xml:space="preserve"> od </w:t>
      </w:r>
      <w:r w:rsidR="0070437D" w:rsidRPr="00646301">
        <w:rPr>
          <w:strike/>
          <w:color w:val="FF0000"/>
          <w:lang w:val="sk-SK"/>
        </w:rPr>
        <w:t>pôvod</w:t>
      </w:r>
      <w:r w:rsidR="00B94C76" w:rsidRPr="00646301">
        <w:rPr>
          <w:strike/>
          <w:color w:val="FF0000"/>
          <w:lang w:val="sk-SK"/>
        </w:rPr>
        <w:t>nej</w:t>
      </w:r>
      <w:r w:rsidRPr="00646301">
        <w:rPr>
          <w:strike/>
          <w:color w:val="FF0000"/>
          <w:lang w:val="sk-SK"/>
        </w:rPr>
        <w:t xml:space="preserve"> </w:t>
      </w:r>
      <w:r w:rsidR="00B94C76" w:rsidRPr="00646301">
        <w:rPr>
          <w:strike/>
          <w:color w:val="FF0000"/>
          <w:lang w:val="sk-SK"/>
        </w:rPr>
        <w:t>sum</w:t>
      </w:r>
      <w:r w:rsidRPr="00646301">
        <w:rPr>
          <w:strike/>
          <w:color w:val="FF0000"/>
          <w:lang w:val="sk-SK"/>
        </w:rPr>
        <w:t xml:space="preserve">y </w:t>
      </w:r>
      <w:r w:rsidR="0070437D" w:rsidRPr="00646301">
        <w:rPr>
          <w:strike/>
          <w:color w:val="FF0000"/>
          <w:lang w:val="sk-SK"/>
        </w:rPr>
        <w:t>transakcie</w:t>
      </w:r>
      <w:r w:rsidRPr="00646301">
        <w:rPr>
          <w:strike/>
          <w:color w:val="FF0000"/>
          <w:lang w:val="sk-SK"/>
        </w:rPr>
        <w:t>,</w:t>
      </w:r>
      <w:r w:rsidR="0070437D" w:rsidRPr="00646301">
        <w:rPr>
          <w:strike/>
          <w:color w:val="FF0000"/>
          <w:lang w:val="sk-SK"/>
        </w:rPr>
        <w:t xml:space="preserve"> ktor</w:t>
      </w:r>
      <w:r w:rsidR="00B94C76" w:rsidRPr="00646301">
        <w:rPr>
          <w:strike/>
          <w:color w:val="FF0000"/>
          <w:lang w:val="sk-SK"/>
        </w:rPr>
        <w:t>ú</w:t>
      </w:r>
      <w:r w:rsidRPr="00646301">
        <w:rPr>
          <w:strike/>
          <w:color w:val="FF0000"/>
          <w:lang w:val="sk-SK"/>
        </w:rPr>
        <w:t xml:space="preserve"> </w:t>
      </w:r>
      <w:r w:rsidR="0070437D" w:rsidRPr="00646301">
        <w:rPr>
          <w:strike/>
          <w:color w:val="FF0000"/>
          <w:lang w:val="sk-SK"/>
        </w:rPr>
        <w:t>ste</w:t>
      </w:r>
      <w:r w:rsidRPr="00646301">
        <w:rPr>
          <w:strike/>
          <w:color w:val="FF0000"/>
          <w:lang w:val="sk-SK"/>
        </w:rPr>
        <w:t xml:space="preserve"> </w:t>
      </w:r>
      <w:r w:rsidR="00B94C76" w:rsidRPr="00646301">
        <w:rPr>
          <w:strike/>
          <w:color w:val="FF0000"/>
          <w:lang w:val="sk-SK"/>
        </w:rPr>
        <w:t>dosta</w:t>
      </w:r>
      <w:r w:rsidRPr="00646301">
        <w:rPr>
          <w:strike/>
          <w:color w:val="FF0000"/>
          <w:lang w:val="sk-SK"/>
        </w:rPr>
        <w:t xml:space="preserve">li za </w:t>
      </w:r>
      <w:r w:rsidR="0070437D" w:rsidRPr="00646301">
        <w:rPr>
          <w:strike/>
          <w:color w:val="FF0000"/>
          <w:lang w:val="sk-SK"/>
        </w:rPr>
        <w:t>Medzinárod</w:t>
      </w:r>
      <w:r w:rsidRPr="00646301">
        <w:rPr>
          <w:strike/>
          <w:color w:val="FF0000"/>
          <w:lang w:val="sk-SK"/>
        </w:rPr>
        <w:t>n</w:t>
      </w:r>
      <w:r w:rsidR="00B94C76" w:rsidRPr="00646301">
        <w:rPr>
          <w:strike/>
          <w:color w:val="FF0000"/>
          <w:lang w:val="sk-SK"/>
        </w:rPr>
        <w:t>ú</w:t>
      </w:r>
      <w:r w:rsidRPr="00646301">
        <w:rPr>
          <w:strike/>
          <w:color w:val="FF0000"/>
          <w:lang w:val="sk-SK"/>
        </w:rPr>
        <w:t xml:space="preserve"> transakci</w:t>
      </w:r>
      <w:r w:rsidR="00B94C76" w:rsidRPr="00646301">
        <w:rPr>
          <w:strike/>
          <w:color w:val="FF0000"/>
          <w:lang w:val="sk-SK"/>
        </w:rPr>
        <w:t>u</w:t>
      </w:r>
      <w:r w:rsidRPr="00646301">
        <w:rPr>
          <w:strike/>
          <w:color w:val="FF0000"/>
          <w:lang w:val="sk-SK"/>
        </w:rPr>
        <w:t xml:space="preserve"> kartou v</w:t>
      </w:r>
      <w:r w:rsidR="007E528E" w:rsidRPr="00646301">
        <w:rPr>
          <w:strike/>
          <w:color w:val="FF0000"/>
          <w:lang w:val="sk-SK"/>
        </w:rPr>
        <w:t> M</w:t>
      </w:r>
      <w:r w:rsidR="0070437D" w:rsidRPr="00646301">
        <w:rPr>
          <w:strike/>
          <w:color w:val="FF0000"/>
          <w:lang w:val="sk-SK"/>
        </w:rPr>
        <w:t>e</w:t>
      </w:r>
      <w:r w:rsidR="007E528E" w:rsidRPr="00646301">
        <w:rPr>
          <w:strike/>
          <w:color w:val="FF0000"/>
          <w:lang w:val="sk-SK"/>
        </w:rPr>
        <w:t>n</w:t>
      </w:r>
      <w:r w:rsidR="0070437D" w:rsidRPr="00646301">
        <w:rPr>
          <w:strike/>
          <w:color w:val="FF0000"/>
          <w:lang w:val="sk-SK"/>
        </w:rPr>
        <w:t>e</w:t>
      </w:r>
      <w:r w:rsidR="007E528E" w:rsidRPr="00646301">
        <w:rPr>
          <w:strike/>
          <w:color w:val="FF0000"/>
          <w:lang w:val="sk-SK"/>
        </w:rPr>
        <w:t xml:space="preserve"> úhrady</w:t>
      </w:r>
      <w:r w:rsidRPr="00646301">
        <w:rPr>
          <w:strike/>
          <w:color w:val="FF0000"/>
          <w:lang w:val="sk-SK"/>
        </w:rPr>
        <w:t>.</w:t>
      </w:r>
      <w:bookmarkEnd w:id="112"/>
      <w:bookmarkEnd w:id="113"/>
      <w:bookmarkEnd w:id="114"/>
      <w:bookmarkEnd w:id="115"/>
      <w:r w:rsidRPr="00646301">
        <w:rPr>
          <w:strike/>
          <w:color w:val="FF0000"/>
          <w:lang w:val="sk-SK"/>
        </w:rPr>
        <w:t xml:space="preserve"> </w:t>
      </w:r>
    </w:p>
    <w:p w14:paraId="7CE6A7AA" w14:textId="77777777" w:rsidR="008430B4" w:rsidRPr="00646301" w:rsidRDefault="008430B4" w:rsidP="008430B4">
      <w:pPr>
        <w:rPr>
          <w:strike/>
          <w:color w:val="FF0000"/>
          <w:lang w:val="sk-SK"/>
        </w:rPr>
      </w:pPr>
    </w:p>
    <w:p w14:paraId="37BB18E6" w14:textId="77777777" w:rsidR="00FE25CB" w:rsidRPr="00646301" w:rsidRDefault="00FE25CB" w:rsidP="00F04463">
      <w:pPr>
        <w:pStyle w:val="Odsekzoznamu"/>
        <w:keepNext/>
        <w:keepLines/>
        <w:numPr>
          <w:ilvl w:val="1"/>
          <w:numId w:val="7"/>
        </w:numPr>
        <w:spacing w:before="360" w:after="0"/>
        <w:outlineLvl w:val="1"/>
        <w:rPr>
          <w:rFonts w:ascii="Arial Narrow" w:eastAsia="Verdana" w:hAnsi="Arial Narrow" w:cs="Arial"/>
          <w:bCs/>
          <w:strike/>
          <w:vanish/>
          <w:color w:val="FF0000"/>
          <w:sz w:val="36"/>
          <w:szCs w:val="48"/>
          <w:lang w:val="sk-SK"/>
        </w:rPr>
      </w:pPr>
      <w:bookmarkStart w:id="116" w:name="_Toc470070367"/>
      <w:bookmarkStart w:id="117" w:name="_Toc470070772"/>
      <w:bookmarkStart w:id="118" w:name="_Toc470070895"/>
      <w:bookmarkStart w:id="119" w:name="_Toc471282435"/>
      <w:bookmarkStart w:id="120" w:name="_Toc471288858"/>
      <w:bookmarkStart w:id="121" w:name="_Toc511909061"/>
      <w:r w:rsidRPr="00646301">
        <w:rPr>
          <w:rFonts w:ascii="Arial Narrow" w:eastAsia="Times New Roman" w:hAnsi="Arial Narrow" w:cs="Arial"/>
          <w:bCs/>
          <w:strike/>
          <w:color w:val="FF0000"/>
          <w:sz w:val="36"/>
          <w:szCs w:val="36"/>
          <w:lang w:val="sk-SK"/>
        </w:rPr>
        <w:t>DCC</w:t>
      </w:r>
      <w:bookmarkStart w:id="122" w:name="_Toc455683540"/>
      <w:bookmarkEnd w:id="122"/>
      <w:r w:rsidR="00DE7CDA" w:rsidRPr="00646301">
        <w:rPr>
          <w:rFonts w:ascii="Arial Narrow" w:eastAsia="Times New Roman" w:hAnsi="Arial Narrow" w:cs="Arial"/>
          <w:bCs/>
          <w:strike/>
          <w:color w:val="FF0000"/>
          <w:sz w:val="36"/>
          <w:szCs w:val="36"/>
          <w:lang w:val="sk-SK"/>
        </w:rPr>
        <w:t xml:space="preserve"> Rabat</w:t>
      </w:r>
      <w:bookmarkEnd w:id="116"/>
      <w:bookmarkEnd w:id="117"/>
      <w:bookmarkEnd w:id="118"/>
      <w:bookmarkEnd w:id="119"/>
      <w:bookmarkEnd w:id="120"/>
      <w:bookmarkEnd w:id="121"/>
    </w:p>
    <w:p w14:paraId="1FB6F803" w14:textId="77777777" w:rsidR="00FF75E8" w:rsidRPr="00646301" w:rsidRDefault="00FF75E8" w:rsidP="00FF75E8">
      <w:pPr>
        <w:pStyle w:val="Odsekzoznamu"/>
        <w:keepNext/>
        <w:keepLines/>
        <w:spacing w:before="360" w:after="0"/>
        <w:ind w:left="1080"/>
        <w:outlineLvl w:val="1"/>
        <w:rPr>
          <w:rFonts w:ascii="Arial Narrow" w:eastAsia="Verdana" w:hAnsi="Arial Narrow" w:cs="Arial"/>
          <w:bCs/>
          <w:strike/>
          <w:vanish/>
          <w:color w:val="FF0000"/>
          <w:sz w:val="36"/>
          <w:szCs w:val="48"/>
          <w:lang w:val="sk-SK"/>
        </w:rPr>
      </w:pPr>
    </w:p>
    <w:p w14:paraId="4955575E" w14:textId="77777777" w:rsidR="00556289" w:rsidRPr="00646301" w:rsidRDefault="00556289" w:rsidP="00215CC1">
      <w:pPr>
        <w:pStyle w:val="Odsekzoznamu"/>
        <w:numPr>
          <w:ilvl w:val="2"/>
          <w:numId w:val="7"/>
        </w:numPr>
        <w:ind w:hanging="513"/>
        <w:rPr>
          <w:strike/>
          <w:color w:val="FF0000"/>
          <w:lang w:val="sk-SK"/>
        </w:rPr>
      </w:pPr>
      <w:bookmarkStart w:id="123" w:name="_Toc455683541"/>
      <w:bookmarkStart w:id="124" w:name="_Toc455683542"/>
      <w:bookmarkStart w:id="125" w:name="_Toc470070368"/>
      <w:bookmarkStart w:id="126" w:name="_Toc470070773"/>
      <w:bookmarkStart w:id="127" w:name="_Toc470070896"/>
      <w:bookmarkEnd w:id="123"/>
    </w:p>
    <w:p w14:paraId="6A05878A" w14:textId="77777777" w:rsidR="00FE25CB" w:rsidRPr="00646301" w:rsidRDefault="0070437D" w:rsidP="00556289">
      <w:pPr>
        <w:pStyle w:val="Odsekzoznamu"/>
        <w:numPr>
          <w:ilvl w:val="2"/>
          <w:numId w:val="15"/>
        </w:numPr>
        <w:rPr>
          <w:strike/>
          <w:color w:val="FF0000"/>
          <w:lang w:val="sk-SK"/>
        </w:rPr>
      </w:pPr>
      <w:r w:rsidRPr="00646301">
        <w:rPr>
          <w:strike/>
          <w:color w:val="FF0000"/>
          <w:lang w:val="sk-SK"/>
        </w:rPr>
        <w:t>Ako</w:t>
      </w:r>
      <w:r w:rsidR="00FE25CB" w:rsidRPr="00646301">
        <w:rPr>
          <w:strike/>
          <w:color w:val="FF0000"/>
          <w:lang w:val="sk-SK"/>
        </w:rPr>
        <w:t xml:space="preserve"> odm</w:t>
      </w:r>
      <w:r w:rsidRPr="00646301">
        <w:rPr>
          <w:strike/>
          <w:color w:val="FF0000"/>
          <w:lang w:val="sk-SK"/>
        </w:rPr>
        <w:t>e</w:t>
      </w:r>
      <w:r w:rsidR="00FE25CB" w:rsidRPr="00646301">
        <w:rPr>
          <w:strike/>
          <w:color w:val="FF0000"/>
          <w:lang w:val="sk-SK"/>
        </w:rPr>
        <w:t>na za v</w:t>
      </w:r>
      <w:r w:rsidR="00B94C76" w:rsidRPr="00646301">
        <w:rPr>
          <w:strike/>
          <w:color w:val="FF0000"/>
          <w:lang w:val="sk-SK"/>
        </w:rPr>
        <w:t>ašu</w:t>
      </w:r>
      <w:r w:rsidR="00FE25CB" w:rsidRPr="00646301">
        <w:rPr>
          <w:strike/>
          <w:color w:val="FF0000"/>
          <w:lang w:val="sk-SK"/>
        </w:rPr>
        <w:t xml:space="preserve"> </w:t>
      </w:r>
      <w:r w:rsidRPr="00646301">
        <w:rPr>
          <w:strike/>
          <w:color w:val="FF0000"/>
          <w:lang w:val="sk-SK"/>
        </w:rPr>
        <w:t>účasť</w:t>
      </w:r>
      <w:r w:rsidR="00FE25CB" w:rsidRPr="00646301">
        <w:rPr>
          <w:strike/>
          <w:color w:val="FF0000"/>
          <w:lang w:val="sk-SK"/>
        </w:rPr>
        <w:t xml:space="preserve"> na Služb</w:t>
      </w:r>
      <w:r w:rsidRPr="00646301">
        <w:rPr>
          <w:strike/>
          <w:color w:val="FF0000"/>
          <w:lang w:val="sk-SK"/>
        </w:rPr>
        <w:t>e</w:t>
      </w:r>
      <w:r w:rsidR="00FE25CB" w:rsidRPr="00646301">
        <w:rPr>
          <w:strike/>
          <w:color w:val="FF0000"/>
          <w:lang w:val="sk-SK"/>
        </w:rPr>
        <w:t xml:space="preserve"> vám bude na účet </w:t>
      </w:r>
      <w:r w:rsidR="00B94C76" w:rsidRPr="00646301">
        <w:rPr>
          <w:strike/>
          <w:color w:val="FF0000"/>
          <w:lang w:val="sk-SK"/>
        </w:rPr>
        <w:t>vy</w:t>
      </w:r>
      <w:r w:rsidRPr="00646301">
        <w:rPr>
          <w:strike/>
          <w:color w:val="FF0000"/>
          <w:lang w:val="sk-SK"/>
        </w:rPr>
        <w:t>platen</w:t>
      </w:r>
      <w:r w:rsidR="00B94C76" w:rsidRPr="00646301">
        <w:rPr>
          <w:strike/>
          <w:color w:val="FF0000"/>
          <w:lang w:val="sk-SK"/>
        </w:rPr>
        <w:t>á</w:t>
      </w:r>
      <w:r w:rsidR="00FE25CB" w:rsidRPr="00646301">
        <w:rPr>
          <w:strike/>
          <w:color w:val="FF0000"/>
          <w:lang w:val="sk-SK"/>
        </w:rPr>
        <w:t xml:space="preserve"> </w:t>
      </w:r>
      <w:r w:rsidR="00B94C76" w:rsidRPr="00646301">
        <w:rPr>
          <w:strike/>
          <w:color w:val="FF0000"/>
          <w:lang w:val="sk-SK"/>
        </w:rPr>
        <w:t>sum</w:t>
      </w:r>
      <w:r w:rsidR="00FE25CB" w:rsidRPr="00646301">
        <w:rPr>
          <w:strike/>
          <w:color w:val="FF0000"/>
          <w:lang w:val="sk-SK"/>
        </w:rPr>
        <w:t xml:space="preserve">a </w:t>
      </w:r>
      <w:r w:rsidR="00B94C76" w:rsidRPr="00646301">
        <w:rPr>
          <w:strike/>
          <w:color w:val="FF0000"/>
          <w:lang w:val="sk-SK"/>
        </w:rPr>
        <w:t>z</w:t>
      </w:r>
      <w:r w:rsidR="00FE25CB" w:rsidRPr="00646301">
        <w:rPr>
          <w:strike/>
          <w:color w:val="FF0000"/>
          <w:lang w:val="sk-SK"/>
        </w:rPr>
        <w:t>o</w:t>
      </w:r>
      <w:r w:rsidRPr="00646301">
        <w:rPr>
          <w:strike/>
          <w:color w:val="FF0000"/>
          <w:lang w:val="sk-SK"/>
        </w:rPr>
        <w:t>dpovedajúc</w:t>
      </w:r>
      <w:r w:rsidR="00B94C76" w:rsidRPr="00646301">
        <w:rPr>
          <w:strike/>
          <w:color w:val="FF0000"/>
          <w:lang w:val="sk-SK"/>
        </w:rPr>
        <w:t>a</w:t>
      </w:r>
      <w:r w:rsidR="00FE25CB" w:rsidRPr="00646301">
        <w:rPr>
          <w:strike/>
          <w:color w:val="FF0000"/>
          <w:lang w:val="sk-SK"/>
        </w:rPr>
        <w:t xml:space="preserve"> </w:t>
      </w:r>
      <w:r w:rsidRPr="00646301">
        <w:rPr>
          <w:strike/>
          <w:color w:val="FF0000"/>
          <w:lang w:val="sk-SK"/>
        </w:rPr>
        <w:t>percent</w:t>
      </w:r>
      <w:r w:rsidR="00FE25CB" w:rsidRPr="00646301">
        <w:rPr>
          <w:strike/>
          <w:color w:val="FF0000"/>
          <w:lang w:val="sk-SK"/>
        </w:rPr>
        <w:t xml:space="preserve">u </w:t>
      </w:r>
      <w:r w:rsidR="00B94C76" w:rsidRPr="00646301">
        <w:rPr>
          <w:strike/>
          <w:color w:val="FF0000"/>
          <w:lang w:val="sk-SK"/>
        </w:rPr>
        <w:t>Sum</w:t>
      </w:r>
      <w:r w:rsidR="00FE25CB" w:rsidRPr="00646301">
        <w:rPr>
          <w:strike/>
          <w:color w:val="FF0000"/>
          <w:lang w:val="sk-SK"/>
        </w:rPr>
        <w:t xml:space="preserve">y nákupu </w:t>
      </w:r>
      <w:r w:rsidRPr="00646301">
        <w:rPr>
          <w:strike/>
          <w:color w:val="FF0000"/>
          <w:lang w:val="sk-SK"/>
        </w:rPr>
        <w:t>Medzinárodných</w:t>
      </w:r>
      <w:r w:rsidR="00FE25CB" w:rsidRPr="00646301">
        <w:rPr>
          <w:strike/>
          <w:color w:val="FF0000"/>
          <w:lang w:val="sk-SK"/>
        </w:rPr>
        <w:t xml:space="preserve"> transakc</w:t>
      </w:r>
      <w:r w:rsidR="00B94C76" w:rsidRPr="00646301">
        <w:rPr>
          <w:strike/>
          <w:color w:val="FF0000"/>
          <w:lang w:val="sk-SK"/>
        </w:rPr>
        <w:t>i</w:t>
      </w:r>
      <w:r w:rsidR="00FE25CB" w:rsidRPr="00646301">
        <w:rPr>
          <w:strike/>
          <w:color w:val="FF0000"/>
          <w:lang w:val="sk-SK"/>
        </w:rPr>
        <w:t>í kartami,</w:t>
      </w:r>
      <w:r w:rsidRPr="00646301">
        <w:rPr>
          <w:strike/>
          <w:color w:val="FF0000"/>
          <w:lang w:val="sk-SK"/>
        </w:rPr>
        <w:t xml:space="preserve"> ktor</w:t>
      </w:r>
      <w:r w:rsidR="00FE25CB" w:rsidRPr="00646301">
        <w:rPr>
          <w:strike/>
          <w:color w:val="FF0000"/>
          <w:lang w:val="sk-SK"/>
        </w:rPr>
        <w:t>é v rámci Služby od</w:t>
      </w:r>
      <w:r w:rsidR="00B94C76" w:rsidRPr="00646301">
        <w:rPr>
          <w:strike/>
          <w:color w:val="FF0000"/>
          <w:lang w:val="sk-SK"/>
        </w:rPr>
        <w:t>o</w:t>
      </w:r>
      <w:r w:rsidR="00FE25CB" w:rsidRPr="00646301">
        <w:rPr>
          <w:strike/>
          <w:color w:val="FF0000"/>
          <w:lang w:val="sk-SK"/>
        </w:rPr>
        <w:t xml:space="preserve">vzdáte </w:t>
      </w:r>
      <w:r w:rsidR="00B94C76" w:rsidRPr="00646301">
        <w:rPr>
          <w:strike/>
          <w:color w:val="FF0000"/>
          <w:lang w:val="sk-SK"/>
        </w:rPr>
        <w:t>na</w:t>
      </w:r>
      <w:r w:rsidR="00FE25CB" w:rsidRPr="00646301">
        <w:rPr>
          <w:strike/>
          <w:color w:val="FF0000"/>
          <w:lang w:val="sk-SK"/>
        </w:rPr>
        <w:t xml:space="preserve"> </w:t>
      </w:r>
      <w:r w:rsidRPr="00646301">
        <w:rPr>
          <w:strike/>
          <w:color w:val="FF0000"/>
          <w:lang w:val="sk-SK"/>
        </w:rPr>
        <w:t>spracovan</w:t>
      </w:r>
      <w:r w:rsidR="00B94C76" w:rsidRPr="00646301">
        <w:rPr>
          <w:strike/>
          <w:color w:val="FF0000"/>
          <w:lang w:val="sk-SK"/>
        </w:rPr>
        <w:t>ie</w:t>
      </w:r>
      <w:r w:rsidR="00FE25CB" w:rsidRPr="00646301">
        <w:rPr>
          <w:strike/>
          <w:color w:val="FF0000"/>
          <w:lang w:val="sk-SK"/>
        </w:rPr>
        <w:t xml:space="preserve">. Dohodnuté </w:t>
      </w:r>
      <w:r w:rsidRPr="00646301">
        <w:rPr>
          <w:strike/>
          <w:color w:val="FF0000"/>
          <w:lang w:val="sk-SK"/>
        </w:rPr>
        <w:t>percent</w:t>
      </w:r>
      <w:r w:rsidR="00FE25CB" w:rsidRPr="00646301">
        <w:rPr>
          <w:strike/>
          <w:color w:val="FF0000"/>
          <w:lang w:val="sk-SK"/>
        </w:rPr>
        <w:t>o z </w:t>
      </w:r>
      <w:r w:rsidRPr="00646301">
        <w:rPr>
          <w:strike/>
          <w:color w:val="FF0000"/>
          <w:lang w:val="sk-SK"/>
        </w:rPr>
        <w:t>tejto</w:t>
      </w:r>
      <w:r w:rsidR="00FE25CB" w:rsidRPr="00646301">
        <w:rPr>
          <w:strike/>
          <w:color w:val="FF0000"/>
          <w:lang w:val="sk-SK"/>
        </w:rPr>
        <w:t xml:space="preserve"> </w:t>
      </w:r>
      <w:r w:rsidR="00B94C76" w:rsidRPr="00646301">
        <w:rPr>
          <w:strike/>
          <w:color w:val="FF0000"/>
          <w:lang w:val="sk-SK"/>
        </w:rPr>
        <w:t>sum</w:t>
      </w:r>
      <w:r w:rsidR="00FE25CB" w:rsidRPr="00646301">
        <w:rPr>
          <w:strike/>
          <w:color w:val="FF0000"/>
          <w:lang w:val="sk-SK"/>
        </w:rPr>
        <w:t xml:space="preserve">y bude </w:t>
      </w:r>
      <w:r w:rsidRPr="00646301">
        <w:rPr>
          <w:strike/>
          <w:color w:val="FF0000"/>
          <w:lang w:val="sk-SK"/>
        </w:rPr>
        <w:t>uvedené</w:t>
      </w:r>
      <w:r w:rsidR="00FE25CB" w:rsidRPr="00646301">
        <w:rPr>
          <w:strike/>
          <w:color w:val="FF0000"/>
          <w:lang w:val="sk-SK"/>
        </w:rPr>
        <w:t xml:space="preserve"> na vaš</w:t>
      </w:r>
      <w:r w:rsidR="00B94C76" w:rsidRPr="00646301">
        <w:rPr>
          <w:strike/>
          <w:color w:val="FF0000"/>
          <w:lang w:val="sk-SK"/>
        </w:rPr>
        <w:t>ej</w:t>
      </w:r>
      <w:r w:rsidR="00FE25CB" w:rsidRPr="00646301">
        <w:rPr>
          <w:strike/>
          <w:color w:val="FF0000"/>
          <w:lang w:val="sk-SK"/>
        </w:rPr>
        <w:t xml:space="preserve"> </w:t>
      </w:r>
      <w:r w:rsidRPr="00646301">
        <w:rPr>
          <w:strike/>
          <w:color w:val="FF0000"/>
          <w:lang w:val="sk-SK"/>
        </w:rPr>
        <w:t>Žiadosti</w:t>
      </w:r>
      <w:r w:rsidR="00B94C76" w:rsidRPr="00646301">
        <w:rPr>
          <w:strike/>
          <w:color w:val="FF0000"/>
          <w:lang w:val="sk-SK"/>
        </w:rPr>
        <w:t xml:space="preserve"> o akceptáciu</w:t>
      </w:r>
      <w:r w:rsidR="00FE25CB" w:rsidRPr="00646301">
        <w:rPr>
          <w:strike/>
          <w:color w:val="FF0000"/>
          <w:lang w:val="sk-SK"/>
        </w:rPr>
        <w:t xml:space="preserve"> </w:t>
      </w:r>
      <w:r w:rsidRPr="00646301">
        <w:rPr>
          <w:strike/>
          <w:color w:val="FF0000"/>
          <w:lang w:val="sk-SK"/>
        </w:rPr>
        <w:t>platobných kariet</w:t>
      </w:r>
      <w:r w:rsidR="00FE25CB" w:rsidRPr="00646301">
        <w:rPr>
          <w:strike/>
          <w:color w:val="FF0000"/>
          <w:lang w:val="sk-SK"/>
        </w:rPr>
        <w:t xml:space="preserve">, </w:t>
      </w:r>
      <w:r w:rsidRPr="00646301">
        <w:rPr>
          <w:strike/>
          <w:color w:val="FF0000"/>
          <w:lang w:val="sk-SK"/>
        </w:rPr>
        <w:t>alebo</w:t>
      </w:r>
      <w:r w:rsidR="00FE25CB" w:rsidRPr="00646301">
        <w:rPr>
          <w:strike/>
          <w:color w:val="FF0000"/>
          <w:lang w:val="sk-SK"/>
        </w:rPr>
        <w:t xml:space="preserve"> v </w:t>
      </w:r>
      <w:r w:rsidRPr="00646301">
        <w:rPr>
          <w:strike/>
          <w:color w:val="FF0000"/>
          <w:lang w:val="sk-SK"/>
        </w:rPr>
        <w:t>neskorš</w:t>
      </w:r>
      <w:r w:rsidR="00B94C76" w:rsidRPr="00646301">
        <w:rPr>
          <w:strike/>
          <w:color w:val="FF0000"/>
          <w:lang w:val="sk-SK"/>
        </w:rPr>
        <w:t>ej</w:t>
      </w:r>
      <w:r w:rsidR="00FE25CB" w:rsidRPr="00646301">
        <w:rPr>
          <w:strike/>
          <w:color w:val="FF0000"/>
          <w:lang w:val="sk-SK"/>
        </w:rPr>
        <w:t xml:space="preserve"> </w:t>
      </w:r>
      <w:r w:rsidRPr="00646301">
        <w:rPr>
          <w:strike/>
          <w:color w:val="FF0000"/>
          <w:lang w:val="sk-SK"/>
        </w:rPr>
        <w:t>vzájomn</w:t>
      </w:r>
      <w:r w:rsidR="00B94C76" w:rsidRPr="00646301">
        <w:rPr>
          <w:strike/>
          <w:color w:val="FF0000"/>
          <w:lang w:val="sk-SK"/>
        </w:rPr>
        <w:t>ej</w:t>
      </w:r>
      <w:r w:rsidR="00FE25CB" w:rsidRPr="00646301">
        <w:rPr>
          <w:strike/>
          <w:color w:val="FF0000"/>
          <w:lang w:val="sk-SK"/>
        </w:rPr>
        <w:t xml:space="preserve"> </w:t>
      </w:r>
      <w:r w:rsidRPr="00646301">
        <w:rPr>
          <w:strike/>
          <w:color w:val="FF0000"/>
          <w:lang w:val="sk-SK"/>
        </w:rPr>
        <w:t>komunikác</w:t>
      </w:r>
      <w:r w:rsidR="00FE25CB" w:rsidRPr="00646301">
        <w:rPr>
          <w:strike/>
          <w:color w:val="FF0000"/>
          <w:lang w:val="sk-SK"/>
        </w:rPr>
        <w:t>i</w:t>
      </w:r>
      <w:r w:rsidR="00B94C76" w:rsidRPr="00646301">
        <w:rPr>
          <w:strike/>
          <w:color w:val="FF0000"/>
          <w:lang w:val="sk-SK"/>
        </w:rPr>
        <w:t>i</w:t>
      </w:r>
      <w:r w:rsidR="00FE25CB" w:rsidRPr="00646301">
        <w:rPr>
          <w:strike/>
          <w:color w:val="FF0000"/>
          <w:lang w:val="sk-SK"/>
        </w:rPr>
        <w:t xml:space="preserve">. DCC </w:t>
      </w:r>
      <w:r w:rsidR="006168E5" w:rsidRPr="00646301">
        <w:rPr>
          <w:strike/>
          <w:color w:val="FF0000"/>
          <w:lang w:val="sk-SK"/>
        </w:rPr>
        <w:t xml:space="preserve">Rabat </w:t>
      </w:r>
      <w:r w:rsidR="00B94C76" w:rsidRPr="00646301">
        <w:rPr>
          <w:strike/>
          <w:color w:val="FF0000"/>
          <w:lang w:val="sk-SK"/>
        </w:rPr>
        <w:t>sa</w:t>
      </w:r>
      <w:r w:rsidR="00FE25CB" w:rsidRPr="00646301">
        <w:rPr>
          <w:strike/>
          <w:color w:val="FF0000"/>
          <w:lang w:val="sk-SK"/>
        </w:rPr>
        <w:t xml:space="preserve"> pr</w:t>
      </w:r>
      <w:r w:rsidR="00B94C76" w:rsidRPr="00646301">
        <w:rPr>
          <w:strike/>
          <w:color w:val="FF0000"/>
          <w:lang w:val="sk-SK"/>
        </w:rPr>
        <w:t>e</w:t>
      </w:r>
      <w:r w:rsidR="00FE25CB" w:rsidRPr="00646301">
        <w:rPr>
          <w:strike/>
          <w:color w:val="FF0000"/>
          <w:lang w:val="sk-SK"/>
        </w:rPr>
        <w:t>plác</w:t>
      </w:r>
      <w:r w:rsidR="00B94C76" w:rsidRPr="00646301">
        <w:rPr>
          <w:strike/>
          <w:color w:val="FF0000"/>
          <w:lang w:val="sk-SK"/>
        </w:rPr>
        <w:t>a</w:t>
      </w:r>
      <w:r w:rsidR="00FE25CB" w:rsidRPr="00646301">
        <w:rPr>
          <w:strike/>
          <w:color w:val="FF0000"/>
          <w:lang w:val="sk-SK"/>
        </w:rPr>
        <w:t xml:space="preserve"> na váš Určený bankov</w:t>
      </w:r>
      <w:r w:rsidR="00B94C76" w:rsidRPr="00646301">
        <w:rPr>
          <w:strike/>
          <w:color w:val="FF0000"/>
          <w:lang w:val="sk-SK"/>
        </w:rPr>
        <w:t>ý</w:t>
      </w:r>
      <w:r w:rsidR="00FE25CB" w:rsidRPr="00646301">
        <w:rPr>
          <w:strike/>
          <w:color w:val="FF0000"/>
          <w:lang w:val="sk-SK"/>
        </w:rPr>
        <w:t xml:space="preserve"> účet spolu s </w:t>
      </w:r>
      <w:r w:rsidRPr="00646301">
        <w:rPr>
          <w:strike/>
          <w:color w:val="FF0000"/>
          <w:lang w:val="sk-SK"/>
        </w:rPr>
        <w:t>ostatnými</w:t>
      </w:r>
      <w:r w:rsidR="00FE25CB" w:rsidRPr="00646301">
        <w:rPr>
          <w:strike/>
          <w:color w:val="FF0000"/>
          <w:lang w:val="sk-SK"/>
        </w:rPr>
        <w:t xml:space="preserve"> úhradami za </w:t>
      </w:r>
      <w:r w:rsidRPr="00646301">
        <w:rPr>
          <w:strike/>
          <w:color w:val="FF0000"/>
          <w:lang w:val="sk-SK"/>
        </w:rPr>
        <w:t>transakcie</w:t>
      </w:r>
      <w:r w:rsidR="00FE25CB" w:rsidRPr="00646301">
        <w:rPr>
          <w:strike/>
          <w:color w:val="FF0000"/>
          <w:lang w:val="sk-SK"/>
        </w:rPr>
        <w:t xml:space="preserve"> tak, že Poplatky za služby účtované </w:t>
      </w:r>
      <w:r w:rsidRPr="00646301">
        <w:rPr>
          <w:strike/>
          <w:color w:val="FF0000"/>
          <w:lang w:val="sk-SK"/>
        </w:rPr>
        <w:t>zo</w:t>
      </w:r>
      <w:r w:rsidR="00FE25CB" w:rsidRPr="00646301">
        <w:rPr>
          <w:strike/>
          <w:color w:val="FF0000"/>
          <w:lang w:val="sk-SK"/>
        </w:rPr>
        <w:t xml:space="preserve"> strany GP </w:t>
      </w:r>
      <w:r w:rsidR="00B94C76" w:rsidRPr="00646301">
        <w:rPr>
          <w:strike/>
          <w:color w:val="FF0000"/>
          <w:lang w:val="sk-SK"/>
        </w:rPr>
        <w:t>sa</w:t>
      </w:r>
      <w:r w:rsidR="00FE25CB" w:rsidRPr="00646301">
        <w:rPr>
          <w:strike/>
          <w:color w:val="FF0000"/>
          <w:lang w:val="sk-SK"/>
        </w:rPr>
        <w:t xml:space="preserve"> </w:t>
      </w:r>
      <w:r w:rsidR="00B94C76" w:rsidRPr="00646301">
        <w:rPr>
          <w:strike/>
          <w:color w:val="FF0000"/>
          <w:lang w:val="sk-SK"/>
        </w:rPr>
        <w:t>znížia</w:t>
      </w:r>
      <w:r w:rsidR="00FE25CB" w:rsidRPr="00646301">
        <w:rPr>
          <w:strike/>
          <w:color w:val="FF0000"/>
          <w:lang w:val="sk-SK"/>
        </w:rPr>
        <w:t xml:space="preserve"> o hodnotu </w:t>
      </w:r>
      <w:r w:rsidR="006168E5" w:rsidRPr="00646301">
        <w:rPr>
          <w:strike/>
          <w:color w:val="FF0000"/>
          <w:lang w:val="sk-SK"/>
        </w:rPr>
        <w:t> </w:t>
      </w:r>
      <w:r w:rsidR="00FE25CB" w:rsidRPr="00646301">
        <w:rPr>
          <w:strike/>
          <w:color w:val="FF0000"/>
          <w:lang w:val="sk-SK"/>
        </w:rPr>
        <w:t>DCC</w:t>
      </w:r>
      <w:r w:rsidR="006168E5" w:rsidRPr="00646301">
        <w:rPr>
          <w:strike/>
          <w:color w:val="FF0000"/>
          <w:lang w:val="sk-SK"/>
        </w:rPr>
        <w:t xml:space="preserve"> Rabatu</w:t>
      </w:r>
      <w:r w:rsidR="00FE25CB" w:rsidRPr="00646301">
        <w:rPr>
          <w:strike/>
          <w:color w:val="FF0000"/>
          <w:lang w:val="sk-SK"/>
        </w:rPr>
        <w:t>. V p</w:t>
      </w:r>
      <w:r w:rsidRPr="00646301">
        <w:rPr>
          <w:strike/>
          <w:color w:val="FF0000"/>
          <w:lang w:val="sk-SK"/>
        </w:rPr>
        <w:t>r</w:t>
      </w:r>
      <w:r w:rsidR="00FE25CB" w:rsidRPr="00646301">
        <w:rPr>
          <w:strike/>
          <w:color w:val="FF0000"/>
          <w:lang w:val="sk-SK"/>
        </w:rPr>
        <w:t>ípad</w:t>
      </w:r>
      <w:r w:rsidRPr="00646301">
        <w:rPr>
          <w:strike/>
          <w:color w:val="FF0000"/>
          <w:lang w:val="sk-SK"/>
        </w:rPr>
        <w:t>e</w:t>
      </w:r>
      <w:r w:rsidR="00FE25CB" w:rsidRPr="00646301">
        <w:rPr>
          <w:strike/>
          <w:color w:val="FF0000"/>
          <w:lang w:val="sk-SK"/>
        </w:rPr>
        <w:t xml:space="preserve">, že </w:t>
      </w:r>
      <w:r w:rsidR="00B94C76" w:rsidRPr="00646301">
        <w:rPr>
          <w:strike/>
          <w:color w:val="FF0000"/>
          <w:lang w:val="sk-SK"/>
        </w:rPr>
        <w:t xml:space="preserve">je DCC </w:t>
      </w:r>
      <w:r w:rsidR="006168E5" w:rsidRPr="00646301">
        <w:rPr>
          <w:strike/>
          <w:color w:val="FF0000"/>
          <w:lang w:val="sk-SK"/>
        </w:rPr>
        <w:t xml:space="preserve">Rabat </w:t>
      </w:r>
      <w:r w:rsidR="00B94C76" w:rsidRPr="00646301">
        <w:rPr>
          <w:strike/>
          <w:color w:val="FF0000"/>
          <w:lang w:val="sk-SK"/>
        </w:rPr>
        <w:t>vyšší ako</w:t>
      </w:r>
      <w:r w:rsidR="00FE25CB" w:rsidRPr="00646301">
        <w:rPr>
          <w:strike/>
          <w:color w:val="FF0000"/>
          <w:lang w:val="sk-SK"/>
        </w:rPr>
        <w:t xml:space="preserve"> Poplatky za služby účtované </w:t>
      </w:r>
      <w:r w:rsidRPr="00646301">
        <w:rPr>
          <w:strike/>
          <w:color w:val="FF0000"/>
          <w:lang w:val="sk-SK"/>
        </w:rPr>
        <w:t>zo</w:t>
      </w:r>
      <w:r w:rsidR="00FE25CB" w:rsidRPr="00646301">
        <w:rPr>
          <w:strike/>
          <w:color w:val="FF0000"/>
          <w:lang w:val="sk-SK"/>
        </w:rPr>
        <w:t xml:space="preserve"> strany GP, </w:t>
      </w:r>
      <w:r w:rsidRPr="00646301">
        <w:rPr>
          <w:strike/>
          <w:color w:val="FF0000"/>
          <w:lang w:val="sk-SK"/>
        </w:rPr>
        <w:t>pripí</w:t>
      </w:r>
      <w:r w:rsidR="00B94C76" w:rsidRPr="00646301">
        <w:rPr>
          <w:strike/>
          <w:color w:val="FF0000"/>
          <w:lang w:val="sk-SK"/>
        </w:rPr>
        <w:t>še sa rozdiel</w:t>
      </w:r>
      <w:r w:rsidR="00FE25CB" w:rsidRPr="00646301">
        <w:rPr>
          <w:strike/>
          <w:color w:val="FF0000"/>
          <w:lang w:val="sk-SK"/>
        </w:rPr>
        <w:t xml:space="preserve"> </w:t>
      </w:r>
      <w:r w:rsidRPr="00646301">
        <w:rPr>
          <w:strike/>
          <w:color w:val="FF0000"/>
          <w:lang w:val="sk-SK"/>
        </w:rPr>
        <w:t>v prospech</w:t>
      </w:r>
      <w:r w:rsidR="00FE25CB" w:rsidRPr="00646301">
        <w:rPr>
          <w:strike/>
          <w:color w:val="FF0000"/>
          <w:lang w:val="sk-SK"/>
        </w:rPr>
        <w:t xml:space="preserve"> </w:t>
      </w:r>
      <w:r w:rsidRPr="00646301">
        <w:rPr>
          <w:strike/>
          <w:color w:val="FF0000"/>
          <w:lang w:val="sk-SK"/>
        </w:rPr>
        <w:t>vášho</w:t>
      </w:r>
      <w:r w:rsidR="00FE25CB" w:rsidRPr="00646301">
        <w:rPr>
          <w:strike/>
          <w:color w:val="FF0000"/>
          <w:lang w:val="sk-SK"/>
        </w:rPr>
        <w:t xml:space="preserve"> Určeného </w:t>
      </w:r>
      <w:r w:rsidRPr="00646301">
        <w:rPr>
          <w:strike/>
          <w:color w:val="FF0000"/>
          <w:lang w:val="sk-SK"/>
        </w:rPr>
        <w:t>bankového</w:t>
      </w:r>
      <w:r w:rsidR="00FE25CB" w:rsidRPr="00646301">
        <w:rPr>
          <w:strike/>
          <w:color w:val="FF0000"/>
          <w:lang w:val="sk-SK"/>
        </w:rPr>
        <w:t xml:space="preserve"> účtu</w:t>
      </w:r>
      <w:bookmarkEnd w:id="124"/>
      <w:r w:rsidR="00B94C76" w:rsidRPr="00646301">
        <w:rPr>
          <w:strike/>
          <w:color w:val="FF0000"/>
          <w:lang w:val="sk-SK"/>
        </w:rPr>
        <w:t>.</w:t>
      </w:r>
      <w:bookmarkEnd w:id="125"/>
      <w:bookmarkEnd w:id="126"/>
      <w:bookmarkEnd w:id="127"/>
    </w:p>
    <w:p w14:paraId="712DA387" w14:textId="77777777" w:rsidR="00FF75E8" w:rsidRPr="00646301" w:rsidRDefault="00FF75E8" w:rsidP="00FF75E8">
      <w:pPr>
        <w:pStyle w:val="Odsekzoznamu"/>
        <w:ind w:left="1080"/>
        <w:rPr>
          <w:strike/>
          <w:color w:val="FF0000"/>
          <w:lang w:val="sk-SK"/>
        </w:rPr>
      </w:pPr>
    </w:p>
    <w:p w14:paraId="7EE76F8B" w14:textId="77777777" w:rsidR="00B5676B" w:rsidRPr="00646301" w:rsidRDefault="0070437D" w:rsidP="00556289">
      <w:pPr>
        <w:pStyle w:val="Odsekzoznamu"/>
        <w:numPr>
          <w:ilvl w:val="2"/>
          <w:numId w:val="15"/>
        </w:numPr>
        <w:ind w:hanging="513"/>
        <w:rPr>
          <w:strike/>
          <w:color w:val="FF0000"/>
          <w:lang w:val="sk-SK"/>
        </w:rPr>
      </w:pPr>
      <w:bookmarkStart w:id="128" w:name="_Toc455683543"/>
      <w:bookmarkStart w:id="129" w:name="_Toc470070369"/>
      <w:bookmarkStart w:id="130" w:name="_Toc470070774"/>
      <w:bookmarkStart w:id="131" w:name="_Toc470070897"/>
      <w:r w:rsidRPr="00646301">
        <w:rPr>
          <w:strike/>
          <w:color w:val="FF0000"/>
          <w:lang w:val="sk-SK"/>
        </w:rPr>
        <w:t>Medzinárod</w:t>
      </w:r>
      <w:r w:rsidR="00B94C76" w:rsidRPr="00646301">
        <w:rPr>
          <w:strike/>
          <w:color w:val="FF0000"/>
          <w:lang w:val="sk-SK"/>
        </w:rPr>
        <w:t>né</w:t>
      </w:r>
      <w:r w:rsidR="00B5676B" w:rsidRPr="00646301">
        <w:rPr>
          <w:strike/>
          <w:color w:val="FF0000"/>
          <w:lang w:val="sk-SK"/>
        </w:rPr>
        <w:t xml:space="preserve"> </w:t>
      </w:r>
      <w:r w:rsidRPr="00646301">
        <w:rPr>
          <w:strike/>
          <w:color w:val="FF0000"/>
          <w:lang w:val="sk-SK"/>
        </w:rPr>
        <w:t>transakcie</w:t>
      </w:r>
      <w:r w:rsidR="00B5676B" w:rsidRPr="00646301">
        <w:rPr>
          <w:strike/>
          <w:color w:val="FF0000"/>
          <w:lang w:val="sk-SK"/>
        </w:rPr>
        <w:t xml:space="preserve"> kartou </w:t>
      </w:r>
      <w:r w:rsidRPr="00646301">
        <w:rPr>
          <w:strike/>
          <w:color w:val="FF0000"/>
          <w:lang w:val="sk-SK"/>
        </w:rPr>
        <w:t>prostredníctvom</w:t>
      </w:r>
      <w:r w:rsidR="00B5676B" w:rsidRPr="00646301">
        <w:rPr>
          <w:strike/>
          <w:color w:val="FF0000"/>
          <w:lang w:val="sk-SK"/>
        </w:rPr>
        <w:t xml:space="preserve"> DCC </w:t>
      </w:r>
      <w:r w:rsidR="00B94C76" w:rsidRPr="00646301">
        <w:rPr>
          <w:strike/>
          <w:color w:val="FF0000"/>
          <w:lang w:val="sk-SK"/>
        </w:rPr>
        <w:t xml:space="preserve">sa </w:t>
      </w:r>
      <w:r w:rsidR="00B5676B" w:rsidRPr="00646301">
        <w:rPr>
          <w:strike/>
          <w:color w:val="FF0000"/>
          <w:lang w:val="sk-SK"/>
        </w:rPr>
        <w:t>vám p</w:t>
      </w:r>
      <w:r w:rsidRPr="00646301">
        <w:rPr>
          <w:strike/>
          <w:color w:val="FF0000"/>
          <w:lang w:val="sk-SK"/>
        </w:rPr>
        <w:t>r</w:t>
      </w:r>
      <w:r w:rsidR="00B5676B" w:rsidRPr="00646301">
        <w:rPr>
          <w:strike/>
          <w:color w:val="FF0000"/>
          <w:lang w:val="sk-SK"/>
        </w:rPr>
        <w:t>ip</w:t>
      </w:r>
      <w:r w:rsidR="00B94C76" w:rsidRPr="00646301">
        <w:rPr>
          <w:strike/>
          <w:color w:val="FF0000"/>
          <w:lang w:val="sk-SK"/>
        </w:rPr>
        <w:t xml:space="preserve">íšu </w:t>
      </w:r>
      <w:r w:rsidR="00B5676B" w:rsidRPr="00646301">
        <w:rPr>
          <w:strike/>
          <w:color w:val="FF0000"/>
          <w:lang w:val="sk-SK"/>
        </w:rPr>
        <w:t>na účet spo</w:t>
      </w:r>
      <w:r w:rsidRPr="00646301">
        <w:rPr>
          <w:strike/>
          <w:color w:val="FF0000"/>
          <w:lang w:val="sk-SK"/>
        </w:rPr>
        <w:t>ločne</w:t>
      </w:r>
      <w:r w:rsidR="00B5676B" w:rsidRPr="00646301">
        <w:rPr>
          <w:strike/>
          <w:color w:val="FF0000"/>
          <w:lang w:val="sk-SK"/>
        </w:rPr>
        <w:t xml:space="preserve"> </w:t>
      </w:r>
      <w:r w:rsidRPr="00646301">
        <w:rPr>
          <w:strike/>
          <w:color w:val="FF0000"/>
          <w:lang w:val="sk-SK"/>
        </w:rPr>
        <w:t>s</w:t>
      </w:r>
      <w:r w:rsidR="00B94C76" w:rsidRPr="00646301">
        <w:rPr>
          <w:strike/>
          <w:color w:val="FF0000"/>
          <w:lang w:val="sk-SK"/>
        </w:rPr>
        <w:t>o</w:t>
      </w:r>
      <w:r w:rsidR="00B5676B" w:rsidRPr="00646301">
        <w:rPr>
          <w:strike/>
          <w:color w:val="FF0000"/>
          <w:lang w:val="sk-SK"/>
        </w:rPr>
        <w:t xml:space="preserve"> </w:t>
      </w:r>
      <w:r w:rsidRPr="00646301">
        <w:rPr>
          <w:strike/>
          <w:color w:val="FF0000"/>
          <w:lang w:val="sk-SK"/>
        </w:rPr>
        <w:t>všetkými</w:t>
      </w:r>
      <w:r w:rsidR="00B5676B" w:rsidRPr="00646301">
        <w:rPr>
          <w:strike/>
          <w:color w:val="FF0000"/>
          <w:lang w:val="sk-SK"/>
        </w:rPr>
        <w:t xml:space="preserve"> transakc</w:t>
      </w:r>
      <w:r w:rsidR="00B94C76" w:rsidRPr="00646301">
        <w:rPr>
          <w:strike/>
          <w:color w:val="FF0000"/>
          <w:lang w:val="sk-SK"/>
        </w:rPr>
        <w:t>ia</w:t>
      </w:r>
      <w:r w:rsidR="00B5676B" w:rsidRPr="00646301">
        <w:rPr>
          <w:strike/>
          <w:color w:val="FF0000"/>
          <w:lang w:val="sk-SK"/>
        </w:rPr>
        <w:t>mi bez využit</w:t>
      </w:r>
      <w:r w:rsidR="00B94C76" w:rsidRPr="00646301">
        <w:rPr>
          <w:strike/>
          <w:color w:val="FF0000"/>
          <w:lang w:val="sk-SK"/>
        </w:rPr>
        <w:t>ia</w:t>
      </w:r>
      <w:r w:rsidR="00B5676B" w:rsidRPr="00646301">
        <w:rPr>
          <w:strike/>
          <w:color w:val="FF0000"/>
          <w:lang w:val="sk-SK"/>
        </w:rPr>
        <w:t xml:space="preserve"> DCC, </w:t>
      </w:r>
      <w:r w:rsidRPr="00646301">
        <w:rPr>
          <w:strike/>
          <w:color w:val="FF0000"/>
          <w:lang w:val="sk-SK"/>
        </w:rPr>
        <w:t>pretože</w:t>
      </w:r>
      <w:r w:rsidR="00B5676B" w:rsidRPr="00646301">
        <w:rPr>
          <w:strike/>
          <w:color w:val="FF0000"/>
          <w:lang w:val="sk-SK"/>
        </w:rPr>
        <w:t xml:space="preserve"> oba typy </w:t>
      </w:r>
      <w:r w:rsidRPr="00646301">
        <w:rPr>
          <w:strike/>
          <w:color w:val="FF0000"/>
          <w:lang w:val="sk-SK"/>
        </w:rPr>
        <w:t>transakcie</w:t>
      </w:r>
      <w:r w:rsidR="00B5676B" w:rsidRPr="00646301">
        <w:rPr>
          <w:strike/>
          <w:color w:val="FF0000"/>
          <w:lang w:val="sk-SK"/>
        </w:rPr>
        <w:t xml:space="preserve"> </w:t>
      </w:r>
      <w:r w:rsidRPr="00646301">
        <w:rPr>
          <w:strike/>
          <w:color w:val="FF0000"/>
          <w:lang w:val="sk-SK"/>
        </w:rPr>
        <w:t>sú</w:t>
      </w:r>
      <w:r w:rsidR="00B5676B" w:rsidRPr="00646301">
        <w:rPr>
          <w:strike/>
          <w:color w:val="FF0000"/>
          <w:lang w:val="sk-SK"/>
        </w:rPr>
        <w:t xml:space="preserve"> zúč</w:t>
      </w:r>
      <w:r w:rsidRPr="00646301">
        <w:rPr>
          <w:strike/>
          <w:color w:val="FF0000"/>
          <w:lang w:val="sk-SK"/>
        </w:rPr>
        <w:t>tované</w:t>
      </w:r>
      <w:r w:rsidR="00B5676B" w:rsidRPr="00646301">
        <w:rPr>
          <w:strike/>
          <w:color w:val="FF0000"/>
          <w:lang w:val="sk-SK"/>
        </w:rPr>
        <w:t xml:space="preserve"> v</w:t>
      </w:r>
      <w:r w:rsidR="00B84EBA" w:rsidRPr="00646301">
        <w:rPr>
          <w:strike/>
          <w:color w:val="FF0000"/>
          <w:lang w:val="sk-SK"/>
        </w:rPr>
        <w:t> M</w:t>
      </w:r>
      <w:r w:rsidRPr="00646301">
        <w:rPr>
          <w:strike/>
          <w:color w:val="FF0000"/>
          <w:lang w:val="sk-SK"/>
        </w:rPr>
        <w:t>e</w:t>
      </w:r>
      <w:r w:rsidR="00B84EBA" w:rsidRPr="00646301">
        <w:rPr>
          <w:strike/>
          <w:color w:val="FF0000"/>
          <w:lang w:val="sk-SK"/>
        </w:rPr>
        <w:t>n</w:t>
      </w:r>
      <w:r w:rsidRPr="00646301">
        <w:rPr>
          <w:strike/>
          <w:color w:val="FF0000"/>
          <w:lang w:val="sk-SK"/>
        </w:rPr>
        <w:t>e</w:t>
      </w:r>
      <w:r w:rsidR="00B84EBA" w:rsidRPr="00646301">
        <w:rPr>
          <w:strike/>
          <w:color w:val="FF0000"/>
          <w:lang w:val="sk-SK"/>
        </w:rPr>
        <w:t xml:space="preserve"> úhrady</w:t>
      </w:r>
      <w:r w:rsidR="00B5676B" w:rsidRPr="00646301">
        <w:rPr>
          <w:strike/>
          <w:color w:val="FF0000"/>
          <w:lang w:val="sk-SK"/>
        </w:rPr>
        <w:t xml:space="preserve">. </w:t>
      </w:r>
      <w:r w:rsidRPr="00646301">
        <w:rPr>
          <w:strike/>
          <w:color w:val="FF0000"/>
          <w:lang w:val="sk-SK"/>
        </w:rPr>
        <w:t>Pre</w:t>
      </w:r>
      <w:r w:rsidR="00B5676B" w:rsidRPr="00646301">
        <w:rPr>
          <w:strike/>
          <w:color w:val="FF0000"/>
          <w:lang w:val="sk-SK"/>
        </w:rPr>
        <w:t xml:space="preserve"> </w:t>
      </w:r>
      <w:r w:rsidR="00B94C76" w:rsidRPr="00646301">
        <w:rPr>
          <w:strike/>
          <w:color w:val="FF0000"/>
          <w:lang w:val="sk-SK"/>
        </w:rPr>
        <w:t>s</w:t>
      </w:r>
      <w:r w:rsidR="00B5676B" w:rsidRPr="00646301">
        <w:rPr>
          <w:strike/>
          <w:color w:val="FF0000"/>
          <w:lang w:val="sk-SK"/>
        </w:rPr>
        <w:t>p</w:t>
      </w:r>
      <w:r w:rsidRPr="00646301">
        <w:rPr>
          <w:strike/>
          <w:color w:val="FF0000"/>
          <w:lang w:val="sk-SK"/>
        </w:rPr>
        <w:t>r</w:t>
      </w:r>
      <w:r w:rsidR="00B5676B" w:rsidRPr="00646301">
        <w:rPr>
          <w:strike/>
          <w:color w:val="FF0000"/>
          <w:lang w:val="sk-SK"/>
        </w:rPr>
        <w:t>esn</w:t>
      </w:r>
      <w:r w:rsidRPr="00646301">
        <w:rPr>
          <w:strike/>
          <w:color w:val="FF0000"/>
          <w:lang w:val="sk-SK"/>
        </w:rPr>
        <w:t>e</w:t>
      </w:r>
      <w:r w:rsidR="00B5676B" w:rsidRPr="00646301">
        <w:rPr>
          <w:strike/>
          <w:color w:val="FF0000"/>
          <w:lang w:val="sk-SK"/>
        </w:rPr>
        <w:t>n</w:t>
      </w:r>
      <w:r w:rsidR="00B94C76" w:rsidRPr="00646301">
        <w:rPr>
          <w:strike/>
          <w:color w:val="FF0000"/>
          <w:lang w:val="sk-SK"/>
        </w:rPr>
        <w:t>ie</w:t>
      </w:r>
      <w:r w:rsidR="00B5676B" w:rsidRPr="00646301">
        <w:rPr>
          <w:strike/>
          <w:color w:val="FF0000"/>
          <w:lang w:val="sk-SK"/>
        </w:rPr>
        <w:t xml:space="preserve">, </w:t>
      </w:r>
      <w:r w:rsidRPr="00646301">
        <w:rPr>
          <w:strike/>
          <w:color w:val="FF0000"/>
          <w:lang w:val="sk-SK"/>
        </w:rPr>
        <w:t>nebudú</w:t>
      </w:r>
      <w:r w:rsidR="00B5676B" w:rsidRPr="00646301">
        <w:rPr>
          <w:strike/>
          <w:color w:val="FF0000"/>
          <w:lang w:val="sk-SK"/>
        </w:rPr>
        <w:t xml:space="preserve"> </w:t>
      </w:r>
      <w:r w:rsidR="00B94C76" w:rsidRPr="00646301">
        <w:rPr>
          <w:strike/>
          <w:color w:val="FF0000"/>
          <w:lang w:val="sk-SK"/>
        </w:rPr>
        <w:t xml:space="preserve">sa </w:t>
      </w:r>
      <w:r w:rsidR="00B5676B" w:rsidRPr="00646301">
        <w:rPr>
          <w:strike/>
          <w:color w:val="FF0000"/>
          <w:lang w:val="sk-SK"/>
        </w:rPr>
        <w:t>p</w:t>
      </w:r>
      <w:r w:rsidRPr="00646301">
        <w:rPr>
          <w:strike/>
          <w:color w:val="FF0000"/>
          <w:lang w:val="sk-SK"/>
        </w:rPr>
        <w:t>r</w:t>
      </w:r>
      <w:r w:rsidR="00B5676B" w:rsidRPr="00646301">
        <w:rPr>
          <w:strike/>
          <w:color w:val="FF0000"/>
          <w:lang w:val="sk-SK"/>
        </w:rPr>
        <w:t>ipis</w:t>
      </w:r>
      <w:r w:rsidRPr="00646301">
        <w:rPr>
          <w:strike/>
          <w:color w:val="FF0000"/>
          <w:lang w:val="sk-SK"/>
        </w:rPr>
        <w:t>ova</w:t>
      </w:r>
      <w:r w:rsidR="00B94C76" w:rsidRPr="00646301">
        <w:rPr>
          <w:strike/>
          <w:color w:val="FF0000"/>
          <w:lang w:val="sk-SK"/>
        </w:rPr>
        <w:t>ť</w:t>
      </w:r>
      <w:r w:rsidR="00B5676B" w:rsidRPr="00646301">
        <w:rPr>
          <w:strike/>
          <w:color w:val="FF0000"/>
          <w:lang w:val="sk-SK"/>
        </w:rPr>
        <w:t xml:space="preserve"> odd</w:t>
      </w:r>
      <w:r w:rsidRPr="00646301">
        <w:rPr>
          <w:strike/>
          <w:color w:val="FF0000"/>
          <w:lang w:val="sk-SK"/>
        </w:rPr>
        <w:t>e</w:t>
      </w:r>
      <w:r w:rsidR="00B5676B" w:rsidRPr="00646301">
        <w:rPr>
          <w:strike/>
          <w:color w:val="FF0000"/>
          <w:lang w:val="sk-SK"/>
        </w:rPr>
        <w:t>len</w:t>
      </w:r>
      <w:r w:rsidRPr="00646301">
        <w:rPr>
          <w:strike/>
          <w:color w:val="FF0000"/>
          <w:lang w:val="sk-SK"/>
        </w:rPr>
        <w:t>e</w:t>
      </w:r>
      <w:r w:rsidR="00B5676B" w:rsidRPr="00646301">
        <w:rPr>
          <w:strike/>
          <w:color w:val="FF0000"/>
          <w:lang w:val="sk-SK"/>
        </w:rPr>
        <w:t xml:space="preserve"> ani </w:t>
      </w:r>
      <w:r w:rsidRPr="00646301">
        <w:rPr>
          <w:strike/>
          <w:color w:val="FF0000"/>
          <w:lang w:val="sk-SK"/>
        </w:rPr>
        <w:t>sa</w:t>
      </w:r>
      <w:r w:rsidR="00B5676B" w:rsidRPr="00646301">
        <w:rPr>
          <w:strike/>
          <w:color w:val="FF0000"/>
          <w:lang w:val="sk-SK"/>
        </w:rPr>
        <w:t xml:space="preserve"> na n</w:t>
      </w:r>
      <w:r w:rsidRPr="00646301">
        <w:rPr>
          <w:strike/>
          <w:color w:val="FF0000"/>
          <w:lang w:val="sk-SK"/>
        </w:rPr>
        <w:t>e</w:t>
      </w:r>
      <w:r w:rsidR="00B5676B" w:rsidRPr="00646301">
        <w:rPr>
          <w:strike/>
          <w:color w:val="FF0000"/>
          <w:lang w:val="sk-SK"/>
        </w:rPr>
        <w:t xml:space="preserve"> </w:t>
      </w:r>
      <w:r w:rsidRPr="00646301">
        <w:rPr>
          <w:strike/>
          <w:color w:val="FF0000"/>
          <w:lang w:val="sk-SK"/>
        </w:rPr>
        <w:t>nebudú</w:t>
      </w:r>
      <w:r w:rsidR="00B5676B" w:rsidRPr="00646301">
        <w:rPr>
          <w:strike/>
          <w:color w:val="FF0000"/>
          <w:lang w:val="sk-SK"/>
        </w:rPr>
        <w:t xml:space="preserve"> </w:t>
      </w:r>
      <w:r w:rsidRPr="00646301">
        <w:rPr>
          <w:strike/>
          <w:color w:val="FF0000"/>
          <w:lang w:val="sk-SK"/>
        </w:rPr>
        <w:t>vzťahovať</w:t>
      </w:r>
      <w:r w:rsidR="00B5676B" w:rsidRPr="00646301">
        <w:rPr>
          <w:strike/>
          <w:color w:val="FF0000"/>
          <w:lang w:val="sk-SK"/>
        </w:rPr>
        <w:t xml:space="preserve"> </w:t>
      </w:r>
      <w:r w:rsidRPr="00646301">
        <w:rPr>
          <w:strike/>
          <w:color w:val="FF0000"/>
          <w:lang w:val="sk-SK"/>
        </w:rPr>
        <w:t>žiadne</w:t>
      </w:r>
      <w:r w:rsidR="00B5676B" w:rsidRPr="00646301">
        <w:rPr>
          <w:strike/>
          <w:color w:val="FF0000"/>
          <w:lang w:val="sk-SK"/>
        </w:rPr>
        <w:t xml:space="preserve"> </w:t>
      </w:r>
      <w:r w:rsidRPr="00646301">
        <w:rPr>
          <w:strike/>
          <w:color w:val="FF0000"/>
          <w:lang w:val="sk-SK"/>
        </w:rPr>
        <w:t>ďalš</w:t>
      </w:r>
      <w:r w:rsidR="00B94C76" w:rsidRPr="00646301">
        <w:rPr>
          <w:strike/>
          <w:color w:val="FF0000"/>
          <w:lang w:val="sk-SK"/>
        </w:rPr>
        <w:t>ie</w:t>
      </w:r>
      <w:r w:rsidR="00B5676B" w:rsidRPr="00646301">
        <w:rPr>
          <w:strike/>
          <w:color w:val="FF0000"/>
          <w:lang w:val="sk-SK"/>
        </w:rPr>
        <w:t xml:space="preserve"> odklady p</w:t>
      </w:r>
      <w:r w:rsidRPr="00646301">
        <w:rPr>
          <w:strike/>
          <w:color w:val="FF0000"/>
          <w:lang w:val="sk-SK"/>
        </w:rPr>
        <w:t>r</w:t>
      </w:r>
      <w:r w:rsidR="00B5676B" w:rsidRPr="00646301">
        <w:rPr>
          <w:strike/>
          <w:color w:val="FF0000"/>
          <w:lang w:val="sk-SK"/>
        </w:rPr>
        <w:t>ip</w:t>
      </w:r>
      <w:r w:rsidR="00B94C76" w:rsidRPr="00646301">
        <w:rPr>
          <w:strike/>
          <w:color w:val="FF0000"/>
          <w:lang w:val="sk-SK"/>
        </w:rPr>
        <w:t>ísania</w:t>
      </w:r>
      <w:r w:rsidR="00B5676B" w:rsidRPr="00646301">
        <w:rPr>
          <w:strike/>
          <w:color w:val="FF0000"/>
          <w:lang w:val="sk-SK"/>
        </w:rPr>
        <w:t xml:space="preserve"> nad rámec </w:t>
      </w:r>
      <w:r w:rsidRPr="00646301">
        <w:rPr>
          <w:strike/>
          <w:color w:val="FF0000"/>
          <w:lang w:val="sk-SK"/>
        </w:rPr>
        <w:t>aktuálnych</w:t>
      </w:r>
      <w:r w:rsidR="00B5676B" w:rsidRPr="00646301">
        <w:rPr>
          <w:strike/>
          <w:color w:val="FF0000"/>
          <w:lang w:val="sk-SK"/>
        </w:rPr>
        <w:t xml:space="preserve"> </w:t>
      </w:r>
      <w:r w:rsidRPr="00646301">
        <w:rPr>
          <w:strike/>
          <w:color w:val="FF0000"/>
          <w:lang w:val="sk-SK"/>
        </w:rPr>
        <w:t>lehôt</w:t>
      </w:r>
      <w:r w:rsidR="00B5676B" w:rsidRPr="00646301">
        <w:rPr>
          <w:strike/>
          <w:color w:val="FF0000"/>
          <w:lang w:val="sk-SK"/>
        </w:rPr>
        <w:t xml:space="preserve"> </w:t>
      </w:r>
      <w:r w:rsidR="00B94C76" w:rsidRPr="00646301">
        <w:rPr>
          <w:strike/>
          <w:color w:val="FF0000"/>
          <w:lang w:val="sk-SK"/>
        </w:rPr>
        <w:t>na</w:t>
      </w:r>
      <w:r w:rsidR="00B5676B" w:rsidRPr="00646301">
        <w:rPr>
          <w:strike/>
          <w:color w:val="FF0000"/>
          <w:lang w:val="sk-SK"/>
        </w:rPr>
        <w:t xml:space="preserve"> p</w:t>
      </w:r>
      <w:r w:rsidRPr="00646301">
        <w:rPr>
          <w:strike/>
          <w:color w:val="FF0000"/>
          <w:lang w:val="sk-SK"/>
        </w:rPr>
        <w:t>r</w:t>
      </w:r>
      <w:r w:rsidR="00B94C76" w:rsidRPr="00646301">
        <w:rPr>
          <w:strike/>
          <w:color w:val="FF0000"/>
          <w:lang w:val="sk-SK"/>
        </w:rPr>
        <w:t>ipísanie</w:t>
      </w:r>
      <w:r w:rsidR="00B5676B" w:rsidRPr="00646301">
        <w:rPr>
          <w:strike/>
          <w:color w:val="FF0000"/>
          <w:lang w:val="sk-SK"/>
        </w:rPr>
        <w:t>. V p</w:t>
      </w:r>
      <w:r w:rsidRPr="00646301">
        <w:rPr>
          <w:strike/>
          <w:color w:val="FF0000"/>
          <w:lang w:val="sk-SK"/>
        </w:rPr>
        <w:t>r</w:t>
      </w:r>
      <w:r w:rsidR="00B5676B" w:rsidRPr="00646301">
        <w:rPr>
          <w:strike/>
          <w:color w:val="FF0000"/>
          <w:lang w:val="sk-SK"/>
        </w:rPr>
        <w:t>ípad</w:t>
      </w:r>
      <w:r w:rsidRPr="00646301">
        <w:rPr>
          <w:strike/>
          <w:color w:val="FF0000"/>
          <w:lang w:val="sk-SK"/>
        </w:rPr>
        <w:t>e</w:t>
      </w:r>
      <w:r w:rsidR="00B5676B" w:rsidRPr="00646301">
        <w:rPr>
          <w:strike/>
          <w:color w:val="FF0000"/>
          <w:lang w:val="sk-SK"/>
        </w:rPr>
        <w:t xml:space="preserve"> </w:t>
      </w:r>
      <w:r w:rsidRPr="00646301">
        <w:rPr>
          <w:strike/>
          <w:color w:val="FF0000"/>
          <w:lang w:val="sk-SK"/>
        </w:rPr>
        <w:t>akýchkoľvek</w:t>
      </w:r>
      <w:r w:rsidR="00B5676B" w:rsidRPr="00646301">
        <w:rPr>
          <w:strike/>
          <w:color w:val="FF0000"/>
          <w:lang w:val="sk-SK"/>
        </w:rPr>
        <w:t xml:space="preserve"> </w:t>
      </w:r>
      <w:r w:rsidR="00B94C76" w:rsidRPr="00646301">
        <w:rPr>
          <w:strike/>
          <w:color w:val="FF0000"/>
          <w:lang w:val="sk-SK"/>
        </w:rPr>
        <w:t>otázok týkajúcich sa</w:t>
      </w:r>
      <w:r w:rsidR="00B5676B" w:rsidRPr="00646301">
        <w:rPr>
          <w:strike/>
          <w:color w:val="FF0000"/>
          <w:lang w:val="sk-SK"/>
        </w:rPr>
        <w:t xml:space="preserve"> </w:t>
      </w:r>
      <w:r w:rsidRPr="00646301">
        <w:rPr>
          <w:strike/>
          <w:color w:val="FF0000"/>
          <w:lang w:val="sk-SK"/>
        </w:rPr>
        <w:t>medzinárodných</w:t>
      </w:r>
      <w:r w:rsidR="00B5676B" w:rsidRPr="00646301">
        <w:rPr>
          <w:strike/>
          <w:color w:val="FF0000"/>
          <w:lang w:val="sk-SK"/>
        </w:rPr>
        <w:t xml:space="preserve"> transakc</w:t>
      </w:r>
      <w:r w:rsidR="00B94C76" w:rsidRPr="00646301">
        <w:rPr>
          <w:strike/>
          <w:color w:val="FF0000"/>
          <w:lang w:val="sk-SK"/>
        </w:rPr>
        <w:t>i</w:t>
      </w:r>
      <w:r w:rsidR="00B5676B" w:rsidRPr="00646301">
        <w:rPr>
          <w:strike/>
          <w:color w:val="FF0000"/>
          <w:lang w:val="sk-SK"/>
        </w:rPr>
        <w:t>í kartou</w:t>
      </w:r>
      <w:r w:rsidR="00B94C76" w:rsidRPr="00646301">
        <w:rPr>
          <w:strike/>
          <w:color w:val="FF0000"/>
          <w:lang w:val="sk-SK"/>
        </w:rPr>
        <w:t>,</w:t>
      </w:r>
      <w:r w:rsidR="00B5676B" w:rsidRPr="00646301">
        <w:rPr>
          <w:strike/>
          <w:color w:val="FF0000"/>
          <w:lang w:val="sk-SK"/>
        </w:rPr>
        <w:t xml:space="preserve"> prosím</w:t>
      </w:r>
      <w:r w:rsidR="00B94C76" w:rsidRPr="00646301">
        <w:rPr>
          <w:strike/>
          <w:color w:val="FF0000"/>
          <w:lang w:val="sk-SK"/>
        </w:rPr>
        <w:t>,</w:t>
      </w:r>
      <w:r w:rsidR="00B5676B" w:rsidRPr="00646301">
        <w:rPr>
          <w:strike/>
          <w:color w:val="FF0000"/>
          <w:lang w:val="sk-SK"/>
        </w:rPr>
        <w:t xml:space="preserve"> kontaktujte náš helpdesk.</w:t>
      </w:r>
      <w:bookmarkEnd w:id="128"/>
      <w:bookmarkEnd w:id="129"/>
      <w:bookmarkEnd w:id="130"/>
      <w:bookmarkEnd w:id="131"/>
    </w:p>
    <w:p w14:paraId="0FAF314B" w14:textId="77777777" w:rsidR="00FF75E8" w:rsidRPr="00646301" w:rsidRDefault="00FF75E8" w:rsidP="00FF75E8">
      <w:pPr>
        <w:pStyle w:val="Odsekzoznamu"/>
        <w:rPr>
          <w:strike/>
          <w:color w:val="FF0000"/>
          <w:lang w:val="sk-SK"/>
        </w:rPr>
      </w:pPr>
    </w:p>
    <w:p w14:paraId="4F02BF38" w14:textId="77777777" w:rsidR="00B5676B" w:rsidRPr="00646301" w:rsidRDefault="00B5676B" w:rsidP="00556289">
      <w:pPr>
        <w:pStyle w:val="Odsekzoznamu"/>
        <w:numPr>
          <w:ilvl w:val="2"/>
          <w:numId w:val="15"/>
        </w:numPr>
        <w:ind w:hanging="513"/>
        <w:rPr>
          <w:strike/>
          <w:color w:val="FF0000"/>
          <w:lang w:val="sk-SK"/>
        </w:rPr>
      </w:pPr>
      <w:r w:rsidRPr="00646301">
        <w:rPr>
          <w:strike/>
          <w:color w:val="FF0000"/>
          <w:lang w:val="sk-SK"/>
        </w:rPr>
        <w:t xml:space="preserve"> </w:t>
      </w:r>
      <w:bookmarkStart w:id="132" w:name="_Toc455683544"/>
      <w:bookmarkStart w:id="133" w:name="_Toc470070370"/>
      <w:bookmarkStart w:id="134" w:name="_Toc470070775"/>
      <w:bookmarkStart w:id="135" w:name="_Toc470070898"/>
      <w:r w:rsidRPr="00646301">
        <w:rPr>
          <w:strike/>
          <w:color w:val="FF0000"/>
          <w:lang w:val="sk-SK"/>
        </w:rPr>
        <w:t>Pok</w:t>
      </w:r>
      <w:r w:rsidR="00B94C76" w:rsidRPr="00646301">
        <w:rPr>
          <w:strike/>
          <w:color w:val="FF0000"/>
          <w:lang w:val="sk-SK"/>
        </w:rPr>
        <w:t>iaľ</w:t>
      </w:r>
      <w:r w:rsidRPr="00646301">
        <w:rPr>
          <w:strike/>
          <w:color w:val="FF0000"/>
          <w:lang w:val="sk-SK"/>
        </w:rPr>
        <w:t xml:space="preserve"> </w:t>
      </w:r>
      <w:r w:rsidR="00B94C76" w:rsidRPr="00646301">
        <w:rPr>
          <w:strike/>
          <w:color w:val="FF0000"/>
          <w:lang w:val="sk-SK"/>
        </w:rPr>
        <w:t>sa</w:t>
      </w:r>
      <w:r w:rsidRPr="00646301">
        <w:rPr>
          <w:strike/>
          <w:color w:val="FF0000"/>
          <w:lang w:val="sk-SK"/>
        </w:rPr>
        <w:t xml:space="preserve"> </w:t>
      </w:r>
      <w:r w:rsidR="0070437D" w:rsidRPr="00646301">
        <w:rPr>
          <w:strike/>
          <w:color w:val="FF0000"/>
          <w:lang w:val="sk-SK"/>
        </w:rPr>
        <w:t>pripí</w:t>
      </w:r>
      <w:r w:rsidR="00B94C76" w:rsidRPr="00646301">
        <w:rPr>
          <w:strike/>
          <w:color w:val="FF0000"/>
          <w:lang w:val="sk-SK"/>
        </w:rPr>
        <w:t>še</w:t>
      </w:r>
      <w:r w:rsidRPr="00646301">
        <w:rPr>
          <w:strike/>
          <w:color w:val="FF0000"/>
          <w:lang w:val="sk-SK"/>
        </w:rPr>
        <w:t xml:space="preserve"> DCC </w:t>
      </w:r>
      <w:r w:rsidR="00E07C50" w:rsidRPr="00646301">
        <w:rPr>
          <w:strike/>
          <w:color w:val="FF0000"/>
          <w:lang w:val="sk-SK"/>
        </w:rPr>
        <w:t xml:space="preserve">Rabat </w:t>
      </w:r>
      <w:r w:rsidRPr="00646301">
        <w:rPr>
          <w:strike/>
          <w:color w:val="FF0000"/>
          <w:lang w:val="sk-SK"/>
        </w:rPr>
        <w:t xml:space="preserve">Obchodníkovi a </w:t>
      </w:r>
      <w:r w:rsidR="00B94C76" w:rsidRPr="00646301">
        <w:rPr>
          <w:strike/>
          <w:color w:val="FF0000"/>
          <w:lang w:val="sk-SK"/>
        </w:rPr>
        <w:t>sum</w:t>
      </w:r>
      <w:r w:rsidRPr="00646301">
        <w:rPr>
          <w:strike/>
          <w:color w:val="FF0000"/>
          <w:lang w:val="sk-SK"/>
        </w:rPr>
        <w:t xml:space="preserve">a </w:t>
      </w:r>
      <w:r w:rsidR="0070437D" w:rsidRPr="00646301">
        <w:rPr>
          <w:strike/>
          <w:color w:val="FF0000"/>
          <w:lang w:val="sk-SK"/>
        </w:rPr>
        <w:t>Medzinárodných</w:t>
      </w:r>
      <w:r w:rsidRPr="00646301">
        <w:rPr>
          <w:strike/>
          <w:color w:val="FF0000"/>
          <w:lang w:val="sk-SK"/>
        </w:rPr>
        <w:t xml:space="preserve"> transakc</w:t>
      </w:r>
      <w:r w:rsidR="00B94C76" w:rsidRPr="00646301">
        <w:rPr>
          <w:strike/>
          <w:color w:val="FF0000"/>
          <w:lang w:val="sk-SK"/>
        </w:rPr>
        <w:t>i</w:t>
      </w:r>
      <w:r w:rsidRPr="00646301">
        <w:rPr>
          <w:strike/>
          <w:color w:val="FF0000"/>
          <w:lang w:val="sk-SK"/>
        </w:rPr>
        <w:t xml:space="preserve">í kartou </w:t>
      </w:r>
      <w:r w:rsidR="00B94C76" w:rsidRPr="00646301">
        <w:rPr>
          <w:strike/>
          <w:color w:val="FF0000"/>
          <w:lang w:val="sk-SK"/>
        </w:rPr>
        <w:t>sa</w:t>
      </w:r>
      <w:r w:rsidRPr="00646301">
        <w:rPr>
          <w:strike/>
          <w:color w:val="FF0000"/>
          <w:lang w:val="sk-SK"/>
        </w:rPr>
        <w:t xml:space="preserve"> následn</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zníž</w:t>
      </w:r>
      <w:r w:rsidR="00B94C76" w:rsidRPr="00646301">
        <w:rPr>
          <w:strike/>
          <w:color w:val="FF0000"/>
          <w:lang w:val="sk-SK"/>
        </w:rPr>
        <w:t xml:space="preserve">i </w:t>
      </w:r>
      <w:r w:rsidR="0070437D" w:rsidRPr="00646301">
        <w:rPr>
          <w:strike/>
          <w:color w:val="FF0000"/>
          <w:lang w:val="sk-SK"/>
        </w:rPr>
        <w:t>kvôli</w:t>
      </w:r>
      <w:r w:rsidRPr="00646301">
        <w:rPr>
          <w:strike/>
          <w:color w:val="FF0000"/>
          <w:lang w:val="sk-SK"/>
        </w:rPr>
        <w:t xml:space="preserve"> jedn</w:t>
      </w:r>
      <w:r w:rsidR="00B94C76" w:rsidRPr="00646301">
        <w:rPr>
          <w:strike/>
          <w:color w:val="FF0000"/>
          <w:lang w:val="sk-SK"/>
        </w:rPr>
        <w:t>ej</w:t>
      </w:r>
      <w:r w:rsidRPr="00646301">
        <w:rPr>
          <w:strike/>
          <w:color w:val="FF0000"/>
          <w:lang w:val="sk-SK"/>
        </w:rPr>
        <w:t xml:space="preserve"> </w:t>
      </w:r>
      <w:r w:rsidR="0070437D" w:rsidRPr="00646301">
        <w:rPr>
          <w:strike/>
          <w:color w:val="FF0000"/>
          <w:lang w:val="sk-SK"/>
        </w:rPr>
        <w:t>alebo</w:t>
      </w:r>
      <w:r w:rsidRPr="00646301">
        <w:rPr>
          <w:strike/>
          <w:color w:val="FF0000"/>
          <w:lang w:val="sk-SK"/>
        </w:rPr>
        <w:t xml:space="preserve"> </w:t>
      </w:r>
      <w:r w:rsidR="0070437D" w:rsidRPr="00646301">
        <w:rPr>
          <w:strike/>
          <w:color w:val="FF0000"/>
          <w:lang w:val="sk-SK"/>
        </w:rPr>
        <w:t>viac</w:t>
      </w:r>
      <w:r w:rsidR="00B94C76" w:rsidRPr="00646301">
        <w:rPr>
          <w:strike/>
          <w:color w:val="FF0000"/>
          <w:lang w:val="sk-SK"/>
        </w:rPr>
        <w:t>erým</w:t>
      </w:r>
      <w:r w:rsidRPr="00646301">
        <w:rPr>
          <w:strike/>
          <w:color w:val="FF0000"/>
          <w:lang w:val="sk-SK"/>
        </w:rPr>
        <w:t xml:space="preserve"> náhradám v podob</w:t>
      </w:r>
      <w:r w:rsidR="0070437D" w:rsidRPr="00646301">
        <w:rPr>
          <w:strike/>
          <w:color w:val="FF0000"/>
          <w:lang w:val="sk-SK"/>
        </w:rPr>
        <w:t>e</w:t>
      </w:r>
      <w:r w:rsidRPr="00646301">
        <w:rPr>
          <w:strike/>
          <w:color w:val="FF0000"/>
          <w:lang w:val="sk-SK"/>
        </w:rPr>
        <w:t xml:space="preserve"> (i) </w:t>
      </w:r>
      <w:r w:rsidR="0070437D" w:rsidRPr="00646301">
        <w:rPr>
          <w:strike/>
          <w:color w:val="FF0000"/>
          <w:lang w:val="sk-SK"/>
        </w:rPr>
        <w:lastRenderedPageBreak/>
        <w:t>vráten</w:t>
      </w:r>
      <w:r w:rsidRPr="00646301">
        <w:rPr>
          <w:strike/>
          <w:color w:val="FF0000"/>
          <w:lang w:val="sk-SK"/>
        </w:rPr>
        <w:t>ých kartových transakc</w:t>
      </w:r>
      <w:r w:rsidR="00B94C76" w:rsidRPr="00646301">
        <w:rPr>
          <w:strike/>
          <w:color w:val="FF0000"/>
          <w:lang w:val="sk-SK"/>
        </w:rPr>
        <w:t>i</w:t>
      </w:r>
      <w:r w:rsidRPr="00646301">
        <w:rPr>
          <w:strike/>
          <w:color w:val="FF0000"/>
          <w:lang w:val="sk-SK"/>
        </w:rPr>
        <w:t>í (refund), (ii) Chargebacku, a (iii) kartových transakc</w:t>
      </w:r>
      <w:r w:rsidR="00B94C76" w:rsidRPr="00646301">
        <w:rPr>
          <w:strike/>
          <w:color w:val="FF0000"/>
          <w:lang w:val="sk-SK"/>
        </w:rPr>
        <w:t>i</w:t>
      </w:r>
      <w:r w:rsidRPr="00646301">
        <w:rPr>
          <w:strike/>
          <w:color w:val="FF0000"/>
          <w:lang w:val="sk-SK"/>
        </w:rPr>
        <w:t xml:space="preserve">í, </w:t>
      </w:r>
      <w:r w:rsidR="0070437D" w:rsidRPr="00646301">
        <w:rPr>
          <w:strike/>
          <w:color w:val="FF0000"/>
          <w:lang w:val="sk-SK"/>
        </w:rPr>
        <w:t>pre ktor</w:t>
      </w:r>
      <w:r w:rsidRPr="00646301">
        <w:rPr>
          <w:strike/>
          <w:color w:val="FF0000"/>
          <w:lang w:val="sk-SK"/>
        </w:rPr>
        <w:t xml:space="preserve">é má </w:t>
      </w:r>
      <w:r w:rsidR="0070437D" w:rsidRPr="00646301">
        <w:rPr>
          <w:strike/>
          <w:color w:val="FF0000"/>
          <w:lang w:val="sk-SK"/>
        </w:rPr>
        <w:t>spoločnosť</w:t>
      </w:r>
      <w:r w:rsidRPr="00646301">
        <w:rPr>
          <w:strike/>
          <w:color w:val="FF0000"/>
          <w:lang w:val="sk-SK"/>
        </w:rPr>
        <w:t xml:space="preserve"> GP nárok na náhradu </w:t>
      </w:r>
      <w:r w:rsidR="0070437D" w:rsidRPr="00646301">
        <w:rPr>
          <w:strike/>
          <w:color w:val="FF0000"/>
          <w:lang w:val="sk-SK"/>
        </w:rPr>
        <w:t>podľa</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w:t>
      </w:r>
      <w:r w:rsidRPr="00646301">
        <w:rPr>
          <w:strike/>
          <w:color w:val="FF0000"/>
          <w:lang w:val="sk-SK"/>
        </w:rPr>
        <w:t xml:space="preserve">y, tento DCC </w:t>
      </w:r>
      <w:r w:rsidR="003A6973" w:rsidRPr="00646301">
        <w:rPr>
          <w:strike/>
          <w:color w:val="FF0000"/>
          <w:lang w:val="sk-SK"/>
        </w:rPr>
        <w:t xml:space="preserve">Rabat </w:t>
      </w:r>
      <w:r w:rsidRPr="00646301">
        <w:rPr>
          <w:strike/>
          <w:color w:val="FF0000"/>
          <w:lang w:val="sk-SK"/>
        </w:rPr>
        <w:t xml:space="preserve">Obchodníka </w:t>
      </w:r>
      <w:r w:rsidR="00644AC7" w:rsidRPr="00646301">
        <w:rPr>
          <w:strike/>
          <w:color w:val="FF0000"/>
          <w:lang w:val="sk-SK"/>
        </w:rPr>
        <w:t xml:space="preserve">sa </w:t>
      </w:r>
      <w:r w:rsidRPr="00646301">
        <w:rPr>
          <w:strike/>
          <w:color w:val="FF0000"/>
          <w:lang w:val="sk-SK"/>
        </w:rPr>
        <w:t>úm</w:t>
      </w:r>
      <w:r w:rsidR="0070437D" w:rsidRPr="00646301">
        <w:rPr>
          <w:strike/>
          <w:color w:val="FF0000"/>
          <w:lang w:val="sk-SK"/>
        </w:rPr>
        <w:t>e</w:t>
      </w:r>
      <w:r w:rsidRPr="00646301">
        <w:rPr>
          <w:strike/>
          <w:color w:val="FF0000"/>
          <w:lang w:val="sk-SK"/>
        </w:rPr>
        <w:t>rn</w:t>
      </w:r>
      <w:r w:rsidR="0070437D" w:rsidRPr="00646301">
        <w:rPr>
          <w:strike/>
          <w:color w:val="FF0000"/>
          <w:lang w:val="sk-SK"/>
        </w:rPr>
        <w:t>e</w:t>
      </w:r>
      <w:r w:rsidRPr="00646301">
        <w:rPr>
          <w:strike/>
          <w:color w:val="FF0000"/>
          <w:lang w:val="sk-SK"/>
        </w:rPr>
        <w:t xml:space="preserve"> </w:t>
      </w:r>
      <w:r w:rsidR="0070437D" w:rsidRPr="00646301">
        <w:rPr>
          <w:strike/>
          <w:color w:val="FF0000"/>
          <w:lang w:val="sk-SK"/>
        </w:rPr>
        <w:t>uprav</w:t>
      </w:r>
      <w:r w:rsidR="00644AC7" w:rsidRPr="00646301">
        <w:rPr>
          <w:strike/>
          <w:color w:val="FF0000"/>
          <w:lang w:val="sk-SK"/>
        </w:rPr>
        <w:t>í</w:t>
      </w:r>
      <w:r w:rsidRPr="00646301">
        <w:rPr>
          <w:strike/>
          <w:color w:val="FF0000"/>
          <w:lang w:val="sk-SK"/>
        </w:rPr>
        <w:t>. Tento p</w:t>
      </w:r>
      <w:r w:rsidR="0070437D" w:rsidRPr="00646301">
        <w:rPr>
          <w:strike/>
          <w:color w:val="FF0000"/>
          <w:lang w:val="sk-SK"/>
        </w:rPr>
        <w:t>r</w:t>
      </w:r>
      <w:r w:rsidRPr="00646301">
        <w:rPr>
          <w:strike/>
          <w:color w:val="FF0000"/>
          <w:lang w:val="sk-SK"/>
        </w:rPr>
        <w:t>ebyt</w:t>
      </w:r>
      <w:r w:rsidR="00644AC7" w:rsidRPr="00646301">
        <w:rPr>
          <w:strike/>
          <w:color w:val="FF0000"/>
          <w:lang w:val="sk-SK"/>
        </w:rPr>
        <w:t>o</w:t>
      </w:r>
      <w:r w:rsidRPr="00646301">
        <w:rPr>
          <w:strike/>
          <w:color w:val="FF0000"/>
          <w:lang w:val="sk-SK"/>
        </w:rPr>
        <w:t>k</w:t>
      </w:r>
      <w:r w:rsidR="00644AC7" w:rsidRPr="00646301">
        <w:rPr>
          <w:strike/>
          <w:color w:val="FF0000"/>
          <w:lang w:val="sk-SK"/>
        </w:rPr>
        <w:t xml:space="preserve"> sa</w:t>
      </w:r>
      <w:r w:rsidRPr="00646301">
        <w:rPr>
          <w:strike/>
          <w:color w:val="FF0000"/>
          <w:lang w:val="sk-SK"/>
        </w:rPr>
        <w:t xml:space="preserve"> </w:t>
      </w:r>
      <w:r w:rsidR="0070437D" w:rsidRPr="00646301">
        <w:rPr>
          <w:strike/>
          <w:color w:val="FF0000"/>
          <w:lang w:val="sk-SK"/>
        </w:rPr>
        <w:t>môž</w:t>
      </w:r>
      <w:r w:rsidRPr="00646301">
        <w:rPr>
          <w:strike/>
          <w:color w:val="FF0000"/>
          <w:lang w:val="sk-SK"/>
        </w:rPr>
        <w:t>e od</w:t>
      </w:r>
      <w:r w:rsidR="00644AC7" w:rsidRPr="00646301">
        <w:rPr>
          <w:strike/>
          <w:color w:val="FF0000"/>
          <w:lang w:val="sk-SK"/>
        </w:rPr>
        <w:t>počítať</w:t>
      </w:r>
      <w:r w:rsidRPr="00646301">
        <w:rPr>
          <w:strike/>
          <w:color w:val="FF0000"/>
          <w:lang w:val="sk-SK"/>
        </w:rPr>
        <w:t xml:space="preserve"> z </w:t>
      </w:r>
      <w:r w:rsidR="0070437D" w:rsidRPr="00646301">
        <w:rPr>
          <w:strike/>
          <w:color w:val="FF0000"/>
          <w:lang w:val="sk-SK"/>
        </w:rPr>
        <w:t>budúcich</w:t>
      </w:r>
      <w:r w:rsidRPr="00646301">
        <w:rPr>
          <w:strike/>
          <w:color w:val="FF0000"/>
          <w:lang w:val="sk-SK"/>
        </w:rPr>
        <w:t xml:space="preserve"> plat</w:t>
      </w:r>
      <w:r w:rsidR="00644AC7" w:rsidRPr="00646301">
        <w:rPr>
          <w:strike/>
          <w:color w:val="FF0000"/>
          <w:lang w:val="sk-SK"/>
        </w:rPr>
        <w:t>i</w:t>
      </w:r>
      <w:r w:rsidRPr="00646301">
        <w:rPr>
          <w:strike/>
          <w:color w:val="FF0000"/>
          <w:lang w:val="sk-SK"/>
        </w:rPr>
        <w:t xml:space="preserve">eb </w:t>
      </w:r>
      <w:r w:rsidR="00644AC7" w:rsidRPr="00646301">
        <w:rPr>
          <w:strike/>
          <w:color w:val="FF0000"/>
          <w:lang w:val="sk-SK"/>
        </w:rPr>
        <w:t>vykonáva</w:t>
      </w:r>
      <w:r w:rsidRPr="00646301">
        <w:rPr>
          <w:strike/>
          <w:color w:val="FF0000"/>
          <w:lang w:val="sk-SK"/>
        </w:rPr>
        <w:t xml:space="preserve">ných </w:t>
      </w:r>
      <w:r w:rsidR="0070437D" w:rsidRPr="00646301">
        <w:rPr>
          <w:strike/>
          <w:color w:val="FF0000"/>
          <w:lang w:val="sk-SK"/>
        </w:rPr>
        <w:t>podľa</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w:t>
      </w:r>
      <w:r w:rsidRPr="00646301">
        <w:rPr>
          <w:strike/>
          <w:color w:val="FF0000"/>
          <w:lang w:val="sk-SK"/>
        </w:rPr>
        <w:t xml:space="preserve">y </w:t>
      </w:r>
      <w:r w:rsidR="0070437D" w:rsidRPr="00646301">
        <w:rPr>
          <w:strike/>
          <w:color w:val="FF0000"/>
          <w:lang w:val="sk-SK"/>
        </w:rPr>
        <w:t>alebo</w:t>
      </w:r>
      <w:r w:rsidRPr="00646301">
        <w:rPr>
          <w:strike/>
          <w:color w:val="FF0000"/>
          <w:lang w:val="sk-SK"/>
        </w:rPr>
        <w:t xml:space="preserve"> inkasovaných z </w:t>
      </w:r>
      <w:r w:rsidR="0070437D" w:rsidRPr="00646301">
        <w:rPr>
          <w:strike/>
          <w:color w:val="FF0000"/>
          <w:lang w:val="sk-SK"/>
        </w:rPr>
        <w:t>vášho</w:t>
      </w:r>
      <w:r w:rsidRPr="00646301">
        <w:rPr>
          <w:strike/>
          <w:color w:val="FF0000"/>
          <w:lang w:val="sk-SK"/>
        </w:rPr>
        <w:t xml:space="preserve"> účtu (účt</w:t>
      </w:r>
      <w:r w:rsidR="0070437D" w:rsidRPr="00646301">
        <w:rPr>
          <w:strike/>
          <w:color w:val="FF0000"/>
          <w:lang w:val="sk-SK"/>
        </w:rPr>
        <w:t>ov</w:t>
      </w:r>
      <w:r w:rsidRPr="00646301">
        <w:rPr>
          <w:strike/>
          <w:color w:val="FF0000"/>
          <w:lang w:val="sk-SK"/>
        </w:rPr>
        <w:t>), pok</w:t>
      </w:r>
      <w:r w:rsidR="00644AC7" w:rsidRPr="00646301">
        <w:rPr>
          <w:strike/>
          <w:color w:val="FF0000"/>
          <w:lang w:val="sk-SK"/>
        </w:rPr>
        <w:t>iaľ</w:t>
      </w:r>
      <w:r w:rsidRPr="00646301">
        <w:rPr>
          <w:strike/>
          <w:color w:val="FF0000"/>
          <w:lang w:val="sk-SK"/>
        </w:rPr>
        <w:t xml:space="preserve"> je to v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Zmluve</w:t>
      </w:r>
      <w:r w:rsidRPr="00646301">
        <w:rPr>
          <w:strike/>
          <w:color w:val="FF0000"/>
          <w:lang w:val="sk-SK"/>
        </w:rPr>
        <w:t xml:space="preserve"> </w:t>
      </w:r>
      <w:r w:rsidR="0070437D" w:rsidRPr="00646301">
        <w:rPr>
          <w:strike/>
          <w:color w:val="FF0000"/>
          <w:lang w:val="sk-SK"/>
        </w:rPr>
        <w:t>dohodnuté</w:t>
      </w:r>
      <w:r w:rsidRPr="00646301">
        <w:rPr>
          <w:strike/>
          <w:color w:val="FF0000"/>
          <w:lang w:val="sk-SK"/>
        </w:rPr>
        <w:t>.</w:t>
      </w:r>
      <w:bookmarkEnd w:id="132"/>
      <w:bookmarkEnd w:id="133"/>
      <w:bookmarkEnd w:id="134"/>
      <w:bookmarkEnd w:id="135"/>
      <w:r w:rsidRPr="00646301">
        <w:rPr>
          <w:strike/>
          <w:color w:val="FF0000"/>
          <w:lang w:val="sk-SK"/>
        </w:rPr>
        <w:t xml:space="preserve"> </w:t>
      </w:r>
    </w:p>
    <w:p w14:paraId="376EB14B" w14:textId="77777777" w:rsidR="00B5676B" w:rsidRPr="00646301" w:rsidRDefault="00B5676B" w:rsidP="00556289">
      <w:pPr>
        <w:keepNext/>
        <w:keepLines/>
        <w:numPr>
          <w:ilvl w:val="1"/>
          <w:numId w:val="15"/>
        </w:numPr>
        <w:spacing w:before="360" w:after="0"/>
        <w:outlineLvl w:val="1"/>
        <w:rPr>
          <w:rFonts w:ascii="Arial Narrow" w:eastAsia="Times New Roman" w:hAnsi="Arial Narrow" w:cs="Arial"/>
          <w:bCs/>
          <w:strike/>
          <w:color w:val="FF0000"/>
          <w:sz w:val="36"/>
          <w:szCs w:val="36"/>
          <w:lang w:val="sk-SK"/>
        </w:rPr>
      </w:pPr>
      <w:bookmarkStart w:id="136" w:name="_Toc470070371"/>
      <w:bookmarkStart w:id="137" w:name="_Toc470070776"/>
      <w:bookmarkStart w:id="138" w:name="_Toc470070899"/>
      <w:bookmarkStart w:id="139" w:name="_Toc471282436"/>
      <w:bookmarkStart w:id="140" w:name="_Toc471288859"/>
      <w:bookmarkStart w:id="141" w:name="_Toc511909062"/>
      <w:r w:rsidRPr="00646301">
        <w:rPr>
          <w:rFonts w:ascii="Arial Narrow" w:eastAsia="Times New Roman" w:hAnsi="Arial Narrow" w:cs="Arial"/>
          <w:bCs/>
          <w:strike/>
          <w:color w:val="FF0000"/>
          <w:sz w:val="36"/>
          <w:szCs w:val="36"/>
          <w:lang w:val="sk-SK"/>
        </w:rPr>
        <w:t>Trv</w:t>
      </w:r>
      <w:r w:rsidR="00644AC7" w:rsidRPr="00646301">
        <w:rPr>
          <w:rFonts w:ascii="Arial Narrow" w:eastAsia="Times New Roman" w:hAnsi="Arial Narrow" w:cs="Arial"/>
          <w:bCs/>
          <w:strike/>
          <w:color w:val="FF0000"/>
          <w:sz w:val="36"/>
          <w:szCs w:val="36"/>
          <w:lang w:val="sk-SK"/>
        </w:rPr>
        <w:t>anie</w:t>
      </w:r>
      <w:r w:rsidRPr="00646301">
        <w:rPr>
          <w:rFonts w:ascii="Arial Narrow" w:eastAsia="Times New Roman" w:hAnsi="Arial Narrow" w:cs="Arial"/>
          <w:bCs/>
          <w:strike/>
          <w:color w:val="FF0000"/>
          <w:sz w:val="36"/>
          <w:szCs w:val="36"/>
          <w:lang w:val="sk-SK"/>
        </w:rPr>
        <w:t xml:space="preserve"> a ukončen</w:t>
      </w:r>
      <w:r w:rsidR="00644AC7" w:rsidRPr="00646301">
        <w:rPr>
          <w:rFonts w:ascii="Arial Narrow" w:eastAsia="Times New Roman" w:hAnsi="Arial Narrow" w:cs="Arial"/>
          <w:bCs/>
          <w:strike/>
          <w:color w:val="FF0000"/>
          <w:sz w:val="36"/>
          <w:szCs w:val="36"/>
          <w:lang w:val="sk-SK"/>
        </w:rPr>
        <w:t>ie</w:t>
      </w:r>
      <w:r w:rsidRPr="00646301">
        <w:rPr>
          <w:rFonts w:ascii="Arial Narrow" w:eastAsia="Times New Roman" w:hAnsi="Arial Narrow" w:cs="Arial"/>
          <w:bCs/>
          <w:strike/>
          <w:color w:val="FF0000"/>
          <w:sz w:val="36"/>
          <w:szCs w:val="36"/>
          <w:lang w:val="sk-SK"/>
        </w:rPr>
        <w:t xml:space="preserve"> služby Dynamic Currency Conversion</w:t>
      </w:r>
      <w:bookmarkEnd w:id="136"/>
      <w:bookmarkEnd w:id="137"/>
      <w:bookmarkEnd w:id="138"/>
      <w:bookmarkEnd w:id="139"/>
      <w:bookmarkEnd w:id="140"/>
      <w:bookmarkEnd w:id="141"/>
    </w:p>
    <w:p w14:paraId="2C945DF1" w14:textId="77777777" w:rsidR="00C4122E" w:rsidRPr="00646301" w:rsidRDefault="00644AC7" w:rsidP="00556289">
      <w:pPr>
        <w:pStyle w:val="Odsekzoznamu"/>
        <w:numPr>
          <w:ilvl w:val="2"/>
          <w:numId w:val="15"/>
        </w:numPr>
        <w:ind w:hanging="513"/>
        <w:rPr>
          <w:strike/>
          <w:color w:val="FF0000"/>
          <w:lang w:val="sk-SK"/>
        </w:rPr>
      </w:pPr>
      <w:bookmarkStart w:id="142" w:name="_Toc470070372"/>
      <w:bookmarkStart w:id="143" w:name="_Toc470070777"/>
      <w:bookmarkStart w:id="144" w:name="_Toc470070900"/>
      <w:r w:rsidRPr="00646301">
        <w:rPr>
          <w:strike/>
          <w:color w:val="FF0000"/>
          <w:lang w:val="sk-SK"/>
        </w:rPr>
        <w:t>Lehota trvania</w:t>
      </w:r>
      <w:r w:rsidR="001B3A4C" w:rsidRPr="00646301">
        <w:rPr>
          <w:strike/>
          <w:color w:val="FF0000"/>
          <w:lang w:val="sk-SK"/>
        </w:rPr>
        <w:t xml:space="preserve"> Služby je </w:t>
      </w:r>
      <w:r w:rsidRPr="00646301">
        <w:rPr>
          <w:strike/>
          <w:color w:val="FF0000"/>
          <w:lang w:val="sk-SK"/>
        </w:rPr>
        <w:t>z</w:t>
      </w:r>
      <w:r w:rsidR="001B3A4C" w:rsidRPr="00646301">
        <w:rPr>
          <w:strike/>
          <w:color w:val="FF0000"/>
          <w:lang w:val="sk-SK"/>
        </w:rPr>
        <w:t xml:space="preserve">hodná s </w:t>
      </w:r>
      <w:r w:rsidRPr="00646301">
        <w:rPr>
          <w:strike/>
          <w:color w:val="FF0000"/>
          <w:lang w:val="sk-SK"/>
        </w:rPr>
        <w:t>lehotou trvania</w:t>
      </w:r>
      <w:r w:rsidR="001B3A4C" w:rsidRPr="00646301">
        <w:rPr>
          <w:strike/>
          <w:color w:val="FF0000"/>
          <w:lang w:val="sk-SK"/>
        </w:rPr>
        <w:t xml:space="preserve"> </w:t>
      </w:r>
      <w:r w:rsidR="0070437D" w:rsidRPr="00646301">
        <w:rPr>
          <w:strike/>
          <w:color w:val="FF0000"/>
          <w:lang w:val="sk-SK"/>
        </w:rPr>
        <w:t>Zmluv</w:t>
      </w:r>
      <w:r w:rsidR="001B3A4C" w:rsidRPr="00646301">
        <w:rPr>
          <w:strike/>
          <w:color w:val="FF0000"/>
          <w:lang w:val="sk-SK"/>
        </w:rPr>
        <w:t>y.</w:t>
      </w:r>
      <w:bookmarkEnd w:id="142"/>
      <w:bookmarkEnd w:id="143"/>
      <w:bookmarkEnd w:id="144"/>
    </w:p>
    <w:p w14:paraId="52E4BC45" w14:textId="77777777" w:rsidR="00FF75E8" w:rsidRPr="00646301" w:rsidRDefault="00FF75E8" w:rsidP="00FF75E8">
      <w:pPr>
        <w:pStyle w:val="Odsekzoznamu"/>
        <w:ind w:left="1080"/>
        <w:rPr>
          <w:strike/>
          <w:color w:val="FF0000"/>
          <w:lang w:val="sk-SK"/>
        </w:rPr>
      </w:pPr>
    </w:p>
    <w:p w14:paraId="2C17751D" w14:textId="77777777" w:rsidR="00C4122E" w:rsidRPr="00646301" w:rsidRDefault="00644AC7" w:rsidP="00556289">
      <w:pPr>
        <w:pStyle w:val="Odsekzoznamu"/>
        <w:numPr>
          <w:ilvl w:val="2"/>
          <w:numId w:val="15"/>
        </w:numPr>
        <w:ind w:hanging="513"/>
        <w:rPr>
          <w:strike/>
          <w:color w:val="FF0000"/>
          <w:lang w:val="sk-SK"/>
        </w:rPr>
      </w:pPr>
      <w:bookmarkStart w:id="145" w:name="_Toc470070373"/>
      <w:bookmarkStart w:id="146" w:name="_Toc470070778"/>
      <w:bookmarkStart w:id="147" w:name="_Toc470070901"/>
      <w:r w:rsidRPr="00646301">
        <w:rPr>
          <w:strike/>
          <w:color w:val="FF0000"/>
          <w:lang w:val="sk-SK"/>
        </w:rPr>
        <w:t>Pokiaľ</w:t>
      </w:r>
      <w:r w:rsidR="00C4122E" w:rsidRPr="00646301">
        <w:rPr>
          <w:strike/>
          <w:color w:val="FF0000"/>
          <w:lang w:val="sk-SK"/>
        </w:rPr>
        <w:t xml:space="preserve"> </w:t>
      </w:r>
      <w:r w:rsidR="0070437D" w:rsidRPr="00646301">
        <w:rPr>
          <w:strike/>
          <w:color w:val="FF0000"/>
          <w:lang w:val="sk-SK"/>
        </w:rPr>
        <w:t>sa</w:t>
      </w:r>
      <w:r w:rsidR="00C4122E" w:rsidRPr="00646301">
        <w:rPr>
          <w:strike/>
          <w:color w:val="FF0000"/>
          <w:lang w:val="sk-SK"/>
        </w:rPr>
        <w:t xml:space="preserve"> rozhodnete </w:t>
      </w:r>
      <w:r w:rsidR="0070437D" w:rsidRPr="00646301">
        <w:rPr>
          <w:strike/>
          <w:color w:val="FF0000"/>
          <w:lang w:val="sk-SK"/>
        </w:rPr>
        <w:t>ukončiť</w:t>
      </w:r>
      <w:r w:rsidR="00C4122E" w:rsidRPr="00646301">
        <w:rPr>
          <w:strike/>
          <w:color w:val="FF0000"/>
          <w:lang w:val="sk-SK"/>
        </w:rPr>
        <w:t xml:space="preserve"> </w:t>
      </w:r>
      <w:r w:rsidR="0070437D" w:rsidRPr="00646301">
        <w:rPr>
          <w:strike/>
          <w:color w:val="FF0000"/>
          <w:lang w:val="sk-SK"/>
        </w:rPr>
        <w:t>účasť</w:t>
      </w:r>
      <w:r w:rsidR="00C4122E" w:rsidRPr="00646301">
        <w:rPr>
          <w:strike/>
          <w:color w:val="FF0000"/>
          <w:lang w:val="sk-SK"/>
        </w:rPr>
        <w:t xml:space="preserve"> na Služb</w:t>
      </w:r>
      <w:r w:rsidR="0070437D" w:rsidRPr="00646301">
        <w:rPr>
          <w:strike/>
          <w:color w:val="FF0000"/>
          <w:lang w:val="sk-SK"/>
        </w:rPr>
        <w:t>e</w:t>
      </w:r>
      <w:r w:rsidR="00C4122E" w:rsidRPr="00646301">
        <w:rPr>
          <w:strike/>
          <w:color w:val="FF0000"/>
          <w:lang w:val="sk-SK"/>
        </w:rPr>
        <w:t xml:space="preserve"> DCC, zašl</w:t>
      </w:r>
      <w:r w:rsidRPr="00646301">
        <w:rPr>
          <w:strike/>
          <w:color w:val="FF0000"/>
          <w:lang w:val="sk-SK"/>
        </w:rPr>
        <w:t>i</w:t>
      </w:r>
      <w:r w:rsidR="00C4122E" w:rsidRPr="00646301">
        <w:rPr>
          <w:strike/>
          <w:color w:val="FF0000"/>
          <w:lang w:val="sk-SK"/>
        </w:rPr>
        <w:t>te spo</w:t>
      </w:r>
      <w:r w:rsidR="0070437D" w:rsidRPr="00646301">
        <w:rPr>
          <w:strike/>
          <w:color w:val="FF0000"/>
          <w:lang w:val="sk-SK"/>
        </w:rPr>
        <w:t>ločn</w:t>
      </w:r>
      <w:r w:rsidR="00C4122E" w:rsidRPr="00646301">
        <w:rPr>
          <w:strike/>
          <w:color w:val="FF0000"/>
          <w:lang w:val="sk-SK"/>
        </w:rPr>
        <w:t xml:space="preserve">osti GP </w:t>
      </w:r>
      <w:r w:rsidR="0070437D" w:rsidRPr="00646301">
        <w:rPr>
          <w:strike/>
          <w:color w:val="FF0000"/>
          <w:lang w:val="sk-SK"/>
        </w:rPr>
        <w:t>písomn</w:t>
      </w:r>
      <w:r w:rsidRPr="00646301">
        <w:rPr>
          <w:strike/>
          <w:color w:val="FF0000"/>
          <w:lang w:val="sk-SK"/>
        </w:rPr>
        <w:t>ú</w:t>
      </w:r>
      <w:r w:rsidR="00C4122E" w:rsidRPr="00646301">
        <w:rPr>
          <w:strike/>
          <w:color w:val="FF0000"/>
          <w:lang w:val="sk-SK"/>
        </w:rPr>
        <w:t xml:space="preserve"> výpov</w:t>
      </w:r>
      <w:r w:rsidR="0070437D" w:rsidRPr="00646301">
        <w:rPr>
          <w:strike/>
          <w:color w:val="FF0000"/>
          <w:lang w:val="sk-SK"/>
        </w:rPr>
        <w:t>e</w:t>
      </w:r>
      <w:r w:rsidR="00C4122E" w:rsidRPr="00646301">
        <w:rPr>
          <w:strike/>
          <w:color w:val="FF0000"/>
          <w:lang w:val="sk-SK"/>
        </w:rPr>
        <w:t xml:space="preserve">ď s </w:t>
      </w:r>
      <w:r w:rsidR="0070437D" w:rsidRPr="00646301">
        <w:rPr>
          <w:strike/>
          <w:color w:val="FF0000"/>
          <w:lang w:val="sk-SK"/>
        </w:rPr>
        <w:t>týmto</w:t>
      </w:r>
      <w:r w:rsidR="00C4122E" w:rsidRPr="00646301">
        <w:rPr>
          <w:strike/>
          <w:color w:val="FF0000"/>
          <w:lang w:val="sk-SK"/>
        </w:rPr>
        <w:t xml:space="preserve"> zám</w:t>
      </w:r>
      <w:r w:rsidR="0070437D" w:rsidRPr="00646301">
        <w:rPr>
          <w:strike/>
          <w:color w:val="FF0000"/>
          <w:lang w:val="sk-SK"/>
        </w:rPr>
        <w:t>e</w:t>
      </w:r>
      <w:r w:rsidR="00C4122E" w:rsidRPr="00646301">
        <w:rPr>
          <w:strike/>
          <w:color w:val="FF0000"/>
          <w:lang w:val="sk-SK"/>
        </w:rPr>
        <w:t>r</w:t>
      </w:r>
      <w:r w:rsidR="0070437D" w:rsidRPr="00646301">
        <w:rPr>
          <w:strike/>
          <w:color w:val="FF0000"/>
          <w:lang w:val="sk-SK"/>
        </w:rPr>
        <w:t>om</w:t>
      </w:r>
      <w:r w:rsidR="00C4122E" w:rsidRPr="00646301">
        <w:rPr>
          <w:strike/>
          <w:color w:val="FF0000"/>
          <w:lang w:val="sk-SK"/>
        </w:rPr>
        <w:t xml:space="preserve"> s výpov</w:t>
      </w:r>
      <w:r w:rsidR="0070437D" w:rsidRPr="00646301">
        <w:rPr>
          <w:strike/>
          <w:color w:val="FF0000"/>
          <w:lang w:val="sk-SK"/>
        </w:rPr>
        <w:t>e</w:t>
      </w:r>
      <w:r w:rsidR="00C4122E" w:rsidRPr="00646301">
        <w:rPr>
          <w:strike/>
          <w:color w:val="FF0000"/>
          <w:lang w:val="sk-SK"/>
        </w:rPr>
        <w:t>dn</w:t>
      </w:r>
      <w:r w:rsidRPr="00646301">
        <w:rPr>
          <w:strike/>
          <w:color w:val="FF0000"/>
          <w:lang w:val="sk-SK"/>
        </w:rPr>
        <w:t>ou</w:t>
      </w:r>
      <w:r w:rsidR="00C4122E" w:rsidRPr="00646301">
        <w:rPr>
          <w:strike/>
          <w:color w:val="FF0000"/>
          <w:lang w:val="sk-SK"/>
        </w:rPr>
        <w:t xml:space="preserve"> </w:t>
      </w:r>
      <w:r w:rsidR="0070437D" w:rsidRPr="00646301">
        <w:rPr>
          <w:strike/>
          <w:color w:val="FF0000"/>
          <w:lang w:val="sk-SK"/>
        </w:rPr>
        <w:t>lehotou</w:t>
      </w:r>
      <w:r w:rsidR="00C4122E" w:rsidRPr="00646301">
        <w:rPr>
          <w:strike/>
          <w:color w:val="FF0000"/>
          <w:lang w:val="sk-SK"/>
        </w:rPr>
        <w:t xml:space="preserve"> </w:t>
      </w:r>
      <w:r w:rsidR="0070437D" w:rsidRPr="00646301">
        <w:rPr>
          <w:strike/>
          <w:color w:val="FF0000"/>
          <w:lang w:val="sk-SK"/>
        </w:rPr>
        <w:t>najmenej</w:t>
      </w:r>
      <w:r w:rsidR="00C4122E" w:rsidRPr="00646301">
        <w:rPr>
          <w:strike/>
          <w:color w:val="FF0000"/>
          <w:lang w:val="sk-SK"/>
        </w:rPr>
        <w:t xml:space="preserve"> jeden (1) </w:t>
      </w:r>
      <w:r w:rsidR="0070437D" w:rsidRPr="00646301">
        <w:rPr>
          <w:strike/>
          <w:color w:val="FF0000"/>
          <w:lang w:val="sk-SK"/>
        </w:rPr>
        <w:t>mesiac</w:t>
      </w:r>
      <w:r w:rsidR="00C4122E" w:rsidRPr="00646301">
        <w:rPr>
          <w:strike/>
          <w:color w:val="FF0000"/>
          <w:lang w:val="sk-SK"/>
        </w:rPr>
        <w:t xml:space="preserve"> a vaš</w:t>
      </w:r>
      <w:r w:rsidRPr="00646301">
        <w:rPr>
          <w:strike/>
          <w:color w:val="FF0000"/>
          <w:lang w:val="sk-SK"/>
        </w:rPr>
        <w:t>a</w:t>
      </w:r>
      <w:r w:rsidR="00C4122E" w:rsidRPr="00646301">
        <w:rPr>
          <w:strike/>
          <w:color w:val="FF0000"/>
          <w:lang w:val="sk-SK"/>
        </w:rPr>
        <w:t xml:space="preserve"> </w:t>
      </w:r>
      <w:r w:rsidR="0070437D" w:rsidRPr="00646301">
        <w:rPr>
          <w:strike/>
          <w:color w:val="FF0000"/>
          <w:lang w:val="sk-SK"/>
        </w:rPr>
        <w:t>účasť</w:t>
      </w:r>
      <w:r w:rsidR="00C4122E" w:rsidRPr="00646301">
        <w:rPr>
          <w:strike/>
          <w:color w:val="FF0000"/>
          <w:lang w:val="sk-SK"/>
        </w:rPr>
        <w:t xml:space="preserve"> na Služb</w:t>
      </w:r>
      <w:r w:rsidR="0070437D" w:rsidRPr="00646301">
        <w:rPr>
          <w:strike/>
          <w:color w:val="FF0000"/>
          <w:lang w:val="sk-SK"/>
        </w:rPr>
        <w:t>e</w:t>
      </w:r>
      <w:r w:rsidR="00C4122E" w:rsidRPr="00646301">
        <w:rPr>
          <w:strike/>
          <w:color w:val="FF0000"/>
          <w:lang w:val="sk-SK"/>
        </w:rPr>
        <w:t xml:space="preserve"> DCC zanikne k d</w:t>
      </w:r>
      <w:r w:rsidRPr="00646301">
        <w:rPr>
          <w:strike/>
          <w:color w:val="FF0000"/>
          <w:lang w:val="sk-SK"/>
        </w:rPr>
        <w:t>á</w:t>
      </w:r>
      <w:r w:rsidR="00C4122E" w:rsidRPr="00646301">
        <w:rPr>
          <w:strike/>
          <w:color w:val="FF0000"/>
          <w:lang w:val="sk-SK"/>
        </w:rPr>
        <w:t>t</w:t>
      </w:r>
      <w:r w:rsidRPr="00646301">
        <w:rPr>
          <w:strike/>
          <w:color w:val="FF0000"/>
          <w:lang w:val="sk-SK"/>
        </w:rPr>
        <w:t>um</w:t>
      </w:r>
      <w:r w:rsidR="00C4122E" w:rsidRPr="00646301">
        <w:rPr>
          <w:strike/>
          <w:color w:val="FF0000"/>
          <w:lang w:val="sk-SK"/>
        </w:rPr>
        <w:t xml:space="preserve">u uvedenému v </w:t>
      </w:r>
      <w:r w:rsidR="0070437D" w:rsidRPr="00646301">
        <w:rPr>
          <w:strike/>
          <w:color w:val="FF0000"/>
          <w:lang w:val="sk-SK"/>
        </w:rPr>
        <w:t>tejto</w:t>
      </w:r>
      <w:r w:rsidR="00C4122E" w:rsidRPr="00646301">
        <w:rPr>
          <w:strike/>
          <w:color w:val="FF0000"/>
          <w:lang w:val="sk-SK"/>
        </w:rPr>
        <w:t xml:space="preserve"> výpov</w:t>
      </w:r>
      <w:r w:rsidR="0070437D" w:rsidRPr="00646301">
        <w:rPr>
          <w:strike/>
          <w:color w:val="FF0000"/>
          <w:lang w:val="sk-SK"/>
        </w:rPr>
        <w:t>e</w:t>
      </w:r>
      <w:r w:rsidR="00C4122E" w:rsidRPr="00646301">
        <w:rPr>
          <w:strike/>
          <w:color w:val="FF0000"/>
          <w:lang w:val="sk-SK"/>
        </w:rPr>
        <w:t>di, pok</w:t>
      </w:r>
      <w:r w:rsidRPr="00646301">
        <w:rPr>
          <w:strike/>
          <w:color w:val="FF0000"/>
          <w:lang w:val="sk-SK"/>
        </w:rPr>
        <w:t>iaľ</w:t>
      </w:r>
      <w:r w:rsidR="00C4122E" w:rsidRPr="00646301">
        <w:rPr>
          <w:strike/>
          <w:color w:val="FF0000"/>
          <w:lang w:val="sk-SK"/>
        </w:rPr>
        <w:t xml:space="preserve"> p</w:t>
      </w:r>
      <w:r w:rsidR="0070437D" w:rsidRPr="00646301">
        <w:rPr>
          <w:strike/>
          <w:color w:val="FF0000"/>
          <w:lang w:val="sk-SK"/>
        </w:rPr>
        <w:t>r</w:t>
      </w:r>
      <w:r w:rsidR="00C4122E" w:rsidRPr="00646301">
        <w:rPr>
          <w:strike/>
          <w:color w:val="FF0000"/>
          <w:lang w:val="sk-SK"/>
        </w:rPr>
        <w:t xml:space="preserve">ed </w:t>
      </w:r>
      <w:r w:rsidR="0070437D" w:rsidRPr="00646301">
        <w:rPr>
          <w:strike/>
          <w:color w:val="FF0000"/>
          <w:lang w:val="sk-SK"/>
        </w:rPr>
        <w:t>týmto</w:t>
      </w:r>
      <w:r w:rsidR="00C4122E" w:rsidRPr="00646301">
        <w:rPr>
          <w:strike/>
          <w:color w:val="FF0000"/>
          <w:lang w:val="sk-SK"/>
        </w:rPr>
        <w:t xml:space="preserve"> </w:t>
      </w:r>
      <w:r w:rsidR="0070437D" w:rsidRPr="00646301">
        <w:rPr>
          <w:strike/>
          <w:color w:val="FF0000"/>
          <w:lang w:val="sk-SK"/>
        </w:rPr>
        <w:t>dátumom</w:t>
      </w:r>
      <w:r w:rsidR="00C4122E" w:rsidRPr="00646301">
        <w:rPr>
          <w:strike/>
          <w:color w:val="FF0000"/>
          <w:lang w:val="sk-SK"/>
        </w:rPr>
        <w:t xml:space="preserve"> neoznám</w:t>
      </w:r>
      <w:r w:rsidRPr="00646301">
        <w:rPr>
          <w:strike/>
          <w:color w:val="FF0000"/>
          <w:lang w:val="sk-SK"/>
        </w:rPr>
        <w:t>i</w:t>
      </w:r>
      <w:r w:rsidR="00C4122E" w:rsidRPr="00646301">
        <w:rPr>
          <w:strike/>
          <w:color w:val="FF0000"/>
          <w:lang w:val="sk-SK"/>
        </w:rPr>
        <w:t>te spo</w:t>
      </w:r>
      <w:r w:rsidR="0070437D" w:rsidRPr="00646301">
        <w:rPr>
          <w:strike/>
          <w:color w:val="FF0000"/>
          <w:lang w:val="sk-SK"/>
        </w:rPr>
        <w:t>ločn</w:t>
      </w:r>
      <w:r w:rsidR="00C4122E" w:rsidRPr="00646301">
        <w:rPr>
          <w:strike/>
          <w:color w:val="FF0000"/>
          <w:lang w:val="sk-SK"/>
        </w:rPr>
        <w:t>osti GP, že chcete v účasti na Služb</w:t>
      </w:r>
      <w:r w:rsidR="0070437D" w:rsidRPr="00646301">
        <w:rPr>
          <w:strike/>
          <w:color w:val="FF0000"/>
          <w:lang w:val="sk-SK"/>
        </w:rPr>
        <w:t>e</w:t>
      </w:r>
      <w:r w:rsidR="00C4122E" w:rsidRPr="00646301">
        <w:rPr>
          <w:strike/>
          <w:color w:val="FF0000"/>
          <w:lang w:val="sk-SK"/>
        </w:rPr>
        <w:t xml:space="preserve"> </w:t>
      </w:r>
      <w:r w:rsidR="0070437D" w:rsidRPr="00646301">
        <w:rPr>
          <w:strike/>
          <w:color w:val="FF0000"/>
          <w:lang w:val="sk-SK"/>
        </w:rPr>
        <w:t>pokračovať</w:t>
      </w:r>
      <w:r w:rsidR="00C4122E" w:rsidRPr="00646301">
        <w:rPr>
          <w:strike/>
          <w:color w:val="FF0000"/>
          <w:lang w:val="sk-SK"/>
        </w:rPr>
        <w:t>, za p</w:t>
      </w:r>
      <w:r w:rsidR="0070437D" w:rsidRPr="00646301">
        <w:rPr>
          <w:strike/>
          <w:color w:val="FF0000"/>
          <w:lang w:val="sk-SK"/>
        </w:rPr>
        <w:t>r</w:t>
      </w:r>
      <w:r w:rsidR="00C4122E" w:rsidRPr="00646301">
        <w:rPr>
          <w:strike/>
          <w:color w:val="FF0000"/>
          <w:lang w:val="sk-SK"/>
        </w:rPr>
        <w:t xml:space="preserve">edpokladu, že </w:t>
      </w:r>
      <w:r w:rsidRPr="00646301">
        <w:rPr>
          <w:strike/>
          <w:color w:val="FF0000"/>
          <w:lang w:val="sk-SK"/>
        </w:rPr>
        <w:t xml:space="preserve">je </w:t>
      </w:r>
      <w:r w:rsidR="00C4122E" w:rsidRPr="00646301">
        <w:rPr>
          <w:strike/>
          <w:color w:val="FF0000"/>
          <w:lang w:val="sk-SK"/>
        </w:rPr>
        <w:t>t</w:t>
      </w:r>
      <w:r w:rsidRPr="00646301">
        <w:rPr>
          <w:strike/>
          <w:color w:val="FF0000"/>
          <w:lang w:val="sk-SK"/>
        </w:rPr>
        <w:t>á</w:t>
      </w:r>
      <w:r w:rsidR="00C4122E" w:rsidRPr="00646301">
        <w:rPr>
          <w:strike/>
          <w:color w:val="FF0000"/>
          <w:lang w:val="sk-SK"/>
        </w:rPr>
        <w:t xml:space="preserve">to </w:t>
      </w:r>
      <w:r w:rsidR="0070437D" w:rsidRPr="00646301">
        <w:rPr>
          <w:strike/>
          <w:color w:val="FF0000"/>
          <w:lang w:val="sk-SK"/>
        </w:rPr>
        <w:t>Zmluv</w:t>
      </w:r>
      <w:r w:rsidR="00C4122E" w:rsidRPr="00646301">
        <w:rPr>
          <w:strike/>
          <w:color w:val="FF0000"/>
          <w:lang w:val="sk-SK"/>
        </w:rPr>
        <w:t xml:space="preserve">a stále </w:t>
      </w:r>
      <w:r w:rsidR="0070437D" w:rsidRPr="00646301">
        <w:rPr>
          <w:strike/>
          <w:color w:val="FF0000"/>
          <w:lang w:val="sk-SK"/>
        </w:rPr>
        <w:t>celkom</w:t>
      </w:r>
      <w:r w:rsidR="00C4122E" w:rsidRPr="00646301">
        <w:rPr>
          <w:strike/>
          <w:color w:val="FF0000"/>
          <w:lang w:val="sk-SK"/>
        </w:rPr>
        <w:t xml:space="preserve"> platná a účinná a </w:t>
      </w:r>
      <w:r w:rsidR="0070437D" w:rsidRPr="00646301">
        <w:rPr>
          <w:strike/>
          <w:color w:val="FF0000"/>
          <w:lang w:val="sk-SK"/>
        </w:rPr>
        <w:t>nebol</w:t>
      </w:r>
      <w:r w:rsidR="00C4122E" w:rsidRPr="00646301">
        <w:rPr>
          <w:strike/>
          <w:color w:val="FF0000"/>
          <w:lang w:val="sk-SK"/>
        </w:rPr>
        <w:t>a ukončen</w:t>
      </w:r>
      <w:r w:rsidRPr="00646301">
        <w:rPr>
          <w:strike/>
          <w:color w:val="FF0000"/>
          <w:lang w:val="sk-SK"/>
        </w:rPr>
        <w:t>á</w:t>
      </w:r>
      <w:r w:rsidR="00C4122E" w:rsidRPr="00646301">
        <w:rPr>
          <w:strike/>
          <w:color w:val="FF0000"/>
          <w:lang w:val="sk-SK"/>
        </w:rPr>
        <w:t>. P</w:t>
      </w:r>
      <w:r w:rsidR="0070437D" w:rsidRPr="00646301">
        <w:rPr>
          <w:strike/>
          <w:color w:val="FF0000"/>
          <w:lang w:val="sk-SK"/>
        </w:rPr>
        <w:t>r</w:t>
      </w:r>
      <w:r w:rsidR="00C4122E" w:rsidRPr="00646301">
        <w:rPr>
          <w:strike/>
          <w:color w:val="FF0000"/>
          <w:lang w:val="sk-SK"/>
        </w:rPr>
        <w:t>i ukončení vaš</w:t>
      </w:r>
      <w:r w:rsidRPr="00646301">
        <w:rPr>
          <w:strike/>
          <w:color w:val="FF0000"/>
          <w:lang w:val="sk-SK"/>
        </w:rPr>
        <w:t>ej</w:t>
      </w:r>
      <w:r w:rsidR="00C4122E" w:rsidRPr="00646301">
        <w:rPr>
          <w:strike/>
          <w:color w:val="FF0000"/>
          <w:lang w:val="sk-SK"/>
        </w:rPr>
        <w:t xml:space="preserve"> účasti na DCC, pok</w:t>
      </w:r>
      <w:r w:rsidRPr="00646301">
        <w:rPr>
          <w:strike/>
          <w:color w:val="FF0000"/>
          <w:lang w:val="sk-SK"/>
        </w:rPr>
        <w:t>iaľ</w:t>
      </w:r>
      <w:r w:rsidR="00C4122E" w:rsidRPr="00646301">
        <w:rPr>
          <w:strike/>
          <w:color w:val="FF0000"/>
          <w:lang w:val="sk-SK"/>
        </w:rPr>
        <w:t xml:space="preserve"> je </w:t>
      </w:r>
      <w:r w:rsidR="0070437D" w:rsidRPr="00646301">
        <w:rPr>
          <w:strike/>
          <w:color w:val="FF0000"/>
          <w:lang w:val="sk-SK"/>
        </w:rPr>
        <w:t>Zmluv</w:t>
      </w:r>
      <w:r w:rsidR="00C4122E" w:rsidRPr="00646301">
        <w:rPr>
          <w:strike/>
          <w:color w:val="FF0000"/>
          <w:lang w:val="sk-SK"/>
        </w:rPr>
        <w:t xml:space="preserve">a stále účinná, </w:t>
      </w:r>
      <w:r w:rsidR="0070437D" w:rsidRPr="00646301">
        <w:rPr>
          <w:strike/>
          <w:color w:val="FF0000"/>
          <w:lang w:val="sk-SK"/>
        </w:rPr>
        <w:t>dostanete</w:t>
      </w:r>
      <w:r w:rsidR="00C4122E" w:rsidRPr="00646301">
        <w:rPr>
          <w:strike/>
          <w:color w:val="FF0000"/>
          <w:lang w:val="sk-SK"/>
        </w:rPr>
        <w:t xml:space="preserve"> DCC </w:t>
      </w:r>
      <w:r w:rsidR="00FD4A4B" w:rsidRPr="00646301">
        <w:rPr>
          <w:strike/>
          <w:color w:val="FF0000"/>
          <w:lang w:val="sk-SK"/>
        </w:rPr>
        <w:t xml:space="preserve">Rabat </w:t>
      </w:r>
      <w:r w:rsidR="00C4122E" w:rsidRPr="00646301">
        <w:rPr>
          <w:strike/>
          <w:color w:val="FF0000"/>
          <w:lang w:val="sk-SK"/>
        </w:rPr>
        <w:t xml:space="preserve">za </w:t>
      </w:r>
      <w:r w:rsidR="0070437D" w:rsidRPr="00646301">
        <w:rPr>
          <w:strike/>
          <w:color w:val="FF0000"/>
          <w:lang w:val="sk-SK"/>
        </w:rPr>
        <w:t>Medzinárod</w:t>
      </w:r>
      <w:r w:rsidR="00C4122E" w:rsidRPr="00646301">
        <w:rPr>
          <w:strike/>
          <w:color w:val="FF0000"/>
          <w:lang w:val="sk-SK"/>
        </w:rPr>
        <w:t>n</w:t>
      </w:r>
      <w:r w:rsidRPr="00646301">
        <w:rPr>
          <w:strike/>
          <w:color w:val="FF0000"/>
          <w:lang w:val="sk-SK"/>
        </w:rPr>
        <w:t>é</w:t>
      </w:r>
      <w:r w:rsidR="00C4122E" w:rsidRPr="00646301">
        <w:rPr>
          <w:strike/>
          <w:color w:val="FF0000"/>
          <w:lang w:val="sk-SK"/>
        </w:rPr>
        <w:t xml:space="preserve"> </w:t>
      </w:r>
      <w:r w:rsidR="0070437D" w:rsidRPr="00646301">
        <w:rPr>
          <w:strike/>
          <w:color w:val="FF0000"/>
          <w:lang w:val="sk-SK"/>
        </w:rPr>
        <w:t>transakcie</w:t>
      </w:r>
      <w:r w:rsidR="00C4122E" w:rsidRPr="00646301">
        <w:rPr>
          <w:strike/>
          <w:color w:val="FF0000"/>
          <w:lang w:val="sk-SK"/>
        </w:rPr>
        <w:t xml:space="preserve"> kartou </w:t>
      </w:r>
      <w:r w:rsidR="0070437D" w:rsidRPr="00646301">
        <w:rPr>
          <w:strike/>
          <w:color w:val="FF0000"/>
          <w:lang w:val="sk-SK"/>
        </w:rPr>
        <w:t>do dátumu</w:t>
      </w:r>
      <w:r w:rsidR="00C4122E" w:rsidRPr="00646301">
        <w:rPr>
          <w:strike/>
          <w:color w:val="FF0000"/>
          <w:lang w:val="sk-SK"/>
        </w:rPr>
        <w:t xml:space="preserve"> ukončen</w:t>
      </w:r>
      <w:r w:rsidRPr="00646301">
        <w:rPr>
          <w:strike/>
          <w:color w:val="FF0000"/>
          <w:lang w:val="sk-SK"/>
        </w:rPr>
        <w:t>ia vašej</w:t>
      </w:r>
      <w:r w:rsidR="00C4122E" w:rsidRPr="00646301">
        <w:rPr>
          <w:strike/>
          <w:color w:val="FF0000"/>
          <w:lang w:val="sk-SK"/>
        </w:rPr>
        <w:t xml:space="preserve"> účasti na Služb</w:t>
      </w:r>
      <w:r w:rsidR="0070437D" w:rsidRPr="00646301">
        <w:rPr>
          <w:strike/>
          <w:color w:val="FF0000"/>
          <w:lang w:val="sk-SK"/>
        </w:rPr>
        <w:t>e</w:t>
      </w:r>
      <w:r w:rsidR="00C4122E" w:rsidRPr="00646301">
        <w:rPr>
          <w:strike/>
          <w:color w:val="FF0000"/>
          <w:lang w:val="sk-SK"/>
        </w:rPr>
        <w:t>.</w:t>
      </w:r>
      <w:bookmarkEnd w:id="145"/>
      <w:bookmarkEnd w:id="146"/>
      <w:bookmarkEnd w:id="147"/>
    </w:p>
    <w:p w14:paraId="1AF4AF68" w14:textId="77777777" w:rsidR="00FF75E8" w:rsidRPr="00646301" w:rsidRDefault="00FF75E8" w:rsidP="00FF75E8">
      <w:pPr>
        <w:pStyle w:val="Odsekzoznamu"/>
        <w:rPr>
          <w:strike/>
          <w:color w:val="FF0000"/>
          <w:lang w:val="sk-SK"/>
        </w:rPr>
      </w:pPr>
    </w:p>
    <w:p w14:paraId="37F9E267" w14:textId="77777777" w:rsidR="00C4122E" w:rsidRPr="00646301" w:rsidRDefault="00C4122E" w:rsidP="00556289">
      <w:pPr>
        <w:pStyle w:val="Odsekzoznamu"/>
        <w:numPr>
          <w:ilvl w:val="2"/>
          <w:numId w:val="15"/>
        </w:numPr>
        <w:ind w:hanging="513"/>
        <w:rPr>
          <w:strike/>
          <w:color w:val="FF0000"/>
          <w:lang w:val="sk-SK"/>
        </w:rPr>
      </w:pPr>
      <w:bookmarkStart w:id="148" w:name="_Toc470070374"/>
      <w:bookmarkStart w:id="149" w:name="_Toc470070779"/>
      <w:bookmarkStart w:id="150" w:name="_Toc470070902"/>
      <w:r w:rsidRPr="00646301">
        <w:rPr>
          <w:strike/>
          <w:color w:val="FF0000"/>
          <w:lang w:val="sk-SK"/>
        </w:rPr>
        <w:t>Zánik vaš</w:t>
      </w:r>
      <w:r w:rsidR="00644AC7" w:rsidRPr="00646301">
        <w:rPr>
          <w:strike/>
          <w:color w:val="FF0000"/>
          <w:lang w:val="sk-SK"/>
        </w:rPr>
        <w:t>ej</w:t>
      </w:r>
      <w:r w:rsidRPr="00646301">
        <w:rPr>
          <w:strike/>
          <w:color w:val="FF0000"/>
          <w:lang w:val="sk-SK"/>
        </w:rPr>
        <w:t xml:space="preserve"> účasti na DCC </w:t>
      </w:r>
      <w:r w:rsidR="0070437D" w:rsidRPr="00646301">
        <w:rPr>
          <w:strike/>
          <w:color w:val="FF0000"/>
          <w:lang w:val="sk-SK"/>
        </w:rPr>
        <w:t>podľa</w:t>
      </w:r>
      <w:r w:rsidRPr="00646301">
        <w:rPr>
          <w:strike/>
          <w:color w:val="FF0000"/>
          <w:lang w:val="sk-SK"/>
        </w:rPr>
        <w:t xml:space="preserve"> </w:t>
      </w:r>
      <w:r w:rsidR="0070437D" w:rsidRPr="00646301">
        <w:rPr>
          <w:strike/>
          <w:color w:val="FF0000"/>
          <w:lang w:val="sk-SK"/>
        </w:rPr>
        <w:t>podmienok</w:t>
      </w:r>
      <w:r w:rsidRPr="00646301">
        <w:rPr>
          <w:strike/>
          <w:color w:val="FF0000"/>
          <w:lang w:val="sk-SK"/>
        </w:rPr>
        <w:t xml:space="preserve"> </w:t>
      </w:r>
      <w:r w:rsidR="0070437D" w:rsidRPr="00646301">
        <w:rPr>
          <w:strike/>
          <w:color w:val="FF0000"/>
          <w:lang w:val="sk-SK"/>
        </w:rPr>
        <w:t>tohto</w:t>
      </w:r>
      <w:r w:rsidRPr="00646301">
        <w:rPr>
          <w:strike/>
          <w:color w:val="FF0000"/>
          <w:lang w:val="sk-SK"/>
        </w:rPr>
        <w:t xml:space="preserve"> článku </w:t>
      </w:r>
      <w:r w:rsidR="00266CA3" w:rsidRPr="00646301">
        <w:rPr>
          <w:strike/>
          <w:color w:val="FF0000"/>
          <w:lang w:val="sk-SK"/>
        </w:rPr>
        <w:t xml:space="preserve">16 </w:t>
      </w:r>
      <w:r w:rsidRPr="00646301">
        <w:rPr>
          <w:strike/>
          <w:color w:val="FF0000"/>
          <w:lang w:val="sk-SK"/>
        </w:rPr>
        <w:t xml:space="preserve">nemá </w:t>
      </w:r>
      <w:r w:rsidR="0070437D" w:rsidRPr="00646301">
        <w:rPr>
          <w:strike/>
          <w:color w:val="FF0000"/>
          <w:lang w:val="sk-SK"/>
        </w:rPr>
        <w:t>vplyv</w:t>
      </w:r>
      <w:r w:rsidRPr="00646301">
        <w:rPr>
          <w:strike/>
          <w:color w:val="FF0000"/>
          <w:lang w:val="sk-SK"/>
        </w:rPr>
        <w:t xml:space="preserve"> na plat</w:t>
      </w:r>
      <w:r w:rsidR="0070437D" w:rsidRPr="00646301">
        <w:rPr>
          <w:strike/>
          <w:color w:val="FF0000"/>
          <w:lang w:val="sk-SK"/>
        </w:rPr>
        <w:t>nosť</w:t>
      </w:r>
      <w:r w:rsidRPr="00646301">
        <w:rPr>
          <w:strike/>
          <w:color w:val="FF0000"/>
          <w:lang w:val="sk-SK"/>
        </w:rPr>
        <w:t xml:space="preserve"> a účin</w:t>
      </w:r>
      <w:r w:rsidR="0070437D" w:rsidRPr="00646301">
        <w:rPr>
          <w:strike/>
          <w:color w:val="FF0000"/>
          <w:lang w:val="sk-SK"/>
        </w:rPr>
        <w:t>nosť</w:t>
      </w:r>
      <w:r w:rsidRPr="00646301">
        <w:rPr>
          <w:strike/>
          <w:color w:val="FF0000"/>
          <w:lang w:val="sk-SK"/>
        </w:rPr>
        <w:t xml:space="preserve"> </w:t>
      </w:r>
      <w:r w:rsidR="0070437D" w:rsidRPr="00646301">
        <w:rPr>
          <w:strike/>
          <w:color w:val="FF0000"/>
          <w:lang w:val="sk-SK"/>
        </w:rPr>
        <w:t>zvyšku</w:t>
      </w:r>
      <w:r w:rsidRPr="00646301">
        <w:rPr>
          <w:strike/>
          <w:color w:val="FF0000"/>
          <w:lang w:val="sk-SK"/>
        </w:rPr>
        <w:t xml:space="preserve"> </w:t>
      </w:r>
      <w:r w:rsidR="0070437D" w:rsidRPr="00646301">
        <w:rPr>
          <w:strike/>
          <w:color w:val="FF0000"/>
          <w:lang w:val="sk-SK"/>
        </w:rPr>
        <w:t>tejto</w:t>
      </w:r>
      <w:r w:rsidRPr="00646301">
        <w:rPr>
          <w:strike/>
          <w:color w:val="FF0000"/>
          <w:lang w:val="sk-SK"/>
        </w:rPr>
        <w:t xml:space="preserve"> </w:t>
      </w:r>
      <w:r w:rsidR="0070437D" w:rsidRPr="00646301">
        <w:rPr>
          <w:strike/>
          <w:color w:val="FF0000"/>
          <w:lang w:val="sk-SK"/>
        </w:rPr>
        <w:t>Zmluv</w:t>
      </w:r>
      <w:r w:rsidRPr="00646301">
        <w:rPr>
          <w:strike/>
          <w:color w:val="FF0000"/>
          <w:lang w:val="sk-SK"/>
        </w:rPr>
        <w:t>y.</w:t>
      </w:r>
      <w:bookmarkEnd w:id="148"/>
      <w:bookmarkEnd w:id="149"/>
      <w:bookmarkEnd w:id="150"/>
    </w:p>
    <w:p w14:paraId="086F570C" w14:textId="77777777" w:rsidR="00FF75E8" w:rsidRPr="00646301" w:rsidRDefault="00FF75E8" w:rsidP="00FF75E8">
      <w:pPr>
        <w:pStyle w:val="Odsekzoznamu"/>
        <w:rPr>
          <w:strike/>
          <w:color w:val="FF0000"/>
          <w:lang w:val="sk-SK"/>
        </w:rPr>
      </w:pPr>
    </w:p>
    <w:p w14:paraId="326B21BB" w14:textId="77777777" w:rsidR="00C4122E" w:rsidRPr="00646301" w:rsidRDefault="0070437D" w:rsidP="00556289">
      <w:pPr>
        <w:pStyle w:val="Odsekzoznamu"/>
        <w:numPr>
          <w:ilvl w:val="2"/>
          <w:numId w:val="15"/>
        </w:numPr>
        <w:ind w:hanging="513"/>
        <w:rPr>
          <w:strike/>
          <w:color w:val="FF0000"/>
          <w:lang w:val="sk-SK"/>
        </w:rPr>
      </w:pPr>
      <w:bookmarkStart w:id="151" w:name="_Toc470070375"/>
      <w:bookmarkStart w:id="152" w:name="_Toc470070780"/>
      <w:bookmarkStart w:id="153" w:name="_Toc470070903"/>
      <w:r w:rsidRPr="00646301">
        <w:rPr>
          <w:strike/>
          <w:color w:val="FF0000"/>
          <w:lang w:val="sk-SK"/>
        </w:rPr>
        <w:t>Sme</w:t>
      </w:r>
      <w:r w:rsidR="00C4122E" w:rsidRPr="00646301">
        <w:rPr>
          <w:strike/>
          <w:color w:val="FF0000"/>
          <w:lang w:val="sk-SK"/>
        </w:rPr>
        <w:t xml:space="preserve"> oprávn</w:t>
      </w:r>
      <w:r w:rsidRPr="00646301">
        <w:rPr>
          <w:strike/>
          <w:color w:val="FF0000"/>
          <w:lang w:val="sk-SK"/>
        </w:rPr>
        <w:t>e</w:t>
      </w:r>
      <w:r w:rsidR="00C4122E" w:rsidRPr="00646301">
        <w:rPr>
          <w:strike/>
          <w:color w:val="FF0000"/>
          <w:lang w:val="sk-SK"/>
        </w:rPr>
        <w:t>n</w:t>
      </w:r>
      <w:r w:rsidR="00644AC7" w:rsidRPr="00646301">
        <w:rPr>
          <w:strike/>
          <w:color w:val="FF0000"/>
          <w:lang w:val="sk-SK"/>
        </w:rPr>
        <w:t>í</w:t>
      </w:r>
      <w:r w:rsidR="00C4122E" w:rsidRPr="00646301">
        <w:rPr>
          <w:strike/>
          <w:color w:val="FF0000"/>
          <w:lang w:val="sk-SK"/>
        </w:rPr>
        <w:t xml:space="preserve"> </w:t>
      </w:r>
      <w:r w:rsidRPr="00646301">
        <w:rPr>
          <w:strike/>
          <w:color w:val="FF0000"/>
          <w:lang w:val="sk-SK"/>
        </w:rPr>
        <w:t>kedykoľvek</w:t>
      </w:r>
      <w:r w:rsidR="00C4122E" w:rsidRPr="00646301">
        <w:rPr>
          <w:strike/>
          <w:color w:val="FF0000"/>
          <w:lang w:val="sk-SK"/>
        </w:rPr>
        <w:t xml:space="preserve"> </w:t>
      </w:r>
      <w:r w:rsidRPr="00646301">
        <w:rPr>
          <w:strike/>
          <w:color w:val="FF0000"/>
          <w:lang w:val="sk-SK"/>
        </w:rPr>
        <w:t>obmedziť</w:t>
      </w:r>
      <w:r w:rsidR="00C4122E" w:rsidRPr="00646301">
        <w:rPr>
          <w:strike/>
          <w:color w:val="FF0000"/>
          <w:lang w:val="sk-SK"/>
        </w:rPr>
        <w:t xml:space="preserve"> </w:t>
      </w:r>
      <w:r w:rsidRPr="00646301">
        <w:rPr>
          <w:strike/>
          <w:color w:val="FF0000"/>
          <w:lang w:val="sk-SK"/>
        </w:rPr>
        <w:t>alebo</w:t>
      </w:r>
      <w:r w:rsidR="00C4122E" w:rsidRPr="00646301">
        <w:rPr>
          <w:strike/>
          <w:color w:val="FF0000"/>
          <w:lang w:val="sk-SK"/>
        </w:rPr>
        <w:t xml:space="preserve"> </w:t>
      </w:r>
      <w:r w:rsidRPr="00646301">
        <w:rPr>
          <w:strike/>
          <w:color w:val="FF0000"/>
          <w:lang w:val="sk-SK"/>
        </w:rPr>
        <w:t>prerušiť</w:t>
      </w:r>
      <w:r w:rsidR="00C4122E" w:rsidRPr="00646301">
        <w:rPr>
          <w:strike/>
          <w:color w:val="FF0000"/>
          <w:lang w:val="sk-SK"/>
        </w:rPr>
        <w:t xml:space="preserve"> poskyt</w:t>
      </w:r>
      <w:r w:rsidRPr="00646301">
        <w:rPr>
          <w:strike/>
          <w:color w:val="FF0000"/>
          <w:lang w:val="sk-SK"/>
        </w:rPr>
        <w:t>ovan</w:t>
      </w:r>
      <w:r w:rsidR="00644AC7" w:rsidRPr="00646301">
        <w:rPr>
          <w:strike/>
          <w:color w:val="FF0000"/>
          <w:lang w:val="sk-SK"/>
        </w:rPr>
        <w:t>ie</w:t>
      </w:r>
      <w:r w:rsidR="00C4122E" w:rsidRPr="00646301">
        <w:rPr>
          <w:strike/>
          <w:color w:val="FF0000"/>
          <w:lang w:val="sk-SK"/>
        </w:rPr>
        <w:t xml:space="preserve"> Služby DCC, a to i bez </w:t>
      </w:r>
      <w:r w:rsidRPr="00646301">
        <w:rPr>
          <w:strike/>
          <w:color w:val="FF0000"/>
          <w:lang w:val="sk-SK"/>
        </w:rPr>
        <w:t>predchádzajúceho</w:t>
      </w:r>
      <w:r w:rsidR="00C4122E" w:rsidRPr="00646301">
        <w:rPr>
          <w:strike/>
          <w:color w:val="FF0000"/>
          <w:lang w:val="sk-SK"/>
        </w:rPr>
        <w:t xml:space="preserve"> oznámen</w:t>
      </w:r>
      <w:r w:rsidR="00644AC7" w:rsidRPr="00646301">
        <w:rPr>
          <w:strike/>
          <w:color w:val="FF0000"/>
          <w:lang w:val="sk-SK"/>
        </w:rPr>
        <w:t>ia</w:t>
      </w:r>
      <w:r w:rsidR="00C4122E" w:rsidRPr="00646301">
        <w:rPr>
          <w:strike/>
          <w:color w:val="FF0000"/>
          <w:lang w:val="sk-SK"/>
        </w:rPr>
        <w:t xml:space="preserve"> vám, v p</w:t>
      </w:r>
      <w:r w:rsidRPr="00646301">
        <w:rPr>
          <w:strike/>
          <w:color w:val="FF0000"/>
          <w:lang w:val="sk-SK"/>
        </w:rPr>
        <w:t>r</w:t>
      </w:r>
      <w:r w:rsidR="00C4122E" w:rsidRPr="00646301">
        <w:rPr>
          <w:strike/>
          <w:color w:val="FF0000"/>
          <w:lang w:val="sk-SK"/>
        </w:rPr>
        <w:t>ípad</w:t>
      </w:r>
      <w:r w:rsidRPr="00646301">
        <w:rPr>
          <w:strike/>
          <w:color w:val="FF0000"/>
          <w:lang w:val="sk-SK"/>
        </w:rPr>
        <w:t>e</w:t>
      </w:r>
      <w:r w:rsidR="00C4122E" w:rsidRPr="00646301">
        <w:rPr>
          <w:strike/>
          <w:color w:val="FF0000"/>
          <w:lang w:val="sk-SK"/>
        </w:rPr>
        <w:t xml:space="preserve">, že </w:t>
      </w:r>
      <w:r w:rsidRPr="00646301">
        <w:rPr>
          <w:strike/>
          <w:color w:val="FF0000"/>
          <w:lang w:val="sk-SK"/>
        </w:rPr>
        <w:t>sa</w:t>
      </w:r>
      <w:r w:rsidR="00C4122E" w:rsidRPr="00646301">
        <w:rPr>
          <w:strike/>
          <w:color w:val="FF0000"/>
          <w:lang w:val="sk-SK"/>
        </w:rPr>
        <w:t xml:space="preserve"> dozv</w:t>
      </w:r>
      <w:r w:rsidR="00644AC7" w:rsidRPr="00646301">
        <w:rPr>
          <w:strike/>
          <w:color w:val="FF0000"/>
          <w:lang w:val="sk-SK"/>
        </w:rPr>
        <w:t>ie</w:t>
      </w:r>
      <w:r w:rsidR="00C4122E" w:rsidRPr="00646301">
        <w:rPr>
          <w:strike/>
          <w:color w:val="FF0000"/>
          <w:lang w:val="sk-SK"/>
        </w:rPr>
        <w:t xml:space="preserve">me, že </w:t>
      </w:r>
      <w:r w:rsidRPr="00646301">
        <w:rPr>
          <w:strike/>
          <w:color w:val="FF0000"/>
          <w:lang w:val="sk-SK"/>
        </w:rPr>
        <w:t>ste</w:t>
      </w:r>
      <w:r w:rsidR="00C4122E" w:rsidRPr="00646301">
        <w:rPr>
          <w:strike/>
          <w:color w:val="FF0000"/>
          <w:lang w:val="sk-SK"/>
        </w:rPr>
        <w:t xml:space="preserve"> porušili </w:t>
      </w:r>
      <w:r w:rsidR="00644AC7" w:rsidRPr="00646301">
        <w:rPr>
          <w:strike/>
          <w:color w:val="FF0000"/>
          <w:lang w:val="sk-SK"/>
        </w:rPr>
        <w:t>akékoľvek</w:t>
      </w:r>
      <w:r w:rsidR="00C4122E" w:rsidRPr="00646301">
        <w:rPr>
          <w:strike/>
          <w:color w:val="FF0000"/>
          <w:lang w:val="sk-SK"/>
        </w:rPr>
        <w:t xml:space="preserve"> </w:t>
      </w:r>
      <w:r w:rsidRPr="00646301">
        <w:rPr>
          <w:strike/>
          <w:color w:val="FF0000"/>
          <w:lang w:val="sk-SK"/>
        </w:rPr>
        <w:t>podmienky</w:t>
      </w:r>
      <w:r w:rsidR="00C4122E" w:rsidRPr="00646301">
        <w:rPr>
          <w:strike/>
          <w:color w:val="FF0000"/>
          <w:lang w:val="sk-SK"/>
        </w:rPr>
        <w:t xml:space="preserve"> poskyt</w:t>
      </w:r>
      <w:r w:rsidRPr="00646301">
        <w:rPr>
          <w:strike/>
          <w:color w:val="FF0000"/>
          <w:lang w:val="sk-SK"/>
        </w:rPr>
        <w:t>ovan</w:t>
      </w:r>
      <w:r w:rsidR="00644AC7" w:rsidRPr="00646301">
        <w:rPr>
          <w:strike/>
          <w:color w:val="FF0000"/>
          <w:lang w:val="sk-SK"/>
        </w:rPr>
        <w:t>ia</w:t>
      </w:r>
      <w:r w:rsidR="00C4122E" w:rsidRPr="00646301">
        <w:rPr>
          <w:strike/>
          <w:color w:val="FF0000"/>
          <w:lang w:val="sk-SK"/>
        </w:rPr>
        <w:t xml:space="preserve"> Služby DCC.</w:t>
      </w:r>
      <w:bookmarkEnd w:id="151"/>
      <w:bookmarkEnd w:id="152"/>
      <w:bookmarkEnd w:id="153"/>
    </w:p>
    <w:p w14:paraId="52F9C984" w14:textId="77777777" w:rsidR="00FF75E8" w:rsidRPr="00646301" w:rsidRDefault="00FF75E8">
      <w:pPr>
        <w:spacing w:after="0" w:line="240" w:lineRule="auto"/>
        <w:jc w:val="left"/>
        <w:rPr>
          <w:strike/>
          <w:color w:val="FF0000"/>
          <w:lang w:val="sk-SK"/>
        </w:rPr>
      </w:pPr>
      <w:bookmarkStart w:id="154" w:name="_Toc455683545"/>
      <w:bookmarkStart w:id="155" w:name="_Toc470070376"/>
      <w:bookmarkStart w:id="156" w:name="_Toc470070781"/>
      <w:bookmarkStart w:id="157" w:name="_Toc470070904"/>
      <w:bookmarkStart w:id="158" w:name="_Toc471282437"/>
      <w:bookmarkStart w:id="159" w:name="_Toc471288860"/>
      <w:bookmarkEnd w:id="154"/>
      <w:bookmarkEnd w:id="155"/>
      <w:bookmarkEnd w:id="156"/>
      <w:bookmarkEnd w:id="157"/>
      <w:bookmarkEnd w:id="158"/>
      <w:bookmarkEnd w:id="159"/>
      <w:r w:rsidRPr="00646301">
        <w:rPr>
          <w:strike/>
          <w:color w:val="FF0000"/>
          <w:lang w:val="sk-SK"/>
        </w:rPr>
        <w:br w:type="page"/>
      </w:r>
    </w:p>
    <w:p w14:paraId="53B4AAD6" w14:textId="77777777" w:rsidR="00C37C4C" w:rsidRPr="00567061" w:rsidRDefault="00C37C4C" w:rsidP="002C6E53">
      <w:pPr>
        <w:rPr>
          <w:sz w:val="20"/>
          <w:szCs w:val="20"/>
          <w:lang w:val="sk-SK"/>
        </w:rPr>
      </w:pPr>
    </w:p>
    <w:p w14:paraId="550AC46F" w14:textId="77777777" w:rsidR="00FF75E8" w:rsidRPr="00567061" w:rsidRDefault="00FF75E8" w:rsidP="002C6E53">
      <w:pPr>
        <w:rPr>
          <w:sz w:val="20"/>
          <w:szCs w:val="20"/>
          <w:lang w:val="sk-SK"/>
        </w:rPr>
      </w:pPr>
    </w:p>
    <w:p w14:paraId="191EB75C" w14:textId="77777777" w:rsidR="00FF75E8" w:rsidRPr="00567061" w:rsidRDefault="00FF75E8" w:rsidP="002C6E53">
      <w:pPr>
        <w:rPr>
          <w:sz w:val="20"/>
          <w:szCs w:val="20"/>
          <w:lang w:val="sk-SK"/>
        </w:rPr>
      </w:pPr>
    </w:p>
    <w:p w14:paraId="4A6D0084" w14:textId="77777777" w:rsidR="00FF75E8" w:rsidRPr="00567061" w:rsidRDefault="00FF75E8" w:rsidP="002C6E53">
      <w:pPr>
        <w:rPr>
          <w:sz w:val="20"/>
          <w:szCs w:val="20"/>
          <w:lang w:val="sk-SK"/>
        </w:rPr>
      </w:pPr>
    </w:p>
    <w:p w14:paraId="52B9955A" w14:textId="77777777" w:rsidR="00FF75E8" w:rsidRPr="00567061" w:rsidRDefault="00FF75E8" w:rsidP="002C6E53">
      <w:pPr>
        <w:rPr>
          <w:sz w:val="20"/>
          <w:szCs w:val="20"/>
          <w:lang w:val="sk-SK"/>
        </w:rPr>
      </w:pPr>
    </w:p>
    <w:p w14:paraId="34A38FE3" w14:textId="77777777" w:rsidR="00FF75E8" w:rsidRPr="00567061" w:rsidRDefault="00FF75E8" w:rsidP="002C6E53">
      <w:pPr>
        <w:rPr>
          <w:sz w:val="20"/>
          <w:szCs w:val="20"/>
          <w:lang w:val="sk-SK"/>
        </w:rPr>
      </w:pPr>
    </w:p>
    <w:p w14:paraId="01D3CA6A" w14:textId="77777777" w:rsidR="00FF75E8" w:rsidRPr="00567061" w:rsidRDefault="00FF75E8" w:rsidP="002C6E53">
      <w:pPr>
        <w:rPr>
          <w:sz w:val="20"/>
          <w:szCs w:val="20"/>
          <w:lang w:val="sk-SK"/>
        </w:rPr>
      </w:pPr>
    </w:p>
    <w:p w14:paraId="3508FAE8" w14:textId="77777777" w:rsidR="00FF75E8" w:rsidRPr="00567061" w:rsidRDefault="00FF75E8" w:rsidP="002C6E53">
      <w:pPr>
        <w:rPr>
          <w:sz w:val="20"/>
          <w:szCs w:val="20"/>
          <w:lang w:val="sk-SK"/>
        </w:rPr>
      </w:pPr>
    </w:p>
    <w:p w14:paraId="348E6B2E" w14:textId="77777777" w:rsidR="00FF75E8" w:rsidRPr="00567061" w:rsidRDefault="00FF75E8" w:rsidP="002C6E53">
      <w:pPr>
        <w:rPr>
          <w:sz w:val="20"/>
          <w:szCs w:val="20"/>
          <w:lang w:val="sk-SK"/>
        </w:rPr>
      </w:pPr>
    </w:p>
    <w:p w14:paraId="56B28679" w14:textId="77777777" w:rsidR="00FF75E8" w:rsidRPr="00567061" w:rsidRDefault="00FF75E8" w:rsidP="002C6E53">
      <w:pPr>
        <w:rPr>
          <w:sz w:val="20"/>
          <w:szCs w:val="20"/>
          <w:lang w:val="sk-SK"/>
        </w:rPr>
      </w:pPr>
    </w:p>
    <w:p w14:paraId="19DDA3BB" w14:textId="77777777" w:rsidR="00FF75E8" w:rsidRPr="00567061" w:rsidRDefault="00FF75E8" w:rsidP="002C6E53">
      <w:pPr>
        <w:rPr>
          <w:sz w:val="20"/>
          <w:szCs w:val="20"/>
          <w:lang w:val="sk-SK"/>
        </w:rPr>
      </w:pPr>
    </w:p>
    <w:p w14:paraId="66DEF341" w14:textId="77777777" w:rsidR="00FF75E8" w:rsidRPr="00567061" w:rsidRDefault="00FF75E8" w:rsidP="002C6E53">
      <w:pPr>
        <w:rPr>
          <w:sz w:val="20"/>
          <w:szCs w:val="20"/>
          <w:lang w:val="sk-SK"/>
        </w:rPr>
      </w:pPr>
    </w:p>
    <w:p w14:paraId="1226F8E8" w14:textId="77777777" w:rsidR="00C37C4C" w:rsidRPr="00567061" w:rsidRDefault="00C37C4C" w:rsidP="002C6E53">
      <w:pPr>
        <w:rPr>
          <w:sz w:val="20"/>
          <w:szCs w:val="20"/>
          <w:lang w:val="sk-SK"/>
        </w:rPr>
      </w:pPr>
    </w:p>
    <w:p w14:paraId="7C278C28" w14:textId="77777777" w:rsidR="00C37C4C" w:rsidRPr="00567061" w:rsidRDefault="00C37C4C" w:rsidP="002C6E53">
      <w:pPr>
        <w:rPr>
          <w:sz w:val="20"/>
          <w:szCs w:val="20"/>
          <w:lang w:val="sk-SK"/>
        </w:rPr>
      </w:pPr>
    </w:p>
    <w:p w14:paraId="1438DD5C" w14:textId="77777777" w:rsidR="00C37C4C" w:rsidRPr="00567061" w:rsidRDefault="00C37C4C" w:rsidP="002C6E53">
      <w:pPr>
        <w:rPr>
          <w:sz w:val="20"/>
          <w:szCs w:val="20"/>
          <w:lang w:val="sk-SK"/>
        </w:rPr>
      </w:pPr>
    </w:p>
    <w:p w14:paraId="6490CB97" w14:textId="77777777" w:rsidR="00C37C4C" w:rsidRPr="00567061" w:rsidRDefault="00C37C4C" w:rsidP="002C6E53">
      <w:pPr>
        <w:rPr>
          <w:sz w:val="20"/>
          <w:szCs w:val="20"/>
          <w:lang w:val="sk-SK"/>
        </w:rPr>
      </w:pPr>
    </w:p>
    <w:p w14:paraId="21DF5066" w14:textId="77777777" w:rsidR="002C6E53" w:rsidRPr="00567061" w:rsidRDefault="00D45A20" w:rsidP="002C6E53">
      <w:pPr>
        <w:rPr>
          <w:sz w:val="20"/>
          <w:szCs w:val="20"/>
          <w:lang w:val="sk-SK"/>
        </w:rPr>
      </w:pPr>
      <w:r w:rsidRPr="00567061">
        <w:rPr>
          <w:sz w:val="20"/>
          <w:szCs w:val="20"/>
          <w:lang w:val="sk-SK"/>
        </w:rPr>
        <w:t>Gl</w:t>
      </w:r>
      <w:r w:rsidR="002C6E53" w:rsidRPr="00567061">
        <w:rPr>
          <w:sz w:val="20"/>
          <w:szCs w:val="20"/>
          <w:lang w:val="sk-SK"/>
        </w:rPr>
        <w:t>obal Payments s.r.o., organizačná zložka</w:t>
      </w:r>
    </w:p>
    <w:p w14:paraId="0F1C2C27" w14:textId="77777777" w:rsidR="002C6E53" w:rsidRPr="00567061" w:rsidRDefault="002C6E53" w:rsidP="002C6E53">
      <w:pPr>
        <w:rPr>
          <w:sz w:val="20"/>
          <w:szCs w:val="20"/>
          <w:lang w:val="sk-SK"/>
        </w:rPr>
      </w:pPr>
      <w:r w:rsidRPr="00567061">
        <w:rPr>
          <w:sz w:val="20"/>
          <w:szCs w:val="20"/>
          <w:lang w:val="sk-SK"/>
        </w:rPr>
        <w:t>Tomášikova 48</w:t>
      </w:r>
    </w:p>
    <w:p w14:paraId="46D69881" w14:textId="77777777" w:rsidR="002C6E53" w:rsidRPr="00567061" w:rsidRDefault="002C6E53" w:rsidP="002C6E53">
      <w:pPr>
        <w:rPr>
          <w:sz w:val="20"/>
          <w:szCs w:val="20"/>
          <w:lang w:val="sk-SK"/>
        </w:rPr>
      </w:pPr>
      <w:r w:rsidRPr="00567061">
        <w:rPr>
          <w:sz w:val="20"/>
          <w:szCs w:val="20"/>
          <w:lang w:val="sk-SK"/>
        </w:rPr>
        <w:t>831 04 Bratislava</w:t>
      </w:r>
    </w:p>
    <w:p w14:paraId="31A55984" w14:textId="77777777" w:rsidR="002C6E53" w:rsidRPr="00567061" w:rsidRDefault="002C6E53" w:rsidP="002C6E53">
      <w:pPr>
        <w:rPr>
          <w:sz w:val="20"/>
          <w:szCs w:val="20"/>
          <w:lang w:val="sk-SK"/>
        </w:rPr>
      </w:pPr>
      <w:r w:rsidRPr="00567061">
        <w:rPr>
          <w:sz w:val="20"/>
          <w:szCs w:val="20"/>
          <w:lang w:val="sk-SK"/>
        </w:rPr>
        <w:t>Slovenská republika</w:t>
      </w:r>
    </w:p>
    <w:p w14:paraId="2F67EFD3" w14:textId="77777777" w:rsidR="00F67B71" w:rsidRPr="00567061" w:rsidRDefault="002C6E53" w:rsidP="002C6E53">
      <w:pPr>
        <w:rPr>
          <w:sz w:val="20"/>
          <w:szCs w:val="20"/>
          <w:lang w:val="sk-SK"/>
        </w:rPr>
      </w:pPr>
      <w:r w:rsidRPr="00567061">
        <w:rPr>
          <w:sz w:val="20"/>
          <w:szCs w:val="20"/>
          <w:lang w:val="sk-SK"/>
        </w:rPr>
        <w:t>Telefón:  +421 222 121</w:t>
      </w:r>
      <w:r w:rsidR="00731C92" w:rsidRPr="00567061">
        <w:rPr>
          <w:sz w:val="20"/>
          <w:szCs w:val="20"/>
          <w:lang w:val="sk-SK"/>
        </w:rPr>
        <w:t> </w:t>
      </w:r>
      <w:r w:rsidRPr="00567061">
        <w:rPr>
          <w:sz w:val="20"/>
          <w:szCs w:val="20"/>
          <w:lang w:val="sk-SK"/>
        </w:rPr>
        <w:t>222</w:t>
      </w:r>
      <w:r w:rsidR="00731C92" w:rsidRPr="00567061">
        <w:rPr>
          <w:sz w:val="20"/>
          <w:szCs w:val="20"/>
          <w:lang w:val="sk-SK"/>
        </w:rPr>
        <w:t>*</w:t>
      </w:r>
    </w:p>
    <w:p w14:paraId="41684772" w14:textId="77777777" w:rsidR="00731C92" w:rsidRPr="00BA4B4F" w:rsidRDefault="00731C92" w:rsidP="00731C92">
      <w:pPr>
        <w:rPr>
          <w:rFonts w:cs="Arial"/>
          <w:sz w:val="16"/>
          <w:szCs w:val="16"/>
          <w:lang w:val="sk-SK"/>
        </w:rPr>
      </w:pPr>
      <w:r w:rsidRPr="00A206F6">
        <w:rPr>
          <w:rFonts w:cs="Arial"/>
          <w:sz w:val="20"/>
          <w:szCs w:val="20"/>
          <w:lang w:val="sk-SK"/>
        </w:rPr>
        <w:t xml:space="preserve">* </w:t>
      </w:r>
      <w:r w:rsidRPr="00567061">
        <w:rPr>
          <w:rFonts w:cs="Arial"/>
          <w:sz w:val="16"/>
          <w:szCs w:val="16"/>
          <w:lang w:val="sk-SK"/>
        </w:rPr>
        <w:t>Zákaznícka linka je dostupná od pondelka do piatka. Doba prevádzky linky 9.00 - 17.00, okrem štátnych s</w:t>
      </w:r>
      <w:r w:rsidRPr="00BA4B4F">
        <w:rPr>
          <w:rFonts w:cs="Arial"/>
          <w:sz w:val="16"/>
          <w:szCs w:val="16"/>
          <w:lang w:val="sk-SK"/>
        </w:rPr>
        <w:t>viatkov. V naliehavých prípadoch nás kontaktujte na čísle: +421 222 121 212 (k dispozícii 24 hodín denne, 7 dní v týždni).</w:t>
      </w:r>
    </w:p>
    <w:p w14:paraId="5889B96D" w14:textId="77777777" w:rsidR="00731C92" w:rsidRPr="00BA4B4F" w:rsidRDefault="00731C92" w:rsidP="002C6E53">
      <w:pPr>
        <w:rPr>
          <w:sz w:val="20"/>
          <w:szCs w:val="20"/>
          <w:lang w:val="sk-SK"/>
        </w:rPr>
      </w:pPr>
    </w:p>
    <w:p w14:paraId="369B82B5" w14:textId="77777777" w:rsidR="002C6E53" w:rsidRPr="00567061" w:rsidRDefault="00F67B71" w:rsidP="002C6E53">
      <w:pPr>
        <w:rPr>
          <w:sz w:val="16"/>
          <w:szCs w:val="16"/>
          <w:lang w:val="sk-SK"/>
        </w:rPr>
      </w:pPr>
      <w:r w:rsidRPr="00567061">
        <w:rPr>
          <w:sz w:val="16"/>
          <w:szCs w:val="16"/>
          <w:lang w:val="sk-SK"/>
        </w:rPr>
        <w:t xml:space="preserve"> </w:t>
      </w:r>
    </w:p>
    <w:p w14:paraId="06F23A1E" w14:textId="77777777" w:rsidR="002C6E53" w:rsidRPr="00567061" w:rsidRDefault="002C6E53" w:rsidP="002C6E53">
      <w:pPr>
        <w:rPr>
          <w:sz w:val="16"/>
          <w:szCs w:val="16"/>
          <w:lang w:val="sk-SK"/>
        </w:rPr>
      </w:pPr>
    </w:p>
    <w:p w14:paraId="15AC34A4" w14:textId="4B2F6580" w:rsidR="002C6E53" w:rsidRPr="00567061" w:rsidRDefault="002C6E53" w:rsidP="002C6E53">
      <w:pPr>
        <w:rPr>
          <w:rFonts w:cs="Arial"/>
          <w:sz w:val="16"/>
          <w:szCs w:val="16"/>
          <w:shd w:val="clear" w:color="auto" w:fill="FFFFFF"/>
          <w:lang w:val="sk-SK"/>
        </w:rPr>
      </w:pPr>
      <w:r w:rsidRPr="00567061">
        <w:rPr>
          <w:sz w:val="16"/>
          <w:szCs w:val="16"/>
          <w:lang w:val="sk-SK"/>
        </w:rPr>
        <w:t>Global Payments je obchodný názov spoločnosti Global Payments s.r.o., ktorá podniká v</w:t>
      </w:r>
      <w:r w:rsidR="004C2917" w:rsidRPr="00567061">
        <w:rPr>
          <w:sz w:val="16"/>
          <w:szCs w:val="16"/>
          <w:lang w:val="sk-SK"/>
        </w:rPr>
        <w:t> Českej republike, so sídlom V O</w:t>
      </w:r>
      <w:r w:rsidRPr="00567061">
        <w:rPr>
          <w:sz w:val="16"/>
          <w:szCs w:val="16"/>
          <w:lang w:val="sk-SK"/>
        </w:rPr>
        <w:t xml:space="preserve">lšinách 626/80, Strašnice, 100 00 Praha 10, Česká republika, IČO: 042 35 452 zapísaná v obchodnom registri vedenom Mestským súdom v Prahe, oddiel C, vložka 244453, konajúca na Slovensku prostredníctvom svojej organizačnej zložky Global Payments s.r.o., organizačná zložka, so sídlom na </w:t>
      </w:r>
      <w:r w:rsidRPr="00A206F6">
        <w:rPr>
          <w:rFonts w:cs="Calibri"/>
          <w:sz w:val="16"/>
          <w:szCs w:val="16"/>
          <w:lang w:val="sk-SK"/>
        </w:rPr>
        <w:t>Tomášikova 48, 831 04 Bratislava</w:t>
      </w:r>
      <w:r w:rsidRPr="00567061">
        <w:rPr>
          <w:sz w:val="16"/>
          <w:szCs w:val="16"/>
          <w:lang w:val="sk-SK"/>
        </w:rPr>
        <w:t xml:space="preserve">, IČO: 50 010 301, zapísaná v obchodnom registri vedenom Okresným súdom Bratislava I, oddiel Po, vložka 3016/B. Spoločnosť Global Payments s.r.o. je regulovaná Českou národnou bankou a oprávnená poskytovať </w:t>
      </w:r>
      <w:r w:rsidRPr="00BA4B4F">
        <w:rPr>
          <w:sz w:val="16"/>
          <w:szCs w:val="16"/>
          <w:lang w:val="sk-SK"/>
        </w:rPr>
        <w:t xml:space="preserve">platobné služby </w:t>
      </w:r>
      <w:r w:rsidRPr="00EB648F">
        <w:rPr>
          <w:sz w:val="16"/>
          <w:szCs w:val="16"/>
          <w:lang w:val="sk-SK"/>
        </w:rPr>
        <w:t>na základe povolenia Českej národnej banky</w:t>
      </w:r>
      <w:r w:rsidRPr="00567061">
        <w:rPr>
          <w:rFonts w:cs="Arial"/>
          <w:sz w:val="16"/>
          <w:szCs w:val="16"/>
          <w:shd w:val="clear" w:color="auto" w:fill="FFFFFF"/>
          <w:lang w:val="sk-SK"/>
        </w:rPr>
        <w:t>.</w:t>
      </w:r>
    </w:p>
    <w:p w14:paraId="0A6C43B5" w14:textId="77777777" w:rsidR="002C6E53" w:rsidRPr="00BA4B4F" w:rsidRDefault="002C6E53" w:rsidP="002C6E53">
      <w:pPr>
        <w:spacing w:after="240"/>
        <w:rPr>
          <w:sz w:val="16"/>
          <w:szCs w:val="16"/>
          <w:lang w:val="sk-SK"/>
        </w:rPr>
      </w:pPr>
      <w:r w:rsidRPr="00A206F6">
        <w:rPr>
          <w:sz w:val="16"/>
          <w:szCs w:val="16"/>
          <w:lang w:val="sk-SK"/>
        </w:rPr>
        <w:t>©</w:t>
      </w:r>
      <w:r w:rsidRPr="00567061">
        <w:rPr>
          <w:sz w:val="16"/>
          <w:szCs w:val="16"/>
          <w:lang w:val="sk-SK"/>
        </w:rPr>
        <w:t xml:space="preserve">Global Payments s.r.o. Všetky práva vyhradené. Všetky ostatné ochranné známky, názvy výrobkov a logá identifikované alebo uvedené v tomto dokumente </w:t>
      </w:r>
      <w:r w:rsidRPr="00BA4B4F">
        <w:rPr>
          <w:sz w:val="16"/>
          <w:szCs w:val="16"/>
          <w:lang w:val="sk-SK"/>
        </w:rPr>
        <w:t>sú majetkom príslušných vlastníkov.</w:t>
      </w:r>
    </w:p>
    <w:p w14:paraId="766E3F35" w14:textId="77777777" w:rsidR="00FF75E8" w:rsidRPr="00BA4B4F" w:rsidRDefault="00FF75E8" w:rsidP="002C6E53">
      <w:pPr>
        <w:spacing w:after="240"/>
        <w:rPr>
          <w:sz w:val="16"/>
          <w:szCs w:val="16"/>
          <w:lang w:val="sk-SK"/>
        </w:rPr>
      </w:pPr>
    </w:p>
    <w:p w14:paraId="7E7BC6E4" w14:textId="698C6C9B" w:rsidR="00FF75E8" w:rsidRPr="00567061" w:rsidRDefault="00FF75E8" w:rsidP="00FF75E8">
      <w:pPr>
        <w:spacing w:after="240"/>
        <w:jc w:val="right"/>
        <w:rPr>
          <w:sz w:val="16"/>
          <w:szCs w:val="16"/>
          <w:lang w:val="sk-SK"/>
        </w:rPr>
      </w:pPr>
      <w:r w:rsidRPr="00567061">
        <w:rPr>
          <w:sz w:val="16"/>
          <w:szCs w:val="16"/>
          <w:lang w:val="sk-SK"/>
        </w:rPr>
        <w:t>V0</w:t>
      </w:r>
      <w:r w:rsidR="00EE6292" w:rsidRPr="00567061">
        <w:rPr>
          <w:sz w:val="16"/>
          <w:szCs w:val="16"/>
          <w:lang w:val="sk-SK"/>
        </w:rPr>
        <w:t>6</w:t>
      </w:r>
      <w:r w:rsidRPr="00567061">
        <w:rPr>
          <w:sz w:val="16"/>
          <w:szCs w:val="16"/>
          <w:lang w:val="sk-SK"/>
        </w:rPr>
        <w:t>/201</w:t>
      </w:r>
      <w:r w:rsidR="00EE6292" w:rsidRPr="00567061">
        <w:rPr>
          <w:sz w:val="16"/>
          <w:szCs w:val="16"/>
          <w:lang w:val="sk-SK"/>
        </w:rPr>
        <w:t>8</w:t>
      </w:r>
    </w:p>
    <w:sectPr w:rsidR="00FF75E8" w:rsidRPr="00567061" w:rsidSect="00F92C35">
      <w:headerReference w:type="default" r:id="rId11"/>
      <w:footerReference w:type="default" r:id="rId12"/>
      <w:headerReference w:type="first" r:id="rId13"/>
      <w:pgSz w:w="11906" w:h="16838"/>
      <w:pgMar w:top="1417" w:right="1417" w:bottom="851" w:left="141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3874" w14:textId="77777777" w:rsidR="00AC3A49" w:rsidRDefault="00AC3A49" w:rsidP="00EF7AC4">
      <w:pPr>
        <w:spacing w:line="240" w:lineRule="auto"/>
      </w:pPr>
      <w:r>
        <w:separator/>
      </w:r>
    </w:p>
    <w:p w14:paraId="4C5A7E2D" w14:textId="77777777" w:rsidR="00AC3A49" w:rsidRDefault="00AC3A49"/>
  </w:endnote>
  <w:endnote w:type="continuationSeparator" w:id="0">
    <w:p w14:paraId="1D6DADC4" w14:textId="77777777" w:rsidR="00AC3A49" w:rsidRDefault="00AC3A49" w:rsidP="00EF7AC4">
      <w:pPr>
        <w:spacing w:line="240" w:lineRule="auto"/>
      </w:pPr>
      <w:r>
        <w:continuationSeparator/>
      </w:r>
    </w:p>
    <w:p w14:paraId="13B00C80" w14:textId="77777777" w:rsidR="00AC3A49" w:rsidRDefault="00AC3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E9B1" w14:textId="77777777" w:rsidR="009C5244" w:rsidRDefault="00AC3A49" w:rsidP="00992354">
    <w:pPr>
      <w:pStyle w:val="Pta"/>
      <w:rPr>
        <w:rFonts w:ascii="Arial Narrow" w:hAnsi="Arial Narrow" w:cs="Arial"/>
        <w:color w:val="9CC568"/>
        <w:sz w:val="16"/>
        <w:szCs w:val="16"/>
      </w:rPr>
    </w:pPr>
    <w:r>
      <w:rPr>
        <w:rFonts w:ascii="Arial Narrow" w:hAnsi="Arial Narrow" w:cs="Arial"/>
        <w:color w:val="9CC568"/>
        <w:sz w:val="16"/>
        <w:szCs w:val="16"/>
      </w:rPr>
      <w:pict w14:anchorId="0416710C">
        <v:rect id="_x0000_i1025" style="width:453.55pt;height:1pt" o:hralign="center" o:hrstd="t" o:hrnoshade="t" o:hr="t" fillcolor="#00467f" stroked="f"/>
      </w:pict>
    </w:r>
  </w:p>
  <w:p w14:paraId="6B9BF328" w14:textId="19C48D1C" w:rsidR="009C5244" w:rsidRPr="00B22B60" w:rsidRDefault="009C5244" w:rsidP="00992354">
    <w:pPr>
      <w:pStyle w:val="Pta"/>
      <w:rPr>
        <w:color w:val="00467F"/>
        <w:sz w:val="16"/>
        <w:szCs w:val="16"/>
      </w:rPr>
    </w:pPr>
    <w:r w:rsidRPr="0070437D">
      <w:rPr>
        <w:rFonts w:ascii="Arial Narrow" w:hAnsi="Arial Narrow" w:cs="Arial"/>
        <w:color w:val="00467F"/>
        <w:sz w:val="16"/>
        <w:szCs w:val="16"/>
      </w:rPr>
      <w:t>Global</w:t>
    </w:r>
    <w:r>
      <w:rPr>
        <w:rFonts w:ascii="Arial Narrow" w:hAnsi="Arial Narrow" w:cs="Arial"/>
        <w:color w:val="00467F"/>
        <w:sz w:val="16"/>
        <w:szCs w:val="16"/>
      </w:rPr>
      <w:t xml:space="preserve"> Payments </w:t>
    </w:r>
    <w:r w:rsidRPr="004D3490">
      <w:rPr>
        <w:rFonts w:ascii="Arial Narrow" w:hAnsi="Arial Narrow" w:cs="Arial"/>
        <w:color w:val="00467F"/>
        <w:sz w:val="16"/>
        <w:szCs w:val="16"/>
      </w:rPr>
      <w:t>s.r.o.,</w:t>
    </w:r>
    <w:r>
      <w:rPr>
        <w:rFonts w:ascii="Arial Narrow" w:hAnsi="Arial Narrow" w:cs="Arial"/>
        <w:color w:val="00467F"/>
        <w:sz w:val="16"/>
        <w:szCs w:val="16"/>
      </w:rPr>
      <w:t xml:space="preserve"> organizačná zložka, Tomášikova 48, 831 04, Bratislava, Slovenská republika</w:t>
    </w:r>
    <w:r w:rsidRPr="00B22B60">
      <w:rPr>
        <w:color w:val="00467F"/>
      </w:rPr>
      <w:tab/>
    </w:r>
    <w:r w:rsidRPr="00B22B60">
      <w:rPr>
        <w:color w:val="00467F"/>
        <w:sz w:val="16"/>
        <w:szCs w:val="16"/>
      </w:rPr>
      <w:t xml:space="preserve"> </w:t>
    </w:r>
    <w:r w:rsidRPr="00B22B60">
      <w:rPr>
        <w:color w:val="00467F"/>
        <w:sz w:val="16"/>
        <w:szCs w:val="16"/>
      </w:rPr>
      <w:fldChar w:fldCharType="begin"/>
    </w:r>
    <w:r w:rsidRPr="00B22B60">
      <w:rPr>
        <w:color w:val="00467F"/>
        <w:sz w:val="16"/>
        <w:szCs w:val="16"/>
      </w:rPr>
      <w:instrText>PAGE   \* MERGEFORMAT</w:instrText>
    </w:r>
    <w:r w:rsidRPr="00B22B60">
      <w:rPr>
        <w:color w:val="00467F"/>
        <w:sz w:val="16"/>
        <w:szCs w:val="16"/>
      </w:rPr>
      <w:fldChar w:fldCharType="separate"/>
    </w:r>
    <w:r>
      <w:rPr>
        <w:noProof/>
        <w:color w:val="00467F"/>
        <w:sz w:val="16"/>
        <w:szCs w:val="16"/>
      </w:rPr>
      <w:t>4</w:t>
    </w:r>
    <w:r w:rsidRPr="00B22B60">
      <w:rPr>
        <w:color w:val="00467F"/>
        <w:sz w:val="16"/>
        <w:szCs w:val="16"/>
      </w:rPr>
      <w:fldChar w:fldCharType="end"/>
    </w:r>
    <w:r w:rsidRPr="00B22B60">
      <w:rPr>
        <w:color w:val="00467F"/>
      </w:rPr>
      <w:t xml:space="preserve"> </w:t>
    </w:r>
  </w:p>
  <w:p w14:paraId="58CC26C9" w14:textId="77777777" w:rsidR="009C5244" w:rsidRPr="00BA17FF" w:rsidRDefault="009C5244" w:rsidP="00F010E0">
    <w:pPr>
      <w:pStyle w:val="Pta"/>
      <w:jc w:val="center"/>
      <w:rPr>
        <w:rFonts w:cs="Arial"/>
        <w:color w:val="9CC56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8043" w14:textId="77777777" w:rsidR="00AC3A49" w:rsidRDefault="00AC3A49" w:rsidP="00EF7AC4">
      <w:pPr>
        <w:spacing w:line="240" w:lineRule="auto"/>
      </w:pPr>
      <w:r>
        <w:separator/>
      </w:r>
    </w:p>
    <w:p w14:paraId="20ED6AB3" w14:textId="77777777" w:rsidR="00AC3A49" w:rsidRDefault="00AC3A49"/>
  </w:footnote>
  <w:footnote w:type="continuationSeparator" w:id="0">
    <w:p w14:paraId="116E277B" w14:textId="77777777" w:rsidR="00AC3A49" w:rsidRDefault="00AC3A49" w:rsidP="00EF7AC4">
      <w:pPr>
        <w:spacing w:line="240" w:lineRule="auto"/>
      </w:pPr>
      <w:r>
        <w:continuationSeparator/>
      </w:r>
    </w:p>
    <w:p w14:paraId="49ED6224" w14:textId="77777777" w:rsidR="00AC3A49" w:rsidRDefault="00AC3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9287" w14:textId="77777777" w:rsidR="009C5244" w:rsidRPr="00B22B60" w:rsidRDefault="009C5244" w:rsidP="00F92C35">
    <w:pPr>
      <w:pStyle w:val="Hlavika"/>
      <w:spacing w:before="800"/>
      <w:rPr>
        <w:rFonts w:ascii="Arial Narrow" w:hAnsi="Arial Narrow"/>
        <w:color w:val="00467F"/>
      </w:rPr>
    </w:pPr>
    <w:r w:rsidRPr="00B22B60">
      <w:rPr>
        <w:rFonts w:ascii="Arial Narrow" w:hAnsi="Arial Narrow"/>
        <w:noProof/>
        <w:color w:val="00467F"/>
        <w:lang w:eastAsia="cs-CZ"/>
      </w:rPr>
      <mc:AlternateContent>
        <mc:Choice Requires="wps">
          <w:drawing>
            <wp:anchor distT="0" distB="0" distL="114300" distR="114300" simplePos="0" relativeHeight="251657728" behindDoc="0" locked="0" layoutInCell="1" allowOverlap="1" wp14:anchorId="77BE526D" wp14:editId="5B6D1DA0">
              <wp:simplePos x="0" y="0"/>
              <wp:positionH relativeFrom="column">
                <wp:posOffset>-10795</wp:posOffset>
              </wp:positionH>
              <wp:positionV relativeFrom="paragraph">
                <wp:posOffset>695960</wp:posOffset>
              </wp:positionV>
              <wp:extent cx="5760085" cy="0"/>
              <wp:effectExtent l="12700" t="10160" r="8890"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46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insideMargin">
                <wp14:pctHeight>0</wp14:pctHeight>
              </wp14:sizeRelV>
            </wp:anchor>
          </w:drawing>
        </mc:Choice>
        <mc:Fallback>
          <w:pict>
            <v:shapetype w14:anchorId="36CB1A70" id="_x0000_t32" coordsize="21600,21600" o:spt="32" o:oned="t" path="m,l21600,21600e" filled="f">
              <v:path arrowok="t" fillok="f" o:connecttype="none"/>
              <o:lock v:ext="edit" shapetype="t"/>
            </v:shapetype>
            <v:shape id="AutoShape 6" o:spid="_x0000_s1026" type="#_x0000_t32" style="position:absolute;margin-left:-.85pt;margin-top:54.8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inner-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oIIAIAADwEAAAOAAAAZHJzL2Uyb0RvYy54bWysU8GO2jAQvVfqP1i+QxIaAhsRVqsEetl2&#10;kXb7AcZ2EquJbdmGgKr+e8eGILa9VFUvzjgz8+bNvPHq8dR36MiNFUoWOJnGGHFJFROyKfC3t+1k&#10;iZF1RDLSKckLfOYWP64/flgNOucz1aqOcYMARNp80AVundN5FFna8p7YqdJcgrNWpicOrqaJmCED&#10;oPddNIvjLBqUYdooyq2Fv9XFidcBv645dS91bblDXYGBmwunCefen9F6RfLGEN0KeqVB/oFFT4SE&#10;ojeoijiCDkb8AdULapRVtZtS1UeqrgXloQfoJol/6+a1JZqHXmA4Vt/GZP8fLP163BkkGGiHkSQ9&#10;SPR0cCpURpkfz6BtDlGl3BnfID3JV/2s6HeLpCpbIhsegt/OGnITnxG9S/EXq6HIfviiGMQQwA+z&#10;OtWm95AwBXQKkpxvkvCTQxR+zhdZHC/nGNHRF5F8TNTGus9c9cgbBbbOENG0rlRSgvDKJKEMOT5b&#10;52mRfEzwVaXaiq4L+ncSDcB9tojjkGFVJ5j3+jhrmn3ZGXQkfoXiNFtsQ5PguQ8z6iBZQGs5YZur&#10;7YjoLjZU76THg86Az9W67MiPh/hhs9ws00k6yzaTNK6qydO2TCfZNlnMq09VWVbJT08tSfNWMMal&#10;Zzfua5L+3T5cX85l024be5tD9B49DAzIjt9AOkjr1bzsxV6x886MksOKhuDrc/Jv4P4O9v2jX/8C&#10;AAD//wMAUEsDBBQABgAIAAAAIQA+wTVD2gAAAAoBAAAPAAAAZHJzL2Rvd25yZXYueG1sTI/RTsMw&#10;DEXfkfiHyEi8bcnQ2rHSdEKT9gGU8e41pq1InCrJtsLXEyQkePT10fVxvZudFRcKcfSsYbVUIIg7&#10;b0buNRxfD4tHEDEhG7SeScMnRdg1tzc1VsZf+YUubepFLuFYoYYhpamSMnYDOYxLPxHn3bsPDlMe&#10;Qy9NwGsud1Y+KFVKhyPnCwNOtB+o+2jPToPcb9qDWpfBFscifak39K0rtb6/m5+fQCSa0x8MP/pZ&#10;HZrsdPJnNlFYDYvVJpM5V9sSRAa2qliDOP0msqnl/xeabwAAAP//AwBQSwECLQAUAAYACAAAACEA&#10;toM4kv4AAADhAQAAEwAAAAAAAAAAAAAAAAAAAAAAW0NvbnRlbnRfVHlwZXNdLnhtbFBLAQItABQA&#10;BgAIAAAAIQA4/SH/1gAAAJQBAAALAAAAAAAAAAAAAAAAAC8BAABfcmVscy8ucmVsc1BLAQItABQA&#10;BgAIAAAAIQBcVJoIIAIAADwEAAAOAAAAAAAAAAAAAAAAAC4CAABkcnMvZTJvRG9jLnhtbFBLAQIt&#10;ABQABgAIAAAAIQA+wTVD2gAAAAoBAAAPAAAAAAAAAAAAAAAAAHoEAABkcnMvZG93bnJldi54bWxQ&#10;SwUGAAAAAAQABADzAAAAgQUAAAAA&#10;" strokecolor="#00467f" strokeweight="1pt"/>
          </w:pict>
        </mc:Fallback>
      </mc:AlternateContent>
    </w:r>
    <w:r w:rsidRPr="005B0886">
      <w:t xml:space="preserve"> </w:t>
    </w:r>
    <w:r>
      <w:rPr>
        <w:rFonts w:ascii="Arial Narrow" w:hAnsi="Arial Narrow"/>
        <w:noProof/>
        <w:color w:val="00467F"/>
        <w:lang w:eastAsia="cs-CZ"/>
      </w:rPr>
      <w:t>Global Payments s.r.o., organizačná zložka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0462" w14:textId="77777777" w:rsidR="009C5244" w:rsidRDefault="009C5244" w:rsidP="009A52F4">
    <w:pPr>
      <w:pStyle w:val="Hlavika"/>
      <w:ind w:left="-1417"/>
    </w:pPr>
    <w:r>
      <w:rPr>
        <w:noProof/>
        <w:lang w:eastAsia="cs-CZ"/>
      </w:rPr>
      <w:drawing>
        <wp:inline distT="0" distB="0" distL="0" distR="0" wp14:anchorId="6BFB9EBE" wp14:editId="2F05C082">
          <wp:extent cx="7556500" cy="10679430"/>
          <wp:effectExtent l="0" t="0" r="6350" b="7620"/>
          <wp:docPr id="2" name="obrázek 2" descr="TITUL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K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79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0CE2480"/>
    <w:lvl w:ilvl="0">
      <w:start w:val="1"/>
      <w:numFmt w:val="decimal"/>
      <w:pStyle w:val="slovanzoznam2"/>
      <w:lvlText w:val="%1."/>
      <w:lvlJc w:val="left"/>
      <w:pPr>
        <w:tabs>
          <w:tab w:val="num" w:pos="643"/>
        </w:tabs>
        <w:ind w:left="643" w:hanging="360"/>
      </w:pPr>
    </w:lvl>
  </w:abstractNum>
  <w:abstractNum w:abstractNumId="1" w15:restartNumberingAfterBreak="0">
    <w:nsid w:val="FFFFFF89"/>
    <w:multiLevelType w:val="singleLevel"/>
    <w:tmpl w:val="B45EF6B4"/>
    <w:lvl w:ilvl="0">
      <w:start w:val="1"/>
      <w:numFmt w:val="bullet"/>
      <w:pStyle w:val="Zoznamsodrkami"/>
      <w:lvlText w:val="▪"/>
      <w:lvlJc w:val="left"/>
      <w:pPr>
        <w:ind w:left="644" w:hanging="360"/>
      </w:pPr>
      <w:rPr>
        <w:rFonts w:ascii="Century" w:hAnsi="Century" w:hint="default"/>
      </w:rPr>
    </w:lvl>
  </w:abstractNum>
  <w:abstractNum w:abstractNumId="2" w15:restartNumberingAfterBreak="0">
    <w:nsid w:val="05746B94"/>
    <w:multiLevelType w:val="hybridMultilevel"/>
    <w:tmpl w:val="BE462008"/>
    <w:lvl w:ilvl="0" w:tplc="83D27EF6">
      <w:start w:val="1"/>
      <w:numFmt w:val="decimal"/>
      <w:pStyle w:val="Seznamslova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C552FC"/>
    <w:multiLevelType w:val="multilevel"/>
    <w:tmpl w:val="936C1F82"/>
    <w:lvl w:ilvl="0">
      <w:start w:val="16"/>
      <w:numFmt w:val="decimal"/>
      <w:lvlText w:val="%1."/>
      <w:lvlJc w:val="left"/>
      <w:pPr>
        <w:ind w:left="720" w:hanging="360"/>
      </w:pPr>
      <w:rPr>
        <w:rFonts w:hint="default"/>
        <w:b w:val="0"/>
        <w:i w:val="0"/>
      </w:rPr>
    </w:lvl>
    <w:lvl w:ilvl="1">
      <w:start w:val="4"/>
      <w:numFmt w:val="decimal"/>
      <w:isLgl/>
      <w:lvlText w:val="%1.%2."/>
      <w:lvlJc w:val="left"/>
      <w:pPr>
        <w:ind w:left="1080" w:hanging="720"/>
      </w:pPr>
      <w:rPr>
        <w:rFonts w:ascii="Arial Narrow" w:eastAsia="Times New Roman" w:hAnsi="Arial Narrow" w:cs="Arial" w:hint="default"/>
        <w:b w:val="0"/>
        <w:color w:val="00467F"/>
        <w:sz w:val="36"/>
      </w:rPr>
    </w:lvl>
    <w:lvl w:ilvl="2">
      <w:start w:val="1"/>
      <w:numFmt w:val="decimal"/>
      <w:isLgl/>
      <w:lvlText w:val="%1.%2.%3."/>
      <w:lvlJc w:val="left"/>
      <w:pPr>
        <w:ind w:left="1080" w:hanging="720"/>
      </w:pPr>
      <w:rPr>
        <w:rFonts w:ascii="Arial Narrow" w:eastAsia="Times New Roman" w:hAnsi="Arial Narrow" w:cs="Arial" w:hint="default"/>
        <w:b w:val="0"/>
        <w:color w:val="00467F"/>
        <w:sz w:val="28"/>
      </w:rPr>
    </w:lvl>
    <w:lvl w:ilvl="3">
      <w:start w:val="1"/>
      <w:numFmt w:val="decimal"/>
      <w:isLgl/>
      <w:lvlText w:val="%1.%2.%3.%4."/>
      <w:lvlJc w:val="left"/>
      <w:pPr>
        <w:ind w:left="1440" w:hanging="1080"/>
      </w:pPr>
      <w:rPr>
        <w:rFonts w:ascii="Arial Narrow" w:eastAsia="Times New Roman" w:hAnsi="Arial Narrow" w:cs="Arial" w:hint="default"/>
        <w:color w:val="00467F"/>
        <w:sz w:val="36"/>
      </w:rPr>
    </w:lvl>
    <w:lvl w:ilvl="4">
      <w:start w:val="1"/>
      <w:numFmt w:val="decimal"/>
      <w:isLgl/>
      <w:lvlText w:val="%1.%2.%3.%4.%5."/>
      <w:lvlJc w:val="left"/>
      <w:pPr>
        <w:ind w:left="1440" w:hanging="1080"/>
      </w:pPr>
      <w:rPr>
        <w:rFonts w:ascii="Arial Narrow" w:eastAsia="Times New Roman" w:hAnsi="Arial Narrow" w:cs="Arial" w:hint="default"/>
        <w:color w:val="00467F"/>
        <w:sz w:val="36"/>
      </w:rPr>
    </w:lvl>
    <w:lvl w:ilvl="5">
      <w:start w:val="1"/>
      <w:numFmt w:val="decimal"/>
      <w:isLgl/>
      <w:lvlText w:val="%1.%2.%3.%4.%5.%6."/>
      <w:lvlJc w:val="left"/>
      <w:pPr>
        <w:ind w:left="1800" w:hanging="1440"/>
      </w:pPr>
      <w:rPr>
        <w:rFonts w:ascii="Arial Narrow" w:eastAsia="Times New Roman" w:hAnsi="Arial Narrow" w:cs="Arial" w:hint="default"/>
        <w:color w:val="00467F"/>
        <w:sz w:val="36"/>
      </w:rPr>
    </w:lvl>
    <w:lvl w:ilvl="6">
      <w:start w:val="1"/>
      <w:numFmt w:val="decimal"/>
      <w:isLgl/>
      <w:lvlText w:val="%1.%2.%3.%4.%5.%6.%7."/>
      <w:lvlJc w:val="left"/>
      <w:pPr>
        <w:ind w:left="1800" w:hanging="1440"/>
      </w:pPr>
      <w:rPr>
        <w:rFonts w:ascii="Arial Narrow" w:eastAsia="Times New Roman" w:hAnsi="Arial Narrow" w:cs="Arial" w:hint="default"/>
        <w:color w:val="00467F"/>
        <w:sz w:val="36"/>
      </w:rPr>
    </w:lvl>
    <w:lvl w:ilvl="7">
      <w:start w:val="1"/>
      <w:numFmt w:val="decimal"/>
      <w:isLgl/>
      <w:lvlText w:val="%1.%2.%3.%4.%5.%6.%7.%8."/>
      <w:lvlJc w:val="left"/>
      <w:pPr>
        <w:ind w:left="2160" w:hanging="1800"/>
      </w:pPr>
      <w:rPr>
        <w:rFonts w:ascii="Arial Narrow" w:eastAsia="Times New Roman" w:hAnsi="Arial Narrow" w:cs="Arial" w:hint="default"/>
        <w:color w:val="00467F"/>
        <w:sz w:val="36"/>
      </w:rPr>
    </w:lvl>
    <w:lvl w:ilvl="8">
      <w:start w:val="1"/>
      <w:numFmt w:val="decimal"/>
      <w:isLgl/>
      <w:lvlText w:val="%1.%2.%3.%4.%5.%6.%7.%8.%9."/>
      <w:lvlJc w:val="left"/>
      <w:pPr>
        <w:ind w:left="2160" w:hanging="1800"/>
      </w:pPr>
      <w:rPr>
        <w:rFonts w:ascii="Arial Narrow" w:eastAsia="Times New Roman" w:hAnsi="Arial Narrow" w:cs="Arial" w:hint="default"/>
        <w:color w:val="00467F"/>
        <w:sz w:val="36"/>
      </w:rPr>
    </w:lvl>
  </w:abstractNum>
  <w:abstractNum w:abstractNumId="4" w15:restartNumberingAfterBreak="0">
    <w:nsid w:val="12004493"/>
    <w:multiLevelType w:val="hybridMultilevel"/>
    <w:tmpl w:val="A3380870"/>
    <w:lvl w:ilvl="0" w:tplc="F6BE6AF0">
      <w:start w:val="1"/>
      <w:numFmt w:val="bullet"/>
      <w:pStyle w:val="TabTextOdsaz"/>
      <w:lvlText w:val=""/>
      <w:lvlJc w:val="left"/>
      <w:pPr>
        <w:tabs>
          <w:tab w:val="num" w:pos="643"/>
        </w:tabs>
        <w:ind w:left="643"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4B439C"/>
    <w:multiLevelType w:val="multilevel"/>
    <w:tmpl w:val="1E086CBA"/>
    <w:lvl w:ilvl="0">
      <w:start w:val="1"/>
      <w:numFmt w:val="decimal"/>
      <w:pStyle w:val="Nadpis1"/>
      <w:lvlText w:val="%1."/>
      <w:lvlJc w:val="left"/>
      <w:pPr>
        <w:ind w:left="786"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792" w:hanging="432"/>
      </w:pPr>
      <w:rPr>
        <w:rFonts w:hint="default"/>
        <w:sz w:val="36"/>
      </w:rPr>
    </w:lvl>
    <w:lvl w:ilvl="2">
      <w:start w:val="1"/>
      <w:numFmt w:val="decimal"/>
      <w:pStyle w:val="Nadpis3"/>
      <w:lvlText w:val="%1.%2.%3."/>
      <w:lvlJc w:val="left"/>
      <w:pPr>
        <w:ind w:left="1225" w:hanging="50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0F01B8"/>
    <w:multiLevelType w:val="hybridMultilevel"/>
    <w:tmpl w:val="63E6E6D6"/>
    <w:lvl w:ilvl="0" w:tplc="4FC82214">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3834F1"/>
    <w:multiLevelType w:val="hybridMultilevel"/>
    <w:tmpl w:val="70029FBE"/>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3673121F"/>
    <w:multiLevelType w:val="hybridMultilevel"/>
    <w:tmpl w:val="E232380C"/>
    <w:lvl w:ilvl="0" w:tplc="F0044CFE">
      <w:start w:val="9"/>
      <w:numFmt w:val="bullet"/>
      <w:lvlText w:val="-"/>
      <w:lvlJc w:val="left"/>
      <w:pPr>
        <w:tabs>
          <w:tab w:val="decimal" w:pos="1692"/>
        </w:tabs>
        <w:ind w:left="2124"/>
      </w:pPr>
      <w:rPr>
        <w:rFonts w:ascii="Verdana" w:eastAsia="Verdana" w:hAnsi="Verdana" w:cs="Verdana" w:hint="default"/>
        <w:strike w:val="0"/>
        <w:color w:val="000000"/>
        <w:spacing w:val="-5"/>
        <w:w w:val="100"/>
        <w:sz w:val="20"/>
        <w:vertAlign w:val="baseline"/>
        <w:lang w:val="en-US"/>
      </w:rPr>
    </w:lvl>
    <w:lvl w:ilvl="1" w:tplc="B6E86EB2">
      <w:start w:val="1"/>
      <w:numFmt w:val="decimal"/>
      <w:lvlText w:val=""/>
      <w:lvlJc w:val="left"/>
    </w:lvl>
    <w:lvl w:ilvl="2" w:tplc="2F7E46EC">
      <w:start w:val="1"/>
      <w:numFmt w:val="decimal"/>
      <w:lvlText w:val=""/>
      <w:lvlJc w:val="left"/>
    </w:lvl>
    <w:lvl w:ilvl="3" w:tplc="41BA073E">
      <w:start w:val="1"/>
      <w:numFmt w:val="decimal"/>
      <w:lvlText w:val=""/>
      <w:lvlJc w:val="left"/>
    </w:lvl>
    <w:lvl w:ilvl="4" w:tplc="29FAE0FE">
      <w:start w:val="1"/>
      <w:numFmt w:val="decimal"/>
      <w:lvlText w:val=""/>
      <w:lvlJc w:val="left"/>
    </w:lvl>
    <w:lvl w:ilvl="5" w:tplc="F092D886">
      <w:start w:val="1"/>
      <w:numFmt w:val="decimal"/>
      <w:lvlText w:val=""/>
      <w:lvlJc w:val="left"/>
    </w:lvl>
    <w:lvl w:ilvl="6" w:tplc="0AE2D848">
      <w:start w:val="1"/>
      <w:numFmt w:val="decimal"/>
      <w:lvlText w:val=""/>
      <w:lvlJc w:val="left"/>
    </w:lvl>
    <w:lvl w:ilvl="7" w:tplc="F5BCD65C">
      <w:start w:val="1"/>
      <w:numFmt w:val="decimal"/>
      <w:lvlText w:val=""/>
      <w:lvlJc w:val="left"/>
    </w:lvl>
    <w:lvl w:ilvl="8" w:tplc="05C0170E">
      <w:start w:val="1"/>
      <w:numFmt w:val="decimal"/>
      <w:lvlText w:val=""/>
      <w:lvlJc w:val="left"/>
    </w:lvl>
  </w:abstractNum>
  <w:abstractNum w:abstractNumId="9" w15:restartNumberingAfterBreak="0">
    <w:nsid w:val="37003CED"/>
    <w:multiLevelType w:val="hybridMultilevel"/>
    <w:tmpl w:val="00CE1E1E"/>
    <w:lvl w:ilvl="0" w:tplc="028E8238">
      <w:numFmt w:val="bullet"/>
      <w:lvlText w:val="-"/>
      <w:lvlJc w:val="left"/>
      <w:pPr>
        <w:ind w:left="1770" w:hanging="360"/>
      </w:pPr>
      <w:rPr>
        <w:rFonts w:ascii="Arial" w:eastAsia="Calibri" w:hAnsi="Arial" w:cs="Aria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0" w15:restartNumberingAfterBreak="0">
    <w:nsid w:val="3D3E4277"/>
    <w:multiLevelType w:val="multilevel"/>
    <w:tmpl w:val="09A8D55C"/>
    <w:lvl w:ilvl="0">
      <w:start w:val="1"/>
      <w:numFmt w:val="decimal"/>
      <w:lvlText w:val="%1."/>
      <w:lvlJc w:val="left"/>
      <w:pPr>
        <w:ind w:left="720" w:hanging="360"/>
      </w:pPr>
      <w:rPr>
        <w:rFonts w:hint="default"/>
        <w:b w:val="0"/>
        <w:i w:val="0"/>
      </w:rPr>
    </w:lvl>
    <w:lvl w:ilvl="1">
      <w:start w:val="1"/>
      <w:numFmt w:val="decimal"/>
      <w:isLgl/>
      <w:lvlText w:val="%1.%2."/>
      <w:lvlJc w:val="left"/>
      <w:pPr>
        <w:ind w:left="862" w:hanging="720"/>
      </w:pPr>
      <w:rPr>
        <w:rFonts w:ascii="Arial Narrow" w:eastAsia="Times New Roman" w:hAnsi="Arial Narrow" w:cs="Arial" w:hint="default"/>
        <w:b w:val="0"/>
        <w:color w:val="00467F"/>
        <w:sz w:val="36"/>
      </w:rPr>
    </w:lvl>
    <w:lvl w:ilvl="2">
      <w:start w:val="1"/>
      <w:numFmt w:val="bullet"/>
      <w:lvlText w:val="•"/>
      <w:lvlJc w:val="left"/>
      <w:pPr>
        <w:ind w:left="1080" w:hanging="720"/>
      </w:pPr>
      <w:rPr>
        <w:rFonts w:ascii="Arial" w:eastAsia="Times New Roman" w:hAnsi="Arial" w:hint="default"/>
        <w:b w:val="0"/>
        <w:color w:val="00467F"/>
        <w:sz w:val="28"/>
      </w:rPr>
    </w:lvl>
    <w:lvl w:ilvl="3">
      <w:start w:val="1"/>
      <w:numFmt w:val="decimal"/>
      <w:isLgl/>
      <w:lvlText w:val="%1.%2.%3.%4."/>
      <w:lvlJc w:val="left"/>
      <w:pPr>
        <w:ind w:left="1440" w:hanging="1080"/>
      </w:pPr>
      <w:rPr>
        <w:rFonts w:ascii="Arial Narrow" w:eastAsia="Times New Roman" w:hAnsi="Arial Narrow" w:cs="Arial" w:hint="default"/>
        <w:color w:val="00467F"/>
        <w:sz w:val="36"/>
      </w:rPr>
    </w:lvl>
    <w:lvl w:ilvl="4">
      <w:start w:val="1"/>
      <w:numFmt w:val="decimal"/>
      <w:isLgl/>
      <w:lvlText w:val="%1.%2.%3.%4.%5."/>
      <w:lvlJc w:val="left"/>
      <w:pPr>
        <w:ind w:left="1440" w:hanging="1080"/>
      </w:pPr>
      <w:rPr>
        <w:rFonts w:ascii="Arial Narrow" w:eastAsia="Times New Roman" w:hAnsi="Arial Narrow" w:cs="Arial" w:hint="default"/>
        <w:color w:val="00467F"/>
        <w:sz w:val="36"/>
      </w:rPr>
    </w:lvl>
    <w:lvl w:ilvl="5">
      <w:start w:val="1"/>
      <w:numFmt w:val="decimal"/>
      <w:isLgl/>
      <w:lvlText w:val="%1.%2.%3.%4.%5.%6."/>
      <w:lvlJc w:val="left"/>
      <w:pPr>
        <w:ind w:left="1800" w:hanging="1440"/>
      </w:pPr>
      <w:rPr>
        <w:rFonts w:ascii="Arial Narrow" w:eastAsia="Times New Roman" w:hAnsi="Arial Narrow" w:cs="Arial" w:hint="default"/>
        <w:color w:val="00467F"/>
        <w:sz w:val="36"/>
      </w:rPr>
    </w:lvl>
    <w:lvl w:ilvl="6">
      <w:start w:val="1"/>
      <w:numFmt w:val="decimal"/>
      <w:isLgl/>
      <w:lvlText w:val="%1.%2.%3.%4.%5.%6.%7."/>
      <w:lvlJc w:val="left"/>
      <w:pPr>
        <w:ind w:left="1800" w:hanging="1440"/>
      </w:pPr>
      <w:rPr>
        <w:rFonts w:ascii="Arial Narrow" w:eastAsia="Times New Roman" w:hAnsi="Arial Narrow" w:cs="Arial" w:hint="default"/>
        <w:color w:val="00467F"/>
        <w:sz w:val="36"/>
      </w:rPr>
    </w:lvl>
    <w:lvl w:ilvl="7">
      <w:start w:val="1"/>
      <w:numFmt w:val="decimal"/>
      <w:isLgl/>
      <w:lvlText w:val="%1.%2.%3.%4.%5.%6.%7.%8."/>
      <w:lvlJc w:val="left"/>
      <w:pPr>
        <w:ind w:left="2160" w:hanging="1800"/>
      </w:pPr>
      <w:rPr>
        <w:rFonts w:ascii="Arial Narrow" w:eastAsia="Times New Roman" w:hAnsi="Arial Narrow" w:cs="Arial" w:hint="default"/>
        <w:color w:val="00467F"/>
        <w:sz w:val="36"/>
      </w:rPr>
    </w:lvl>
    <w:lvl w:ilvl="8">
      <w:start w:val="1"/>
      <w:numFmt w:val="decimal"/>
      <w:isLgl/>
      <w:lvlText w:val="%1.%2.%3.%4.%5.%6.%7.%8.%9."/>
      <w:lvlJc w:val="left"/>
      <w:pPr>
        <w:ind w:left="2160" w:hanging="1800"/>
      </w:pPr>
      <w:rPr>
        <w:rFonts w:ascii="Arial Narrow" w:eastAsia="Times New Roman" w:hAnsi="Arial Narrow" w:cs="Arial" w:hint="default"/>
        <w:color w:val="00467F"/>
        <w:sz w:val="36"/>
      </w:rPr>
    </w:lvl>
  </w:abstractNum>
  <w:abstractNum w:abstractNumId="11" w15:restartNumberingAfterBreak="0">
    <w:nsid w:val="448603F4"/>
    <w:multiLevelType w:val="hybridMultilevel"/>
    <w:tmpl w:val="AC14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C3DB1"/>
    <w:multiLevelType w:val="hybridMultilevel"/>
    <w:tmpl w:val="C1DC9C46"/>
    <w:lvl w:ilvl="0" w:tplc="F54E4A9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AD0740"/>
    <w:multiLevelType w:val="hybridMultilevel"/>
    <w:tmpl w:val="DA187894"/>
    <w:lvl w:ilvl="0" w:tplc="645A3D3E">
      <w:numFmt w:val="bullet"/>
      <w:lvlText w:val="-"/>
      <w:lvlJc w:val="left"/>
      <w:pPr>
        <w:ind w:left="420" w:hanging="360"/>
      </w:pPr>
      <w:rPr>
        <w:rFonts w:ascii="Arial" w:eastAsia="Calibr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4" w15:restartNumberingAfterBreak="0">
    <w:nsid w:val="585745BA"/>
    <w:multiLevelType w:val="hybridMultilevel"/>
    <w:tmpl w:val="79E60E58"/>
    <w:lvl w:ilvl="0" w:tplc="04050003">
      <w:start w:val="1"/>
      <w:numFmt w:val="bullet"/>
      <w:lvlText w:val="o"/>
      <w:lvlJc w:val="left"/>
      <w:pPr>
        <w:tabs>
          <w:tab w:val="decimal" w:pos="1692"/>
        </w:tabs>
        <w:ind w:left="2124"/>
      </w:pPr>
      <w:rPr>
        <w:rFonts w:ascii="Courier New" w:hAnsi="Courier New" w:cs="Courier New" w:hint="default"/>
        <w:strike w:val="0"/>
        <w:color w:val="000000"/>
        <w:spacing w:val="-5"/>
        <w:w w:val="100"/>
        <w:sz w:val="20"/>
        <w:vertAlign w:val="baseline"/>
        <w:lang w:val="en-US"/>
      </w:rPr>
    </w:lvl>
    <w:lvl w:ilvl="1" w:tplc="B6E86EB2">
      <w:start w:val="1"/>
      <w:numFmt w:val="decimal"/>
      <w:lvlText w:val=""/>
      <w:lvlJc w:val="left"/>
    </w:lvl>
    <w:lvl w:ilvl="2" w:tplc="2F7E46EC">
      <w:start w:val="1"/>
      <w:numFmt w:val="decimal"/>
      <w:lvlText w:val=""/>
      <w:lvlJc w:val="left"/>
    </w:lvl>
    <w:lvl w:ilvl="3" w:tplc="41BA073E">
      <w:start w:val="1"/>
      <w:numFmt w:val="decimal"/>
      <w:lvlText w:val=""/>
      <w:lvlJc w:val="left"/>
    </w:lvl>
    <w:lvl w:ilvl="4" w:tplc="29FAE0FE">
      <w:start w:val="1"/>
      <w:numFmt w:val="decimal"/>
      <w:lvlText w:val=""/>
      <w:lvlJc w:val="left"/>
    </w:lvl>
    <w:lvl w:ilvl="5" w:tplc="F092D886">
      <w:start w:val="1"/>
      <w:numFmt w:val="decimal"/>
      <w:lvlText w:val=""/>
      <w:lvlJc w:val="left"/>
    </w:lvl>
    <w:lvl w:ilvl="6" w:tplc="0AE2D848">
      <w:start w:val="1"/>
      <w:numFmt w:val="decimal"/>
      <w:lvlText w:val=""/>
      <w:lvlJc w:val="left"/>
    </w:lvl>
    <w:lvl w:ilvl="7" w:tplc="F5BCD65C">
      <w:start w:val="1"/>
      <w:numFmt w:val="decimal"/>
      <w:lvlText w:val=""/>
      <w:lvlJc w:val="left"/>
    </w:lvl>
    <w:lvl w:ilvl="8" w:tplc="05C0170E">
      <w:start w:val="1"/>
      <w:numFmt w:val="decimal"/>
      <w:lvlText w:val=""/>
      <w:lvlJc w:val="left"/>
    </w:lvl>
  </w:abstractNum>
  <w:abstractNum w:abstractNumId="15" w15:restartNumberingAfterBreak="0">
    <w:nsid w:val="711B617A"/>
    <w:multiLevelType w:val="hybridMultilevel"/>
    <w:tmpl w:val="87F68516"/>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76AF5"/>
    <w:multiLevelType w:val="hybridMultilevel"/>
    <w:tmpl w:val="0288622C"/>
    <w:lvl w:ilvl="0" w:tplc="F0044CFE">
      <w:start w:val="9"/>
      <w:numFmt w:val="bullet"/>
      <w:lvlText w:val="-"/>
      <w:lvlJc w:val="left"/>
      <w:pPr>
        <w:tabs>
          <w:tab w:val="decimal" w:pos="1692"/>
        </w:tabs>
        <w:ind w:left="2124"/>
      </w:pPr>
      <w:rPr>
        <w:rFonts w:ascii="Verdana" w:eastAsia="Verdana" w:hAnsi="Verdana" w:cs="Verdana" w:hint="default"/>
        <w:strike w:val="0"/>
        <w:color w:val="000000"/>
        <w:spacing w:val="-5"/>
        <w:w w:val="100"/>
        <w:sz w:val="20"/>
        <w:vertAlign w:val="baseline"/>
        <w:lang w:val="en-US"/>
      </w:rPr>
    </w:lvl>
    <w:lvl w:ilvl="1" w:tplc="B6E86EB2">
      <w:start w:val="1"/>
      <w:numFmt w:val="decimal"/>
      <w:lvlText w:val=""/>
      <w:lvlJc w:val="left"/>
    </w:lvl>
    <w:lvl w:ilvl="2" w:tplc="2F7E46EC">
      <w:start w:val="1"/>
      <w:numFmt w:val="decimal"/>
      <w:lvlText w:val=""/>
      <w:lvlJc w:val="left"/>
    </w:lvl>
    <w:lvl w:ilvl="3" w:tplc="41BA073E">
      <w:start w:val="1"/>
      <w:numFmt w:val="decimal"/>
      <w:lvlText w:val=""/>
      <w:lvlJc w:val="left"/>
    </w:lvl>
    <w:lvl w:ilvl="4" w:tplc="29FAE0FE">
      <w:start w:val="1"/>
      <w:numFmt w:val="decimal"/>
      <w:lvlText w:val=""/>
      <w:lvlJc w:val="left"/>
    </w:lvl>
    <w:lvl w:ilvl="5" w:tplc="F092D886">
      <w:start w:val="1"/>
      <w:numFmt w:val="decimal"/>
      <w:lvlText w:val=""/>
      <w:lvlJc w:val="left"/>
    </w:lvl>
    <w:lvl w:ilvl="6" w:tplc="0AE2D848">
      <w:start w:val="1"/>
      <w:numFmt w:val="decimal"/>
      <w:lvlText w:val=""/>
      <w:lvlJc w:val="left"/>
    </w:lvl>
    <w:lvl w:ilvl="7" w:tplc="F5BCD65C">
      <w:start w:val="1"/>
      <w:numFmt w:val="decimal"/>
      <w:lvlText w:val=""/>
      <w:lvlJc w:val="left"/>
    </w:lvl>
    <w:lvl w:ilvl="8" w:tplc="05C0170E">
      <w:start w:val="1"/>
      <w:numFmt w:val="decimal"/>
      <w:lvlText w:val=""/>
      <w:lvlJc w:val="left"/>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10"/>
  </w:num>
  <w:num w:numId="8">
    <w:abstractNumId w:val="14"/>
  </w:num>
  <w:num w:numId="9">
    <w:abstractNumId w:val="7"/>
  </w:num>
  <w:num w:numId="10">
    <w:abstractNumId w:val="16"/>
  </w:num>
  <w:num w:numId="11">
    <w:abstractNumId w:val="8"/>
  </w:num>
  <w:num w:numId="12">
    <w:abstractNumId w:val="11"/>
  </w:num>
  <w:num w:numId="13">
    <w:abstractNumId w:val="9"/>
  </w:num>
  <w:num w:numId="14">
    <w:abstractNumId w:val="15"/>
  </w:num>
  <w:num w:numId="15">
    <w:abstractNumId w:val="3"/>
  </w:num>
  <w:num w:numId="16">
    <w:abstractNumId w:val="12"/>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ttachedTemplate r:id="rId1"/>
  <w:documentProtection w:formatting="1" w:enforcement="0"/>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o:colormru v:ext="edit" colors="#00794d,#7cb6b7,#6db9f0,#6db9e6,#9cc56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10"/>
    <w:rsid w:val="000000CC"/>
    <w:rsid w:val="00000918"/>
    <w:rsid w:val="00003788"/>
    <w:rsid w:val="000064A1"/>
    <w:rsid w:val="00007493"/>
    <w:rsid w:val="00007F9F"/>
    <w:rsid w:val="00012062"/>
    <w:rsid w:val="000143EB"/>
    <w:rsid w:val="00016BA7"/>
    <w:rsid w:val="00017774"/>
    <w:rsid w:val="00017BBA"/>
    <w:rsid w:val="00020DD2"/>
    <w:rsid w:val="00021230"/>
    <w:rsid w:val="00021436"/>
    <w:rsid w:val="00025352"/>
    <w:rsid w:val="0002550A"/>
    <w:rsid w:val="000268B0"/>
    <w:rsid w:val="00026B8B"/>
    <w:rsid w:val="000310C8"/>
    <w:rsid w:val="000311CF"/>
    <w:rsid w:val="00031203"/>
    <w:rsid w:val="00032852"/>
    <w:rsid w:val="0003389E"/>
    <w:rsid w:val="000345D2"/>
    <w:rsid w:val="00035DB8"/>
    <w:rsid w:val="00036BA4"/>
    <w:rsid w:val="0003766A"/>
    <w:rsid w:val="00040872"/>
    <w:rsid w:val="00042375"/>
    <w:rsid w:val="00044088"/>
    <w:rsid w:val="00044A02"/>
    <w:rsid w:val="00047119"/>
    <w:rsid w:val="00050B38"/>
    <w:rsid w:val="00051D49"/>
    <w:rsid w:val="00052534"/>
    <w:rsid w:val="0005377A"/>
    <w:rsid w:val="000537A7"/>
    <w:rsid w:val="00053C48"/>
    <w:rsid w:val="00055B3A"/>
    <w:rsid w:val="00056A63"/>
    <w:rsid w:val="00056B1F"/>
    <w:rsid w:val="00057797"/>
    <w:rsid w:val="00065424"/>
    <w:rsid w:val="00066822"/>
    <w:rsid w:val="00070202"/>
    <w:rsid w:val="000716DE"/>
    <w:rsid w:val="00074118"/>
    <w:rsid w:val="00074125"/>
    <w:rsid w:val="00074842"/>
    <w:rsid w:val="00075064"/>
    <w:rsid w:val="00082A6E"/>
    <w:rsid w:val="0008380F"/>
    <w:rsid w:val="00084D40"/>
    <w:rsid w:val="00086A67"/>
    <w:rsid w:val="00093E9B"/>
    <w:rsid w:val="000A05B7"/>
    <w:rsid w:val="000A2A68"/>
    <w:rsid w:val="000A2F87"/>
    <w:rsid w:val="000A402E"/>
    <w:rsid w:val="000A45DC"/>
    <w:rsid w:val="000A6E4B"/>
    <w:rsid w:val="000B1C42"/>
    <w:rsid w:val="000B2327"/>
    <w:rsid w:val="000B4E9C"/>
    <w:rsid w:val="000B65E4"/>
    <w:rsid w:val="000C052C"/>
    <w:rsid w:val="000C0D1F"/>
    <w:rsid w:val="000C542B"/>
    <w:rsid w:val="000C6BD8"/>
    <w:rsid w:val="000D50CA"/>
    <w:rsid w:val="000D6FE5"/>
    <w:rsid w:val="000D7569"/>
    <w:rsid w:val="000D79A5"/>
    <w:rsid w:val="000E09F9"/>
    <w:rsid w:val="000E49CA"/>
    <w:rsid w:val="000E5F24"/>
    <w:rsid w:val="000F0485"/>
    <w:rsid w:val="000F0EF5"/>
    <w:rsid w:val="000F16DD"/>
    <w:rsid w:val="000F24CC"/>
    <w:rsid w:val="00103B85"/>
    <w:rsid w:val="00105802"/>
    <w:rsid w:val="001124A1"/>
    <w:rsid w:val="00112AD6"/>
    <w:rsid w:val="00114933"/>
    <w:rsid w:val="00114DB9"/>
    <w:rsid w:val="001166B4"/>
    <w:rsid w:val="0012338C"/>
    <w:rsid w:val="00124410"/>
    <w:rsid w:val="00125B86"/>
    <w:rsid w:val="00126255"/>
    <w:rsid w:val="001263A9"/>
    <w:rsid w:val="00126C4B"/>
    <w:rsid w:val="0013457F"/>
    <w:rsid w:val="00135BF1"/>
    <w:rsid w:val="001400E1"/>
    <w:rsid w:val="00140DAF"/>
    <w:rsid w:val="00147B41"/>
    <w:rsid w:val="00152633"/>
    <w:rsid w:val="00155858"/>
    <w:rsid w:val="00160948"/>
    <w:rsid w:val="0016646D"/>
    <w:rsid w:val="00166A2F"/>
    <w:rsid w:val="00166C18"/>
    <w:rsid w:val="001671AA"/>
    <w:rsid w:val="00167A80"/>
    <w:rsid w:val="001707AE"/>
    <w:rsid w:val="00170854"/>
    <w:rsid w:val="001722C4"/>
    <w:rsid w:val="00174CF0"/>
    <w:rsid w:val="001751E9"/>
    <w:rsid w:val="0017643F"/>
    <w:rsid w:val="00176E22"/>
    <w:rsid w:val="00180D54"/>
    <w:rsid w:val="00182E6C"/>
    <w:rsid w:val="00185241"/>
    <w:rsid w:val="00186ACC"/>
    <w:rsid w:val="001902C2"/>
    <w:rsid w:val="0019129E"/>
    <w:rsid w:val="0019152E"/>
    <w:rsid w:val="00194732"/>
    <w:rsid w:val="00195B1A"/>
    <w:rsid w:val="001A1043"/>
    <w:rsid w:val="001A1637"/>
    <w:rsid w:val="001A1EBD"/>
    <w:rsid w:val="001A5488"/>
    <w:rsid w:val="001B0659"/>
    <w:rsid w:val="001B11BA"/>
    <w:rsid w:val="001B22D4"/>
    <w:rsid w:val="001B3A4C"/>
    <w:rsid w:val="001B4236"/>
    <w:rsid w:val="001B48D5"/>
    <w:rsid w:val="001B6176"/>
    <w:rsid w:val="001B7405"/>
    <w:rsid w:val="001B766A"/>
    <w:rsid w:val="001C1752"/>
    <w:rsid w:val="001C1D3C"/>
    <w:rsid w:val="001C1E13"/>
    <w:rsid w:val="001C447D"/>
    <w:rsid w:val="001C5CCE"/>
    <w:rsid w:val="001C6FD5"/>
    <w:rsid w:val="001D0E65"/>
    <w:rsid w:val="001D2AE6"/>
    <w:rsid w:val="001D51DC"/>
    <w:rsid w:val="001D637B"/>
    <w:rsid w:val="001D6BE5"/>
    <w:rsid w:val="001D77EB"/>
    <w:rsid w:val="001E2023"/>
    <w:rsid w:val="001E311A"/>
    <w:rsid w:val="001E3C2F"/>
    <w:rsid w:val="001E5A0F"/>
    <w:rsid w:val="001E60C7"/>
    <w:rsid w:val="001F1883"/>
    <w:rsid w:val="001F3475"/>
    <w:rsid w:val="001F3FB8"/>
    <w:rsid w:val="001F4596"/>
    <w:rsid w:val="001F4D56"/>
    <w:rsid w:val="001F5967"/>
    <w:rsid w:val="001F6EFD"/>
    <w:rsid w:val="0020020A"/>
    <w:rsid w:val="002006CC"/>
    <w:rsid w:val="002026D8"/>
    <w:rsid w:val="0020312B"/>
    <w:rsid w:val="00203F8D"/>
    <w:rsid w:val="0020416C"/>
    <w:rsid w:val="00206DDB"/>
    <w:rsid w:val="00207185"/>
    <w:rsid w:val="0021053D"/>
    <w:rsid w:val="002150CA"/>
    <w:rsid w:val="00215CC1"/>
    <w:rsid w:val="00216FE4"/>
    <w:rsid w:val="00220B1F"/>
    <w:rsid w:val="00221CA0"/>
    <w:rsid w:val="002226B7"/>
    <w:rsid w:val="00223559"/>
    <w:rsid w:val="00223958"/>
    <w:rsid w:val="00223F0A"/>
    <w:rsid w:val="002240FB"/>
    <w:rsid w:val="00226F99"/>
    <w:rsid w:val="002278BB"/>
    <w:rsid w:val="00230089"/>
    <w:rsid w:val="002328FF"/>
    <w:rsid w:val="00243585"/>
    <w:rsid w:val="002436A8"/>
    <w:rsid w:val="002457F8"/>
    <w:rsid w:val="00245C81"/>
    <w:rsid w:val="00246727"/>
    <w:rsid w:val="002517F3"/>
    <w:rsid w:val="0025289A"/>
    <w:rsid w:val="00253726"/>
    <w:rsid w:val="00260CD2"/>
    <w:rsid w:val="00260D3E"/>
    <w:rsid w:val="00261DBA"/>
    <w:rsid w:val="00262352"/>
    <w:rsid w:val="0026392A"/>
    <w:rsid w:val="00264966"/>
    <w:rsid w:val="00265770"/>
    <w:rsid w:val="00265CEE"/>
    <w:rsid w:val="00266CA3"/>
    <w:rsid w:val="00274ED1"/>
    <w:rsid w:val="00275E99"/>
    <w:rsid w:val="00276106"/>
    <w:rsid w:val="00276571"/>
    <w:rsid w:val="00281D5A"/>
    <w:rsid w:val="00282865"/>
    <w:rsid w:val="00282A30"/>
    <w:rsid w:val="00284142"/>
    <w:rsid w:val="00284938"/>
    <w:rsid w:val="00284BD7"/>
    <w:rsid w:val="00285D0A"/>
    <w:rsid w:val="00287781"/>
    <w:rsid w:val="002904F6"/>
    <w:rsid w:val="00291918"/>
    <w:rsid w:val="00292487"/>
    <w:rsid w:val="00294E80"/>
    <w:rsid w:val="00297417"/>
    <w:rsid w:val="002979E4"/>
    <w:rsid w:val="002A1712"/>
    <w:rsid w:val="002A1A02"/>
    <w:rsid w:val="002A22DE"/>
    <w:rsid w:val="002A2960"/>
    <w:rsid w:val="002A5F20"/>
    <w:rsid w:val="002A6F57"/>
    <w:rsid w:val="002A73A9"/>
    <w:rsid w:val="002A7721"/>
    <w:rsid w:val="002A7821"/>
    <w:rsid w:val="002A7BA4"/>
    <w:rsid w:val="002B329A"/>
    <w:rsid w:val="002B65B2"/>
    <w:rsid w:val="002B6603"/>
    <w:rsid w:val="002B7EC2"/>
    <w:rsid w:val="002C31D2"/>
    <w:rsid w:val="002C3EC0"/>
    <w:rsid w:val="002C6C59"/>
    <w:rsid w:val="002C6E53"/>
    <w:rsid w:val="002D066B"/>
    <w:rsid w:val="002D0A4F"/>
    <w:rsid w:val="002D4586"/>
    <w:rsid w:val="002D5757"/>
    <w:rsid w:val="002D6A77"/>
    <w:rsid w:val="002D6F09"/>
    <w:rsid w:val="002E0958"/>
    <w:rsid w:val="002E1E07"/>
    <w:rsid w:val="002E2C35"/>
    <w:rsid w:val="002E5628"/>
    <w:rsid w:val="002E68FC"/>
    <w:rsid w:val="002E7C26"/>
    <w:rsid w:val="002F2A1F"/>
    <w:rsid w:val="002F5D48"/>
    <w:rsid w:val="002F69B4"/>
    <w:rsid w:val="002F737E"/>
    <w:rsid w:val="002F7D7C"/>
    <w:rsid w:val="00301E7F"/>
    <w:rsid w:val="0030593B"/>
    <w:rsid w:val="00312152"/>
    <w:rsid w:val="00312B5B"/>
    <w:rsid w:val="003131C5"/>
    <w:rsid w:val="0031569C"/>
    <w:rsid w:val="00315E91"/>
    <w:rsid w:val="00316519"/>
    <w:rsid w:val="0031760F"/>
    <w:rsid w:val="00317ABB"/>
    <w:rsid w:val="00320216"/>
    <w:rsid w:val="003223F3"/>
    <w:rsid w:val="003237C6"/>
    <w:rsid w:val="00324196"/>
    <w:rsid w:val="003250F1"/>
    <w:rsid w:val="00326CA4"/>
    <w:rsid w:val="003270B1"/>
    <w:rsid w:val="00327B60"/>
    <w:rsid w:val="00327E64"/>
    <w:rsid w:val="00330DC1"/>
    <w:rsid w:val="0033191B"/>
    <w:rsid w:val="00332DAA"/>
    <w:rsid w:val="0033330A"/>
    <w:rsid w:val="003339D0"/>
    <w:rsid w:val="003366BB"/>
    <w:rsid w:val="003367F0"/>
    <w:rsid w:val="00340B0F"/>
    <w:rsid w:val="0034134D"/>
    <w:rsid w:val="00344991"/>
    <w:rsid w:val="0034670E"/>
    <w:rsid w:val="00346903"/>
    <w:rsid w:val="003500B0"/>
    <w:rsid w:val="00350FE6"/>
    <w:rsid w:val="0035271C"/>
    <w:rsid w:val="00353085"/>
    <w:rsid w:val="0035323F"/>
    <w:rsid w:val="003645DF"/>
    <w:rsid w:val="00365031"/>
    <w:rsid w:val="00365BC0"/>
    <w:rsid w:val="00366423"/>
    <w:rsid w:val="00366EA2"/>
    <w:rsid w:val="00370D7A"/>
    <w:rsid w:val="00371EED"/>
    <w:rsid w:val="00380FD0"/>
    <w:rsid w:val="00381625"/>
    <w:rsid w:val="0038356B"/>
    <w:rsid w:val="00387042"/>
    <w:rsid w:val="00387C75"/>
    <w:rsid w:val="0039389B"/>
    <w:rsid w:val="00396DAB"/>
    <w:rsid w:val="00397EF4"/>
    <w:rsid w:val="003A4341"/>
    <w:rsid w:val="003A683F"/>
    <w:rsid w:val="003A6973"/>
    <w:rsid w:val="003B0FAB"/>
    <w:rsid w:val="003B1A16"/>
    <w:rsid w:val="003B3449"/>
    <w:rsid w:val="003B3F1F"/>
    <w:rsid w:val="003B55FE"/>
    <w:rsid w:val="003B5697"/>
    <w:rsid w:val="003B5EA9"/>
    <w:rsid w:val="003B65D1"/>
    <w:rsid w:val="003C0CAA"/>
    <w:rsid w:val="003C0F6F"/>
    <w:rsid w:val="003C1047"/>
    <w:rsid w:val="003C1B03"/>
    <w:rsid w:val="003C28BE"/>
    <w:rsid w:val="003C31C8"/>
    <w:rsid w:val="003C4C5C"/>
    <w:rsid w:val="003C5D55"/>
    <w:rsid w:val="003C6E28"/>
    <w:rsid w:val="003C6E7F"/>
    <w:rsid w:val="003D1977"/>
    <w:rsid w:val="003D23A0"/>
    <w:rsid w:val="003D7A05"/>
    <w:rsid w:val="003E1A20"/>
    <w:rsid w:val="003E5228"/>
    <w:rsid w:val="003E65E7"/>
    <w:rsid w:val="003E70CD"/>
    <w:rsid w:val="003F0DE1"/>
    <w:rsid w:val="003F0F53"/>
    <w:rsid w:val="003F24FA"/>
    <w:rsid w:val="003F2543"/>
    <w:rsid w:val="003F5118"/>
    <w:rsid w:val="003F79F9"/>
    <w:rsid w:val="0040094F"/>
    <w:rsid w:val="004014DC"/>
    <w:rsid w:val="00402283"/>
    <w:rsid w:val="00402C5C"/>
    <w:rsid w:val="00404ECC"/>
    <w:rsid w:val="004110B0"/>
    <w:rsid w:val="00412164"/>
    <w:rsid w:val="00412996"/>
    <w:rsid w:val="00412AFF"/>
    <w:rsid w:val="00412D3D"/>
    <w:rsid w:val="00413887"/>
    <w:rsid w:val="00415BC1"/>
    <w:rsid w:val="00416569"/>
    <w:rsid w:val="00422A2C"/>
    <w:rsid w:val="00423B2B"/>
    <w:rsid w:val="0042479F"/>
    <w:rsid w:val="00424BE4"/>
    <w:rsid w:val="00424F9B"/>
    <w:rsid w:val="004254E2"/>
    <w:rsid w:val="00425B64"/>
    <w:rsid w:val="004320FC"/>
    <w:rsid w:val="004326B3"/>
    <w:rsid w:val="00437D95"/>
    <w:rsid w:val="00442542"/>
    <w:rsid w:val="00443687"/>
    <w:rsid w:val="00443DD3"/>
    <w:rsid w:val="00445867"/>
    <w:rsid w:val="00445A8E"/>
    <w:rsid w:val="00447C28"/>
    <w:rsid w:val="00451884"/>
    <w:rsid w:val="0045330B"/>
    <w:rsid w:val="004542C8"/>
    <w:rsid w:val="004554A3"/>
    <w:rsid w:val="00461ADD"/>
    <w:rsid w:val="00461F07"/>
    <w:rsid w:val="0046297F"/>
    <w:rsid w:val="004644B8"/>
    <w:rsid w:val="00471CB9"/>
    <w:rsid w:val="0047229A"/>
    <w:rsid w:val="0047772B"/>
    <w:rsid w:val="004779D2"/>
    <w:rsid w:val="00481376"/>
    <w:rsid w:val="00481470"/>
    <w:rsid w:val="0048459B"/>
    <w:rsid w:val="004858E0"/>
    <w:rsid w:val="00487404"/>
    <w:rsid w:val="00491715"/>
    <w:rsid w:val="00496636"/>
    <w:rsid w:val="004974AB"/>
    <w:rsid w:val="004A09D4"/>
    <w:rsid w:val="004A0F18"/>
    <w:rsid w:val="004A4F2C"/>
    <w:rsid w:val="004A70E7"/>
    <w:rsid w:val="004B351D"/>
    <w:rsid w:val="004B7C5A"/>
    <w:rsid w:val="004B7EB4"/>
    <w:rsid w:val="004C1E30"/>
    <w:rsid w:val="004C260D"/>
    <w:rsid w:val="004C2811"/>
    <w:rsid w:val="004C2917"/>
    <w:rsid w:val="004C392A"/>
    <w:rsid w:val="004C4F44"/>
    <w:rsid w:val="004C54D1"/>
    <w:rsid w:val="004C61D2"/>
    <w:rsid w:val="004C744B"/>
    <w:rsid w:val="004C79A7"/>
    <w:rsid w:val="004D3490"/>
    <w:rsid w:val="004D4E11"/>
    <w:rsid w:val="004E0023"/>
    <w:rsid w:val="004E220E"/>
    <w:rsid w:val="004E3FDA"/>
    <w:rsid w:val="004E4D5B"/>
    <w:rsid w:val="004E71A7"/>
    <w:rsid w:val="004E79C0"/>
    <w:rsid w:val="004F117A"/>
    <w:rsid w:val="004F33E9"/>
    <w:rsid w:val="004F47F9"/>
    <w:rsid w:val="004F4BCC"/>
    <w:rsid w:val="004F502D"/>
    <w:rsid w:val="004F5C8E"/>
    <w:rsid w:val="004F61F5"/>
    <w:rsid w:val="004F620D"/>
    <w:rsid w:val="005002E7"/>
    <w:rsid w:val="00500519"/>
    <w:rsid w:val="005028A1"/>
    <w:rsid w:val="005034EF"/>
    <w:rsid w:val="00503A21"/>
    <w:rsid w:val="005061E5"/>
    <w:rsid w:val="00513C43"/>
    <w:rsid w:val="005172F1"/>
    <w:rsid w:val="00522F6A"/>
    <w:rsid w:val="00524520"/>
    <w:rsid w:val="0052492A"/>
    <w:rsid w:val="00524D97"/>
    <w:rsid w:val="00525114"/>
    <w:rsid w:val="005256AE"/>
    <w:rsid w:val="00527EDD"/>
    <w:rsid w:val="00531C9B"/>
    <w:rsid w:val="00532AB5"/>
    <w:rsid w:val="00533A36"/>
    <w:rsid w:val="005344FF"/>
    <w:rsid w:val="00534ADA"/>
    <w:rsid w:val="005366F8"/>
    <w:rsid w:val="00541AE4"/>
    <w:rsid w:val="0054241B"/>
    <w:rsid w:val="00542FB1"/>
    <w:rsid w:val="00543056"/>
    <w:rsid w:val="0054307B"/>
    <w:rsid w:val="005440B2"/>
    <w:rsid w:val="005452A2"/>
    <w:rsid w:val="00546CDB"/>
    <w:rsid w:val="005535C9"/>
    <w:rsid w:val="00555928"/>
    <w:rsid w:val="00556289"/>
    <w:rsid w:val="005578F6"/>
    <w:rsid w:val="005603BC"/>
    <w:rsid w:val="00560B7A"/>
    <w:rsid w:val="005612F5"/>
    <w:rsid w:val="00563CB6"/>
    <w:rsid w:val="00567061"/>
    <w:rsid w:val="00571282"/>
    <w:rsid w:val="005717BD"/>
    <w:rsid w:val="0057270C"/>
    <w:rsid w:val="00572A14"/>
    <w:rsid w:val="00575B45"/>
    <w:rsid w:val="005801B5"/>
    <w:rsid w:val="005829AA"/>
    <w:rsid w:val="00590015"/>
    <w:rsid w:val="0059317E"/>
    <w:rsid w:val="005941D2"/>
    <w:rsid w:val="00595066"/>
    <w:rsid w:val="00596380"/>
    <w:rsid w:val="0059649F"/>
    <w:rsid w:val="00597035"/>
    <w:rsid w:val="005979D5"/>
    <w:rsid w:val="00597DEE"/>
    <w:rsid w:val="005A244E"/>
    <w:rsid w:val="005A2600"/>
    <w:rsid w:val="005A3561"/>
    <w:rsid w:val="005B0886"/>
    <w:rsid w:val="005B0B50"/>
    <w:rsid w:val="005B0F4E"/>
    <w:rsid w:val="005B1EF4"/>
    <w:rsid w:val="005B2FA7"/>
    <w:rsid w:val="005B3E12"/>
    <w:rsid w:val="005B5D96"/>
    <w:rsid w:val="005B7EF4"/>
    <w:rsid w:val="005C0829"/>
    <w:rsid w:val="005C3930"/>
    <w:rsid w:val="005C3F67"/>
    <w:rsid w:val="005C5117"/>
    <w:rsid w:val="005D1532"/>
    <w:rsid w:val="005D218D"/>
    <w:rsid w:val="005D3820"/>
    <w:rsid w:val="005D6BCB"/>
    <w:rsid w:val="005D71EE"/>
    <w:rsid w:val="005E09D2"/>
    <w:rsid w:val="005E0DB7"/>
    <w:rsid w:val="005E0FA2"/>
    <w:rsid w:val="005E15E6"/>
    <w:rsid w:val="005E20E9"/>
    <w:rsid w:val="005E5766"/>
    <w:rsid w:val="005E6A9F"/>
    <w:rsid w:val="005E79C3"/>
    <w:rsid w:val="005F0E6B"/>
    <w:rsid w:val="005F19C4"/>
    <w:rsid w:val="005F34CE"/>
    <w:rsid w:val="005F545E"/>
    <w:rsid w:val="005F5553"/>
    <w:rsid w:val="005F6749"/>
    <w:rsid w:val="0060194F"/>
    <w:rsid w:val="00601F69"/>
    <w:rsid w:val="00604536"/>
    <w:rsid w:val="00607A11"/>
    <w:rsid w:val="00607B23"/>
    <w:rsid w:val="006124D0"/>
    <w:rsid w:val="006138CA"/>
    <w:rsid w:val="00613B34"/>
    <w:rsid w:val="006142B1"/>
    <w:rsid w:val="006147A6"/>
    <w:rsid w:val="006168E5"/>
    <w:rsid w:val="00625C4E"/>
    <w:rsid w:val="006269F5"/>
    <w:rsid w:val="00631D8E"/>
    <w:rsid w:val="00631E43"/>
    <w:rsid w:val="00635629"/>
    <w:rsid w:val="00635DE3"/>
    <w:rsid w:val="0064093C"/>
    <w:rsid w:val="00640C71"/>
    <w:rsid w:val="006430E6"/>
    <w:rsid w:val="00643115"/>
    <w:rsid w:val="00644194"/>
    <w:rsid w:val="00644AC7"/>
    <w:rsid w:val="00646301"/>
    <w:rsid w:val="006467B6"/>
    <w:rsid w:val="00647940"/>
    <w:rsid w:val="00651E50"/>
    <w:rsid w:val="00652A53"/>
    <w:rsid w:val="006540E9"/>
    <w:rsid w:val="0065580C"/>
    <w:rsid w:val="00655951"/>
    <w:rsid w:val="006562EE"/>
    <w:rsid w:val="006621A1"/>
    <w:rsid w:val="00662942"/>
    <w:rsid w:val="006631A5"/>
    <w:rsid w:val="00663C0E"/>
    <w:rsid w:val="006645CD"/>
    <w:rsid w:val="006664E6"/>
    <w:rsid w:val="00667190"/>
    <w:rsid w:val="006674CB"/>
    <w:rsid w:val="006709ED"/>
    <w:rsid w:val="00670DF8"/>
    <w:rsid w:val="006777E3"/>
    <w:rsid w:val="00682FE3"/>
    <w:rsid w:val="00683A24"/>
    <w:rsid w:val="00684A5B"/>
    <w:rsid w:val="006862C9"/>
    <w:rsid w:val="0068698F"/>
    <w:rsid w:val="00690B6C"/>
    <w:rsid w:val="006968C1"/>
    <w:rsid w:val="00696D04"/>
    <w:rsid w:val="006A11D9"/>
    <w:rsid w:val="006A717A"/>
    <w:rsid w:val="006A77DE"/>
    <w:rsid w:val="006B0BE9"/>
    <w:rsid w:val="006B0D20"/>
    <w:rsid w:val="006B566F"/>
    <w:rsid w:val="006B62A7"/>
    <w:rsid w:val="006B7C43"/>
    <w:rsid w:val="006C0F59"/>
    <w:rsid w:val="006C28D3"/>
    <w:rsid w:val="006C3040"/>
    <w:rsid w:val="006C5CB2"/>
    <w:rsid w:val="006D095F"/>
    <w:rsid w:val="006D2604"/>
    <w:rsid w:val="006D2DD6"/>
    <w:rsid w:val="006D7305"/>
    <w:rsid w:val="006D7DDB"/>
    <w:rsid w:val="006E2EC3"/>
    <w:rsid w:val="006E383C"/>
    <w:rsid w:val="006E52A7"/>
    <w:rsid w:val="006F0154"/>
    <w:rsid w:val="006F37FD"/>
    <w:rsid w:val="006F50E2"/>
    <w:rsid w:val="006F6657"/>
    <w:rsid w:val="006F7025"/>
    <w:rsid w:val="00700A5E"/>
    <w:rsid w:val="007013C5"/>
    <w:rsid w:val="0070437D"/>
    <w:rsid w:val="00710554"/>
    <w:rsid w:val="00713F6C"/>
    <w:rsid w:val="0071510D"/>
    <w:rsid w:val="007155D2"/>
    <w:rsid w:val="00716003"/>
    <w:rsid w:val="00722BD9"/>
    <w:rsid w:val="0072729D"/>
    <w:rsid w:val="007316C9"/>
    <w:rsid w:val="00731BA9"/>
    <w:rsid w:val="00731C92"/>
    <w:rsid w:val="00732ECC"/>
    <w:rsid w:val="00733AC9"/>
    <w:rsid w:val="00734E63"/>
    <w:rsid w:val="00737176"/>
    <w:rsid w:val="00740576"/>
    <w:rsid w:val="00740E5D"/>
    <w:rsid w:val="00740F54"/>
    <w:rsid w:val="0074137C"/>
    <w:rsid w:val="00741A49"/>
    <w:rsid w:val="00742709"/>
    <w:rsid w:val="007434EF"/>
    <w:rsid w:val="007454FD"/>
    <w:rsid w:val="00750017"/>
    <w:rsid w:val="007532DF"/>
    <w:rsid w:val="00754F3C"/>
    <w:rsid w:val="00755C93"/>
    <w:rsid w:val="00760C91"/>
    <w:rsid w:val="00763F75"/>
    <w:rsid w:val="007709BD"/>
    <w:rsid w:val="00771248"/>
    <w:rsid w:val="00775F36"/>
    <w:rsid w:val="00776577"/>
    <w:rsid w:val="00781ABF"/>
    <w:rsid w:val="00782098"/>
    <w:rsid w:val="0078251A"/>
    <w:rsid w:val="00784EF6"/>
    <w:rsid w:val="00787579"/>
    <w:rsid w:val="00787B81"/>
    <w:rsid w:val="00790F34"/>
    <w:rsid w:val="0079165D"/>
    <w:rsid w:val="0079338A"/>
    <w:rsid w:val="0079448C"/>
    <w:rsid w:val="007A0050"/>
    <w:rsid w:val="007A06D7"/>
    <w:rsid w:val="007A1DB9"/>
    <w:rsid w:val="007A38F1"/>
    <w:rsid w:val="007A5036"/>
    <w:rsid w:val="007A516D"/>
    <w:rsid w:val="007A58EE"/>
    <w:rsid w:val="007A76C9"/>
    <w:rsid w:val="007B4360"/>
    <w:rsid w:val="007B4F28"/>
    <w:rsid w:val="007B543A"/>
    <w:rsid w:val="007B593A"/>
    <w:rsid w:val="007B64F7"/>
    <w:rsid w:val="007B65C6"/>
    <w:rsid w:val="007C0A55"/>
    <w:rsid w:val="007C21BA"/>
    <w:rsid w:val="007C70F4"/>
    <w:rsid w:val="007D1C71"/>
    <w:rsid w:val="007D48C7"/>
    <w:rsid w:val="007D77C3"/>
    <w:rsid w:val="007D7E05"/>
    <w:rsid w:val="007E084D"/>
    <w:rsid w:val="007E0BD4"/>
    <w:rsid w:val="007E1C3C"/>
    <w:rsid w:val="007E4E57"/>
    <w:rsid w:val="007E50E4"/>
    <w:rsid w:val="007E528E"/>
    <w:rsid w:val="007E5580"/>
    <w:rsid w:val="007E6712"/>
    <w:rsid w:val="007E7165"/>
    <w:rsid w:val="007E7AFE"/>
    <w:rsid w:val="007F0E03"/>
    <w:rsid w:val="007F39A6"/>
    <w:rsid w:val="007F3F7F"/>
    <w:rsid w:val="007F4435"/>
    <w:rsid w:val="007F6335"/>
    <w:rsid w:val="007F78BD"/>
    <w:rsid w:val="008024B6"/>
    <w:rsid w:val="00804471"/>
    <w:rsid w:val="0080514F"/>
    <w:rsid w:val="00805163"/>
    <w:rsid w:val="00805716"/>
    <w:rsid w:val="00810D28"/>
    <w:rsid w:val="0081303B"/>
    <w:rsid w:val="00813214"/>
    <w:rsid w:val="00813396"/>
    <w:rsid w:val="008137D8"/>
    <w:rsid w:val="00813D2F"/>
    <w:rsid w:val="00814DB1"/>
    <w:rsid w:val="00816613"/>
    <w:rsid w:val="0081728D"/>
    <w:rsid w:val="00822518"/>
    <w:rsid w:val="00824D8E"/>
    <w:rsid w:val="00826098"/>
    <w:rsid w:val="00826269"/>
    <w:rsid w:val="008275D2"/>
    <w:rsid w:val="00827B1E"/>
    <w:rsid w:val="00833773"/>
    <w:rsid w:val="00833B86"/>
    <w:rsid w:val="00836367"/>
    <w:rsid w:val="00841492"/>
    <w:rsid w:val="008416F3"/>
    <w:rsid w:val="00841B69"/>
    <w:rsid w:val="00842050"/>
    <w:rsid w:val="00842B19"/>
    <w:rsid w:val="008430B4"/>
    <w:rsid w:val="008500B7"/>
    <w:rsid w:val="00851F4F"/>
    <w:rsid w:val="00853099"/>
    <w:rsid w:val="00855F90"/>
    <w:rsid w:val="00860BF0"/>
    <w:rsid w:val="008628EE"/>
    <w:rsid w:val="00863806"/>
    <w:rsid w:val="00864614"/>
    <w:rsid w:val="00865309"/>
    <w:rsid w:val="008666AF"/>
    <w:rsid w:val="008676C2"/>
    <w:rsid w:val="00870E10"/>
    <w:rsid w:val="00871683"/>
    <w:rsid w:val="00871B27"/>
    <w:rsid w:val="00872E7E"/>
    <w:rsid w:val="00873F65"/>
    <w:rsid w:val="008757C2"/>
    <w:rsid w:val="00875E11"/>
    <w:rsid w:val="008765D4"/>
    <w:rsid w:val="00877724"/>
    <w:rsid w:val="00883F80"/>
    <w:rsid w:val="00885151"/>
    <w:rsid w:val="00885D1A"/>
    <w:rsid w:val="00887169"/>
    <w:rsid w:val="00890120"/>
    <w:rsid w:val="00892E4F"/>
    <w:rsid w:val="0089635F"/>
    <w:rsid w:val="0089687B"/>
    <w:rsid w:val="008A1E78"/>
    <w:rsid w:val="008A3483"/>
    <w:rsid w:val="008A34A5"/>
    <w:rsid w:val="008A4E43"/>
    <w:rsid w:val="008A5A12"/>
    <w:rsid w:val="008A5A7D"/>
    <w:rsid w:val="008A7880"/>
    <w:rsid w:val="008B093D"/>
    <w:rsid w:val="008B10DF"/>
    <w:rsid w:val="008B35B6"/>
    <w:rsid w:val="008B3973"/>
    <w:rsid w:val="008B40DC"/>
    <w:rsid w:val="008C0C50"/>
    <w:rsid w:val="008C1CAF"/>
    <w:rsid w:val="008C2D1A"/>
    <w:rsid w:val="008C364B"/>
    <w:rsid w:val="008C5404"/>
    <w:rsid w:val="008C7C1B"/>
    <w:rsid w:val="008C7FEE"/>
    <w:rsid w:val="008D119C"/>
    <w:rsid w:val="008D25D3"/>
    <w:rsid w:val="008D57E6"/>
    <w:rsid w:val="008D7FD1"/>
    <w:rsid w:val="008E2889"/>
    <w:rsid w:val="008E600E"/>
    <w:rsid w:val="008E717E"/>
    <w:rsid w:val="008F1259"/>
    <w:rsid w:val="008F78A3"/>
    <w:rsid w:val="0090008A"/>
    <w:rsid w:val="009002BB"/>
    <w:rsid w:val="009012EA"/>
    <w:rsid w:val="00901E37"/>
    <w:rsid w:val="00904D5A"/>
    <w:rsid w:val="00904F72"/>
    <w:rsid w:val="00905273"/>
    <w:rsid w:val="009148DB"/>
    <w:rsid w:val="009161B0"/>
    <w:rsid w:val="00917A02"/>
    <w:rsid w:val="009308EF"/>
    <w:rsid w:val="00932747"/>
    <w:rsid w:val="0093729B"/>
    <w:rsid w:val="009373B3"/>
    <w:rsid w:val="0094418F"/>
    <w:rsid w:val="00945BC0"/>
    <w:rsid w:val="009462E3"/>
    <w:rsid w:val="009466F8"/>
    <w:rsid w:val="00947F07"/>
    <w:rsid w:val="00951593"/>
    <w:rsid w:val="00952AF3"/>
    <w:rsid w:val="00954E1E"/>
    <w:rsid w:val="00962703"/>
    <w:rsid w:val="00963470"/>
    <w:rsid w:val="009645DC"/>
    <w:rsid w:val="009667E9"/>
    <w:rsid w:val="00966882"/>
    <w:rsid w:val="00967E33"/>
    <w:rsid w:val="00973B74"/>
    <w:rsid w:val="00975629"/>
    <w:rsid w:val="00977300"/>
    <w:rsid w:val="00980E20"/>
    <w:rsid w:val="00983F3F"/>
    <w:rsid w:val="0099203D"/>
    <w:rsid w:val="00992354"/>
    <w:rsid w:val="00992800"/>
    <w:rsid w:val="00993EC6"/>
    <w:rsid w:val="00995D88"/>
    <w:rsid w:val="009A1F64"/>
    <w:rsid w:val="009A3353"/>
    <w:rsid w:val="009A3A98"/>
    <w:rsid w:val="009A52F4"/>
    <w:rsid w:val="009A5753"/>
    <w:rsid w:val="009A6F95"/>
    <w:rsid w:val="009A7E21"/>
    <w:rsid w:val="009A7F72"/>
    <w:rsid w:val="009B29EB"/>
    <w:rsid w:val="009B4096"/>
    <w:rsid w:val="009B613F"/>
    <w:rsid w:val="009B63C1"/>
    <w:rsid w:val="009B733B"/>
    <w:rsid w:val="009B7365"/>
    <w:rsid w:val="009C1B48"/>
    <w:rsid w:val="009C2FC7"/>
    <w:rsid w:val="009C306F"/>
    <w:rsid w:val="009C4BCA"/>
    <w:rsid w:val="009C5244"/>
    <w:rsid w:val="009C5538"/>
    <w:rsid w:val="009C6866"/>
    <w:rsid w:val="009C6B02"/>
    <w:rsid w:val="009C6C06"/>
    <w:rsid w:val="009D0136"/>
    <w:rsid w:val="009D698E"/>
    <w:rsid w:val="009D78EA"/>
    <w:rsid w:val="009E184F"/>
    <w:rsid w:val="009E1F7B"/>
    <w:rsid w:val="009E2C94"/>
    <w:rsid w:val="009E2CDB"/>
    <w:rsid w:val="009E490D"/>
    <w:rsid w:val="009E4B24"/>
    <w:rsid w:val="009F039C"/>
    <w:rsid w:val="009F5219"/>
    <w:rsid w:val="009F62AF"/>
    <w:rsid w:val="009F782F"/>
    <w:rsid w:val="00A00CF5"/>
    <w:rsid w:val="00A02A8F"/>
    <w:rsid w:val="00A038D5"/>
    <w:rsid w:val="00A06DCC"/>
    <w:rsid w:val="00A076A1"/>
    <w:rsid w:val="00A07B00"/>
    <w:rsid w:val="00A1006B"/>
    <w:rsid w:val="00A10AF1"/>
    <w:rsid w:val="00A112A3"/>
    <w:rsid w:val="00A11A51"/>
    <w:rsid w:val="00A11B14"/>
    <w:rsid w:val="00A1527B"/>
    <w:rsid w:val="00A2018C"/>
    <w:rsid w:val="00A206F6"/>
    <w:rsid w:val="00A20DA5"/>
    <w:rsid w:val="00A226D6"/>
    <w:rsid w:val="00A23B2D"/>
    <w:rsid w:val="00A2514A"/>
    <w:rsid w:val="00A25CB6"/>
    <w:rsid w:val="00A31E96"/>
    <w:rsid w:val="00A32606"/>
    <w:rsid w:val="00A32E6C"/>
    <w:rsid w:val="00A33477"/>
    <w:rsid w:val="00A33AB2"/>
    <w:rsid w:val="00A373D7"/>
    <w:rsid w:val="00A40BCA"/>
    <w:rsid w:val="00A428B7"/>
    <w:rsid w:val="00A467D1"/>
    <w:rsid w:val="00A52875"/>
    <w:rsid w:val="00A5422F"/>
    <w:rsid w:val="00A54371"/>
    <w:rsid w:val="00A56C1F"/>
    <w:rsid w:val="00A601BE"/>
    <w:rsid w:val="00A621DE"/>
    <w:rsid w:val="00A62AFB"/>
    <w:rsid w:val="00A63E92"/>
    <w:rsid w:val="00A66338"/>
    <w:rsid w:val="00A66A5E"/>
    <w:rsid w:val="00A66AA9"/>
    <w:rsid w:val="00A704CC"/>
    <w:rsid w:val="00A72D0F"/>
    <w:rsid w:val="00A74E3E"/>
    <w:rsid w:val="00A77982"/>
    <w:rsid w:val="00A820A2"/>
    <w:rsid w:val="00A85822"/>
    <w:rsid w:val="00A86E1F"/>
    <w:rsid w:val="00A92263"/>
    <w:rsid w:val="00A930A1"/>
    <w:rsid w:val="00A9381F"/>
    <w:rsid w:val="00A9775C"/>
    <w:rsid w:val="00A97FDF"/>
    <w:rsid w:val="00AA1029"/>
    <w:rsid w:val="00AA62CB"/>
    <w:rsid w:val="00AA6575"/>
    <w:rsid w:val="00AA7FB7"/>
    <w:rsid w:val="00AB11DE"/>
    <w:rsid w:val="00AB1B56"/>
    <w:rsid w:val="00AB2A85"/>
    <w:rsid w:val="00AB2E85"/>
    <w:rsid w:val="00AB59A9"/>
    <w:rsid w:val="00AB611A"/>
    <w:rsid w:val="00AB6D24"/>
    <w:rsid w:val="00AB7C74"/>
    <w:rsid w:val="00AB7D44"/>
    <w:rsid w:val="00AC0061"/>
    <w:rsid w:val="00AC1934"/>
    <w:rsid w:val="00AC1DC1"/>
    <w:rsid w:val="00AC2A2A"/>
    <w:rsid w:val="00AC30DC"/>
    <w:rsid w:val="00AC3498"/>
    <w:rsid w:val="00AC3A49"/>
    <w:rsid w:val="00AC3C79"/>
    <w:rsid w:val="00AC59A3"/>
    <w:rsid w:val="00AC7983"/>
    <w:rsid w:val="00AD12C8"/>
    <w:rsid w:val="00AD27E8"/>
    <w:rsid w:val="00AD3709"/>
    <w:rsid w:val="00AD39D0"/>
    <w:rsid w:val="00AD4818"/>
    <w:rsid w:val="00AD6C74"/>
    <w:rsid w:val="00AD7FB5"/>
    <w:rsid w:val="00AE38E3"/>
    <w:rsid w:val="00AE7630"/>
    <w:rsid w:val="00AE7C88"/>
    <w:rsid w:val="00AE7CC7"/>
    <w:rsid w:val="00AF0347"/>
    <w:rsid w:val="00AF052D"/>
    <w:rsid w:val="00AF124E"/>
    <w:rsid w:val="00AF1FF4"/>
    <w:rsid w:val="00AF35C5"/>
    <w:rsid w:val="00AF363E"/>
    <w:rsid w:val="00AF36CA"/>
    <w:rsid w:val="00AF4055"/>
    <w:rsid w:val="00AF5302"/>
    <w:rsid w:val="00AF5958"/>
    <w:rsid w:val="00B0311A"/>
    <w:rsid w:val="00B0473E"/>
    <w:rsid w:val="00B04D8A"/>
    <w:rsid w:val="00B067D0"/>
    <w:rsid w:val="00B0783F"/>
    <w:rsid w:val="00B145AE"/>
    <w:rsid w:val="00B1462E"/>
    <w:rsid w:val="00B20900"/>
    <w:rsid w:val="00B22B60"/>
    <w:rsid w:val="00B22E1F"/>
    <w:rsid w:val="00B2721C"/>
    <w:rsid w:val="00B308BB"/>
    <w:rsid w:val="00B35604"/>
    <w:rsid w:val="00B36531"/>
    <w:rsid w:val="00B37F43"/>
    <w:rsid w:val="00B418ED"/>
    <w:rsid w:val="00B42BB2"/>
    <w:rsid w:val="00B504D7"/>
    <w:rsid w:val="00B51295"/>
    <w:rsid w:val="00B5505F"/>
    <w:rsid w:val="00B56000"/>
    <w:rsid w:val="00B5676B"/>
    <w:rsid w:val="00B57E3C"/>
    <w:rsid w:val="00B6078A"/>
    <w:rsid w:val="00B63549"/>
    <w:rsid w:val="00B63F85"/>
    <w:rsid w:val="00B64131"/>
    <w:rsid w:val="00B66543"/>
    <w:rsid w:val="00B718AA"/>
    <w:rsid w:val="00B7582F"/>
    <w:rsid w:val="00B83272"/>
    <w:rsid w:val="00B837AA"/>
    <w:rsid w:val="00B83F0D"/>
    <w:rsid w:val="00B847C7"/>
    <w:rsid w:val="00B84EBA"/>
    <w:rsid w:val="00B87ABF"/>
    <w:rsid w:val="00B87DAD"/>
    <w:rsid w:val="00B93C21"/>
    <w:rsid w:val="00B94C76"/>
    <w:rsid w:val="00B9639B"/>
    <w:rsid w:val="00BA05C3"/>
    <w:rsid w:val="00BA08F3"/>
    <w:rsid w:val="00BA10DF"/>
    <w:rsid w:val="00BA17FF"/>
    <w:rsid w:val="00BA1EA3"/>
    <w:rsid w:val="00BA2DCC"/>
    <w:rsid w:val="00BA36BF"/>
    <w:rsid w:val="00BA4B4F"/>
    <w:rsid w:val="00BA5785"/>
    <w:rsid w:val="00BA788F"/>
    <w:rsid w:val="00BB2927"/>
    <w:rsid w:val="00BB4361"/>
    <w:rsid w:val="00BC02AF"/>
    <w:rsid w:val="00BC11F3"/>
    <w:rsid w:val="00BC23A6"/>
    <w:rsid w:val="00BC3D76"/>
    <w:rsid w:val="00BC55F1"/>
    <w:rsid w:val="00BC723A"/>
    <w:rsid w:val="00BD0025"/>
    <w:rsid w:val="00BD02A3"/>
    <w:rsid w:val="00BD387F"/>
    <w:rsid w:val="00BD3DFD"/>
    <w:rsid w:val="00BD6B39"/>
    <w:rsid w:val="00BE21E6"/>
    <w:rsid w:val="00BE22E4"/>
    <w:rsid w:val="00BE3F4B"/>
    <w:rsid w:val="00BE4769"/>
    <w:rsid w:val="00BE58E6"/>
    <w:rsid w:val="00BE5FC7"/>
    <w:rsid w:val="00BE64BE"/>
    <w:rsid w:val="00BE695B"/>
    <w:rsid w:val="00BE7B78"/>
    <w:rsid w:val="00BF09B0"/>
    <w:rsid w:val="00BF0B69"/>
    <w:rsid w:val="00BF221A"/>
    <w:rsid w:val="00BF297D"/>
    <w:rsid w:val="00BF48BA"/>
    <w:rsid w:val="00BF65AF"/>
    <w:rsid w:val="00BF6627"/>
    <w:rsid w:val="00BF7658"/>
    <w:rsid w:val="00C00197"/>
    <w:rsid w:val="00C012E0"/>
    <w:rsid w:val="00C01E15"/>
    <w:rsid w:val="00C02AEC"/>
    <w:rsid w:val="00C0527C"/>
    <w:rsid w:val="00C104ED"/>
    <w:rsid w:val="00C107B2"/>
    <w:rsid w:val="00C22AD1"/>
    <w:rsid w:val="00C253FA"/>
    <w:rsid w:val="00C2566A"/>
    <w:rsid w:val="00C2612B"/>
    <w:rsid w:val="00C27B44"/>
    <w:rsid w:val="00C309DE"/>
    <w:rsid w:val="00C31723"/>
    <w:rsid w:val="00C337AF"/>
    <w:rsid w:val="00C34976"/>
    <w:rsid w:val="00C37176"/>
    <w:rsid w:val="00C37C4C"/>
    <w:rsid w:val="00C37F1F"/>
    <w:rsid w:val="00C41028"/>
    <w:rsid w:val="00C4122E"/>
    <w:rsid w:val="00C41BF0"/>
    <w:rsid w:val="00C43F99"/>
    <w:rsid w:val="00C44EFD"/>
    <w:rsid w:val="00C4621E"/>
    <w:rsid w:val="00C517DC"/>
    <w:rsid w:val="00C5309B"/>
    <w:rsid w:val="00C533B6"/>
    <w:rsid w:val="00C56A1E"/>
    <w:rsid w:val="00C60285"/>
    <w:rsid w:val="00C608B6"/>
    <w:rsid w:val="00C60C00"/>
    <w:rsid w:val="00C628A1"/>
    <w:rsid w:val="00C63FEE"/>
    <w:rsid w:val="00C74CB4"/>
    <w:rsid w:val="00C75D73"/>
    <w:rsid w:val="00C760D7"/>
    <w:rsid w:val="00C859A9"/>
    <w:rsid w:val="00C917BC"/>
    <w:rsid w:val="00C921A1"/>
    <w:rsid w:val="00C95125"/>
    <w:rsid w:val="00C9564C"/>
    <w:rsid w:val="00C974A2"/>
    <w:rsid w:val="00CA1957"/>
    <w:rsid w:val="00CA55BF"/>
    <w:rsid w:val="00CA6FCB"/>
    <w:rsid w:val="00CB1C12"/>
    <w:rsid w:val="00CB2111"/>
    <w:rsid w:val="00CB4D8D"/>
    <w:rsid w:val="00CB536F"/>
    <w:rsid w:val="00CB57DB"/>
    <w:rsid w:val="00CB5D83"/>
    <w:rsid w:val="00CC04C7"/>
    <w:rsid w:val="00CC18A9"/>
    <w:rsid w:val="00CC2B6E"/>
    <w:rsid w:val="00CC30D0"/>
    <w:rsid w:val="00CC3445"/>
    <w:rsid w:val="00CC3EA7"/>
    <w:rsid w:val="00CC411C"/>
    <w:rsid w:val="00CC440B"/>
    <w:rsid w:val="00CC4CEA"/>
    <w:rsid w:val="00CD0DE9"/>
    <w:rsid w:val="00CD2838"/>
    <w:rsid w:val="00CE07FB"/>
    <w:rsid w:val="00CE2C09"/>
    <w:rsid w:val="00CE5AF6"/>
    <w:rsid w:val="00CE72D7"/>
    <w:rsid w:val="00CF23B9"/>
    <w:rsid w:val="00CF24F4"/>
    <w:rsid w:val="00CF509D"/>
    <w:rsid w:val="00CF50AA"/>
    <w:rsid w:val="00CF5149"/>
    <w:rsid w:val="00CF742D"/>
    <w:rsid w:val="00CF74EB"/>
    <w:rsid w:val="00D01175"/>
    <w:rsid w:val="00D04D59"/>
    <w:rsid w:val="00D05836"/>
    <w:rsid w:val="00D062D6"/>
    <w:rsid w:val="00D06C78"/>
    <w:rsid w:val="00D07279"/>
    <w:rsid w:val="00D102D2"/>
    <w:rsid w:val="00D10674"/>
    <w:rsid w:val="00D1196B"/>
    <w:rsid w:val="00D1219B"/>
    <w:rsid w:val="00D12687"/>
    <w:rsid w:val="00D133D8"/>
    <w:rsid w:val="00D205CE"/>
    <w:rsid w:val="00D210B6"/>
    <w:rsid w:val="00D23F47"/>
    <w:rsid w:val="00D260A9"/>
    <w:rsid w:val="00D26181"/>
    <w:rsid w:val="00D30313"/>
    <w:rsid w:val="00D328FD"/>
    <w:rsid w:val="00D333F9"/>
    <w:rsid w:val="00D41774"/>
    <w:rsid w:val="00D42660"/>
    <w:rsid w:val="00D44061"/>
    <w:rsid w:val="00D440F8"/>
    <w:rsid w:val="00D443B4"/>
    <w:rsid w:val="00D4445B"/>
    <w:rsid w:val="00D44D70"/>
    <w:rsid w:val="00D45143"/>
    <w:rsid w:val="00D45A20"/>
    <w:rsid w:val="00D45C4F"/>
    <w:rsid w:val="00D470CF"/>
    <w:rsid w:val="00D471E7"/>
    <w:rsid w:val="00D47E0F"/>
    <w:rsid w:val="00D52A3C"/>
    <w:rsid w:val="00D57488"/>
    <w:rsid w:val="00D625E5"/>
    <w:rsid w:val="00D62A44"/>
    <w:rsid w:val="00D63504"/>
    <w:rsid w:val="00D65F88"/>
    <w:rsid w:val="00D6785B"/>
    <w:rsid w:val="00D678B3"/>
    <w:rsid w:val="00D72364"/>
    <w:rsid w:val="00D73819"/>
    <w:rsid w:val="00D7575F"/>
    <w:rsid w:val="00D76C2F"/>
    <w:rsid w:val="00D80786"/>
    <w:rsid w:val="00D81D67"/>
    <w:rsid w:val="00D81FA1"/>
    <w:rsid w:val="00D83F99"/>
    <w:rsid w:val="00D845F7"/>
    <w:rsid w:val="00D85F5F"/>
    <w:rsid w:val="00D85FF5"/>
    <w:rsid w:val="00D874D9"/>
    <w:rsid w:val="00D879C9"/>
    <w:rsid w:val="00D904A9"/>
    <w:rsid w:val="00D90774"/>
    <w:rsid w:val="00D910F5"/>
    <w:rsid w:val="00DA14B5"/>
    <w:rsid w:val="00DA25CA"/>
    <w:rsid w:val="00DA5DEF"/>
    <w:rsid w:val="00DB18C7"/>
    <w:rsid w:val="00DB392F"/>
    <w:rsid w:val="00DB4F71"/>
    <w:rsid w:val="00DB503F"/>
    <w:rsid w:val="00DB5797"/>
    <w:rsid w:val="00DB6113"/>
    <w:rsid w:val="00DB7247"/>
    <w:rsid w:val="00DB73DF"/>
    <w:rsid w:val="00DC2205"/>
    <w:rsid w:val="00DC2B81"/>
    <w:rsid w:val="00DC2F63"/>
    <w:rsid w:val="00DC5178"/>
    <w:rsid w:val="00DD0C66"/>
    <w:rsid w:val="00DD109E"/>
    <w:rsid w:val="00DD173A"/>
    <w:rsid w:val="00DD2B69"/>
    <w:rsid w:val="00DD308D"/>
    <w:rsid w:val="00DD41B4"/>
    <w:rsid w:val="00DD4D87"/>
    <w:rsid w:val="00DD6C7E"/>
    <w:rsid w:val="00DD7606"/>
    <w:rsid w:val="00DE360A"/>
    <w:rsid w:val="00DE3EB0"/>
    <w:rsid w:val="00DE4EAF"/>
    <w:rsid w:val="00DE5918"/>
    <w:rsid w:val="00DE76D3"/>
    <w:rsid w:val="00DE78A1"/>
    <w:rsid w:val="00DE7CDA"/>
    <w:rsid w:val="00DF1C32"/>
    <w:rsid w:val="00DF2DE1"/>
    <w:rsid w:val="00DF39BB"/>
    <w:rsid w:val="00DF414D"/>
    <w:rsid w:val="00DF51F0"/>
    <w:rsid w:val="00DF6924"/>
    <w:rsid w:val="00E000AA"/>
    <w:rsid w:val="00E00D3B"/>
    <w:rsid w:val="00E02FEC"/>
    <w:rsid w:val="00E058EC"/>
    <w:rsid w:val="00E07446"/>
    <w:rsid w:val="00E07C50"/>
    <w:rsid w:val="00E102DE"/>
    <w:rsid w:val="00E109E2"/>
    <w:rsid w:val="00E119BE"/>
    <w:rsid w:val="00E136B8"/>
    <w:rsid w:val="00E15200"/>
    <w:rsid w:val="00E1564F"/>
    <w:rsid w:val="00E173AA"/>
    <w:rsid w:val="00E23CE8"/>
    <w:rsid w:val="00E25DA9"/>
    <w:rsid w:val="00E30008"/>
    <w:rsid w:val="00E30171"/>
    <w:rsid w:val="00E309AD"/>
    <w:rsid w:val="00E30EA1"/>
    <w:rsid w:val="00E31166"/>
    <w:rsid w:val="00E31C72"/>
    <w:rsid w:val="00E33175"/>
    <w:rsid w:val="00E36755"/>
    <w:rsid w:val="00E36E91"/>
    <w:rsid w:val="00E3723C"/>
    <w:rsid w:val="00E42DD9"/>
    <w:rsid w:val="00E450DA"/>
    <w:rsid w:val="00E52496"/>
    <w:rsid w:val="00E526A7"/>
    <w:rsid w:val="00E53932"/>
    <w:rsid w:val="00E53AD3"/>
    <w:rsid w:val="00E53B32"/>
    <w:rsid w:val="00E53C9F"/>
    <w:rsid w:val="00E553B9"/>
    <w:rsid w:val="00E5660C"/>
    <w:rsid w:val="00E643B2"/>
    <w:rsid w:val="00E65039"/>
    <w:rsid w:val="00E66789"/>
    <w:rsid w:val="00E70E10"/>
    <w:rsid w:val="00E7186E"/>
    <w:rsid w:val="00E7195D"/>
    <w:rsid w:val="00E72E1F"/>
    <w:rsid w:val="00E745C1"/>
    <w:rsid w:val="00E778EF"/>
    <w:rsid w:val="00E80367"/>
    <w:rsid w:val="00E80BD4"/>
    <w:rsid w:val="00E81C04"/>
    <w:rsid w:val="00E81FD9"/>
    <w:rsid w:val="00E85273"/>
    <w:rsid w:val="00E860E0"/>
    <w:rsid w:val="00E9024E"/>
    <w:rsid w:val="00E90698"/>
    <w:rsid w:val="00E912F6"/>
    <w:rsid w:val="00E91406"/>
    <w:rsid w:val="00E91F41"/>
    <w:rsid w:val="00E93C96"/>
    <w:rsid w:val="00E93F25"/>
    <w:rsid w:val="00E95058"/>
    <w:rsid w:val="00EA510F"/>
    <w:rsid w:val="00EA5E0A"/>
    <w:rsid w:val="00EA7456"/>
    <w:rsid w:val="00EB0A47"/>
    <w:rsid w:val="00EB0CD1"/>
    <w:rsid w:val="00EB2782"/>
    <w:rsid w:val="00EB34FE"/>
    <w:rsid w:val="00EB5367"/>
    <w:rsid w:val="00EB5563"/>
    <w:rsid w:val="00EB637A"/>
    <w:rsid w:val="00EB648F"/>
    <w:rsid w:val="00EB7B82"/>
    <w:rsid w:val="00EC0FC1"/>
    <w:rsid w:val="00EC1054"/>
    <w:rsid w:val="00EC1185"/>
    <w:rsid w:val="00EC247B"/>
    <w:rsid w:val="00EC28C6"/>
    <w:rsid w:val="00EC3623"/>
    <w:rsid w:val="00EC4157"/>
    <w:rsid w:val="00EC4346"/>
    <w:rsid w:val="00EC4C4F"/>
    <w:rsid w:val="00EC6300"/>
    <w:rsid w:val="00EC6420"/>
    <w:rsid w:val="00EC6582"/>
    <w:rsid w:val="00EC6A52"/>
    <w:rsid w:val="00EC6DC9"/>
    <w:rsid w:val="00EC6F0B"/>
    <w:rsid w:val="00ED0FE8"/>
    <w:rsid w:val="00ED1E3B"/>
    <w:rsid w:val="00ED3A28"/>
    <w:rsid w:val="00ED5289"/>
    <w:rsid w:val="00ED583B"/>
    <w:rsid w:val="00ED5865"/>
    <w:rsid w:val="00ED6A37"/>
    <w:rsid w:val="00ED7A61"/>
    <w:rsid w:val="00EE0220"/>
    <w:rsid w:val="00EE0B84"/>
    <w:rsid w:val="00EE3739"/>
    <w:rsid w:val="00EE5020"/>
    <w:rsid w:val="00EE6292"/>
    <w:rsid w:val="00EF15EC"/>
    <w:rsid w:val="00EF408A"/>
    <w:rsid w:val="00EF6B27"/>
    <w:rsid w:val="00EF7AC4"/>
    <w:rsid w:val="00F005E2"/>
    <w:rsid w:val="00F00EF3"/>
    <w:rsid w:val="00F010E0"/>
    <w:rsid w:val="00F03935"/>
    <w:rsid w:val="00F04392"/>
    <w:rsid w:val="00F04463"/>
    <w:rsid w:val="00F062FD"/>
    <w:rsid w:val="00F07979"/>
    <w:rsid w:val="00F1025F"/>
    <w:rsid w:val="00F1121F"/>
    <w:rsid w:val="00F124F6"/>
    <w:rsid w:val="00F15D43"/>
    <w:rsid w:val="00F16D11"/>
    <w:rsid w:val="00F173D0"/>
    <w:rsid w:val="00F20AE5"/>
    <w:rsid w:val="00F246F8"/>
    <w:rsid w:val="00F24FF4"/>
    <w:rsid w:val="00F260A1"/>
    <w:rsid w:val="00F26E8D"/>
    <w:rsid w:val="00F2735C"/>
    <w:rsid w:val="00F30597"/>
    <w:rsid w:val="00F31D71"/>
    <w:rsid w:val="00F31FF9"/>
    <w:rsid w:val="00F32630"/>
    <w:rsid w:val="00F332EA"/>
    <w:rsid w:val="00F34067"/>
    <w:rsid w:val="00F34649"/>
    <w:rsid w:val="00F3544C"/>
    <w:rsid w:val="00F35FCE"/>
    <w:rsid w:val="00F36071"/>
    <w:rsid w:val="00F365D8"/>
    <w:rsid w:val="00F36C8C"/>
    <w:rsid w:val="00F37359"/>
    <w:rsid w:val="00F400D6"/>
    <w:rsid w:val="00F406C5"/>
    <w:rsid w:val="00F4238C"/>
    <w:rsid w:val="00F44F3B"/>
    <w:rsid w:val="00F452F3"/>
    <w:rsid w:val="00F45A91"/>
    <w:rsid w:val="00F51803"/>
    <w:rsid w:val="00F5330B"/>
    <w:rsid w:val="00F54BEA"/>
    <w:rsid w:val="00F54E86"/>
    <w:rsid w:val="00F60465"/>
    <w:rsid w:val="00F61020"/>
    <w:rsid w:val="00F61572"/>
    <w:rsid w:val="00F6383E"/>
    <w:rsid w:val="00F63BEF"/>
    <w:rsid w:val="00F64A22"/>
    <w:rsid w:val="00F67B71"/>
    <w:rsid w:val="00F70DE2"/>
    <w:rsid w:val="00F72D9E"/>
    <w:rsid w:val="00F72E78"/>
    <w:rsid w:val="00F7482E"/>
    <w:rsid w:val="00F74B2A"/>
    <w:rsid w:val="00F759B1"/>
    <w:rsid w:val="00F76AEB"/>
    <w:rsid w:val="00F7727F"/>
    <w:rsid w:val="00F816BF"/>
    <w:rsid w:val="00F817BE"/>
    <w:rsid w:val="00F8387E"/>
    <w:rsid w:val="00F8447C"/>
    <w:rsid w:val="00F84C6E"/>
    <w:rsid w:val="00F84EAB"/>
    <w:rsid w:val="00F8744C"/>
    <w:rsid w:val="00F92C35"/>
    <w:rsid w:val="00F94140"/>
    <w:rsid w:val="00FA222B"/>
    <w:rsid w:val="00FA2472"/>
    <w:rsid w:val="00FA339E"/>
    <w:rsid w:val="00FA33B4"/>
    <w:rsid w:val="00FA3A80"/>
    <w:rsid w:val="00FA640B"/>
    <w:rsid w:val="00FB1CC3"/>
    <w:rsid w:val="00FB2412"/>
    <w:rsid w:val="00FB4221"/>
    <w:rsid w:val="00FB55D6"/>
    <w:rsid w:val="00FB5971"/>
    <w:rsid w:val="00FB6A0A"/>
    <w:rsid w:val="00FC054C"/>
    <w:rsid w:val="00FC1C83"/>
    <w:rsid w:val="00FC23E5"/>
    <w:rsid w:val="00FC256E"/>
    <w:rsid w:val="00FC28D7"/>
    <w:rsid w:val="00FC3DAA"/>
    <w:rsid w:val="00FC3E3E"/>
    <w:rsid w:val="00FC42F5"/>
    <w:rsid w:val="00FC4957"/>
    <w:rsid w:val="00FC55AD"/>
    <w:rsid w:val="00FC7535"/>
    <w:rsid w:val="00FC771A"/>
    <w:rsid w:val="00FC79D0"/>
    <w:rsid w:val="00FD4A4B"/>
    <w:rsid w:val="00FD760A"/>
    <w:rsid w:val="00FE0F62"/>
    <w:rsid w:val="00FE25CB"/>
    <w:rsid w:val="00FE32A0"/>
    <w:rsid w:val="00FE3FD5"/>
    <w:rsid w:val="00FE5419"/>
    <w:rsid w:val="00FF09A0"/>
    <w:rsid w:val="00FF2F63"/>
    <w:rsid w:val="00FF58F8"/>
    <w:rsid w:val="00FF6652"/>
    <w:rsid w:val="00FF70A8"/>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colormru v:ext="edit" colors="#00794d,#7cb6b7,#6db9f0,#6db9e6,#9cc568"/>
    </o:shapedefaults>
    <o:shapelayout v:ext="edit">
      <o:idmap v:ext="edit" data="1"/>
    </o:shapelayout>
  </w:shapeDefaults>
  <w:decimalSymbol w:val=","/>
  <w:listSeparator w:val=";"/>
  <w14:docId w14:val="08C30FF8"/>
  <w15:chartTrackingRefBased/>
  <w15:docId w15:val="{2F561FED-EE98-4F31-978A-5C2DED6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226D6"/>
    <w:pPr>
      <w:spacing w:after="120" w:line="300" w:lineRule="auto"/>
      <w:jc w:val="both"/>
    </w:pPr>
    <w:rPr>
      <w:rFonts w:ascii="Arial" w:hAnsi="Arial"/>
      <w:color w:val="595959"/>
      <w:sz w:val="22"/>
      <w:szCs w:val="22"/>
      <w:lang w:val="cs-CZ"/>
    </w:rPr>
  </w:style>
  <w:style w:type="paragraph" w:styleId="Nadpis1">
    <w:name w:val="heading 1"/>
    <w:basedOn w:val="Normlny"/>
    <w:next w:val="Normlny"/>
    <w:link w:val="Nadpis1Char"/>
    <w:uiPriority w:val="9"/>
    <w:qFormat/>
    <w:rsid w:val="00B22B60"/>
    <w:pPr>
      <w:numPr>
        <w:numId w:val="3"/>
      </w:numPr>
      <w:spacing w:before="360" w:after="360" w:line="288" w:lineRule="auto"/>
      <w:outlineLvl w:val="0"/>
    </w:pPr>
    <w:rPr>
      <w:rFonts w:ascii="Arial Narrow" w:eastAsia="Times New Roman" w:hAnsi="Arial Narrow"/>
      <w:bCs/>
      <w:color w:val="00467F"/>
      <w:sz w:val="48"/>
      <w:szCs w:val="56"/>
      <w:lang w:val="en-GB"/>
    </w:rPr>
  </w:style>
  <w:style w:type="paragraph" w:styleId="Nadpis2">
    <w:name w:val="heading 2"/>
    <w:basedOn w:val="Normlny"/>
    <w:next w:val="Normlny"/>
    <w:link w:val="Nadpis2Char"/>
    <w:autoRedefine/>
    <w:uiPriority w:val="9"/>
    <w:unhideWhenUsed/>
    <w:qFormat/>
    <w:rsid w:val="00D845F7"/>
    <w:pPr>
      <w:keepNext/>
      <w:keepLines/>
      <w:numPr>
        <w:ilvl w:val="1"/>
        <w:numId w:val="3"/>
      </w:numPr>
      <w:spacing w:before="360"/>
      <w:outlineLvl w:val="1"/>
    </w:pPr>
    <w:rPr>
      <w:rFonts w:ascii="Arial Narrow" w:eastAsia="Times New Roman" w:hAnsi="Arial Narrow"/>
      <w:bCs/>
      <w:noProof/>
      <w:color w:val="00467F"/>
      <w:sz w:val="36"/>
      <w:szCs w:val="48"/>
      <w:lang w:val="en-GB"/>
    </w:rPr>
  </w:style>
  <w:style w:type="paragraph" w:styleId="Nadpis3">
    <w:name w:val="heading 3"/>
    <w:basedOn w:val="Normlny"/>
    <w:next w:val="Normlny"/>
    <w:link w:val="Nadpis3Char"/>
    <w:uiPriority w:val="9"/>
    <w:unhideWhenUsed/>
    <w:rsid w:val="00D845F7"/>
    <w:pPr>
      <w:keepNext/>
      <w:keepLines/>
      <w:numPr>
        <w:ilvl w:val="2"/>
        <w:numId w:val="3"/>
      </w:numPr>
      <w:spacing w:before="200"/>
      <w:outlineLvl w:val="2"/>
    </w:pPr>
    <w:rPr>
      <w:rFonts w:ascii="Arial Narrow" w:eastAsia="Times New Roman" w:hAnsi="Arial Narrow"/>
      <w:bCs/>
      <w:noProof/>
      <w:color w:val="00467F"/>
      <w:sz w:val="28"/>
      <w:szCs w:val="36"/>
      <w:lang w:val="en-GB"/>
    </w:rPr>
  </w:style>
  <w:style w:type="paragraph" w:styleId="Nadpis4">
    <w:name w:val="heading 4"/>
    <w:aliases w:val="Zvýraznění textu"/>
    <w:basedOn w:val="Normlny"/>
    <w:next w:val="Normlny"/>
    <w:link w:val="Nadpis4Char"/>
    <w:uiPriority w:val="9"/>
    <w:unhideWhenUsed/>
    <w:qFormat/>
    <w:locked/>
    <w:rsid w:val="004E4D5B"/>
    <w:pPr>
      <w:keepNext/>
      <w:spacing w:before="240" w:after="60"/>
      <w:outlineLvl w:val="3"/>
    </w:pPr>
    <w:rPr>
      <w:rFonts w:eastAsia="Times New Roman"/>
      <w:b/>
      <w:bCs/>
      <w:szCs w:val="28"/>
      <w:lang w:val="x-none"/>
    </w:rPr>
  </w:style>
  <w:style w:type="paragraph" w:styleId="Nadpis5">
    <w:name w:val="heading 5"/>
    <w:basedOn w:val="Normlny"/>
    <w:next w:val="Normlny"/>
    <w:link w:val="Nadpis5Char"/>
    <w:uiPriority w:val="9"/>
    <w:unhideWhenUsed/>
    <w:qFormat/>
    <w:locked/>
    <w:rsid w:val="00F332EA"/>
    <w:pPr>
      <w:spacing w:before="240" w:after="60"/>
      <w:outlineLvl w:val="4"/>
    </w:pPr>
    <w:rPr>
      <w:rFonts w:ascii="Calibri" w:eastAsia="Times New Roman" w:hAnsi="Calibri"/>
      <w:b/>
      <w:bCs/>
      <w:i/>
      <w:iCs/>
      <w:sz w:val="26"/>
      <w:szCs w:val="26"/>
      <w:lang w:val="x-none"/>
    </w:rPr>
  </w:style>
  <w:style w:type="paragraph" w:styleId="Nadpis6">
    <w:name w:val="heading 6"/>
    <w:basedOn w:val="Normlny"/>
    <w:next w:val="Normlny"/>
    <w:link w:val="Nadpis6Char"/>
    <w:uiPriority w:val="9"/>
    <w:unhideWhenUsed/>
    <w:qFormat/>
    <w:locked/>
    <w:rsid w:val="00F332EA"/>
    <w:pPr>
      <w:spacing w:before="240" w:after="60"/>
      <w:outlineLvl w:val="5"/>
    </w:pPr>
    <w:rPr>
      <w:rFonts w:ascii="Calibri" w:eastAsia="Times New Roman" w:hAnsi="Calibri"/>
      <w:b/>
      <w:bCs/>
      <w:lang w:val="x-none"/>
    </w:rPr>
  </w:style>
  <w:style w:type="paragraph" w:styleId="Nadpis7">
    <w:name w:val="heading 7"/>
    <w:basedOn w:val="Normlny"/>
    <w:next w:val="Normlny"/>
    <w:link w:val="Nadpis7Char"/>
    <w:uiPriority w:val="9"/>
    <w:unhideWhenUsed/>
    <w:qFormat/>
    <w:locked/>
    <w:rsid w:val="00F332EA"/>
    <w:pPr>
      <w:spacing w:before="240" w:after="60"/>
      <w:outlineLvl w:val="6"/>
    </w:pPr>
    <w:rPr>
      <w:rFonts w:ascii="Calibri" w:eastAsia="Times New Roman" w:hAnsi="Calibri"/>
      <w:sz w:val="24"/>
      <w:szCs w:val="24"/>
      <w:lang w:val="x-none"/>
    </w:rPr>
  </w:style>
  <w:style w:type="paragraph" w:styleId="Nadpis8">
    <w:name w:val="heading 8"/>
    <w:basedOn w:val="Normlny"/>
    <w:next w:val="Normlny"/>
    <w:link w:val="Nadpis8Char"/>
    <w:uiPriority w:val="9"/>
    <w:semiHidden/>
    <w:unhideWhenUsed/>
    <w:qFormat/>
    <w:locked/>
    <w:rsid w:val="00F332EA"/>
    <w:pPr>
      <w:spacing w:before="240" w:after="60"/>
      <w:outlineLvl w:val="7"/>
    </w:pPr>
    <w:rPr>
      <w:rFonts w:ascii="Calibri" w:eastAsia="Times New Roman" w:hAnsi="Calibri"/>
      <w:i/>
      <w:iCs/>
      <w:sz w:val="24"/>
      <w:szCs w:val="24"/>
      <w:lang w:val="x-none"/>
    </w:rPr>
  </w:style>
  <w:style w:type="paragraph" w:styleId="Nadpis9">
    <w:name w:val="heading 9"/>
    <w:basedOn w:val="Normlny"/>
    <w:next w:val="Normlny"/>
    <w:link w:val="Nadpis9Char"/>
    <w:uiPriority w:val="9"/>
    <w:semiHidden/>
    <w:unhideWhenUsed/>
    <w:qFormat/>
    <w:locked/>
    <w:rsid w:val="00F332EA"/>
    <w:pPr>
      <w:spacing w:before="240" w:after="60"/>
      <w:outlineLvl w:val="8"/>
    </w:pPr>
    <w:rPr>
      <w:rFonts w:ascii="Cambria" w:eastAsia="Times New Roman" w:hAnsi="Cambria"/>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F7AC4"/>
    <w:pPr>
      <w:tabs>
        <w:tab w:val="center" w:pos="4536"/>
        <w:tab w:val="right" w:pos="9072"/>
      </w:tabs>
      <w:spacing w:line="240" w:lineRule="auto"/>
    </w:pPr>
  </w:style>
  <w:style w:type="character" w:customStyle="1" w:styleId="HlavikaChar">
    <w:name w:val="Hlavička Char"/>
    <w:basedOn w:val="Predvolenpsmoodseku"/>
    <w:link w:val="Hlavika"/>
    <w:uiPriority w:val="99"/>
    <w:rsid w:val="00EF7AC4"/>
  </w:style>
  <w:style w:type="paragraph" w:styleId="Pta">
    <w:name w:val="footer"/>
    <w:basedOn w:val="Normlny"/>
    <w:link w:val="PtaChar"/>
    <w:uiPriority w:val="99"/>
    <w:unhideWhenUsed/>
    <w:rsid w:val="00EF7AC4"/>
    <w:pPr>
      <w:tabs>
        <w:tab w:val="center" w:pos="4536"/>
        <w:tab w:val="right" w:pos="9072"/>
      </w:tabs>
      <w:spacing w:line="240" w:lineRule="auto"/>
    </w:pPr>
  </w:style>
  <w:style w:type="character" w:customStyle="1" w:styleId="PtaChar">
    <w:name w:val="Päta Char"/>
    <w:basedOn w:val="Predvolenpsmoodseku"/>
    <w:link w:val="Pta"/>
    <w:uiPriority w:val="99"/>
    <w:rsid w:val="00EF7AC4"/>
  </w:style>
  <w:style w:type="character" w:customStyle="1" w:styleId="Nadpis1Char">
    <w:name w:val="Nadpis 1 Char"/>
    <w:link w:val="Nadpis1"/>
    <w:uiPriority w:val="9"/>
    <w:rsid w:val="00B22B60"/>
    <w:rPr>
      <w:rFonts w:ascii="Arial Narrow" w:eastAsia="Times New Roman" w:hAnsi="Arial Narrow"/>
      <w:bCs/>
      <w:color w:val="00467F"/>
      <w:sz w:val="48"/>
      <w:szCs w:val="56"/>
      <w:lang w:val="en-GB"/>
    </w:rPr>
  </w:style>
  <w:style w:type="character" w:customStyle="1" w:styleId="Nadpis2Char">
    <w:name w:val="Nadpis 2 Char"/>
    <w:link w:val="Nadpis2"/>
    <w:uiPriority w:val="9"/>
    <w:rsid w:val="00D845F7"/>
    <w:rPr>
      <w:rFonts w:ascii="Arial Narrow" w:eastAsia="Times New Roman" w:hAnsi="Arial Narrow"/>
      <w:bCs/>
      <w:noProof/>
      <w:color w:val="00467F"/>
      <w:sz w:val="36"/>
      <w:szCs w:val="48"/>
      <w:lang w:val="en-GB"/>
    </w:rPr>
  </w:style>
  <w:style w:type="character" w:customStyle="1" w:styleId="Nadpis3Char">
    <w:name w:val="Nadpis 3 Char"/>
    <w:link w:val="Nadpis3"/>
    <w:uiPriority w:val="9"/>
    <w:rsid w:val="00D845F7"/>
    <w:rPr>
      <w:rFonts w:ascii="Arial Narrow" w:eastAsia="Times New Roman" w:hAnsi="Arial Narrow"/>
      <w:bCs/>
      <w:noProof/>
      <w:color w:val="00467F"/>
      <w:sz w:val="28"/>
      <w:szCs w:val="36"/>
      <w:lang w:val="en-GB"/>
    </w:rPr>
  </w:style>
  <w:style w:type="paragraph" w:styleId="Nzov">
    <w:name w:val="Title"/>
    <w:basedOn w:val="Hlavika"/>
    <w:next w:val="Normlny"/>
    <w:link w:val="NzovChar"/>
    <w:uiPriority w:val="10"/>
    <w:rsid w:val="00422A2C"/>
    <w:rPr>
      <w:rFonts w:ascii="Arial Narrow" w:hAnsi="Arial Narrow"/>
      <w:color w:val="auto"/>
      <w:sz w:val="28"/>
      <w:szCs w:val="28"/>
      <w:lang w:val="x-none" w:eastAsia="x-none"/>
    </w:rPr>
  </w:style>
  <w:style w:type="character" w:customStyle="1" w:styleId="NzovChar">
    <w:name w:val="Názov Char"/>
    <w:link w:val="Nzov"/>
    <w:uiPriority w:val="10"/>
    <w:rsid w:val="00422A2C"/>
    <w:rPr>
      <w:rFonts w:ascii="Arial Narrow" w:hAnsi="Arial Narrow" w:cs="Arial"/>
      <w:sz w:val="28"/>
      <w:szCs w:val="28"/>
    </w:rPr>
  </w:style>
  <w:style w:type="paragraph" w:styleId="Textbubliny">
    <w:name w:val="Balloon Text"/>
    <w:basedOn w:val="Normlny"/>
    <w:link w:val="TextbublinyChar"/>
    <w:uiPriority w:val="99"/>
    <w:semiHidden/>
    <w:unhideWhenUsed/>
    <w:rsid w:val="00422A2C"/>
    <w:pPr>
      <w:spacing w:line="240" w:lineRule="auto"/>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422A2C"/>
    <w:rPr>
      <w:rFonts w:ascii="Tahoma" w:hAnsi="Tahoma" w:cs="Tahoma"/>
      <w:sz w:val="16"/>
      <w:szCs w:val="16"/>
    </w:rPr>
  </w:style>
  <w:style w:type="paragraph" w:styleId="Odsekzoznamu">
    <w:name w:val="List Paragraph"/>
    <w:basedOn w:val="Normlny"/>
    <w:uiPriority w:val="34"/>
    <w:qFormat/>
    <w:rsid w:val="000A45DC"/>
    <w:pPr>
      <w:ind w:left="720"/>
      <w:contextualSpacing/>
    </w:pPr>
  </w:style>
  <w:style w:type="table" w:styleId="Strednzoznam2zvraznenie1">
    <w:name w:val="Medium List 2 Accent 1"/>
    <w:basedOn w:val="Normlnatabuka"/>
    <w:uiPriority w:val="66"/>
    <w:rsid w:val="005002E7"/>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Hypertextovprepojenie">
    <w:name w:val="Hyperlink"/>
    <w:uiPriority w:val="99"/>
    <w:unhideWhenUsed/>
    <w:rsid w:val="0020416C"/>
    <w:rPr>
      <w:color w:val="0000FF"/>
      <w:u w:val="single"/>
    </w:rPr>
  </w:style>
  <w:style w:type="paragraph" w:styleId="Popis">
    <w:name w:val="caption"/>
    <w:basedOn w:val="Normlny"/>
    <w:next w:val="Normlny"/>
    <w:link w:val="PopisChar"/>
    <w:uiPriority w:val="35"/>
    <w:unhideWhenUsed/>
    <w:qFormat/>
    <w:rsid w:val="00451884"/>
    <w:pPr>
      <w:spacing w:line="240" w:lineRule="auto"/>
    </w:pPr>
    <w:rPr>
      <w:rFonts w:ascii="Calibri" w:hAnsi="Calibri"/>
      <w:b/>
      <w:bCs/>
      <w:color w:val="4F81BD"/>
      <w:sz w:val="18"/>
      <w:szCs w:val="18"/>
      <w:lang w:val="x-none" w:eastAsia="x-none"/>
    </w:rPr>
  </w:style>
  <w:style w:type="paragraph" w:customStyle="1" w:styleId="Popisobrzku">
    <w:name w:val="Popis obrázku"/>
    <w:basedOn w:val="Popis"/>
    <w:link w:val="PopisobrzkuChar"/>
    <w:qFormat/>
    <w:rsid w:val="00B42BB2"/>
    <w:pPr>
      <w:jc w:val="center"/>
    </w:pPr>
    <w:rPr>
      <w:i/>
      <w:color w:val="404040"/>
    </w:rPr>
  </w:style>
  <w:style w:type="paragraph" w:styleId="Normlnywebov">
    <w:name w:val="Normal (Web)"/>
    <w:basedOn w:val="Normlny"/>
    <w:uiPriority w:val="99"/>
    <w:semiHidden/>
    <w:unhideWhenUsed/>
    <w:rsid w:val="00451884"/>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pisChar">
    <w:name w:val="Popis Char"/>
    <w:link w:val="Popis"/>
    <w:uiPriority w:val="35"/>
    <w:rsid w:val="00451884"/>
    <w:rPr>
      <w:b/>
      <w:bCs/>
      <w:color w:val="4F81BD"/>
      <w:sz w:val="18"/>
      <w:szCs w:val="18"/>
    </w:rPr>
  </w:style>
  <w:style w:type="character" w:customStyle="1" w:styleId="PopisobrzkuChar">
    <w:name w:val="Popis obrázku Char"/>
    <w:link w:val="Popisobrzku"/>
    <w:rsid w:val="00B42BB2"/>
    <w:rPr>
      <w:b/>
      <w:bCs/>
      <w:i/>
      <w:color w:val="404040"/>
      <w:sz w:val="18"/>
      <w:szCs w:val="18"/>
      <w:lang w:val="x-none" w:eastAsia="x-none"/>
    </w:rPr>
  </w:style>
  <w:style w:type="paragraph" w:styleId="Hlavikaobsahu">
    <w:name w:val="TOC Heading"/>
    <w:basedOn w:val="Nadpis1"/>
    <w:next w:val="Normlny"/>
    <w:uiPriority w:val="39"/>
    <w:unhideWhenUsed/>
    <w:qFormat/>
    <w:rsid w:val="00103B85"/>
    <w:pPr>
      <w:numPr>
        <w:numId w:val="0"/>
      </w:numPr>
      <w:spacing w:before="480" w:after="0" w:line="276" w:lineRule="auto"/>
      <w:outlineLvl w:val="9"/>
    </w:pPr>
    <w:rPr>
      <w:rFonts w:ascii="Cambria" w:hAnsi="Cambria"/>
      <w:b/>
      <w:color w:val="365F91"/>
      <w:sz w:val="28"/>
      <w:szCs w:val="28"/>
      <w:lang w:val="cs-CZ" w:eastAsia="cs-CZ"/>
    </w:rPr>
  </w:style>
  <w:style w:type="paragraph" w:styleId="Obsah1">
    <w:name w:val="toc 1"/>
    <w:basedOn w:val="Normlny"/>
    <w:next w:val="Normlny"/>
    <w:autoRedefine/>
    <w:uiPriority w:val="39"/>
    <w:unhideWhenUsed/>
    <w:rsid w:val="00103B85"/>
    <w:pPr>
      <w:spacing w:after="100"/>
    </w:pPr>
  </w:style>
  <w:style w:type="paragraph" w:styleId="Obsah3">
    <w:name w:val="toc 3"/>
    <w:basedOn w:val="Normlny"/>
    <w:next w:val="Normlny"/>
    <w:autoRedefine/>
    <w:uiPriority w:val="39"/>
    <w:unhideWhenUsed/>
    <w:rsid w:val="00103B85"/>
    <w:pPr>
      <w:spacing w:after="100"/>
      <w:ind w:left="400"/>
    </w:pPr>
  </w:style>
  <w:style w:type="paragraph" w:styleId="Obsah2">
    <w:name w:val="toc 2"/>
    <w:basedOn w:val="Normlny"/>
    <w:next w:val="Normlny"/>
    <w:autoRedefine/>
    <w:uiPriority w:val="39"/>
    <w:unhideWhenUsed/>
    <w:rsid w:val="00103B85"/>
    <w:pPr>
      <w:spacing w:after="100"/>
      <w:ind w:left="200"/>
    </w:pPr>
  </w:style>
  <w:style w:type="character" w:styleId="Odkaznakomentr">
    <w:name w:val="annotation reference"/>
    <w:uiPriority w:val="99"/>
    <w:semiHidden/>
    <w:unhideWhenUsed/>
    <w:rsid w:val="00C44EFD"/>
    <w:rPr>
      <w:sz w:val="16"/>
      <w:szCs w:val="16"/>
    </w:rPr>
  </w:style>
  <w:style w:type="paragraph" w:styleId="Textkomentra">
    <w:name w:val="annotation text"/>
    <w:basedOn w:val="Normlny"/>
    <w:link w:val="TextkomentraChar"/>
    <w:uiPriority w:val="99"/>
    <w:semiHidden/>
    <w:unhideWhenUsed/>
    <w:rsid w:val="00C44EFD"/>
    <w:rPr>
      <w:color w:val="404040"/>
      <w:sz w:val="20"/>
      <w:szCs w:val="20"/>
      <w:lang w:val="x-none"/>
    </w:rPr>
  </w:style>
  <w:style w:type="character" w:customStyle="1" w:styleId="TextkomentraChar">
    <w:name w:val="Text komentára Char"/>
    <w:link w:val="Textkomentra"/>
    <w:uiPriority w:val="99"/>
    <w:semiHidden/>
    <w:rsid w:val="00C44EFD"/>
    <w:rPr>
      <w:rFonts w:ascii="Arial" w:hAnsi="Arial"/>
      <w:color w:val="404040"/>
      <w:lang w:eastAsia="en-US"/>
    </w:rPr>
  </w:style>
  <w:style w:type="paragraph" w:styleId="Predmetkomentra">
    <w:name w:val="annotation subject"/>
    <w:basedOn w:val="Textkomentra"/>
    <w:next w:val="Textkomentra"/>
    <w:link w:val="PredmetkomentraChar"/>
    <w:uiPriority w:val="99"/>
    <w:semiHidden/>
    <w:unhideWhenUsed/>
    <w:rsid w:val="00C44EFD"/>
    <w:rPr>
      <w:b/>
      <w:bCs/>
    </w:rPr>
  </w:style>
  <w:style w:type="character" w:customStyle="1" w:styleId="PredmetkomentraChar">
    <w:name w:val="Predmet komentára Char"/>
    <w:link w:val="Predmetkomentra"/>
    <w:uiPriority w:val="99"/>
    <w:semiHidden/>
    <w:rsid w:val="00C44EFD"/>
    <w:rPr>
      <w:rFonts w:ascii="Arial" w:hAnsi="Arial"/>
      <w:b/>
      <w:bCs/>
      <w:color w:val="404040"/>
      <w:lang w:eastAsia="en-US"/>
    </w:rPr>
  </w:style>
  <w:style w:type="character" w:customStyle="1" w:styleId="Nadpis4Char">
    <w:name w:val="Nadpis 4 Char"/>
    <w:aliases w:val="Zvýraznění textu Char"/>
    <w:link w:val="Nadpis4"/>
    <w:uiPriority w:val="9"/>
    <w:rsid w:val="004E4D5B"/>
    <w:rPr>
      <w:rFonts w:ascii="Arial" w:eastAsia="Times New Roman" w:hAnsi="Arial"/>
      <w:b/>
      <w:bCs/>
      <w:color w:val="595959"/>
      <w:sz w:val="22"/>
      <w:szCs w:val="28"/>
      <w:lang w:eastAsia="en-US"/>
    </w:rPr>
  </w:style>
  <w:style w:type="table" w:styleId="Mriekatabuky">
    <w:name w:val="Table Grid"/>
    <w:basedOn w:val="Normlnatabuka"/>
    <w:uiPriority w:val="59"/>
    <w:rsid w:val="00BA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y"/>
    <w:link w:val="OdrkyChar"/>
    <w:qFormat/>
    <w:rsid w:val="00A226D6"/>
    <w:pPr>
      <w:numPr>
        <w:numId w:val="2"/>
      </w:numPr>
      <w:spacing w:after="0"/>
      <w:ind w:left="568" w:hanging="284"/>
    </w:pPr>
    <w:rPr>
      <w:lang w:val="x-none"/>
    </w:rPr>
  </w:style>
  <w:style w:type="paragraph" w:styleId="slovanzoznam2">
    <w:name w:val="List Number 2"/>
    <w:basedOn w:val="Normlny"/>
    <w:uiPriority w:val="99"/>
    <w:semiHidden/>
    <w:unhideWhenUsed/>
    <w:rsid w:val="00412996"/>
    <w:pPr>
      <w:numPr>
        <w:numId w:val="1"/>
      </w:numPr>
      <w:contextualSpacing/>
    </w:pPr>
  </w:style>
  <w:style w:type="character" w:customStyle="1" w:styleId="Nadpis5Char">
    <w:name w:val="Nadpis 5 Char"/>
    <w:link w:val="Nadpis5"/>
    <w:uiPriority w:val="9"/>
    <w:rsid w:val="00F332EA"/>
    <w:rPr>
      <w:rFonts w:ascii="Calibri" w:eastAsia="Times New Roman" w:hAnsi="Calibri" w:cs="Times New Roman"/>
      <w:b/>
      <w:bCs/>
      <w:i/>
      <w:iCs/>
      <w:color w:val="595959"/>
      <w:sz w:val="26"/>
      <w:szCs w:val="26"/>
      <w:lang w:eastAsia="en-US"/>
    </w:rPr>
  </w:style>
  <w:style w:type="character" w:customStyle="1" w:styleId="OdrkyChar">
    <w:name w:val="Odrážky Char"/>
    <w:link w:val="Odrky"/>
    <w:rsid w:val="00A226D6"/>
    <w:rPr>
      <w:rFonts w:ascii="Arial" w:hAnsi="Arial"/>
      <w:color w:val="595959"/>
      <w:sz w:val="22"/>
      <w:szCs w:val="22"/>
      <w:lang w:val="x-none"/>
    </w:rPr>
  </w:style>
  <w:style w:type="character" w:customStyle="1" w:styleId="Nadpis6Char">
    <w:name w:val="Nadpis 6 Char"/>
    <w:link w:val="Nadpis6"/>
    <w:uiPriority w:val="9"/>
    <w:rsid w:val="00F332EA"/>
    <w:rPr>
      <w:rFonts w:ascii="Calibri" w:eastAsia="Times New Roman" w:hAnsi="Calibri" w:cs="Times New Roman"/>
      <w:b/>
      <w:bCs/>
      <w:color w:val="595959"/>
      <w:sz w:val="22"/>
      <w:szCs w:val="22"/>
      <w:lang w:eastAsia="en-US"/>
    </w:rPr>
  </w:style>
  <w:style w:type="character" w:customStyle="1" w:styleId="Nadpis7Char">
    <w:name w:val="Nadpis 7 Char"/>
    <w:link w:val="Nadpis7"/>
    <w:uiPriority w:val="9"/>
    <w:rsid w:val="00F332EA"/>
    <w:rPr>
      <w:rFonts w:ascii="Calibri" w:eastAsia="Times New Roman" w:hAnsi="Calibri" w:cs="Times New Roman"/>
      <w:color w:val="595959"/>
      <w:sz w:val="24"/>
      <w:szCs w:val="24"/>
      <w:lang w:eastAsia="en-US"/>
    </w:rPr>
  </w:style>
  <w:style w:type="character" w:customStyle="1" w:styleId="Nadpis8Char">
    <w:name w:val="Nadpis 8 Char"/>
    <w:link w:val="Nadpis8"/>
    <w:uiPriority w:val="9"/>
    <w:semiHidden/>
    <w:rsid w:val="00F332EA"/>
    <w:rPr>
      <w:rFonts w:ascii="Calibri" w:eastAsia="Times New Roman" w:hAnsi="Calibri" w:cs="Times New Roman"/>
      <w:i/>
      <w:iCs/>
      <w:color w:val="595959"/>
      <w:sz w:val="24"/>
      <w:szCs w:val="24"/>
      <w:lang w:eastAsia="en-US"/>
    </w:rPr>
  </w:style>
  <w:style w:type="character" w:customStyle="1" w:styleId="Nadpis9Char">
    <w:name w:val="Nadpis 9 Char"/>
    <w:link w:val="Nadpis9"/>
    <w:uiPriority w:val="9"/>
    <w:semiHidden/>
    <w:rsid w:val="00F332EA"/>
    <w:rPr>
      <w:rFonts w:ascii="Cambria" w:eastAsia="Times New Roman" w:hAnsi="Cambria" w:cs="Times New Roman"/>
      <w:color w:val="595959"/>
      <w:sz w:val="22"/>
      <w:szCs w:val="22"/>
      <w:lang w:eastAsia="en-US"/>
    </w:rPr>
  </w:style>
  <w:style w:type="character" w:customStyle="1" w:styleId="hps">
    <w:name w:val="hps"/>
    <w:rsid w:val="007C70F4"/>
  </w:style>
  <w:style w:type="paragraph" w:customStyle="1" w:styleId="3CBD5A742C28424DA5172AD252E32316">
    <w:name w:val="3CBD5A742C28424DA5172AD252E32316"/>
    <w:rsid w:val="00992354"/>
    <w:pPr>
      <w:spacing w:after="200" w:line="276" w:lineRule="auto"/>
    </w:pPr>
    <w:rPr>
      <w:rFonts w:eastAsia="Times New Roman"/>
      <w:sz w:val="22"/>
      <w:szCs w:val="22"/>
      <w:lang w:val="cs-CZ" w:eastAsia="cs-CZ"/>
    </w:rPr>
  </w:style>
  <w:style w:type="paragraph" w:customStyle="1" w:styleId="TableHeading">
    <w:name w:val="Table Heading"/>
    <w:basedOn w:val="Normlny"/>
    <w:rsid w:val="0047229A"/>
    <w:pPr>
      <w:suppressLineNumbers/>
      <w:suppressAutoHyphens/>
      <w:spacing w:before="60" w:after="40" w:line="240" w:lineRule="auto"/>
      <w:jc w:val="left"/>
    </w:pPr>
    <w:rPr>
      <w:rFonts w:eastAsia="Times New Roman"/>
      <w:b/>
      <w:bCs/>
      <w:iCs/>
      <w:color w:val="auto"/>
      <w:sz w:val="18"/>
      <w:szCs w:val="18"/>
      <w:lang w:eastAsia="ar-SA"/>
    </w:rPr>
  </w:style>
  <w:style w:type="paragraph" w:customStyle="1" w:styleId="TabText">
    <w:name w:val="TabText"/>
    <w:basedOn w:val="Normlny"/>
    <w:link w:val="TabTextChar"/>
    <w:rsid w:val="0047229A"/>
    <w:pPr>
      <w:suppressAutoHyphens/>
      <w:spacing w:before="80" w:after="20" w:line="240" w:lineRule="auto"/>
      <w:jc w:val="left"/>
    </w:pPr>
    <w:rPr>
      <w:rFonts w:eastAsia="Times New Roman"/>
      <w:color w:val="auto"/>
      <w:sz w:val="18"/>
      <w:szCs w:val="20"/>
      <w:lang w:val="x-none" w:eastAsia="ar-SA"/>
    </w:rPr>
  </w:style>
  <w:style w:type="paragraph" w:customStyle="1" w:styleId="Normln8">
    <w:name w:val="Normální8"/>
    <w:basedOn w:val="Normlny"/>
    <w:link w:val="Normln8Char"/>
    <w:rsid w:val="0047229A"/>
    <w:pPr>
      <w:spacing w:after="0" w:line="240" w:lineRule="auto"/>
    </w:pPr>
    <w:rPr>
      <w:rFonts w:eastAsia="Times New Roman"/>
      <w:color w:val="auto"/>
      <w:sz w:val="16"/>
      <w:szCs w:val="24"/>
      <w:lang w:val="x-none" w:eastAsia="x-none"/>
    </w:rPr>
  </w:style>
  <w:style w:type="paragraph" w:customStyle="1" w:styleId="Normln5">
    <w:name w:val="Normální5"/>
    <w:basedOn w:val="Normln8"/>
    <w:rsid w:val="0047229A"/>
    <w:rPr>
      <w:sz w:val="10"/>
    </w:rPr>
  </w:style>
  <w:style w:type="paragraph" w:customStyle="1" w:styleId="TabTextBoldCentr">
    <w:name w:val="TabTextBoldCentr"/>
    <w:basedOn w:val="Normlny"/>
    <w:rsid w:val="0047229A"/>
    <w:pPr>
      <w:suppressAutoHyphens/>
      <w:spacing w:before="80" w:after="20" w:line="240" w:lineRule="auto"/>
      <w:jc w:val="center"/>
    </w:pPr>
    <w:rPr>
      <w:rFonts w:eastAsia="Times New Roman" w:cs="Arial"/>
      <w:b/>
      <w:color w:val="auto"/>
      <w:sz w:val="18"/>
      <w:szCs w:val="20"/>
      <w:lang w:eastAsia="cs-CZ"/>
    </w:rPr>
  </w:style>
  <w:style w:type="paragraph" w:customStyle="1" w:styleId="Seznamslovan">
    <w:name w:val="Seznam číslovaný"/>
    <w:basedOn w:val="Normlny"/>
    <w:qFormat/>
    <w:rsid w:val="0047229A"/>
    <w:pPr>
      <w:numPr>
        <w:numId w:val="4"/>
      </w:numPr>
      <w:suppressAutoHyphens/>
      <w:spacing w:before="200" w:after="0" w:line="240" w:lineRule="auto"/>
    </w:pPr>
    <w:rPr>
      <w:rFonts w:eastAsia="Times New Roman"/>
      <w:color w:val="auto"/>
      <w:sz w:val="20"/>
      <w:szCs w:val="24"/>
      <w:lang w:eastAsia="ar-SA"/>
    </w:rPr>
  </w:style>
  <w:style w:type="paragraph" w:styleId="Zoznamsodrkami">
    <w:name w:val="List Bullet"/>
    <w:basedOn w:val="Normlny"/>
    <w:unhideWhenUsed/>
    <w:rsid w:val="00442542"/>
    <w:pPr>
      <w:numPr>
        <w:numId w:val="5"/>
      </w:numPr>
      <w:spacing w:before="40" w:after="0" w:line="240" w:lineRule="auto"/>
      <w:ind w:left="568" w:hanging="284"/>
      <w:contextualSpacing/>
      <w:jc w:val="left"/>
    </w:pPr>
    <w:rPr>
      <w:color w:val="262626"/>
    </w:rPr>
  </w:style>
  <w:style w:type="paragraph" w:customStyle="1" w:styleId="Normln3">
    <w:name w:val="Normální_3."/>
    <w:basedOn w:val="Normln5"/>
    <w:rsid w:val="00A226D6"/>
    <w:pPr>
      <w:jc w:val="left"/>
    </w:pPr>
    <w:rPr>
      <w:sz w:val="6"/>
    </w:rPr>
  </w:style>
  <w:style w:type="character" w:customStyle="1" w:styleId="Normln8Char">
    <w:name w:val="Normální8 Char"/>
    <w:link w:val="Normln8"/>
    <w:rsid w:val="00DC2B81"/>
    <w:rPr>
      <w:rFonts w:ascii="Arial" w:eastAsia="Times New Roman" w:hAnsi="Arial"/>
      <w:sz w:val="16"/>
      <w:szCs w:val="24"/>
    </w:rPr>
  </w:style>
  <w:style w:type="character" w:customStyle="1" w:styleId="DisplejChar1">
    <w:name w:val="Displej Char1"/>
    <w:link w:val="Displej"/>
    <w:rsid w:val="000E49CA"/>
    <w:rPr>
      <w:rFonts w:ascii="Courier" w:hAnsi="Courier"/>
      <w:b/>
      <w:sz w:val="22"/>
      <w:szCs w:val="26"/>
      <w:lang w:val="x-none" w:eastAsia="en-US"/>
    </w:rPr>
  </w:style>
  <w:style w:type="character" w:customStyle="1" w:styleId="TabTextChar">
    <w:name w:val="TabText Char"/>
    <w:link w:val="TabText"/>
    <w:rsid w:val="000E49CA"/>
    <w:rPr>
      <w:rFonts w:ascii="Arial" w:eastAsia="Times New Roman" w:hAnsi="Arial" w:cs="Arial"/>
      <w:sz w:val="18"/>
      <w:lang w:eastAsia="ar-SA"/>
    </w:rPr>
  </w:style>
  <w:style w:type="paragraph" w:customStyle="1" w:styleId="TabTextPoznmka">
    <w:name w:val="TabTextPoznámka"/>
    <w:basedOn w:val="Normlny"/>
    <w:rsid w:val="000E49CA"/>
    <w:pPr>
      <w:spacing w:before="20" w:after="0" w:line="240" w:lineRule="auto"/>
      <w:ind w:left="85"/>
      <w:jc w:val="left"/>
    </w:pPr>
    <w:rPr>
      <w:rFonts w:eastAsia="Times New Roman"/>
      <w:color w:val="auto"/>
      <w:sz w:val="19"/>
      <w:szCs w:val="24"/>
      <w:lang w:eastAsia="cs-CZ"/>
    </w:rPr>
  </w:style>
  <w:style w:type="paragraph" w:customStyle="1" w:styleId="Displej">
    <w:name w:val="Displej"/>
    <w:basedOn w:val="Normlny"/>
    <w:link w:val="DisplejChar1"/>
    <w:rsid w:val="000E49CA"/>
    <w:pPr>
      <w:tabs>
        <w:tab w:val="left" w:pos="2552"/>
      </w:tabs>
      <w:spacing w:before="20" w:after="0" w:line="240" w:lineRule="auto"/>
      <w:jc w:val="left"/>
    </w:pPr>
    <w:rPr>
      <w:rFonts w:ascii="Courier" w:hAnsi="Courier"/>
      <w:b/>
      <w:color w:val="auto"/>
      <w:szCs w:val="26"/>
      <w:lang w:val="x-none"/>
    </w:rPr>
  </w:style>
  <w:style w:type="paragraph" w:customStyle="1" w:styleId="TabTextOdsaz">
    <w:name w:val="TabTextOdsaz"/>
    <w:basedOn w:val="TabText"/>
    <w:link w:val="TabTextOdsazChar"/>
    <w:rsid w:val="000E49CA"/>
    <w:pPr>
      <w:numPr>
        <w:numId w:val="6"/>
      </w:numPr>
      <w:tabs>
        <w:tab w:val="clear" w:pos="643"/>
      </w:tabs>
      <w:suppressAutoHyphens w:val="0"/>
      <w:spacing w:after="0"/>
      <w:ind w:left="340" w:hanging="227"/>
    </w:pPr>
    <w:rPr>
      <w:sz w:val="22"/>
      <w:lang w:eastAsia="x-none"/>
    </w:rPr>
  </w:style>
  <w:style w:type="character" w:customStyle="1" w:styleId="TabTextOdsazChar">
    <w:name w:val="TabTextOdsaz Char"/>
    <w:link w:val="TabTextOdsaz"/>
    <w:rsid w:val="000E49CA"/>
    <w:rPr>
      <w:rFonts w:ascii="Arial" w:eastAsia="Times New Roman" w:hAnsi="Arial"/>
      <w:sz w:val="22"/>
      <w:lang w:val="x-none" w:eastAsia="x-none"/>
    </w:rPr>
  </w:style>
  <w:style w:type="paragraph" w:customStyle="1" w:styleId="TabTextNadpis">
    <w:name w:val="TabTextNadpis"/>
    <w:basedOn w:val="TabText"/>
    <w:rsid w:val="000E49CA"/>
    <w:pPr>
      <w:suppressAutoHyphens w:val="0"/>
      <w:spacing w:before="100" w:after="40"/>
      <w:ind w:left="85"/>
    </w:pPr>
    <w:rPr>
      <w:b/>
      <w:i/>
      <w:sz w:val="20"/>
      <w:szCs w:val="24"/>
      <w:u w:val="single"/>
      <w:lang w:eastAsia="x-none"/>
    </w:rPr>
  </w:style>
  <w:style w:type="paragraph" w:styleId="Zkladntext2">
    <w:name w:val="Body Text 2"/>
    <w:basedOn w:val="Normlny"/>
    <w:link w:val="Zkladntext2Char"/>
    <w:uiPriority w:val="99"/>
    <w:unhideWhenUsed/>
    <w:rsid w:val="000E49CA"/>
    <w:pPr>
      <w:spacing w:after="0" w:line="240" w:lineRule="auto"/>
      <w:ind w:left="-51"/>
      <w:jc w:val="left"/>
    </w:pPr>
    <w:rPr>
      <w:color w:val="262626"/>
      <w:lang w:val="x-none"/>
    </w:rPr>
  </w:style>
  <w:style w:type="character" w:customStyle="1" w:styleId="Zkladntext2Char">
    <w:name w:val="Základný text 2 Char"/>
    <w:link w:val="Zkladntext2"/>
    <w:uiPriority w:val="99"/>
    <w:rsid w:val="000E49CA"/>
    <w:rPr>
      <w:rFonts w:ascii="Arial" w:hAnsi="Arial"/>
      <w:color w:val="262626"/>
      <w:sz w:val="22"/>
      <w:szCs w:val="22"/>
      <w:lang w:val="x-none" w:eastAsia="en-US"/>
    </w:rPr>
  </w:style>
  <w:style w:type="paragraph" w:customStyle="1" w:styleId="Uctenka">
    <w:name w:val="Uctenka"/>
    <w:basedOn w:val="Normlny"/>
    <w:link w:val="UctenkaChar"/>
    <w:locked/>
    <w:rsid w:val="006C3040"/>
    <w:pPr>
      <w:spacing w:before="20" w:after="0" w:line="240" w:lineRule="auto"/>
      <w:ind w:left="57"/>
      <w:jc w:val="left"/>
    </w:pPr>
    <w:rPr>
      <w:rFonts w:eastAsia="SimSun"/>
      <w:color w:val="auto"/>
      <w:sz w:val="19"/>
      <w:szCs w:val="18"/>
      <w:lang w:val="x-none" w:eastAsia="x-none"/>
    </w:rPr>
  </w:style>
  <w:style w:type="paragraph" w:customStyle="1" w:styleId="UctenkaCentr">
    <w:name w:val="UctenkaCentr"/>
    <w:basedOn w:val="Uctenka"/>
    <w:link w:val="UctenkaCentrChar"/>
    <w:locked/>
    <w:rsid w:val="006C3040"/>
    <w:pPr>
      <w:ind w:left="0"/>
      <w:jc w:val="center"/>
    </w:pPr>
    <w:rPr>
      <w:rFonts w:eastAsia="Times New Roman"/>
      <w:szCs w:val="20"/>
      <w:lang w:eastAsia="zh-CN"/>
    </w:rPr>
  </w:style>
  <w:style w:type="character" w:customStyle="1" w:styleId="UctenkaChar">
    <w:name w:val="Uctenka Char"/>
    <w:link w:val="Uctenka"/>
    <w:rsid w:val="006C3040"/>
    <w:rPr>
      <w:rFonts w:ascii="Arial" w:eastAsia="SimSun" w:hAnsi="Arial"/>
      <w:sz w:val="19"/>
      <w:szCs w:val="18"/>
      <w:lang w:val="x-none" w:eastAsia="x-none"/>
    </w:rPr>
  </w:style>
  <w:style w:type="character" w:customStyle="1" w:styleId="UctenkaCentrChar">
    <w:name w:val="UctenkaCentr Char"/>
    <w:link w:val="UctenkaCentr"/>
    <w:rsid w:val="006C3040"/>
    <w:rPr>
      <w:rFonts w:ascii="Arial" w:eastAsia="Times New Roman" w:hAnsi="Arial"/>
      <w:sz w:val="19"/>
      <w:lang w:val="x-none" w:eastAsia="zh-CN"/>
    </w:rPr>
  </w:style>
  <w:style w:type="paragraph" w:customStyle="1" w:styleId="UctenkaNarrow">
    <w:name w:val="UctenkaNarrow"/>
    <w:basedOn w:val="Normlny"/>
    <w:locked/>
    <w:rsid w:val="006C3040"/>
    <w:pPr>
      <w:tabs>
        <w:tab w:val="left" w:pos="1701"/>
      </w:tabs>
      <w:spacing w:before="60" w:after="40" w:line="240" w:lineRule="auto"/>
      <w:ind w:left="57"/>
      <w:jc w:val="left"/>
    </w:pPr>
    <w:rPr>
      <w:rFonts w:ascii="Arial Narrow" w:eastAsia="Times New Roman" w:hAnsi="Arial Narrow"/>
      <w:color w:val="auto"/>
      <w:spacing w:val="-12"/>
      <w:sz w:val="28"/>
      <w:szCs w:val="20"/>
      <w:lang w:val="x-none" w:eastAsia="x-none"/>
    </w:rPr>
  </w:style>
  <w:style w:type="paragraph" w:customStyle="1" w:styleId="Stvrzenka">
    <w:name w:val="Stvrzenka"/>
    <w:basedOn w:val="Normlny"/>
    <w:rsid w:val="006C3040"/>
    <w:pPr>
      <w:spacing w:after="0" w:line="240" w:lineRule="auto"/>
      <w:ind w:left="57"/>
      <w:jc w:val="left"/>
    </w:pPr>
    <w:rPr>
      <w:rFonts w:ascii="Arial Narrow" w:eastAsia="MS Mincho" w:hAnsi="Arial Narrow"/>
      <w:color w:val="auto"/>
      <w:spacing w:val="-8"/>
      <w:sz w:val="17"/>
      <w:szCs w:val="20"/>
      <w:lang w:eastAsia="cs-CZ"/>
    </w:rPr>
  </w:style>
  <w:style w:type="paragraph" w:styleId="Zkladntext">
    <w:name w:val="Body Text"/>
    <w:basedOn w:val="Normlny"/>
    <w:link w:val="ZkladntextChar"/>
    <w:uiPriority w:val="99"/>
    <w:semiHidden/>
    <w:unhideWhenUsed/>
    <w:rsid w:val="006C3040"/>
    <w:rPr>
      <w:lang w:val="x-none"/>
    </w:rPr>
  </w:style>
  <w:style w:type="character" w:customStyle="1" w:styleId="ZkladntextChar">
    <w:name w:val="Základný text Char"/>
    <w:link w:val="Zkladntext"/>
    <w:uiPriority w:val="99"/>
    <w:semiHidden/>
    <w:rsid w:val="006C3040"/>
    <w:rPr>
      <w:rFonts w:ascii="Arial" w:hAnsi="Arial"/>
      <w:color w:val="595959"/>
      <w:sz w:val="22"/>
      <w:szCs w:val="22"/>
      <w:lang w:eastAsia="en-US"/>
    </w:rPr>
  </w:style>
  <w:style w:type="paragraph" w:customStyle="1" w:styleId="UctenkaNarrowCentr">
    <w:name w:val="UctenkaNarrowCentr"/>
    <w:basedOn w:val="Normlny"/>
    <w:locked/>
    <w:rsid w:val="006C3040"/>
    <w:pPr>
      <w:tabs>
        <w:tab w:val="left" w:pos="1701"/>
      </w:tabs>
      <w:spacing w:before="80" w:after="0" w:line="240" w:lineRule="auto"/>
      <w:ind w:left="57"/>
      <w:jc w:val="center"/>
    </w:pPr>
    <w:rPr>
      <w:rFonts w:ascii="Arial Narrow" w:eastAsia="Times New Roman" w:hAnsi="Arial Narrow"/>
      <w:color w:val="auto"/>
      <w:spacing w:val="-2"/>
      <w:sz w:val="28"/>
      <w:szCs w:val="20"/>
      <w:lang w:val="x-none" w:eastAsia="x-none"/>
    </w:rPr>
  </w:style>
  <w:style w:type="paragraph" w:customStyle="1" w:styleId="UctenkaTecky">
    <w:name w:val="UctenkaTecky"/>
    <w:basedOn w:val="Uctenka"/>
    <w:locked/>
    <w:rsid w:val="006C3040"/>
    <w:pPr>
      <w:tabs>
        <w:tab w:val="left" w:pos="1701"/>
      </w:tabs>
      <w:spacing w:before="0" w:line="160" w:lineRule="exact"/>
    </w:pPr>
    <w:rPr>
      <w:rFonts w:eastAsia="Times New Roman"/>
      <w:spacing w:val="2"/>
    </w:rPr>
  </w:style>
  <w:style w:type="paragraph" w:customStyle="1" w:styleId="UctenkaBold">
    <w:name w:val="UctenkaBold"/>
    <w:basedOn w:val="Uctenka"/>
    <w:locked/>
    <w:rsid w:val="006C3040"/>
    <w:pPr>
      <w:tabs>
        <w:tab w:val="left" w:pos="1701"/>
      </w:tabs>
      <w:spacing w:before="10"/>
    </w:pPr>
    <w:rPr>
      <w:rFonts w:cs="Arial"/>
      <w:b/>
      <w:spacing w:val="-6"/>
      <w:sz w:val="18"/>
      <w:szCs w:val="20"/>
    </w:rPr>
  </w:style>
  <w:style w:type="paragraph" w:customStyle="1" w:styleId="UctenkaTeckyCentr">
    <w:name w:val="UctenkaTeckyCentr"/>
    <w:basedOn w:val="UctenkaTecky"/>
    <w:locked/>
    <w:rsid w:val="006C3040"/>
    <w:pPr>
      <w:spacing w:line="200" w:lineRule="exact"/>
      <w:jc w:val="center"/>
    </w:pPr>
    <w:rPr>
      <w:b/>
      <w:sz w:val="18"/>
    </w:rPr>
  </w:style>
  <w:style w:type="paragraph" w:customStyle="1" w:styleId="UctenkaNarr8">
    <w:name w:val="UctenkaNarr_8"/>
    <w:basedOn w:val="Normlny"/>
    <w:link w:val="UctenkaNarr8Char"/>
    <w:locked/>
    <w:rsid w:val="006C3040"/>
    <w:pPr>
      <w:tabs>
        <w:tab w:val="left" w:pos="993"/>
      </w:tabs>
      <w:spacing w:before="40" w:after="0" w:line="240" w:lineRule="auto"/>
      <w:ind w:left="57"/>
      <w:jc w:val="left"/>
    </w:pPr>
    <w:rPr>
      <w:rFonts w:ascii="Arial Narrow" w:eastAsia="SimSun" w:hAnsi="Arial Narrow"/>
      <w:color w:val="auto"/>
      <w:spacing w:val="-6"/>
      <w:sz w:val="16"/>
      <w:szCs w:val="24"/>
      <w:lang w:val="x-none" w:eastAsia="zh-CN"/>
    </w:rPr>
  </w:style>
  <w:style w:type="character" w:customStyle="1" w:styleId="UctenkaNarr8Char">
    <w:name w:val="UctenkaNarr_8 Char"/>
    <w:link w:val="UctenkaNarr8"/>
    <w:rsid w:val="006C3040"/>
    <w:rPr>
      <w:rFonts w:ascii="Arial Narrow" w:eastAsia="SimSun" w:hAnsi="Arial Narrow"/>
      <w:spacing w:val="-6"/>
      <w:sz w:val="16"/>
      <w:szCs w:val="24"/>
      <w:lang w:val="x-none" w:eastAsia="zh-CN"/>
    </w:rPr>
  </w:style>
  <w:style w:type="paragraph" w:customStyle="1" w:styleId="UctenkaNarr9">
    <w:name w:val="UctenkaNarr_9"/>
    <w:basedOn w:val="UctenkaBold"/>
    <w:locked/>
    <w:rsid w:val="006C3040"/>
    <w:rPr>
      <w:rFonts w:ascii="Arial Narrow" w:hAnsi="Arial Narrow"/>
      <w:b w:val="0"/>
      <w:spacing w:val="0"/>
      <w:lang w:val="cs-CZ" w:eastAsia="cs-CZ"/>
    </w:rPr>
  </w:style>
  <w:style w:type="paragraph" w:customStyle="1" w:styleId="UctenkaNarr">
    <w:name w:val="UctenkaNarr"/>
    <w:basedOn w:val="UctenkaNarr8"/>
    <w:locked/>
    <w:rsid w:val="006C3040"/>
    <w:rPr>
      <w:spacing w:val="-2"/>
      <w:sz w:val="17"/>
    </w:rPr>
  </w:style>
  <w:style w:type="paragraph" w:styleId="Textpoznmkypodiarou">
    <w:name w:val="footnote text"/>
    <w:basedOn w:val="Normlny"/>
    <w:link w:val="TextpoznmkypodiarouChar"/>
    <w:rsid w:val="00FC79D0"/>
    <w:pPr>
      <w:spacing w:before="20" w:after="0" w:line="240" w:lineRule="auto"/>
      <w:ind w:left="198" w:hanging="198"/>
      <w:jc w:val="left"/>
    </w:pPr>
    <w:rPr>
      <w:rFonts w:eastAsia="MS Mincho"/>
      <w:color w:val="auto"/>
      <w:sz w:val="18"/>
      <w:szCs w:val="20"/>
      <w:lang w:val="x-none" w:eastAsia="x-none"/>
    </w:rPr>
  </w:style>
  <w:style w:type="character" w:customStyle="1" w:styleId="TextpoznmkypodiarouChar">
    <w:name w:val="Text poznámky pod čiarou Char"/>
    <w:link w:val="Textpoznmkypodiarou"/>
    <w:rsid w:val="00FC79D0"/>
    <w:rPr>
      <w:rFonts w:ascii="Arial" w:eastAsia="MS Mincho" w:hAnsi="Arial"/>
      <w:sz w:val="18"/>
      <w:lang w:val="x-none" w:eastAsia="x-none"/>
    </w:rPr>
  </w:style>
  <w:style w:type="character" w:styleId="Odkaznapoznmkupodiarou">
    <w:name w:val="footnote reference"/>
    <w:rsid w:val="00FC79D0"/>
    <w:rPr>
      <w:vertAlign w:val="superscript"/>
    </w:rPr>
  </w:style>
  <w:style w:type="character" w:styleId="Jemnzvraznenie">
    <w:name w:val="Subtle Emphasis"/>
    <w:uiPriority w:val="19"/>
    <w:qFormat/>
    <w:locked/>
    <w:rsid w:val="00BC55F1"/>
    <w:rPr>
      <w:i/>
      <w:iCs/>
      <w:color w:val="808080"/>
    </w:rPr>
  </w:style>
  <w:style w:type="paragraph" w:styleId="Podtitul">
    <w:name w:val="Subtitle"/>
    <w:basedOn w:val="Normlny"/>
    <w:next w:val="Normlny"/>
    <w:link w:val="PodtitulChar"/>
    <w:uiPriority w:val="11"/>
    <w:qFormat/>
    <w:rsid w:val="00BC55F1"/>
    <w:pPr>
      <w:spacing w:after="60"/>
      <w:jc w:val="center"/>
      <w:outlineLvl w:val="1"/>
    </w:pPr>
    <w:rPr>
      <w:rFonts w:ascii="Cambria" w:eastAsia="Times New Roman" w:hAnsi="Cambria"/>
      <w:sz w:val="24"/>
      <w:szCs w:val="24"/>
      <w:lang w:val="x-none"/>
    </w:rPr>
  </w:style>
  <w:style w:type="character" w:customStyle="1" w:styleId="PodtitulChar">
    <w:name w:val="Podtitul Char"/>
    <w:link w:val="Podtitul"/>
    <w:uiPriority w:val="11"/>
    <w:rsid w:val="00BC55F1"/>
    <w:rPr>
      <w:rFonts w:ascii="Cambria" w:eastAsia="Times New Roman" w:hAnsi="Cambria" w:cs="Times New Roman"/>
      <w:color w:val="595959"/>
      <w:sz w:val="24"/>
      <w:szCs w:val="24"/>
      <w:lang w:eastAsia="en-US"/>
    </w:rPr>
  </w:style>
  <w:style w:type="character" w:styleId="Intenzvnezvraznenie">
    <w:name w:val="Intense Emphasis"/>
    <w:uiPriority w:val="21"/>
    <w:qFormat/>
    <w:locked/>
    <w:rsid w:val="00BC55F1"/>
    <w:rPr>
      <w:b/>
      <w:bCs/>
      <w:i/>
      <w:iCs/>
      <w:color w:val="4F81BD"/>
    </w:rPr>
  </w:style>
  <w:style w:type="paragraph" w:styleId="Revzia">
    <w:name w:val="Revision"/>
    <w:hidden/>
    <w:uiPriority w:val="99"/>
    <w:semiHidden/>
    <w:rsid w:val="001A5488"/>
    <w:rPr>
      <w:rFonts w:ascii="Arial" w:hAnsi="Arial"/>
      <w:color w:val="595959"/>
      <w:sz w:val="22"/>
      <w:szCs w:val="22"/>
      <w:lang w:val="cs-CZ"/>
    </w:rPr>
  </w:style>
  <w:style w:type="character" w:styleId="Vrazn">
    <w:name w:val="Strong"/>
    <w:basedOn w:val="Predvolenpsmoodseku"/>
    <w:uiPriority w:val="22"/>
    <w:qFormat/>
    <w:rsid w:val="00166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6511">
      <w:bodyDiv w:val="1"/>
      <w:marLeft w:val="0"/>
      <w:marRight w:val="0"/>
      <w:marTop w:val="0"/>
      <w:marBottom w:val="0"/>
      <w:divBdr>
        <w:top w:val="none" w:sz="0" w:space="0" w:color="auto"/>
        <w:left w:val="none" w:sz="0" w:space="0" w:color="auto"/>
        <w:bottom w:val="none" w:sz="0" w:space="0" w:color="auto"/>
        <w:right w:val="none" w:sz="0" w:space="0" w:color="auto"/>
      </w:divBdr>
    </w:div>
    <w:div w:id="525217086">
      <w:bodyDiv w:val="1"/>
      <w:marLeft w:val="0"/>
      <w:marRight w:val="0"/>
      <w:marTop w:val="0"/>
      <w:marBottom w:val="0"/>
      <w:divBdr>
        <w:top w:val="none" w:sz="0" w:space="0" w:color="auto"/>
        <w:left w:val="none" w:sz="0" w:space="0" w:color="auto"/>
        <w:bottom w:val="none" w:sz="0" w:space="0" w:color="auto"/>
        <w:right w:val="none" w:sz="0" w:space="0" w:color="auto"/>
      </w:divBdr>
    </w:div>
    <w:div w:id="54063625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606162018">
      <w:bodyDiv w:val="1"/>
      <w:marLeft w:val="0"/>
      <w:marRight w:val="0"/>
      <w:marTop w:val="0"/>
      <w:marBottom w:val="0"/>
      <w:divBdr>
        <w:top w:val="none" w:sz="0" w:space="0" w:color="auto"/>
        <w:left w:val="none" w:sz="0" w:space="0" w:color="auto"/>
        <w:bottom w:val="none" w:sz="0" w:space="0" w:color="auto"/>
        <w:right w:val="none" w:sz="0" w:space="0" w:color="auto"/>
      </w:divBdr>
    </w:div>
    <w:div w:id="932978051">
      <w:bodyDiv w:val="1"/>
      <w:marLeft w:val="0"/>
      <w:marRight w:val="0"/>
      <w:marTop w:val="0"/>
      <w:marBottom w:val="0"/>
      <w:divBdr>
        <w:top w:val="none" w:sz="0" w:space="0" w:color="auto"/>
        <w:left w:val="none" w:sz="0" w:space="0" w:color="auto"/>
        <w:bottom w:val="none" w:sz="0" w:space="0" w:color="auto"/>
        <w:right w:val="none" w:sz="0" w:space="0" w:color="auto"/>
      </w:divBdr>
    </w:div>
    <w:div w:id="969553952">
      <w:bodyDiv w:val="1"/>
      <w:marLeft w:val="0"/>
      <w:marRight w:val="0"/>
      <w:marTop w:val="0"/>
      <w:marBottom w:val="0"/>
      <w:divBdr>
        <w:top w:val="none" w:sz="0" w:space="0" w:color="auto"/>
        <w:left w:val="none" w:sz="0" w:space="0" w:color="auto"/>
        <w:bottom w:val="none" w:sz="0" w:space="0" w:color="auto"/>
        <w:right w:val="none" w:sz="0" w:space="0" w:color="auto"/>
      </w:divBdr>
    </w:div>
    <w:div w:id="1224026691">
      <w:bodyDiv w:val="1"/>
      <w:marLeft w:val="0"/>
      <w:marRight w:val="0"/>
      <w:marTop w:val="0"/>
      <w:marBottom w:val="0"/>
      <w:divBdr>
        <w:top w:val="none" w:sz="0" w:space="0" w:color="auto"/>
        <w:left w:val="none" w:sz="0" w:space="0" w:color="auto"/>
        <w:bottom w:val="none" w:sz="0" w:space="0" w:color="auto"/>
        <w:right w:val="none" w:sz="0" w:space="0" w:color="auto"/>
      </w:divBdr>
    </w:div>
    <w:div w:id="1249995113">
      <w:bodyDiv w:val="1"/>
      <w:marLeft w:val="0"/>
      <w:marRight w:val="0"/>
      <w:marTop w:val="0"/>
      <w:marBottom w:val="0"/>
      <w:divBdr>
        <w:top w:val="none" w:sz="0" w:space="0" w:color="auto"/>
        <w:left w:val="none" w:sz="0" w:space="0" w:color="auto"/>
        <w:bottom w:val="none" w:sz="0" w:space="0" w:color="auto"/>
        <w:right w:val="none" w:sz="0" w:space="0" w:color="auto"/>
      </w:divBdr>
    </w:div>
    <w:div w:id="1463041473">
      <w:bodyDiv w:val="1"/>
      <w:marLeft w:val="0"/>
      <w:marRight w:val="0"/>
      <w:marTop w:val="0"/>
      <w:marBottom w:val="0"/>
      <w:divBdr>
        <w:top w:val="none" w:sz="0" w:space="0" w:color="auto"/>
        <w:left w:val="none" w:sz="0" w:space="0" w:color="auto"/>
        <w:bottom w:val="none" w:sz="0" w:space="0" w:color="auto"/>
        <w:right w:val="none" w:sz="0" w:space="0" w:color="auto"/>
      </w:divBdr>
    </w:div>
    <w:div w:id="1737780643">
      <w:bodyDiv w:val="1"/>
      <w:marLeft w:val="0"/>
      <w:marRight w:val="0"/>
      <w:marTop w:val="0"/>
      <w:marBottom w:val="0"/>
      <w:divBdr>
        <w:top w:val="none" w:sz="0" w:space="0" w:color="auto"/>
        <w:left w:val="none" w:sz="0" w:space="0" w:color="auto"/>
        <w:bottom w:val="none" w:sz="0" w:space="0" w:color="auto"/>
        <w:right w:val="none" w:sz="0" w:space="0" w:color="auto"/>
      </w:divBdr>
    </w:div>
    <w:div w:id="1847748737">
      <w:bodyDiv w:val="1"/>
      <w:marLeft w:val="0"/>
      <w:marRight w:val="0"/>
      <w:marTop w:val="0"/>
      <w:marBottom w:val="0"/>
      <w:divBdr>
        <w:top w:val="none" w:sz="0" w:space="0" w:color="auto"/>
        <w:left w:val="none" w:sz="0" w:space="0" w:color="auto"/>
        <w:bottom w:val="none" w:sz="0" w:space="0" w:color="auto"/>
        <w:right w:val="none" w:sz="0" w:space="0" w:color="auto"/>
      </w:divBdr>
    </w:div>
    <w:div w:id="2078897929">
      <w:bodyDiv w:val="1"/>
      <w:marLeft w:val="0"/>
      <w:marRight w:val="0"/>
      <w:marTop w:val="0"/>
      <w:marBottom w:val="0"/>
      <w:divBdr>
        <w:top w:val="none" w:sz="0" w:space="0" w:color="auto"/>
        <w:left w:val="none" w:sz="0" w:space="0" w:color="auto"/>
        <w:bottom w:val="none" w:sz="0" w:space="0" w:color="auto"/>
        <w:right w:val="none" w:sz="0" w:space="0" w:color="auto"/>
      </w:divBdr>
    </w:div>
    <w:div w:id="21172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biasova\Local%20Settings\Temporary%20Internet%20Files\Content.Outlook\PMXZDUU9\Template%20nabidek%20-%20CZ.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EC7CD00F960F47905BD5525BD20F09" ma:contentTypeVersion="0" ma:contentTypeDescription="Vytvoří nový dokument" ma:contentTypeScope="" ma:versionID="78dcf9e89a646b307b1f498465a068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51F5-D6EC-45D0-8BC1-53347CE402CC}">
  <ds:schemaRefs>
    <ds:schemaRef ds:uri="http://schemas.microsoft.com/sharepoint/v3/contenttype/forms"/>
  </ds:schemaRefs>
</ds:datastoreItem>
</file>

<file path=customXml/itemProps2.xml><?xml version="1.0" encoding="utf-8"?>
<ds:datastoreItem xmlns:ds="http://schemas.openxmlformats.org/officeDocument/2006/customXml" ds:itemID="{2C12941E-44F7-436F-96BD-BE164B08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D18139-2C63-4C30-8559-0C44F6CB9B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3C9824-D266-46C4-ADD9-BEF8A0BF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nabidek - CZ</Template>
  <TotalTime>1</TotalTime>
  <Pages>42</Pages>
  <Words>14725</Words>
  <Characters>83939</Characters>
  <Application>Microsoft Office Word</Application>
  <DocSecurity>0</DocSecurity>
  <Lines>699</Lines>
  <Paragraphs>196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98468</CharactersWithSpaces>
  <SharedDoc>false</SharedDoc>
  <HLinks>
    <vt:vector size="132" baseType="variant">
      <vt:variant>
        <vt:i4>1507388</vt:i4>
      </vt:variant>
      <vt:variant>
        <vt:i4>128</vt:i4>
      </vt:variant>
      <vt:variant>
        <vt:i4>0</vt:i4>
      </vt:variant>
      <vt:variant>
        <vt:i4>5</vt:i4>
      </vt:variant>
      <vt:variant>
        <vt:lpwstr/>
      </vt:variant>
      <vt:variant>
        <vt:lpwstr>_Toc455683504</vt:lpwstr>
      </vt:variant>
      <vt:variant>
        <vt:i4>1507388</vt:i4>
      </vt:variant>
      <vt:variant>
        <vt:i4>122</vt:i4>
      </vt:variant>
      <vt:variant>
        <vt:i4>0</vt:i4>
      </vt:variant>
      <vt:variant>
        <vt:i4>5</vt:i4>
      </vt:variant>
      <vt:variant>
        <vt:lpwstr/>
      </vt:variant>
      <vt:variant>
        <vt:lpwstr>_Toc455683503</vt:lpwstr>
      </vt:variant>
      <vt:variant>
        <vt:i4>1507388</vt:i4>
      </vt:variant>
      <vt:variant>
        <vt:i4>116</vt:i4>
      </vt:variant>
      <vt:variant>
        <vt:i4>0</vt:i4>
      </vt:variant>
      <vt:variant>
        <vt:i4>5</vt:i4>
      </vt:variant>
      <vt:variant>
        <vt:lpwstr/>
      </vt:variant>
      <vt:variant>
        <vt:lpwstr>_Toc455683502</vt:lpwstr>
      </vt:variant>
      <vt:variant>
        <vt:i4>1507388</vt:i4>
      </vt:variant>
      <vt:variant>
        <vt:i4>110</vt:i4>
      </vt:variant>
      <vt:variant>
        <vt:i4>0</vt:i4>
      </vt:variant>
      <vt:variant>
        <vt:i4>5</vt:i4>
      </vt:variant>
      <vt:variant>
        <vt:lpwstr/>
      </vt:variant>
      <vt:variant>
        <vt:lpwstr>_Toc455683501</vt:lpwstr>
      </vt:variant>
      <vt:variant>
        <vt:i4>1507388</vt:i4>
      </vt:variant>
      <vt:variant>
        <vt:i4>104</vt:i4>
      </vt:variant>
      <vt:variant>
        <vt:i4>0</vt:i4>
      </vt:variant>
      <vt:variant>
        <vt:i4>5</vt:i4>
      </vt:variant>
      <vt:variant>
        <vt:lpwstr/>
      </vt:variant>
      <vt:variant>
        <vt:lpwstr>_Toc455683500</vt:lpwstr>
      </vt:variant>
      <vt:variant>
        <vt:i4>1966141</vt:i4>
      </vt:variant>
      <vt:variant>
        <vt:i4>98</vt:i4>
      </vt:variant>
      <vt:variant>
        <vt:i4>0</vt:i4>
      </vt:variant>
      <vt:variant>
        <vt:i4>5</vt:i4>
      </vt:variant>
      <vt:variant>
        <vt:lpwstr/>
      </vt:variant>
      <vt:variant>
        <vt:lpwstr>_Toc455683499</vt:lpwstr>
      </vt:variant>
      <vt:variant>
        <vt:i4>1966141</vt:i4>
      </vt:variant>
      <vt:variant>
        <vt:i4>92</vt:i4>
      </vt:variant>
      <vt:variant>
        <vt:i4>0</vt:i4>
      </vt:variant>
      <vt:variant>
        <vt:i4>5</vt:i4>
      </vt:variant>
      <vt:variant>
        <vt:lpwstr/>
      </vt:variant>
      <vt:variant>
        <vt:lpwstr>_Toc455683498</vt:lpwstr>
      </vt:variant>
      <vt:variant>
        <vt:i4>1966141</vt:i4>
      </vt:variant>
      <vt:variant>
        <vt:i4>86</vt:i4>
      </vt:variant>
      <vt:variant>
        <vt:i4>0</vt:i4>
      </vt:variant>
      <vt:variant>
        <vt:i4>5</vt:i4>
      </vt:variant>
      <vt:variant>
        <vt:lpwstr/>
      </vt:variant>
      <vt:variant>
        <vt:lpwstr>_Toc455683497</vt:lpwstr>
      </vt:variant>
      <vt:variant>
        <vt:i4>1966141</vt:i4>
      </vt:variant>
      <vt:variant>
        <vt:i4>80</vt:i4>
      </vt:variant>
      <vt:variant>
        <vt:i4>0</vt:i4>
      </vt:variant>
      <vt:variant>
        <vt:i4>5</vt:i4>
      </vt:variant>
      <vt:variant>
        <vt:lpwstr/>
      </vt:variant>
      <vt:variant>
        <vt:lpwstr>_Toc455683496</vt:lpwstr>
      </vt:variant>
      <vt:variant>
        <vt:i4>1966141</vt:i4>
      </vt:variant>
      <vt:variant>
        <vt:i4>74</vt:i4>
      </vt:variant>
      <vt:variant>
        <vt:i4>0</vt:i4>
      </vt:variant>
      <vt:variant>
        <vt:i4>5</vt:i4>
      </vt:variant>
      <vt:variant>
        <vt:lpwstr/>
      </vt:variant>
      <vt:variant>
        <vt:lpwstr>_Toc455683495</vt:lpwstr>
      </vt:variant>
      <vt:variant>
        <vt:i4>1966141</vt:i4>
      </vt:variant>
      <vt:variant>
        <vt:i4>68</vt:i4>
      </vt:variant>
      <vt:variant>
        <vt:i4>0</vt:i4>
      </vt:variant>
      <vt:variant>
        <vt:i4>5</vt:i4>
      </vt:variant>
      <vt:variant>
        <vt:lpwstr/>
      </vt:variant>
      <vt:variant>
        <vt:lpwstr>_Toc455683494</vt:lpwstr>
      </vt:variant>
      <vt:variant>
        <vt:i4>1966141</vt:i4>
      </vt:variant>
      <vt:variant>
        <vt:i4>62</vt:i4>
      </vt:variant>
      <vt:variant>
        <vt:i4>0</vt:i4>
      </vt:variant>
      <vt:variant>
        <vt:i4>5</vt:i4>
      </vt:variant>
      <vt:variant>
        <vt:lpwstr/>
      </vt:variant>
      <vt:variant>
        <vt:lpwstr>_Toc455683493</vt:lpwstr>
      </vt:variant>
      <vt:variant>
        <vt:i4>1966141</vt:i4>
      </vt:variant>
      <vt:variant>
        <vt:i4>56</vt:i4>
      </vt:variant>
      <vt:variant>
        <vt:i4>0</vt:i4>
      </vt:variant>
      <vt:variant>
        <vt:i4>5</vt:i4>
      </vt:variant>
      <vt:variant>
        <vt:lpwstr/>
      </vt:variant>
      <vt:variant>
        <vt:lpwstr>_Toc455683492</vt:lpwstr>
      </vt:variant>
      <vt:variant>
        <vt:i4>1966141</vt:i4>
      </vt:variant>
      <vt:variant>
        <vt:i4>50</vt:i4>
      </vt:variant>
      <vt:variant>
        <vt:i4>0</vt:i4>
      </vt:variant>
      <vt:variant>
        <vt:i4>5</vt:i4>
      </vt:variant>
      <vt:variant>
        <vt:lpwstr/>
      </vt:variant>
      <vt:variant>
        <vt:lpwstr>_Toc455683491</vt:lpwstr>
      </vt:variant>
      <vt:variant>
        <vt:i4>1966141</vt:i4>
      </vt:variant>
      <vt:variant>
        <vt:i4>44</vt:i4>
      </vt:variant>
      <vt:variant>
        <vt:i4>0</vt:i4>
      </vt:variant>
      <vt:variant>
        <vt:i4>5</vt:i4>
      </vt:variant>
      <vt:variant>
        <vt:lpwstr/>
      </vt:variant>
      <vt:variant>
        <vt:lpwstr>_Toc455683490</vt:lpwstr>
      </vt:variant>
      <vt:variant>
        <vt:i4>2031677</vt:i4>
      </vt:variant>
      <vt:variant>
        <vt:i4>38</vt:i4>
      </vt:variant>
      <vt:variant>
        <vt:i4>0</vt:i4>
      </vt:variant>
      <vt:variant>
        <vt:i4>5</vt:i4>
      </vt:variant>
      <vt:variant>
        <vt:lpwstr/>
      </vt:variant>
      <vt:variant>
        <vt:lpwstr>_Toc455683489</vt:lpwstr>
      </vt:variant>
      <vt:variant>
        <vt:i4>2031677</vt:i4>
      </vt:variant>
      <vt:variant>
        <vt:i4>32</vt:i4>
      </vt:variant>
      <vt:variant>
        <vt:i4>0</vt:i4>
      </vt:variant>
      <vt:variant>
        <vt:i4>5</vt:i4>
      </vt:variant>
      <vt:variant>
        <vt:lpwstr/>
      </vt:variant>
      <vt:variant>
        <vt:lpwstr>_Toc455683488</vt:lpwstr>
      </vt:variant>
      <vt:variant>
        <vt:i4>2031677</vt:i4>
      </vt:variant>
      <vt:variant>
        <vt:i4>26</vt:i4>
      </vt:variant>
      <vt:variant>
        <vt:i4>0</vt:i4>
      </vt:variant>
      <vt:variant>
        <vt:i4>5</vt:i4>
      </vt:variant>
      <vt:variant>
        <vt:lpwstr/>
      </vt:variant>
      <vt:variant>
        <vt:lpwstr>_Toc455683487</vt:lpwstr>
      </vt:variant>
      <vt:variant>
        <vt:i4>2031677</vt:i4>
      </vt:variant>
      <vt:variant>
        <vt:i4>20</vt:i4>
      </vt:variant>
      <vt:variant>
        <vt:i4>0</vt:i4>
      </vt:variant>
      <vt:variant>
        <vt:i4>5</vt:i4>
      </vt:variant>
      <vt:variant>
        <vt:lpwstr/>
      </vt:variant>
      <vt:variant>
        <vt:lpwstr>_Toc455683486</vt:lpwstr>
      </vt:variant>
      <vt:variant>
        <vt:i4>2031677</vt:i4>
      </vt:variant>
      <vt:variant>
        <vt:i4>14</vt:i4>
      </vt:variant>
      <vt:variant>
        <vt:i4>0</vt:i4>
      </vt:variant>
      <vt:variant>
        <vt:i4>5</vt:i4>
      </vt:variant>
      <vt:variant>
        <vt:lpwstr/>
      </vt:variant>
      <vt:variant>
        <vt:lpwstr>_Toc455683485</vt:lpwstr>
      </vt:variant>
      <vt:variant>
        <vt:i4>2031677</vt:i4>
      </vt:variant>
      <vt:variant>
        <vt:i4>8</vt:i4>
      </vt:variant>
      <vt:variant>
        <vt:i4>0</vt:i4>
      </vt:variant>
      <vt:variant>
        <vt:i4>5</vt:i4>
      </vt:variant>
      <vt:variant>
        <vt:lpwstr/>
      </vt:variant>
      <vt:variant>
        <vt:lpwstr>_Toc455683484</vt:lpwstr>
      </vt:variant>
      <vt:variant>
        <vt:i4>2031677</vt:i4>
      </vt:variant>
      <vt:variant>
        <vt:i4>2</vt:i4>
      </vt:variant>
      <vt:variant>
        <vt:i4>0</vt:i4>
      </vt:variant>
      <vt:variant>
        <vt:i4>5</vt:i4>
      </vt:variant>
      <vt:variant>
        <vt:lpwstr/>
      </vt:variant>
      <vt:variant>
        <vt:lpwstr>_Toc455683483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jezkova</dc:creator>
  <cp:keywords/>
  <cp:lastModifiedBy>JUDr. Radoslav Bazala</cp:lastModifiedBy>
  <cp:revision>2</cp:revision>
  <cp:lastPrinted>2018-04-19T13:50:00Z</cp:lastPrinted>
  <dcterms:created xsi:type="dcterms:W3CDTF">2018-09-26T07:34:00Z</dcterms:created>
  <dcterms:modified xsi:type="dcterms:W3CDTF">2018-09-26T07:34:00Z</dcterms:modified>
</cp:coreProperties>
</file>