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DE06F" w14:textId="77777777" w:rsidR="009B5FA8" w:rsidRDefault="009B5FA8" w:rsidP="009B5FA8">
      <w:pPr>
        <w:jc w:val="center"/>
        <w:rPr>
          <w:rStyle w:val="Nadpis2"/>
          <w:rFonts w:eastAsiaTheme="minorHAnsi"/>
          <w:bCs w:val="0"/>
          <w:sz w:val="28"/>
          <w:szCs w:val="28"/>
        </w:rPr>
      </w:pPr>
      <w:r w:rsidRPr="008E76E9">
        <w:rPr>
          <w:rStyle w:val="Nadpis2"/>
          <w:rFonts w:eastAsiaTheme="minorHAnsi"/>
          <w:bCs w:val="0"/>
          <w:sz w:val="28"/>
          <w:szCs w:val="28"/>
        </w:rPr>
        <w:t>Výzva k podání nabídky</w:t>
      </w:r>
      <w:r>
        <w:rPr>
          <w:rStyle w:val="Nadpis2"/>
          <w:rFonts w:eastAsiaTheme="minorHAnsi"/>
          <w:bCs w:val="0"/>
          <w:sz w:val="28"/>
          <w:szCs w:val="28"/>
        </w:rPr>
        <w:t xml:space="preserve"> a zadávací dokumentace</w:t>
      </w:r>
    </w:p>
    <w:p w14:paraId="2937C8C2" w14:textId="77777777" w:rsidR="009B5FA8" w:rsidRDefault="009B5FA8" w:rsidP="009B5FA8">
      <w:pPr>
        <w:jc w:val="center"/>
        <w:rPr>
          <w:rStyle w:val="Nadpis2"/>
          <w:rFonts w:eastAsia="Calibri"/>
          <w:bCs w:val="0"/>
          <w:sz w:val="28"/>
          <w:szCs w:val="28"/>
        </w:rPr>
      </w:pPr>
    </w:p>
    <w:p w14:paraId="5C1D8A6C" w14:textId="0ADEE29A" w:rsidR="00142BE2" w:rsidRPr="00CC713C" w:rsidRDefault="00142BE2" w:rsidP="00142BE2">
      <w:pPr>
        <w:pStyle w:val="Default"/>
        <w:rPr>
          <w:rFonts w:ascii="Times New Roman" w:hAnsi="Times New Roman" w:cs="Times New Roman"/>
          <w:bCs/>
        </w:rPr>
      </w:pPr>
      <w:r w:rsidRPr="00CC713C">
        <w:rPr>
          <w:rFonts w:ascii="Times New Roman" w:hAnsi="Times New Roman" w:cs="Times New Roman"/>
          <w:bCs/>
        </w:rPr>
        <w:t>Spisová značka:</w:t>
      </w:r>
      <w:r w:rsidR="001F3CFF">
        <w:rPr>
          <w:rFonts w:ascii="Times New Roman" w:hAnsi="Times New Roman" w:cs="Times New Roman"/>
          <w:bCs/>
        </w:rPr>
        <w:t xml:space="preserve"> OOP4463/2021/462</w:t>
      </w:r>
      <w:r>
        <w:rPr>
          <w:rFonts w:ascii="Times New Roman" w:hAnsi="Times New Roman" w:cs="Times New Roman"/>
        </w:rPr>
        <w:tab/>
      </w:r>
    </w:p>
    <w:p w14:paraId="74544A2A" w14:textId="3BF16A89" w:rsidR="00142BE2" w:rsidRDefault="00F70672" w:rsidP="00142BE2">
      <w:pPr>
        <w:ind w:left="0"/>
        <w:rPr>
          <w:bCs/>
        </w:rPr>
      </w:pPr>
      <w:r>
        <w:rPr>
          <w:bCs/>
        </w:rPr>
        <w:t>Číslo jednací: OOP35247/21/462</w:t>
      </w:r>
      <w:r w:rsidR="00142BE2">
        <w:rPr>
          <w:bCs/>
        </w:rPr>
        <w:tab/>
      </w:r>
    </w:p>
    <w:p w14:paraId="60AE33E7" w14:textId="77777777" w:rsidR="00142BE2" w:rsidRPr="008E76E9" w:rsidRDefault="00142BE2" w:rsidP="00142BE2">
      <w:pPr>
        <w:ind w:left="0"/>
        <w:jc w:val="left"/>
        <w:rPr>
          <w:rStyle w:val="Nadpis2"/>
          <w:rFonts w:eastAsia="Calibri"/>
          <w:bCs w:val="0"/>
          <w:sz w:val="28"/>
          <w:szCs w:val="28"/>
        </w:rPr>
      </w:pPr>
    </w:p>
    <w:p w14:paraId="160A0E7F" w14:textId="77777777" w:rsidR="009B5FA8" w:rsidRDefault="009B5FA8" w:rsidP="009B5FA8">
      <w:pPr>
        <w:pStyle w:val="Odstavecseseznamem"/>
        <w:numPr>
          <w:ilvl w:val="0"/>
          <w:numId w:val="1"/>
        </w:numPr>
        <w:spacing w:line="240" w:lineRule="auto"/>
        <w:ind w:left="426" w:hanging="426"/>
        <w:rPr>
          <w:szCs w:val="24"/>
        </w:rPr>
      </w:pPr>
      <w:r w:rsidRPr="008E76E9">
        <w:rPr>
          <w:b/>
          <w:szCs w:val="24"/>
        </w:rPr>
        <w:t>Zadavatel:</w:t>
      </w:r>
      <w:r w:rsidRPr="008E76E9">
        <w:rPr>
          <w:szCs w:val="24"/>
        </w:rPr>
        <w:t xml:space="preserve"> </w:t>
      </w:r>
    </w:p>
    <w:p w14:paraId="1ADACEFE" w14:textId="77777777" w:rsidR="009B5FA8" w:rsidRPr="008E76E9" w:rsidRDefault="009B5FA8" w:rsidP="009B5FA8">
      <w:pPr>
        <w:pStyle w:val="Odstavecseseznamem"/>
        <w:spacing w:line="240" w:lineRule="auto"/>
        <w:ind w:left="426"/>
        <w:rPr>
          <w:szCs w:val="24"/>
        </w:rPr>
      </w:pPr>
    </w:p>
    <w:p w14:paraId="5743AA3B" w14:textId="77777777" w:rsidR="009B5FA8" w:rsidRPr="00142BE2" w:rsidRDefault="009B5FA8" w:rsidP="009B5FA8">
      <w:pPr>
        <w:ind w:left="425"/>
        <w:rPr>
          <w:b/>
        </w:rPr>
      </w:pPr>
      <w:r w:rsidRPr="00142BE2">
        <w:rPr>
          <w:b/>
        </w:rPr>
        <w:t>Město Kyjov</w:t>
      </w:r>
    </w:p>
    <w:p w14:paraId="59E68FF8" w14:textId="77777777" w:rsidR="009B5FA8" w:rsidRDefault="009B5FA8" w:rsidP="009B5FA8">
      <w:pPr>
        <w:ind w:left="425"/>
      </w:pPr>
      <w:r>
        <w:t>Masarykovo náměstí 30/1</w:t>
      </w:r>
    </w:p>
    <w:p w14:paraId="7D2E0491" w14:textId="77777777" w:rsidR="009B5FA8" w:rsidRPr="008E76E9" w:rsidRDefault="009B5FA8" w:rsidP="009B5FA8">
      <w:pPr>
        <w:ind w:left="425"/>
      </w:pPr>
      <w:r w:rsidRPr="008E76E9">
        <w:t>697 01 Kyjov</w:t>
      </w:r>
    </w:p>
    <w:p w14:paraId="697228F5" w14:textId="77777777" w:rsidR="009B5FA8" w:rsidRPr="008E76E9" w:rsidRDefault="009B5FA8" w:rsidP="009B5FA8">
      <w:pPr>
        <w:pStyle w:val="Zkladntext4"/>
        <w:shd w:val="clear" w:color="auto" w:fill="auto"/>
        <w:tabs>
          <w:tab w:val="left" w:pos="447"/>
        </w:tabs>
        <w:spacing w:before="0" w:after="0" w:line="240" w:lineRule="auto"/>
        <w:ind w:left="426" w:firstLine="0"/>
        <w:jc w:val="left"/>
        <w:rPr>
          <w:rFonts w:ascii="Times New Roman" w:hAnsi="Times New Roman" w:cs="Times New Roman"/>
          <w:sz w:val="24"/>
          <w:szCs w:val="24"/>
        </w:rPr>
      </w:pPr>
      <w:r w:rsidRPr="008E76E9">
        <w:rPr>
          <w:rFonts w:ascii="Times New Roman" w:hAnsi="Times New Roman" w:cs="Times New Roman"/>
          <w:sz w:val="24"/>
          <w:szCs w:val="24"/>
        </w:rPr>
        <w:t>IČ: 00285030</w:t>
      </w:r>
    </w:p>
    <w:p w14:paraId="5B9A29A0" w14:textId="77777777" w:rsidR="009B5FA8" w:rsidRDefault="009B5FA8" w:rsidP="009B5FA8">
      <w:pPr>
        <w:ind w:left="426"/>
      </w:pPr>
      <w:r w:rsidRPr="008E76E9">
        <w:t>DIČ: CZ00285030</w:t>
      </w:r>
    </w:p>
    <w:p w14:paraId="443BCB2C" w14:textId="77777777" w:rsidR="009B5FA8" w:rsidRDefault="009B5FA8" w:rsidP="009B5FA8">
      <w:pPr>
        <w:ind w:left="426"/>
      </w:pPr>
    </w:p>
    <w:p w14:paraId="44EE2DFA" w14:textId="77777777" w:rsidR="009B5FA8" w:rsidRPr="00455903" w:rsidRDefault="009B5FA8" w:rsidP="009B5FA8">
      <w:pPr>
        <w:ind w:left="426"/>
      </w:pPr>
      <w:r w:rsidRPr="00455903">
        <w:t xml:space="preserve">Zastoupené: Mgr. Františkem </w:t>
      </w:r>
      <w:proofErr w:type="spellStart"/>
      <w:r w:rsidRPr="00455903">
        <w:t>Luklem</w:t>
      </w:r>
      <w:proofErr w:type="spellEnd"/>
      <w:r w:rsidRPr="00455903">
        <w:t>, MPA, starostou města Kyjova</w:t>
      </w:r>
    </w:p>
    <w:p w14:paraId="0066A53E" w14:textId="77777777" w:rsidR="009B5FA8" w:rsidRPr="008E76E9" w:rsidRDefault="009B5FA8" w:rsidP="009B5FA8">
      <w:pPr>
        <w:ind w:left="0"/>
      </w:pPr>
    </w:p>
    <w:p w14:paraId="7CDDF1B1" w14:textId="77777777" w:rsidR="009B5FA8" w:rsidRPr="00BB1C0F" w:rsidRDefault="009B5FA8" w:rsidP="009B5FA8">
      <w:pPr>
        <w:pStyle w:val="Odstavecseseznamem"/>
        <w:numPr>
          <w:ilvl w:val="0"/>
          <w:numId w:val="1"/>
        </w:numPr>
        <w:spacing w:line="240" w:lineRule="auto"/>
        <w:ind w:left="426" w:hanging="426"/>
        <w:rPr>
          <w:b/>
          <w:szCs w:val="24"/>
        </w:rPr>
      </w:pPr>
      <w:r w:rsidRPr="008E76E9">
        <w:rPr>
          <w:b/>
          <w:szCs w:val="24"/>
        </w:rPr>
        <w:t>Název zakázky</w:t>
      </w:r>
      <w:r w:rsidRPr="008E76E9">
        <w:rPr>
          <w:szCs w:val="24"/>
        </w:rPr>
        <w:t xml:space="preserve">: </w:t>
      </w:r>
    </w:p>
    <w:p w14:paraId="698E2004" w14:textId="77777777" w:rsidR="009B5FA8" w:rsidRPr="00827762" w:rsidRDefault="009B5FA8" w:rsidP="009B5FA8">
      <w:pPr>
        <w:pStyle w:val="Odstavecseseznamem"/>
        <w:spacing w:line="240" w:lineRule="auto"/>
        <w:ind w:left="426"/>
        <w:rPr>
          <w:b/>
          <w:szCs w:val="24"/>
        </w:rPr>
      </w:pPr>
    </w:p>
    <w:p w14:paraId="0C6F2654" w14:textId="77777777" w:rsidR="009B5FA8" w:rsidRDefault="00142BE2" w:rsidP="009B5FA8">
      <w:pPr>
        <w:pStyle w:val="Odstavecseseznamem"/>
        <w:spacing w:line="240" w:lineRule="auto"/>
        <w:ind w:left="426"/>
        <w:rPr>
          <w:b/>
          <w:szCs w:val="24"/>
        </w:rPr>
      </w:pPr>
      <w:r>
        <w:rPr>
          <w:b/>
          <w:bCs/>
          <w:szCs w:val="24"/>
        </w:rPr>
        <w:t>„</w:t>
      </w:r>
      <w:r w:rsidR="009B5FA8" w:rsidRPr="00455903">
        <w:rPr>
          <w:b/>
          <w:bCs/>
          <w:szCs w:val="24"/>
        </w:rPr>
        <w:t>POJIŠTĚNÍ MAJETKU A ODPOVĚDNOSTI MĚSTA KYJOVA</w:t>
      </w:r>
      <w:r>
        <w:rPr>
          <w:b/>
          <w:szCs w:val="24"/>
        </w:rPr>
        <w:t>“</w:t>
      </w:r>
    </w:p>
    <w:p w14:paraId="1F1E1512" w14:textId="77777777" w:rsidR="009B5FA8" w:rsidRPr="00BB1C0F" w:rsidRDefault="009B5FA8" w:rsidP="009B5FA8">
      <w:pPr>
        <w:ind w:left="0"/>
        <w:rPr>
          <w:b/>
        </w:rPr>
      </w:pPr>
    </w:p>
    <w:p w14:paraId="601B21FD" w14:textId="77777777" w:rsidR="009B5FA8" w:rsidRPr="00455903" w:rsidRDefault="009B5FA8" w:rsidP="00142BE2">
      <w:pPr>
        <w:pStyle w:val="Zkladntext"/>
        <w:tabs>
          <w:tab w:val="left" w:pos="426"/>
        </w:tabs>
        <w:ind w:left="426"/>
      </w:pPr>
      <w:r w:rsidRPr="00455903">
        <w:t>Režim veřejné zakázky:</w:t>
      </w:r>
      <w:r w:rsidRPr="00455903">
        <w:tab/>
      </w:r>
      <w:r>
        <w:tab/>
      </w:r>
      <w:r w:rsidRPr="00455903">
        <w:t>podlimitní veřejná zakázka</w:t>
      </w:r>
    </w:p>
    <w:p w14:paraId="0BF3C792" w14:textId="77777777" w:rsidR="009B5FA8" w:rsidRPr="00455903" w:rsidRDefault="009B5FA8" w:rsidP="009B5FA8">
      <w:pPr>
        <w:pStyle w:val="Zkladntext"/>
        <w:tabs>
          <w:tab w:val="left" w:pos="426"/>
        </w:tabs>
        <w:ind w:left="426"/>
      </w:pPr>
      <w:r w:rsidRPr="00455903">
        <w:t xml:space="preserve">Druh zadávacího řízení: </w:t>
      </w:r>
      <w:r w:rsidRPr="00455903">
        <w:tab/>
      </w:r>
      <w:r>
        <w:tab/>
      </w:r>
      <w:r w:rsidRPr="00455903">
        <w:rPr>
          <w:color w:val="000000"/>
        </w:rPr>
        <w:t>zjednodušené podlimitní řízení</w:t>
      </w:r>
    </w:p>
    <w:p w14:paraId="223BEBA8" w14:textId="77777777" w:rsidR="009B5FA8" w:rsidRDefault="009B5FA8" w:rsidP="009B5FA8">
      <w:pPr>
        <w:ind w:left="426"/>
        <w:rPr>
          <w:i/>
        </w:rPr>
      </w:pPr>
      <w:r w:rsidRPr="00455903">
        <w:t xml:space="preserve">Druh zakázky: </w:t>
      </w:r>
      <w:r w:rsidRPr="00455903">
        <w:tab/>
      </w:r>
      <w:r w:rsidRPr="00455903">
        <w:tab/>
      </w:r>
      <w:r w:rsidRPr="00455903">
        <w:tab/>
        <w:t>veřejná zakázka na služby</w:t>
      </w:r>
      <w:r w:rsidRPr="00455903">
        <w:rPr>
          <w:i/>
        </w:rPr>
        <w:t xml:space="preserve"> </w:t>
      </w:r>
    </w:p>
    <w:p w14:paraId="6FCC47AC" w14:textId="77777777" w:rsidR="009B5FA8" w:rsidRPr="00BB1C0F" w:rsidRDefault="009B5FA8" w:rsidP="009B5FA8">
      <w:pPr>
        <w:ind w:left="426"/>
      </w:pPr>
    </w:p>
    <w:p w14:paraId="0AE681CE" w14:textId="77777777" w:rsidR="009B5FA8" w:rsidRPr="00142BE2" w:rsidRDefault="009B5FA8" w:rsidP="009B5FA8">
      <w:pPr>
        <w:pStyle w:val="Odstavecseseznamem"/>
        <w:numPr>
          <w:ilvl w:val="0"/>
          <w:numId w:val="1"/>
        </w:numPr>
        <w:spacing w:line="240" w:lineRule="auto"/>
        <w:ind w:left="426" w:hanging="426"/>
        <w:jc w:val="left"/>
        <w:rPr>
          <w:i/>
          <w:szCs w:val="24"/>
        </w:rPr>
      </w:pPr>
      <w:r w:rsidRPr="00455903">
        <w:rPr>
          <w:b/>
          <w:szCs w:val="24"/>
        </w:rPr>
        <w:t>Předmět zakázky:</w:t>
      </w:r>
      <w:r w:rsidRPr="00455903">
        <w:rPr>
          <w:szCs w:val="24"/>
        </w:rPr>
        <w:t xml:space="preserve"> </w:t>
      </w:r>
    </w:p>
    <w:p w14:paraId="480E7A1A" w14:textId="77777777" w:rsidR="00142BE2" w:rsidRPr="00455903" w:rsidRDefault="00142BE2" w:rsidP="00142BE2">
      <w:pPr>
        <w:pStyle w:val="Odstavecseseznamem"/>
        <w:spacing w:line="240" w:lineRule="auto"/>
        <w:ind w:left="426"/>
        <w:jc w:val="left"/>
        <w:rPr>
          <w:i/>
          <w:szCs w:val="24"/>
        </w:rPr>
      </w:pPr>
    </w:p>
    <w:p w14:paraId="6E6F0F1C" w14:textId="4B919F79" w:rsidR="009B5FA8" w:rsidRPr="005102D2" w:rsidRDefault="009B5FA8" w:rsidP="009B5FA8">
      <w:pPr>
        <w:pStyle w:val="Odstavecseseznamem"/>
        <w:spacing w:line="240" w:lineRule="auto"/>
        <w:ind w:left="425"/>
        <w:rPr>
          <w:bCs/>
          <w:color w:val="000000"/>
          <w:szCs w:val="24"/>
        </w:rPr>
      </w:pPr>
      <w:r w:rsidRPr="003A5358">
        <w:rPr>
          <w:szCs w:val="24"/>
        </w:rPr>
        <w:t xml:space="preserve">Předmětem veřejné zakázky je </w:t>
      </w:r>
      <w:r w:rsidRPr="005102D2">
        <w:rPr>
          <w:color w:val="000000"/>
          <w:szCs w:val="24"/>
        </w:rPr>
        <w:t xml:space="preserve">pojištění majetku a odpovědnosti </w:t>
      </w:r>
      <w:r w:rsidR="00CB47B7" w:rsidRPr="005102D2">
        <w:rPr>
          <w:color w:val="000000"/>
          <w:szCs w:val="24"/>
        </w:rPr>
        <w:t xml:space="preserve">za újmu </w:t>
      </w:r>
      <w:r w:rsidRPr="005102D2">
        <w:rPr>
          <w:color w:val="000000"/>
          <w:szCs w:val="24"/>
        </w:rPr>
        <w:t>města Kyjova a dalších subjektů</w:t>
      </w:r>
      <w:r w:rsidRPr="005102D2">
        <w:rPr>
          <w:szCs w:val="24"/>
        </w:rPr>
        <w:t xml:space="preserve">, a to </w:t>
      </w:r>
      <w:r w:rsidRPr="005102D2">
        <w:rPr>
          <w:bCs/>
          <w:color w:val="000000"/>
          <w:szCs w:val="24"/>
        </w:rPr>
        <w:t>v rozsahu pojištění stanoveném přílohou č. 1 této Výzvy.</w:t>
      </w:r>
    </w:p>
    <w:p w14:paraId="35A392F1" w14:textId="77777777" w:rsidR="009B5FA8" w:rsidRPr="005102D2" w:rsidRDefault="009B5FA8" w:rsidP="009B5FA8">
      <w:pPr>
        <w:pStyle w:val="Odstavecseseznamem"/>
        <w:spacing w:line="240" w:lineRule="auto"/>
        <w:ind w:left="425"/>
      </w:pPr>
    </w:p>
    <w:p w14:paraId="19D75DD0" w14:textId="7E9E2D17" w:rsidR="00D57091" w:rsidRDefault="009B5FA8" w:rsidP="00D57091">
      <w:pPr>
        <w:pStyle w:val="Odstavecseseznamem"/>
        <w:spacing w:line="240" w:lineRule="auto"/>
        <w:ind w:left="425"/>
      </w:pPr>
      <w:r w:rsidRPr="005102D2">
        <w:t xml:space="preserve">Zadavatel v souladu s </w:t>
      </w:r>
      <w:proofErr w:type="spellStart"/>
      <w:r w:rsidRPr="005102D2">
        <w:t>ust</w:t>
      </w:r>
      <w:proofErr w:type="spellEnd"/>
      <w:r w:rsidRPr="005102D2">
        <w:t xml:space="preserve">. § 36 odst. 4 </w:t>
      </w:r>
      <w:r w:rsidR="00142BE2" w:rsidRPr="005102D2">
        <w:t>zákona č. 134/2016 Sb., o zadávání veřejných zakázek, ve znění pozdějších předpisů (dále jen „</w:t>
      </w:r>
      <w:r w:rsidRPr="005102D2">
        <w:t>ZZVZ</w:t>
      </w:r>
      <w:r w:rsidR="00142BE2" w:rsidRPr="005102D2">
        <w:t>“)</w:t>
      </w:r>
      <w:r w:rsidRPr="005102D2">
        <w:t xml:space="preserve"> sděluje, že vymezení předmětu plnění</w:t>
      </w:r>
      <w:r w:rsidR="00C26D29" w:rsidRPr="005102D2">
        <w:t xml:space="preserve"> a </w:t>
      </w:r>
      <w:r w:rsidR="00FF6577" w:rsidRPr="005102D2">
        <w:t>rozsah pojištění</w:t>
      </w:r>
      <w:r w:rsidRPr="005102D2">
        <w:t xml:space="preserve"> </w:t>
      </w:r>
      <w:r w:rsidR="00710CA5" w:rsidRPr="005102D2">
        <w:t xml:space="preserve">(přílohy č. </w:t>
      </w:r>
      <w:r w:rsidR="00491A17" w:rsidRPr="005102D2">
        <w:t xml:space="preserve">1 až 6) </w:t>
      </w:r>
      <w:r w:rsidRPr="005102D2">
        <w:t>vypracovala osoba odlišná od zadavatele, a to makléřská společnost</w:t>
      </w:r>
      <w:r w:rsidR="00D57091" w:rsidRPr="005102D2">
        <w:t xml:space="preserve"> K+K Broker spol. s r.o., Masarykovo</w:t>
      </w:r>
      <w:r w:rsidR="00D57091" w:rsidRPr="00C26D29">
        <w:t xml:space="preserve"> náměstí 2/36, 697 01 Kyjov, IČ: 60701021.</w:t>
      </w:r>
    </w:p>
    <w:p w14:paraId="0F626405" w14:textId="77777777" w:rsidR="009B5FA8" w:rsidRPr="00532052" w:rsidRDefault="009B5FA8" w:rsidP="009B5FA8">
      <w:pPr>
        <w:ind w:left="0"/>
      </w:pPr>
    </w:p>
    <w:p w14:paraId="4CA3CE7C" w14:textId="77777777" w:rsidR="009B5FA8" w:rsidRPr="00455903" w:rsidRDefault="009B5FA8" w:rsidP="009B5FA8">
      <w:pPr>
        <w:pStyle w:val="Odstavecseseznamem"/>
        <w:spacing w:line="240" w:lineRule="auto"/>
        <w:ind w:left="426"/>
        <w:rPr>
          <w:szCs w:val="24"/>
          <w:u w:val="single"/>
        </w:rPr>
      </w:pPr>
      <w:r w:rsidRPr="00455903">
        <w:rPr>
          <w:szCs w:val="24"/>
          <w:u w:val="single"/>
        </w:rPr>
        <w:t>Klasifikace předmětu plnění veřejné zakázky:</w:t>
      </w:r>
      <w:r w:rsidRPr="00455903">
        <w:rPr>
          <w:szCs w:val="24"/>
        </w:rPr>
        <w:tab/>
      </w:r>
    </w:p>
    <w:p w14:paraId="43354D81" w14:textId="77777777" w:rsidR="009B5FA8" w:rsidRDefault="009B5FA8" w:rsidP="009B5FA8">
      <w:pPr>
        <w:pStyle w:val="Odstavecseseznamem"/>
        <w:spacing w:line="240" w:lineRule="auto"/>
        <w:ind w:left="426"/>
        <w:jc w:val="left"/>
      </w:pPr>
      <w:r w:rsidRPr="000B4B46">
        <w:rPr>
          <w:szCs w:val="24"/>
        </w:rPr>
        <w:t>CPV</w:t>
      </w:r>
      <w:r>
        <w:rPr>
          <w:szCs w:val="24"/>
        </w:rPr>
        <w:tab/>
      </w:r>
      <w:r>
        <w:t xml:space="preserve">66510000-8 Pojištění </w:t>
      </w:r>
    </w:p>
    <w:p w14:paraId="6EEB1B43" w14:textId="77777777" w:rsidR="009B5FA8" w:rsidRDefault="009B5FA8" w:rsidP="009B5FA8">
      <w:pPr>
        <w:pStyle w:val="Odstavecseseznamem"/>
        <w:spacing w:after="240" w:line="240" w:lineRule="auto"/>
        <w:ind w:left="1416"/>
      </w:pPr>
      <w:r>
        <w:t>66515200-5 Pojištění majetku</w:t>
      </w:r>
    </w:p>
    <w:p w14:paraId="4C81CB88" w14:textId="77777777" w:rsidR="009B5FA8" w:rsidRDefault="009B5FA8" w:rsidP="009B5FA8">
      <w:pPr>
        <w:pStyle w:val="Odstavecseseznamem"/>
        <w:spacing w:line="240" w:lineRule="auto"/>
        <w:ind w:left="1416"/>
        <w:jc w:val="left"/>
      </w:pPr>
      <w:r>
        <w:t>66516000-0 Pojištění odpovědnosti za škodu</w:t>
      </w:r>
    </w:p>
    <w:p w14:paraId="52760307" w14:textId="145F12D1" w:rsidR="00D57091" w:rsidRDefault="00D57091" w:rsidP="009B5FA8">
      <w:pPr>
        <w:pStyle w:val="Odstavecseseznamem"/>
        <w:spacing w:line="240" w:lineRule="auto"/>
        <w:ind w:left="1416"/>
        <w:jc w:val="left"/>
        <w:rPr>
          <w:szCs w:val="24"/>
        </w:rPr>
      </w:pPr>
    </w:p>
    <w:p w14:paraId="7BE26DA5" w14:textId="77777777" w:rsidR="00D57091" w:rsidRPr="00C26D29" w:rsidRDefault="00D57091" w:rsidP="00D57091">
      <w:pPr>
        <w:pStyle w:val="Odstavecseseznamem"/>
        <w:numPr>
          <w:ilvl w:val="0"/>
          <w:numId w:val="1"/>
        </w:numPr>
        <w:spacing w:line="240" w:lineRule="auto"/>
        <w:ind w:left="426" w:hanging="426"/>
        <w:jc w:val="left"/>
        <w:rPr>
          <w:b/>
          <w:szCs w:val="24"/>
        </w:rPr>
      </w:pPr>
      <w:r w:rsidRPr="00C26D29">
        <w:rPr>
          <w:b/>
          <w:szCs w:val="24"/>
        </w:rPr>
        <w:t>Zásada odpovědného zadávání</w:t>
      </w:r>
    </w:p>
    <w:p w14:paraId="389543C9" w14:textId="15E1CDC0" w:rsidR="00D57091" w:rsidRPr="00C26D29" w:rsidRDefault="00D57091" w:rsidP="00D57091">
      <w:pPr>
        <w:ind w:left="426"/>
      </w:pPr>
      <w:r w:rsidRPr="00C26D29">
        <w:t>Zásady sociálně odpovědného zadávání, environmentálně odpovědného zadávání a inovací</w:t>
      </w:r>
      <w:r w:rsidR="00C26D29" w:rsidRPr="00C26D29">
        <w:t>.</w:t>
      </w:r>
    </w:p>
    <w:p w14:paraId="51563EC6" w14:textId="77777777" w:rsidR="00D57091" w:rsidRPr="00C26D29" w:rsidRDefault="00D57091" w:rsidP="00D57091">
      <w:pPr>
        <w:ind w:left="426"/>
      </w:pPr>
      <w:r w:rsidRPr="00C26D29">
        <w:t xml:space="preserve">Zadavatel má zájem zadat veřejnou zakázku v souladu se zásadami společensky odpovědného veřejného zadávání. Společensky odpovědné veřejné zadávání kromě důrazu na čistě ekonomické parametry zohledňuje také související dopady zakázky zejména v oblasti zaměstnanosti, sociálních a pracovních práv a životního prostředí. Aspekty společensky odpovědného zadávání veřejných zakázek jsou zohledněny v obchodních podmínkách. </w:t>
      </w:r>
    </w:p>
    <w:p w14:paraId="3C6B4114" w14:textId="77777777" w:rsidR="004F7E43" w:rsidRPr="00C26D29" w:rsidRDefault="00D57091" w:rsidP="00D57091">
      <w:pPr>
        <w:ind w:left="426"/>
      </w:pPr>
      <w:r w:rsidRPr="00C26D29">
        <w:lastRenderedPageBreak/>
        <w:t>Zásada sociálně odpovědného zadávání: zadavatel naplňuje ve vztahu k povaze a smyslu této veřejné zakázky tuto zásadu zejména přiměřeným nastavením požadovaných pojistných podmínek.</w:t>
      </w:r>
    </w:p>
    <w:p w14:paraId="79AC7055" w14:textId="77777777" w:rsidR="004F7E43" w:rsidRPr="00C26D29" w:rsidRDefault="004F7E43" w:rsidP="004F7E43">
      <w:pPr>
        <w:ind w:left="426"/>
      </w:pPr>
      <w:r w:rsidRPr="00C26D29">
        <w:t xml:space="preserve">Zásada environmentálně odpovědného zadávání: ve vztahu k povaze a smyslu této veřejné zakázky zadavatel vyhodnocuje dopad na životní prostředí při plnění této veřejné zakázky jako minimální, když výstupem z níže popsané činnosti budou výhradně pojišťovací služby, nebudou vytvářeny žádné hmotné produkty ovlivňující životní prostředí při jejich vzniku, užívání či recyklaci / znehodnocení. Předmět plnění bude dodavatelem realizován a zadavatelem uplatňován na běžných elektronických zařízeních bez zvýšených požadavků na energie apod. </w:t>
      </w:r>
    </w:p>
    <w:p w14:paraId="3E5F25AA" w14:textId="40562FB2" w:rsidR="00D57091" w:rsidRPr="00C26D29" w:rsidRDefault="004F7E43" w:rsidP="00C26D29">
      <w:pPr>
        <w:ind w:left="426"/>
      </w:pPr>
      <w:r w:rsidRPr="00C26D29">
        <w:t>Zásada inovací: ve vztahu k povaze a smyslu této veřejné zakázky zadavatel uvádí, že produkty pojistného trhu obecně jsou průběžně inovovány v reakci na vývoj rizik činnosti zadavatelů, nicméně vzhledem ke standardizovanému charakteru požadavků na pojištění, mimo jiné za účelem naplnění zákonných povinností, nelze po účastnících spravedlivě požadovat nabídku produktu úplně nového či značně zlepšeného.</w:t>
      </w:r>
    </w:p>
    <w:p w14:paraId="783B3FF8" w14:textId="77777777" w:rsidR="00D57091" w:rsidRDefault="00D57091" w:rsidP="009B5FA8">
      <w:pPr>
        <w:pStyle w:val="Odstavecseseznamem"/>
        <w:spacing w:line="240" w:lineRule="auto"/>
        <w:ind w:left="1416"/>
        <w:jc w:val="left"/>
        <w:rPr>
          <w:szCs w:val="24"/>
        </w:rPr>
      </w:pPr>
    </w:p>
    <w:p w14:paraId="3DA9A075" w14:textId="77777777" w:rsidR="009B5FA8" w:rsidRPr="00142BE2" w:rsidRDefault="009B5FA8" w:rsidP="009B5FA8">
      <w:pPr>
        <w:pStyle w:val="Odstavecseseznamem"/>
        <w:numPr>
          <w:ilvl w:val="0"/>
          <w:numId w:val="1"/>
        </w:numPr>
        <w:spacing w:line="240" w:lineRule="auto"/>
        <w:ind w:left="425" w:hanging="426"/>
        <w:contextualSpacing w:val="0"/>
        <w:jc w:val="left"/>
        <w:rPr>
          <w:b/>
          <w:i/>
          <w:szCs w:val="24"/>
        </w:rPr>
      </w:pPr>
      <w:r w:rsidRPr="0045079C">
        <w:rPr>
          <w:b/>
          <w:szCs w:val="24"/>
        </w:rPr>
        <w:t>Předpokládaná hodnota zakázky:</w:t>
      </w:r>
    </w:p>
    <w:p w14:paraId="2F7D7D66" w14:textId="77777777" w:rsidR="00142BE2" w:rsidRPr="0045079C" w:rsidRDefault="00142BE2" w:rsidP="00142BE2">
      <w:pPr>
        <w:pStyle w:val="Odstavecseseznamem"/>
        <w:spacing w:line="240" w:lineRule="auto"/>
        <w:ind w:left="425"/>
        <w:contextualSpacing w:val="0"/>
        <w:jc w:val="left"/>
        <w:rPr>
          <w:b/>
          <w:i/>
          <w:szCs w:val="24"/>
        </w:rPr>
      </w:pPr>
    </w:p>
    <w:p w14:paraId="7C40842C" w14:textId="2EA5CD0D" w:rsidR="009B5FA8" w:rsidRPr="001D3C33" w:rsidRDefault="009B5FA8" w:rsidP="009B5FA8">
      <w:pPr>
        <w:pStyle w:val="Odstavecseseznamem"/>
        <w:spacing w:line="240" w:lineRule="auto"/>
        <w:ind w:left="425"/>
        <w:contextualSpacing w:val="0"/>
        <w:jc w:val="left"/>
      </w:pPr>
      <w:r w:rsidRPr="001D3C33">
        <w:t xml:space="preserve">Předpokládaná hodnota veřejné zakázky činí částku ve výši </w:t>
      </w:r>
      <w:r w:rsidR="001D3C33" w:rsidRPr="001D3C33">
        <w:rPr>
          <w:b/>
        </w:rPr>
        <w:t>5.398.451</w:t>
      </w:r>
      <w:r w:rsidRPr="001D3C33">
        <w:rPr>
          <w:b/>
        </w:rPr>
        <w:t>,</w:t>
      </w:r>
      <w:r w:rsidR="001D3C33" w:rsidRPr="001D3C33">
        <w:rPr>
          <w:b/>
        </w:rPr>
        <w:t>50</w:t>
      </w:r>
      <w:r w:rsidRPr="001D3C33">
        <w:rPr>
          <w:b/>
        </w:rPr>
        <w:t xml:space="preserve"> Kč</w:t>
      </w:r>
      <w:r w:rsidRPr="001D3C33">
        <w:t xml:space="preserve">, z toho: </w:t>
      </w:r>
    </w:p>
    <w:p w14:paraId="521B8F2F" w14:textId="1C3AA388" w:rsidR="009B5FA8" w:rsidRPr="001D3C33" w:rsidRDefault="009B5FA8" w:rsidP="009B5FA8">
      <w:pPr>
        <w:pStyle w:val="Odstavecseseznamem"/>
        <w:numPr>
          <w:ilvl w:val="3"/>
          <w:numId w:val="1"/>
        </w:numPr>
        <w:spacing w:line="240" w:lineRule="auto"/>
        <w:ind w:left="1491" w:hanging="357"/>
        <w:contextualSpacing w:val="0"/>
        <w:jc w:val="left"/>
      </w:pPr>
      <w:r w:rsidRPr="001D3C33">
        <w:t xml:space="preserve">předpokládaná hodnota veřejné zakázky bez vyhrazeného plnění činí částku ve výši </w:t>
      </w:r>
      <w:r w:rsidR="001D3C33" w:rsidRPr="001D3C33">
        <w:rPr>
          <w:b/>
        </w:rPr>
        <w:t>4.154.655,- Kč</w:t>
      </w:r>
    </w:p>
    <w:p w14:paraId="0650DA04" w14:textId="344301B3" w:rsidR="009B5FA8" w:rsidRPr="001D3C33" w:rsidRDefault="009B5FA8" w:rsidP="009B5FA8">
      <w:pPr>
        <w:pStyle w:val="Odstavecseseznamem"/>
        <w:numPr>
          <w:ilvl w:val="3"/>
          <w:numId w:val="1"/>
        </w:numPr>
        <w:spacing w:line="240" w:lineRule="auto"/>
        <w:ind w:left="1491" w:hanging="357"/>
        <w:contextualSpacing w:val="0"/>
        <w:rPr>
          <w:szCs w:val="24"/>
        </w:rPr>
      </w:pPr>
      <w:r w:rsidRPr="001D3C33">
        <w:t xml:space="preserve">předpokládaná hodnota vyhrazeného plnění činí částku ve výši </w:t>
      </w:r>
      <w:r w:rsidR="001D3C33" w:rsidRPr="001D3C33">
        <w:rPr>
          <w:b/>
        </w:rPr>
        <w:t>1.245.796,5</w:t>
      </w:r>
      <w:r w:rsidR="001D3C33" w:rsidRPr="001D3C33">
        <w:rPr>
          <w:b/>
          <w:szCs w:val="24"/>
        </w:rPr>
        <w:t>0</w:t>
      </w:r>
      <w:r w:rsidRPr="001D3C33">
        <w:rPr>
          <w:b/>
          <w:szCs w:val="24"/>
        </w:rPr>
        <w:t xml:space="preserve"> Kč</w:t>
      </w:r>
      <w:r w:rsidRPr="001D3C33">
        <w:rPr>
          <w:szCs w:val="24"/>
        </w:rPr>
        <w:t xml:space="preserve"> </w:t>
      </w:r>
    </w:p>
    <w:p w14:paraId="66C87A0E" w14:textId="77777777" w:rsidR="005C68ED" w:rsidRDefault="005C68ED" w:rsidP="009B5FA8">
      <w:pPr>
        <w:ind w:left="425"/>
      </w:pPr>
    </w:p>
    <w:p w14:paraId="33FF6A8A" w14:textId="77777777" w:rsidR="009B5FA8" w:rsidRDefault="009B5FA8" w:rsidP="009B5FA8">
      <w:pPr>
        <w:ind w:left="425"/>
      </w:pPr>
      <w:r w:rsidRPr="0045079C">
        <w:t xml:space="preserve">Ve své nabídce dodavatel uvede nabídkovou cenu pouze ve vztahu k té části plnění veřejné zakázky, které </w:t>
      </w:r>
      <w:r>
        <w:t>se netýká opční právo (vyhrazená změna závazku)</w:t>
      </w:r>
      <w:r w:rsidRPr="0045079C">
        <w:t xml:space="preserve">. </w:t>
      </w:r>
    </w:p>
    <w:p w14:paraId="6B0B4911" w14:textId="77777777" w:rsidR="00EE5896" w:rsidRDefault="00EE5896" w:rsidP="00C26D29">
      <w:pPr>
        <w:ind w:left="0"/>
      </w:pPr>
    </w:p>
    <w:p w14:paraId="2AFF0205" w14:textId="77777777" w:rsidR="009B5FA8" w:rsidRPr="00524D93" w:rsidRDefault="009B5FA8" w:rsidP="009B5FA8">
      <w:pPr>
        <w:ind w:left="425"/>
        <w:rPr>
          <w:u w:val="single"/>
        </w:rPr>
      </w:pPr>
      <w:r w:rsidRPr="00524D93">
        <w:rPr>
          <w:u w:val="single"/>
        </w:rPr>
        <w:t>Vyhrazená změna závazku:</w:t>
      </w:r>
    </w:p>
    <w:p w14:paraId="13FD4293" w14:textId="52CBFC58" w:rsidR="00142BE2" w:rsidRPr="005102D2" w:rsidRDefault="009B5FA8" w:rsidP="009B5FA8">
      <w:pPr>
        <w:ind w:left="425"/>
      </w:pPr>
      <w:r w:rsidRPr="00524D93">
        <w:t xml:space="preserve">Zadavatel si v souladu s § 100 odst. 3 ZZVZ vyhrazuje změnu závazku na poskytování dalších služeb podobného charakteru (druhu) jako dle této veřejné zakázky, tj. na uzavření pojištění </w:t>
      </w:r>
      <w:r>
        <w:t>majet</w:t>
      </w:r>
      <w:r w:rsidR="00FF6577">
        <w:t>ku</w:t>
      </w:r>
      <w:r w:rsidRPr="00524D93">
        <w:t xml:space="preserve"> </w:t>
      </w:r>
      <w:r w:rsidR="00FF6577">
        <w:t xml:space="preserve">a odpovědnosti </w:t>
      </w:r>
      <w:r w:rsidRPr="00524D93">
        <w:t>určen</w:t>
      </w:r>
      <w:r w:rsidR="00FF6577">
        <w:t>é</w:t>
      </w:r>
      <w:r w:rsidRPr="00524D93">
        <w:t xml:space="preserve"> zadavatelem, zejména </w:t>
      </w:r>
      <w:r>
        <w:t>majet</w:t>
      </w:r>
      <w:r w:rsidR="00FF6577">
        <w:t>ku a odpovědnosti</w:t>
      </w:r>
      <w:r w:rsidRPr="00524D93">
        <w:t>, kter</w:t>
      </w:r>
      <w:r w:rsidR="00FF6577">
        <w:t>é</w:t>
      </w:r>
      <w:r w:rsidRPr="00524D93">
        <w:t xml:space="preserve"> zadavatel či </w:t>
      </w:r>
      <w:r>
        <w:t>jiný subjekt</w:t>
      </w:r>
      <w:r w:rsidRPr="00524D93">
        <w:t xml:space="preserve"> nabude za dobu trvání smluvního vztahu s vybraným dodavatelem. Případné další služby mohou být vybranému dodavateli zadány v jednacím řízení bez uveřejnění za podmínek dle § 66 ZZVZ; lhůta pro zahájení jednacího řízení bez uveřejnění dle § 66 písm. d</w:t>
      </w:r>
      <w:r w:rsidRPr="005102D2">
        <w:t xml:space="preserve">) ZZVZ se v souladu s § 162 odst. 5 ZZVZ neuplatní a jednací řízení bez uveřejnění je tak zadavatel oprávněn zahájit kdykoliv v době plnění této veřejné zakázky. </w:t>
      </w:r>
    </w:p>
    <w:p w14:paraId="75EFC330" w14:textId="77777777" w:rsidR="005C68ED" w:rsidRPr="005102D2" w:rsidRDefault="005C68ED" w:rsidP="009B5FA8">
      <w:pPr>
        <w:ind w:left="425"/>
      </w:pPr>
    </w:p>
    <w:p w14:paraId="0A1FF4B6" w14:textId="19C667EE" w:rsidR="009B5FA8" w:rsidRPr="005102D2" w:rsidRDefault="009B5FA8" w:rsidP="009B5FA8">
      <w:pPr>
        <w:ind w:left="425"/>
      </w:pPr>
      <w:r w:rsidRPr="005102D2">
        <w:t>Zadavatel si dále v souladu s § 100 odst. 1 ZZVZ vyhrazuje změnu závazku ze smlouvy na veřejnou zakázku, a to co do rozsahu poskytnutých služeb, s ohledem na potřebu vyřazovat stávající majetek</w:t>
      </w:r>
      <w:r w:rsidR="00FF6577" w:rsidRPr="005102D2">
        <w:t xml:space="preserve"> a pozbývat odpovědnost</w:t>
      </w:r>
      <w:r w:rsidRPr="005102D2">
        <w:t xml:space="preserve"> v průběhu trvání smlouvy, a s tím související změnu celkové ceny pojištění.</w:t>
      </w:r>
    </w:p>
    <w:p w14:paraId="06FBAFBB" w14:textId="77777777" w:rsidR="009B5FA8" w:rsidRPr="005102D2" w:rsidRDefault="009B5FA8" w:rsidP="009B5FA8">
      <w:pPr>
        <w:ind w:left="425"/>
      </w:pPr>
    </w:p>
    <w:p w14:paraId="59185391" w14:textId="1176B886" w:rsidR="00E516DE" w:rsidRDefault="009B5FA8" w:rsidP="00FF6577">
      <w:pPr>
        <w:ind w:left="425"/>
      </w:pPr>
      <w:r w:rsidRPr="005102D2">
        <w:t xml:space="preserve">Předpokládaná cena je stanovena pro celou dobu plnění </w:t>
      </w:r>
      <w:r w:rsidR="00491A17" w:rsidRPr="005102D2">
        <w:t>smlouvy</w:t>
      </w:r>
      <w:r w:rsidRPr="005102D2">
        <w:t>.</w:t>
      </w:r>
    </w:p>
    <w:p w14:paraId="1291AA6C" w14:textId="77777777" w:rsidR="00E516DE" w:rsidRDefault="00E516DE">
      <w:r>
        <w:br w:type="page"/>
      </w:r>
    </w:p>
    <w:p w14:paraId="23C9D82B" w14:textId="77777777" w:rsidR="00FF6577" w:rsidRDefault="00FF6577" w:rsidP="00FF6577">
      <w:pPr>
        <w:ind w:left="425"/>
      </w:pPr>
    </w:p>
    <w:p w14:paraId="5FB49AC2" w14:textId="77777777" w:rsidR="009B5FA8" w:rsidRPr="0045079C" w:rsidRDefault="009B5FA8" w:rsidP="009B5FA8">
      <w:pPr>
        <w:ind w:left="425"/>
      </w:pPr>
    </w:p>
    <w:p w14:paraId="2EA1E0A4" w14:textId="77777777" w:rsidR="009B5FA8" w:rsidRPr="00C70B5C" w:rsidRDefault="009B5FA8" w:rsidP="009B5FA8">
      <w:pPr>
        <w:pStyle w:val="Odstavecseseznamem"/>
        <w:numPr>
          <w:ilvl w:val="0"/>
          <w:numId w:val="1"/>
        </w:numPr>
        <w:spacing w:line="240" w:lineRule="auto"/>
        <w:ind w:left="425" w:hanging="426"/>
        <w:contextualSpacing w:val="0"/>
        <w:jc w:val="left"/>
        <w:rPr>
          <w:i/>
          <w:szCs w:val="24"/>
        </w:rPr>
      </w:pPr>
      <w:r w:rsidRPr="008E76E9">
        <w:rPr>
          <w:b/>
          <w:szCs w:val="24"/>
        </w:rPr>
        <w:t xml:space="preserve">Kontaktní osoba za zadavatele: </w:t>
      </w:r>
    </w:p>
    <w:p w14:paraId="1333C28E" w14:textId="77777777" w:rsidR="009B5FA8" w:rsidRDefault="009B5FA8" w:rsidP="009B5FA8">
      <w:pPr>
        <w:pStyle w:val="Odstavecseseznamem"/>
        <w:spacing w:line="240" w:lineRule="auto"/>
        <w:ind w:left="425"/>
        <w:rPr>
          <w:szCs w:val="24"/>
        </w:rPr>
      </w:pPr>
    </w:p>
    <w:p w14:paraId="43BB864C" w14:textId="77777777" w:rsidR="009B5FA8" w:rsidRPr="00C70B5C" w:rsidRDefault="009B5FA8" w:rsidP="009B5FA8">
      <w:pPr>
        <w:pStyle w:val="Odstavecseseznamem"/>
        <w:spacing w:line="240" w:lineRule="auto"/>
        <w:ind w:left="425"/>
        <w:rPr>
          <w:szCs w:val="24"/>
        </w:rPr>
      </w:pPr>
      <w:r w:rsidRPr="00C70B5C">
        <w:rPr>
          <w:szCs w:val="24"/>
        </w:rPr>
        <w:t>Kontaktní osoba k předmětu plnění veřejné zakázky:</w:t>
      </w:r>
    </w:p>
    <w:p w14:paraId="0C1BDABE" w14:textId="77777777" w:rsidR="009B5FA8" w:rsidRPr="00455903" w:rsidRDefault="009B5FA8" w:rsidP="009B5FA8">
      <w:pPr>
        <w:ind w:left="426"/>
      </w:pPr>
      <w:r>
        <w:t>Mgr. Markéta Pírková</w:t>
      </w:r>
    </w:p>
    <w:p w14:paraId="23A3694A" w14:textId="77777777" w:rsidR="009B5FA8" w:rsidRPr="00455903" w:rsidRDefault="009B5FA8" w:rsidP="009B5FA8">
      <w:pPr>
        <w:ind w:left="426"/>
      </w:pPr>
      <w:r w:rsidRPr="00455903">
        <w:t>telefon: +420 518 697 4</w:t>
      </w:r>
      <w:r>
        <w:t>30</w:t>
      </w:r>
    </w:p>
    <w:p w14:paraId="4F0B138C" w14:textId="77777777" w:rsidR="009B5FA8" w:rsidRPr="00C70B5C" w:rsidRDefault="009B5FA8" w:rsidP="009B5FA8">
      <w:pPr>
        <w:pStyle w:val="Odstavecseseznamem"/>
        <w:spacing w:line="240" w:lineRule="auto"/>
        <w:ind w:left="426"/>
        <w:rPr>
          <w:szCs w:val="24"/>
        </w:rPr>
      </w:pPr>
      <w:r w:rsidRPr="00455903">
        <w:rPr>
          <w:szCs w:val="24"/>
        </w:rPr>
        <w:t xml:space="preserve">email: </w:t>
      </w:r>
      <w:hyperlink r:id="rId7" w:history="1">
        <w:r w:rsidRPr="003D2C3B">
          <w:rPr>
            <w:rStyle w:val="Hypertextovodkaz"/>
            <w:szCs w:val="24"/>
          </w:rPr>
          <w:t>m.pirkova@mukyjov.cz</w:t>
        </w:r>
      </w:hyperlink>
    </w:p>
    <w:p w14:paraId="76F9CFA0" w14:textId="77777777" w:rsidR="009B5FA8" w:rsidRDefault="009B5FA8" w:rsidP="009B5FA8">
      <w:pPr>
        <w:pStyle w:val="Odstavecseseznamem"/>
        <w:spacing w:line="240" w:lineRule="auto"/>
        <w:ind w:left="425"/>
        <w:rPr>
          <w:szCs w:val="24"/>
        </w:rPr>
      </w:pPr>
    </w:p>
    <w:p w14:paraId="689F314C" w14:textId="77777777" w:rsidR="009B5FA8" w:rsidRPr="00C70B5C" w:rsidRDefault="009B5FA8" w:rsidP="009B5FA8">
      <w:pPr>
        <w:pStyle w:val="Odstavecseseznamem"/>
        <w:spacing w:line="240" w:lineRule="auto"/>
        <w:ind w:left="425"/>
        <w:rPr>
          <w:szCs w:val="24"/>
        </w:rPr>
      </w:pPr>
      <w:r w:rsidRPr="00C70B5C">
        <w:rPr>
          <w:szCs w:val="24"/>
        </w:rPr>
        <w:t>Administrace a technické zabezpečení veřejné zakázky:</w:t>
      </w:r>
    </w:p>
    <w:p w14:paraId="3E331A55" w14:textId="77777777" w:rsidR="009B5FA8" w:rsidRPr="00455903" w:rsidRDefault="009B5FA8" w:rsidP="009B5FA8">
      <w:pPr>
        <w:ind w:left="426"/>
      </w:pPr>
      <w:r>
        <w:t>Bc. Eva Julínková</w:t>
      </w:r>
    </w:p>
    <w:p w14:paraId="49861408" w14:textId="77777777" w:rsidR="009B5FA8" w:rsidRPr="00455903" w:rsidRDefault="009B5FA8" w:rsidP="009B5FA8">
      <w:pPr>
        <w:ind w:left="426"/>
      </w:pPr>
      <w:r w:rsidRPr="00455903">
        <w:t>telefon: +420 518 697 44</w:t>
      </w:r>
      <w:r>
        <w:t>8</w:t>
      </w:r>
    </w:p>
    <w:p w14:paraId="37BB58FD" w14:textId="77777777" w:rsidR="009B5FA8" w:rsidRDefault="009B5FA8" w:rsidP="009B5FA8">
      <w:pPr>
        <w:ind w:left="426"/>
      </w:pPr>
      <w:r w:rsidRPr="00455903">
        <w:t xml:space="preserve">e-mail: </w:t>
      </w:r>
      <w:hyperlink r:id="rId8" w:history="1">
        <w:r w:rsidRPr="003D2C3B">
          <w:rPr>
            <w:rStyle w:val="Hypertextovodkaz"/>
          </w:rPr>
          <w:t>e.julinkova@mukyjov.cz</w:t>
        </w:r>
      </w:hyperlink>
    </w:p>
    <w:p w14:paraId="2951B2D6" w14:textId="77777777" w:rsidR="009B5FA8" w:rsidRDefault="009B5FA8" w:rsidP="009B5FA8">
      <w:pPr>
        <w:ind w:left="426"/>
      </w:pPr>
    </w:p>
    <w:p w14:paraId="3E4675D0" w14:textId="77777777" w:rsidR="009B5FA8" w:rsidRPr="0045079C" w:rsidRDefault="009B5FA8" w:rsidP="009B5FA8">
      <w:pPr>
        <w:pStyle w:val="Odstavecseseznamem"/>
        <w:numPr>
          <w:ilvl w:val="0"/>
          <w:numId w:val="1"/>
        </w:numPr>
        <w:spacing w:line="240" w:lineRule="auto"/>
        <w:ind w:left="426" w:hanging="426"/>
        <w:contextualSpacing w:val="0"/>
        <w:jc w:val="left"/>
        <w:rPr>
          <w:i/>
          <w:szCs w:val="24"/>
        </w:rPr>
      </w:pPr>
      <w:r w:rsidRPr="009540C8">
        <w:rPr>
          <w:b/>
          <w:szCs w:val="24"/>
        </w:rPr>
        <w:t>Doba a místo plnění zakázky</w:t>
      </w:r>
      <w:r w:rsidRPr="009540C8">
        <w:rPr>
          <w:szCs w:val="24"/>
        </w:rPr>
        <w:t xml:space="preserve">: </w:t>
      </w:r>
    </w:p>
    <w:p w14:paraId="30227DA3" w14:textId="77777777" w:rsidR="009B5FA8" w:rsidRDefault="009B5FA8" w:rsidP="009B5FA8">
      <w:pPr>
        <w:pStyle w:val="Odstavecseseznamem"/>
        <w:spacing w:line="240" w:lineRule="auto"/>
        <w:ind w:left="426"/>
        <w:contextualSpacing w:val="0"/>
        <w:jc w:val="left"/>
        <w:rPr>
          <w:i/>
          <w:szCs w:val="24"/>
        </w:rPr>
      </w:pPr>
    </w:p>
    <w:p w14:paraId="363A9E39" w14:textId="77777777" w:rsidR="009B5FA8" w:rsidRDefault="009B5FA8" w:rsidP="009B5FA8">
      <w:pPr>
        <w:pStyle w:val="Odstavecseseznamem"/>
        <w:spacing w:line="240" w:lineRule="auto"/>
        <w:ind w:left="425"/>
        <w:rPr>
          <w:szCs w:val="24"/>
        </w:rPr>
      </w:pPr>
      <w:r w:rsidRPr="00CF74ED">
        <w:rPr>
          <w:szCs w:val="24"/>
        </w:rPr>
        <w:t xml:space="preserve">Doba plnění je </w:t>
      </w:r>
      <w:r w:rsidRPr="0045079C">
        <w:rPr>
          <w:b/>
          <w:szCs w:val="24"/>
        </w:rPr>
        <w:t>od 1. 9. 2021 do 31. 8. 2026</w:t>
      </w:r>
      <w:r>
        <w:rPr>
          <w:szCs w:val="24"/>
        </w:rPr>
        <w:t>.</w:t>
      </w:r>
    </w:p>
    <w:p w14:paraId="01D4B98B" w14:textId="77777777" w:rsidR="009B5FA8" w:rsidRDefault="009B5FA8" w:rsidP="009B5FA8">
      <w:pPr>
        <w:pStyle w:val="Odstavecseseznamem"/>
        <w:spacing w:line="240" w:lineRule="auto"/>
        <w:ind w:left="425"/>
        <w:rPr>
          <w:szCs w:val="24"/>
        </w:rPr>
      </w:pPr>
    </w:p>
    <w:p w14:paraId="58DEABE3" w14:textId="3E198013" w:rsidR="009B5FA8" w:rsidRDefault="009B5FA8" w:rsidP="009B5FA8">
      <w:pPr>
        <w:pStyle w:val="Odstavecseseznamem"/>
        <w:spacing w:line="240" w:lineRule="auto"/>
        <w:ind w:left="425"/>
        <w:contextualSpacing w:val="0"/>
        <w:rPr>
          <w:szCs w:val="24"/>
        </w:rPr>
      </w:pPr>
      <w:r w:rsidRPr="0014071F">
        <w:rPr>
          <w:szCs w:val="24"/>
        </w:rPr>
        <w:t xml:space="preserve">Místem plnění pro </w:t>
      </w:r>
      <w:r w:rsidRPr="0014071F">
        <w:rPr>
          <w:b/>
          <w:szCs w:val="24"/>
        </w:rPr>
        <w:t>pojištění majetku</w:t>
      </w:r>
      <w:r w:rsidRPr="0014071F">
        <w:rPr>
          <w:szCs w:val="24"/>
        </w:rPr>
        <w:t xml:space="preserve"> </w:t>
      </w:r>
      <w:r w:rsidR="008045CE" w:rsidRPr="0014071F">
        <w:rPr>
          <w:szCs w:val="24"/>
        </w:rPr>
        <w:t xml:space="preserve">ČR, </w:t>
      </w:r>
      <w:r w:rsidR="00C26D29" w:rsidRPr="0014071F">
        <w:rPr>
          <w:szCs w:val="24"/>
        </w:rPr>
        <w:t xml:space="preserve"> pro </w:t>
      </w:r>
      <w:r w:rsidR="00C26D29" w:rsidRPr="0014071F">
        <w:rPr>
          <w:b/>
          <w:szCs w:val="24"/>
        </w:rPr>
        <w:t>pojištění odpovědnosti</w:t>
      </w:r>
      <w:r w:rsidR="00C26D29" w:rsidRPr="0014071F">
        <w:rPr>
          <w:szCs w:val="24"/>
        </w:rPr>
        <w:t xml:space="preserve"> </w:t>
      </w:r>
      <w:r w:rsidR="00CB47B7" w:rsidRPr="0014071F">
        <w:rPr>
          <w:szCs w:val="24"/>
        </w:rPr>
        <w:t xml:space="preserve">za újmu </w:t>
      </w:r>
      <w:r w:rsidRPr="0014071F">
        <w:rPr>
          <w:szCs w:val="24"/>
        </w:rPr>
        <w:t xml:space="preserve">je </w:t>
      </w:r>
      <w:r w:rsidR="00C26D29" w:rsidRPr="0014071F">
        <w:rPr>
          <w:szCs w:val="24"/>
        </w:rPr>
        <w:t>území Evropy.</w:t>
      </w:r>
      <w:r w:rsidRPr="00532052">
        <w:rPr>
          <w:szCs w:val="24"/>
        </w:rPr>
        <w:t xml:space="preserve"> </w:t>
      </w:r>
    </w:p>
    <w:p w14:paraId="71750B9D" w14:textId="77777777" w:rsidR="009B5FA8" w:rsidRPr="00D30DE0" w:rsidRDefault="009B5FA8" w:rsidP="009B5FA8">
      <w:pPr>
        <w:ind w:left="0"/>
        <w:jc w:val="left"/>
      </w:pPr>
    </w:p>
    <w:p w14:paraId="324B8950" w14:textId="77777777" w:rsidR="009B5FA8" w:rsidRPr="00665310" w:rsidRDefault="009B5FA8" w:rsidP="009B5FA8">
      <w:pPr>
        <w:pStyle w:val="Odstavecseseznamem"/>
        <w:numPr>
          <w:ilvl w:val="0"/>
          <w:numId w:val="1"/>
        </w:numPr>
        <w:spacing w:line="240" w:lineRule="auto"/>
        <w:ind w:left="426" w:hanging="426"/>
        <w:contextualSpacing w:val="0"/>
        <w:jc w:val="left"/>
        <w:rPr>
          <w:i/>
          <w:szCs w:val="24"/>
        </w:rPr>
      </w:pPr>
      <w:r w:rsidRPr="008E76E9">
        <w:rPr>
          <w:b/>
          <w:szCs w:val="24"/>
        </w:rPr>
        <w:t>Hodnotící kritérium:</w:t>
      </w:r>
      <w:r w:rsidRPr="008E76E9">
        <w:rPr>
          <w:szCs w:val="24"/>
        </w:rPr>
        <w:t xml:space="preserve"> </w:t>
      </w:r>
      <w:r>
        <w:rPr>
          <w:szCs w:val="24"/>
        </w:rPr>
        <w:tab/>
      </w:r>
      <w:r w:rsidRPr="008E76E9">
        <w:rPr>
          <w:szCs w:val="24"/>
        </w:rPr>
        <w:t>nejnižší</w:t>
      </w:r>
      <w:r w:rsidRPr="00A95D76">
        <w:rPr>
          <w:iCs/>
          <w:szCs w:val="24"/>
        </w:rPr>
        <w:t xml:space="preserve"> nabídková cena (100 %)</w:t>
      </w:r>
    </w:p>
    <w:p w14:paraId="16DF7E88" w14:textId="77777777" w:rsidR="009B5FA8" w:rsidRPr="009540C8" w:rsidRDefault="009B5FA8" w:rsidP="009B5FA8">
      <w:pPr>
        <w:pStyle w:val="Odstavecseseznamem"/>
        <w:spacing w:line="240" w:lineRule="auto"/>
        <w:ind w:left="426"/>
        <w:contextualSpacing w:val="0"/>
        <w:jc w:val="left"/>
        <w:rPr>
          <w:i/>
          <w:szCs w:val="24"/>
        </w:rPr>
      </w:pPr>
    </w:p>
    <w:p w14:paraId="1705F14A" w14:textId="1969951F" w:rsidR="009B5FA8" w:rsidRPr="008E76E9" w:rsidRDefault="009B5FA8" w:rsidP="009B5FA8">
      <w:pPr>
        <w:pStyle w:val="Zkladntext4"/>
        <w:numPr>
          <w:ilvl w:val="0"/>
          <w:numId w:val="1"/>
        </w:numPr>
        <w:shd w:val="clear" w:color="auto" w:fill="auto"/>
        <w:spacing w:before="0" w:after="0" w:line="240" w:lineRule="auto"/>
        <w:ind w:left="426" w:right="1" w:hanging="426"/>
        <w:jc w:val="both"/>
        <w:rPr>
          <w:rFonts w:ascii="Times New Roman" w:hAnsi="Times New Roman" w:cs="Times New Roman"/>
          <w:sz w:val="24"/>
          <w:szCs w:val="24"/>
        </w:rPr>
      </w:pPr>
      <w:bookmarkStart w:id="0" w:name="_Hlk66426392"/>
      <w:r w:rsidRPr="008E76E9">
        <w:rPr>
          <w:rFonts w:ascii="Times New Roman" w:hAnsi="Times New Roman" w:cs="Times New Roman"/>
          <w:b/>
          <w:sz w:val="24"/>
          <w:szCs w:val="24"/>
        </w:rPr>
        <w:t xml:space="preserve">Způsob hodnocení </w:t>
      </w:r>
      <w:r w:rsidR="00C26D29">
        <w:rPr>
          <w:rFonts w:ascii="Times New Roman" w:hAnsi="Times New Roman" w:cs="Times New Roman"/>
          <w:b/>
          <w:sz w:val="24"/>
          <w:szCs w:val="24"/>
        </w:rPr>
        <w:t xml:space="preserve">dle </w:t>
      </w:r>
      <w:r w:rsidRPr="008E76E9">
        <w:rPr>
          <w:rFonts w:ascii="Times New Roman" w:hAnsi="Times New Roman" w:cs="Times New Roman"/>
          <w:b/>
          <w:sz w:val="24"/>
          <w:szCs w:val="24"/>
        </w:rPr>
        <w:t>hodnotící</w:t>
      </w:r>
      <w:r w:rsidR="00C26D29">
        <w:rPr>
          <w:rFonts w:ascii="Times New Roman" w:hAnsi="Times New Roman" w:cs="Times New Roman"/>
          <w:b/>
          <w:sz w:val="24"/>
          <w:szCs w:val="24"/>
        </w:rPr>
        <w:t>ho</w:t>
      </w:r>
      <w:r w:rsidRPr="008E76E9">
        <w:rPr>
          <w:rFonts w:ascii="Times New Roman" w:hAnsi="Times New Roman" w:cs="Times New Roman"/>
          <w:b/>
          <w:sz w:val="24"/>
          <w:szCs w:val="24"/>
        </w:rPr>
        <w:t xml:space="preserve"> kritéri</w:t>
      </w:r>
      <w:r w:rsidR="00C26D29">
        <w:rPr>
          <w:rFonts w:ascii="Times New Roman" w:hAnsi="Times New Roman" w:cs="Times New Roman"/>
          <w:b/>
          <w:sz w:val="24"/>
          <w:szCs w:val="24"/>
        </w:rPr>
        <w:t>a</w:t>
      </w:r>
      <w:r w:rsidRPr="008E76E9">
        <w:rPr>
          <w:rFonts w:ascii="Times New Roman" w:hAnsi="Times New Roman" w:cs="Times New Roman"/>
          <w:sz w:val="24"/>
          <w:szCs w:val="24"/>
        </w:rPr>
        <w:t xml:space="preserve">: </w:t>
      </w:r>
    </w:p>
    <w:bookmarkEnd w:id="0"/>
    <w:p w14:paraId="5A065B1B" w14:textId="77777777" w:rsidR="00142BE2" w:rsidRDefault="00142BE2" w:rsidP="009B5FA8">
      <w:pPr>
        <w:ind w:left="426"/>
      </w:pPr>
    </w:p>
    <w:p w14:paraId="40E1EFA1" w14:textId="0C1A8E5D" w:rsidR="009B5FA8" w:rsidRPr="005102D2" w:rsidRDefault="009B5FA8" w:rsidP="009B5FA8">
      <w:pPr>
        <w:ind w:left="426"/>
      </w:pPr>
      <w:r w:rsidRPr="00E61F96">
        <w:t xml:space="preserve">Nabídky </w:t>
      </w:r>
      <w:r w:rsidR="005C68ED" w:rsidRPr="00E61F96">
        <w:t>dodavatel</w:t>
      </w:r>
      <w:r w:rsidRPr="00E61F96">
        <w:t xml:space="preserve">ů budou hodnoceny podle jejich ekonomické výhodnosti na základě </w:t>
      </w:r>
      <w:r w:rsidRPr="00E61F96">
        <w:rPr>
          <w:b/>
        </w:rPr>
        <w:t xml:space="preserve">nejnižší nabídkové ceny </w:t>
      </w:r>
      <w:r w:rsidR="00E61F96" w:rsidRPr="00E61F96">
        <w:rPr>
          <w:b/>
        </w:rPr>
        <w:t>bez</w:t>
      </w:r>
      <w:r w:rsidRPr="00E61F96">
        <w:rPr>
          <w:b/>
        </w:rPr>
        <w:t xml:space="preserve"> DPH</w:t>
      </w:r>
      <w:r w:rsidRPr="00E61F96">
        <w:t xml:space="preserve">. Ekonomická výhodnost nabídky bude posuzována a </w:t>
      </w:r>
      <w:r w:rsidRPr="005102D2">
        <w:t xml:space="preserve">hodnocena podle ceny uvedené ve sloupci „Jednotková cena </w:t>
      </w:r>
      <w:r w:rsidR="00E61F96" w:rsidRPr="005102D2">
        <w:t>bez</w:t>
      </w:r>
      <w:r w:rsidRPr="005102D2">
        <w:t xml:space="preserve"> DPH – Kritérium hodnocení (CZK)“ v elektronickém formuláři v systému JOSEPHINE. Za nejvýhodnější bude považována nabídka s nejnižší nabídkovou cenou </w:t>
      </w:r>
      <w:r w:rsidR="00E61F96" w:rsidRPr="005102D2">
        <w:t>bez</w:t>
      </w:r>
      <w:r w:rsidRPr="005102D2">
        <w:t xml:space="preserve"> DPH, za celý předmět plnění veřejné zakázky, uvedenou ve sloupci „Jednotková cena </w:t>
      </w:r>
      <w:r w:rsidR="00E61F96" w:rsidRPr="005102D2">
        <w:t>bez</w:t>
      </w:r>
      <w:r w:rsidRPr="005102D2">
        <w:t xml:space="preserve"> DPH – Kritérium hodnocení (CZK)“ v elektronickém formuláři v systému JOSEPHINE.</w:t>
      </w:r>
    </w:p>
    <w:p w14:paraId="36B2BEA4" w14:textId="77777777" w:rsidR="009B5FA8" w:rsidRPr="005102D2" w:rsidRDefault="009B5FA8" w:rsidP="009B5FA8">
      <w:pPr>
        <w:ind w:left="426"/>
      </w:pPr>
    </w:p>
    <w:p w14:paraId="02487A8A" w14:textId="40C6CC4D" w:rsidR="009B5FA8" w:rsidRPr="005102D2" w:rsidRDefault="009B5FA8" w:rsidP="009B5FA8">
      <w:pPr>
        <w:pStyle w:val="Odstavecseseznamem"/>
        <w:numPr>
          <w:ilvl w:val="0"/>
          <w:numId w:val="1"/>
        </w:numPr>
        <w:spacing w:line="240" w:lineRule="auto"/>
        <w:ind w:left="431" w:hanging="431"/>
        <w:rPr>
          <w:b/>
        </w:rPr>
      </w:pPr>
      <w:r w:rsidRPr="005102D2">
        <w:rPr>
          <w:b/>
        </w:rPr>
        <w:t xml:space="preserve">Prokázání kvalifikačních předpokladů </w:t>
      </w:r>
      <w:r w:rsidR="005C68ED" w:rsidRPr="005102D2">
        <w:rPr>
          <w:b/>
        </w:rPr>
        <w:t>dodavatel</w:t>
      </w:r>
      <w:r w:rsidRPr="005102D2">
        <w:rPr>
          <w:b/>
        </w:rPr>
        <w:t>e:</w:t>
      </w:r>
      <w:r w:rsidR="00257762" w:rsidRPr="005102D2">
        <w:rPr>
          <w:b/>
        </w:rPr>
        <w:t xml:space="preserve"> </w:t>
      </w:r>
    </w:p>
    <w:p w14:paraId="3191B542" w14:textId="77777777" w:rsidR="00504443" w:rsidRPr="005102D2" w:rsidRDefault="00504443"/>
    <w:p w14:paraId="3DE37680" w14:textId="77777777" w:rsidR="009B5FA8" w:rsidRPr="005102D2" w:rsidRDefault="009B5FA8" w:rsidP="009B5FA8">
      <w:pPr>
        <w:pStyle w:val="Odstavecseseznamem"/>
        <w:numPr>
          <w:ilvl w:val="0"/>
          <w:numId w:val="3"/>
        </w:numPr>
        <w:spacing w:line="240" w:lineRule="auto"/>
        <w:rPr>
          <w:b/>
          <w:lang w:bidi="cs-CZ"/>
        </w:rPr>
      </w:pPr>
      <w:r w:rsidRPr="005102D2">
        <w:rPr>
          <w:b/>
          <w:bCs/>
          <w:lang w:bidi="cs-CZ"/>
        </w:rPr>
        <w:t>Základní způsobilost</w:t>
      </w:r>
      <w:r w:rsidR="00C50676" w:rsidRPr="005102D2">
        <w:rPr>
          <w:b/>
          <w:bCs/>
          <w:lang w:bidi="cs-CZ"/>
        </w:rPr>
        <w:t xml:space="preserve"> dle § 74 a § 75 ZZVZ</w:t>
      </w:r>
    </w:p>
    <w:p w14:paraId="5A45EEF4" w14:textId="55BAF9ED" w:rsidR="006F7CF4" w:rsidRPr="005102D2" w:rsidRDefault="006F7CF4" w:rsidP="006F7CF4">
      <w:pPr>
        <w:pStyle w:val="Odstavecseseznamem"/>
        <w:spacing w:line="240" w:lineRule="auto"/>
        <w:rPr>
          <w:lang w:bidi="cs-CZ"/>
        </w:rPr>
      </w:pPr>
      <w:r w:rsidRPr="005102D2">
        <w:rPr>
          <w:bCs/>
          <w:lang w:bidi="cs-CZ"/>
        </w:rPr>
        <w:t xml:space="preserve">Dodavatel může prokázat základní způsobilost prostřednictvím čestného prohlášení dle přílohy </w:t>
      </w:r>
      <w:r w:rsidR="0087495A" w:rsidRPr="005102D2">
        <w:rPr>
          <w:bCs/>
          <w:lang w:bidi="cs-CZ"/>
        </w:rPr>
        <w:t xml:space="preserve">č. </w:t>
      </w:r>
      <w:r w:rsidR="00672B0D">
        <w:rPr>
          <w:bCs/>
          <w:lang w:bidi="cs-CZ"/>
        </w:rPr>
        <w:t>7</w:t>
      </w:r>
      <w:r w:rsidR="0087495A" w:rsidRPr="005102D2">
        <w:rPr>
          <w:bCs/>
          <w:lang w:bidi="cs-CZ"/>
        </w:rPr>
        <w:t xml:space="preserve"> </w:t>
      </w:r>
      <w:r w:rsidRPr="005102D2">
        <w:rPr>
          <w:bCs/>
          <w:lang w:bidi="cs-CZ"/>
        </w:rPr>
        <w:t>této Výzvy.</w:t>
      </w:r>
    </w:p>
    <w:p w14:paraId="47ECFA68" w14:textId="77777777" w:rsidR="009B5FA8" w:rsidRPr="005102D2" w:rsidRDefault="009B5FA8" w:rsidP="009B5FA8">
      <w:pPr>
        <w:pStyle w:val="Odstavecseseznamem"/>
        <w:numPr>
          <w:ilvl w:val="0"/>
          <w:numId w:val="3"/>
        </w:numPr>
        <w:spacing w:line="240" w:lineRule="auto"/>
        <w:rPr>
          <w:b/>
          <w:lang w:bidi="cs-CZ"/>
        </w:rPr>
      </w:pPr>
      <w:r w:rsidRPr="005102D2">
        <w:rPr>
          <w:b/>
          <w:lang w:bidi="cs-CZ"/>
        </w:rPr>
        <w:t xml:space="preserve">Profesní způsobilost </w:t>
      </w:r>
      <w:r w:rsidR="00142BE2" w:rsidRPr="005102D2">
        <w:rPr>
          <w:b/>
          <w:lang w:bidi="cs-CZ"/>
        </w:rPr>
        <w:t>dle § 77 ZZVZ</w:t>
      </w:r>
    </w:p>
    <w:p w14:paraId="694F339B" w14:textId="77777777" w:rsidR="009B5FA8" w:rsidRPr="009B5FA8" w:rsidRDefault="009B5FA8" w:rsidP="00C50676">
      <w:pPr>
        <w:pStyle w:val="Odstavecseseznamem"/>
        <w:spacing w:line="240" w:lineRule="auto"/>
        <w:rPr>
          <w:b/>
          <w:lang w:bidi="cs-CZ"/>
        </w:rPr>
      </w:pPr>
      <w:r w:rsidRPr="005102D2">
        <w:rPr>
          <w:szCs w:val="24"/>
          <w:lang w:bidi="cs-CZ"/>
        </w:rPr>
        <w:t xml:space="preserve">Dodavatel </w:t>
      </w:r>
      <w:r w:rsidR="00C50676" w:rsidRPr="005102D2">
        <w:rPr>
          <w:szCs w:val="24"/>
          <w:lang w:bidi="cs-CZ"/>
        </w:rPr>
        <w:t>prokáže</w:t>
      </w:r>
      <w:r w:rsidRPr="009B5FA8">
        <w:rPr>
          <w:szCs w:val="24"/>
          <w:lang w:bidi="cs-CZ"/>
        </w:rPr>
        <w:t xml:space="preserve"> splnění profesních kvalifikačních předpokladů následovně:</w:t>
      </w:r>
    </w:p>
    <w:p w14:paraId="1E7BBA9F" w14:textId="4E6CD8D2" w:rsidR="00C50676" w:rsidRDefault="009B5FA8" w:rsidP="00C50676">
      <w:pPr>
        <w:numPr>
          <w:ilvl w:val="0"/>
          <w:numId w:val="2"/>
        </w:numPr>
        <w:rPr>
          <w:lang w:bidi="cs-CZ"/>
        </w:rPr>
      </w:pPr>
      <w:r w:rsidRPr="009B5FA8">
        <w:rPr>
          <w:lang w:bidi="cs-CZ"/>
        </w:rPr>
        <w:t xml:space="preserve">Splnění profesní způsobilosti prokáže </w:t>
      </w:r>
      <w:r w:rsidR="005C68ED">
        <w:rPr>
          <w:lang w:bidi="cs-CZ"/>
        </w:rPr>
        <w:t>dodavatel</w:t>
      </w:r>
      <w:r w:rsidRPr="009B5FA8">
        <w:rPr>
          <w:lang w:bidi="cs-CZ"/>
        </w:rPr>
        <w:t xml:space="preserve"> výpisem z  obchodního rejstříku, pokud je v něm zapsán, nebo výpisem z jiné obdobné evidence (např. živnostenského listu či výpisu z živnostenského rejstříku) přičemž obsah předmětu podnikání musí být v rozsahu odpovídajícím předmětu veřejné zakázky.</w:t>
      </w:r>
    </w:p>
    <w:p w14:paraId="0BB31C2A" w14:textId="77777777" w:rsidR="00C50676" w:rsidRDefault="00C50676" w:rsidP="00C50676">
      <w:pPr>
        <w:numPr>
          <w:ilvl w:val="0"/>
          <w:numId w:val="2"/>
        </w:numPr>
        <w:rPr>
          <w:lang w:bidi="cs-CZ"/>
        </w:rPr>
      </w:pPr>
      <w:r w:rsidRPr="00C50676">
        <w:rPr>
          <w:lang w:bidi="cs-CZ"/>
        </w:rPr>
        <w:t xml:space="preserve">Dodavatel prokazuje splnění profesní způsobilosti předložením dokladu o oprávnění k podnikání podle zvláštních právních předpisů v rozsahu odpovídajícím předmětu veřejné zakázky. Zejména povolení k provozování </w:t>
      </w:r>
      <w:r w:rsidRPr="00C50676">
        <w:rPr>
          <w:lang w:bidi="cs-CZ"/>
        </w:rPr>
        <w:lastRenderedPageBreak/>
        <w:t>pojišťovací činnosti udělené ČNB dle zákona č. 277/2009 Sb., o pojišťovnictví, ve znění pozdějších předpisů (popř. obdobné povolení opravňující pojišťovnu z jiného členského státu EU provozovat pojišťovací činnost na území České republiky).</w:t>
      </w:r>
    </w:p>
    <w:p w14:paraId="714C25C9" w14:textId="77777777" w:rsidR="00142BE2" w:rsidRDefault="00142BE2" w:rsidP="00142BE2">
      <w:pPr>
        <w:rPr>
          <w:lang w:bidi="cs-CZ"/>
        </w:rPr>
      </w:pPr>
      <w:r>
        <w:rPr>
          <w:lang w:bidi="cs-CZ"/>
        </w:rPr>
        <w:t>Doklady prokazující profesní způsobilost dodavatel nemusí předložit, pokud právní předpisy  zemi jeho sídla obdobnou profesní způsobilost nevyžadují.</w:t>
      </w:r>
    </w:p>
    <w:p w14:paraId="11528882" w14:textId="77777777" w:rsidR="00142BE2" w:rsidRDefault="00142BE2" w:rsidP="00142BE2">
      <w:pPr>
        <w:ind w:left="431"/>
        <w:rPr>
          <w:lang w:bidi="cs-CZ"/>
        </w:rPr>
      </w:pPr>
    </w:p>
    <w:p w14:paraId="41E21BFB" w14:textId="77777777" w:rsidR="00C26D29" w:rsidRDefault="00142BE2" w:rsidP="00142BE2">
      <w:pPr>
        <w:ind w:left="431"/>
        <w:rPr>
          <w:lang w:bidi="cs-CZ"/>
        </w:rPr>
      </w:pPr>
      <w:r w:rsidRPr="00142BE2">
        <w:rPr>
          <w:lang w:bidi="cs-CZ"/>
        </w:rPr>
        <w:t xml:space="preserve">Doklady prokazující základní způsobilost a profesní způsobilost musí prokazovat splnění požadovaného kritéria způsobilosti nejpozději v  době 3  měsíců přede dnem zahájení zadávacího řízení.    </w:t>
      </w:r>
    </w:p>
    <w:p w14:paraId="264B99B4" w14:textId="1A5833AB" w:rsidR="00142BE2" w:rsidRDefault="00142BE2" w:rsidP="00142BE2">
      <w:pPr>
        <w:ind w:left="431"/>
        <w:rPr>
          <w:lang w:bidi="cs-CZ"/>
        </w:rPr>
      </w:pPr>
      <w:r w:rsidRPr="00142BE2">
        <w:rPr>
          <w:lang w:bidi="cs-CZ"/>
        </w:rPr>
        <w:t xml:space="preserve"> </w:t>
      </w:r>
    </w:p>
    <w:p w14:paraId="028A78C4" w14:textId="2ACB0057" w:rsidR="00C26D29" w:rsidRPr="00C26D29" w:rsidRDefault="00C26D29" w:rsidP="00C26D29">
      <w:pPr>
        <w:pStyle w:val="Odstavecseseznamem"/>
        <w:numPr>
          <w:ilvl w:val="0"/>
          <w:numId w:val="3"/>
        </w:numPr>
        <w:spacing w:line="240" w:lineRule="auto"/>
        <w:rPr>
          <w:b/>
          <w:lang w:bidi="cs-CZ"/>
        </w:rPr>
      </w:pPr>
      <w:r w:rsidRPr="00C26D29">
        <w:rPr>
          <w:b/>
          <w:lang w:bidi="cs-CZ"/>
        </w:rPr>
        <w:t>Technické kvalifikační předpoklady dle § 79</w:t>
      </w:r>
      <w:r>
        <w:rPr>
          <w:b/>
          <w:lang w:bidi="cs-CZ"/>
        </w:rPr>
        <w:t xml:space="preserve"> odst. 2 písm. b) </w:t>
      </w:r>
      <w:r w:rsidRPr="00C26D29">
        <w:rPr>
          <w:b/>
          <w:lang w:bidi="cs-CZ"/>
        </w:rPr>
        <w:t>ZZVZ</w:t>
      </w:r>
    </w:p>
    <w:p w14:paraId="54E17949" w14:textId="77777777" w:rsidR="00E61F96" w:rsidRDefault="00C26D29" w:rsidP="00C26D29">
      <w:pPr>
        <w:pStyle w:val="Odstavecseseznamem"/>
        <w:numPr>
          <w:ilvl w:val="0"/>
          <w:numId w:val="10"/>
        </w:numPr>
        <w:spacing w:line="240" w:lineRule="auto"/>
        <w:rPr>
          <w:lang w:bidi="cs-CZ"/>
        </w:rPr>
      </w:pPr>
      <w:r>
        <w:rPr>
          <w:lang w:bidi="cs-CZ"/>
        </w:rPr>
        <w:t xml:space="preserve">K prokázání splnění technických kvalifikačních předpokladů </w:t>
      </w:r>
      <w:r w:rsidR="00E61F96">
        <w:rPr>
          <w:lang w:bidi="cs-CZ"/>
        </w:rPr>
        <w:t xml:space="preserve">zadavatel </w:t>
      </w:r>
      <w:r>
        <w:rPr>
          <w:lang w:bidi="cs-CZ"/>
        </w:rPr>
        <w:t>požaduje</w:t>
      </w:r>
      <w:r w:rsidR="00E61F96">
        <w:rPr>
          <w:lang w:bidi="cs-CZ"/>
        </w:rPr>
        <w:t>:</w:t>
      </w:r>
    </w:p>
    <w:p w14:paraId="64E5DDE0" w14:textId="60154965" w:rsidR="00C26D29" w:rsidRDefault="00C26D29" w:rsidP="00E61F96">
      <w:pPr>
        <w:pStyle w:val="Odstavecseseznamem"/>
        <w:numPr>
          <w:ilvl w:val="3"/>
          <w:numId w:val="1"/>
        </w:numPr>
        <w:spacing w:line="240" w:lineRule="auto"/>
        <w:rPr>
          <w:lang w:bidi="cs-CZ"/>
        </w:rPr>
      </w:pPr>
      <w:r>
        <w:rPr>
          <w:lang w:bidi="cs-CZ"/>
        </w:rPr>
        <w:t xml:space="preserve"> seznam alespoň 2 významných služeb obdobného charakteru, poskytnutých za poslední 3 roky před zahájením zadávacího řízení. Za služby obdobného charakteru je považováno </w:t>
      </w:r>
      <w:r w:rsidRPr="00E61F96">
        <w:rPr>
          <w:b/>
          <w:lang w:bidi="cs-CZ"/>
        </w:rPr>
        <w:t>pojištění majetku</w:t>
      </w:r>
      <w:r w:rsidR="00E61F96" w:rsidRPr="00E61F96">
        <w:rPr>
          <w:b/>
          <w:lang w:bidi="cs-CZ"/>
        </w:rPr>
        <w:t xml:space="preserve">, kde výše pojistné částky byla alespoň 1,5 mld. Kč </w:t>
      </w:r>
      <w:r w:rsidR="00E61F96">
        <w:rPr>
          <w:lang w:bidi="cs-CZ"/>
        </w:rPr>
        <w:t>každé z nich.</w:t>
      </w:r>
    </w:p>
    <w:p w14:paraId="03C6AD78" w14:textId="2BAD8C52" w:rsidR="00E61F96" w:rsidRPr="005102D2" w:rsidRDefault="00E61F96" w:rsidP="00E61F96">
      <w:pPr>
        <w:pStyle w:val="Odstavecseseznamem"/>
        <w:numPr>
          <w:ilvl w:val="3"/>
          <w:numId w:val="1"/>
        </w:numPr>
        <w:spacing w:line="240" w:lineRule="auto"/>
        <w:rPr>
          <w:lang w:bidi="cs-CZ"/>
        </w:rPr>
      </w:pPr>
      <w:r>
        <w:rPr>
          <w:lang w:bidi="cs-CZ"/>
        </w:rPr>
        <w:t xml:space="preserve">seznam alespoň 2 významných služeb obdobného charakteru, poskytnutých za poslední 3 roky před zahájením zadávacího řízení. Za služby </w:t>
      </w:r>
      <w:r w:rsidRPr="005102D2">
        <w:rPr>
          <w:lang w:bidi="cs-CZ"/>
        </w:rPr>
        <w:t xml:space="preserve">obdobného charakteru je považováno </w:t>
      </w:r>
      <w:r w:rsidRPr="005102D2">
        <w:rPr>
          <w:b/>
          <w:lang w:bidi="cs-CZ"/>
        </w:rPr>
        <w:t xml:space="preserve">pojištění odpovědnosti za škodu s limitem pojistného plnění min. 10 mil. Kč </w:t>
      </w:r>
      <w:r w:rsidRPr="005102D2">
        <w:rPr>
          <w:lang w:bidi="cs-CZ"/>
        </w:rPr>
        <w:t>každé z nich.</w:t>
      </w:r>
    </w:p>
    <w:p w14:paraId="5A8F6D57" w14:textId="77777777" w:rsidR="00E61F96" w:rsidRPr="005102D2" w:rsidRDefault="00E61F96" w:rsidP="00E61F96">
      <w:pPr>
        <w:rPr>
          <w:bCs/>
          <w:lang w:bidi="cs-CZ"/>
        </w:rPr>
      </w:pPr>
    </w:p>
    <w:p w14:paraId="37016E0C" w14:textId="23D7F45A" w:rsidR="00E61F96" w:rsidRPr="005102D2" w:rsidRDefault="00E61F96" w:rsidP="00E61F96">
      <w:pPr>
        <w:rPr>
          <w:lang w:bidi="cs-CZ"/>
        </w:rPr>
      </w:pPr>
      <w:r w:rsidRPr="005102D2">
        <w:rPr>
          <w:bCs/>
          <w:lang w:bidi="cs-CZ"/>
        </w:rPr>
        <w:t xml:space="preserve">Dodavatel může prokázat </w:t>
      </w:r>
      <w:r w:rsidRPr="005102D2">
        <w:rPr>
          <w:lang w:bidi="cs-CZ"/>
        </w:rPr>
        <w:t xml:space="preserve">prokázání splnění technických kvalifikačních předpokladů </w:t>
      </w:r>
      <w:r w:rsidRPr="005102D2">
        <w:rPr>
          <w:bCs/>
          <w:lang w:bidi="cs-CZ"/>
        </w:rPr>
        <w:t xml:space="preserve">prostřednictvím čestného prohlášení dle přílohy </w:t>
      </w:r>
      <w:r w:rsidR="0087495A" w:rsidRPr="005102D2">
        <w:rPr>
          <w:bCs/>
          <w:lang w:bidi="cs-CZ"/>
        </w:rPr>
        <w:t xml:space="preserve">č. </w:t>
      </w:r>
      <w:r w:rsidR="004B7A5C">
        <w:rPr>
          <w:bCs/>
          <w:lang w:bidi="cs-CZ"/>
        </w:rPr>
        <w:t>7</w:t>
      </w:r>
      <w:r w:rsidR="0087495A" w:rsidRPr="005102D2">
        <w:rPr>
          <w:bCs/>
          <w:lang w:bidi="cs-CZ"/>
        </w:rPr>
        <w:t xml:space="preserve"> </w:t>
      </w:r>
      <w:r w:rsidRPr="005102D2">
        <w:rPr>
          <w:bCs/>
          <w:lang w:bidi="cs-CZ"/>
        </w:rPr>
        <w:t>této Výzvy</w:t>
      </w:r>
    </w:p>
    <w:p w14:paraId="3D5443E4" w14:textId="77777777" w:rsidR="009B5FA8" w:rsidRPr="005102D2" w:rsidRDefault="009B5FA8" w:rsidP="009B5FA8">
      <w:pPr>
        <w:rPr>
          <w:lang w:bidi="cs-CZ"/>
        </w:rPr>
      </w:pPr>
    </w:p>
    <w:p w14:paraId="64BD4FD4" w14:textId="77777777" w:rsidR="00142BE2" w:rsidRPr="005102D2" w:rsidRDefault="00142BE2" w:rsidP="00142BE2">
      <w:pPr>
        <w:pStyle w:val="Zkladntext4"/>
        <w:numPr>
          <w:ilvl w:val="0"/>
          <w:numId w:val="1"/>
        </w:numPr>
        <w:shd w:val="clear" w:color="auto" w:fill="auto"/>
        <w:spacing w:before="0" w:after="0" w:line="240" w:lineRule="auto"/>
        <w:ind w:left="426" w:hanging="426"/>
        <w:jc w:val="both"/>
        <w:rPr>
          <w:rFonts w:ascii="Times New Roman" w:eastAsia="Calibri" w:hAnsi="Times New Roman" w:cs="Times New Roman"/>
          <w:bCs/>
          <w:color w:val="000000"/>
          <w:sz w:val="24"/>
          <w:szCs w:val="24"/>
          <w:shd w:val="clear" w:color="auto" w:fill="FFFFFF"/>
          <w:lang w:eastAsia="cs-CZ" w:bidi="cs-CZ"/>
        </w:rPr>
      </w:pPr>
      <w:r w:rsidRPr="005102D2">
        <w:rPr>
          <w:rFonts w:ascii="Times New Roman" w:eastAsia="Calibri" w:hAnsi="Times New Roman" w:cs="Times New Roman"/>
          <w:b/>
          <w:bCs/>
          <w:color w:val="000000"/>
          <w:sz w:val="24"/>
          <w:szCs w:val="24"/>
          <w:shd w:val="clear" w:color="auto" w:fill="FFFFFF"/>
          <w:lang w:eastAsia="cs-CZ" w:bidi="cs-CZ"/>
        </w:rPr>
        <w:t>Podmínky přístupu či poskytnutí zadávací dokumentace:</w:t>
      </w:r>
    </w:p>
    <w:p w14:paraId="4DAC553A" w14:textId="77777777" w:rsidR="00142BE2" w:rsidRPr="00C46441" w:rsidRDefault="00142BE2" w:rsidP="00142BE2">
      <w:pPr>
        <w:pStyle w:val="Zkladntext4"/>
        <w:shd w:val="clear" w:color="auto" w:fill="auto"/>
        <w:spacing w:before="0" w:after="0" w:line="240" w:lineRule="auto"/>
        <w:ind w:left="426" w:firstLine="0"/>
        <w:jc w:val="both"/>
        <w:rPr>
          <w:rFonts w:ascii="Times New Roman" w:eastAsia="Calibri" w:hAnsi="Times New Roman" w:cs="Times New Roman"/>
          <w:bCs/>
          <w:color w:val="000000"/>
          <w:sz w:val="24"/>
          <w:szCs w:val="24"/>
          <w:shd w:val="clear" w:color="auto" w:fill="FFFFFF"/>
          <w:lang w:eastAsia="cs-CZ" w:bidi="cs-CZ"/>
        </w:rPr>
      </w:pPr>
    </w:p>
    <w:p w14:paraId="674E6A69" w14:textId="178DB8B2" w:rsidR="00142BE2" w:rsidRDefault="00142BE2" w:rsidP="00142BE2">
      <w:pPr>
        <w:pStyle w:val="Zkladntext4"/>
        <w:shd w:val="clear" w:color="auto" w:fill="auto"/>
        <w:spacing w:before="0" w:after="0" w:line="240" w:lineRule="auto"/>
        <w:ind w:left="426" w:firstLine="0"/>
        <w:jc w:val="both"/>
        <w:rPr>
          <w:rFonts w:ascii="Times New Roman" w:eastAsia="Calibri" w:hAnsi="Times New Roman" w:cs="Times New Roman"/>
          <w:bCs/>
          <w:color w:val="000000"/>
          <w:sz w:val="24"/>
          <w:szCs w:val="24"/>
          <w:shd w:val="clear" w:color="auto" w:fill="FFFFFF"/>
          <w:lang w:eastAsia="cs-CZ" w:bidi="cs-CZ"/>
        </w:rPr>
      </w:pPr>
      <w:r w:rsidRPr="002F096A">
        <w:rPr>
          <w:rFonts w:ascii="Times New Roman" w:eastAsia="Calibri" w:hAnsi="Times New Roman" w:cs="Times New Roman"/>
          <w:bCs/>
          <w:color w:val="000000"/>
          <w:sz w:val="24"/>
          <w:szCs w:val="24"/>
          <w:shd w:val="clear" w:color="auto" w:fill="FFFFFF"/>
          <w:lang w:eastAsia="cs-CZ" w:bidi="cs-CZ"/>
        </w:rPr>
        <w:t>Kompletní zadávací dokumentace je poskytována neomezeným dálkovým přístupem na</w:t>
      </w:r>
      <w:r w:rsidRPr="00C46441">
        <w:rPr>
          <w:rFonts w:ascii="Times New Roman" w:eastAsia="Calibri" w:hAnsi="Times New Roman" w:cs="Times New Roman"/>
          <w:bCs/>
          <w:color w:val="000000"/>
          <w:sz w:val="24"/>
          <w:szCs w:val="24"/>
          <w:shd w:val="clear" w:color="auto" w:fill="FFFFFF"/>
          <w:lang w:eastAsia="cs-CZ" w:bidi="cs-CZ"/>
        </w:rPr>
        <w:t> </w:t>
      </w:r>
      <w:r w:rsidRPr="002F096A">
        <w:rPr>
          <w:rFonts w:ascii="Times New Roman" w:eastAsia="Calibri" w:hAnsi="Times New Roman" w:cs="Times New Roman"/>
          <w:bCs/>
          <w:color w:val="000000"/>
          <w:sz w:val="24"/>
          <w:szCs w:val="24"/>
          <w:shd w:val="clear" w:color="auto" w:fill="FFFFFF"/>
          <w:lang w:eastAsia="cs-CZ" w:bidi="cs-CZ"/>
        </w:rPr>
        <w:t>adrese profilu zadavatele</w:t>
      </w:r>
      <w:r w:rsidR="00B97880">
        <w:rPr>
          <w:rFonts w:ascii="Times New Roman" w:eastAsia="Calibri" w:hAnsi="Times New Roman" w:cs="Times New Roman"/>
          <w:bCs/>
          <w:color w:val="000000"/>
          <w:sz w:val="24"/>
          <w:szCs w:val="24"/>
          <w:shd w:val="clear" w:color="auto" w:fill="FFFFFF"/>
          <w:lang w:eastAsia="cs-CZ" w:bidi="cs-CZ"/>
        </w:rPr>
        <w:t xml:space="preserve"> </w:t>
      </w:r>
      <w:hyperlink r:id="rId9" w:history="1">
        <w:r w:rsidR="00E61F96" w:rsidRPr="00D86330">
          <w:rPr>
            <w:rStyle w:val="Hypertextovodkaz"/>
            <w:rFonts w:ascii="Times New Roman" w:eastAsia="Calibri" w:hAnsi="Times New Roman" w:cs="Times New Roman"/>
            <w:bCs/>
            <w:sz w:val="24"/>
            <w:szCs w:val="24"/>
            <w:shd w:val="clear" w:color="auto" w:fill="FFFFFF"/>
            <w:lang w:eastAsia="cs-CZ" w:bidi="cs-CZ"/>
          </w:rPr>
          <w:t>http://sluzby.e-zakazky.cz/Profil-Zadavatele/ce304b85-43c0-4e30-843a-eccecaba50a1</w:t>
        </w:r>
      </w:hyperlink>
      <w:r w:rsidR="00E61F96">
        <w:rPr>
          <w:rFonts w:ascii="Times New Roman" w:eastAsia="Calibri" w:hAnsi="Times New Roman" w:cs="Times New Roman"/>
          <w:bCs/>
          <w:color w:val="000000"/>
          <w:sz w:val="24"/>
          <w:szCs w:val="24"/>
          <w:shd w:val="clear" w:color="auto" w:fill="FFFFFF"/>
          <w:lang w:eastAsia="cs-CZ" w:bidi="cs-CZ"/>
        </w:rPr>
        <w:t xml:space="preserve">. </w:t>
      </w:r>
      <w:r w:rsidRPr="002F096A">
        <w:rPr>
          <w:rFonts w:ascii="Times New Roman" w:eastAsia="Calibri" w:hAnsi="Times New Roman" w:cs="Times New Roman"/>
          <w:bCs/>
          <w:color w:val="000000"/>
          <w:sz w:val="24"/>
          <w:szCs w:val="24"/>
          <w:shd w:val="clear" w:color="auto" w:fill="FFFFFF"/>
          <w:lang w:eastAsia="cs-CZ" w:bidi="cs-CZ"/>
        </w:rPr>
        <w:t>Listinná forma zadávací dokumentace nebude poskytnuta</w:t>
      </w:r>
      <w:r>
        <w:rPr>
          <w:rFonts w:ascii="Times New Roman" w:eastAsia="Calibri" w:hAnsi="Times New Roman" w:cs="Times New Roman"/>
          <w:bCs/>
          <w:color w:val="000000"/>
          <w:sz w:val="24"/>
          <w:szCs w:val="24"/>
          <w:shd w:val="clear" w:color="auto" w:fill="FFFFFF"/>
          <w:lang w:eastAsia="cs-CZ" w:bidi="cs-CZ"/>
        </w:rPr>
        <w:t>.</w:t>
      </w:r>
    </w:p>
    <w:p w14:paraId="46551DE7" w14:textId="77777777" w:rsidR="00142BE2" w:rsidRDefault="00142BE2" w:rsidP="00142BE2">
      <w:pPr>
        <w:pStyle w:val="Odstavecseseznamem"/>
        <w:spacing w:line="240" w:lineRule="auto"/>
        <w:ind w:left="431"/>
        <w:rPr>
          <w:b/>
        </w:rPr>
      </w:pPr>
    </w:p>
    <w:p w14:paraId="4A690600" w14:textId="77777777" w:rsidR="009B5FA8" w:rsidRDefault="009B5FA8" w:rsidP="009B5FA8">
      <w:pPr>
        <w:pStyle w:val="Odstavecseseznamem"/>
        <w:numPr>
          <w:ilvl w:val="0"/>
          <w:numId w:val="1"/>
        </w:numPr>
        <w:spacing w:line="240" w:lineRule="auto"/>
        <w:ind w:left="431" w:hanging="431"/>
        <w:rPr>
          <w:b/>
        </w:rPr>
      </w:pPr>
      <w:r w:rsidRPr="00D30DE0">
        <w:rPr>
          <w:b/>
        </w:rPr>
        <w:t>Podmínky a požadavky na zpracování nabídky:</w:t>
      </w:r>
    </w:p>
    <w:p w14:paraId="3A181B19" w14:textId="77777777" w:rsidR="009B5FA8" w:rsidRDefault="009B5FA8" w:rsidP="009B5FA8">
      <w:pPr>
        <w:autoSpaceDE w:val="0"/>
        <w:autoSpaceDN w:val="0"/>
        <w:adjustRightInd w:val="0"/>
        <w:ind w:left="425"/>
        <w:rPr>
          <w:color w:val="000000"/>
          <w:lang w:bidi="cs-CZ"/>
        </w:rPr>
      </w:pPr>
    </w:p>
    <w:p w14:paraId="49D4538A" w14:textId="77777777" w:rsidR="009B5FA8" w:rsidRPr="00920109" w:rsidRDefault="009B5FA8" w:rsidP="00B97880">
      <w:pPr>
        <w:autoSpaceDE w:val="0"/>
        <w:autoSpaceDN w:val="0"/>
        <w:adjustRightInd w:val="0"/>
        <w:ind w:left="0" w:firstLine="426"/>
        <w:rPr>
          <w:color w:val="000000"/>
          <w:u w:val="single"/>
          <w:lang w:bidi="cs-CZ"/>
        </w:rPr>
      </w:pPr>
      <w:r w:rsidRPr="00920109">
        <w:rPr>
          <w:color w:val="000000"/>
          <w:u w:val="single"/>
          <w:lang w:bidi="cs-CZ"/>
        </w:rPr>
        <w:t>Nabídky budou obsahovat tyto dokumenty a náležitosti v následujícím pořadí:</w:t>
      </w:r>
    </w:p>
    <w:p w14:paraId="7195BD95" w14:textId="77777777" w:rsidR="009B5FA8" w:rsidRPr="00857791" w:rsidRDefault="009B5FA8" w:rsidP="009B5FA8">
      <w:pPr>
        <w:pStyle w:val="Odstavecseseznamem"/>
        <w:numPr>
          <w:ilvl w:val="0"/>
          <w:numId w:val="4"/>
        </w:numPr>
        <w:autoSpaceDE w:val="0"/>
        <w:autoSpaceDN w:val="0"/>
        <w:adjustRightInd w:val="0"/>
        <w:spacing w:line="240" w:lineRule="auto"/>
        <w:ind w:left="993" w:hanging="567"/>
        <w:rPr>
          <w:color w:val="000000"/>
          <w:szCs w:val="24"/>
          <w:lang w:bidi="cs-CZ"/>
        </w:rPr>
      </w:pPr>
      <w:r w:rsidRPr="00857791">
        <w:rPr>
          <w:color w:val="000000"/>
          <w:szCs w:val="24"/>
          <w:lang w:bidi="cs-CZ"/>
        </w:rPr>
        <w:t>Řádn</w:t>
      </w:r>
      <w:r>
        <w:rPr>
          <w:color w:val="000000"/>
          <w:szCs w:val="24"/>
          <w:lang w:bidi="cs-CZ"/>
        </w:rPr>
        <w:t xml:space="preserve">é identifikační údaje </w:t>
      </w:r>
      <w:r w:rsidR="005C68ED">
        <w:rPr>
          <w:color w:val="000000"/>
          <w:szCs w:val="24"/>
          <w:lang w:bidi="cs-CZ"/>
        </w:rPr>
        <w:t>Dodavatel</w:t>
      </w:r>
      <w:r w:rsidR="002724EE">
        <w:rPr>
          <w:color w:val="000000"/>
          <w:szCs w:val="24"/>
          <w:lang w:bidi="cs-CZ"/>
        </w:rPr>
        <w:t>e</w:t>
      </w:r>
      <w:r w:rsidRPr="00857791">
        <w:rPr>
          <w:color w:val="000000"/>
          <w:szCs w:val="24"/>
          <w:lang w:bidi="cs-CZ"/>
        </w:rPr>
        <w:t>.</w:t>
      </w:r>
    </w:p>
    <w:p w14:paraId="1896DEEA" w14:textId="77777777" w:rsidR="009B5FA8" w:rsidRPr="00857791" w:rsidRDefault="009B5FA8" w:rsidP="009B5FA8">
      <w:pPr>
        <w:pStyle w:val="Odstavecseseznamem"/>
        <w:numPr>
          <w:ilvl w:val="0"/>
          <w:numId w:val="4"/>
        </w:numPr>
        <w:autoSpaceDE w:val="0"/>
        <w:autoSpaceDN w:val="0"/>
        <w:adjustRightInd w:val="0"/>
        <w:spacing w:line="240" w:lineRule="auto"/>
        <w:ind w:left="993" w:hanging="567"/>
        <w:rPr>
          <w:color w:val="000000"/>
          <w:szCs w:val="24"/>
          <w:lang w:bidi="cs-CZ"/>
        </w:rPr>
      </w:pPr>
      <w:r w:rsidRPr="00857791">
        <w:rPr>
          <w:color w:val="000000"/>
          <w:szCs w:val="24"/>
          <w:lang w:bidi="cs-CZ"/>
        </w:rPr>
        <w:t>Obsah nabídky s uvedením čísel stran a kapitol nabídky, včetně seznamu příloh a informace o celkovém počtu listů nabídky.</w:t>
      </w:r>
    </w:p>
    <w:p w14:paraId="6EF26C21" w14:textId="77777777" w:rsidR="009B5FA8" w:rsidRPr="00B97880" w:rsidRDefault="009B5FA8" w:rsidP="009B5FA8">
      <w:pPr>
        <w:pStyle w:val="Odstavecseseznamem"/>
        <w:numPr>
          <w:ilvl w:val="0"/>
          <w:numId w:val="4"/>
        </w:numPr>
        <w:autoSpaceDE w:val="0"/>
        <w:autoSpaceDN w:val="0"/>
        <w:adjustRightInd w:val="0"/>
        <w:spacing w:line="240" w:lineRule="auto"/>
        <w:ind w:left="993" w:hanging="567"/>
        <w:rPr>
          <w:color w:val="000000"/>
          <w:szCs w:val="24"/>
          <w:lang w:bidi="cs-CZ"/>
        </w:rPr>
      </w:pPr>
      <w:r w:rsidRPr="00857791">
        <w:rPr>
          <w:color w:val="000000"/>
          <w:szCs w:val="24"/>
          <w:lang w:bidi="cs-CZ"/>
        </w:rPr>
        <w:t>Doklady prokazující splnění způsobilos</w:t>
      </w:r>
      <w:r>
        <w:rPr>
          <w:color w:val="000000"/>
          <w:szCs w:val="24"/>
          <w:lang w:bidi="cs-CZ"/>
        </w:rPr>
        <w:t>ti a kvalifikačních předpokladů</w:t>
      </w:r>
      <w:r w:rsidRPr="0094723C">
        <w:t>.</w:t>
      </w:r>
    </w:p>
    <w:p w14:paraId="652B25DF" w14:textId="2F69ABBF" w:rsidR="00B97880" w:rsidRPr="0094723C" w:rsidRDefault="00B97880" w:rsidP="009B5FA8">
      <w:pPr>
        <w:pStyle w:val="Odstavecseseznamem"/>
        <w:numPr>
          <w:ilvl w:val="0"/>
          <w:numId w:val="4"/>
        </w:numPr>
        <w:autoSpaceDE w:val="0"/>
        <w:autoSpaceDN w:val="0"/>
        <w:adjustRightInd w:val="0"/>
        <w:spacing w:line="240" w:lineRule="auto"/>
        <w:ind w:left="993" w:hanging="567"/>
        <w:rPr>
          <w:color w:val="000000"/>
          <w:szCs w:val="24"/>
          <w:lang w:bidi="cs-CZ"/>
        </w:rPr>
      </w:pPr>
      <w:r w:rsidRPr="002F096A">
        <w:rPr>
          <w:color w:val="000000"/>
          <w:szCs w:val="24"/>
          <w:lang w:bidi="cs-CZ"/>
        </w:rPr>
        <w:t xml:space="preserve">Závazný návrh </w:t>
      </w:r>
      <w:r w:rsidR="00EE5896">
        <w:rPr>
          <w:color w:val="000000"/>
          <w:szCs w:val="24"/>
          <w:lang w:bidi="cs-CZ"/>
        </w:rPr>
        <w:t>Pojistné s</w:t>
      </w:r>
      <w:r w:rsidRPr="002F096A">
        <w:rPr>
          <w:color w:val="000000"/>
          <w:szCs w:val="24"/>
          <w:lang w:bidi="cs-CZ"/>
        </w:rPr>
        <w:t>mlouvy</w:t>
      </w:r>
      <w:r>
        <w:rPr>
          <w:color w:val="000000"/>
          <w:szCs w:val="24"/>
          <w:lang w:bidi="cs-CZ"/>
        </w:rPr>
        <w:t xml:space="preserve"> dle odst. </w:t>
      </w:r>
      <w:r w:rsidR="005C1E6D">
        <w:rPr>
          <w:color w:val="000000"/>
          <w:szCs w:val="24"/>
          <w:lang w:bidi="cs-CZ"/>
        </w:rPr>
        <w:t>13</w:t>
      </w:r>
      <w:r>
        <w:rPr>
          <w:color w:val="000000"/>
          <w:szCs w:val="24"/>
          <w:lang w:bidi="cs-CZ"/>
        </w:rPr>
        <w:t xml:space="preserve"> této Výzvy</w:t>
      </w:r>
      <w:r w:rsidR="002724EE">
        <w:rPr>
          <w:color w:val="000000"/>
          <w:szCs w:val="24"/>
          <w:lang w:bidi="cs-CZ"/>
        </w:rPr>
        <w:t xml:space="preserve">. </w:t>
      </w:r>
    </w:p>
    <w:p w14:paraId="4358CDD4" w14:textId="77777777" w:rsidR="009B5FA8" w:rsidRDefault="009B5FA8" w:rsidP="009B5FA8">
      <w:pPr>
        <w:autoSpaceDE w:val="0"/>
        <w:autoSpaceDN w:val="0"/>
        <w:adjustRightInd w:val="0"/>
        <w:ind w:left="425"/>
        <w:rPr>
          <w:color w:val="000000"/>
          <w:lang w:bidi="cs-CZ"/>
        </w:rPr>
      </w:pPr>
    </w:p>
    <w:p w14:paraId="40DD147C" w14:textId="77777777" w:rsidR="006F7CF4" w:rsidRDefault="006F7CF4" w:rsidP="009B5FA8">
      <w:pPr>
        <w:autoSpaceDE w:val="0"/>
        <w:autoSpaceDN w:val="0"/>
        <w:adjustRightInd w:val="0"/>
        <w:spacing w:after="120"/>
        <w:ind w:left="425"/>
        <w:rPr>
          <w:color w:val="000000"/>
          <w:lang w:bidi="cs-CZ"/>
        </w:rPr>
      </w:pPr>
      <w:r>
        <w:t>V případě rozdílu mezi nabídkovou cenou na celý předmět plnění VZ uvedenou v návrhu Pojistné smlouvy, a cenovou nabídkou vyplněnou v elektronickém formuláři v systému JOSEPHINE, bude hodnocena cena uvedená v elektronickém formuláři v systému JOSEPHINE ve sloupci „Jednotková cena bez DPH – Kritérium hodnocení (CZK)“.</w:t>
      </w:r>
    </w:p>
    <w:p w14:paraId="7C67A40C" w14:textId="77777777" w:rsidR="009B5FA8" w:rsidRPr="00046D6D" w:rsidRDefault="009B5FA8" w:rsidP="009B5FA8">
      <w:pPr>
        <w:autoSpaceDE w:val="0"/>
        <w:autoSpaceDN w:val="0"/>
        <w:adjustRightInd w:val="0"/>
        <w:spacing w:after="120"/>
        <w:ind w:left="425"/>
        <w:rPr>
          <w:color w:val="000000"/>
          <w:lang w:bidi="cs-CZ"/>
        </w:rPr>
      </w:pPr>
      <w:r w:rsidRPr="00046D6D">
        <w:rPr>
          <w:color w:val="000000"/>
          <w:lang w:bidi="cs-CZ"/>
        </w:rPr>
        <w:t>Požadované dokumenty musí být do prostředí systému JOSEPHINE vloženy formou prostých</w:t>
      </w:r>
      <w:r>
        <w:rPr>
          <w:color w:val="000000"/>
          <w:lang w:bidi="cs-CZ"/>
        </w:rPr>
        <w:t xml:space="preserve"> </w:t>
      </w:r>
      <w:r w:rsidRPr="00046D6D">
        <w:rPr>
          <w:color w:val="000000"/>
          <w:lang w:bidi="cs-CZ"/>
        </w:rPr>
        <w:t>čitelně naskenovaných příloh, v obecně rozšířených a dostupných formátů (zejm. PDF, MS Word, MS</w:t>
      </w:r>
      <w:r>
        <w:rPr>
          <w:color w:val="000000"/>
          <w:lang w:bidi="cs-CZ"/>
        </w:rPr>
        <w:t xml:space="preserve"> </w:t>
      </w:r>
      <w:r w:rsidRPr="00046D6D">
        <w:rPr>
          <w:color w:val="000000"/>
          <w:lang w:bidi="cs-CZ"/>
        </w:rPr>
        <w:t>Excel). Zadavatel doporučuje, aby dodavatel soubory před odesláním nabídky zkontroloval, že soubory</w:t>
      </w:r>
      <w:r>
        <w:rPr>
          <w:color w:val="000000"/>
          <w:lang w:bidi="cs-CZ"/>
        </w:rPr>
        <w:t xml:space="preserve"> </w:t>
      </w:r>
      <w:r w:rsidRPr="00046D6D">
        <w:rPr>
          <w:color w:val="000000"/>
          <w:lang w:bidi="cs-CZ"/>
        </w:rPr>
        <w:t>nejsou poškozeny, a vložené nabídky odpovídajícím způsobem pojmenoval, případně zkomprimoval</w:t>
      </w:r>
      <w:r>
        <w:rPr>
          <w:color w:val="000000"/>
          <w:lang w:bidi="cs-CZ"/>
        </w:rPr>
        <w:t xml:space="preserve"> do formátu ZIP (příp. RAR).</w:t>
      </w:r>
    </w:p>
    <w:p w14:paraId="2F0D59BF" w14:textId="77777777" w:rsidR="009B5FA8" w:rsidRDefault="009B5FA8" w:rsidP="009B5FA8">
      <w:pPr>
        <w:autoSpaceDE w:val="0"/>
        <w:autoSpaceDN w:val="0"/>
        <w:adjustRightInd w:val="0"/>
        <w:ind w:left="426"/>
        <w:rPr>
          <w:color w:val="000000"/>
          <w:lang w:bidi="cs-CZ"/>
        </w:rPr>
      </w:pPr>
      <w:r w:rsidRPr="00046D6D">
        <w:rPr>
          <w:color w:val="000000"/>
          <w:lang w:bidi="cs-CZ"/>
        </w:rPr>
        <w:t>Je na vůli dodavatele, zda v nabídce předloží požadované doklady jako originály, úředně ověřené kopie</w:t>
      </w:r>
      <w:r>
        <w:rPr>
          <w:color w:val="000000"/>
          <w:lang w:bidi="cs-CZ"/>
        </w:rPr>
        <w:t xml:space="preserve"> </w:t>
      </w:r>
      <w:r w:rsidRPr="00046D6D">
        <w:rPr>
          <w:color w:val="000000"/>
          <w:lang w:bidi="cs-CZ"/>
        </w:rPr>
        <w:t>(konverze dokumentů) nebo jako prosté kopie. Před podpisem smlouvy vybraný dodavatel, ale musí</w:t>
      </w:r>
      <w:r>
        <w:rPr>
          <w:color w:val="000000"/>
          <w:lang w:bidi="cs-CZ"/>
        </w:rPr>
        <w:t xml:space="preserve"> </w:t>
      </w:r>
      <w:r w:rsidRPr="00046D6D">
        <w:rPr>
          <w:color w:val="000000"/>
          <w:lang w:bidi="cs-CZ"/>
        </w:rPr>
        <w:t>vždy předložit zadavateli originály nebo úředně ověřené kopie dokladů (konverzí dokumentu v</w:t>
      </w:r>
      <w:r>
        <w:rPr>
          <w:color w:val="000000"/>
          <w:lang w:bidi="cs-CZ"/>
        </w:rPr>
        <w:t> </w:t>
      </w:r>
      <w:r w:rsidRPr="00046D6D">
        <w:rPr>
          <w:color w:val="000000"/>
          <w:lang w:bidi="cs-CZ"/>
        </w:rPr>
        <w:t>listinné</w:t>
      </w:r>
      <w:r>
        <w:rPr>
          <w:color w:val="000000"/>
          <w:lang w:bidi="cs-CZ"/>
        </w:rPr>
        <w:t xml:space="preserve"> </w:t>
      </w:r>
      <w:r w:rsidRPr="00046D6D">
        <w:rPr>
          <w:color w:val="000000"/>
          <w:lang w:bidi="cs-CZ"/>
        </w:rPr>
        <w:t>podobě do dokumentu obsaženého v datové zprávě nebo datovém souboru způsobem zajišťujícím</w:t>
      </w:r>
      <w:r>
        <w:rPr>
          <w:color w:val="000000"/>
          <w:lang w:bidi="cs-CZ"/>
        </w:rPr>
        <w:t xml:space="preserve"> </w:t>
      </w:r>
      <w:r w:rsidRPr="004D1B98">
        <w:rPr>
          <w:color w:val="000000"/>
          <w:lang w:bidi="cs-CZ"/>
        </w:rPr>
        <w:t>shodu obsahu těchto dokumentů), pokud nebyly</w:t>
      </w:r>
      <w:r w:rsidR="00B97880">
        <w:rPr>
          <w:color w:val="000000"/>
          <w:lang w:bidi="cs-CZ"/>
        </w:rPr>
        <w:t xml:space="preserve"> předloženy</w:t>
      </w:r>
      <w:r w:rsidRPr="004D1B98">
        <w:rPr>
          <w:color w:val="000000"/>
          <w:lang w:bidi="cs-CZ"/>
        </w:rPr>
        <w:t xml:space="preserve"> již v nabídce.</w:t>
      </w:r>
    </w:p>
    <w:p w14:paraId="2E38B1C1" w14:textId="77777777" w:rsidR="006F7CF4" w:rsidRDefault="006F7CF4" w:rsidP="009B5FA8">
      <w:pPr>
        <w:autoSpaceDE w:val="0"/>
        <w:autoSpaceDN w:val="0"/>
        <w:adjustRightInd w:val="0"/>
        <w:ind w:left="426"/>
      </w:pPr>
    </w:p>
    <w:p w14:paraId="500809E3" w14:textId="77777777" w:rsidR="00B97880" w:rsidRDefault="00B97880" w:rsidP="009B5FA8">
      <w:pPr>
        <w:autoSpaceDE w:val="0"/>
        <w:autoSpaceDN w:val="0"/>
        <w:adjustRightInd w:val="0"/>
        <w:ind w:left="426"/>
        <w:rPr>
          <w:color w:val="000000"/>
          <w:lang w:bidi="cs-CZ"/>
        </w:rPr>
      </w:pPr>
      <w:r>
        <w:t>Doklady prokazující splnění kvalifikace předkládá zahraniční dodavatel v původním jazyce s připojením jejich úředně ověřeného překladu do českého jazyka, pokud mezinárodní smlouva, kterou je Česká republika vázána nestanoví jinak.</w:t>
      </w:r>
    </w:p>
    <w:p w14:paraId="5F701BF6" w14:textId="77777777" w:rsidR="009B5FA8" w:rsidRPr="0094723C" w:rsidRDefault="009B5FA8" w:rsidP="009B5FA8">
      <w:pPr>
        <w:ind w:left="0"/>
        <w:rPr>
          <w:b/>
        </w:rPr>
      </w:pPr>
    </w:p>
    <w:p w14:paraId="6AED85AE" w14:textId="77777777" w:rsidR="00B97880" w:rsidRDefault="00B97880" w:rsidP="009B5FA8">
      <w:pPr>
        <w:pStyle w:val="Odstavecseseznamem"/>
        <w:numPr>
          <w:ilvl w:val="0"/>
          <w:numId w:val="1"/>
        </w:numPr>
        <w:spacing w:line="240" w:lineRule="auto"/>
        <w:ind w:left="431" w:hanging="431"/>
        <w:rPr>
          <w:b/>
        </w:rPr>
      </w:pPr>
      <w:r>
        <w:rPr>
          <w:b/>
        </w:rPr>
        <w:t>Obchodní podmínky</w:t>
      </w:r>
    </w:p>
    <w:p w14:paraId="352E51D5" w14:textId="77777777" w:rsidR="005C68ED" w:rsidRDefault="005C68ED" w:rsidP="005C68ED">
      <w:pPr>
        <w:pStyle w:val="Odstavecseseznamem"/>
        <w:spacing w:line="240" w:lineRule="auto"/>
        <w:ind w:left="431"/>
      </w:pPr>
    </w:p>
    <w:p w14:paraId="4D062854" w14:textId="1F53ADC5" w:rsidR="005C68ED" w:rsidRDefault="005C68ED" w:rsidP="005C68ED">
      <w:pPr>
        <w:pStyle w:val="Odstavecseseznamem"/>
        <w:spacing w:line="240" w:lineRule="auto"/>
        <w:ind w:left="431"/>
      </w:pPr>
      <w:r>
        <w:t xml:space="preserve">Návrh Pojistné smlouvy bude vypracován </w:t>
      </w:r>
      <w:r w:rsidRPr="005102D2">
        <w:t xml:space="preserve">dodavatelem </w:t>
      </w:r>
      <w:r w:rsidR="00A27D12" w:rsidRPr="005102D2">
        <w:t xml:space="preserve">dle přílohy č. 1 </w:t>
      </w:r>
      <w:r w:rsidR="0087495A" w:rsidRPr="005102D2">
        <w:t xml:space="preserve">až 6 </w:t>
      </w:r>
      <w:r w:rsidR="00A27D12" w:rsidRPr="005102D2">
        <w:t xml:space="preserve">této Výzvy </w:t>
      </w:r>
      <w:r w:rsidRPr="005102D2">
        <w:t>a</w:t>
      </w:r>
      <w:r>
        <w:t xml:space="preserve"> musí být plně v souladu s požadavky zadavatele na předmět plnění veřejné zakázky.</w:t>
      </w:r>
      <w:r w:rsidR="002724EE">
        <w:t xml:space="preserve"> </w:t>
      </w:r>
      <w:r w:rsidR="002724EE">
        <w:rPr>
          <w:color w:val="000000"/>
          <w:szCs w:val="24"/>
          <w:lang w:bidi="cs-CZ"/>
        </w:rPr>
        <w:t xml:space="preserve">Součástí nabídky bude </w:t>
      </w:r>
      <w:r w:rsidR="002724EE" w:rsidRPr="008045CE">
        <w:rPr>
          <w:b/>
          <w:color w:val="000000"/>
          <w:szCs w:val="24"/>
          <w:lang w:bidi="cs-CZ"/>
        </w:rPr>
        <w:t>p</w:t>
      </w:r>
      <w:r w:rsidR="002724EE" w:rsidRPr="002724EE">
        <w:rPr>
          <w:b/>
          <w:color w:val="000000"/>
          <w:szCs w:val="24"/>
          <w:lang w:bidi="cs-CZ"/>
        </w:rPr>
        <w:t>ouze jeden návrh smlouvy</w:t>
      </w:r>
      <w:r w:rsidR="002724EE">
        <w:rPr>
          <w:color w:val="000000"/>
          <w:szCs w:val="24"/>
          <w:lang w:bidi="cs-CZ"/>
        </w:rPr>
        <w:t>, který bude obsahovat veškeré pojištění dle této Výzvy.</w:t>
      </w:r>
    </w:p>
    <w:p w14:paraId="0045F117" w14:textId="77777777" w:rsidR="005C68ED" w:rsidRDefault="005C68ED" w:rsidP="005C68ED">
      <w:pPr>
        <w:pStyle w:val="Odstavecseseznamem"/>
        <w:spacing w:line="240" w:lineRule="auto"/>
        <w:ind w:left="431"/>
      </w:pPr>
    </w:p>
    <w:p w14:paraId="163EB947" w14:textId="77777777" w:rsidR="005C68ED" w:rsidRPr="00744609" w:rsidRDefault="005C68ED" w:rsidP="005C68ED">
      <w:pPr>
        <w:pStyle w:val="Odstavecseseznamem"/>
        <w:spacing w:line="240" w:lineRule="auto"/>
        <w:ind w:left="431"/>
      </w:pPr>
      <w:r w:rsidRPr="00744609">
        <w:t xml:space="preserve">Návrh Pojistné smlouvy musí obsahovat: </w:t>
      </w:r>
    </w:p>
    <w:p w14:paraId="7F569BED" w14:textId="77777777" w:rsidR="005C68ED" w:rsidRPr="002724EE" w:rsidRDefault="00744609" w:rsidP="005C68ED">
      <w:pPr>
        <w:pStyle w:val="Odstavecseseznamem"/>
        <w:numPr>
          <w:ilvl w:val="3"/>
          <w:numId w:val="7"/>
        </w:numPr>
        <w:spacing w:line="240" w:lineRule="auto"/>
        <w:rPr>
          <w:b/>
        </w:rPr>
      </w:pPr>
      <w:r w:rsidRPr="00744609">
        <w:rPr>
          <w:bCs/>
          <w:color w:val="000000"/>
          <w:szCs w:val="24"/>
        </w:rPr>
        <w:t>výši pojistných částek/limitů plnění u jednotlivých druhů pojištění a celkového ročního pojistného za celou smlouvu</w:t>
      </w:r>
      <w:r w:rsidR="005C68ED" w:rsidRPr="00744609">
        <w:t xml:space="preserve">, </w:t>
      </w:r>
    </w:p>
    <w:p w14:paraId="38A8D814" w14:textId="77777777" w:rsidR="002724EE" w:rsidRPr="00744609" w:rsidRDefault="002724EE" w:rsidP="005C68ED">
      <w:pPr>
        <w:pStyle w:val="Odstavecseseznamem"/>
        <w:numPr>
          <w:ilvl w:val="3"/>
          <w:numId w:val="7"/>
        </w:numPr>
        <w:spacing w:line="240" w:lineRule="auto"/>
        <w:rPr>
          <w:b/>
        </w:rPr>
      </w:pPr>
      <w:r w:rsidRPr="00CF74ED">
        <w:rPr>
          <w:bCs/>
          <w:color w:val="000000"/>
          <w:szCs w:val="24"/>
        </w:rPr>
        <w:t>ustanovení zajišťujících pojištění nových předmětů pojištění za stejných podmínek, jako je pojištění uplatněné v základní smlouvě</w:t>
      </w:r>
    </w:p>
    <w:p w14:paraId="4076426B" w14:textId="77777777" w:rsidR="005C68ED" w:rsidRPr="00E61F96" w:rsidRDefault="005C68ED" w:rsidP="005C68ED">
      <w:pPr>
        <w:pStyle w:val="Odstavecseseznamem"/>
        <w:numPr>
          <w:ilvl w:val="3"/>
          <w:numId w:val="7"/>
        </w:numPr>
        <w:spacing w:line="240" w:lineRule="auto"/>
        <w:rPr>
          <w:b/>
        </w:rPr>
      </w:pPr>
      <w:r w:rsidRPr="00E61F96">
        <w:t xml:space="preserve">dobu účinnosti smlouvy odpovídající požadované době plnění, </w:t>
      </w:r>
    </w:p>
    <w:p w14:paraId="13DEE3D5" w14:textId="1F54DDAD" w:rsidR="005C68ED" w:rsidRPr="00E61F96" w:rsidRDefault="005C68ED" w:rsidP="005C68ED">
      <w:pPr>
        <w:pStyle w:val="Odstavecseseznamem"/>
        <w:numPr>
          <w:ilvl w:val="3"/>
          <w:numId w:val="7"/>
        </w:numPr>
        <w:spacing w:line="240" w:lineRule="auto"/>
        <w:rPr>
          <w:b/>
        </w:rPr>
      </w:pPr>
      <w:r w:rsidRPr="00E61F96">
        <w:t>výroční datum vždy k 1.</w:t>
      </w:r>
      <w:r w:rsidR="00090F33" w:rsidRPr="00E61F96">
        <w:t>9</w:t>
      </w:r>
      <w:r w:rsidRPr="00E61F96">
        <w:t xml:space="preserve">., </w:t>
      </w:r>
    </w:p>
    <w:p w14:paraId="68D71780" w14:textId="77777777" w:rsidR="005C68ED" w:rsidRPr="00E61F96" w:rsidRDefault="005C68ED" w:rsidP="005C68ED">
      <w:pPr>
        <w:pStyle w:val="Odstavecseseznamem"/>
        <w:numPr>
          <w:ilvl w:val="3"/>
          <w:numId w:val="7"/>
        </w:numPr>
        <w:spacing w:line="240" w:lineRule="auto"/>
        <w:rPr>
          <w:b/>
        </w:rPr>
      </w:pPr>
      <w:r w:rsidRPr="00E61F96">
        <w:t xml:space="preserve">způsob úhrady pojistného </w:t>
      </w:r>
      <w:r w:rsidR="00744609" w:rsidRPr="00E61F96">
        <w:t>čtvrtletně</w:t>
      </w:r>
      <w:r w:rsidRPr="00E61F96">
        <w:t xml:space="preserve">, </w:t>
      </w:r>
    </w:p>
    <w:p w14:paraId="1EAD8163" w14:textId="06FF936D" w:rsidR="005C68ED" w:rsidRPr="00090F33" w:rsidRDefault="00090F33" w:rsidP="00090F33">
      <w:pPr>
        <w:pStyle w:val="Odstavecseseznamem"/>
        <w:spacing w:line="240" w:lineRule="auto"/>
        <w:ind w:left="1134" w:hanging="425"/>
      </w:pPr>
      <w:r w:rsidRPr="00E61F96">
        <w:t xml:space="preserve">- </w:t>
      </w:r>
      <w:r w:rsidRPr="00E61F96">
        <w:tab/>
      </w:r>
      <w:r w:rsidR="005C68ED" w:rsidRPr="00E61F96">
        <w:t xml:space="preserve">makléřskou doložku ve znění: Pojištěný pověřuje pojišťovací makléřskou společnost </w:t>
      </w:r>
      <w:r w:rsidRPr="00E61F96">
        <w:t xml:space="preserve">K+K Broker spol. s r.o., Masarykovo náměstí 2/36, 697 01 Kyjov, IČ: 60701021, </w:t>
      </w:r>
      <w:r w:rsidR="005C68ED" w:rsidRPr="00E61F96">
        <w:t xml:space="preserve">vedením (řízením) a zpracováním jeho pojistného zájmu. Obchodní styk, který se bude týkat této pojistné smlouvy, bude prováděn výhradně prostřednictvím zplnomocněného makléře, společnosti </w:t>
      </w:r>
      <w:r w:rsidR="001B501A" w:rsidRPr="00E61F96">
        <w:rPr>
          <w:iCs/>
        </w:rPr>
        <w:t>K+K Broker spol. s r.o.</w:t>
      </w:r>
      <w:r w:rsidR="005C68ED" w:rsidRPr="00E61F96">
        <w:t xml:space="preserve">. Pouze </w:t>
      </w:r>
      <w:r w:rsidR="001B501A" w:rsidRPr="00E61F96">
        <w:rPr>
          <w:iCs/>
        </w:rPr>
        <w:t>K+K Broker spol. s r.o.</w:t>
      </w:r>
      <w:r w:rsidR="005C68ED" w:rsidRPr="00E61F96">
        <w:t xml:space="preserve">, je oprávněna přijímat rozhodnutí smluvních partnerů. </w:t>
      </w:r>
    </w:p>
    <w:p w14:paraId="01497E6C" w14:textId="77777777" w:rsidR="00744609" w:rsidRDefault="00744609" w:rsidP="00744609">
      <w:pPr>
        <w:pStyle w:val="Odstavecseseznamem"/>
        <w:numPr>
          <w:ilvl w:val="0"/>
          <w:numId w:val="7"/>
        </w:numPr>
        <w:spacing w:line="240" w:lineRule="auto"/>
      </w:pPr>
      <w:r>
        <w:t>uzavření smlouvy bude schvalovat Rada města Kyjova, proto bude do závěrečných ustanovení návrhu smlouvy doplněna doložka ve smyslu § 41 odst. 1 zákona č. 128/2000 Sb., o obcích (obecní zřízení), ve znění pozdějších předpisů: „O uzavření této smlouvy bylo v souladu s § 102 odst. 3 zákona č. 128/2000 Sb., o obcích (obecní zřízení), ve znění pozdějších předpisů, rozhodnuto Radou města Kyjova na její … schůzi dne …“.</w:t>
      </w:r>
    </w:p>
    <w:p w14:paraId="7B83A556" w14:textId="395E5C00" w:rsidR="00744609" w:rsidRDefault="00E61F96" w:rsidP="00744609">
      <w:pPr>
        <w:pStyle w:val="Odstavecseseznamem"/>
        <w:numPr>
          <w:ilvl w:val="0"/>
          <w:numId w:val="7"/>
        </w:numPr>
        <w:spacing w:line="240" w:lineRule="auto"/>
      </w:pPr>
      <w:r>
        <w:t>obsahem smlouvy bude ujednání:</w:t>
      </w:r>
      <w:r w:rsidR="00744609">
        <w:t xml:space="preserve"> „Tato smlouva nabývá účinnosti dnem uveřejnění v registru smluv dle zákona č. 340/2015 Sb., o zvláštních podmínkách účinnosti některých smluv, uveřejňování těchto smluv a o registru smluv.“</w:t>
      </w:r>
    </w:p>
    <w:p w14:paraId="046AC59D" w14:textId="77777777" w:rsidR="00744609" w:rsidRDefault="00744609" w:rsidP="005C68ED">
      <w:pPr>
        <w:ind w:left="710"/>
      </w:pPr>
    </w:p>
    <w:p w14:paraId="0DC438EA" w14:textId="1CCE144C" w:rsidR="00FF6577" w:rsidRDefault="00710CA5" w:rsidP="005C68ED">
      <w:pPr>
        <w:ind w:left="710"/>
      </w:pPr>
      <w:r w:rsidRPr="008045CE">
        <w:t>Z</w:t>
      </w:r>
      <w:r w:rsidR="00FF6577" w:rsidRPr="008045CE">
        <w:t xml:space="preserve">ávazná smluvní ujednání </w:t>
      </w:r>
      <w:r w:rsidRPr="008045CE">
        <w:t xml:space="preserve">dle přílohy č. 6 </w:t>
      </w:r>
      <w:r w:rsidR="00FF6577" w:rsidRPr="008045CE">
        <w:t>budou ze strany dodavatele bezvýhradně akceptována.</w:t>
      </w:r>
      <w:r w:rsidR="00FF6577">
        <w:t xml:space="preserve"> </w:t>
      </w:r>
    </w:p>
    <w:p w14:paraId="5C990EF0" w14:textId="77777777" w:rsidR="00FF6577" w:rsidRDefault="00FF6577" w:rsidP="00FF6577">
      <w:pPr>
        <w:ind w:left="0"/>
      </w:pPr>
    </w:p>
    <w:p w14:paraId="0F2BD04F" w14:textId="3BECFD75" w:rsidR="005C68ED" w:rsidRDefault="005C68ED" w:rsidP="005C68ED">
      <w:pPr>
        <w:ind w:left="710"/>
      </w:pPr>
      <w:r>
        <w:t xml:space="preserve">Dodavatel je povinen v návrhu smlouvy uvést identifikační údaje smluvních stran a další podmínky plnění vyplývající ze zadávacích podmínek, nabídky dodavatele a obecně závazných právních předpisů. </w:t>
      </w:r>
    </w:p>
    <w:p w14:paraId="1EE329FD" w14:textId="77777777" w:rsidR="005C68ED" w:rsidRDefault="005C68ED" w:rsidP="005C68ED">
      <w:pPr>
        <w:ind w:left="710"/>
      </w:pPr>
    </w:p>
    <w:p w14:paraId="0BCE86BC" w14:textId="77777777" w:rsidR="005C68ED" w:rsidRDefault="005C68ED" w:rsidP="005C68ED">
      <w:pPr>
        <w:ind w:left="710"/>
      </w:pPr>
      <w:r>
        <w:t xml:space="preserve">Návrh smlouvy v žádné části nesmí obsahovat ustanovení, které by znevýhodňovalo zadavatele. </w:t>
      </w:r>
    </w:p>
    <w:p w14:paraId="0D139A24" w14:textId="77777777" w:rsidR="005C68ED" w:rsidRDefault="005C68ED" w:rsidP="005C68ED">
      <w:pPr>
        <w:ind w:left="710"/>
      </w:pPr>
    </w:p>
    <w:p w14:paraId="440D0143" w14:textId="77777777" w:rsidR="005C68ED" w:rsidRDefault="005C68ED" w:rsidP="005C68ED">
      <w:pPr>
        <w:ind w:left="710"/>
      </w:pPr>
      <w:r>
        <w:t xml:space="preserve">Dodavatel není oprávněn žádným způsobem měnit, doplňovat či omezovat práva a povinnosti vymezené obchodními podmínkami, a to ani přímou úpravou obchodních podmínek, ani uvedením jakýchkoli omezujících či pozměňujících ustanovení do návrhu smlouvy, aniž by bylo dotčeno ustanovení následujícího odstavce. </w:t>
      </w:r>
    </w:p>
    <w:p w14:paraId="41F64B4B" w14:textId="77777777" w:rsidR="005C68ED" w:rsidRDefault="005C68ED" w:rsidP="005C68ED">
      <w:pPr>
        <w:ind w:left="710"/>
      </w:pPr>
    </w:p>
    <w:p w14:paraId="20B361ED" w14:textId="77777777" w:rsidR="005C68ED" w:rsidRDefault="005C68ED" w:rsidP="005C68ED">
      <w:pPr>
        <w:ind w:left="710"/>
      </w:pPr>
      <w:r>
        <w:t xml:space="preserve">Dodavatel je oprávněn v obchodních podmínkách navýšit limity pojistného plnění, výši slevy za příznivý škodní průběh pojištění i jiné údaje, které budou prokazatelně ve prospěch zadavatele. </w:t>
      </w:r>
    </w:p>
    <w:p w14:paraId="1CC0873C" w14:textId="77777777" w:rsidR="005C68ED" w:rsidRDefault="005C68ED" w:rsidP="005C68ED">
      <w:pPr>
        <w:ind w:left="710"/>
      </w:pPr>
    </w:p>
    <w:p w14:paraId="2110BCE0" w14:textId="1004698B" w:rsidR="005C68ED" w:rsidRDefault="005C68ED" w:rsidP="005C68ED">
      <w:pPr>
        <w:ind w:left="710"/>
      </w:pPr>
      <w:r>
        <w:t>Zadavatel požaduje souhlas dodavatele se zveřejněním příslušné pojistné smlouvy na profilu zadavatele, na webové aplikaci JOSEPHINE, a na svých oficiálních www stránkách v sekci „Veřejné zakázky“, v případě, že s ním bude smlouva uzavřena. Tento souhlas bude zapracován do návrhu pojistné smlouvy.</w:t>
      </w:r>
    </w:p>
    <w:p w14:paraId="01A02065" w14:textId="77777777" w:rsidR="005102D2" w:rsidRPr="005C15A4" w:rsidRDefault="005102D2" w:rsidP="005102D2">
      <w:pPr>
        <w:ind w:left="710"/>
      </w:pPr>
    </w:p>
    <w:p w14:paraId="45173699" w14:textId="6C9CCE79" w:rsidR="0014071F" w:rsidRDefault="0014071F" w:rsidP="0014071F">
      <w:pPr>
        <w:ind w:left="710"/>
      </w:pPr>
      <w:r w:rsidRPr="005C15A4">
        <w:t xml:space="preserve">Zadavatel požaduje možnost podání výpovědi bez udání důvodu, vždy </w:t>
      </w:r>
      <w:r w:rsidR="005B57CC" w:rsidRPr="005C15A4">
        <w:t>ke dni</w:t>
      </w:r>
      <w:r w:rsidRPr="005C15A4">
        <w:t xml:space="preserve"> splatnosti splátky příslušného čtvrtletí; délku výpovědní doby 6 měsíců, shodnou pro obě smluvní strany s tím, že výpovědní doba ve stanovené délce počíná běžet prvním kalendářním dnem měsíce následujícího po dni doručení písemné výpovědi druhé ze smluvních stran. Pojištění na základě výpovědi zanikne skončením šestého měsíce následujícího po měsíci, v němž byla výpověď doručena.</w:t>
      </w:r>
    </w:p>
    <w:p w14:paraId="1A2A9A12" w14:textId="77076B73" w:rsidR="002724EE" w:rsidRDefault="002724EE" w:rsidP="005C68ED">
      <w:pPr>
        <w:ind w:left="710"/>
        <w:rPr>
          <w:bCs/>
        </w:rPr>
      </w:pPr>
    </w:p>
    <w:p w14:paraId="6F655CF5" w14:textId="5A0F884B" w:rsidR="002724EE" w:rsidRPr="005C68ED" w:rsidRDefault="002724EE" w:rsidP="005C68ED">
      <w:pPr>
        <w:ind w:left="710"/>
        <w:rPr>
          <w:b/>
        </w:rPr>
      </w:pPr>
      <w:r w:rsidRPr="00E06628">
        <w:rPr>
          <w:bCs/>
        </w:rPr>
        <w:t>Právní vztahy vzniklé z pojištění dle pojistn</w:t>
      </w:r>
      <w:r>
        <w:rPr>
          <w:bCs/>
        </w:rPr>
        <w:t>é</w:t>
      </w:r>
      <w:r w:rsidRPr="00E06628">
        <w:rPr>
          <w:bCs/>
        </w:rPr>
        <w:t xml:space="preserve"> sml</w:t>
      </w:r>
      <w:r>
        <w:rPr>
          <w:bCs/>
        </w:rPr>
        <w:t>o</w:t>
      </w:r>
      <w:r w:rsidRPr="00E06628">
        <w:rPr>
          <w:bCs/>
        </w:rPr>
        <w:t>uv</w:t>
      </w:r>
      <w:r>
        <w:rPr>
          <w:bCs/>
        </w:rPr>
        <w:t>y</w:t>
      </w:r>
      <w:r w:rsidRPr="00E06628">
        <w:rPr>
          <w:bCs/>
        </w:rPr>
        <w:t xml:space="preserve"> se budou řídit českými právními předpisy a případné spory z těchto právních vztahů budou rozhodovat české soudy, vše</w:t>
      </w:r>
      <w:r>
        <w:rPr>
          <w:bCs/>
        </w:rPr>
        <w:t>chny smlouvy musí obsahovat prol</w:t>
      </w:r>
      <w:r w:rsidRPr="00E06628">
        <w:rPr>
          <w:bCs/>
        </w:rPr>
        <w:t>o</w:t>
      </w:r>
      <w:r>
        <w:rPr>
          <w:bCs/>
        </w:rPr>
        <w:t>n</w:t>
      </w:r>
      <w:r w:rsidRPr="00E06628">
        <w:rPr>
          <w:bCs/>
        </w:rPr>
        <w:t>gační doložku ve prospěch zadavatele. Není přípustná rozhodčí doložka</w:t>
      </w:r>
      <w:r w:rsidR="00A27D12">
        <w:rPr>
          <w:bCs/>
        </w:rPr>
        <w:t>.</w:t>
      </w:r>
    </w:p>
    <w:p w14:paraId="1EAC1A98" w14:textId="77777777" w:rsidR="00B97880" w:rsidRDefault="00B97880" w:rsidP="00B97880">
      <w:pPr>
        <w:pStyle w:val="Odstavecseseznamem"/>
        <w:spacing w:line="240" w:lineRule="auto"/>
        <w:ind w:left="431"/>
        <w:rPr>
          <w:b/>
        </w:rPr>
      </w:pPr>
    </w:p>
    <w:p w14:paraId="4B84E8CC" w14:textId="77777777" w:rsidR="009B5FA8" w:rsidRDefault="009B5FA8" w:rsidP="009B5FA8">
      <w:pPr>
        <w:pStyle w:val="Odstavecseseznamem"/>
        <w:numPr>
          <w:ilvl w:val="0"/>
          <w:numId w:val="1"/>
        </w:numPr>
        <w:spacing w:line="240" w:lineRule="auto"/>
        <w:ind w:left="431" w:hanging="431"/>
        <w:rPr>
          <w:b/>
        </w:rPr>
      </w:pPr>
      <w:r w:rsidRPr="00D30DE0">
        <w:rPr>
          <w:b/>
        </w:rPr>
        <w:t>Lhůta pro podání nabídky, zadávací lhůta:</w:t>
      </w:r>
    </w:p>
    <w:p w14:paraId="44E3C110" w14:textId="77777777" w:rsidR="009B5FA8" w:rsidRDefault="009B5FA8" w:rsidP="009B5FA8">
      <w:pPr>
        <w:pStyle w:val="Odstavecseseznamem"/>
        <w:spacing w:line="240" w:lineRule="auto"/>
        <w:ind w:left="431"/>
        <w:rPr>
          <w:b/>
        </w:rPr>
      </w:pPr>
    </w:p>
    <w:p w14:paraId="70724C51" w14:textId="0FD169B1" w:rsidR="009B5FA8" w:rsidRPr="001B501A" w:rsidRDefault="009B5FA8" w:rsidP="009B5FA8">
      <w:pPr>
        <w:pStyle w:val="Odstavecseseznamem"/>
        <w:spacing w:line="240" w:lineRule="auto"/>
        <w:ind w:left="431"/>
        <w:rPr>
          <w:bCs/>
          <w:i/>
          <w:iCs/>
        </w:rPr>
      </w:pPr>
      <w:r w:rsidRPr="0094723C">
        <w:t xml:space="preserve">Lhůta pro podání nabídek </w:t>
      </w:r>
      <w:r w:rsidRPr="0014071F">
        <w:t xml:space="preserve">končí: </w:t>
      </w:r>
      <w:r w:rsidR="00A11DEC">
        <w:rPr>
          <w:b/>
        </w:rPr>
        <w:t>27</w:t>
      </w:r>
      <w:bookmarkStart w:id="1" w:name="_GoBack"/>
      <w:bookmarkEnd w:id="1"/>
      <w:r w:rsidR="00E61F96" w:rsidRPr="0014071F">
        <w:rPr>
          <w:b/>
        </w:rPr>
        <w:t>. 5</w:t>
      </w:r>
      <w:r w:rsidRPr="0014071F">
        <w:rPr>
          <w:b/>
        </w:rPr>
        <w:t>. 2021 v 10:00:00 hodin</w:t>
      </w:r>
    </w:p>
    <w:p w14:paraId="6BE6A088" w14:textId="77777777" w:rsidR="00B97880" w:rsidRDefault="00B97880" w:rsidP="009B5FA8">
      <w:pPr>
        <w:pStyle w:val="Odstavecseseznamem"/>
        <w:spacing w:line="240" w:lineRule="auto"/>
        <w:ind w:left="431"/>
      </w:pPr>
    </w:p>
    <w:p w14:paraId="09A96AD6" w14:textId="77777777" w:rsidR="009B5FA8" w:rsidRDefault="009B5FA8" w:rsidP="009B5FA8">
      <w:pPr>
        <w:pStyle w:val="Odstavecseseznamem"/>
        <w:spacing w:line="240" w:lineRule="auto"/>
        <w:ind w:left="431"/>
      </w:pPr>
      <w:r w:rsidRPr="00D30DE0">
        <w:t xml:space="preserve">Zadávací lhůta (lhůta, po kterou jsou účastníci svou nabídkou vázáni) činí </w:t>
      </w:r>
      <w:r w:rsidRPr="00A06223">
        <w:rPr>
          <w:b/>
        </w:rPr>
        <w:t>90</w:t>
      </w:r>
      <w:r w:rsidRPr="00D30DE0">
        <w:t xml:space="preserve"> kalendářních dnů a začíná běžet okamžikem skončení lhůty pro podání nabídek.</w:t>
      </w:r>
    </w:p>
    <w:p w14:paraId="437436BC" w14:textId="77777777" w:rsidR="009B5FA8" w:rsidRPr="00D30DE0" w:rsidRDefault="009B5FA8" w:rsidP="009B5FA8">
      <w:pPr>
        <w:ind w:left="0"/>
      </w:pPr>
    </w:p>
    <w:p w14:paraId="5C649D77" w14:textId="77777777" w:rsidR="009B5FA8" w:rsidRDefault="009B5FA8" w:rsidP="009B5FA8">
      <w:pPr>
        <w:pStyle w:val="Odstavecseseznamem"/>
        <w:numPr>
          <w:ilvl w:val="0"/>
          <w:numId w:val="1"/>
        </w:numPr>
        <w:spacing w:line="240" w:lineRule="auto"/>
        <w:ind w:left="431" w:hanging="431"/>
        <w:rPr>
          <w:b/>
        </w:rPr>
      </w:pPr>
      <w:r w:rsidRPr="00D30DE0">
        <w:rPr>
          <w:b/>
        </w:rPr>
        <w:t>Místo pro podání nabídky:</w:t>
      </w:r>
    </w:p>
    <w:p w14:paraId="1AF9CFE6" w14:textId="77777777" w:rsidR="009B5FA8" w:rsidRDefault="009B5FA8" w:rsidP="009B5FA8">
      <w:pPr>
        <w:pStyle w:val="Odstavecseseznamem"/>
        <w:spacing w:line="240" w:lineRule="auto"/>
        <w:ind w:left="431"/>
        <w:rPr>
          <w:b/>
        </w:rPr>
      </w:pPr>
    </w:p>
    <w:p w14:paraId="7CA97315" w14:textId="77777777" w:rsidR="009B5FA8" w:rsidRDefault="009B5FA8" w:rsidP="009B5FA8">
      <w:pPr>
        <w:pStyle w:val="Odstavecseseznamem"/>
        <w:spacing w:line="240" w:lineRule="auto"/>
        <w:ind w:left="431"/>
      </w:pPr>
      <w:r w:rsidRPr="0094723C">
        <w:t xml:space="preserve">Nabídka bude zadavateli předložena elektronicky ve smyslu ustanovení §  211,  odst.  3  ZZVZ a vložena do systému JOSEPHINE, který je umístěn na  webové adrese </w:t>
      </w:r>
      <w:hyperlink r:id="rId10" w:history="1">
        <w:r w:rsidRPr="003D2C3B">
          <w:rPr>
            <w:rStyle w:val="Hypertextovodkaz"/>
          </w:rPr>
          <w:t>https://josephine.proebiz.com/</w:t>
        </w:r>
      </w:hyperlink>
      <w:r>
        <w:t>.</w:t>
      </w:r>
      <w:r w:rsidRPr="0094723C">
        <w:t xml:space="preserve"> </w:t>
      </w:r>
      <w:r>
        <w:t xml:space="preserve"> </w:t>
      </w:r>
    </w:p>
    <w:p w14:paraId="0BB0E63E" w14:textId="77777777" w:rsidR="009B5FA8" w:rsidRPr="0094723C" w:rsidRDefault="009B5FA8" w:rsidP="009B5FA8">
      <w:pPr>
        <w:ind w:left="0"/>
      </w:pPr>
    </w:p>
    <w:p w14:paraId="1C7D8482" w14:textId="77777777" w:rsidR="009B5FA8" w:rsidRDefault="009B5FA8" w:rsidP="009B5FA8">
      <w:pPr>
        <w:pStyle w:val="Odstavecseseznamem"/>
        <w:spacing w:line="240" w:lineRule="auto"/>
        <w:ind w:left="431"/>
        <w:rPr>
          <w:b/>
        </w:rPr>
      </w:pPr>
      <w:r w:rsidRPr="0094723C">
        <w:t>Předložením nabídky se rozumí vyplnění elektronického formuláře v systému JOSEPHINE (josephine.proebiz.com) dle požadavků této Výzvy a přiložení požadovaných písemných dokumentů formou příloh</w:t>
      </w:r>
      <w:r w:rsidRPr="0094723C">
        <w:rPr>
          <w:b/>
        </w:rPr>
        <w:t>.</w:t>
      </w:r>
    </w:p>
    <w:p w14:paraId="6734871C" w14:textId="400546CC" w:rsidR="00992EB2" w:rsidRPr="001F7326" w:rsidRDefault="00992EB2" w:rsidP="001F7326">
      <w:pPr>
        <w:ind w:left="0"/>
        <w:rPr>
          <w:b/>
        </w:rPr>
      </w:pPr>
    </w:p>
    <w:p w14:paraId="45421BCF" w14:textId="77777777" w:rsidR="009B5FA8" w:rsidRDefault="009B5FA8" w:rsidP="009B5FA8">
      <w:pPr>
        <w:pStyle w:val="Odstavecseseznamem"/>
        <w:numPr>
          <w:ilvl w:val="0"/>
          <w:numId w:val="1"/>
        </w:numPr>
        <w:spacing w:line="240" w:lineRule="auto"/>
        <w:ind w:left="431" w:hanging="431"/>
        <w:rPr>
          <w:b/>
        </w:rPr>
      </w:pPr>
      <w:r w:rsidRPr="00D30DE0">
        <w:rPr>
          <w:b/>
        </w:rPr>
        <w:t>Další podmínky</w:t>
      </w:r>
      <w:r>
        <w:rPr>
          <w:b/>
        </w:rPr>
        <w:t>:</w:t>
      </w:r>
    </w:p>
    <w:p w14:paraId="1431A354" w14:textId="77777777" w:rsidR="009B5FA8" w:rsidRPr="0094723C" w:rsidRDefault="009B5FA8" w:rsidP="009B5FA8">
      <w:pPr>
        <w:pStyle w:val="Odstavecseseznamem"/>
        <w:spacing w:line="240" w:lineRule="auto"/>
        <w:ind w:left="431"/>
        <w:rPr>
          <w:b/>
          <w:szCs w:val="24"/>
        </w:rPr>
      </w:pPr>
    </w:p>
    <w:p w14:paraId="4F5379CC" w14:textId="77777777" w:rsidR="005C68ED" w:rsidRDefault="009B5FA8" w:rsidP="005C68ED">
      <w:pPr>
        <w:pStyle w:val="Zkladntext4"/>
        <w:numPr>
          <w:ilvl w:val="0"/>
          <w:numId w:val="8"/>
        </w:numPr>
        <w:shd w:val="clear" w:color="auto" w:fill="auto"/>
        <w:spacing w:before="0" w:after="0" w:line="240" w:lineRule="auto"/>
        <w:ind w:right="1"/>
        <w:jc w:val="both"/>
        <w:rPr>
          <w:rFonts w:ascii="Times New Roman" w:hAnsi="Times New Roman" w:cs="Times New Roman"/>
          <w:sz w:val="24"/>
          <w:szCs w:val="24"/>
        </w:rPr>
      </w:pPr>
      <w:r w:rsidRPr="0094723C">
        <w:rPr>
          <w:rFonts w:ascii="Times New Roman" w:hAnsi="Times New Roman" w:cs="Times New Roman"/>
          <w:sz w:val="24"/>
          <w:szCs w:val="24"/>
        </w:rPr>
        <w:t xml:space="preserve">Podáním nabídky se </w:t>
      </w:r>
      <w:r w:rsidR="005C68ED">
        <w:rPr>
          <w:rFonts w:ascii="Times New Roman" w:hAnsi="Times New Roman" w:cs="Times New Roman"/>
          <w:sz w:val="24"/>
          <w:szCs w:val="24"/>
        </w:rPr>
        <w:t>dodavatel</w:t>
      </w:r>
      <w:r w:rsidRPr="0094723C">
        <w:rPr>
          <w:rFonts w:ascii="Times New Roman" w:hAnsi="Times New Roman" w:cs="Times New Roman"/>
          <w:sz w:val="24"/>
          <w:szCs w:val="24"/>
        </w:rPr>
        <w:t xml:space="preserve"> zavazuje plně respektovat podmínky této výzvy.</w:t>
      </w:r>
      <w:r w:rsidR="005C68ED">
        <w:rPr>
          <w:rFonts w:ascii="Times New Roman" w:hAnsi="Times New Roman" w:cs="Times New Roman"/>
          <w:sz w:val="24"/>
          <w:szCs w:val="24"/>
        </w:rPr>
        <w:t xml:space="preserve"> </w:t>
      </w:r>
    </w:p>
    <w:p w14:paraId="50746E5C" w14:textId="77777777" w:rsidR="002724EE" w:rsidRDefault="002724EE" w:rsidP="005C68ED">
      <w:pPr>
        <w:pStyle w:val="Zkladntext4"/>
        <w:numPr>
          <w:ilvl w:val="0"/>
          <w:numId w:val="8"/>
        </w:numPr>
        <w:shd w:val="clear" w:color="auto" w:fill="auto"/>
        <w:spacing w:before="0" w:after="0" w:line="240" w:lineRule="auto"/>
        <w:ind w:right="1"/>
        <w:jc w:val="both"/>
        <w:rPr>
          <w:rFonts w:ascii="Times New Roman" w:hAnsi="Times New Roman" w:cs="Times New Roman"/>
          <w:sz w:val="24"/>
          <w:szCs w:val="24"/>
        </w:rPr>
      </w:pPr>
      <w:r w:rsidRPr="00BD0C55">
        <w:rPr>
          <w:rFonts w:ascii="Times New Roman" w:hAnsi="Times New Roman"/>
          <w:color w:val="000000"/>
          <w:sz w:val="24"/>
          <w:szCs w:val="24"/>
        </w:rPr>
        <w:t>Zadavatel si vyhrazuje právo v průběhu lhůty pro podání nabídky měnit, doplnit či</w:t>
      </w:r>
      <w:r>
        <w:rPr>
          <w:rFonts w:ascii="Times New Roman" w:hAnsi="Times New Roman"/>
          <w:color w:val="000000"/>
          <w:sz w:val="24"/>
          <w:szCs w:val="24"/>
        </w:rPr>
        <w:t> </w:t>
      </w:r>
      <w:r w:rsidRPr="00BD0C55">
        <w:rPr>
          <w:rFonts w:ascii="Times New Roman" w:hAnsi="Times New Roman"/>
          <w:color w:val="000000"/>
          <w:sz w:val="24"/>
          <w:szCs w:val="24"/>
        </w:rPr>
        <w:t>upřesnit zadávací podmínky</w:t>
      </w:r>
      <w:r>
        <w:rPr>
          <w:rFonts w:ascii="Times New Roman" w:hAnsi="Times New Roman"/>
          <w:color w:val="000000"/>
          <w:sz w:val="24"/>
          <w:szCs w:val="24"/>
        </w:rPr>
        <w:t>.</w:t>
      </w:r>
    </w:p>
    <w:p w14:paraId="1DBAA4CD" w14:textId="77777777" w:rsidR="005C68ED" w:rsidRDefault="002724EE" w:rsidP="005C68ED">
      <w:pPr>
        <w:pStyle w:val="Zkladntext4"/>
        <w:numPr>
          <w:ilvl w:val="0"/>
          <w:numId w:val="8"/>
        </w:numPr>
        <w:shd w:val="clear" w:color="auto" w:fill="auto"/>
        <w:spacing w:before="0"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Dodavatel </w:t>
      </w:r>
      <w:r w:rsidRPr="002E0D32">
        <w:rPr>
          <w:rFonts w:ascii="Times New Roman" w:hAnsi="Times New Roman"/>
          <w:color w:val="000000"/>
          <w:sz w:val="24"/>
          <w:szCs w:val="24"/>
        </w:rPr>
        <w:t>nemá právo na náhradu nákladů spojených s účastí ve výběrovém řízení</w:t>
      </w:r>
      <w:r w:rsidR="009B5FA8" w:rsidRPr="005C68ED">
        <w:rPr>
          <w:rFonts w:ascii="Times New Roman" w:hAnsi="Times New Roman" w:cs="Times New Roman"/>
          <w:sz w:val="24"/>
          <w:szCs w:val="24"/>
        </w:rPr>
        <w:t>.</w:t>
      </w:r>
      <w:r w:rsidR="005C68ED" w:rsidRPr="005C68ED">
        <w:rPr>
          <w:rFonts w:ascii="Times New Roman" w:hAnsi="Times New Roman" w:cs="Times New Roman"/>
          <w:sz w:val="24"/>
          <w:szCs w:val="24"/>
        </w:rPr>
        <w:t xml:space="preserve"> </w:t>
      </w:r>
    </w:p>
    <w:p w14:paraId="1C511D19" w14:textId="77777777" w:rsidR="005C68ED" w:rsidRDefault="00B97880" w:rsidP="005C68ED">
      <w:pPr>
        <w:pStyle w:val="Zkladntext4"/>
        <w:numPr>
          <w:ilvl w:val="0"/>
          <w:numId w:val="8"/>
        </w:numPr>
        <w:shd w:val="clear" w:color="auto" w:fill="auto"/>
        <w:spacing w:before="0" w:after="0" w:line="240" w:lineRule="auto"/>
        <w:ind w:right="1"/>
        <w:jc w:val="both"/>
        <w:rPr>
          <w:rFonts w:ascii="Times New Roman" w:hAnsi="Times New Roman" w:cs="Times New Roman"/>
          <w:sz w:val="24"/>
          <w:szCs w:val="24"/>
        </w:rPr>
      </w:pPr>
      <w:r w:rsidRPr="005C68ED">
        <w:rPr>
          <w:rFonts w:ascii="Times New Roman" w:hAnsi="Times New Roman" w:cs="Times New Roman"/>
          <w:sz w:val="24"/>
          <w:szCs w:val="24"/>
        </w:rPr>
        <w:t xml:space="preserve">Varianty nabídky, resp. více nabídek jednoho </w:t>
      </w:r>
      <w:r w:rsidR="005C68ED" w:rsidRPr="005C68ED">
        <w:rPr>
          <w:rFonts w:ascii="Times New Roman" w:hAnsi="Times New Roman" w:cs="Times New Roman"/>
          <w:sz w:val="24"/>
          <w:szCs w:val="24"/>
        </w:rPr>
        <w:t>dodavatel</w:t>
      </w:r>
      <w:r w:rsidRPr="005C68ED">
        <w:rPr>
          <w:rFonts w:ascii="Times New Roman" w:hAnsi="Times New Roman" w:cs="Times New Roman"/>
          <w:sz w:val="24"/>
          <w:szCs w:val="24"/>
        </w:rPr>
        <w:t>e, nejsou přípustné.</w:t>
      </w:r>
      <w:r w:rsidR="005C68ED" w:rsidRPr="005C68ED">
        <w:rPr>
          <w:rFonts w:ascii="Times New Roman" w:hAnsi="Times New Roman" w:cs="Times New Roman"/>
          <w:sz w:val="24"/>
          <w:szCs w:val="24"/>
        </w:rPr>
        <w:t xml:space="preserve"> </w:t>
      </w:r>
    </w:p>
    <w:p w14:paraId="0EF312D5" w14:textId="67749A26" w:rsidR="00E61F96" w:rsidRDefault="005C68ED" w:rsidP="00E61F96">
      <w:pPr>
        <w:pStyle w:val="Zkladntext4"/>
        <w:numPr>
          <w:ilvl w:val="0"/>
          <w:numId w:val="8"/>
        </w:numPr>
        <w:shd w:val="clear" w:color="auto" w:fill="auto"/>
        <w:spacing w:before="0" w:after="0" w:line="240" w:lineRule="auto"/>
        <w:ind w:right="1"/>
        <w:jc w:val="both"/>
        <w:rPr>
          <w:rFonts w:ascii="Times New Roman" w:hAnsi="Times New Roman" w:cs="Times New Roman"/>
          <w:sz w:val="24"/>
          <w:szCs w:val="24"/>
        </w:rPr>
      </w:pPr>
      <w:r w:rsidRPr="005C68ED">
        <w:rPr>
          <w:rFonts w:ascii="Times New Roman" w:hAnsi="Times New Roman" w:cs="Times New Roman"/>
          <w:sz w:val="24"/>
          <w:szCs w:val="24"/>
        </w:rPr>
        <w:t xml:space="preserve">Zadavatel může zrušit zadávací řízení z důvodů vymezených v § 127 ZZVZ. Zadavatel si vzhledem k přiděleným finančním prostředkům vyhrazuje právo zadávací řízení veřejné zakázky zrušit v souladu s § 127 odst. 2 písm. d) ZZVZ v </w:t>
      </w:r>
      <w:r w:rsidRPr="00E61F96">
        <w:rPr>
          <w:rFonts w:ascii="Times New Roman" w:hAnsi="Times New Roman" w:cs="Times New Roman"/>
          <w:sz w:val="24"/>
          <w:szCs w:val="24"/>
        </w:rPr>
        <w:t>případě, že u předložené nabídky bude nabídková cena vyšší, než je předpokládaná hodnota veřejné zakázky.</w:t>
      </w:r>
    </w:p>
    <w:p w14:paraId="7F4A83C9" w14:textId="0B2BEFF6" w:rsidR="00FF6577" w:rsidRDefault="00FF6577" w:rsidP="00E61F96">
      <w:pPr>
        <w:pStyle w:val="Zkladntext4"/>
        <w:numPr>
          <w:ilvl w:val="0"/>
          <w:numId w:val="8"/>
        </w:numPr>
        <w:shd w:val="clear" w:color="auto" w:fill="auto"/>
        <w:spacing w:before="0" w:after="0" w:line="240" w:lineRule="auto"/>
        <w:ind w:right="1"/>
        <w:jc w:val="both"/>
        <w:rPr>
          <w:rFonts w:ascii="Times New Roman" w:hAnsi="Times New Roman" w:cs="Times New Roman"/>
          <w:sz w:val="24"/>
          <w:szCs w:val="24"/>
        </w:rPr>
      </w:pPr>
      <w:r>
        <w:rPr>
          <w:rFonts w:ascii="Times New Roman" w:hAnsi="Times New Roman" w:cs="Times New Roman"/>
          <w:sz w:val="24"/>
          <w:szCs w:val="24"/>
        </w:rPr>
        <w:t>Veškerá vyjádření finančních částek v této Výzvě jsou uvedena bez DPH.</w:t>
      </w:r>
    </w:p>
    <w:p w14:paraId="2FA17514" w14:textId="77777777" w:rsidR="00FF6577" w:rsidRPr="00E61F96" w:rsidRDefault="00FF6577" w:rsidP="00FF6577">
      <w:pPr>
        <w:pStyle w:val="Zkladntext4"/>
        <w:shd w:val="clear" w:color="auto" w:fill="auto"/>
        <w:spacing w:before="0" w:after="0" w:line="240" w:lineRule="auto"/>
        <w:ind w:left="786" w:right="1" w:firstLine="0"/>
        <w:jc w:val="both"/>
        <w:rPr>
          <w:rFonts w:ascii="Times New Roman" w:hAnsi="Times New Roman" w:cs="Times New Roman"/>
          <w:sz w:val="24"/>
          <w:szCs w:val="24"/>
        </w:rPr>
      </w:pPr>
    </w:p>
    <w:p w14:paraId="07F6F260" w14:textId="6CEECF4B" w:rsidR="009B5FA8" w:rsidRPr="008045CE" w:rsidRDefault="009B5FA8" w:rsidP="009B5FA8">
      <w:pPr>
        <w:pStyle w:val="Odstavecseseznamem"/>
        <w:numPr>
          <w:ilvl w:val="0"/>
          <w:numId w:val="1"/>
        </w:numPr>
        <w:spacing w:line="240" w:lineRule="auto"/>
        <w:ind w:left="425" w:hanging="425"/>
        <w:rPr>
          <w:b/>
          <w:szCs w:val="24"/>
        </w:rPr>
      </w:pPr>
      <w:r w:rsidRPr="008045CE">
        <w:rPr>
          <w:b/>
          <w:szCs w:val="24"/>
        </w:rPr>
        <w:t>Přílohy zadávacích podmínek:</w:t>
      </w:r>
      <w:r w:rsidR="00726BA3" w:rsidRPr="008045CE">
        <w:rPr>
          <w:b/>
          <w:szCs w:val="24"/>
        </w:rPr>
        <w:t xml:space="preserve"> </w:t>
      </w:r>
    </w:p>
    <w:p w14:paraId="27BD0B5E" w14:textId="0688D27A" w:rsidR="009B5FA8" w:rsidRPr="008045CE" w:rsidRDefault="009B5FA8" w:rsidP="009B5FA8">
      <w:pPr>
        <w:pStyle w:val="Default"/>
        <w:numPr>
          <w:ilvl w:val="0"/>
          <w:numId w:val="5"/>
        </w:numPr>
        <w:rPr>
          <w:rFonts w:ascii="Times New Roman" w:hAnsi="Times New Roman" w:cs="Times New Roman"/>
        </w:rPr>
      </w:pPr>
      <w:r w:rsidRPr="008045CE">
        <w:rPr>
          <w:rFonts w:ascii="Times New Roman" w:hAnsi="Times New Roman" w:cs="Times New Roman"/>
          <w:iCs/>
        </w:rPr>
        <w:t xml:space="preserve">Příloha č. 1 </w:t>
      </w:r>
      <w:r w:rsidR="00710CA5" w:rsidRPr="008045CE">
        <w:rPr>
          <w:rFonts w:ascii="Times New Roman" w:hAnsi="Times New Roman" w:cs="Times New Roman"/>
          <w:iCs/>
        </w:rPr>
        <w:t>– Specifikace rozsahu pojištění</w:t>
      </w:r>
      <w:r w:rsidRPr="008045CE">
        <w:rPr>
          <w:rFonts w:ascii="Times New Roman" w:hAnsi="Times New Roman" w:cs="Times New Roman"/>
          <w:iCs/>
        </w:rPr>
        <w:tab/>
      </w:r>
      <w:r w:rsidR="00726BA3" w:rsidRPr="008045CE">
        <w:rPr>
          <w:rFonts w:ascii="Times New Roman" w:hAnsi="Times New Roman" w:cs="Times New Roman"/>
          <w:iCs/>
        </w:rPr>
        <w:t xml:space="preserve"> </w:t>
      </w:r>
    </w:p>
    <w:p w14:paraId="049DC08F" w14:textId="77777777" w:rsidR="00710CA5" w:rsidRPr="008045CE" w:rsidRDefault="006F7CF4" w:rsidP="009B5FA8">
      <w:pPr>
        <w:pStyle w:val="Default"/>
        <w:numPr>
          <w:ilvl w:val="0"/>
          <w:numId w:val="5"/>
        </w:numPr>
        <w:rPr>
          <w:rFonts w:ascii="Times New Roman" w:hAnsi="Times New Roman" w:cs="Times New Roman"/>
        </w:rPr>
      </w:pPr>
      <w:r w:rsidRPr="008045CE">
        <w:rPr>
          <w:rFonts w:ascii="Times New Roman" w:hAnsi="Times New Roman" w:cs="Times New Roman"/>
          <w:iCs/>
        </w:rPr>
        <w:t>Příloha č. 2</w:t>
      </w:r>
      <w:r w:rsidR="00710CA5" w:rsidRPr="008045CE">
        <w:rPr>
          <w:rFonts w:ascii="Times New Roman" w:hAnsi="Times New Roman" w:cs="Times New Roman"/>
          <w:iCs/>
        </w:rPr>
        <w:t xml:space="preserve"> – Seznam nemovitých věcí</w:t>
      </w:r>
    </w:p>
    <w:p w14:paraId="18C4E787" w14:textId="77777777" w:rsidR="00710CA5" w:rsidRPr="008045CE" w:rsidRDefault="00710CA5" w:rsidP="009B5FA8">
      <w:pPr>
        <w:pStyle w:val="Default"/>
        <w:numPr>
          <w:ilvl w:val="0"/>
          <w:numId w:val="5"/>
        </w:numPr>
        <w:rPr>
          <w:rFonts w:ascii="Times New Roman" w:hAnsi="Times New Roman" w:cs="Times New Roman"/>
        </w:rPr>
      </w:pPr>
      <w:r w:rsidRPr="008045CE">
        <w:rPr>
          <w:rFonts w:ascii="Times New Roman" w:hAnsi="Times New Roman" w:cs="Times New Roman"/>
          <w:iCs/>
        </w:rPr>
        <w:t>Příloha č. 3 – Seznam kol a koloběžek</w:t>
      </w:r>
    </w:p>
    <w:p w14:paraId="4B25E203" w14:textId="77777777" w:rsidR="00710CA5" w:rsidRPr="008045CE" w:rsidRDefault="00710CA5" w:rsidP="009B5FA8">
      <w:pPr>
        <w:pStyle w:val="Default"/>
        <w:numPr>
          <w:ilvl w:val="0"/>
          <w:numId w:val="5"/>
        </w:numPr>
        <w:rPr>
          <w:rFonts w:ascii="Times New Roman" w:hAnsi="Times New Roman" w:cs="Times New Roman"/>
        </w:rPr>
      </w:pPr>
      <w:r w:rsidRPr="008045CE">
        <w:rPr>
          <w:rFonts w:ascii="Times New Roman" w:hAnsi="Times New Roman" w:cs="Times New Roman"/>
          <w:iCs/>
        </w:rPr>
        <w:t>Příloha č. 4 – Seznam strojů</w:t>
      </w:r>
    </w:p>
    <w:p w14:paraId="1E1D9E32" w14:textId="77777777" w:rsidR="00710CA5" w:rsidRPr="008045CE" w:rsidRDefault="00710CA5" w:rsidP="009B5FA8">
      <w:pPr>
        <w:pStyle w:val="Default"/>
        <w:numPr>
          <w:ilvl w:val="0"/>
          <w:numId w:val="5"/>
        </w:numPr>
        <w:rPr>
          <w:rFonts w:ascii="Times New Roman" w:hAnsi="Times New Roman" w:cs="Times New Roman"/>
        </w:rPr>
      </w:pPr>
      <w:r w:rsidRPr="008045CE">
        <w:rPr>
          <w:rFonts w:ascii="Times New Roman" w:hAnsi="Times New Roman" w:cs="Times New Roman"/>
          <w:iCs/>
        </w:rPr>
        <w:t>Příloha č. 5 – Seznam elektroniky</w:t>
      </w:r>
    </w:p>
    <w:p w14:paraId="1A69DB5C" w14:textId="4F0EB1C9" w:rsidR="006F7CF4" w:rsidRPr="00D97FAF" w:rsidRDefault="00710CA5" w:rsidP="00D97FAF">
      <w:pPr>
        <w:pStyle w:val="Default"/>
        <w:numPr>
          <w:ilvl w:val="0"/>
          <w:numId w:val="5"/>
        </w:numPr>
        <w:rPr>
          <w:rFonts w:ascii="Times New Roman" w:hAnsi="Times New Roman" w:cs="Times New Roman"/>
        </w:rPr>
      </w:pPr>
      <w:r w:rsidRPr="0014071F">
        <w:rPr>
          <w:rFonts w:ascii="Times New Roman" w:hAnsi="Times New Roman" w:cs="Times New Roman"/>
          <w:iCs/>
        </w:rPr>
        <w:t>Příloha č. 6 – Závazná smluvní ujednání</w:t>
      </w:r>
    </w:p>
    <w:p w14:paraId="6A111377" w14:textId="13458118" w:rsidR="009B5FA8" w:rsidRPr="0014071F" w:rsidRDefault="009B5FA8" w:rsidP="009B5FA8">
      <w:pPr>
        <w:pStyle w:val="Default"/>
        <w:numPr>
          <w:ilvl w:val="0"/>
          <w:numId w:val="5"/>
        </w:numPr>
        <w:rPr>
          <w:rFonts w:ascii="Times New Roman" w:hAnsi="Times New Roman" w:cs="Times New Roman"/>
          <w:iCs/>
        </w:rPr>
      </w:pPr>
      <w:r w:rsidRPr="0014071F">
        <w:rPr>
          <w:rFonts w:ascii="Times New Roman" w:hAnsi="Times New Roman" w:cs="Times New Roman"/>
          <w:iCs/>
        </w:rPr>
        <w:t xml:space="preserve">Příloha č. </w:t>
      </w:r>
      <w:r w:rsidR="00D97FAF">
        <w:rPr>
          <w:rFonts w:ascii="Times New Roman" w:hAnsi="Times New Roman" w:cs="Times New Roman"/>
          <w:iCs/>
        </w:rPr>
        <w:t>7</w:t>
      </w:r>
      <w:r w:rsidR="00710CA5" w:rsidRPr="0014071F">
        <w:rPr>
          <w:rFonts w:ascii="Times New Roman" w:hAnsi="Times New Roman" w:cs="Times New Roman"/>
          <w:iCs/>
        </w:rPr>
        <w:t xml:space="preserve"> – Čestné prohlášení</w:t>
      </w:r>
      <w:r w:rsidRPr="0014071F">
        <w:rPr>
          <w:rFonts w:ascii="Times New Roman" w:hAnsi="Times New Roman" w:cs="Times New Roman"/>
          <w:iCs/>
        </w:rPr>
        <w:t xml:space="preserve"> </w:t>
      </w:r>
      <w:r w:rsidRPr="0014071F">
        <w:rPr>
          <w:rFonts w:ascii="Times New Roman" w:hAnsi="Times New Roman" w:cs="Times New Roman"/>
          <w:iCs/>
        </w:rPr>
        <w:tab/>
      </w:r>
      <w:r w:rsidR="00E52C22" w:rsidRPr="0014071F">
        <w:rPr>
          <w:rFonts w:ascii="Times New Roman" w:hAnsi="Times New Roman" w:cs="Times New Roman"/>
          <w:iCs/>
        </w:rPr>
        <w:t xml:space="preserve"> </w:t>
      </w:r>
    </w:p>
    <w:p w14:paraId="768260AC" w14:textId="4BF8BED9" w:rsidR="009B5FA8" w:rsidRPr="00E516DE" w:rsidRDefault="008045CE" w:rsidP="00E516DE">
      <w:pPr>
        <w:pStyle w:val="Default"/>
        <w:numPr>
          <w:ilvl w:val="0"/>
          <w:numId w:val="5"/>
        </w:numPr>
        <w:rPr>
          <w:rFonts w:ascii="Times New Roman" w:hAnsi="Times New Roman" w:cs="Times New Roman"/>
          <w:iCs/>
        </w:rPr>
      </w:pPr>
      <w:r w:rsidRPr="0014071F">
        <w:rPr>
          <w:rFonts w:ascii="Times New Roman" w:hAnsi="Times New Roman" w:cs="Times New Roman"/>
          <w:iCs/>
        </w:rPr>
        <w:t xml:space="preserve">Příloha č. </w:t>
      </w:r>
      <w:r w:rsidR="00D97FAF">
        <w:rPr>
          <w:rFonts w:ascii="Times New Roman" w:hAnsi="Times New Roman" w:cs="Times New Roman"/>
          <w:iCs/>
        </w:rPr>
        <w:t>8</w:t>
      </w:r>
      <w:r w:rsidRPr="0014071F">
        <w:rPr>
          <w:rFonts w:ascii="Times New Roman" w:hAnsi="Times New Roman" w:cs="Times New Roman"/>
          <w:iCs/>
        </w:rPr>
        <w:t xml:space="preserve"> – Požada</w:t>
      </w:r>
      <w:r w:rsidR="00E516DE">
        <w:rPr>
          <w:rFonts w:ascii="Times New Roman" w:hAnsi="Times New Roman" w:cs="Times New Roman"/>
          <w:iCs/>
        </w:rPr>
        <w:t>vky na elektronickou komunikaci</w:t>
      </w:r>
    </w:p>
    <w:p w14:paraId="02C3A5CB" w14:textId="77777777" w:rsidR="009B5FA8" w:rsidRPr="009B5FA8" w:rsidRDefault="009B5FA8" w:rsidP="009B5FA8"/>
    <w:sectPr w:rsidR="009B5FA8" w:rsidRPr="009B5FA8">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9BEDF" w16cex:dateUtc="2021-04-20T18:58:00Z"/>
  <w16cex:commentExtensible w16cex:durableId="2429BF2D" w16cex:dateUtc="2021-04-20T18:59:00Z"/>
  <w16cex:commentExtensible w16cex:durableId="2429BF97" w16cex:dateUtc="2021-04-20T19:01:00Z"/>
  <w16cex:commentExtensible w16cex:durableId="2429BF98" w16cex:dateUtc="2021-04-20T19:01:00Z"/>
  <w16cex:commentExtensible w16cex:durableId="2429BFFF" w16cex:dateUtc="2021-04-20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5F2131" w16cid:durableId="2429BEDF"/>
  <w16cid:commentId w16cid:paraId="7AC7B322" w16cid:durableId="2429BF2D"/>
  <w16cid:commentId w16cid:paraId="0365736A" w16cid:durableId="2429BF97"/>
  <w16cid:commentId w16cid:paraId="36671165" w16cid:durableId="2429BF98"/>
  <w16cid:commentId w16cid:paraId="10A689E5" w16cid:durableId="2429BF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C41ED" w14:textId="77777777" w:rsidR="009044DB" w:rsidRDefault="009044DB" w:rsidP="00B97880">
      <w:r>
        <w:separator/>
      </w:r>
    </w:p>
  </w:endnote>
  <w:endnote w:type="continuationSeparator" w:id="0">
    <w:p w14:paraId="5CCC352F" w14:textId="77777777" w:rsidR="009044DB" w:rsidRDefault="009044DB" w:rsidP="00B9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22EEB" w14:textId="77777777" w:rsidR="009044DB" w:rsidRDefault="009044DB" w:rsidP="00B97880">
      <w:r>
        <w:separator/>
      </w:r>
    </w:p>
  </w:footnote>
  <w:footnote w:type="continuationSeparator" w:id="0">
    <w:p w14:paraId="1F22FE6F" w14:textId="77777777" w:rsidR="009044DB" w:rsidRDefault="009044DB" w:rsidP="00B97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0026D" w14:textId="77777777" w:rsidR="00B97880" w:rsidRDefault="00B97880" w:rsidP="00B97880">
    <w:pPr>
      <w:pStyle w:val="Zhlav"/>
      <w:ind w:left="0"/>
    </w:pPr>
    <w:r>
      <w:rPr>
        <w:noProof/>
        <w:lang w:eastAsia="cs-CZ"/>
      </w:rPr>
      <w:drawing>
        <wp:inline distT="0" distB="0" distL="0" distR="0" wp14:anchorId="7C88484C" wp14:editId="134A945B">
          <wp:extent cx="638175" cy="752475"/>
          <wp:effectExtent l="0" t="0" r="9525"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41650"/>
    <w:multiLevelType w:val="hybridMultilevel"/>
    <w:tmpl w:val="7F5A0E8A"/>
    <w:lvl w:ilvl="0" w:tplc="04050005">
      <w:start w:val="1"/>
      <w:numFmt w:val="bullet"/>
      <w:lvlText w:val=""/>
      <w:lvlJc w:val="left"/>
      <w:pPr>
        <w:ind w:left="786" w:hanging="360"/>
      </w:pPr>
      <w:rPr>
        <w:rFonts w:ascii="Wingdings" w:hAnsi="Wingding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 w15:restartNumberingAfterBreak="0">
    <w:nsid w:val="1CF9398C"/>
    <w:multiLevelType w:val="hybridMultilevel"/>
    <w:tmpl w:val="D1763776"/>
    <w:lvl w:ilvl="0" w:tplc="04050019">
      <w:start w:val="1"/>
      <w:numFmt w:val="lowerLetter"/>
      <w:lvlText w:val="%1."/>
      <w:lvlJc w:val="left"/>
      <w:pPr>
        <w:ind w:left="1151" w:hanging="360"/>
      </w:pPr>
    </w:lvl>
    <w:lvl w:ilvl="1" w:tplc="04050019" w:tentative="1">
      <w:start w:val="1"/>
      <w:numFmt w:val="lowerLetter"/>
      <w:lvlText w:val="%2."/>
      <w:lvlJc w:val="left"/>
      <w:pPr>
        <w:ind w:left="1871" w:hanging="360"/>
      </w:pPr>
    </w:lvl>
    <w:lvl w:ilvl="2" w:tplc="0405001B" w:tentative="1">
      <w:start w:val="1"/>
      <w:numFmt w:val="lowerRoman"/>
      <w:lvlText w:val="%3."/>
      <w:lvlJc w:val="right"/>
      <w:pPr>
        <w:ind w:left="2591" w:hanging="180"/>
      </w:pPr>
    </w:lvl>
    <w:lvl w:ilvl="3" w:tplc="0405000F" w:tentative="1">
      <w:start w:val="1"/>
      <w:numFmt w:val="decimal"/>
      <w:lvlText w:val="%4."/>
      <w:lvlJc w:val="left"/>
      <w:pPr>
        <w:ind w:left="3311" w:hanging="360"/>
      </w:pPr>
    </w:lvl>
    <w:lvl w:ilvl="4" w:tplc="04050019" w:tentative="1">
      <w:start w:val="1"/>
      <w:numFmt w:val="lowerLetter"/>
      <w:lvlText w:val="%5."/>
      <w:lvlJc w:val="left"/>
      <w:pPr>
        <w:ind w:left="4031" w:hanging="360"/>
      </w:pPr>
    </w:lvl>
    <w:lvl w:ilvl="5" w:tplc="0405001B" w:tentative="1">
      <w:start w:val="1"/>
      <w:numFmt w:val="lowerRoman"/>
      <w:lvlText w:val="%6."/>
      <w:lvlJc w:val="right"/>
      <w:pPr>
        <w:ind w:left="4751" w:hanging="180"/>
      </w:pPr>
    </w:lvl>
    <w:lvl w:ilvl="6" w:tplc="0405000F" w:tentative="1">
      <w:start w:val="1"/>
      <w:numFmt w:val="decimal"/>
      <w:lvlText w:val="%7."/>
      <w:lvlJc w:val="left"/>
      <w:pPr>
        <w:ind w:left="5471" w:hanging="360"/>
      </w:pPr>
    </w:lvl>
    <w:lvl w:ilvl="7" w:tplc="04050019" w:tentative="1">
      <w:start w:val="1"/>
      <w:numFmt w:val="lowerLetter"/>
      <w:lvlText w:val="%8."/>
      <w:lvlJc w:val="left"/>
      <w:pPr>
        <w:ind w:left="6191" w:hanging="360"/>
      </w:pPr>
    </w:lvl>
    <w:lvl w:ilvl="8" w:tplc="0405001B" w:tentative="1">
      <w:start w:val="1"/>
      <w:numFmt w:val="lowerRoman"/>
      <w:lvlText w:val="%9."/>
      <w:lvlJc w:val="right"/>
      <w:pPr>
        <w:ind w:left="6911" w:hanging="180"/>
      </w:pPr>
    </w:lvl>
  </w:abstractNum>
  <w:abstractNum w:abstractNumId="2" w15:restartNumberingAfterBreak="0">
    <w:nsid w:val="22C22C69"/>
    <w:multiLevelType w:val="hybridMultilevel"/>
    <w:tmpl w:val="DA881D4A"/>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4CA0AC8"/>
    <w:multiLevelType w:val="hybridMultilevel"/>
    <w:tmpl w:val="A7085EFE"/>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3F15EC7"/>
    <w:multiLevelType w:val="hybridMultilevel"/>
    <w:tmpl w:val="885A67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0083727"/>
    <w:multiLevelType w:val="hybridMultilevel"/>
    <w:tmpl w:val="98824398"/>
    <w:lvl w:ilvl="0" w:tplc="F76EDD9A">
      <w:start w:val="5"/>
      <w:numFmt w:val="bullet"/>
      <w:lvlText w:val="-"/>
      <w:lvlJc w:val="left"/>
      <w:pPr>
        <w:ind w:left="1151" w:hanging="360"/>
      </w:pPr>
      <w:rPr>
        <w:rFonts w:ascii="Times New Roman" w:eastAsia="Calibri" w:hAnsi="Times New Roman" w:cs="Times New Roman" w:hint="default"/>
        <w:b/>
      </w:rPr>
    </w:lvl>
    <w:lvl w:ilvl="1" w:tplc="04050003" w:tentative="1">
      <w:start w:val="1"/>
      <w:numFmt w:val="bullet"/>
      <w:lvlText w:val="o"/>
      <w:lvlJc w:val="left"/>
      <w:pPr>
        <w:ind w:left="1871" w:hanging="360"/>
      </w:pPr>
      <w:rPr>
        <w:rFonts w:ascii="Courier New" w:hAnsi="Courier New" w:cs="Courier New" w:hint="default"/>
      </w:rPr>
    </w:lvl>
    <w:lvl w:ilvl="2" w:tplc="04050005" w:tentative="1">
      <w:start w:val="1"/>
      <w:numFmt w:val="bullet"/>
      <w:lvlText w:val=""/>
      <w:lvlJc w:val="left"/>
      <w:pPr>
        <w:ind w:left="2591" w:hanging="360"/>
      </w:pPr>
      <w:rPr>
        <w:rFonts w:ascii="Wingdings" w:hAnsi="Wingdings" w:hint="default"/>
      </w:rPr>
    </w:lvl>
    <w:lvl w:ilvl="3" w:tplc="4F96BC52">
      <w:numFmt w:val="bullet"/>
      <w:lvlText w:val="-"/>
      <w:lvlJc w:val="left"/>
      <w:pPr>
        <w:ind w:left="1070" w:hanging="360"/>
      </w:pPr>
      <w:rPr>
        <w:rFonts w:ascii="Times New Roman" w:eastAsia="Calibri" w:hAnsi="Times New Roman" w:cs="Times New Roman" w:hint="default"/>
        <w:color w:val="auto"/>
      </w:rPr>
    </w:lvl>
    <w:lvl w:ilvl="4" w:tplc="04050003" w:tentative="1">
      <w:start w:val="1"/>
      <w:numFmt w:val="bullet"/>
      <w:lvlText w:val="o"/>
      <w:lvlJc w:val="left"/>
      <w:pPr>
        <w:ind w:left="4031" w:hanging="360"/>
      </w:pPr>
      <w:rPr>
        <w:rFonts w:ascii="Courier New" w:hAnsi="Courier New" w:cs="Courier New" w:hint="default"/>
      </w:rPr>
    </w:lvl>
    <w:lvl w:ilvl="5" w:tplc="04050005" w:tentative="1">
      <w:start w:val="1"/>
      <w:numFmt w:val="bullet"/>
      <w:lvlText w:val=""/>
      <w:lvlJc w:val="left"/>
      <w:pPr>
        <w:ind w:left="4751" w:hanging="360"/>
      </w:pPr>
      <w:rPr>
        <w:rFonts w:ascii="Wingdings" w:hAnsi="Wingdings" w:hint="default"/>
      </w:rPr>
    </w:lvl>
    <w:lvl w:ilvl="6" w:tplc="04050001" w:tentative="1">
      <w:start w:val="1"/>
      <w:numFmt w:val="bullet"/>
      <w:lvlText w:val=""/>
      <w:lvlJc w:val="left"/>
      <w:pPr>
        <w:ind w:left="5471" w:hanging="360"/>
      </w:pPr>
      <w:rPr>
        <w:rFonts w:ascii="Symbol" w:hAnsi="Symbol" w:hint="default"/>
      </w:rPr>
    </w:lvl>
    <w:lvl w:ilvl="7" w:tplc="04050003" w:tentative="1">
      <w:start w:val="1"/>
      <w:numFmt w:val="bullet"/>
      <w:lvlText w:val="o"/>
      <w:lvlJc w:val="left"/>
      <w:pPr>
        <w:ind w:left="6191" w:hanging="360"/>
      </w:pPr>
      <w:rPr>
        <w:rFonts w:ascii="Courier New" w:hAnsi="Courier New" w:cs="Courier New" w:hint="default"/>
      </w:rPr>
    </w:lvl>
    <w:lvl w:ilvl="8" w:tplc="04050005" w:tentative="1">
      <w:start w:val="1"/>
      <w:numFmt w:val="bullet"/>
      <w:lvlText w:val=""/>
      <w:lvlJc w:val="left"/>
      <w:pPr>
        <w:ind w:left="6911" w:hanging="360"/>
      </w:pPr>
      <w:rPr>
        <w:rFonts w:ascii="Wingdings" w:hAnsi="Wingdings" w:hint="default"/>
      </w:rPr>
    </w:lvl>
  </w:abstractNum>
  <w:abstractNum w:abstractNumId="7" w15:restartNumberingAfterBreak="0">
    <w:nsid w:val="5DA01B6F"/>
    <w:multiLevelType w:val="hybridMultilevel"/>
    <w:tmpl w:val="450E8160"/>
    <w:lvl w:ilvl="0" w:tplc="04050005">
      <w:start w:val="1"/>
      <w:numFmt w:val="bullet"/>
      <w:lvlText w:val=""/>
      <w:lvlJc w:val="left"/>
      <w:pPr>
        <w:ind w:left="1713" w:hanging="360"/>
      </w:pPr>
      <w:rPr>
        <w:rFonts w:ascii="Wingdings" w:hAnsi="Wingdings"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8" w15:restartNumberingAfterBreak="0">
    <w:nsid w:val="66923A95"/>
    <w:multiLevelType w:val="hybridMultilevel"/>
    <w:tmpl w:val="EFBA7098"/>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6C8A3231"/>
    <w:multiLevelType w:val="hybridMultilevel"/>
    <w:tmpl w:val="0A26C718"/>
    <w:lvl w:ilvl="0" w:tplc="AF164E18">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5"/>
  </w:num>
  <w:num w:numId="6">
    <w:abstractNumId w:val="2"/>
  </w:num>
  <w:num w:numId="7">
    <w:abstractNumId w:val="6"/>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A8"/>
    <w:rsid w:val="00090F33"/>
    <w:rsid w:val="0014071F"/>
    <w:rsid w:val="00142BE2"/>
    <w:rsid w:val="00146B23"/>
    <w:rsid w:val="001B501A"/>
    <w:rsid w:val="001D3C33"/>
    <w:rsid w:val="001F3CFF"/>
    <w:rsid w:val="001F7326"/>
    <w:rsid w:val="00257762"/>
    <w:rsid w:val="002724EE"/>
    <w:rsid w:val="002C5A2E"/>
    <w:rsid w:val="00345E81"/>
    <w:rsid w:val="00491A17"/>
    <w:rsid w:val="004B7A5C"/>
    <w:rsid w:val="004F7E43"/>
    <w:rsid w:val="00504443"/>
    <w:rsid w:val="005102D2"/>
    <w:rsid w:val="00591FA9"/>
    <w:rsid w:val="005B57CC"/>
    <w:rsid w:val="005C15A4"/>
    <w:rsid w:val="005C1E6D"/>
    <w:rsid w:val="005C68ED"/>
    <w:rsid w:val="00672B0D"/>
    <w:rsid w:val="006F7CF4"/>
    <w:rsid w:val="00710CA5"/>
    <w:rsid w:val="0071437F"/>
    <w:rsid w:val="00726BA3"/>
    <w:rsid w:val="00744609"/>
    <w:rsid w:val="007D21B5"/>
    <w:rsid w:val="008045CE"/>
    <w:rsid w:val="0087495A"/>
    <w:rsid w:val="009044DB"/>
    <w:rsid w:val="009738D5"/>
    <w:rsid w:val="00992EB2"/>
    <w:rsid w:val="009B5FA8"/>
    <w:rsid w:val="00A11DEC"/>
    <w:rsid w:val="00A27D12"/>
    <w:rsid w:val="00A47405"/>
    <w:rsid w:val="00B97880"/>
    <w:rsid w:val="00C26D29"/>
    <w:rsid w:val="00C50676"/>
    <w:rsid w:val="00CB47B7"/>
    <w:rsid w:val="00D57091"/>
    <w:rsid w:val="00D97FAF"/>
    <w:rsid w:val="00DE34E5"/>
    <w:rsid w:val="00E516DE"/>
    <w:rsid w:val="00E52C22"/>
    <w:rsid w:val="00E56353"/>
    <w:rsid w:val="00E61F96"/>
    <w:rsid w:val="00EE5896"/>
    <w:rsid w:val="00F70672"/>
    <w:rsid w:val="00F903EE"/>
    <w:rsid w:val="00FF65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2EA99"/>
  <w15:docId w15:val="{2F452862-80A3-4025-AA52-2D60F88C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5FA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B5FA8"/>
  </w:style>
  <w:style w:type="character" w:customStyle="1" w:styleId="ZkladntextChar">
    <w:name w:val="Základní text Char"/>
    <w:basedOn w:val="Standardnpsmoodstavce"/>
    <w:link w:val="Zkladntext"/>
    <w:rsid w:val="009B5FA8"/>
    <w:rPr>
      <w:rFonts w:ascii="Verdana" w:eastAsia="Times New Roman" w:hAnsi="Verdana" w:cs="Times New Roman"/>
      <w:sz w:val="20"/>
      <w:szCs w:val="20"/>
      <w:lang w:eastAsia="cs-CZ"/>
    </w:rPr>
  </w:style>
  <w:style w:type="character" w:customStyle="1" w:styleId="Zkladntext0">
    <w:name w:val="Základní text_"/>
    <w:link w:val="Zkladntext4"/>
    <w:rsid w:val="009B5FA8"/>
    <w:rPr>
      <w:rFonts w:ascii="Arial" w:eastAsia="Arial" w:hAnsi="Arial" w:cs="Arial"/>
      <w:shd w:val="clear" w:color="auto" w:fill="FFFFFF"/>
    </w:rPr>
  </w:style>
  <w:style w:type="paragraph" w:customStyle="1" w:styleId="Zkladntext4">
    <w:name w:val="Základní text4"/>
    <w:basedOn w:val="Normln"/>
    <w:link w:val="Zkladntext0"/>
    <w:rsid w:val="009B5FA8"/>
    <w:pPr>
      <w:widowControl w:val="0"/>
      <w:shd w:val="clear" w:color="auto" w:fill="FFFFFF"/>
      <w:spacing w:before="540" w:after="300" w:line="0" w:lineRule="atLeast"/>
      <w:ind w:hanging="1280"/>
      <w:jc w:val="center"/>
    </w:pPr>
    <w:rPr>
      <w:rFonts w:ascii="Arial" w:eastAsia="Arial" w:hAnsi="Arial" w:cs="Arial"/>
      <w:sz w:val="22"/>
      <w:szCs w:val="22"/>
    </w:rPr>
  </w:style>
  <w:style w:type="character" w:customStyle="1" w:styleId="Nadpis2">
    <w:name w:val="Nadpis #2"/>
    <w:rsid w:val="009B5FA8"/>
    <w:rPr>
      <w:rFonts w:ascii="Times New Roman" w:eastAsia="Times New Roman" w:hAnsi="Times New Roman" w:cs="Times New Roman"/>
      <w:b/>
      <w:bCs/>
      <w:i w:val="0"/>
      <w:iCs w:val="0"/>
      <w:smallCaps w:val="0"/>
      <w:strike w:val="0"/>
      <w:color w:val="000000"/>
      <w:spacing w:val="0"/>
      <w:w w:val="100"/>
      <w:position w:val="0"/>
      <w:sz w:val="40"/>
      <w:szCs w:val="40"/>
      <w:u w:val="single"/>
      <w:lang w:val="cs-CZ" w:eastAsia="cs-CZ" w:bidi="cs-CZ"/>
    </w:rPr>
  </w:style>
  <w:style w:type="paragraph" w:styleId="Odstavecseseznamem">
    <w:name w:val="List Paragraph"/>
    <w:basedOn w:val="Normln"/>
    <w:uiPriority w:val="34"/>
    <w:qFormat/>
    <w:rsid w:val="009B5FA8"/>
    <w:pPr>
      <w:spacing w:line="360" w:lineRule="auto"/>
      <w:contextualSpacing/>
    </w:pPr>
    <w:rPr>
      <w:rFonts w:eastAsia="Calibri"/>
      <w:szCs w:val="22"/>
    </w:rPr>
  </w:style>
  <w:style w:type="character" w:styleId="Hypertextovodkaz">
    <w:name w:val="Hyperlink"/>
    <w:basedOn w:val="Standardnpsmoodstavce"/>
    <w:uiPriority w:val="99"/>
    <w:unhideWhenUsed/>
    <w:rsid w:val="009B5FA8"/>
    <w:rPr>
      <w:color w:val="0563C1" w:themeColor="hyperlink"/>
      <w:u w:val="single"/>
    </w:rPr>
  </w:style>
  <w:style w:type="paragraph" w:customStyle="1" w:styleId="Default">
    <w:name w:val="Default"/>
    <w:rsid w:val="009B5FA8"/>
    <w:pPr>
      <w:autoSpaceDE w:val="0"/>
      <w:autoSpaceDN w:val="0"/>
      <w:adjustRightInd w:val="0"/>
      <w:ind w:left="0"/>
      <w:jc w:val="left"/>
    </w:pPr>
    <w:rPr>
      <w:rFonts w:ascii="Calibri" w:hAnsi="Calibri" w:cs="Calibri"/>
      <w:color w:val="000000"/>
    </w:rPr>
  </w:style>
  <w:style w:type="paragraph" w:styleId="Zhlav">
    <w:name w:val="header"/>
    <w:basedOn w:val="Normln"/>
    <w:link w:val="ZhlavChar"/>
    <w:uiPriority w:val="99"/>
    <w:unhideWhenUsed/>
    <w:rsid w:val="00B97880"/>
    <w:pPr>
      <w:tabs>
        <w:tab w:val="center" w:pos="4536"/>
        <w:tab w:val="right" w:pos="9072"/>
      </w:tabs>
    </w:pPr>
  </w:style>
  <w:style w:type="character" w:customStyle="1" w:styleId="ZhlavChar">
    <w:name w:val="Záhlaví Char"/>
    <w:basedOn w:val="Standardnpsmoodstavce"/>
    <w:link w:val="Zhlav"/>
    <w:uiPriority w:val="99"/>
    <w:rsid w:val="00B97880"/>
  </w:style>
  <w:style w:type="paragraph" w:styleId="Zpat">
    <w:name w:val="footer"/>
    <w:basedOn w:val="Normln"/>
    <w:link w:val="ZpatChar"/>
    <w:uiPriority w:val="99"/>
    <w:unhideWhenUsed/>
    <w:rsid w:val="00B97880"/>
    <w:pPr>
      <w:tabs>
        <w:tab w:val="center" w:pos="4536"/>
        <w:tab w:val="right" w:pos="9072"/>
      </w:tabs>
    </w:pPr>
  </w:style>
  <w:style w:type="character" w:customStyle="1" w:styleId="ZpatChar">
    <w:name w:val="Zápatí Char"/>
    <w:basedOn w:val="Standardnpsmoodstavce"/>
    <w:link w:val="Zpat"/>
    <w:uiPriority w:val="99"/>
    <w:rsid w:val="00B97880"/>
  </w:style>
  <w:style w:type="character" w:styleId="Odkaznakoment">
    <w:name w:val="annotation reference"/>
    <w:basedOn w:val="Standardnpsmoodstavce"/>
    <w:uiPriority w:val="99"/>
    <w:semiHidden/>
    <w:unhideWhenUsed/>
    <w:rsid w:val="00D57091"/>
    <w:rPr>
      <w:sz w:val="16"/>
      <w:szCs w:val="16"/>
    </w:rPr>
  </w:style>
  <w:style w:type="paragraph" w:styleId="Textkomente">
    <w:name w:val="annotation text"/>
    <w:basedOn w:val="Normln"/>
    <w:link w:val="TextkomenteChar"/>
    <w:uiPriority w:val="99"/>
    <w:semiHidden/>
    <w:unhideWhenUsed/>
    <w:rsid w:val="00D57091"/>
    <w:rPr>
      <w:sz w:val="20"/>
      <w:szCs w:val="20"/>
    </w:rPr>
  </w:style>
  <w:style w:type="character" w:customStyle="1" w:styleId="TextkomenteChar">
    <w:name w:val="Text komentáře Char"/>
    <w:basedOn w:val="Standardnpsmoodstavce"/>
    <w:link w:val="Textkomente"/>
    <w:uiPriority w:val="99"/>
    <w:semiHidden/>
    <w:rsid w:val="00D57091"/>
    <w:rPr>
      <w:sz w:val="20"/>
      <w:szCs w:val="20"/>
    </w:rPr>
  </w:style>
  <w:style w:type="character" w:styleId="Sledovanodkaz">
    <w:name w:val="FollowedHyperlink"/>
    <w:basedOn w:val="Standardnpsmoodstavce"/>
    <w:uiPriority w:val="99"/>
    <w:semiHidden/>
    <w:unhideWhenUsed/>
    <w:rsid w:val="00726BA3"/>
    <w:rPr>
      <w:color w:val="954F72" w:themeColor="followedHyperlink"/>
      <w:u w:val="single"/>
    </w:rPr>
  </w:style>
  <w:style w:type="paragraph" w:styleId="Textbubliny">
    <w:name w:val="Balloon Text"/>
    <w:basedOn w:val="Normln"/>
    <w:link w:val="TextbublinyChar"/>
    <w:uiPriority w:val="99"/>
    <w:semiHidden/>
    <w:unhideWhenUsed/>
    <w:rsid w:val="00C26D29"/>
    <w:rPr>
      <w:rFonts w:ascii="Tahoma" w:hAnsi="Tahoma" w:cs="Tahoma"/>
      <w:sz w:val="16"/>
      <w:szCs w:val="16"/>
    </w:rPr>
  </w:style>
  <w:style w:type="character" w:customStyle="1" w:styleId="TextbublinyChar">
    <w:name w:val="Text bubliny Char"/>
    <w:basedOn w:val="Standardnpsmoodstavce"/>
    <w:link w:val="Textbubliny"/>
    <w:uiPriority w:val="99"/>
    <w:semiHidden/>
    <w:rsid w:val="00C26D29"/>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CB47B7"/>
    <w:rPr>
      <w:b/>
      <w:bCs/>
    </w:rPr>
  </w:style>
  <w:style w:type="character" w:customStyle="1" w:styleId="PedmtkomenteChar">
    <w:name w:val="Předmět komentáře Char"/>
    <w:basedOn w:val="TextkomenteChar"/>
    <w:link w:val="Pedmtkomente"/>
    <w:uiPriority w:val="99"/>
    <w:semiHidden/>
    <w:rsid w:val="00CB47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46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ulinkova@mukyjov.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pirkova@mukyjov.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luzby.e-zakazky.cz/Profil-Zadavatele/ce304b85-43c0-4e30-843a-eccecaba50a1"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7</Pages>
  <Words>2256</Words>
  <Characters>13311</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Šebestová</dc:creator>
  <cp:keywords/>
  <dc:description/>
  <cp:lastModifiedBy>Eva Julínková</cp:lastModifiedBy>
  <cp:revision>31</cp:revision>
  <dcterms:created xsi:type="dcterms:W3CDTF">2021-04-20T19:04:00Z</dcterms:created>
  <dcterms:modified xsi:type="dcterms:W3CDTF">2021-04-28T07:45:00Z</dcterms:modified>
</cp:coreProperties>
</file>