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262DDE" w:rsidRDefault="00B25AA5" w:rsidP="4FF64A8B">
      <w:pPr>
        <w:pStyle w:val="Bezriadkovania"/>
        <w:jc w:val="center"/>
        <w:rPr>
          <w:rStyle w:val="iadne"/>
          <w:rFonts w:ascii="Calibri" w:eastAsia="Calibri" w:hAnsi="Calibri" w:cs="Calibri"/>
          <w:b/>
          <w:bCs/>
          <w:smallCaps/>
          <w:sz w:val="40"/>
          <w:szCs w:val="40"/>
        </w:rPr>
      </w:pPr>
      <w:r w:rsidRPr="4FF64A8B">
        <w:rPr>
          <w:rFonts w:ascii="Calibri" w:eastAsia="Calibri" w:hAnsi="Calibri" w:cs="Calibri"/>
          <w:b/>
          <w:bC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4FF64A8B">
        <w:rPr>
          <w:rStyle w:val="iadne"/>
          <w:b/>
          <w:bCs/>
          <w:smallCaps/>
          <w:sz w:val="28"/>
          <w:szCs w:val="28"/>
        </w:rPr>
        <w:t>Zadanie a podmienky súťaže</w:t>
      </w: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22AF8ACE" w:rsidR="00622CEC" w:rsidRPr="00BF7760" w:rsidRDefault="00B25AA5" w:rsidP="00544FAF">
      <w:pPr>
        <w:spacing w:after="120"/>
        <w:jc w:val="both"/>
        <w:rPr>
          <w:rStyle w:val="iadne"/>
          <w:b/>
          <w:bCs/>
          <w:smallCaps/>
          <w:sz w:val="20"/>
          <w:szCs w:val="20"/>
        </w:rPr>
      </w:pPr>
      <w:r w:rsidRPr="6C8DB99C">
        <w:rPr>
          <w:rStyle w:val="iadne"/>
          <w:sz w:val="20"/>
          <w:szCs w:val="20"/>
        </w:rPr>
        <w:t xml:space="preserve">Nadlimitná zákazka - verejná súťaž podľa § 66 </w:t>
      </w:r>
      <w:r w:rsidR="00D303D9" w:rsidRPr="6C8DB99C">
        <w:rPr>
          <w:rStyle w:val="iadne"/>
          <w:sz w:val="20"/>
          <w:szCs w:val="20"/>
        </w:rPr>
        <w:t xml:space="preserve">ods. 7 druhej vety </w:t>
      </w:r>
      <w:r w:rsidRPr="6C8DB99C">
        <w:rPr>
          <w:rStyle w:val="iadne"/>
          <w:sz w:val="20"/>
          <w:szCs w:val="20"/>
        </w:rPr>
        <w:t>zákona č. 343/2015 Z. z. o verejnom obstarávaní a o zmene a doplnení niektorých zákonov v platnom znení (ďalej len "ZVO") s </w:t>
      </w:r>
      <w:r w:rsidRPr="6C8DB99C">
        <w:rPr>
          <w:rStyle w:val="iadne"/>
          <w:b/>
          <w:bCs/>
          <w:sz w:val="20"/>
          <w:szCs w:val="20"/>
        </w:rPr>
        <w:t>pre</w:t>
      </w:r>
      <w:r w:rsidR="00D303D9" w:rsidRPr="6C8DB99C">
        <w:rPr>
          <w:rStyle w:val="iadne"/>
          <w:b/>
          <w:bCs/>
          <w:sz w:val="20"/>
          <w:szCs w:val="20"/>
        </w:rPr>
        <w:t>dpokladanou hodnotou zákazky</w:t>
      </w:r>
      <w:r w:rsidR="00D303D9" w:rsidRPr="6C8DB99C">
        <w:rPr>
          <w:rStyle w:val="iadne"/>
          <w:sz w:val="20"/>
          <w:szCs w:val="20"/>
        </w:rPr>
        <w:t xml:space="preserve"> </w:t>
      </w:r>
      <w:r w:rsidR="00D303D9" w:rsidRPr="002201EF">
        <w:rPr>
          <w:rStyle w:val="iadne"/>
          <w:b/>
          <w:bCs/>
          <w:sz w:val="20"/>
          <w:szCs w:val="20"/>
        </w:rPr>
        <w:t xml:space="preserve">vo </w:t>
      </w:r>
      <w:r w:rsidRPr="002201EF">
        <w:rPr>
          <w:rStyle w:val="iadne"/>
          <w:b/>
          <w:bCs/>
          <w:sz w:val="20"/>
          <w:szCs w:val="20"/>
        </w:rPr>
        <w:t>výške</w:t>
      </w:r>
      <w:r w:rsidR="00CA554F" w:rsidRPr="002201EF">
        <w:rPr>
          <w:rStyle w:val="iadne"/>
          <w:b/>
          <w:bCs/>
          <w:sz w:val="20"/>
          <w:szCs w:val="20"/>
        </w:rPr>
        <w:t xml:space="preserve"> </w:t>
      </w:r>
      <w:r w:rsidR="00536F6A" w:rsidRPr="00536F6A">
        <w:rPr>
          <w:rStyle w:val="iadne"/>
          <w:b/>
          <w:bCs/>
          <w:sz w:val="20"/>
          <w:szCs w:val="20"/>
        </w:rPr>
        <w:t>2 476 000,00</w:t>
      </w:r>
      <w:r w:rsidR="00CA554F" w:rsidRPr="002201EF">
        <w:rPr>
          <w:rStyle w:val="iadne"/>
          <w:b/>
          <w:bCs/>
          <w:sz w:val="20"/>
          <w:szCs w:val="20"/>
        </w:rPr>
        <w:t xml:space="preserve"> EUR</w:t>
      </w:r>
      <w:r w:rsidR="005C36B6" w:rsidRPr="6C8DB99C">
        <w:rPr>
          <w:rStyle w:val="iadne"/>
          <w:sz w:val="20"/>
          <w:szCs w:val="20"/>
        </w:rPr>
        <w:t xml:space="preserve">. </w:t>
      </w:r>
      <w:r w:rsidR="005C36B6" w:rsidRPr="6C8DB99C">
        <w:rPr>
          <w:rStyle w:val="iadne"/>
          <w:b/>
          <w:bCs/>
          <w:sz w:val="20"/>
          <w:szCs w:val="20"/>
        </w:rPr>
        <w:t xml:space="preserve">Zákazka je rozdelená na časti </w:t>
      </w:r>
      <w:r w:rsidR="005C36B6" w:rsidRPr="6C8DB99C">
        <w:rPr>
          <w:rStyle w:val="iadne"/>
          <w:sz w:val="20"/>
          <w:szCs w:val="20"/>
        </w:rPr>
        <w:t>(</w:t>
      </w:r>
      <w:r w:rsidR="00270E8D">
        <w:rPr>
          <w:rStyle w:val="iadne"/>
          <w:sz w:val="20"/>
          <w:szCs w:val="20"/>
        </w:rPr>
        <w:t xml:space="preserve">viď </w:t>
      </w:r>
      <w:r w:rsidR="005C36B6" w:rsidRPr="6C8DB99C">
        <w:rPr>
          <w:rStyle w:val="iadne"/>
          <w:sz w:val="20"/>
          <w:szCs w:val="20"/>
        </w:rPr>
        <w:t xml:space="preserve">bod </w:t>
      </w:r>
      <w:r w:rsidR="00270E8D">
        <w:rPr>
          <w:rStyle w:val="iadne"/>
          <w:sz w:val="20"/>
          <w:szCs w:val="20"/>
        </w:rPr>
        <w:t>4</w:t>
      </w:r>
      <w:r w:rsidR="005C36B6" w:rsidRPr="6C8DB99C">
        <w:rPr>
          <w:rStyle w:val="iadne"/>
          <w:sz w:val="20"/>
          <w:szCs w:val="20"/>
        </w:rPr>
        <w:t>. týchto súťažných podkladov).</w:t>
      </w:r>
    </w:p>
    <w:p w14:paraId="6702640A" w14:textId="636881A7" w:rsidR="00B25AA5" w:rsidRDefault="00B25AA5" w:rsidP="4FF64A8B">
      <w:pPr>
        <w:spacing w:after="120"/>
        <w:jc w:val="both"/>
        <w:rPr>
          <w:b/>
          <w:bCs/>
          <w:color w:val="000000" w:themeColor="text1"/>
        </w:rPr>
      </w:pPr>
      <w:r w:rsidRPr="4FF64A8B">
        <w:rPr>
          <w:rStyle w:val="iadne"/>
          <w:b/>
          <w:bCs/>
          <w:smallCaps/>
        </w:rPr>
        <w:t>Názov zákazky:</w:t>
      </w:r>
      <w:r>
        <w:tab/>
      </w:r>
      <w:bookmarkStart w:id="0" w:name="_Hlk63240128"/>
      <w:bookmarkStart w:id="1" w:name="_Hlk62116294"/>
      <w:r w:rsidR="00AB4021" w:rsidRPr="00AB4021">
        <w:rPr>
          <w:b/>
          <w:bCs/>
        </w:rPr>
        <w:t>Vybudovanie kompostárne č. 2 v meste Trnava II</w:t>
      </w:r>
      <w:bookmarkEnd w:id="0"/>
    </w:p>
    <w:bookmarkEnd w:id="1"/>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1C2FDD06" w:rsidR="00622CEC" w:rsidRPr="00BF7760" w:rsidRDefault="00B25AA5">
      <w:pPr>
        <w:spacing w:after="120"/>
        <w:jc w:val="both"/>
      </w:pPr>
      <w:r w:rsidRPr="00BF7760">
        <w:t xml:space="preserve">Názov: </w:t>
      </w:r>
      <w:r w:rsidRPr="00BF7760">
        <w:tab/>
      </w:r>
      <w:r w:rsidRPr="00BF7760">
        <w:tab/>
      </w:r>
      <w:r w:rsidRPr="00BF7760">
        <w:tab/>
      </w:r>
      <w:r w:rsidR="00766CA7">
        <w:t>mesto Trnava</w:t>
      </w:r>
    </w:p>
    <w:p w14:paraId="557FC67A" w14:textId="4E4DBB6B" w:rsidR="00622CEC" w:rsidRPr="008B40D6" w:rsidRDefault="00B25AA5">
      <w:pPr>
        <w:spacing w:after="120"/>
        <w:jc w:val="both"/>
      </w:pPr>
      <w:r w:rsidRPr="00BF7760">
        <w:t xml:space="preserve">Sídlo: </w:t>
      </w:r>
      <w:r w:rsidRPr="00BF7760">
        <w:tab/>
      </w:r>
      <w:r w:rsidRPr="00BF7760">
        <w:tab/>
      </w:r>
      <w:r w:rsidRPr="00BF7760">
        <w:tab/>
      </w:r>
      <w:r w:rsidR="00766CA7">
        <w:t>Hlavná 1, 917 71 Trnava</w:t>
      </w:r>
    </w:p>
    <w:p w14:paraId="4412A1E7" w14:textId="1454BEC8" w:rsidR="00622CEC" w:rsidRPr="00262DDE" w:rsidRDefault="00766CA7" w:rsidP="00220EE0">
      <w:pPr>
        <w:spacing w:after="120"/>
        <w:jc w:val="both"/>
      </w:pPr>
      <w:r>
        <w:t>U</w:t>
      </w:r>
      <w:r w:rsidR="00B25AA5">
        <w:t>RL:</w:t>
      </w:r>
      <w:r>
        <w:tab/>
      </w:r>
      <w:r>
        <w:tab/>
      </w:r>
      <w:r>
        <w:tab/>
      </w:r>
      <w:r w:rsidR="00B25AA5">
        <w:t>www.</w:t>
      </w:r>
      <w:r>
        <w:t>trnava</w:t>
      </w:r>
      <w:r w:rsidR="00B25AA5">
        <w:t>.sk</w:t>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a="http://schemas.openxmlformats.org/drawingml/2006/main">
            <w:pict w14:anchorId="629692C3">
              <v:line id="officeArt object" style="position:absolute;z-index:251659264;visibility:visible;mso-wrap-style:square;mso-wrap-distance-left:0;mso-wrap-distance-top:0;mso-wrap-distance-right:0;mso-wrap-distance-bottom:0;mso-position-horizontal:absolute;mso-position-horizontal-relative:text;mso-position-vertical:absolute;mso-position-vertical-relative:line" alt="Rovná spojnica 1" o:spid="_x0000_s1026" from=".9pt,4.3pt" to="453.1pt,5.4pt" w14:anchorId="6473A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rsidRPr="002B2995" w14:paraId="543C8655" w14:textId="77777777" w:rsidTr="4FF64A8B">
        <w:tc>
          <w:tcPr>
            <w:tcW w:w="4598" w:type="dxa"/>
          </w:tcPr>
          <w:p w14:paraId="65868B3D" w14:textId="6DECFDF3"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 špecifikácie:</w:t>
            </w:r>
          </w:p>
        </w:tc>
        <w:tc>
          <w:tcPr>
            <w:tcW w:w="4598" w:type="dxa"/>
          </w:tcPr>
          <w:p w14:paraId="75989C04" w14:textId="77777777" w:rsidR="008B40D6" w:rsidRPr="002B2995" w:rsidRDefault="008B40D6" w:rsidP="000C6793">
            <w:pPr>
              <w:jc w:val="both"/>
              <w:rPr>
                <w:color w:val="auto"/>
                <w:highlight w:val="yellow"/>
                <w:lang w:eastAsia="en-US"/>
              </w:rPr>
            </w:pPr>
          </w:p>
          <w:p w14:paraId="58CD3CE6" w14:textId="29C6A740" w:rsidR="00BA7763" w:rsidRPr="002B2995" w:rsidRDefault="00BA7763" w:rsidP="008B40D6">
            <w:pPr>
              <w:jc w:val="both"/>
              <w:rPr>
                <w:color w:val="auto"/>
                <w:highlight w:val="yellow"/>
                <w:lang w:eastAsia="en-US"/>
              </w:rPr>
            </w:pPr>
          </w:p>
          <w:p w14:paraId="450B071C" w14:textId="77777777" w:rsidR="007C70C1" w:rsidRPr="002B2995" w:rsidRDefault="007C70C1" w:rsidP="008B40D6">
            <w:pPr>
              <w:jc w:val="both"/>
              <w:rPr>
                <w:color w:val="auto"/>
                <w:highlight w:val="yellow"/>
                <w:lang w:eastAsia="en-US"/>
              </w:rPr>
            </w:pPr>
          </w:p>
          <w:p w14:paraId="7AA64521" w14:textId="14E57E1C" w:rsidR="008B40D6" w:rsidRPr="002B2995" w:rsidRDefault="008B40D6" w:rsidP="008B40D6">
            <w:pPr>
              <w:jc w:val="both"/>
              <w:rPr>
                <w:color w:val="auto"/>
                <w:highlight w:val="yellow"/>
                <w:lang w:eastAsia="en-US"/>
              </w:rPr>
            </w:pPr>
            <w:r w:rsidRPr="00916F87">
              <w:rPr>
                <w:color w:val="auto"/>
                <w:lang w:eastAsia="en-US"/>
              </w:rPr>
              <w:t xml:space="preserve">............................................. </w:t>
            </w:r>
            <w:r w:rsidRPr="00916F87">
              <w:br/>
            </w:r>
            <w:r w:rsidR="0036513D" w:rsidRPr="00916F87">
              <w:rPr>
                <w:color w:val="auto"/>
                <w:lang w:eastAsia="en-US"/>
              </w:rPr>
              <w:t xml:space="preserve">Ing. </w:t>
            </w:r>
            <w:r w:rsidR="00F24F2A" w:rsidRPr="00916F87">
              <w:rPr>
                <w:color w:val="auto"/>
                <w:lang w:eastAsia="en-US"/>
              </w:rPr>
              <w:t>J</w:t>
            </w:r>
            <w:r w:rsidR="4213F6BD" w:rsidRPr="00916F87">
              <w:rPr>
                <w:color w:val="auto"/>
                <w:lang w:eastAsia="en-US"/>
              </w:rPr>
              <w:t>a</w:t>
            </w:r>
            <w:r w:rsidR="00F24F2A" w:rsidRPr="00916F87">
              <w:rPr>
                <w:color w:val="auto"/>
                <w:lang w:eastAsia="en-US"/>
              </w:rPr>
              <w:t>na</w:t>
            </w:r>
            <w:r w:rsidR="4213F6BD" w:rsidRPr="00916F87">
              <w:rPr>
                <w:color w:val="auto"/>
                <w:lang w:eastAsia="en-US"/>
              </w:rPr>
              <w:t xml:space="preserve"> </w:t>
            </w:r>
            <w:r w:rsidR="00F24F2A" w:rsidRPr="00916F87">
              <w:rPr>
                <w:color w:val="auto"/>
                <w:lang w:eastAsia="en-US"/>
              </w:rPr>
              <w:t>Miklovič</w:t>
            </w:r>
            <w:r w:rsidR="4213F6BD" w:rsidRPr="00916F87">
              <w:rPr>
                <w:color w:val="auto"/>
                <w:lang w:eastAsia="en-US"/>
              </w:rPr>
              <w:t>ová</w:t>
            </w:r>
            <w:r w:rsidR="0036513D" w:rsidRPr="00916F87">
              <w:rPr>
                <w:color w:val="auto"/>
                <w:lang w:eastAsia="en-US"/>
              </w:rPr>
              <w:t>,</w:t>
            </w:r>
            <w:r w:rsidR="00ED6DEB">
              <w:rPr>
                <w:color w:val="auto"/>
                <w:lang w:eastAsia="en-US"/>
              </w:rPr>
              <w:t xml:space="preserve"> v. r.</w:t>
            </w:r>
            <w:r w:rsidR="0036513D" w:rsidRPr="00916F87">
              <w:rPr>
                <w:color w:val="auto"/>
                <w:lang w:eastAsia="en-US"/>
              </w:rPr>
              <w:t xml:space="preserve"> odbor </w:t>
            </w:r>
            <w:r w:rsidR="2E35EF23" w:rsidRPr="00916F87">
              <w:rPr>
                <w:color w:val="auto"/>
                <w:lang w:eastAsia="en-US"/>
              </w:rPr>
              <w:t>investičnej výstavby</w:t>
            </w:r>
          </w:p>
          <w:p w14:paraId="335C6A7B" w14:textId="0B8BB792" w:rsidR="00220EE0" w:rsidRPr="002B2995" w:rsidRDefault="00220EE0" w:rsidP="008B40D6">
            <w:pPr>
              <w:jc w:val="both"/>
              <w:rPr>
                <w:color w:val="auto"/>
                <w:highlight w:val="yellow"/>
                <w:lang w:eastAsia="en-US"/>
              </w:rPr>
            </w:pPr>
          </w:p>
          <w:p w14:paraId="0A0E23D3" w14:textId="77777777" w:rsidR="00220EE0" w:rsidRPr="002B2995" w:rsidRDefault="00220EE0" w:rsidP="008B40D6">
            <w:pPr>
              <w:jc w:val="both"/>
              <w:rPr>
                <w:color w:val="auto"/>
                <w:highlight w:val="yellow"/>
                <w:lang w:eastAsia="en-US"/>
              </w:rPr>
            </w:pPr>
          </w:p>
          <w:p w14:paraId="573A53CA" w14:textId="0153162D" w:rsidR="00766CA7" w:rsidRPr="00193ECF" w:rsidRDefault="00766CA7" w:rsidP="008B40D6">
            <w:pPr>
              <w:jc w:val="both"/>
              <w:rPr>
                <w:color w:val="auto"/>
                <w:lang w:eastAsia="en-US"/>
              </w:rPr>
            </w:pPr>
            <w:r w:rsidRPr="00193ECF">
              <w:rPr>
                <w:color w:val="auto"/>
                <w:lang w:eastAsia="en-US"/>
              </w:rPr>
              <w:t>.............................................</w:t>
            </w:r>
          </w:p>
          <w:p w14:paraId="57B6F09B" w14:textId="0F49AD6C" w:rsidR="008B40D6" w:rsidRPr="00193ECF" w:rsidRDefault="0036513D" w:rsidP="008B40D6">
            <w:pPr>
              <w:jc w:val="both"/>
              <w:rPr>
                <w:color w:val="auto"/>
                <w:lang w:eastAsia="en-US"/>
              </w:rPr>
            </w:pPr>
            <w:r w:rsidRPr="00193ECF">
              <w:rPr>
                <w:color w:val="auto"/>
                <w:lang w:eastAsia="en-US"/>
              </w:rPr>
              <w:t xml:space="preserve">Ing. </w:t>
            </w:r>
            <w:r w:rsidR="1F2D357D" w:rsidRPr="00193ECF">
              <w:rPr>
                <w:color w:val="auto"/>
                <w:lang w:eastAsia="en-US"/>
              </w:rPr>
              <w:t>Dušan Béreš</w:t>
            </w:r>
            <w:r w:rsidRPr="00193ECF">
              <w:rPr>
                <w:color w:val="auto"/>
                <w:lang w:eastAsia="en-US"/>
              </w:rPr>
              <w:t>,</w:t>
            </w:r>
            <w:r w:rsidR="00ED6DEB">
              <w:rPr>
                <w:color w:val="auto"/>
                <w:lang w:eastAsia="en-US"/>
              </w:rPr>
              <w:t xml:space="preserve"> v. r.</w:t>
            </w:r>
            <w:r w:rsidRPr="00193ECF">
              <w:rPr>
                <w:color w:val="auto"/>
                <w:lang w:eastAsia="en-US"/>
              </w:rPr>
              <w:t xml:space="preserve"> vedúci odboru </w:t>
            </w:r>
            <w:r w:rsidR="09009B3A" w:rsidRPr="00193ECF">
              <w:rPr>
                <w:color w:val="auto"/>
                <w:lang w:eastAsia="en-US"/>
              </w:rPr>
              <w:t>investičnej výstavby</w:t>
            </w:r>
          </w:p>
          <w:p w14:paraId="2039609F" w14:textId="4F5F55C9" w:rsidR="008B40D6" w:rsidRPr="002B2995" w:rsidRDefault="008B40D6" w:rsidP="008B40D6">
            <w:pPr>
              <w:jc w:val="both"/>
              <w:rPr>
                <w:color w:val="auto"/>
                <w:highlight w:val="yellow"/>
                <w:lang w:eastAsia="en-US"/>
              </w:rPr>
            </w:pPr>
          </w:p>
        </w:tc>
      </w:tr>
      <w:tr w:rsidR="008B40D6" w14:paraId="2B89504B" w14:textId="77777777" w:rsidTr="4FF64A8B">
        <w:tc>
          <w:tcPr>
            <w:tcW w:w="4598" w:type="dxa"/>
          </w:tcPr>
          <w:p w14:paraId="3EF4ED0B" w14:textId="39354E7C" w:rsidR="008B40D6" w:rsidRPr="008B40D6" w:rsidRDefault="00BA7763" w:rsidP="000C6793">
            <w:pPr>
              <w:jc w:val="both"/>
              <w:rPr>
                <w:color w:val="auto"/>
                <w:lang w:eastAsia="en-US"/>
              </w:rPr>
            </w:pPr>
            <w:r>
              <w:rPr>
                <w:rFonts w:eastAsia="Times New Roman" w:cs="Arial"/>
              </w:rPr>
              <w:t>Z</w:t>
            </w:r>
            <w:r w:rsidRPr="00842951">
              <w:rPr>
                <w:rFonts w:eastAsia="Times New Roman" w:cs="Arial"/>
              </w:rPr>
              <w:t>a súlad súťažných podkladov so zákonom o verejnom obstarávaní:</w:t>
            </w:r>
          </w:p>
        </w:tc>
        <w:tc>
          <w:tcPr>
            <w:tcW w:w="4598" w:type="dxa"/>
          </w:tcPr>
          <w:p w14:paraId="55369F47" w14:textId="53739777" w:rsidR="008B40D6" w:rsidRPr="000C6793" w:rsidRDefault="008B40D6" w:rsidP="008B40D6">
            <w:pPr>
              <w:tabs>
                <w:tab w:val="left" w:pos="2228"/>
                <w:tab w:val="left" w:pos="4924"/>
                <w:tab w:val="left" w:pos="5104"/>
                <w:tab w:val="left" w:pos="6317"/>
              </w:tabs>
              <w:rPr>
                <w:color w:val="auto"/>
                <w:lang w:eastAsia="en-US"/>
              </w:rPr>
            </w:pPr>
          </w:p>
        </w:tc>
      </w:tr>
      <w:tr w:rsidR="008B40D6" w14:paraId="227C626E" w14:textId="77777777" w:rsidTr="4FF64A8B">
        <w:tc>
          <w:tcPr>
            <w:tcW w:w="4598" w:type="dxa"/>
          </w:tcPr>
          <w:p w14:paraId="4DDA1D7E" w14:textId="77777777" w:rsidR="008B40D6" w:rsidRPr="008B40D6" w:rsidRDefault="008B40D6" w:rsidP="000C6793">
            <w:pPr>
              <w:jc w:val="both"/>
              <w:rPr>
                <w:color w:val="auto"/>
                <w:lang w:eastAsia="en-US"/>
              </w:rPr>
            </w:pPr>
          </w:p>
        </w:tc>
        <w:tc>
          <w:tcPr>
            <w:tcW w:w="4598" w:type="dxa"/>
          </w:tcPr>
          <w:p w14:paraId="03F83034" w14:textId="77777777" w:rsidR="007C70C1" w:rsidRDefault="007C70C1" w:rsidP="4FF64A8B">
            <w:pPr>
              <w:tabs>
                <w:tab w:val="left" w:pos="2228"/>
                <w:tab w:val="left" w:pos="4924"/>
                <w:tab w:val="left" w:pos="5104"/>
                <w:tab w:val="left" w:pos="6317"/>
              </w:tabs>
              <w:jc w:val="both"/>
              <w:rPr>
                <w:color w:val="auto"/>
                <w:lang w:eastAsia="en-US"/>
              </w:rPr>
            </w:pPr>
          </w:p>
          <w:p w14:paraId="25EA59AF" w14:textId="77777777" w:rsidR="007C70C1" w:rsidRDefault="007C70C1" w:rsidP="4FF64A8B">
            <w:pPr>
              <w:tabs>
                <w:tab w:val="left" w:pos="2228"/>
                <w:tab w:val="left" w:pos="4924"/>
                <w:tab w:val="left" w:pos="5104"/>
                <w:tab w:val="left" w:pos="6317"/>
              </w:tabs>
              <w:jc w:val="both"/>
              <w:rPr>
                <w:color w:val="auto"/>
                <w:lang w:eastAsia="en-US"/>
              </w:rPr>
            </w:pPr>
          </w:p>
          <w:p w14:paraId="724059EC" w14:textId="77777777" w:rsidR="007C70C1" w:rsidRDefault="007C70C1" w:rsidP="4FF64A8B">
            <w:pPr>
              <w:tabs>
                <w:tab w:val="left" w:pos="2228"/>
                <w:tab w:val="left" w:pos="4924"/>
                <w:tab w:val="left" w:pos="5104"/>
                <w:tab w:val="left" w:pos="6317"/>
              </w:tabs>
              <w:jc w:val="both"/>
              <w:rPr>
                <w:color w:val="auto"/>
                <w:lang w:eastAsia="en-US"/>
              </w:rPr>
            </w:pPr>
          </w:p>
          <w:p w14:paraId="58DBAA4D" w14:textId="223D37DA" w:rsidR="00A55CCC" w:rsidRDefault="26CBCBD4" w:rsidP="4FF64A8B">
            <w:pPr>
              <w:tabs>
                <w:tab w:val="left" w:pos="2228"/>
                <w:tab w:val="left" w:pos="4924"/>
                <w:tab w:val="left" w:pos="5104"/>
                <w:tab w:val="left" w:pos="6317"/>
              </w:tabs>
              <w:jc w:val="both"/>
              <w:rPr>
                <w:color w:val="auto"/>
                <w:lang w:eastAsia="en-US"/>
              </w:rPr>
            </w:pPr>
            <w:r w:rsidRPr="4FF64A8B">
              <w:rPr>
                <w:color w:val="auto"/>
                <w:lang w:eastAsia="en-US"/>
              </w:rPr>
              <w:t>.............................................</w:t>
            </w:r>
            <w:r w:rsidR="00A55CCC">
              <w:rPr>
                <w:color w:val="auto"/>
                <w:lang w:eastAsia="en-US"/>
              </w:rPr>
              <w:t>........................</w:t>
            </w:r>
            <w:r>
              <w:br/>
            </w:r>
            <w:r w:rsidR="00C200D7">
              <w:rPr>
                <w:color w:val="auto"/>
                <w:lang w:eastAsia="en-US"/>
              </w:rPr>
              <w:t>JUD</w:t>
            </w:r>
            <w:r w:rsidRPr="4FF64A8B">
              <w:rPr>
                <w:color w:val="auto"/>
                <w:lang w:eastAsia="en-US"/>
              </w:rPr>
              <w:t>r. Ra</w:t>
            </w:r>
            <w:r w:rsidR="00C200D7">
              <w:rPr>
                <w:color w:val="auto"/>
                <w:lang w:eastAsia="en-US"/>
              </w:rPr>
              <w:t>doslav</w:t>
            </w:r>
            <w:r w:rsidRPr="4FF64A8B">
              <w:rPr>
                <w:color w:val="auto"/>
                <w:lang w:eastAsia="en-US"/>
              </w:rPr>
              <w:t xml:space="preserve"> </w:t>
            </w:r>
            <w:r w:rsidR="00C200D7">
              <w:rPr>
                <w:color w:val="auto"/>
                <w:lang w:eastAsia="en-US"/>
              </w:rPr>
              <w:t>Bazala</w:t>
            </w:r>
            <w:r w:rsidR="00ED6DEB">
              <w:rPr>
                <w:color w:val="auto"/>
                <w:lang w:eastAsia="en-US"/>
              </w:rPr>
              <w:t>, v. r.</w:t>
            </w:r>
            <w:r w:rsidR="00A55CCC">
              <w:rPr>
                <w:color w:val="auto"/>
                <w:lang w:eastAsia="en-US"/>
              </w:rPr>
              <w:t xml:space="preserve"> a Ing. Miroslav Lalík,</w:t>
            </w:r>
            <w:r w:rsidR="00ED6DEB">
              <w:rPr>
                <w:color w:val="auto"/>
                <w:lang w:eastAsia="en-US"/>
              </w:rPr>
              <w:t xml:space="preserve"> v. r.</w:t>
            </w:r>
          </w:p>
          <w:p w14:paraId="7AC2F05D" w14:textId="7E213B9D" w:rsidR="26CBCBD4" w:rsidRDefault="26CBCBD4" w:rsidP="4FF64A8B">
            <w:pPr>
              <w:tabs>
                <w:tab w:val="left" w:pos="2228"/>
                <w:tab w:val="left" w:pos="4924"/>
                <w:tab w:val="left" w:pos="5104"/>
                <w:tab w:val="left" w:pos="6317"/>
              </w:tabs>
              <w:jc w:val="both"/>
              <w:rPr>
                <w:color w:val="auto"/>
                <w:lang w:eastAsia="en-US"/>
              </w:rPr>
            </w:pPr>
            <w:r w:rsidRPr="4FF64A8B">
              <w:rPr>
                <w:color w:val="auto"/>
                <w:lang w:eastAsia="en-US"/>
              </w:rPr>
              <w:t>odbor verejného obstarávania</w:t>
            </w:r>
          </w:p>
          <w:p w14:paraId="2A159FDA" w14:textId="50F847D9" w:rsidR="4FF64A8B" w:rsidRDefault="4FF64A8B" w:rsidP="4FF64A8B">
            <w:pPr>
              <w:tabs>
                <w:tab w:val="left" w:pos="2228"/>
                <w:tab w:val="left" w:pos="4924"/>
                <w:tab w:val="left" w:pos="5104"/>
                <w:tab w:val="left" w:pos="6317"/>
              </w:tabs>
              <w:rPr>
                <w:color w:val="auto"/>
                <w:lang w:eastAsia="en-US"/>
              </w:rPr>
            </w:pPr>
          </w:p>
          <w:p w14:paraId="6C6E587F" w14:textId="710A5AE4" w:rsidR="4FF64A8B" w:rsidRDefault="4FF64A8B" w:rsidP="4FF64A8B">
            <w:pPr>
              <w:tabs>
                <w:tab w:val="left" w:pos="2228"/>
                <w:tab w:val="left" w:pos="4924"/>
                <w:tab w:val="left" w:pos="5104"/>
                <w:tab w:val="left" w:pos="6317"/>
              </w:tabs>
              <w:rPr>
                <w:color w:val="auto"/>
                <w:lang w:eastAsia="en-US"/>
              </w:rPr>
            </w:pPr>
          </w:p>
          <w:p w14:paraId="62F31513" w14:textId="51277746" w:rsidR="008B40D6" w:rsidRPr="000C6793" w:rsidRDefault="008B40D6" w:rsidP="4FF64A8B">
            <w:pPr>
              <w:tabs>
                <w:tab w:val="left" w:pos="2228"/>
                <w:tab w:val="left" w:pos="4924"/>
                <w:tab w:val="left" w:pos="5104"/>
                <w:tab w:val="left" w:pos="6317"/>
              </w:tabs>
              <w:jc w:val="both"/>
              <w:rPr>
                <w:color w:val="auto"/>
                <w:lang w:eastAsia="en-US"/>
              </w:rPr>
            </w:pPr>
            <w:r w:rsidRPr="4FF64A8B">
              <w:rPr>
                <w:color w:val="auto"/>
                <w:lang w:eastAsia="en-US"/>
              </w:rPr>
              <w:t>.............................................</w:t>
            </w:r>
            <w:r>
              <w:br/>
            </w:r>
            <w:r w:rsidRPr="4FF64A8B">
              <w:rPr>
                <w:color w:val="auto"/>
                <w:lang w:eastAsia="en-US"/>
              </w:rPr>
              <w:t>Mgr. Marek Motyka,</w:t>
            </w:r>
            <w:r w:rsidR="00ED6DEB">
              <w:rPr>
                <w:color w:val="auto"/>
                <w:lang w:eastAsia="en-US"/>
              </w:rPr>
              <w:t xml:space="preserve"> v. r.</w:t>
            </w:r>
            <w:r w:rsidRPr="4FF64A8B">
              <w:rPr>
                <w:color w:val="auto"/>
                <w:lang w:eastAsia="en-US"/>
              </w:rPr>
              <w:t xml:space="preserve"> </w:t>
            </w:r>
            <w:r w:rsidR="00766CA7" w:rsidRPr="4FF64A8B">
              <w:rPr>
                <w:color w:val="auto"/>
                <w:lang w:eastAsia="en-US"/>
              </w:rPr>
              <w:t>vedúci</w:t>
            </w:r>
            <w:r w:rsidRPr="4FF64A8B">
              <w:rPr>
                <w:color w:val="auto"/>
                <w:lang w:eastAsia="en-US"/>
              </w:rPr>
              <w:t xml:space="preserve"> odboru verejného obstarávania</w:t>
            </w:r>
          </w:p>
        </w:tc>
      </w:tr>
      <w:tr w:rsidR="008B40D6" w14:paraId="007E95A2" w14:textId="77777777" w:rsidTr="4FF64A8B">
        <w:tc>
          <w:tcPr>
            <w:tcW w:w="4598" w:type="dxa"/>
          </w:tcPr>
          <w:p w14:paraId="18D8D85A" w14:textId="77777777" w:rsidR="008B40D6" w:rsidRDefault="008B40D6" w:rsidP="008B40D6">
            <w:pPr>
              <w:jc w:val="both"/>
              <w:rPr>
                <w:color w:val="auto"/>
                <w:lang w:eastAsia="en-US"/>
              </w:rPr>
            </w:pPr>
          </w:p>
          <w:p w14:paraId="402F39D2" w14:textId="77777777" w:rsidR="00766CA7" w:rsidRDefault="00766CA7" w:rsidP="008B40D6">
            <w:pPr>
              <w:jc w:val="both"/>
              <w:rPr>
                <w:color w:val="auto"/>
                <w:lang w:eastAsia="en-US"/>
              </w:rPr>
            </w:pPr>
          </w:p>
          <w:p w14:paraId="5469D239" w14:textId="77777777" w:rsidR="00766CA7" w:rsidRDefault="00766CA7" w:rsidP="008B40D6">
            <w:pPr>
              <w:jc w:val="both"/>
              <w:rPr>
                <w:color w:val="auto"/>
                <w:lang w:eastAsia="en-US"/>
              </w:rPr>
            </w:pPr>
          </w:p>
          <w:p w14:paraId="180EB60E" w14:textId="177868A4" w:rsidR="008B40D6" w:rsidRDefault="00BA7763" w:rsidP="008B40D6">
            <w:pPr>
              <w:jc w:val="both"/>
              <w:rPr>
                <w:color w:val="auto"/>
                <w:lang w:eastAsia="en-US"/>
              </w:rPr>
            </w:pPr>
            <w:r>
              <w:rPr>
                <w:color w:val="auto"/>
                <w:lang w:eastAsia="en-US"/>
              </w:rPr>
              <w:t>S</w:t>
            </w:r>
            <w:r w:rsidR="008B40D6" w:rsidRPr="000C6793">
              <w:rPr>
                <w:color w:val="auto"/>
                <w:lang w:eastAsia="en-US"/>
              </w:rPr>
              <w:t>chválil:</w:t>
            </w:r>
          </w:p>
          <w:p w14:paraId="076B0324" w14:textId="77777777" w:rsidR="008B40D6" w:rsidRPr="008B40D6" w:rsidRDefault="008B40D6" w:rsidP="000C6793">
            <w:pPr>
              <w:jc w:val="both"/>
              <w:rPr>
                <w:color w:val="auto"/>
                <w:lang w:eastAsia="en-US"/>
              </w:rPr>
            </w:pPr>
          </w:p>
        </w:tc>
        <w:tc>
          <w:tcPr>
            <w:tcW w:w="4598" w:type="dxa"/>
          </w:tcPr>
          <w:p w14:paraId="755149B9" w14:textId="4A8645E7" w:rsidR="00766CA7" w:rsidRDefault="00766CA7" w:rsidP="008B40D6">
            <w:pPr>
              <w:jc w:val="both"/>
              <w:rPr>
                <w:color w:val="auto"/>
                <w:lang w:eastAsia="en-US"/>
              </w:rPr>
            </w:pPr>
          </w:p>
          <w:p w14:paraId="339AB413" w14:textId="5E484514" w:rsidR="008B40D6" w:rsidRDefault="008B40D6" w:rsidP="008B40D6">
            <w:pPr>
              <w:jc w:val="both"/>
              <w:rPr>
                <w:color w:val="auto"/>
                <w:lang w:eastAsia="en-US"/>
              </w:rPr>
            </w:pPr>
          </w:p>
          <w:p w14:paraId="74474619" w14:textId="39D21B08" w:rsidR="00692845" w:rsidRDefault="00692845" w:rsidP="008B40D6">
            <w:pPr>
              <w:jc w:val="both"/>
              <w:rPr>
                <w:color w:val="auto"/>
                <w:lang w:eastAsia="en-US"/>
              </w:rPr>
            </w:pPr>
          </w:p>
          <w:p w14:paraId="4C63D47A" w14:textId="77777777" w:rsidR="00692845" w:rsidRDefault="00692845" w:rsidP="008B40D6">
            <w:pPr>
              <w:jc w:val="both"/>
              <w:rPr>
                <w:color w:val="auto"/>
                <w:lang w:eastAsia="en-US"/>
              </w:rPr>
            </w:pPr>
          </w:p>
          <w:p w14:paraId="56E73BD0" w14:textId="4E8FC0CF" w:rsidR="00766CA7" w:rsidRDefault="008B40D6" w:rsidP="008B40D6">
            <w:pPr>
              <w:jc w:val="both"/>
              <w:rPr>
                <w:rFonts w:eastAsia="Times New Roman" w:cstheme="minorHAnsi"/>
              </w:rPr>
            </w:pPr>
            <w:r w:rsidRPr="000C6793">
              <w:rPr>
                <w:color w:val="auto"/>
                <w:lang w:eastAsia="en-US"/>
              </w:rPr>
              <w:t>.............................................</w:t>
            </w:r>
            <w:r w:rsidRPr="000C6793">
              <w:rPr>
                <w:color w:val="auto"/>
                <w:lang w:eastAsia="en-US"/>
              </w:rPr>
              <w:br/>
            </w:r>
            <w:r w:rsidR="00766CA7" w:rsidRPr="00275B22">
              <w:rPr>
                <w:rFonts w:eastAsia="Times New Roman" w:cstheme="minorHAnsi"/>
              </w:rPr>
              <w:t>JUDr. Peter Bročka</w:t>
            </w:r>
            <w:r w:rsidR="00766CA7">
              <w:rPr>
                <w:rFonts w:eastAsia="Times New Roman" w:cstheme="minorHAnsi"/>
              </w:rPr>
              <w:t>, LLM.</w:t>
            </w:r>
            <w:r w:rsidR="00ED6DEB">
              <w:rPr>
                <w:rFonts w:eastAsia="Times New Roman" w:cstheme="minorHAnsi"/>
              </w:rPr>
              <w:t>, v. r.</w:t>
            </w:r>
          </w:p>
          <w:p w14:paraId="4B11AF4A" w14:textId="4EA2A08B" w:rsidR="00CD0145" w:rsidRPr="00CD3DF7" w:rsidRDefault="00392ACA" w:rsidP="00CD3DF7">
            <w:pPr>
              <w:jc w:val="both"/>
              <w:rPr>
                <w:color w:val="auto"/>
                <w:lang w:eastAsia="en-US"/>
              </w:rPr>
            </w:pPr>
            <w:r>
              <w:rPr>
                <w:color w:val="auto"/>
                <w:lang w:eastAsia="en-US"/>
              </w:rPr>
              <w:t>p</w:t>
            </w:r>
            <w:r w:rsidR="00766CA7">
              <w:rPr>
                <w:color w:val="auto"/>
                <w:lang w:eastAsia="en-US"/>
              </w:rPr>
              <w:t>rimátor mesta</w:t>
            </w:r>
          </w:p>
        </w:tc>
      </w:tr>
    </w:tbl>
    <w:p w14:paraId="133F22F9" w14:textId="77777777" w:rsidR="00622CEC" w:rsidRPr="00220EE0" w:rsidRDefault="00B25AA5">
      <w:pPr>
        <w:pageBreakBefore/>
        <w:spacing w:after="160" w:line="259" w:lineRule="auto"/>
        <w:rPr>
          <w:b/>
        </w:rPr>
      </w:pPr>
      <w:r w:rsidRPr="00220EE0">
        <w:rPr>
          <w:b/>
        </w:rPr>
        <w:lastRenderedPageBreak/>
        <w:t>OBSAH</w:t>
      </w:r>
    </w:p>
    <w:p w14:paraId="782D69FF" w14:textId="77777777" w:rsidR="00622CEC" w:rsidRPr="00262DDE" w:rsidRDefault="00622CEC"/>
    <w:p w14:paraId="2A9E68BA" w14:textId="05661112" w:rsidR="003B3151"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62551338" w:history="1">
        <w:r w:rsidR="003B3151" w:rsidRPr="00721363">
          <w:rPr>
            <w:rStyle w:val="Hypertextovprepojenie"/>
            <w:rFonts w:ascii="Trebuchet MS" w:eastAsia="Trebuchet MS" w:hAnsi="Trebuchet MS" w:cs="Trebuchet MS"/>
            <w:noProof/>
          </w:rPr>
          <w:t>A.</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Podmienky súťaže</w:t>
        </w:r>
        <w:r w:rsidR="003B3151">
          <w:rPr>
            <w:noProof/>
            <w:webHidden/>
          </w:rPr>
          <w:tab/>
        </w:r>
        <w:r w:rsidR="003B3151">
          <w:rPr>
            <w:noProof/>
            <w:webHidden/>
          </w:rPr>
          <w:fldChar w:fldCharType="begin"/>
        </w:r>
        <w:r w:rsidR="003B3151">
          <w:rPr>
            <w:noProof/>
            <w:webHidden/>
          </w:rPr>
          <w:instrText xml:space="preserve"> PAGEREF _Toc62551338 \h </w:instrText>
        </w:r>
        <w:r w:rsidR="003B3151">
          <w:rPr>
            <w:noProof/>
            <w:webHidden/>
          </w:rPr>
        </w:r>
        <w:r w:rsidR="003B3151">
          <w:rPr>
            <w:noProof/>
            <w:webHidden/>
          </w:rPr>
          <w:fldChar w:fldCharType="separate"/>
        </w:r>
        <w:r w:rsidR="002201EF">
          <w:rPr>
            <w:noProof/>
            <w:webHidden/>
          </w:rPr>
          <w:t>3</w:t>
        </w:r>
        <w:r w:rsidR="003B3151">
          <w:rPr>
            <w:noProof/>
            <w:webHidden/>
          </w:rPr>
          <w:fldChar w:fldCharType="end"/>
        </w:r>
      </w:hyperlink>
    </w:p>
    <w:p w14:paraId="1A247DF7" w14:textId="6BEED92B" w:rsidR="003B3151" w:rsidRDefault="004F0EA9">
      <w:pPr>
        <w:pStyle w:val="Obsah2"/>
        <w:rPr>
          <w:rFonts w:asciiTheme="minorHAnsi" w:eastAsiaTheme="minorEastAsia" w:hAnsiTheme="minorHAnsi" w:cstheme="minorBidi"/>
          <w:noProof/>
          <w:color w:val="auto"/>
          <w:sz w:val="22"/>
          <w:szCs w:val="22"/>
          <w:bdr w:val="none" w:sz="0" w:space="0" w:color="auto"/>
        </w:rPr>
      </w:pPr>
      <w:hyperlink w:anchor="_Toc62551339" w:history="1">
        <w:r w:rsidR="003B3151" w:rsidRPr="00721363">
          <w:rPr>
            <w:rStyle w:val="Hypertextovprepojenie"/>
            <w:noProof/>
          </w:rPr>
          <w:t>Komunikácia</w:t>
        </w:r>
        <w:r w:rsidR="003B3151">
          <w:rPr>
            <w:noProof/>
            <w:webHidden/>
          </w:rPr>
          <w:tab/>
        </w:r>
        <w:r w:rsidR="003B3151">
          <w:rPr>
            <w:noProof/>
            <w:webHidden/>
          </w:rPr>
          <w:fldChar w:fldCharType="begin"/>
        </w:r>
        <w:r w:rsidR="003B3151">
          <w:rPr>
            <w:noProof/>
            <w:webHidden/>
          </w:rPr>
          <w:instrText xml:space="preserve"> PAGEREF _Toc62551339 \h </w:instrText>
        </w:r>
        <w:r w:rsidR="003B3151">
          <w:rPr>
            <w:noProof/>
            <w:webHidden/>
          </w:rPr>
        </w:r>
        <w:r w:rsidR="003B3151">
          <w:rPr>
            <w:noProof/>
            <w:webHidden/>
          </w:rPr>
          <w:fldChar w:fldCharType="separate"/>
        </w:r>
        <w:r w:rsidR="002201EF">
          <w:rPr>
            <w:noProof/>
            <w:webHidden/>
          </w:rPr>
          <w:t>3</w:t>
        </w:r>
        <w:r w:rsidR="003B3151">
          <w:rPr>
            <w:noProof/>
            <w:webHidden/>
          </w:rPr>
          <w:fldChar w:fldCharType="end"/>
        </w:r>
      </w:hyperlink>
    </w:p>
    <w:p w14:paraId="050130C5" w14:textId="345C19E9"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0" w:history="1">
        <w:r w:rsidR="003B3151" w:rsidRPr="00721363">
          <w:rPr>
            <w:rStyle w:val="Hypertextovprepojenie"/>
            <w:rFonts w:ascii="Trebuchet MS" w:eastAsia="Trebuchet MS" w:hAnsi="Trebuchet MS" w:cs="Trebuchet MS"/>
            <w:noProof/>
          </w:rPr>
          <w:t>1.</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Komunikácia medzi verejným obstarávateľom a záujemcami/uchádzačmi</w:t>
        </w:r>
        <w:r w:rsidR="003B3151">
          <w:rPr>
            <w:noProof/>
            <w:webHidden/>
          </w:rPr>
          <w:tab/>
        </w:r>
        <w:r w:rsidR="003B3151">
          <w:rPr>
            <w:noProof/>
            <w:webHidden/>
          </w:rPr>
          <w:fldChar w:fldCharType="begin"/>
        </w:r>
        <w:r w:rsidR="003B3151">
          <w:rPr>
            <w:noProof/>
            <w:webHidden/>
          </w:rPr>
          <w:instrText xml:space="preserve"> PAGEREF _Toc62551340 \h </w:instrText>
        </w:r>
        <w:r w:rsidR="003B3151">
          <w:rPr>
            <w:noProof/>
            <w:webHidden/>
          </w:rPr>
        </w:r>
        <w:r w:rsidR="003B3151">
          <w:rPr>
            <w:noProof/>
            <w:webHidden/>
          </w:rPr>
          <w:fldChar w:fldCharType="separate"/>
        </w:r>
        <w:r w:rsidR="002201EF">
          <w:rPr>
            <w:noProof/>
            <w:webHidden/>
          </w:rPr>
          <w:t>3</w:t>
        </w:r>
        <w:r w:rsidR="003B3151">
          <w:rPr>
            <w:noProof/>
            <w:webHidden/>
          </w:rPr>
          <w:fldChar w:fldCharType="end"/>
        </w:r>
      </w:hyperlink>
    </w:p>
    <w:p w14:paraId="19B8A659" w14:textId="5E483AB2" w:rsidR="003B3151" w:rsidRDefault="004F0EA9">
      <w:pPr>
        <w:pStyle w:val="Obsah2"/>
        <w:rPr>
          <w:rFonts w:asciiTheme="minorHAnsi" w:eastAsiaTheme="minorEastAsia" w:hAnsiTheme="minorHAnsi" w:cstheme="minorBidi"/>
          <w:noProof/>
          <w:color w:val="auto"/>
          <w:sz w:val="22"/>
          <w:szCs w:val="22"/>
          <w:bdr w:val="none" w:sz="0" w:space="0" w:color="auto"/>
        </w:rPr>
      </w:pPr>
      <w:hyperlink w:anchor="_Toc62551341" w:history="1">
        <w:r w:rsidR="003B3151" w:rsidRPr="00721363">
          <w:rPr>
            <w:rStyle w:val="Hypertextovprepojenie"/>
            <w:noProof/>
          </w:rPr>
          <w:t>Predkladanie ponuky a jej obsah</w:t>
        </w:r>
        <w:r w:rsidR="003B3151">
          <w:rPr>
            <w:noProof/>
            <w:webHidden/>
          </w:rPr>
          <w:tab/>
        </w:r>
        <w:r w:rsidR="003B3151">
          <w:rPr>
            <w:noProof/>
            <w:webHidden/>
          </w:rPr>
          <w:fldChar w:fldCharType="begin"/>
        </w:r>
        <w:r w:rsidR="003B3151">
          <w:rPr>
            <w:noProof/>
            <w:webHidden/>
          </w:rPr>
          <w:instrText xml:space="preserve"> PAGEREF _Toc62551341 \h </w:instrText>
        </w:r>
        <w:r w:rsidR="003B3151">
          <w:rPr>
            <w:noProof/>
            <w:webHidden/>
          </w:rPr>
        </w:r>
        <w:r w:rsidR="003B3151">
          <w:rPr>
            <w:noProof/>
            <w:webHidden/>
          </w:rPr>
          <w:fldChar w:fldCharType="separate"/>
        </w:r>
        <w:r w:rsidR="002201EF">
          <w:rPr>
            <w:noProof/>
            <w:webHidden/>
          </w:rPr>
          <w:t>4</w:t>
        </w:r>
        <w:r w:rsidR="003B3151">
          <w:rPr>
            <w:noProof/>
            <w:webHidden/>
          </w:rPr>
          <w:fldChar w:fldCharType="end"/>
        </w:r>
      </w:hyperlink>
    </w:p>
    <w:p w14:paraId="5BD26153" w14:textId="3C5BD775"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2" w:history="1">
        <w:r w:rsidR="003B3151" w:rsidRPr="00721363">
          <w:rPr>
            <w:rStyle w:val="Hypertextovprepojenie"/>
            <w:rFonts w:ascii="Trebuchet MS" w:eastAsia="Trebuchet MS" w:hAnsi="Trebuchet MS" w:cs="Trebuchet MS"/>
            <w:noProof/>
          </w:rPr>
          <w:t>2.</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Predkladanie ponuky</w:t>
        </w:r>
        <w:r w:rsidR="003B3151">
          <w:rPr>
            <w:noProof/>
            <w:webHidden/>
          </w:rPr>
          <w:tab/>
        </w:r>
        <w:r w:rsidR="003B3151">
          <w:rPr>
            <w:noProof/>
            <w:webHidden/>
          </w:rPr>
          <w:fldChar w:fldCharType="begin"/>
        </w:r>
        <w:r w:rsidR="003B3151">
          <w:rPr>
            <w:noProof/>
            <w:webHidden/>
          </w:rPr>
          <w:instrText xml:space="preserve"> PAGEREF _Toc62551342 \h </w:instrText>
        </w:r>
        <w:r w:rsidR="003B3151">
          <w:rPr>
            <w:noProof/>
            <w:webHidden/>
          </w:rPr>
        </w:r>
        <w:r w:rsidR="003B3151">
          <w:rPr>
            <w:noProof/>
            <w:webHidden/>
          </w:rPr>
          <w:fldChar w:fldCharType="separate"/>
        </w:r>
        <w:r w:rsidR="002201EF">
          <w:rPr>
            <w:noProof/>
            <w:webHidden/>
          </w:rPr>
          <w:t>4</w:t>
        </w:r>
        <w:r w:rsidR="003B3151">
          <w:rPr>
            <w:noProof/>
            <w:webHidden/>
          </w:rPr>
          <w:fldChar w:fldCharType="end"/>
        </w:r>
      </w:hyperlink>
    </w:p>
    <w:p w14:paraId="30EC8173" w14:textId="4A326365"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3" w:history="1">
        <w:r w:rsidR="003B3151" w:rsidRPr="00721363">
          <w:rPr>
            <w:rStyle w:val="Hypertextovprepojenie"/>
            <w:rFonts w:ascii="Trebuchet MS" w:eastAsia="Trebuchet MS" w:hAnsi="Trebuchet MS" w:cs="Trebuchet MS"/>
            <w:noProof/>
          </w:rPr>
          <w:t>3.</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Obsah ponuky</w:t>
        </w:r>
        <w:r w:rsidR="003B3151">
          <w:rPr>
            <w:noProof/>
            <w:webHidden/>
          </w:rPr>
          <w:tab/>
        </w:r>
        <w:r w:rsidR="003B3151">
          <w:rPr>
            <w:noProof/>
            <w:webHidden/>
          </w:rPr>
          <w:fldChar w:fldCharType="begin"/>
        </w:r>
        <w:r w:rsidR="003B3151">
          <w:rPr>
            <w:noProof/>
            <w:webHidden/>
          </w:rPr>
          <w:instrText xml:space="preserve"> PAGEREF _Toc62551343 \h </w:instrText>
        </w:r>
        <w:r w:rsidR="003B3151">
          <w:rPr>
            <w:noProof/>
            <w:webHidden/>
          </w:rPr>
        </w:r>
        <w:r w:rsidR="003B3151">
          <w:rPr>
            <w:noProof/>
            <w:webHidden/>
          </w:rPr>
          <w:fldChar w:fldCharType="separate"/>
        </w:r>
        <w:r w:rsidR="002201EF">
          <w:rPr>
            <w:noProof/>
            <w:webHidden/>
          </w:rPr>
          <w:t>5</w:t>
        </w:r>
        <w:r w:rsidR="003B3151">
          <w:rPr>
            <w:noProof/>
            <w:webHidden/>
          </w:rPr>
          <w:fldChar w:fldCharType="end"/>
        </w:r>
      </w:hyperlink>
    </w:p>
    <w:p w14:paraId="7C2ED983" w14:textId="2751ABCD"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4" w:history="1">
        <w:r w:rsidR="003B3151" w:rsidRPr="00721363">
          <w:rPr>
            <w:rStyle w:val="Hypertextovprepojenie"/>
            <w:rFonts w:ascii="Trebuchet MS" w:eastAsia="Trebuchet MS" w:hAnsi="Trebuchet MS" w:cs="Trebuchet MS"/>
            <w:noProof/>
          </w:rPr>
          <w:t>4.</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Rozdelenie zákazky na časti</w:t>
        </w:r>
        <w:r w:rsidR="003B3151">
          <w:rPr>
            <w:noProof/>
            <w:webHidden/>
          </w:rPr>
          <w:tab/>
        </w:r>
        <w:r w:rsidR="003B3151">
          <w:rPr>
            <w:noProof/>
            <w:webHidden/>
          </w:rPr>
          <w:fldChar w:fldCharType="begin"/>
        </w:r>
        <w:r w:rsidR="003B3151">
          <w:rPr>
            <w:noProof/>
            <w:webHidden/>
          </w:rPr>
          <w:instrText xml:space="preserve"> PAGEREF _Toc62551344 \h </w:instrText>
        </w:r>
        <w:r w:rsidR="003B3151">
          <w:rPr>
            <w:noProof/>
            <w:webHidden/>
          </w:rPr>
        </w:r>
        <w:r w:rsidR="003B3151">
          <w:rPr>
            <w:noProof/>
            <w:webHidden/>
          </w:rPr>
          <w:fldChar w:fldCharType="separate"/>
        </w:r>
        <w:r w:rsidR="002201EF">
          <w:rPr>
            <w:noProof/>
            <w:webHidden/>
          </w:rPr>
          <w:t>6</w:t>
        </w:r>
        <w:r w:rsidR="003B3151">
          <w:rPr>
            <w:noProof/>
            <w:webHidden/>
          </w:rPr>
          <w:fldChar w:fldCharType="end"/>
        </w:r>
      </w:hyperlink>
    </w:p>
    <w:p w14:paraId="2C5B7465" w14:textId="136C491F"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5" w:history="1">
        <w:r w:rsidR="003B3151" w:rsidRPr="00721363">
          <w:rPr>
            <w:rStyle w:val="Hypertextovprepojenie"/>
            <w:rFonts w:ascii="Trebuchet MS" w:eastAsia="Trebuchet MS" w:hAnsi="Trebuchet MS" w:cs="Trebuchet MS"/>
            <w:noProof/>
          </w:rPr>
          <w:t>5.</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Zábezpeka</w:t>
        </w:r>
        <w:r w:rsidR="003B3151">
          <w:rPr>
            <w:noProof/>
            <w:webHidden/>
          </w:rPr>
          <w:tab/>
        </w:r>
        <w:r w:rsidR="003B3151">
          <w:rPr>
            <w:noProof/>
            <w:webHidden/>
          </w:rPr>
          <w:fldChar w:fldCharType="begin"/>
        </w:r>
        <w:r w:rsidR="003B3151">
          <w:rPr>
            <w:noProof/>
            <w:webHidden/>
          </w:rPr>
          <w:instrText xml:space="preserve"> PAGEREF _Toc62551345 \h </w:instrText>
        </w:r>
        <w:r w:rsidR="003B3151">
          <w:rPr>
            <w:noProof/>
            <w:webHidden/>
          </w:rPr>
        </w:r>
        <w:r w:rsidR="003B3151">
          <w:rPr>
            <w:noProof/>
            <w:webHidden/>
          </w:rPr>
          <w:fldChar w:fldCharType="separate"/>
        </w:r>
        <w:r w:rsidR="002201EF">
          <w:rPr>
            <w:noProof/>
            <w:webHidden/>
          </w:rPr>
          <w:t>6</w:t>
        </w:r>
        <w:r w:rsidR="003B3151">
          <w:rPr>
            <w:noProof/>
            <w:webHidden/>
          </w:rPr>
          <w:fldChar w:fldCharType="end"/>
        </w:r>
      </w:hyperlink>
    </w:p>
    <w:p w14:paraId="4B8D1FA2" w14:textId="0603E4D4" w:rsidR="003B3151" w:rsidRDefault="004F0EA9">
      <w:pPr>
        <w:pStyle w:val="Obsah2"/>
        <w:rPr>
          <w:rFonts w:asciiTheme="minorHAnsi" w:eastAsiaTheme="minorEastAsia" w:hAnsiTheme="minorHAnsi" w:cstheme="minorBidi"/>
          <w:noProof/>
          <w:color w:val="auto"/>
          <w:sz w:val="22"/>
          <w:szCs w:val="22"/>
          <w:bdr w:val="none" w:sz="0" w:space="0" w:color="auto"/>
        </w:rPr>
      </w:pPr>
      <w:hyperlink w:anchor="_Toc62551346" w:history="1">
        <w:r w:rsidR="003B3151" w:rsidRPr="00721363">
          <w:rPr>
            <w:rStyle w:val="Hypertextovprepojenie"/>
            <w:noProof/>
          </w:rPr>
          <w:t>Otváranie a vyhodnocovanie ponúk</w:t>
        </w:r>
        <w:r w:rsidR="003B3151">
          <w:rPr>
            <w:noProof/>
            <w:webHidden/>
          </w:rPr>
          <w:tab/>
        </w:r>
        <w:r w:rsidR="003B3151">
          <w:rPr>
            <w:noProof/>
            <w:webHidden/>
          </w:rPr>
          <w:fldChar w:fldCharType="begin"/>
        </w:r>
        <w:r w:rsidR="003B3151">
          <w:rPr>
            <w:noProof/>
            <w:webHidden/>
          </w:rPr>
          <w:instrText xml:space="preserve"> PAGEREF _Toc62551346 \h </w:instrText>
        </w:r>
        <w:r w:rsidR="003B3151">
          <w:rPr>
            <w:noProof/>
            <w:webHidden/>
          </w:rPr>
        </w:r>
        <w:r w:rsidR="003B3151">
          <w:rPr>
            <w:noProof/>
            <w:webHidden/>
          </w:rPr>
          <w:fldChar w:fldCharType="separate"/>
        </w:r>
        <w:r w:rsidR="002201EF">
          <w:rPr>
            <w:noProof/>
            <w:webHidden/>
          </w:rPr>
          <w:t>7</w:t>
        </w:r>
        <w:r w:rsidR="003B3151">
          <w:rPr>
            <w:noProof/>
            <w:webHidden/>
          </w:rPr>
          <w:fldChar w:fldCharType="end"/>
        </w:r>
      </w:hyperlink>
    </w:p>
    <w:p w14:paraId="000354A2" w14:textId="3366A094"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7" w:history="1">
        <w:r w:rsidR="003B3151" w:rsidRPr="00721363">
          <w:rPr>
            <w:rStyle w:val="Hypertextovprepojenie"/>
            <w:rFonts w:ascii="Trebuchet MS" w:eastAsia="Trebuchet MS" w:hAnsi="Trebuchet MS" w:cs="Trebuchet MS"/>
            <w:noProof/>
          </w:rPr>
          <w:t>6.</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Otváranie ponúk</w:t>
        </w:r>
        <w:r w:rsidR="003B3151">
          <w:rPr>
            <w:noProof/>
            <w:webHidden/>
          </w:rPr>
          <w:tab/>
        </w:r>
        <w:r w:rsidR="003B3151">
          <w:rPr>
            <w:noProof/>
            <w:webHidden/>
          </w:rPr>
          <w:fldChar w:fldCharType="begin"/>
        </w:r>
        <w:r w:rsidR="003B3151">
          <w:rPr>
            <w:noProof/>
            <w:webHidden/>
          </w:rPr>
          <w:instrText xml:space="preserve"> PAGEREF _Toc62551347 \h </w:instrText>
        </w:r>
        <w:r w:rsidR="003B3151">
          <w:rPr>
            <w:noProof/>
            <w:webHidden/>
          </w:rPr>
        </w:r>
        <w:r w:rsidR="003B3151">
          <w:rPr>
            <w:noProof/>
            <w:webHidden/>
          </w:rPr>
          <w:fldChar w:fldCharType="separate"/>
        </w:r>
        <w:r w:rsidR="002201EF">
          <w:rPr>
            <w:noProof/>
            <w:webHidden/>
          </w:rPr>
          <w:t>7</w:t>
        </w:r>
        <w:r w:rsidR="003B3151">
          <w:rPr>
            <w:noProof/>
            <w:webHidden/>
          </w:rPr>
          <w:fldChar w:fldCharType="end"/>
        </w:r>
      </w:hyperlink>
    </w:p>
    <w:p w14:paraId="1AD288F8" w14:textId="30C0615C"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48" w:history="1">
        <w:r w:rsidR="003B3151" w:rsidRPr="00721363">
          <w:rPr>
            <w:rStyle w:val="Hypertextovprepojenie"/>
            <w:rFonts w:ascii="Trebuchet MS" w:eastAsia="Trebuchet MS" w:hAnsi="Trebuchet MS" w:cs="Trebuchet MS"/>
            <w:noProof/>
          </w:rPr>
          <w:t>7.</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Vyhodnotenie splnenia podmienok účasti a vyhodnocovanie ponúk</w:t>
        </w:r>
        <w:r w:rsidR="003B3151">
          <w:rPr>
            <w:noProof/>
            <w:webHidden/>
          </w:rPr>
          <w:tab/>
        </w:r>
        <w:r w:rsidR="003B3151">
          <w:rPr>
            <w:noProof/>
            <w:webHidden/>
          </w:rPr>
          <w:fldChar w:fldCharType="begin"/>
        </w:r>
        <w:r w:rsidR="003B3151">
          <w:rPr>
            <w:noProof/>
            <w:webHidden/>
          </w:rPr>
          <w:instrText xml:space="preserve"> PAGEREF _Toc62551348 \h </w:instrText>
        </w:r>
        <w:r w:rsidR="003B3151">
          <w:rPr>
            <w:noProof/>
            <w:webHidden/>
          </w:rPr>
        </w:r>
        <w:r w:rsidR="003B3151">
          <w:rPr>
            <w:noProof/>
            <w:webHidden/>
          </w:rPr>
          <w:fldChar w:fldCharType="separate"/>
        </w:r>
        <w:r w:rsidR="002201EF">
          <w:rPr>
            <w:noProof/>
            <w:webHidden/>
          </w:rPr>
          <w:t>7</w:t>
        </w:r>
        <w:r w:rsidR="003B3151">
          <w:rPr>
            <w:noProof/>
            <w:webHidden/>
          </w:rPr>
          <w:fldChar w:fldCharType="end"/>
        </w:r>
      </w:hyperlink>
    </w:p>
    <w:p w14:paraId="19DD5BD4" w14:textId="2C8DAFC3" w:rsidR="003B3151" w:rsidRDefault="004F0EA9">
      <w:pPr>
        <w:pStyle w:val="Obsah2"/>
        <w:rPr>
          <w:rFonts w:asciiTheme="minorHAnsi" w:eastAsiaTheme="minorEastAsia" w:hAnsiTheme="minorHAnsi" w:cstheme="minorBidi"/>
          <w:noProof/>
          <w:color w:val="auto"/>
          <w:sz w:val="22"/>
          <w:szCs w:val="22"/>
          <w:bdr w:val="none" w:sz="0" w:space="0" w:color="auto"/>
        </w:rPr>
      </w:pPr>
      <w:hyperlink w:anchor="_Toc62551349" w:history="1">
        <w:r w:rsidR="003B3151" w:rsidRPr="00721363">
          <w:rPr>
            <w:rStyle w:val="Hypertextovprepojenie"/>
            <w:noProof/>
          </w:rPr>
          <w:t>Ukončenie súťaže</w:t>
        </w:r>
        <w:r w:rsidR="003B3151">
          <w:rPr>
            <w:noProof/>
            <w:webHidden/>
          </w:rPr>
          <w:tab/>
        </w:r>
        <w:r w:rsidR="003B3151">
          <w:rPr>
            <w:noProof/>
            <w:webHidden/>
          </w:rPr>
          <w:fldChar w:fldCharType="begin"/>
        </w:r>
        <w:r w:rsidR="003B3151">
          <w:rPr>
            <w:noProof/>
            <w:webHidden/>
          </w:rPr>
          <w:instrText xml:space="preserve"> PAGEREF _Toc62551349 \h </w:instrText>
        </w:r>
        <w:r w:rsidR="003B3151">
          <w:rPr>
            <w:noProof/>
            <w:webHidden/>
          </w:rPr>
        </w:r>
        <w:r w:rsidR="003B3151">
          <w:rPr>
            <w:noProof/>
            <w:webHidden/>
          </w:rPr>
          <w:fldChar w:fldCharType="separate"/>
        </w:r>
        <w:r w:rsidR="002201EF">
          <w:rPr>
            <w:noProof/>
            <w:webHidden/>
          </w:rPr>
          <w:t>7</w:t>
        </w:r>
        <w:r w:rsidR="003B3151">
          <w:rPr>
            <w:noProof/>
            <w:webHidden/>
          </w:rPr>
          <w:fldChar w:fldCharType="end"/>
        </w:r>
      </w:hyperlink>
    </w:p>
    <w:p w14:paraId="5C188B20" w14:textId="7A11EFD6"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0" w:history="1">
        <w:r w:rsidR="003B3151" w:rsidRPr="00721363">
          <w:rPr>
            <w:rStyle w:val="Hypertextovprepojenie"/>
            <w:rFonts w:ascii="Trebuchet MS" w:eastAsia="Trebuchet MS" w:hAnsi="Trebuchet MS" w:cs="Trebuchet MS"/>
            <w:noProof/>
          </w:rPr>
          <w:t>8.</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Informácia o výsledku vyhodnotenia ponúk</w:t>
        </w:r>
        <w:r w:rsidR="003B3151">
          <w:rPr>
            <w:noProof/>
            <w:webHidden/>
          </w:rPr>
          <w:tab/>
        </w:r>
        <w:r w:rsidR="003B3151">
          <w:rPr>
            <w:noProof/>
            <w:webHidden/>
          </w:rPr>
          <w:fldChar w:fldCharType="begin"/>
        </w:r>
        <w:r w:rsidR="003B3151">
          <w:rPr>
            <w:noProof/>
            <w:webHidden/>
          </w:rPr>
          <w:instrText xml:space="preserve"> PAGEREF _Toc62551350 \h </w:instrText>
        </w:r>
        <w:r w:rsidR="003B3151">
          <w:rPr>
            <w:noProof/>
            <w:webHidden/>
          </w:rPr>
        </w:r>
        <w:r w:rsidR="003B3151">
          <w:rPr>
            <w:noProof/>
            <w:webHidden/>
          </w:rPr>
          <w:fldChar w:fldCharType="separate"/>
        </w:r>
        <w:r w:rsidR="002201EF">
          <w:rPr>
            <w:noProof/>
            <w:webHidden/>
          </w:rPr>
          <w:t>7</w:t>
        </w:r>
        <w:r w:rsidR="003B3151">
          <w:rPr>
            <w:noProof/>
            <w:webHidden/>
          </w:rPr>
          <w:fldChar w:fldCharType="end"/>
        </w:r>
      </w:hyperlink>
    </w:p>
    <w:p w14:paraId="349E282D" w14:textId="6A7E487F"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1" w:history="1">
        <w:r w:rsidR="003B3151" w:rsidRPr="00721363">
          <w:rPr>
            <w:rStyle w:val="Hypertextovprepojenie"/>
            <w:rFonts w:ascii="Trebuchet MS" w:eastAsia="Trebuchet MS" w:hAnsi="Trebuchet MS" w:cs="Trebuchet MS"/>
            <w:noProof/>
          </w:rPr>
          <w:t>9.</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Súčinnosť úspešného uchádzača potrebná na uzavretie zmluvy o dielo</w:t>
        </w:r>
        <w:r w:rsidR="003B3151">
          <w:rPr>
            <w:noProof/>
            <w:webHidden/>
          </w:rPr>
          <w:tab/>
        </w:r>
        <w:r w:rsidR="003B3151">
          <w:rPr>
            <w:noProof/>
            <w:webHidden/>
          </w:rPr>
          <w:fldChar w:fldCharType="begin"/>
        </w:r>
        <w:r w:rsidR="003B3151">
          <w:rPr>
            <w:noProof/>
            <w:webHidden/>
          </w:rPr>
          <w:instrText xml:space="preserve"> PAGEREF _Toc62551351 \h </w:instrText>
        </w:r>
        <w:r w:rsidR="003B3151">
          <w:rPr>
            <w:noProof/>
            <w:webHidden/>
          </w:rPr>
        </w:r>
        <w:r w:rsidR="003B3151">
          <w:rPr>
            <w:noProof/>
            <w:webHidden/>
          </w:rPr>
          <w:fldChar w:fldCharType="separate"/>
        </w:r>
        <w:r w:rsidR="002201EF">
          <w:rPr>
            <w:noProof/>
            <w:webHidden/>
          </w:rPr>
          <w:t>7</w:t>
        </w:r>
        <w:r w:rsidR="003B3151">
          <w:rPr>
            <w:noProof/>
            <w:webHidden/>
          </w:rPr>
          <w:fldChar w:fldCharType="end"/>
        </w:r>
      </w:hyperlink>
    </w:p>
    <w:p w14:paraId="3278048A" w14:textId="39CAD5E3"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2" w:history="1">
        <w:r w:rsidR="003B3151" w:rsidRPr="00721363">
          <w:rPr>
            <w:rStyle w:val="Hypertextovprepojenie"/>
            <w:rFonts w:ascii="Trebuchet MS" w:eastAsia="Trebuchet MS" w:hAnsi="Trebuchet MS" w:cs="Trebuchet MS"/>
            <w:noProof/>
          </w:rPr>
          <w:t>10.</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Uzavretie zmluvy o dielo</w:t>
        </w:r>
        <w:r w:rsidR="003B3151">
          <w:rPr>
            <w:noProof/>
            <w:webHidden/>
          </w:rPr>
          <w:tab/>
        </w:r>
        <w:r w:rsidR="003B3151">
          <w:rPr>
            <w:noProof/>
            <w:webHidden/>
          </w:rPr>
          <w:fldChar w:fldCharType="begin"/>
        </w:r>
        <w:r w:rsidR="003B3151">
          <w:rPr>
            <w:noProof/>
            <w:webHidden/>
          </w:rPr>
          <w:instrText xml:space="preserve"> PAGEREF _Toc62551352 \h </w:instrText>
        </w:r>
        <w:r w:rsidR="003B3151">
          <w:rPr>
            <w:noProof/>
            <w:webHidden/>
          </w:rPr>
        </w:r>
        <w:r w:rsidR="003B3151">
          <w:rPr>
            <w:noProof/>
            <w:webHidden/>
          </w:rPr>
          <w:fldChar w:fldCharType="separate"/>
        </w:r>
        <w:r w:rsidR="002201EF">
          <w:rPr>
            <w:noProof/>
            <w:webHidden/>
          </w:rPr>
          <w:t>8</w:t>
        </w:r>
        <w:r w:rsidR="003B3151">
          <w:rPr>
            <w:noProof/>
            <w:webHidden/>
          </w:rPr>
          <w:fldChar w:fldCharType="end"/>
        </w:r>
      </w:hyperlink>
    </w:p>
    <w:p w14:paraId="4152F2D5" w14:textId="74215AA7" w:rsidR="003B3151" w:rsidRDefault="004F0EA9">
      <w:pPr>
        <w:pStyle w:val="Obsah2"/>
        <w:rPr>
          <w:rFonts w:asciiTheme="minorHAnsi" w:eastAsiaTheme="minorEastAsia" w:hAnsiTheme="minorHAnsi" w:cstheme="minorBidi"/>
          <w:noProof/>
          <w:color w:val="auto"/>
          <w:sz w:val="22"/>
          <w:szCs w:val="22"/>
          <w:bdr w:val="none" w:sz="0" w:space="0" w:color="auto"/>
        </w:rPr>
      </w:pPr>
      <w:hyperlink w:anchor="_Toc62551353" w:history="1">
        <w:r w:rsidR="003B3151" w:rsidRPr="00721363">
          <w:rPr>
            <w:rStyle w:val="Hypertextovprepojenie"/>
            <w:noProof/>
          </w:rPr>
          <w:t>Ostatné</w:t>
        </w:r>
        <w:r w:rsidR="003B3151">
          <w:rPr>
            <w:noProof/>
            <w:webHidden/>
          </w:rPr>
          <w:tab/>
        </w:r>
        <w:r w:rsidR="003B3151">
          <w:rPr>
            <w:noProof/>
            <w:webHidden/>
          </w:rPr>
          <w:fldChar w:fldCharType="begin"/>
        </w:r>
        <w:r w:rsidR="003B3151">
          <w:rPr>
            <w:noProof/>
            <w:webHidden/>
          </w:rPr>
          <w:instrText xml:space="preserve"> PAGEREF _Toc62551353 \h </w:instrText>
        </w:r>
        <w:r w:rsidR="003B3151">
          <w:rPr>
            <w:noProof/>
            <w:webHidden/>
          </w:rPr>
        </w:r>
        <w:r w:rsidR="003B3151">
          <w:rPr>
            <w:noProof/>
            <w:webHidden/>
          </w:rPr>
          <w:fldChar w:fldCharType="separate"/>
        </w:r>
        <w:r w:rsidR="002201EF">
          <w:rPr>
            <w:noProof/>
            <w:webHidden/>
          </w:rPr>
          <w:t>8</w:t>
        </w:r>
        <w:r w:rsidR="003B3151">
          <w:rPr>
            <w:noProof/>
            <w:webHidden/>
          </w:rPr>
          <w:fldChar w:fldCharType="end"/>
        </w:r>
      </w:hyperlink>
    </w:p>
    <w:p w14:paraId="263AA0E9" w14:textId="3E353B85"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4" w:history="1">
        <w:r w:rsidR="003B3151" w:rsidRPr="00721363">
          <w:rPr>
            <w:rStyle w:val="Hypertextovprepojenie"/>
            <w:rFonts w:ascii="Trebuchet MS" w:eastAsia="Trebuchet MS" w:hAnsi="Trebuchet MS" w:cs="Trebuchet MS"/>
            <w:noProof/>
          </w:rPr>
          <w:t>11.</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Zdroj finančných prostriedkov</w:t>
        </w:r>
        <w:r w:rsidR="003B3151">
          <w:rPr>
            <w:noProof/>
            <w:webHidden/>
          </w:rPr>
          <w:tab/>
        </w:r>
        <w:r w:rsidR="003B3151">
          <w:rPr>
            <w:noProof/>
            <w:webHidden/>
          </w:rPr>
          <w:fldChar w:fldCharType="begin"/>
        </w:r>
        <w:r w:rsidR="003B3151">
          <w:rPr>
            <w:noProof/>
            <w:webHidden/>
          </w:rPr>
          <w:instrText xml:space="preserve"> PAGEREF _Toc62551354 \h </w:instrText>
        </w:r>
        <w:r w:rsidR="003B3151">
          <w:rPr>
            <w:noProof/>
            <w:webHidden/>
          </w:rPr>
        </w:r>
        <w:r w:rsidR="003B3151">
          <w:rPr>
            <w:noProof/>
            <w:webHidden/>
          </w:rPr>
          <w:fldChar w:fldCharType="separate"/>
        </w:r>
        <w:r w:rsidR="002201EF">
          <w:rPr>
            <w:noProof/>
            <w:webHidden/>
          </w:rPr>
          <w:t>8</w:t>
        </w:r>
        <w:r w:rsidR="003B3151">
          <w:rPr>
            <w:noProof/>
            <w:webHidden/>
          </w:rPr>
          <w:fldChar w:fldCharType="end"/>
        </w:r>
      </w:hyperlink>
    </w:p>
    <w:p w14:paraId="323BC1B8" w14:textId="21DA65AE"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5" w:history="1">
        <w:r w:rsidR="003B3151" w:rsidRPr="00721363">
          <w:rPr>
            <w:rStyle w:val="Hypertextovprepojenie"/>
            <w:rFonts w:ascii="Trebuchet MS" w:eastAsia="Trebuchet MS" w:hAnsi="Trebuchet MS" w:cs="Trebuchet MS"/>
            <w:noProof/>
          </w:rPr>
          <w:t>12.</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Skupina dodávateľov</w:t>
        </w:r>
        <w:r w:rsidR="003B3151">
          <w:rPr>
            <w:noProof/>
            <w:webHidden/>
          </w:rPr>
          <w:tab/>
        </w:r>
        <w:r w:rsidR="003B3151">
          <w:rPr>
            <w:noProof/>
            <w:webHidden/>
          </w:rPr>
          <w:fldChar w:fldCharType="begin"/>
        </w:r>
        <w:r w:rsidR="003B3151">
          <w:rPr>
            <w:noProof/>
            <w:webHidden/>
          </w:rPr>
          <w:instrText xml:space="preserve"> PAGEREF _Toc62551355 \h </w:instrText>
        </w:r>
        <w:r w:rsidR="003B3151">
          <w:rPr>
            <w:noProof/>
            <w:webHidden/>
          </w:rPr>
        </w:r>
        <w:r w:rsidR="003B3151">
          <w:rPr>
            <w:noProof/>
            <w:webHidden/>
          </w:rPr>
          <w:fldChar w:fldCharType="separate"/>
        </w:r>
        <w:r w:rsidR="002201EF">
          <w:rPr>
            <w:noProof/>
            <w:webHidden/>
          </w:rPr>
          <w:t>8</w:t>
        </w:r>
        <w:r w:rsidR="003B3151">
          <w:rPr>
            <w:noProof/>
            <w:webHidden/>
          </w:rPr>
          <w:fldChar w:fldCharType="end"/>
        </w:r>
      </w:hyperlink>
    </w:p>
    <w:p w14:paraId="398376BA" w14:textId="0A3F26F1"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6" w:history="1">
        <w:r w:rsidR="003B3151" w:rsidRPr="00721363">
          <w:rPr>
            <w:rStyle w:val="Hypertextovprepojenie"/>
            <w:rFonts w:ascii="Trebuchet MS" w:eastAsia="Trebuchet MS" w:hAnsi="Trebuchet MS" w:cs="Trebuchet MS"/>
            <w:noProof/>
          </w:rPr>
          <w:t>13.</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Variantné riešenie</w:t>
        </w:r>
        <w:r w:rsidR="003B3151">
          <w:rPr>
            <w:noProof/>
            <w:webHidden/>
          </w:rPr>
          <w:tab/>
        </w:r>
        <w:r w:rsidR="003B3151">
          <w:rPr>
            <w:noProof/>
            <w:webHidden/>
          </w:rPr>
          <w:fldChar w:fldCharType="begin"/>
        </w:r>
        <w:r w:rsidR="003B3151">
          <w:rPr>
            <w:noProof/>
            <w:webHidden/>
          </w:rPr>
          <w:instrText xml:space="preserve"> PAGEREF _Toc62551356 \h </w:instrText>
        </w:r>
        <w:r w:rsidR="003B3151">
          <w:rPr>
            <w:noProof/>
            <w:webHidden/>
          </w:rPr>
        </w:r>
        <w:r w:rsidR="003B3151">
          <w:rPr>
            <w:noProof/>
            <w:webHidden/>
          </w:rPr>
          <w:fldChar w:fldCharType="separate"/>
        </w:r>
        <w:r w:rsidR="002201EF">
          <w:rPr>
            <w:noProof/>
            <w:webHidden/>
          </w:rPr>
          <w:t>9</w:t>
        </w:r>
        <w:r w:rsidR="003B3151">
          <w:rPr>
            <w:noProof/>
            <w:webHidden/>
          </w:rPr>
          <w:fldChar w:fldCharType="end"/>
        </w:r>
      </w:hyperlink>
    </w:p>
    <w:p w14:paraId="036E90F8" w14:textId="2BFCEBB1"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57" w:history="1">
        <w:r w:rsidR="003B3151" w:rsidRPr="00721363">
          <w:rPr>
            <w:rStyle w:val="Hypertextovprepojenie"/>
            <w:rFonts w:ascii="Trebuchet MS" w:eastAsia="Trebuchet MS" w:hAnsi="Trebuchet MS" w:cs="Trebuchet MS"/>
            <w:noProof/>
          </w:rPr>
          <w:t>14.</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Doplňujúce informácie</w:t>
        </w:r>
        <w:r w:rsidR="003B3151">
          <w:rPr>
            <w:noProof/>
            <w:webHidden/>
          </w:rPr>
          <w:tab/>
        </w:r>
        <w:r w:rsidR="003B3151">
          <w:rPr>
            <w:noProof/>
            <w:webHidden/>
          </w:rPr>
          <w:fldChar w:fldCharType="begin"/>
        </w:r>
        <w:r w:rsidR="003B3151">
          <w:rPr>
            <w:noProof/>
            <w:webHidden/>
          </w:rPr>
          <w:instrText xml:space="preserve"> PAGEREF _Toc62551357 \h </w:instrText>
        </w:r>
        <w:r w:rsidR="003B3151">
          <w:rPr>
            <w:noProof/>
            <w:webHidden/>
          </w:rPr>
        </w:r>
        <w:r w:rsidR="003B3151">
          <w:rPr>
            <w:noProof/>
            <w:webHidden/>
          </w:rPr>
          <w:fldChar w:fldCharType="separate"/>
        </w:r>
        <w:r w:rsidR="002201EF">
          <w:rPr>
            <w:noProof/>
            <w:webHidden/>
          </w:rPr>
          <w:t>9</w:t>
        </w:r>
        <w:r w:rsidR="003B3151">
          <w:rPr>
            <w:noProof/>
            <w:webHidden/>
          </w:rPr>
          <w:fldChar w:fldCharType="end"/>
        </w:r>
      </w:hyperlink>
    </w:p>
    <w:p w14:paraId="43BC33F0" w14:textId="23F65BBB" w:rsidR="003B3151" w:rsidRDefault="004F0EA9">
      <w:pPr>
        <w:pStyle w:val="Obsah1"/>
        <w:rPr>
          <w:rFonts w:asciiTheme="minorHAnsi" w:eastAsiaTheme="minorEastAsia" w:hAnsiTheme="minorHAnsi" w:cstheme="minorBidi"/>
          <w:noProof/>
          <w:color w:val="auto"/>
          <w:sz w:val="22"/>
          <w:szCs w:val="22"/>
          <w:bdr w:val="none" w:sz="0" w:space="0" w:color="auto"/>
        </w:rPr>
      </w:pPr>
      <w:hyperlink w:anchor="_Toc62551358" w:history="1">
        <w:r w:rsidR="003B3151" w:rsidRPr="00721363">
          <w:rPr>
            <w:rStyle w:val="Hypertextovprepojenie"/>
            <w:rFonts w:ascii="Trebuchet MS" w:eastAsia="Trebuchet MS" w:hAnsi="Trebuchet MS" w:cs="Trebuchet MS"/>
            <w:noProof/>
          </w:rPr>
          <w:t>B.</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Návrh zmluvy o dielo</w:t>
        </w:r>
        <w:r w:rsidR="003B3151">
          <w:rPr>
            <w:noProof/>
            <w:webHidden/>
          </w:rPr>
          <w:tab/>
        </w:r>
        <w:r w:rsidR="003B3151">
          <w:rPr>
            <w:noProof/>
            <w:webHidden/>
          </w:rPr>
          <w:fldChar w:fldCharType="begin"/>
        </w:r>
        <w:r w:rsidR="003B3151">
          <w:rPr>
            <w:noProof/>
            <w:webHidden/>
          </w:rPr>
          <w:instrText xml:space="preserve"> PAGEREF _Toc62551358 \h </w:instrText>
        </w:r>
        <w:r w:rsidR="003B3151">
          <w:rPr>
            <w:noProof/>
            <w:webHidden/>
          </w:rPr>
        </w:r>
        <w:r w:rsidR="003B3151">
          <w:rPr>
            <w:noProof/>
            <w:webHidden/>
          </w:rPr>
          <w:fldChar w:fldCharType="separate"/>
        </w:r>
        <w:r w:rsidR="002201EF">
          <w:rPr>
            <w:noProof/>
            <w:webHidden/>
          </w:rPr>
          <w:t>10</w:t>
        </w:r>
        <w:r w:rsidR="003B3151">
          <w:rPr>
            <w:noProof/>
            <w:webHidden/>
          </w:rPr>
          <w:fldChar w:fldCharType="end"/>
        </w:r>
      </w:hyperlink>
    </w:p>
    <w:p w14:paraId="262160B8" w14:textId="4F2DA540" w:rsidR="003B3151" w:rsidRDefault="004F0EA9">
      <w:pPr>
        <w:pStyle w:val="Obsah1"/>
        <w:rPr>
          <w:rFonts w:asciiTheme="minorHAnsi" w:eastAsiaTheme="minorEastAsia" w:hAnsiTheme="minorHAnsi" w:cstheme="minorBidi"/>
          <w:noProof/>
          <w:color w:val="auto"/>
          <w:sz w:val="22"/>
          <w:szCs w:val="22"/>
          <w:bdr w:val="none" w:sz="0" w:space="0" w:color="auto"/>
        </w:rPr>
      </w:pPr>
      <w:hyperlink w:anchor="_Toc62551359" w:history="1">
        <w:r w:rsidR="003B3151" w:rsidRPr="00721363">
          <w:rPr>
            <w:rStyle w:val="Hypertextovprepojenie"/>
            <w:rFonts w:ascii="Trebuchet MS" w:eastAsia="Trebuchet MS" w:hAnsi="Trebuchet MS" w:cs="Trebuchet MS"/>
            <w:noProof/>
          </w:rPr>
          <w:t>C.</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Opis predmetu zákazky</w:t>
        </w:r>
        <w:r w:rsidR="003B3151">
          <w:rPr>
            <w:noProof/>
            <w:webHidden/>
          </w:rPr>
          <w:tab/>
        </w:r>
        <w:r w:rsidR="003B3151">
          <w:rPr>
            <w:noProof/>
            <w:webHidden/>
          </w:rPr>
          <w:fldChar w:fldCharType="begin"/>
        </w:r>
        <w:r w:rsidR="003B3151">
          <w:rPr>
            <w:noProof/>
            <w:webHidden/>
          </w:rPr>
          <w:instrText xml:space="preserve"> PAGEREF _Toc62551359 \h </w:instrText>
        </w:r>
        <w:r w:rsidR="003B3151">
          <w:rPr>
            <w:noProof/>
            <w:webHidden/>
          </w:rPr>
        </w:r>
        <w:r w:rsidR="003B3151">
          <w:rPr>
            <w:noProof/>
            <w:webHidden/>
          </w:rPr>
          <w:fldChar w:fldCharType="separate"/>
        </w:r>
        <w:r w:rsidR="002201EF">
          <w:rPr>
            <w:noProof/>
            <w:webHidden/>
          </w:rPr>
          <w:t>11</w:t>
        </w:r>
        <w:r w:rsidR="003B3151">
          <w:rPr>
            <w:noProof/>
            <w:webHidden/>
          </w:rPr>
          <w:fldChar w:fldCharType="end"/>
        </w:r>
      </w:hyperlink>
    </w:p>
    <w:p w14:paraId="69884736" w14:textId="6C00337E"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60" w:history="1">
        <w:r w:rsidR="003B3151" w:rsidRPr="00721363">
          <w:rPr>
            <w:rStyle w:val="Hypertextovprepojenie"/>
            <w:rFonts w:eastAsia="Trebuchet MS" w:cs="Trebuchet MS"/>
            <w:noProof/>
          </w:rPr>
          <w:t>1.</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Názov predmetu zákazky</w:t>
        </w:r>
        <w:r w:rsidR="003B3151">
          <w:rPr>
            <w:noProof/>
            <w:webHidden/>
          </w:rPr>
          <w:tab/>
        </w:r>
        <w:r w:rsidR="003B3151">
          <w:rPr>
            <w:noProof/>
            <w:webHidden/>
          </w:rPr>
          <w:fldChar w:fldCharType="begin"/>
        </w:r>
        <w:r w:rsidR="003B3151">
          <w:rPr>
            <w:noProof/>
            <w:webHidden/>
          </w:rPr>
          <w:instrText xml:space="preserve"> PAGEREF _Toc62551360 \h </w:instrText>
        </w:r>
        <w:r w:rsidR="003B3151">
          <w:rPr>
            <w:noProof/>
            <w:webHidden/>
          </w:rPr>
        </w:r>
        <w:r w:rsidR="003B3151">
          <w:rPr>
            <w:noProof/>
            <w:webHidden/>
          </w:rPr>
          <w:fldChar w:fldCharType="separate"/>
        </w:r>
        <w:r w:rsidR="002201EF">
          <w:rPr>
            <w:noProof/>
            <w:webHidden/>
          </w:rPr>
          <w:t>11</w:t>
        </w:r>
        <w:r w:rsidR="003B3151">
          <w:rPr>
            <w:noProof/>
            <w:webHidden/>
          </w:rPr>
          <w:fldChar w:fldCharType="end"/>
        </w:r>
      </w:hyperlink>
    </w:p>
    <w:p w14:paraId="2C20D0B0" w14:textId="4CEFB3EC"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61" w:history="1">
        <w:r w:rsidR="003B3151" w:rsidRPr="00721363">
          <w:rPr>
            <w:rStyle w:val="Hypertextovprepojenie"/>
            <w:rFonts w:eastAsia="Trebuchet MS" w:cs="Trebuchet MS"/>
            <w:noProof/>
          </w:rPr>
          <w:t>2.</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Opis predmetu zákazky</w:t>
        </w:r>
        <w:r w:rsidR="003B3151">
          <w:rPr>
            <w:noProof/>
            <w:webHidden/>
          </w:rPr>
          <w:tab/>
        </w:r>
        <w:r w:rsidR="003B3151">
          <w:rPr>
            <w:noProof/>
            <w:webHidden/>
          </w:rPr>
          <w:fldChar w:fldCharType="begin"/>
        </w:r>
        <w:r w:rsidR="003B3151">
          <w:rPr>
            <w:noProof/>
            <w:webHidden/>
          </w:rPr>
          <w:instrText xml:space="preserve"> PAGEREF _Toc62551361 \h </w:instrText>
        </w:r>
        <w:r w:rsidR="003B3151">
          <w:rPr>
            <w:noProof/>
            <w:webHidden/>
          </w:rPr>
        </w:r>
        <w:r w:rsidR="003B3151">
          <w:rPr>
            <w:noProof/>
            <w:webHidden/>
          </w:rPr>
          <w:fldChar w:fldCharType="separate"/>
        </w:r>
        <w:r w:rsidR="002201EF">
          <w:rPr>
            <w:noProof/>
            <w:webHidden/>
          </w:rPr>
          <w:t>11</w:t>
        </w:r>
        <w:r w:rsidR="003B3151">
          <w:rPr>
            <w:noProof/>
            <w:webHidden/>
          </w:rPr>
          <w:fldChar w:fldCharType="end"/>
        </w:r>
      </w:hyperlink>
    </w:p>
    <w:p w14:paraId="01F2C343" w14:textId="7C477414" w:rsidR="003B3151" w:rsidRDefault="004F0EA9">
      <w:pPr>
        <w:pStyle w:val="Obsah1"/>
        <w:rPr>
          <w:rFonts w:asciiTheme="minorHAnsi" w:eastAsiaTheme="minorEastAsia" w:hAnsiTheme="minorHAnsi" w:cstheme="minorBidi"/>
          <w:noProof/>
          <w:color w:val="auto"/>
          <w:sz w:val="22"/>
          <w:szCs w:val="22"/>
          <w:bdr w:val="none" w:sz="0" w:space="0" w:color="auto"/>
        </w:rPr>
      </w:pPr>
      <w:hyperlink w:anchor="_Toc62551362" w:history="1">
        <w:r w:rsidR="003B3151" w:rsidRPr="00721363">
          <w:rPr>
            <w:rStyle w:val="Hypertextovprepojenie"/>
            <w:rFonts w:eastAsia="Trebuchet MS" w:cs="Trebuchet MS"/>
            <w:noProof/>
          </w:rPr>
          <w:t>D.</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Kritériá na vyhodnotenie ponúk a spôsob ich uplatnenia</w:t>
        </w:r>
        <w:r w:rsidR="003B3151">
          <w:rPr>
            <w:noProof/>
            <w:webHidden/>
          </w:rPr>
          <w:tab/>
        </w:r>
        <w:r w:rsidR="003B3151">
          <w:rPr>
            <w:noProof/>
            <w:webHidden/>
          </w:rPr>
          <w:fldChar w:fldCharType="begin"/>
        </w:r>
        <w:r w:rsidR="003B3151">
          <w:rPr>
            <w:noProof/>
            <w:webHidden/>
          </w:rPr>
          <w:instrText xml:space="preserve"> PAGEREF _Toc62551362 \h </w:instrText>
        </w:r>
        <w:r w:rsidR="003B3151">
          <w:rPr>
            <w:noProof/>
            <w:webHidden/>
          </w:rPr>
        </w:r>
        <w:r w:rsidR="003B3151">
          <w:rPr>
            <w:noProof/>
            <w:webHidden/>
          </w:rPr>
          <w:fldChar w:fldCharType="separate"/>
        </w:r>
        <w:r w:rsidR="002201EF">
          <w:rPr>
            <w:noProof/>
            <w:webHidden/>
          </w:rPr>
          <w:t>17</w:t>
        </w:r>
        <w:r w:rsidR="003B3151">
          <w:rPr>
            <w:noProof/>
            <w:webHidden/>
          </w:rPr>
          <w:fldChar w:fldCharType="end"/>
        </w:r>
      </w:hyperlink>
    </w:p>
    <w:p w14:paraId="59399437" w14:textId="2C164AB0"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63" w:history="1">
        <w:r w:rsidR="003B3151" w:rsidRPr="00721363">
          <w:rPr>
            <w:rStyle w:val="Hypertextovprepojenie"/>
            <w:rFonts w:eastAsia="Trebuchet MS" w:cs="Trebuchet MS"/>
            <w:noProof/>
          </w:rPr>
          <w:t>1.</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Kritériá na vyhodnotenie ponúk</w:t>
        </w:r>
        <w:r w:rsidR="003B3151">
          <w:rPr>
            <w:noProof/>
            <w:webHidden/>
          </w:rPr>
          <w:tab/>
        </w:r>
        <w:r w:rsidR="003B3151">
          <w:rPr>
            <w:noProof/>
            <w:webHidden/>
          </w:rPr>
          <w:fldChar w:fldCharType="begin"/>
        </w:r>
        <w:r w:rsidR="003B3151">
          <w:rPr>
            <w:noProof/>
            <w:webHidden/>
          </w:rPr>
          <w:instrText xml:space="preserve"> PAGEREF _Toc62551363 \h </w:instrText>
        </w:r>
        <w:r w:rsidR="003B3151">
          <w:rPr>
            <w:noProof/>
            <w:webHidden/>
          </w:rPr>
        </w:r>
        <w:r w:rsidR="003B3151">
          <w:rPr>
            <w:noProof/>
            <w:webHidden/>
          </w:rPr>
          <w:fldChar w:fldCharType="separate"/>
        </w:r>
        <w:r w:rsidR="002201EF">
          <w:rPr>
            <w:noProof/>
            <w:webHidden/>
          </w:rPr>
          <w:t>17</w:t>
        </w:r>
        <w:r w:rsidR="003B3151">
          <w:rPr>
            <w:noProof/>
            <w:webHidden/>
          </w:rPr>
          <w:fldChar w:fldCharType="end"/>
        </w:r>
      </w:hyperlink>
    </w:p>
    <w:p w14:paraId="10F7E8A3" w14:textId="2D56FA64" w:rsidR="003B3151" w:rsidRDefault="004F0EA9">
      <w:pPr>
        <w:pStyle w:val="Obsah3"/>
        <w:rPr>
          <w:rFonts w:asciiTheme="minorHAnsi" w:eastAsiaTheme="minorEastAsia" w:hAnsiTheme="minorHAnsi" w:cstheme="minorBidi"/>
          <w:noProof/>
          <w:color w:val="auto"/>
          <w:sz w:val="22"/>
          <w:szCs w:val="22"/>
          <w:bdr w:val="none" w:sz="0" w:space="0" w:color="auto"/>
        </w:rPr>
      </w:pPr>
      <w:hyperlink w:anchor="_Toc62551364" w:history="1">
        <w:r w:rsidR="003B3151" w:rsidRPr="00721363">
          <w:rPr>
            <w:rStyle w:val="Hypertextovprepojenie"/>
            <w:rFonts w:eastAsia="Trebuchet MS" w:cs="Trebuchet MS"/>
            <w:noProof/>
          </w:rPr>
          <w:t>2.</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Spôsob uplatnenia kritérií</w:t>
        </w:r>
        <w:r w:rsidR="003B3151">
          <w:rPr>
            <w:noProof/>
            <w:webHidden/>
          </w:rPr>
          <w:tab/>
        </w:r>
        <w:r w:rsidR="003B3151">
          <w:rPr>
            <w:noProof/>
            <w:webHidden/>
          </w:rPr>
          <w:fldChar w:fldCharType="begin"/>
        </w:r>
        <w:r w:rsidR="003B3151">
          <w:rPr>
            <w:noProof/>
            <w:webHidden/>
          </w:rPr>
          <w:instrText xml:space="preserve"> PAGEREF _Toc62551364 \h </w:instrText>
        </w:r>
        <w:r w:rsidR="003B3151">
          <w:rPr>
            <w:noProof/>
            <w:webHidden/>
          </w:rPr>
        </w:r>
        <w:r w:rsidR="003B3151">
          <w:rPr>
            <w:noProof/>
            <w:webHidden/>
          </w:rPr>
          <w:fldChar w:fldCharType="separate"/>
        </w:r>
        <w:r w:rsidR="002201EF">
          <w:rPr>
            <w:noProof/>
            <w:webHidden/>
          </w:rPr>
          <w:t>17</w:t>
        </w:r>
        <w:r w:rsidR="003B3151">
          <w:rPr>
            <w:noProof/>
            <w:webHidden/>
          </w:rPr>
          <w:fldChar w:fldCharType="end"/>
        </w:r>
      </w:hyperlink>
    </w:p>
    <w:p w14:paraId="11A479DA" w14:textId="156B1112" w:rsidR="003B3151" w:rsidRDefault="004F0EA9">
      <w:pPr>
        <w:pStyle w:val="Obsah1"/>
        <w:rPr>
          <w:rFonts w:asciiTheme="minorHAnsi" w:eastAsiaTheme="minorEastAsia" w:hAnsiTheme="minorHAnsi" w:cstheme="minorBidi"/>
          <w:noProof/>
          <w:color w:val="auto"/>
          <w:sz w:val="22"/>
          <w:szCs w:val="22"/>
          <w:bdr w:val="none" w:sz="0" w:space="0" w:color="auto"/>
        </w:rPr>
      </w:pPr>
      <w:hyperlink w:anchor="_Toc62551365" w:history="1">
        <w:r w:rsidR="003B3151" w:rsidRPr="00721363">
          <w:rPr>
            <w:rStyle w:val="Hypertextovprepojenie"/>
            <w:rFonts w:ascii="Trebuchet MS" w:eastAsia="Trebuchet MS" w:hAnsi="Trebuchet MS" w:cs="Trebuchet MS"/>
            <w:noProof/>
          </w:rPr>
          <w:t>E.</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Návrh na plnenie kritéria</w:t>
        </w:r>
        <w:r w:rsidR="003B3151">
          <w:rPr>
            <w:noProof/>
            <w:webHidden/>
          </w:rPr>
          <w:tab/>
        </w:r>
        <w:r w:rsidR="003B3151">
          <w:rPr>
            <w:noProof/>
            <w:webHidden/>
          </w:rPr>
          <w:fldChar w:fldCharType="begin"/>
        </w:r>
        <w:r w:rsidR="003B3151">
          <w:rPr>
            <w:noProof/>
            <w:webHidden/>
          </w:rPr>
          <w:instrText xml:space="preserve"> PAGEREF _Toc62551365 \h </w:instrText>
        </w:r>
        <w:r w:rsidR="003B3151">
          <w:rPr>
            <w:noProof/>
            <w:webHidden/>
          </w:rPr>
        </w:r>
        <w:r w:rsidR="003B3151">
          <w:rPr>
            <w:noProof/>
            <w:webHidden/>
          </w:rPr>
          <w:fldChar w:fldCharType="separate"/>
        </w:r>
        <w:r w:rsidR="002201EF">
          <w:rPr>
            <w:noProof/>
            <w:webHidden/>
          </w:rPr>
          <w:t>18</w:t>
        </w:r>
        <w:r w:rsidR="003B3151">
          <w:rPr>
            <w:noProof/>
            <w:webHidden/>
          </w:rPr>
          <w:fldChar w:fldCharType="end"/>
        </w:r>
      </w:hyperlink>
    </w:p>
    <w:p w14:paraId="6DE3625B" w14:textId="7441247D" w:rsidR="003B3151" w:rsidRDefault="004F0EA9">
      <w:pPr>
        <w:pStyle w:val="Obsah1"/>
        <w:rPr>
          <w:rFonts w:asciiTheme="minorHAnsi" w:eastAsiaTheme="minorEastAsia" w:hAnsiTheme="minorHAnsi" w:cstheme="minorBidi"/>
          <w:noProof/>
          <w:color w:val="auto"/>
          <w:sz w:val="22"/>
          <w:szCs w:val="22"/>
          <w:bdr w:val="none" w:sz="0" w:space="0" w:color="auto"/>
        </w:rPr>
      </w:pPr>
      <w:hyperlink w:anchor="_Toc62551366" w:history="1">
        <w:r w:rsidR="003B3151" w:rsidRPr="00721363">
          <w:rPr>
            <w:rStyle w:val="Hypertextovprepojenie"/>
            <w:rFonts w:ascii="Trebuchet MS" w:eastAsia="Trebuchet MS" w:hAnsi="Trebuchet MS" w:cs="Trebuchet MS"/>
            <w:noProof/>
          </w:rPr>
          <w:t>F.</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Súhlas uchádzača s obsahom návrhu zmluvy o dielo</w:t>
        </w:r>
        <w:r w:rsidR="003B3151">
          <w:rPr>
            <w:noProof/>
            <w:webHidden/>
          </w:rPr>
          <w:tab/>
        </w:r>
        <w:r w:rsidR="003B3151">
          <w:rPr>
            <w:noProof/>
            <w:webHidden/>
          </w:rPr>
          <w:fldChar w:fldCharType="begin"/>
        </w:r>
        <w:r w:rsidR="003B3151">
          <w:rPr>
            <w:noProof/>
            <w:webHidden/>
          </w:rPr>
          <w:instrText xml:space="preserve"> PAGEREF _Toc62551366 \h </w:instrText>
        </w:r>
        <w:r w:rsidR="003B3151">
          <w:rPr>
            <w:noProof/>
            <w:webHidden/>
          </w:rPr>
        </w:r>
        <w:r w:rsidR="003B3151">
          <w:rPr>
            <w:noProof/>
            <w:webHidden/>
          </w:rPr>
          <w:fldChar w:fldCharType="separate"/>
        </w:r>
        <w:r w:rsidR="002201EF">
          <w:rPr>
            <w:noProof/>
            <w:webHidden/>
          </w:rPr>
          <w:t>20</w:t>
        </w:r>
        <w:r w:rsidR="003B3151">
          <w:rPr>
            <w:noProof/>
            <w:webHidden/>
          </w:rPr>
          <w:fldChar w:fldCharType="end"/>
        </w:r>
      </w:hyperlink>
    </w:p>
    <w:p w14:paraId="474125CF" w14:textId="40D4962E" w:rsidR="003B3151" w:rsidRDefault="004F0EA9">
      <w:pPr>
        <w:pStyle w:val="Obsah1"/>
        <w:rPr>
          <w:rFonts w:asciiTheme="minorHAnsi" w:eastAsiaTheme="minorEastAsia" w:hAnsiTheme="minorHAnsi" w:cstheme="minorBidi"/>
          <w:noProof/>
          <w:color w:val="auto"/>
          <w:sz w:val="22"/>
          <w:szCs w:val="22"/>
          <w:bdr w:val="none" w:sz="0" w:space="0" w:color="auto"/>
        </w:rPr>
      </w:pPr>
      <w:hyperlink w:anchor="_Toc62551367" w:history="1">
        <w:r w:rsidR="003B3151" w:rsidRPr="00721363">
          <w:rPr>
            <w:rStyle w:val="Hypertextovprepojenie"/>
            <w:rFonts w:ascii="Trebuchet MS" w:eastAsia="Trebuchet MS" w:hAnsi="Trebuchet MS" w:cs="Trebuchet MS"/>
            <w:noProof/>
          </w:rPr>
          <w:t>G.</w:t>
        </w:r>
        <w:r w:rsidR="003B3151">
          <w:rPr>
            <w:rFonts w:asciiTheme="minorHAnsi" w:eastAsiaTheme="minorEastAsia" w:hAnsiTheme="minorHAnsi" w:cstheme="minorBidi"/>
            <w:noProof/>
            <w:color w:val="auto"/>
            <w:sz w:val="22"/>
            <w:szCs w:val="22"/>
            <w:bdr w:val="none" w:sz="0" w:space="0" w:color="auto"/>
          </w:rPr>
          <w:tab/>
        </w:r>
        <w:r w:rsidR="003B3151" w:rsidRPr="00721363">
          <w:rPr>
            <w:rStyle w:val="Hypertextovprepojenie"/>
            <w:noProof/>
          </w:rPr>
          <w:t>Zoznam príloh súťažných podkladov</w:t>
        </w:r>
        <w:r w:rsidR="003B3151">
          <w:rPr>
            <w:noProof/>
            <w:webHidden/>
          </w:rPr>
          <w:tab/>
        </w:r>
        <w:r w:rsidR="003B3151">
          <w:rPr>
            <w:noProof/>
            <w:webHidden/>
          </w:rPr>
          <w:fldChar w:fldCharType="begin"/>
        </w:r>
        <w:r w:rsidR="003B3151">
          <w:rPr>
            <w:noProof/>
            <w:webHidden/>
          </w:rPr>
          <w:instrText xml:space="preserve"> PAGEREF _Toc62551367 \h </w:instrText>
        </w:r>
        <w:r w:rsidR="003B3151">
          <w:rPr>
            <w:noProof/>
            <w:webHidden/>
          </w:rPr>
        </w:r>
        <w:r w:rsidR="003B3151">
          <w:rPr>
            <w:noProof/>
            <w:webHidden/>
          </w:rPr>
          <w:fldChar w:fldCharType="separate"/>
        </w:r>
        <w:r w:rsidR="002201EF">
          <w:rPr>
            <w:noProof/>
            <w:webHidden/>
          </w:rPr>
          <w:t>22</w:t>
        </w:r>
        <w:r w:rsidR="003B3151">
          <w:rPr>
            <w:noProof/>
            <w:webHidden/>
          </w:rPr>
          <w:fldChar w:fldCharType="end"/>
        </w:r>
      </w:hyperlink>
    </w:p>
    <w:p w14:paraId="325E6134" w14:textId="647D010E"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220EE0">
          <w:footerReference w:type="default" r:id="rId8"/>
          <w:headerReference w:type="first" r:id="rId9"/>
          <w:footerReference w:type="first" r:id="rId10"/>
          <w:pgSz w:w="11900" w:h="16840"/>
          <w:pgMar w:top="796" w:right="1418" w:bottom="1276" w:left="1276" w:header="284" w:footer="567" w:gutter="0"/>
          <w:cols w:space="708"/>
          <w:titlePg/>
        </w:sectPr>
      </w:pPr>
    </w:p>
    <w:p w14:paraId="76D508A7" w14:textId="77777777" w:rsidR="00622CEC" w:rsidRPr="00262DDE" w:rsidRDefault="00B25AA5" w:rsidP="00973FED">
      <w:pPr>
        <w:pStyle w:val="Nadpis1"/>
        <w:numPr>
          <w:ilvl w:val="0"/>
          <w:numId w:val="3"/>
        </w:numPr>
        <w:rPr>
          <w:sz w:val="22"/>
          <w:szCs w:val="22"/>
        </w:rPr>
      </w:pPr>
      <w:bookmarkStart w:id="2" w:name="_Ref448848361"/>
      <w:bookmarkStart w:id="3" w:name="_Toc"/>
      <w:bookmarkStart w:id="4" w:name="_Toc62551338"/>
      <w:r w:rsidRPr="00262DDE">
        <w:rPr>
          <w:sz w:val="22"/>
          <w:szCs w:val="22"/>
        </w:rPr>
        <w:lastRenderedPageBreak/>
        <w:t>Po</w:t>
      </w:r>
      <w:bookmarkEnd w:id="2"/>
      <w:r w:rsidRPr="00262DDE">
        <w:rPr>
          <w:sz w:val="22"/>
          <w:szCs w:val="22"/>
        </w:rPr>
        <w:t>dmienky súťaže</w:t>
      </w:r>
      <w:bookmarkEnd w:id="3"/>
      <w:bookmarkEnd w:id="4"/>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5" w:name="_Toc62551339"/>
      <w:bookmarkStart w:id="6" w:name="_Toc1"/>
      <w:r w:rsidRPr="00262DDE">
        <w:rPr>
          <w:rStyle w:val="iadne"/>
          <w:sz w:val="22"/>
          <w:szCs w:val="22"/>
        </w:rPr>
        <w:t>Komunikácia</w:t>
      </w:r>
      <w:bookmarkEnd w:id="5"/>
      <w:r w:rsidRPr="00262DDE">
        <w:rPr>
          <w:rStyle w:val="iadne"/>
          <w:sz w:val="22"/>
          <w:szCs w:val="22"/>
        </w:rPr>
        <w:t xml:space="preserve"> </w:t>
      </w:r>
      <w:bookmarkEnd w:id="6"/>
    </w:p>
    <w:p w14:paraId="7294AC7D" w14:textId="77777777" w:rsidR="00622CEC" w:rsidRPr="00262DDE" w:rsidRDefault="00B25AA5" w:rsidP="00973FED">
      <w:pPr>
        <w:pStyle w:val="Cislo-1-nadpis"/>
        <w:numPr>
          <w:ilvl w:val="2"/>
          <w:numId w:val="3"/>
        </w:numPr>
      </w:pPr>
      <w:bookmarkStart w:id="7" w:name="_Toc2"/>
      <w:bookmarkStart w:id="8" w:name="_Toc62551340"/>
      <w:r w:rsidRPr="00262DDE">
        <w:t>Komunikácia medzi verejným obstarávateľom a záujemcami/uchádzačmi</w:t>
      </w:r>
      <w:bookmarkEnd w:id="7"/>
      <w:bookmarkEnd w:id="8"/>
    </w:p>
    <w:p w14:paraId="4CAA2315" w14:textId="77777777" w:rsidR="00622CEC" w:rsidRPr="00262DDE" w:rsidRDefault="00B25AA5" w:rsidP="00973FED">
      <w:pPr>
        <w:pStyle w:val="Cislo-2-text"/>
        <w:numPr>
          <w:ilvl w:val="3"/>
          <w:numId w:val="3"/>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3"/>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3"/>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3"/>
        </w:numPr>
      </w:pPr>
      <w:r w:rsidRPr="00262DDE">
        <w:t>Na bezproblémové používanie systému JOSEPHINE je nutné používať jeden z podporovaných internetových prehliadačov:</w:t>
      </w:r>
    </w:p>
    <w:p w14:paraId="18F1ADF9" w14:textId="75049EF1" w:rsidR="00622CEC" w:rsidRPr="00262DDE" w:rsidRDefault="541B06E5" w:rsidP="4FF64A8B">
      <w:pPr>
        <w:tabs>
          <w:tab w:val="left" w:pos="284"/>
        </w:tabs>
        <w:ind w:left="567"/>
        <w:jc w:val="both"/>
      </w:pPr>
      <w:r w:rsidRPr="00262DDE">
        <w:t xml:space="preserve">   </w:t>
      </w:r>
      <w:r w:rsidR="00B25AA5" w:rsidRPr="00262DDE">
        <w:t xml:space="preserve">- Microsoft Internet Explorer verzia 11.0 a vyššia, </w:t>
      </w:r>
    </w:p>
    <w:p w14:paraId="0AABF85C" w14:textId="1483C416" w:rsidR="00622CEC" w:rsidRPr="00262DDE" w:rsidRDefault="553300E9" w:rsidP="4FF64A8B">
      <w:pPr>
        <w:tabs>
          <w:tab w:val="left" w:pos="284"/>
        </w:tabs>
        <w:ind w:left="567"/>
        <w:jc w:val="both"/>
      </w:pPr>
      <w:r w:rsidRPr="00262DDE">
        <w:t xml:space="preserve">   </w:t>
      </w:r>
      <w:r w:rsidR="00B25AA5" w:rsidRPr="00262DDE">
        <w:t xml:space="preserve">- Mozilla Firefox verzia 13.0 a vyššia alebo </w:t>
      </w:r>
    </w:p>
    <w:p w14:paraId="02639F2B" w14:textId="27ED69AD" w:rsidR="00622CEC" w:rsidRPr="00262DDE" w:rsidRDefault="5B8DFE81" w:rsidP="4FF64A8B">
      <w:pPr>
        <w:tabs>
          <w:tab w:val="left" w:pos="284"/>
          <w:tab w:val="left" w:pos="567"/>
        </w:tabs>
        <w:ind w:left="567"/>
        <w:jc w:val="both"/>
      </w:pPr>
      <w:r w:rsidRPr="00262DDE">
        <w:t xml:space="preserve">   </w:t>
      </w:r>
      <w:r w:rsidR="00B25AA5" w:rsidRPr="00262DDE">
        <w:t>- Google Chrome</w:t>
      </w:r>
    </w:p>
    <w:p w14:paraId="42DDDB82" w14:textId="7BD3C121" w:rsidR="00622CEC" w:rsidRPr="00262DDE" w:rsidRDefault="03CEF4EE" w:rsidP="4FF64A8B">
      <w:pPr>
        <w:tabs>
          <w:tab w:val="left" w:pos="284"/>
          <w:tab w:val="left" w:pos="567"/>
        </w:tabs>
        <w:jc w:val="both"/>
      </w:pPr>
      <w:r>
        <w:t xml:space="preserve">   </w:t>
      </w:r>
      <w:r>
        <w:tab/>
      </w:r>
      <w:r>
        <w:tab/>
      </w:r>
      <w:r w:rsidR="73402BA7">
        <w:t xml:space="preserve">   </w:t>
      </w:r>
      <w:r w:rsidR="00B25AA5">
        <w:t>- Microsoft Edge.</w:t>
      </w:r>
    </w:p>
    <w:p w14:paraId="543AEE7B" w14:textId="7C30E894" w:rsidR="00622CEC" w:rsidRPr="00262DDE" w:rsidRDefault="00B25AA5" w:rsidP="00973FED">
      <w:pPr>
        <w:pStyle w:val="Cislo-2-text"/>
        <w:numPr>
          <w:ilvl w:val="3"/>
          <w:numId w:val="3"/>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3"/>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3"/>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3"/>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3"/>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00C3D768" w:rsidR="00622CEC" w:rsidRPr="00262DDE" w:rsidRDefault="00B25AA5" w:rsidP="00973FED">
      <w:pPr>
        <w:pStyle w:val="Cislo-2-text"/>
        <w:numPr>
          <w:ilvl w:val="3"/>
          <w:numId w:val="3"/>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w:t>
      </w:r>
      <w:r w:rsidR="00676B1B">
        <w:t>u</w:t>
      </w:r>
      <w:r w:rsidRPr="00262DDE">
        <w:t xml:space="preserve"> s elektronickým čipom a bezpečnostným osobnostným kódom (eID).</w:t>
      </w:r>
    </w:p>
    <w:p w14:paraId="71E8FFDA" w14:textId="02C75545" w:rsidR="00622CEC" w:rsidRPr="00262DDE" w:rsidRDefault="00B25AA5" w:rsidP="00973FED">
      <w:pPr>
        <w:pStyle w:val="Cislo-2-text"/>
        <w:numPr>
          <w:ilvl w:val="3"/>
          <w:numId w:val="3"/>
        </w:numPr>
      </w:pPr>
      <w:r w:rsidRPr="00262DDE">
        <w:rPr>
          <w:rStyle w:val="iadne"/>
          <w:b/>
          <w:bCs/>
        </w:rPr>
        <w:t>Aute</w:t>
      </w:r>
      <w:r w:rsidR="0036513D">
        <w:rPr>
          <w:rStyle w:val="iadne"/>
          <w:b/>
          <w:bCs/>
        </w:rPr>
        <w:t>n</w:t>
      </w:r>
      <w:r w:rsidRPr="00262DDE">
        <w:rPr>
          <w:rStyle w:val="iadne"/>
          <w:b/>
          <w:bCs/>
        </w:rPr>
        <w:t>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5"/>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5"/>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5"/>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5"/>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9" w:name="_Toc3"/>
      <w:bookmarkStart w:id="10" w:name="_Toc62551341"/>
      <w:r w:rsidRPr="00262DDE">
        <w:rPr>
          <w:rStyle w:val="iadne"/>
          <w:sz w:val="22"/>
          <w:szCs w:val="22"/>
        </w:rPr>
        <w:t>Predkladanie ponuky a jej obsah</w:t>
      </w:r>
      <w:bookmarkEnd w:id="9"/>
      <w:bookmarkEnd w:id="10"/>
    </w:p>
    <w:p w14:paraId="32B7706E" w14:textId="77777777" w:rsidR="00622CEC" w:rsidRPr="00262DDE" w:rsidRDefault="00B25AA5" w:rsidP="00973FED">
      <w:pPr>
        <w:pStyle w:val="Cislo-1-nadpis"/>
        <w:numPr>
          <w:ilvl w:val="2"/>
          <w:numId w:val="6"/>
        </w:numPr>
      </w:pPr>
      <w:bookmarkStart w:id="11" w:name="_Toc4"/>
      <w:bookmarkStart w:id="12" w:name="_Toc62551342"/>
      <w:r w:rsidRPr="00262DDE">
        <w:t>Predkladanie ponuky</w:t>
      </w:r>
      <w:bookmarkEnd w:id="11"/>
      <w:bookmarkEnd w:id="12"/>
    </w:p>
    <w:p w14:paraId="42610234" w14:textId="77777777" w:rsidR="00622CEC" w:rsidRPr="00262DDE" w:rsidRDefault="00B25AA5" w:rsidP="00973FED">
      <w:pPr>
        <w:pStyle w:val="Cislo-2-text"/>
        <w:numPr>
          <w:ilvl w:val="3"/>
          <w:numId w:val="3"/>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7697B0AB" w:rsidR="00622CEC" w:rsidRPr="00262DDE" w:rsidRDefault="00B25AA5" w:rsidP="4FF64A8B">
      <w:pPr>
        <w:pStyle w:val="Cislo-2-text"/>
        <w:numPr>
          <w:ilvl w:val="3"/>
          <w:numId w:val="3"/>
        </w:numPr>
        <w:rPr>
          <w:color w:val="000000" w:themeColor="text1"/>
        </w:rPr>
      </w:pPr>
      <w:r w:rsidRPr="00262DDE">
        <w:rPr>
          <w:rStyle w:val="iadne"/>
        </w:rPr>
        <w:t>Uchádzač predkladá ponuku v elektronickej podobe v lehote na predkladanie ponúk</w:t>
      </w:r>
      <w:r w:rsidRPr="4FF64A8B">
        <w:t>. Lehota na predkladanie ponúk je</w:t>
      </w:r>
      <w:r w:rsidR="7A01A3DC" w:rsidRPr="4FF64A8B">
        <w:t xml:space="preserve"> uvedená v</w:t>
      </w:r>
      <w:r w:rsidRPr="4FF64A8B">
        <w:t xml:space="preserve"> </w:t>
      </w:r>
      <w:r w:rsidR="5D717B76">
        <w:t>oznámení o vyhlásení verejného obstarávania</w:t>
      </w:r>
      <w:r w:rsidRPr="00262DDE">
        <w:rPr>
          <w:rStyle w:val="iadne"/>
        </w:rPr>
        <w:t xml:space="preserve">. Ponuka je vyhotovená elektronicky v zmysle § 49 ods. 1 písm. a) zákona o verejnom obstarávaní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4FF64A8B">
      <w:pPr>
        <w:pStyle w:val="Cislo-2-text"/>
        <w:numPr>
          <w:ilvl w:val="3"/>
          <w:numId w:val="3"/>
        </w:numPr>
      </w:pPr>
      <w:r w:rsidRPr="4FF64A8B">
        <w:rPr>
          <w:rStyle w:val="iadne"/>
        </w:rPr>
        <w:t xml:space="preserve">Elektronická ponuka sa vloží vyplnením ponukového formulára a vložením požadovaných dokladov a dokumentov v systéme JOSEPHINE umiestnenom na webovej adrese </w:t>
      </w:r>
      <w:hyperlink r:id="rId13">
        <w:r w:rsidRPr="4FF64A8B">
          <w:rPr>
            <w:rStyle w:val="Hyperlink1"/>
          </w:rPr>
          <w:t>https://josephine.proebiz.com/</w:t>
        </w:r>
      </w:hyperlink>
      <w:r w:rsidRPr="4FF64A8B">
        <w:rPr>
          <w:rStyle w:val="iadne"/>
        </w:rPr>
        <w:t>.</w:t>
      </w:r>
    </w:p>
    <w:p w14:paraId="344276DF" w14:textId="517C6397" w:rsidR="00622CEC" w:rsidRPr="00262DDE" w:rsidRDefault="00B25AA5" w:rsidP="00973FED">
      <w:pPr>
        <w:pStyle w:val="Cislo-2-text"/>
        <w:numPr>
          <w:ilvl w:val="3"/>
          <w:numId w:val="3"/>
        </w:numPr>
      </w:pPr>
      <w:r>
        <w:t>V predloženej ponuke prostredníctvom systému JOSEPHINE musia byť pripojené požadované naskenované doklady (odporúčaný formát je „PDF“</w:t>
      </w:r>
      <w:r w:rsidR="00A5257C">
        <w:t xml:space="preserve"> vytvorený naskenovaním z originálov alebo ich úradne osvedčených kópií</w:t>
      </w:r>
      <w:r>
        <w:t xml:space="preserve">) tak, ako je uvedené v týchto súťažných podkladoch (viď bod </w:t>
      </w:r>
      <w:r w:rsidR="14B2B61B">
        <w:t>2</w:t>
      </w:r>
      <w:r>
        <w:t>. Obsah ponuky) a vyplnenie položkového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3"/>
        </w:numPr>
      </w:pPr>
      <w:r>
        <w:t>Ak ponuka obsahuje dôverné informácie, uchádzač ich v ponuke viditeľne označí.</w:t>
      </w:r>
    </w:p>
    <w:p w14:paraId="7C9A5447" w14:textId="77777777" w:rsidR="00622CEC" w:rsidRPr="00262DDE" w:rsidRDefault="00B25AA5" w:rsidP="4FF64A8B">
      <w:pPr>
        <w:pStyle w:val="Cislo-2-text"/>
        <w:numPr>
          <w:ilvl w:val="3"/>
          <w:numId w:val="3"/>
        </w:numPr>
      </w:pPr>
      <w:r w:rsidRPr="4FF64A8B">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3"/>
        </w:numPr>
      </w:pPr>
      <w:r>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3"/>
        </w:numPr>
      </w:pPr>
      <w:r>
        <w:t>Ponuka uchádzača predložená po uplynutí lehoty na predkladanie ponúk sa elektronicky neotvorí.</w:t>
      </w:r>
    </w:p>
    <w:p w14:paraId="2C5DFFB5" w14:textId="77777777" w:rsidR="00622CEC" w:rsidRPr="00262DDE" w:rsidRDefault="00B25AA5" w:rsidP="4FF64A8B">
      <w:pPr>
        <w:pStyle w:val="Cislo-2-text"/>
        <w:numPr>
          <w:ilvl w:val="3"/>
          <w:numId w:val="3"/>
        </w:numPr>
      </w:pPr>
      <w:r w:rsidRPr="4FF64A8B">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5A95F6C5" w:rsidR="00622CEC" w:rsidRPr="00262DDE" w:rsidRDefault="00B25AA5" w:rsidP="4FF64A8B">
      <w:pPr>
        <w:pStyle w:val="Cislo-2-text"/>
        <w:numPr>
          <w:ilvl w:val="3"/>
          <w:numId w:val="3"/>
        </w:numPr>
        <w:rPr>
          <w:color w:val="000000" w:themeColor="text1"/>
        </w:rPr>
      </w:pPr>
      <w:r w:rsidRPr="4FF64A8B">
        <w:t>Uchádzači sú svojou ponukou viazaní do uplynutia lehoty viazanosti ponúk, ktorá je</w:t>
      </w:r>
      <w:r w:rsidR="44EF83B4" w:rsidRPr="4FF64A8B">
        <w:t xml:space="preserve"> uvedená v </w:t>
      </w:r>
      <w:r w:rsidR="380CD51C">
        <w:t>oznámení o vyhlásení verejného obstarávania</w:t>
      </w:r>
      <w:r w:rsidR="734EEF2D">
        <w:t>.</w:t>
      </w:r>
    </w:p>
    <w:p w14:paraId="62959190" w14:textId="4B158D64" w:rsidR="00622CEC" w:rsidRDefault="00B25AA5" w:rsidP="00973FED">
      <w:pPr>
        <w:pStyle w:val="Cislo-2-text"/>
        <w:numPr>
          <w:ilvl w:val="3"/>
          <w:numId w:val="3"/>
        </w:numPr>
      </w:pPr>
      <w:r>
        <w:t xml:space="preserve">Všetky náklady a výdavky spojené s prípravou a predložením ponuky, bez ohľadu na výsledok verejného obstarávania, znáša uchádzač, a to bez nároku na ich náhradu voči verejnému obstarávateľovi.  </w:t>
      </w:r>
    </w:p>
    <w:p w14:paraId="1EFE2EEF" w14:textId="2799838B" w:rsidR="00622CEC" w:rsidRPr="00262DDE" w:rsidRDefault="00B25AA5" w:rsidP="00973FED">
      <w:pPr>
        <w:pStyle w:val="Cislo-1-nadpis"/>
        <w:numPr>
          <w:ilvl w:val="2"/>
          <w:numId w:val="3"/>
        </w:numPr>
      </w:pPr>
      <w:bookmarkStart w:id="13" w:name="_Toc5"/>
      <w:bookmarkStart w:id="14" w:name="_Toc62551343"/>
      <w:r w:rsidRPr="00262DDE">
        <w:t>Obsah ponuky</w:t>
      </w:r>
      <w:bookmarkEnd w:id="13"/>
      <w:bookmarkEnd w:id="14"/>
      <w:r w:rsidR="009F2553">
        <w:t xml:space="preserve"> </w:t>
      </w:r>
    </w:p>
    <w:p w14:paraId="185B56B3" w14:textId="14EA47C5" w:rsidR="00622CEC" w:rsidRPr="00F943CB" w:rsidRDefault="00B25AA5" w:rsidP="00973FED">
      <w:pPr>
        <w:pStyle w:val="Cislo-2-text"/>
        <w:numPr>
          <w:ilvl w:val="3"/>
          <w:numId w:val="3"/>
        </w:numPr>
      </w:pPr>
      <w:r w:rsidRPr="00F943CB">
        <w:t>Uchádzač predloží doklady preukazujúce splnenie podmienok účasti určených verejným obstarávateľom</w:t>
      </w:r>
      <w:r w:rsidR="39D2AB34" w:rsidRPr="00F943CB">
        <w:t xml:space="preserve">, ktoré sú </w:t>
      </w:r>
      <w:r w:rsidR="397F4235" w:rsidRPr="00F943CB">
        <w:t>uveden</w:t>
      </w:r>
      <w:r w:rsidR="466CCAFF" w:rsidRPr="00F943CB">
        <w:t>é</w:t>
      </w:r>
      <w:r w:rsidR="397F4235" w:rsidRPr="00F943CB">
        <w:t xml:space="preserve"> </w:t>
      </w:r>
      <w:r w:rsidRPr="00F943CB">
        <w:t>v </w:t>
      </w:r>
      <w:r w:rsidR="0036513D" w:rsidRPr="00F943CB">
        <w:t>o</w:t>
      </w:r>
      <w:r w:rsidRPr="00F943CB">
        <w:t>známení o vyhlásení verejného obstarávania</w:t>
      </w:r>
      <w:r w:rsidR="009937AA">
        <w:t>, a to pre tú časť zákazky, na ktorú predkladá svoju ponuku</w:t>
      </w:r>
      <w:r w:rsidRPr="00F943CB">
        <w:t xml:space="preserve">. Uchádzač môže v zmysle § 39 ZVO predbežne nahradiť doklady na preukázanie splnenia podmienok účasti predložením </w:t>
      </w:r>
      <w:r w:rsidR="0036513D" w:rsidRPr="00F943CB">
        <w:t>j</w:t>
      </w:r>
      <w:r w:rsidRPr="00F943CB">
        <w:t>ednotného európskeho dokumentu (JED).</w:t>
      </w:r>
      <w:r w:rsidR="0036513D" w:rsidRPr="00F943CB">
        <w:t xml:space="preserve"> </w:t>
      </w:r>
      <w:r w:rsidR="0036513D" w:rsidRPr="6C8DB99C">
        <w:rPr>
          <w:rFonts w:cstheme="minorBidi"/>
          <w:shd w:val="clear" w:color="auto" w:fill="FFFFFF"/>
        </w:rPr>
        <w:t xml:space="preserve">Prípadný zápis uchádzača v zozname hospodárskych subjektov vedený Úradom pre verejné obstarávanie verejný obstarávateľ overí podľa § 152 ods. 4 ZVO. </w:t>
      </w:r>
    </w:p>
    <w:p w14:paraId="0319DCA2" w14:textId="733A53A0" w:rsidR="00622CEC" w:rsidRPr="00262DDE" w:rsidRDefault="0036513D" w:rsidP="00973FED">
      <w:pPr>
        <w:pStyle w:val="Cislo-2-text"/>
        <w:numPr>
          <w:ilvl w:val="3"/>
          <w:numId w:val="3"/>
        </w:numPr>
      </w:pPr>
      <w:r>
        <w:t>Uchádzač predloží p</w:t>
      </w:r>
      <w:r w:rsidR="00B25AA5">
        <w:t xml:space="preserve">ísomné vyhlásenie uchádzača podľa vzoru uvedeného v časti F. týchto súťažných podkladov, že súhlasí s obsahom návrhu </w:t>
      </w:r>
      <w:r w:rsidR="0DDD570D">
        <w:t xml:space="preserve">zmluvy </w:t>
      </w:r>
      <w:r w:rsidR="00B25AA5">
        <w:t>podľa časti B.</w:t>
      </w:r>
      <w:r w:rsidR="005F3BB3">
        <w:t xml:space="preserve"> týchto súťažných podkladov</w:t>
      </w:r>
      <w:r w:rsidR="009937AA">
        <w:t xml:space="preserve"> pre tú časť zákazky, na ktorú predkladá svoju ponuku</w:t>
      </w:r>
      <w:r w:rsidR="00B25AA5">
        <w:t>. Dokument musí byť podpísaný osobou oprávnenou konať za uchádzača.</w:t>
      </w:r>
      <w:r w:rsidR="00E5254E">
        <w:t xml:space="preserve"> </w:t>
      </w:r>
    </w:p>
    <w:p w14:paraId="1231F0E5" w14:textId="3977D97E" w:rsidR="00622CEC" w:rsidRDefault="0036513D" w:rsidP="00973FED">
      <w:pPr>
        <w:pStyle w:val="Cislo-2-text"/>
        <w:numPr>
          <w:ilvl w:val="3"/>
          <w:numId w:val="3"/>
        </w:numPr>
      </w:pPr>
      <w:r>
        <w:t>Uchádzač predloží r</w:t>
      </w:r>
      <w:r w:rsidR="00B25AA5">
        <w:t>iadne vyplnený návrh na plnenie kritérií podľa vzoru uvedeného v časti E. týchto súťažných podkladov</w:t>
      </w:r>
      <w:r w:rsidR="00A26B2C">
        <w:t xml:space="preserve"> </w:t>
      </w:r>
      <w:bookmarkStart w:id="15" w:name="_Hlk62549820"/>
      <w:r w:rsidR="00A26B2C">
        <w:t xml:space="preserve">za </w:t>
      </w:r>
      <w:r w:rsidR="009937AA">
        <w:t xml:space="preserve">tú </w:t>
      </w:r>
      <w:r w:rsidR="2241E9CE">
        <w:t>časť zákazky</w:t>
      </w:r>
      <w:bookmarkEnd w:id="15"/>
      <w:r w:rsidR="009937AA">
        <w:t>, na ktorú predkladá svoju ponuku</w:t>
      </w:r>
      <w:r w:rsidR="2241E9CE">
        <w:t>.</w:t>
      </w:r>
      <w:r w:rsidR="00B25AA5">
        <w:t xml:space="preserve">  </w:t>
      </w:r>
      <w:bookmarkStart w:id="16" w:name="_Hlk38013600"/>
      <w:r w:rsidR="00B25AA5">
        <w:t>Ak uchádzač nie je platcom DPH, uvedie pre sadzbu DPH v % slovné spojenie "Neplatca DPH"</w:t>
      </w:r>
      <w:bookmarkEnd w:id="16"/>
      <w:r w:rsidR="00B25AA5">
        <w:t>. Ak je uchádzač platcom DPH, uvedie príslušnú sadzbu DPH. Všetky vkladané hodnoty musia byť zadané s presnosťou na dve  desatinné miesta.</w:t>
      </w:r>
      <w:r w:rsidR="00A5257C">
        <w:t xml:space="preserve"> Pre vylúčenie pochybností verejný obstarávateľ uvádza, že v prípade nesúladu hodnoty ponuky podľa položkového elektronického formuláru systému JOSEPHINE podľa bodu </w:t>
      </w:r>
      <w:r w:rsidR="0FBD81CB">
        <w:t>1.15.</w:t>
      </w:r>
      <w:r w:rsidR="00A5257C">
        <w:t xml:space="preserve"> týchto súťažných podkladov,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EF2589">
        <w:t xml:space="preserve"> </w:t>
      </w:r>
      <w:r w:rsidR="00A5257C">
        <w:t>plnenie kritéri</w:t>
      </w:r>
      <w:r w:rsidR="05D9BEA8">
        <w:t>a</w:t>
      </w:r>
      <w:r w:rsidR="00A5257C">
        <w:t xml:space="preserve"> predkladaného </w:t>
      </w:r>
      <w:r w:rsidR="081D22B1">
        <w:t xml:space="preserve">podľa </w:t>
      </w:r>
      <w:r w:rsidR="615BE1B6">
        <w:t xml:space="preserve">vzoru uvedeného v časti E. týchto </w:t>
      </w:r>
      <w:r w:rsidR="081D22B1">
        <w:t>súťažných</w:t>
      </w:r>
      <w:r w:rsidR="00A5257C">
        <w:t xml:space="preserve"> podkladov</w:t>
      </w:r>
      <w:r w:rsidR="1DFCEB4A">
        <w:t xml:space="preserve"> pre príslušnú časť zákazky</w:t>
      </w:r>
      <w:r w:rsidR="00A5257C">
        <w:t xml:space="preserve">. </w:t>
      </w:r>
    </w:p>
    <w:p w14:paraId="61EDFEF0" w14:textId="0C7C537C" w:rsidR="00622CEC" w:rsidRPr="00C60AC6" w:rsidRDefault="52029E44" w:rsidP="6C8DB99C">
      <w:pPr>
        <w:pStyle w:val="Cislo-2-text"/>
        <w:numPr>
          <w:ilvl w:val="3"/>
          <w:numId w:val="3"/>
        </w:numPr>
        <w:rPr>
          <w:color w:val="000000" w:themeColor="text1"/>
        </w:rPr>
      </w:pPr>
      <w:r>
        <w:t>Uchádzač predloží</w:t>
      </w:r>
      <w:r w:rsidR="00E5254E">
        <w:t xml:space="preserve"> </w:t>
      </w:r>
      <w:r>
        <w:t>p</w:t>
      </w:r>
      <w:r w:rsidR="3FFC29AE">
        <w:t>onukový rozpočet (</w:t>
      </w:r>
      <w:r>
        <w:t>vyplnený</w:t>
      </w:r>
      <w:r w:rsidR="32617E0B">
        <w:t>/ocenený výkaz výmer</w:t>
      </w:r>
      <w:r w:rsidR="2FA41810">
        <w:t>)</w:t>
      </w:r>
      <w:r w:rsidR="00E5254E">
        <w:t xml:space="preserve">, </w:t>
      </w:r>
      <w:r w:rsidR="00E5254E" w:rsidRPr="002201EF">
        <w:rPr>
          <w:u w:val="single"/>
        </w:rPr>
        <w:t>ak predkladá ponuku na 1. časť zákazky</w:t>
      </w:r>
      <w:r>
        <w:t>.</w:t>
      </w:r>
    </w:p>
    <w:p w14:paraId="7E362041" w14:textId="1DA4FE45" w:rsidR="00C60AC6" w:rsidRPr="00E45986" w:rsidRDefault="00E5254E" w:rsidP="00E45986">
      <w:pPr>
        <w:pStyle w:val="Odsekzoznamu"/>
        <w:numPr>
          <w:ilvl w:val="3"/>
          <w:numId w:val="3"/>
        </w:numPr>
        <w:rPr>
          <w:color w:val="000000" w:themeColor="text1"/>
        </w:rPr>
      </w:pPr>
      <w:r>
        <w:t xml:space="preserve">Uchádzač predloží </w:t>
      </w:r>
      <w:r>
        <w:rPr>
          <w:color w:val="000000" w:themeColor="text1"/>
        </w:rPr>
        <w:t>i</w:t>
      </w:r>
      <w:r w:rsidR="00E45986" w:rsidRPr="00E45986">
        <w:rPr>
          <w:color w:val="000000" w:themeColor="text1"/>
        </w:rPr>
        <w:t xml:space="preserve">nformácie v rozsahu uvedenom v bode </w:t>
      </w:r>
      <w:r w:rsidR="00727D44">
        <w:rPr>
          <w:color w:val="000000" w:themeColor="text1"/>
        </w:rPr>
        <w:t>14</w:t>
      </w:r>
      <w:r w:rsidR="00E45986" w:rsidRPr="00E45986">
        <w:rPr>
          <w:color w:val="000000" w:themeColor="text1"/>
        </w:rPr>
        <w:t>.</w:t>
      </w:r>
      <w:r w:rsidR="00727D44">
        <w:rPr>
          <w:color w:val="000000" w:themeColor="text1"/>
        </w:rPr>
        <w:t>3</w:t>
      </w:r>
      <w:r w:rsidR="00E45986" w:rsidRPr="00E45986">
        <w:rPr>
          <w:color w:val="000000" w:themeColor="text1"/>
        </w:rPr>
        <w:t xml:space="preserve">. resp. </w:t>
      </w:r>
      <w:r w:rsidR="00727D44">
        <w:rPr>
          <w:color w:val="000000" w:themeColor="text1"/>
        </w:rPr>
        <w:t>14</w:t>
      </w:r>
      <w:r w:rsidR="00E45986" w:rsidRPr="00E45986">
        <w:rPr>
          <w:color w:val="000000" w:themeColor="text1"/>
        </w:rPr>
        <w:t>.</w:t>
      </w:r>
      <w:r w:rsidR="00727D44">
        <w:rPr>
          <w:color w:val="000000" w:themeColor="text1"/>
        </w:rPr>
        <w:t>4</w:t>
      </w:r>
      <w:r w:rsidR="00E45986" w:rsidRPr="00E45986">
        <w:rPr>
          <w:color w:val="000000" w:themeColor="text1"/>
        </w:rPr>
        <w:t>. súťažných podkladov</w:t>
      </w:r>
      <w:r>
        <w:t xml:space="preserve">, </w:t>
      </w:r>
      <w:r w:rsidRPr="002201EF">
        <w:rPr>
          <w:u w:val="single"/>
        </w:rPr>
        <w:t>ak predkladá ponuku na 1. časť zákazky</w:t>
      </w:r>
      <w:r w:rsidR="00E45986" w:rsidRPr="00E45986">
        <w:rPr>
          <w:color w:val="000000" w:themeColor="text1"/>
        </w:rPr>
        <w:t>.</w:t>
      </w:r>
    </w:p>
    <w:p w14:paraId="0AB2CD0A" w14:textId="757DD668" w:rsidR="00622CEC" w:rsidRPr="00262DDE" w:rsidRDefault="00270E8D" w:rsidP="6C8DB99C">
      <w:pPr>
        <w:pStyle w:val="Cislo-2-text"/>
        <w:numPr>
          <w:ilvl w:val="3"/>
          <w:numId w:val="3"/>
        </w:numPr>
        <w:rPr>
          <w:color w:val="000000" w:themeColor="text1"/>
        </w:rPr>
      </w:pPr>
      <w:r>
        <w:rPr>
          <w:b/>
        </w:rPr>
        <w:t>A</w:t>
      </w:r>
      <w:r w:rsidRPr="00835ADA">
        <w:rPr>
          <w:b/>
        </w:rPr>
        <w:t>k sa</w:t>
      </w:r>
      <w:r>
        <w:rPr>
          <w:b/>
        </w:rPr>
        <w:t xml:space="preserve"> </w:t>
      </w:r>
      <w:r>
        <w:rPr>
          <w:b/>
          <w:bCs/>
        </w:rPr>
        <w:t>v ponuke na 1. časť zákazky</w:t>
      </w:r>
      <w:r w:rsidRPr="00835ADA">
        <w:rPr>
          <w:b/>
        </w:rPr>
        <w:t xml:space="preserve"> navrhujú</w:t>
      </w:r>
      <w:r>
        <w:t xml:space="preserve"> </w:t>
      </w:r>
      <w:r w:rsidRPr="00835ADA">
        <w:rPr>
          <w:b/>
        </w:rPr>
        <w:t xml:space="preserve">ekvivalenty </w:t>
      </w:r>
      <w:r w:rsidRPr="004C29E2">
        <w:rPr>
          <w:color w:val="auto"/>
        </w:rPr>
        <w:t xml:space="preserve">/výrobky iných výrobcov, ako je uvedené vo výkaze výmer/, uchádzač uvedie </w:t>
      </w:r>
      <w:r>
        <w:rPr>
          <w:color w:val="auto"/>
        </w:rPr>
        <w:t>názov výrobku a výrobcu</w:t>
      </w:r>
      <w:r w:rsidRPr="004C29E2">
        <w:rPr>
          <w:color w:val="auto"/>
        </w:rPr>
        <w:t xml:space="preserve"> </w:t>
      </w:r>
      <w:r>
        <w:rPr>
          <w:color w:val="auto"/>
        </w:rPr>
        <w:t xml:space="preserve">v </w:t>
      </w:r>
      <w:r w:rsidRPr="004C29E2">
        <w:rPr>
          <w:color w:val="auto"/>
        </w:rPr>
        <w:t>príslušn</w:t>
      </w:r>
      <w:r>
        <w:rPr>
          <w:color w:val="auto"/>
        </w:rPr>
        <w:t>om</w:t>
      </w:r>
      <w:r w:rsidRPr="004C29E2">
        <w:rPr>
          <w:color w:val="auto"/>
        </w:rPr>
        <w:t xml:space="preserve"> riad</w:t>
      </w:r>
      <w:r>
        <w:rPr>
          <w:color w:val="auto"/>
        </w:rPr>
        <w:t>ku</w:t>
      </w:r>
      <w:r w:rsidRPr="004C29E2">
        <w:rPr>
          <w:color w:val="auto"/>
        </w:rPr>
        <w:t xml:space="preserve"> výkazu výmer </w:t>
      </w:r>
      <w:r>
        <w:rPr>
          <w:color w:val="auto"/>
        </w:rPr>
        <w:t xml:space="preserve">a v stĺpci </w:t>
      </w:r>
      <w:r w:rsidRPr="00DB3D55">
        <w:rPr>
          <w:color w:val="auto"/>
        </w:rPr>
        <w:t>„ekvivalent</w:t>
      </w:r>
      <w:r>
        <w:rPr>
          <w:color w:val="auto"/>
        </w:rPr>
        <w:t>/výrobok</w:t>
      </w:r>
      <w:r w:rsidRPr="00DB3D55">
        <w:rPr>
          <w:color w:val="auto"/>
        </w:rPr>
        <w:t>”</w:t>
      </w:r>
      <w:r>
        <w:rPr>
          <w:color w:val="auto"/>
        </w:rPr>
        <w:t xml:space="preserve"> (viď upozornenie ohľadom použitia ekvivalentných výrobkov/materiálov nižšie)</w:t>
      </w:r>
    </w:p>
    <w:p w14:paraId="2F607536" w14:textId="77777777" w:rsidR="008865A9" w:rsidRPr="002201EF" w:rsidRDefault="01BA9537" w:rsidP="7DD54BD2">
      <w:pPr>
        <w:pStyle w:val="Cislo-2-text"/>
        <w:numPr>
          <w:ilvl w:val="3"/>
          <w:numId w:val="3"/>
        </w:numPr>
        <w:rPr>
          <w:color w:val="000000" w:themeColor="text1"/>
        </w:rPr>
      </w:pPr>
      <w:r w:rsidRPr="7DD54BD2">
        <w:rPr>
          <w:b/>
          <w:bCs/>
        </w:rPr>
        <w:t>Ak sa</w:t>
      </w:r>
      <w:r w:rsidR="0000415C">
        <w:rPr>
          <w:b/>
          <w:bCs/>
        </w:rPr>
        <w:t xml:space="preserve"> v ponuke na 1. časť zákazky</w:t>
      </w:r>
      <w:r w:rsidRPr="7DD54BD2">
        <w:rPr>
          <w:b/>
          <w:bCs/>
        </w:rPr>
        <w:t xml:space="preserve">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755B7F28" w14:textId="01A091C4" w:rsidR="008865A9" w:rsidRPr="002201EF" w:rsidRDefault="008865A9" w:rsidP="7DD54BD2">
      <w:pPr>
        <w:pStyle w:val="Cislo-2-text"/>
        <w:numPr>
          <w:ilvl w:val="3"/>
          <w:numId w:val="3"/>
        </w:numPr>
        <w:rPr>
          <w:color w:val="000000" w:themeColor="text1"/>
        </w:rPr>
      </w:pPr>
      <w:r w:rsidRPr="002201EF">
        <w:t>Uchádzač predloží</w:t>
      </w:r>
      <w:r>
        <w:t xml:space="preserve"> doklady</w:t>
      </w:r>
      <w:r w:rsidR="007026F6">
        <w:t xml:space="preserve"> (napr. technické listy)</w:t>
      </w:r>
      <w:r>
        <w:t xml:space="preserve">, z ktorých vyplýva, že ním ponúkané plnenie spĺňa požiadavky podľa opisu predmetu 2. časti zákazky, </w:t>
      </w:r>
      <w:r w:rsidRPr="002201EF">
        <w:rPr>
          <w:u w:val="single"/>
        </w:rPr>
        <w:t>ak predkladá ponuku na 2. časť zákazky</w:t>
      </w:r>
      <w:r>
        <w:t>.</w:t>
      </w:r>
    </w:p>
    <w:p w14:paraId="46000498" w14:textId="394007A0" w:rsidR="00622CEC" w:rsidRPr="008865A9" w:rsidRDefault="008865A9" w:rsidP="7DD54BD2">
      <w:pPr>
        <w:pStyle w:val="Cislo-2-text"/>
        <w:numPr>
          <w:ilvl w:val="3"/>
          <w:numId w:val="3"/>
        </w:numPr>
        <w:rPr>
          <w:color w:val="000000" w:themeColor="text1"/>
        </w:rPr>
      </w:pPr>
      <w:r w:rsidRPr="006A28F4">
        <w:t>Uchádzač predloží</w:t>
      </w:r>
      <w:r>
        <w:t xml:space="preserve"> doklady</w:t>
      </w:r>
      <w:r w:rsidR="007026F6">
        <w:t xml:space="preserve"> (napr. technické listy)</w:t>
      </w:r>
      <w:r>
        <w:t xml:space="preserve">, z ktorých vyplýva, že ním ponúkané plnenie spĺňa požiadavky podľa opisu predmetu 3. časti zákazky, </w:t>
      </w:r>
      <w:r w:rsidRPr="002201EF">
        <w:rPr>
          <w:u w:val="single"/>
        </w:rPr>
        <w:t>ak predkladá ponuku na 3. časť zákazky</w:t>
      </w:r>
      <w:r>
        <w:t xml:space="preserve">. </w:t>
      </w:r>
    </w:p>
    <w:p w14:paraId="2F82D26A" w14:textId="11B6BBFF" w:rsidR="00622CEC" w:rsidRPr="00262DDE" w:rsidRDefault="00B25AA5" w:rsidP="6C8DB99C">
      <w:pPr>
        <w:pStyle w:val="Cislo-2-text"/>
        <w:numPr>
          <w:ilvl w:val="3"/>
          <w:numId w:val="3"/>
        </w:numPr>
        <w:rPr>
          <w:color w:val="000000" w:themeColor="text1"/>
        </w:rPr>
      </w:pPr>
      <w:r>
        <w:t xml:space="preserve">V prípade, ak na základe dohody o plnomocenstve podpíše ponuku v mene uchádzača iná osoba, tak ponuka uchádzača musí obsahovať ako svoju súčasť aj príslušnú </w:t>
      </w:r>
      <w:r w:rsidRPr="7DD54BD2">
        <w:rPr>
          <w:rStyle w:val="iadne"/>
          <w:b/>
          <w:bCs/>
        </w:rPr>
        <w:t>plnú moc</w:t>
      </w:r>
      <w:r>
        <w:t>.</w:t>
      </w:r>
      <w:r w:rsidR="0000415C">
        <w:t xml:space="preserve"> </w:t>
      </w:r>
    </w:p>
    <w:p w14:paraId="48CF0021" w14:textId="2965B642" w:rsidR="00622CEC" w:rsidRPr="00262DDE" w:rsidRDefault="00B25AA5" w:rsidP="00973FED">
      <w:pPr>
        <w:pStyle w:val="Cislo-2-text"/>
        <w:numPr>
          <w:ilvl w:val="3"/>
          <w:numId w:val="3"/>
        </w:numPr>
      </w:pPr>
      <w:r>
        <w:t xml:space="preserve">V prípade skupiny dodávateľov uchádzač predloží vystavenú plnú moc pre jedného z členov skupiny, ktorý bude oprávnený prijímať pokyny za všetkých členov skupiny a konať v mene </w:t>
      </w:r>
      <w:r>
        <w:lastRenderedPageBreak/>
        <w:t>všetkých ostatných členov skupiny, podpísanú všetkými členmi skupiny alebo osobou/osobami oprávnenými konať v danej veci za každého člena skupiny.</w:t>
      </w:r>
      <w:r w:rsidR="0000415C">
        <w:t xml:space="preserve"> </w:t>
      </w:r>
    </w:p>
    <w:p w14:paraId="4102862D" w14:textId="51EE2FC9" w:rsidR="007E195C" w:rsidRDefault="007E195C" w:rsidP="00D53A38">
      <w:pPr>
        <w:pStyle w:val="Cislo-2-text"/>
        <w:numPr>
          <w:ilvl w:val="3"/>
          <w:numId w:val="3"/>
        </w:numPr>
      </w:pPr>
      <w:r>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r w:rsidR="0000415C">
        <w:t xml:space="preserve"> </w:t>
      </w:r>
    </w:p>
    <w:p w14:paraId="4844C0BD" w14:textId="60C09489" w:rsidR="00622CEC" w:rsidRDefault="00B25AA5" w:rsidP="00973FED">
      <w:pPr>
        <w:pStyle w:val="Cislo-2-text"/>
        <w:numPr>
          <w:ilvl w:val="3"/>
          <w:numId w:val="3"/>
        </w:numPr>
      </w:pPr>
      <w:r>
        <w:t>Zoznam dôverných informácií s identifikáciou čísla strany a textu obsahujúceho dôverné informácie, ak ich ponuka obsahuje.</w:t>
      </w:r>
      <w:r w:rsidR="0000415C">
        <w:t xml:space="preserve"> </w:t>
      </w:r>
    </w:p>
    <w:p w14:paraId="3245C9E7" w14:textId="297A65A5" w:rsidR="007E195C" w:rsidRDefault="007E195C" w:rsidP="002201EF">
      <w:pPr>
        <w:pStyle w:val="Cislo-2-text"/>
        <w:ind w:left="709"/>
      </w:pPr>
    </w:p>
    <w:p w14:paraId="4C357937" w14:textId="6F494CDE" w:rsidR="6A29D3D0" w:rsidRDefault="6A29D3D0" w:rsidP="7DD54BD2">
      <w:pPr>
        <w:pStyle w:val="Cislo-2-text"/>
        <w:rPr>
          <w:b/>
          <w:bCs/>
        </w:rPr>
      </w:pPr>
      <w:r w:rsidRPr="7DD54BD2">
        <w:rPr>
          <w:b/>
          <w:bCs/>
        </w:rPr>
        <w:t>Použitie ekvivalentných výrobkov/materiálov</w:t>
      </w:r>
      <w:r w:rsidR="0000415C">
        <w:rPr>
          <w:b/>
          <w:bCs/>
        </w:rPr>
        <w:t xml:space="preserve"> pri predkladaní ponuky na 1. časť zákazky</w:t>
      </w:r>
    </w:p>
    <w:p w14:paraId="2A7C941D" w14:textId="379C3935" w:rsidR="6A29D3D0" w:rsidRDefault="6A29D3D0" w:rsidP="7DD54BD2">
      <w:pPr>
        <w:pStyle w:val="Cislo-2-text"/>
      </w:pPr>
      <w: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F4D1E7E" w14:textId="42F03869" w:rsidR="6A29D3D0" w:rsidRDefault="6A29D3D0" w:rsidP="7DD54BD2">
      <w:pPr>
        <w:pStyle w:val="Cislo-2-text"/>
      </w:pPr>
      <w: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65F1E941" w14:textId="36922E3D" w:rsidR="6A29D3D0" w:rsidRDefault="6A29D3D0" w:rsidP="7DD54BD2">
      <w:pPr>
        <w:pStyle w:val="Cislo-2-text"/>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2104B799" w14:textId="77777777" w:rsidR="002201EF" w:rsidRDefault="002201EF" w:rsidP="7DD54BD2">
      <w:pPr>
        <w:pStyle w:val="Cislo-2-text"/>
      </w:pPr>
    </w:p>
    <w:p w14:paraId="3E04802A" w14:textId="77777777" w:rsidR="00622CEC" w:rsidRPr="00262DDE" w:rsidRDefault="00B25AA5" w:rsidP="00973FED">
      <w:pPr>
        <w:pStyle w:val="Cislo-1-nadpis"/>
        <w:numPr>
          <w:ilvl w:val="2"/>
          <w:numId w:val="3"/>
        </w:numPr>
      </w:pPr>
      <w:bookmarkStart w:id="17" w:name="_Toc62551344"/>
      <w:bookmarkStart w:id="18" w:name="_Toc6"/>
      <w:r w:rsidRPr="00262DDE">
        <w:t>Rozdelenie zákazky na časti</w:t>
      </w:r>
      <w:bookmarkEnd w:id="17"/>
      <w:r w:rsidRPr="00262DDE">
        <w:t xml:space="preserve"> </w:t>
      </w:r>
      <w:bookmarkEnd w:id="18"/>
    </w:p>
    <w:p w14:paraId="2F8EF58B" w14:textId="57AD8075" w:rsidR="00DF0F65" w:rsidRDefault="00B25AA5" w:rsidP="00973FED">
      <w:pPr>
        <w:pStyle w:val="Cislo-2-text"/>
        <w:numPr>
          <w:ilvl w:val="3"/>
          <w:numId w:val="3"/>
        </w:numPr>
      </w:pPr>
      <w:r>
        <w:t>Zákazka je</w:t>
      </w:r>
      <w:r w:rsidR="00A26B2C">
        <w:t xml:space="preserve"> </w:t>
      </w:r>
      <w:r w:rsidR="41A63E56">
        <w:t xml:space="preserve">rozdelená na </w:t>
      </w:r>
      <w:r w:rsidR="005D6163">
        <w:t>3</w:t>
      </w:r>
      <w:r>
        <w:t xml:space="preserve"> čast</w:t>
      </w:r>
      <w:r w:rsidR="65DB8665">
        <w:t>i:</w:t>
      </w:r>
      <w:r w:rsidR="00DF0F65">
        <w:t xml:space="preserve"> </w:t>
      </w:r>
    </w:p>
    <w:p w14:paraId="648C05BC" w14:textId="70D95E8D" w:rsidR="00A5257C" w:rsidRPr="00AF523D" w:rsidRDefault="00A5257C" w:rsidP="6C8DB99C">
      <w:pPr>
        <w:pStyle w:val="Cislo-2-text"/>
        <w:numPr>
          <w:ilvl w:val="1"/>
          <w:numId w:val="1"/>
        </w:numPr>
        <w:rPr>
          <w:color w:val="000000" w:themeColor="text1"/>
        </w:rPr>
      </w:pPr>
      <w:r>
        <w:t xml:space="preserve">časť zákazky </w:t>
      </w:r>
      <w:r w:rsidR="00DE63CB">
        <w:t>–</w:t>
      </w:r>
      <w:r>
        <w:t xml:space="preserve"> </w:t>
      </w:r>
      <w:r w:rsidR="00DE63CB" w:rsidRPr="001B1CD5">
        <w:t>Vybudovanie kompostárne č. 2 v Trnave II – stavebná časť</w:t>
      </w:r>
    </w:p>
    <w:p w14:paraId="4F8DE746" w14:textId="4230942C" w:rsidR="00DF0F65" w:rsidRPr="001B1CD5" w:rsidRDefault="00A5257C" w:rsidP="6C8DB99C">
      <w:pPr>
        <w:pStyle w:val="Cislo-2-text"/>
        <w:numPr>
          <w:ilvl w:val="1"/>
          <w:numId w:val="1"/>
        </w:numPr>
        <w:rPr>
          <w:color w:val="000000" w:themeColor="text1"/>
        </w:rPr>
      </w:pPr>
      <w:r w:rsidRPr="00B0057B">
        <w:t xml:space="preserve">časť zákazky </w:t>
      </w:r>
      <w:r w:rsidR="00D02235" w:rsidRPr="00B0057B">
        <w:t>–</w:t>
      </w:r>
      <w:r w:rsidRPr="00B0057B">
        <w:t xml:space="preserve"> </w:t>
      </w:r>
      <w:r w:rsidR="00D02235" w:rsidRPr="001B1CD5">
        <w:t xml:space="preserve">Vybudovanie kompostárne č. 2 v Trnave II – </w:t>
      </w:r>
      <w:r w:rsidR="005D6163" w:rsidRPr="001B1CD5">
        <w:t>strojové zariadenia</w:t>
      </w:r>
    </w:p>
    <w:p w14:paraId="698DF76D" w14:textId="2423D850" w:rsidR="005D6163" w:rsidRPr="001B1CD5" w:rsidRDefault="005D6163" w:rsidP="6C8DB99C">
      <w:pPr>
        <w:pStyle w:val="Cislo-2-text"/>
        <w:numPr>
          <w:ilvl w:val="1"/>
          <w:numId w:val="1"/>
        </w:numPr>
        <w:rPr>
          <w:color w:val="000000" w:themeColor="text1"/>
        </w:rPr>
      </w:pPr>
      <w:r w:rsidRPr="001B1CD5">
        <w:t>časť zákazky – Vybudovanie kompostárne č. 2 v </w:t>
      </w:r>
      <w:r w:rsidR="003E653C">
        <w:t>T</w:t>
      </w:r>
      <w:r w:rsidRPr="001B1CD5">
        <w:t xml:space="preserve">rnave II – nádoby </w:t>
      </w:r>
      <w:r w:rsidR="00F65B89" w:rsidRPr="001B1CD5">
        <w:t>na</w:t>
      </w:r>
      <w:r w:rsidRPr="001B1CD5">
        <w:t xml:space="preserve"> odpad</w:t>
      </w:r>
    </w:p>
    <w:p w14:paraId="1C233F62" w14:textId="44157F79" w:rsidR="00E3251A" w:rsidRPr="001B1CD5" w:rsidRDefault="00E3251A" w:rsidP="00973FED">
      <w:pPr>
        <w:pStyle w:val="Cislo-2-text"/>
        <w:numPr>
          <w:ilvl w:val="3"/>
          <w:numId w:val="3"/>
        </w:numPr>
      </w:pPr>
      <w:r w:rsidRPr="001B1CD5">
        <w:t xml:space="preserve">Uchádzač môže predložiť ponuku na </w:t>
      </w:r>
      <w:r w:rsidR="0000415C" w:rsidRPr="001B1CD5">
        <w:t>ktorúkoľvek časť zákazky, na viac častí zákazky a aj na všetky časti zákazky</w:t>
      </w:r>
      <w:r w:rsidRPr="001B1CD5">
        <w:t>.</w:t>
      </w:r>
    </w:p>
    <w:p w14:paraId="4D4C1917" w14:textId="2318F770" w:rsidR="00622CEC" w:rsidRPr="00262DDE" w:rsidRDefault="00B25AA5" w:rsidP="00973FED">
      <w:pPr>
        <w:pStyle w:val="Cislo-2-text"/>
        <w:numPr>
          <w:ilvl w:val="3"/>
          <w:numId w:val="3"/>
        </w:numPr>
      </w:pPr>
      <w:r>
        <w:t>Ponuka musí byť predložená na celý rozsah predmetu zákazky a na všetky položky predmetu zákazky</w:t>
      </w:r>
      <w:r w:rsidR="00405E7B">
        <w:t xml:space="preserve"> v rámci príslušnej časti</w:t>
      </w:r>
      <w:r>
        <w:t>.</w:t>
      </w:r>
    </w:p>
    <w:p w14:paraId="7B6B592D" w14:textId="77777777" w:rsidR="00622CEC" w:rsidRPr="00262DDE" w:rsidRDefault="00B25AA5" w:rsidP="00973FED">
      <w:pPr>
        <w:pStyle w:val="Cislo-1-nadpis"/>
        <w:numPr>
          <w:ilvl w:val="2"/>
          <w:numId w:val="3"/>
        </w:numPr>
      </w:pPr>
      <w:bookmarkStart w:id="19" w:name="_Toc7"/>
      <w:bookmarkStart w:id="20" w:name="_Toc62551345"/>
      <w:r w:rsidRPr="00262DDE">
        <w:t>Zábezpeka</w:t>
      </w:r>
      <w:bookmarkEnd w:id="19"/>
      <w:bookmarkEnd w:id="20"/>
    </w:p>
    <w:p w14:paraId="6048FAAC" w14:textId="77777777" w:rsidR="00622CEC" w:rsidRPr="00262DDE" w:rsidRDefault="00B25AA5" w:rsidP="00973FED">
      <w:pPr>
        <w:pStyle w:val="Cislo-2-text"/>
        <w:numPr>
          <w:ilvl w:val="3"/>
          <w:numId w:val="3"/>
        </w:numPr>
      </w:pPr>
      <w:r w:rsidRPr="00262DDE">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21" w:name="_Toc8"/>
      <w:bookmarkStart w:id="22" w:name="_Toc62551346"/>
      <w:r w:rsidRPr="00262DDE">
        <w:rPr>
          <w:rStyle w:val="iadne"/>
          <w:sz w:val="22"/>
          <w:szCs w:val="22"/>
        </w:rPr>
        <w:lastRenderedPageBreak/>
        <w:t>Otváranie a vyhodnocovanie ponúk</w:t>
      </w:r>
      <w:bookmarkEnd w:id="21"/>
      <w:bookmarkEnd w:id="22"/>
    </w:p>
    <w:p w14:paraId="2F662C14" w14:textId="77777777" w:rsidR="00622CEC" w:rsidRPr="00262DDE" w:rsidRDefault="00B25AA5" w:rsidP="00973FED">
      <w:pPr>
        <w:pStyle w:val="Cislo-1-nadpis"/>
        <w:numPr>
          <w:ilvl w:val="2"/>
          <w:numId w:val="3"/>
        </w:numPr>
      </w:pPr>
      <w:bookmarkStart w:id="23" w:name="_Toc9"/>
      <w:bookmarkStart w:id="24" w:name="_Toc62551347"/>
      <w:r w:rsidRPr="00262DDE">
        <w:t>Otváranie ponúk</w:t>
      </w:r>
      <w:bookmarkEnd w:id="23"/>
      <w:bookmarkEnd w:id="24"/>
    </w:p>
    <w:p w14:paraId="40C380C1" w14:textId="5FE10A56" w:rsidR="00622CEC" w:rsidRPr="00262DDE" w:rsidRDefault="00B25AA5" w:rsidP="7DD54BD2">
      <w:pPr>
        <w:pStyle w:val="Cislo-2-text"/>
        <w:numPr>
          <w:ilvl w:val="3"/>
          <w:numId w:val="3"/>
        </w:numPr>
        <w:rPr>
          <w:color w:val="000000" w:themeColor="text1"/>
        </w:rPr>
      </w:pPr>
      <w:r>
        <w:t xml:space="preserve">Otváranie ponúk sa uskutoční </w:t>
      </w:r>
      <w:r w:rsidR="40BC9995">
        <w:t xml:space="preserve">elektronicky </w:t>
      </w:r>
      <w:r w:rsidR="00C84189">
        <w:t>v čase uvedenom v oznámení o vyhlásení verejného obstarávania</w:t>
      </w:r>
      <w:r w:rsidR="09CAA4C6">
        <w:t xml:space="preserve"> a bude prebiehať </w:t>
      </w:r>
      <w:r w:rsidR="09CAA4C6" w:rsidRPr="7DD54BD2">
        <w:rPr>
          <w:b/>
          <w:bCs/>
        </w:rPr>
        <w:t>on-line sprístupnením</w:t>
      </w:r>
      <w:r w:rsidR="51EBEF4C">
        <w:t xml:space="preserve"> </w:t>
      </w:r>
      <w:r w:rsidR="00C84189">
        <w:t>prostredníctvom systému JOSEPHINE</w:t>
      </w:r>
      <w:r w:rsidR="17D6DA3D">
        <w:t>.</w:t>
      </w:r>
    </w:p>
    <w:p w14:paraId="092BCF1A" w14:textId="31542D20" w:rsidR="2AF533F1" w:rsidRDefault="2AF533F1" w:rsidP="7DD54BD2">
      <w:pPr>
        <w:pStyle w:val="Cislo-2-text"/>
        <w:numPr>
          <w:ilvl w:val="3"/>
          <w:numId w:val="3"/>
        </w:numPr>
        <w:rPr>
          <w:color w:val="000000" w:themeColor="text1"/>
        </w:rPr>
      </w:pPr>
      <w:r>
        <w:t>V súčasnosti nedokážeme predvídať ďalší vývoj a plánované opatrenia vlády SR súvisiace s krízou spôsobenou ochorením COVID</w:t>
      </w:r>
      <w:r w:rsidR="5088F96D">
        <w:t xml:space="preserve"> – </w:t>
      </w:r>
      <w:r>
        <w:t>19</w:t>
      </w:r>
      <w:r w:rsidR="5088F96D">
        <w:t>, preto nebude možná osobná účasť uchádzačov</w:t>
      </w:r>
      <w:r w:rsidR="000509F3">
        <w:t xml:space="preserve"> na otváraní ponúk</w:t>
      </w:r>
      <w:r>
        <w:t>.</w:t>
      </w:r>
    </w:p>
    <w:p w14:paraId="6CD62098" w14:textId="33CC2782" w:rsidR="44BF2930" w:rsidRDefault="44BF2930" w:rsidP="7DD54BD2">
      <w:pPr>
        <w:pStyle w:val="Cislo-2-text"/>
        <w:numPr>
          <w:ilvl w:val="3"/>
          <w:numId w:val="3"/>
        </w:numPr>
        <w:rPr>
          <w:color w:val="000000" w:themeColor="text1"/>
        </w:rPr>
      </w:pPr>
      <w:r>
        <w:t>Otváraním ponúk elektronicky prostredníctvom systému JOSEPHINE sa rozumie jej sprístupnenie komisii.</w:t>
      </w:r>
    </w:p>
    <w:p w14:paraId="4500864E" w14:textId="143C4031" w:rsidR="6E055076" w:rsidRDefault="6E055076" w:rsidP="7DD54BD2">
      <w:pPr>
        <w:pStyle w:val="Cislo-2-text"/>
        <w:numPr>
          <w:ilvl w:val="3"/>
          <w:numId w:val="3"/>
        </w:numPr>
        <w:rPr>
          <w:color w:val="000000" w:themeColor="text1"/>
        </w:rPr>
      </w:pPr>
      <w:r>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0D0F141" w14:textId="77777777" w:rsidR="0000415C" w:rsidRPr="00E46BBB" w:rsidRDefault="6B5D53F3" w:rsidP="7DD54BD2">
      <w:pPr>
        <w:pStyle w:val="Cislo-2-text"/>
        <w:numPr>
          <w:ilvl w:val="3"/>
          <w:numId w:val="3"/>
        </w:numPr>
        <w:rPr>
          <w:color w:val="000000" w:themeColor="text1"/>
        </w:rPr>
      </w:pPr>
      <w:r>
        <w:t>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korigenda.</w:t>
      </w:r>
    </w:p>
    <w:p w14:paraId="0EE01941" w14:textId="6CCC1242" w:rsidR="6B5D53F3" w:rsidRDefault="0000415C" w:rsidP="7DD54BD2">
      <w:pPr>
        <w:pStyle w:val="Cislo-2-text"/>
        <w:numPr>
          <w:ilvl w:val="3"/>
          <w:numId w:val="3"/>
        </w:numPr>
        <w:rPr>
          <w:color w:val="000000" w:themeColor="text1"/>
        </w:rPr>
      </w:pPr>
      <w:r>
        <w:t xml:space="preserve">Pravidlá otvárania ponúk </w:t>
      </w:r>
      <w:r w:rsidR="005F231C">
        <w:t>sú rovnaké</w:t>
      </w:r>
      <w:r>
        <w:t xml:space="preserve"> pre všetky časti zákazky.</w:t>
      </w:r>
    </w:p>
    <w:p w14:paraId="352C9FD9" w14:textId="77777777" w:rsidR="00622CEC" w:rsidRPr="00262DDE" w:rsidRDefault="00B25AA5" w:rsidP="00973FED">
      <w:pPr>
        <w:pStyle w:val="Cislo-1-nadpis"/>
        <w:numPr>
          <w:ilvl w:val="2"/>
          <w:numId w:val="3"/>
        </w:numPr>
      </w:pPr>
      <w:bookmarkStart w:id="25" w:name="_Toc62551348"/>
      <w:bookmarkStart w:id="26" w:name="_Toc10"/>
      <w:r w:rsidRPr="00262DDE">
        <w:t>Vyhodnotenie splnenia podmienok účasti a vyhodnocovanie ponúk</w:t>
      </w:r>
      <w:bookmarkEnd w:id="25"/>
      <w:r w:rsidRPr="00262DDE">
        <w:t xml:space="preserve"> </w:t>
      </w:r>
      <w:bookmarkEnd w:id="26"/>
    </w:p>
    <w:p w14:paraId="0BFD2100" w14:textId="63690C20" w:rsidR="00A270A8" w:rsidRDefault="00A270A8" w:rsidP="00973FED">
      <w:pPr>
        <w:pStyle w:val="Cislo-2-text"/>
        <w:numPr>
          <w:ilvl w:val="3"/>
          <w:numId w:val="3"/>
        </w:numPr>
      </w:pPr>
      <w:r>
        <w:t xml:space="preserve">Pri </w:t>
      </w:r>
      <w:r w:rsidR="0000415C">
        <w:t>každej časti zákazky</w:t>
      </w:r>
      <w:r>
        <w:t xml:space="preserve">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7B3DD81C" w:rsidR="0045123D" w:rsidRDefault="00A270A8" w:rsidP="00973FED">
      <w:pPr>
        <w:pStyle w:val="Cislo-2-text"/>
        <w:numPr>
          <w:ilvl w:val="3"/>
          <w:numId w:val="3"/>
        </w:numPr>
      </w:pPr>
      <w:r>
        <w:t>Ponuky uchádzačov sa budú vyhodnocovať v súlade s príslušnými ustanoveniami ZVO (§40, §53).</w:t>
      </w:r>
    </w:p>
    <w:p w14:paraId="0FF2D99F" w14:textId="5EC33A37" w:rsidR="00D53A38" w:rsidRPr="00923293" w:rsidRDefault="00D53A38" w:rsidP="00D46374">
      <w:pPr>
        <w:pStyle w:val="Odsekzoznamu"/>
        <w:numPr>
          <w:ilvl w:val="3"/>
          <w:numId w:val="3"/>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r w:rsidRPr="00D53A38">
        <w:t>ne</w:t>
      </w:r>
      <w:r w:rsidR="007250DB">
        <w:t>)</w:t>
      </w:r>
      <w:r w:rsidRPr="00D53A38">
        <w:t xml:space="preserve">pravosti predložených skenov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e-Governmente) v platnom znení</w:t>
      </w:r>
      <w:r w:rsidR="00923293" w:rsidRPr="00923293">
        <w:t>, resp. ako elektronických dokumentov podpísaných kvalifikovaným elektronickým podpisom a opatrených časovou pečiatkou</w:t>
      </w:r>
      <w:r w:rsidRPr="00923293">
        <w:t>.</w:t>
      </w:r>
    </w:p>
    <w:p w14:paraId="27777BFF" w14:textId="77777777" w:rsidR="00BF34CE" w:rsidRDefault="00BF34CE" w:rsidP="00E46366">
      <w:pPr>
        <w:pStyle w:val="Cislo-2-text"/>
        <w:ind w:left="709"/>
      </w:pPr>
    </w:p>
    <w:p w14:paraId="3C4A3FE8" w14:textId="77777777" w:rsidR="00622CEC" w:rsidRPr="00262DDE" w:rsidRDefault="00B25AA5">
      <w:pPr>
        <w:pStyle w:val="Nadpis2"/>
        <w:rPr>
          <w:rStyle w:val="iadne"/>
          <w:sz w:val="22"/>
          <w:szCs w:val="22"/>
        </w:rPr>
      </w:pPr>
      <w:bookmarkStart w:id="27" w:name="_Toc11"/>
      <w:bookmarkStart w:id="28" w:name="_Toc62551349"/>
      <w:r w:rsidRPr="00262DDE">
        <w:rPr>
          <w:rStyle w:val="iadne"/>
          <w:sz w:val="22"/>
          <w:szCs w:val="22"/>
        </w:rPr>
        <w:t>Ukončenie súťaže</w:t>
      </w:r>
      <w:bookmarkEnd w:id="27"/>
      <w:bookmarkEnd w:id="28"/>
    </w:p>
    <w:p w14:paraId="07827223" w14:textId="77777777" w:rsidR="00622CEC" w:rsidRPr="00262DDE" w:rsidRDefault="00B25AA5" w:rsidP="00973FED">
      <w:pPr>
        <w:pStyle w:val="Cislo-1-nadpis"/>
        <w:numPr>
          <w:ilvl w:val="2"/>
          <w:numId w:val="3"/>
        </w:numPr>
      </w:pPr>
      <w:bookmarkStart w:id="29" w:name="_Toc12"/>
      <w:bookmarkStart w:id="30" w:name="_Toc62551350"/>
      <w:r w:rsidRPr="00262DDE">
        <w:t>Informácia o výsledku vyhodnotenia ponúk</w:t>
      </w:r>
      <w:bookmarkEnd w:id="29"/>
      <w:bookmarkEnd w:id="30"/>
    </w:p>
    <w:p w14:paraId="32616DCD" w14:textId="77777777" w:rsidR="00622CEC" w:rsidRPr="00262DDE" w:rsidRDefault="00B25AA5" w:rsidP="00973FED">
      <w:pPr>
        <w:pStyle w:val="Cislo-2-text"/>
        <w:numPr>
          <w:ilvl w:val="3"/>
          <w:numId w:val="3"/>
        </w:numPr>
      </w:pPr>
      <w:r>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3D8850A7" w14:textId="52DE234B" w:rsidR="00622CEC" w:rsidRPr="007A4E2C" w:rsidRDefault="00B25AA5" w:rsidP="00973FED">
      <w:pPr>
        <w:pStyle w:val="Cislo-1-nadpis"/>
        <w:numPr>
          <w:ilvl w:val="2"/>
          <w:numId w:val="3"/>
        </w:numPr>
      </w:pPr>
      <w:bookmarkStart w:id="31" w:name="_Toc13"/>
      <w:bookmarkStart w:id="32" w:name="_Toc62551351"/>
      <w:r w:rsidRPr="007A4E2C">
        <w:t>Súčinnosť úspešného uchádzača potrebná na uzavretie zmluvy</w:t>
      </w:r>
      <w:bookmarkEnd w:id="31"/>
      <w:bookmarkEnd w:id="32"/>
    </w:p>
    <w:p w14:paraId="318AF035" w14:textId="65B4416A" w:rsidR="00622CEC" w:rsidRPr="00262DDE" w:rsidRDefault="00B25AA5" w:rsidP="00973FED">
      <w:pPr>
        <w:pStyle w:val="Cislo-2-text"/>
        <w:numPr>
          <w:ilvl w:val="3"/>
          <w:numId w:val="3"/>
        </w:numPr>
      </w:pPr>
      <w:r>
        <w:lastRenderedPageBreak/>
        <w:t>Uchádzač</w:t>
      </w:r>
      <w:r w:rsidR="003654AC">
        <w:t xml:space="preserve"> </w:t>
      </w:r>
      <w:r w:rsidR="00BC104D">
        <w:t>/uchádzači</w:t>
      </w:r>
      <w:r w:rsidR="002F314F">
        <w:t>/</w:t>
      </w:r>
      <w:r>
        <w:t xml:space="preserve"> je povinný poskytnúť verejnému obstarávateľovi riadnu súčinnosť potrebnú na uzavretie </w:t>
      </w:r>
      <w:r w:rsidR="3CF3DCAC">
        <w:t>zmluvy</w:t>
      </w:r>
      <w:r w:rsidR="007250DB">
        <w:t xml:space="preserve"> </w:t>
      </w:r>
      <w:r>
        <w:t>tak, aby mohla byť uzavretá do 10 pracovných dní odo dňa uplynutia lehôt určených ZVO, ak bol na jej uzavretie písomne vyzvan</w:t>
      </w:r>
      <w:r w:rsidR="006224B5">
        <w:t>ý</w:t>
      </w:r>
      <w:r>
        <w:t xml:space="preserve">. </w:t>
      </w:r>
    </w:p>
    <w:p w14:paraId="3A2DFD6B" w14:textId="7351D023" w:rsidR="00622CEC" w:rsidRPr="00262DDE" w:rsidRDefault="00B25AA5" w:rsidP="00973FED">
      <w:pPr>
        <w:pStyle w:val="Cislo-2-text"/>
        <w:numPr>
          <w:ilvl w:val="3"/>
          <w:numId w:val="3"/>
        </w:numPr>
      </w:pPr>
      <w:r>
        <w:t xml:space="preserve">Verejný obstarávateľ v súlade s § 11 ZVO neuzavrie </w:t>
      </w:r>
      <w:r w:rsidR="0927F591">
        <w:t>zmluvu</w:t>
      </w:r>
      <w:r w:rsidR="007250DB">
        <w:t xml:space="preserve"> </w:t>
      </w:r>
      <w:r>
        <w:t>s</w:t>
      </w:r>
      <w:r w:rsidR="002F314F">
        <w:t> </w:t>
      </w:r>
      <w:r>
        <w:t>uchádzačom</w:t>
      </w:r>
      <w:r w:rsidR="002F314F">
        <w:t>/uchádzačmi/</w:t>
      </w:r>
      <w:r>
        <w:t>,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07D9141E" w:rsidR="00622CEC" w:rsidRPr="00262DDE" w:rsidRDefault="00B25AA5" w:rsidP="00973FED">
      <w:pPr>
        <w:pStyle w:val="Cislo-2-text"/>
        <w:numPr>
          <w:ilvl w:val="3"/>
          <w:numId w:val="3"/>
        </w:numPr>
      </w:pPr>
      <w:r>
        <w:t>Verejný obstarávateľ vyžaduje, aby úspešný uchádzač</w:t>
      </w:r>
      <w:r w:rsidR="003654AC">
        <w:t xml:space="preserve"> </w:t>
      </w:r>
      <w:r w:rsidR="002F314F">
        <w:t>/uchádzači/</w:t>
      </w:r>
      <w:r>
        <w:t xml:space="preserve"> najneskôr v čase uzavretia  </w:t>
      </w:r>
      <w:r w:rsidR="743F30AD">
        <w:t>zmluvy poskytol</w:t>
      </w:r>
      <w:r>
        <w:t xml:space="preserve"> zoznam subdodávateľov</w:t>
      </w:r>
      <w:r w:rsidR="00117443">
        <w:t xml:space="preserve"> tak, aby tento obsahoval</w:t>
      </w:r>
      <w:r>
        <w:t xml:space="preserve"> </w:t>
      </w:r>
      <w:r w:rsidR="00117443">
        <w:t xml:space="preserve">všetkých známych subdodávateľov v čase uzatvárania </w:t>
      </w:r>
      <w:r w:rsidR="1AE48BCF">
        <w:t xml:space="preserve">zmluvy, predmet subdodávky, finančný podiel subdodávky a </w:t>
      </w:r>
      <w:r>
        <w:t>údaje o osobe oprávnenej konať za subdodávateľa, v rozsahu meno a priezvisko, adresa pobytu, dátum narodenia.</w:t>
      </w:r>
    </w:p>
    <w:p w14:paraId="340663EA" w14:textId="6D0A52D5" w:rsidR="6C2B2E21" w:rsidRDefault="6C2B2E21" w:rsidP="02DF4F0E">
      <w:pPr>
        <w:pStyle w:val="Cislo-2-text"/>
        <w:numPr>
          <w:ilvl w:val="3"/>
          <w:numId w:val="3"/>
        </w:numPr>
      </w:pPr>
      <w:r>
        <w:t xml:space="preserve">Verejný obstarávateľ vyžaduje, aby úspešný uchádzač </w:t>
      </w:r>
      <w:r w:rsidR="002F314F">
        <w:t xml:space="preserve">/uchádzači/ </w:t>
      </w:r>
      <w:r w:rsidR="009937AA">
        <w:t xml:space="preserve">pre prvú časť zákazky </w:t>
      </w:r>
      <w:r>
        <w:t>najneskôr v čase uzavretia zmluvy predložil harmonogram výstavby /vecný, časový v dňoch/ spracovaný po jednotlivých stavebných objektoch</w:t>
      </w:r>
      <w:r w:rsidR="6AFE9A19">
        <w:t xml:space="preserve"> a stanovištiach</w:t>
      </w:r>
      <w:r>
        <w:t xml:space="preserve">, ktoré sú predmetom verejného obstarávania v členení po stavebných oddieloch vykázaných vo výkaze výmer (napr. zemné práce, komunikácie, zakladanie a pod.), aby verejný obstarávateľ </w:t>
      </w:r>
      <w:r w:rsidR="009937AA">
        <w:t>vedel identifikovať</w:t>
      </w:r>
      <w:r>
        <w:t xml:space="preserve"> postup prác a časové plnenie diela.</w:t>
      </w:r>
    </w:p>
    <w:p w14:paraId="05052454" w14:textId="4E57F2F5" w:rsidR="00622CEC" w:rsidRPr="00262DDE" w:rsidRDefault="00B25AA5" w:rsidP="00973FED">
      <w:pPr>
        <w:pStyle w:val="Cislo-1-nadpis"/>
        <w:numPr>
          <w:ilvl w:val="2"/>
          <w:numId w:val="3"/>
        </w:numPr>
      </w:pPr>
      <w:bookmarkStart w:id="33" w:name="_Toc62551352"/>
      <w:bookmarkStart w:id="34" w:name="_Toc14"/>
      <w:r>
        <w:t>Uzavretie zmluvy</w:t>
      </w:r>
      <w:bookmarkEnd w:id="33"/>
      <w:bookmarkEnd w:id="34"/>
    </w:p>
    <w:p w14:paraId="3A486A8B" w14:textId="5808496F" w:rsidR="006224B5" w:rsidRDefault="00B25AA5" w:rsidP="00973FED">
      <w:pPr>
        <w:pStyle w:val="Cislo-2-text"/>
        <w:numPr>
          <w:ilvl w:val="3"/>
          <w:numId w:val="3"/>
        </w:numPr>
      </w:pPr>
      <w:r>
        <w:t xml:space="preserve">Výsledkom postupu verejného obstarávania bude uzavretie </w:t>
      </w:r>
      <w:r w:rsidR="4AB1FA5A">
        <w:t>zmluvy s</w:t>
      </w:r>
      <w:r>
        <w:t>  úspešným uchádzačom</w:t>
      </w:r>
      <w:r w:rsidR="006224B5">
        <w:t>/uchádzačmi</w:t>
      </w:r>
      <w:r w:rsidR="00710737">
        <w:t>, t. j. na každú časť zákazky bude uzavretá</w:t>
      </w:r>
      <w:r w:rsidR="009937AA">
        <w:t xml:space="preserve"> samostatná</w:t>
      </w:r>
      <w:r w:rsidR="00710737">
        <w:t xml:space="preserve"> </w:t>
      </w:r>
      <w:r w:rsidR="0E3A7EFF">
        <w:t>zmluva</w:t>
      </w:r>
      <w:r w:rsidR="00710737">
        <w:t>, a to</w:t>
      </w:r>
      <w:r>
        <w:t xml:space="preserve"> </w:t>
      </w:r>
      <w:r w:rsidR="0062379D">
        <w:t>v súlade s</w:t>
      </w:r>
      <w:r w:rsidR="006224B5">
        <w:t> týmito súťažnými podkladmi a s ponukou predloženou úspešným uchádzačom/uchádzačmi</w:t>
      </w:r>
      <w:r w:rsidR="0062379D">
        <w:t>.</w:t>
      </w:r>
    </w:p>
    <w:p w14:paraId="7769C23F" w14:textId="029D3896" w:rsidR="00622CEC" w:rsidRPr="00262DDE" w:rsidRDefault="00B25AA5" w:rsidP="00973FED">
      <w:pPr>
        <w:pStyle w:val="Cislo-2-text"/>
        <w:numPr>
          <w:ilvl w:val="3"/>
          <w:numId w:val="3"/>
        </w:numPr>
      </w:pPr>
      <w:r>
        <w:t xml:space="preserve">Podrobné vymedzenie zmluvných podmienok dodania požadovaného predmetu </w:t>
      </w:r>
      <w:r w:rsidR="00210B96">
        <w:t>danej časti zákazky</w:t>
      </w:r>
      <w:r>
        <w:t xml:space="preserve"> je vyjadrené vo forme</w:t>
      </w:r>
      <w:r w:rsidR="00210B96">
        <w:t xml:space="preserve"> jednotlivých</w:t>
      </w:r>
      <w:r>
        <w:t xml:space="preserve"> návrh</w:t>
      </w:r>
      <w:r w:rsidR="005663A2">
        <w:t>ov</w:t>
      </w:r>
      <w:r>
        <w:t xml:space="preserve"> </w:t>
      </w:r>
      <w:r w:rsidR="4678CDCC">
        <w:t>zml</w:t>
      </w:r>
      <w:r w:rsidR="005663A2">
        <w:t>úv</w:t>
      </w:r>
      <w:r w:rsidR="00210B96">
        <w:t xml:space="preserve"> pre príslušnú časť zákazky</w:t>
      </w:r>
      <w:r>
        <w:t>, ktor</w:t>
      </w:r>
      <w:r w:rsidR="005663A2">
        <w:t>é</w:t>
      </w:r>
      <w:r>
        <w:t xml:space="preserve"> </w:t>
      </w:r>
      <w:r w:rsidR="005663A2">
        <w:t>sú</w:t>
      </w:r>
      <w:r>
        <w:t xml:space="preserve"> uvedený v časti B. týchto súťažných podkladov.</w:t>
      </w:r>
    </w:p>
    <w:p w14:paraId="5C4ED6F2" w14:textId="6490757B" w:rsidR="00622CEC" w:rsidRDefault="00B25AA5" w:rsidP="00973FED">
      <w:pPr>
        <w:pStyle w:val="Cislo-2-text"/>
        <w:numPr>
          <w:ilvl w:val="3"/>
          <w:numId w:val="3"/>
        </w:numPr>
      </w:pPr>
      <w:r>
        <w:t xml:space="preserve">Verejný obstarávateľ môže uzavrieť </w:t>
      </w:r>
      <w:r w:rsidR="000B591A">
        <w:t xml:space="preserve">zmluvu </w:t>
      </w:r>
      <w:r>
        <w:t>s úspešným uchádzačom</w:t>
      </w:r>
      <w:r w:rsidR="006224B5">
        <w:t>/</w:t>
      </w:r>
      <w:r w:rsidR="00710737">
        <w:t>uchádzačmi</w:t>
      </w:r>
      <w:r>
        <w:t xml:space="preserve"> najskôr jedenásty deň odo dňa odoslania informácie o výsledku vyhodnotenia ponúk podľa ZVO, ak nenastali skutočnosti, ktoré majú vplyv na uzavretie zmluvy podľa § 56 ZVO.</w:t>
      </w:r>
    </w:p>
    <w:p w14:paraId="35DC0060" w14:textId="77777777" w:rsidR="00E46366" w:rsidRPr="00262DDE" w:rsidRDefault="00E46366" w:rsidP="00E46366">
      <w:pPr>
        <w:pStyle w:val="Cislo-2-text"/>
        <w:ind w:left="709"/>
      </w:pPr>
    </w:p>
    <w:p w14:paraId="5798DE86" w14:textId="77777777" w:rsidR="00622CEC" w:rsidRPr="00262DDE" w:rsidRDefault="00B25AA5">
      <w:pPr>
        <w:pStyle w:val="Nadpis2"/>
        <w:rPr>
          <w:rStyle w:val="iadne"/>
          <w:sz w:val="22"/>
          <w:szCs w:val="22"/>
        </w:rPr>
      </w:pPr>
      <w:bookmarkStart w:id="35" w:name="_Toc15"/>
      <w:bookmarkStart w:id="36" w:name="_Toc62551353"/>
      <w:r w:rsidRPr="00262DDE">
        <w:rPr>
          <w:rStyle w:val="iadne"/>
          <w:sz w:val="22"/>
          <w:szCs w:val="22"/>
        </w:rPr>
        <w:t>Ostatné</w:t>
      </w:r>
      <w:bookmarkEnd w:id="35"/>
      <w:bookmarkEnd w:id="36"/>
    </w:p>
    <w:p w14:paraId="1E9DA801" w14:textId="77777777" w:rsidR="00622CEC" w:rsidRPr="00262DDE" w:rsidRDefault="00B25AA5" w:rsidP="00973FED">
      <w:pPr>
        <w:pStyle w:val="Cislo-1-nadpis"/>
        <w:numPr>
          <w:ilvl w:val="2"/>
          <w:numId w:val="3"/>
        </w:numPr>
      </w:pPr>
      <w:bookmarkStart w:id="37" w:name="_Toc16"/>
      <w:bookmarkStart w:id="38" w:name="_Toc62551354"/>
      <w:r w:rsidRPr="00262DDE">
        <w:t>Zdroj finančných prostriedkov</w:t>
      </w:r>
      <w:bookmarkEnd w:id="37"/>
      <w:bookmarkEnd w:id="38"/>
    </w:p>
    <w:p w14:paraId="2142E25E" w14:textId="11F8D670" w:rsidR="00622CEC" w:rsidRPr="00866EC7" w:rsidRDefault="00B25AA5" w:rsidP="00973FED">
      <w:pPr>
        <w:pStyle w:val="Cislo-2-text"/>
        <w:numPr>
          <w:ilvl w:val="3"/>
          <w:numId w:val="3"/>
        </w:numPr>
      </w:pPr>
      <w:r w:rsidRPr="00866EC7">
        <w:t xml:space="preserve">Zákazka bude financovaná </w:t>
      </w:r>
      <w:r w:rsidR="00866EC7" w:rsidRPr="00866EC7">
        <w:t>z operačného programu Kvalita životného prostredia kód projektu</w:t>
      </w:r>
      <w:r w:rsidR="00B334AA">
        <w:t>:</w:t>
      </w:r>
      <w:r w:rsidR="00866EC7" w:rsidRPr="00866EC7">
        <w:t xml:space="preserve"> NFP3100101VX1 a </w:t>
      </w:r>
      <w:r w:rsidR="0062379D" w:rsidRPr="00866EC7">
        <w:rPr>
          <w:rFonts w:eastAsia="Times New Roman"/>
          <w:bdr w:val="none" w:sz="0" w:space="0" w:color="auto"/>
        </w:rPr>
        <w:t>z</w:t>
      </w:r>
      <w:r w:rsidR="006224B5" w:rsidRPr="00866EC7">
        <w:rPr>
          <w:rFonts w:eastAsia="Times New Roman"/>
          <w:bdr w:val="none" w:sz="0" w:space="0" w:color="auto"/>
        </w:rPr>
        <w:t> vlastných prostriedkov verejného obstarávateľa</w:t>
      </w:r>
      <w:r w:rsidR="009C16C0" w:rsidRPr="00866EC7">
        <w:t>.</w:t>
      </w:r>
      <w:r w:rsidR="00866EC7" w:rsidRPr="00866EC7">
        <w:t xml:space="preserve"> </w:t>
      </w:r>
    </w:p>
    <w:p w14:paraId="1DF2E5E0" w14:textId="2FC7E6ED" w:rsidR="00622CEC" w:rsidRPr="00262DDE" w:rsidRDefault="009C16C0" w:rsidP="00973FED">
      <w:pPr>
        <w:pStyle w:val="Cislo-2-text"/>
        <w:numPr>
          <w:ilvl w:val="3"/>
          <w:numId w:val="3"/>
        </w:numPr>
      </w:pPr>
      <w:r>
        <w:t>Verejný obstarávateľ</w:t>
      </w:r>
      <w:r w:rsidR="00B25AA5">
        <w:t xml:space="preserve"> neposkytuje zálohy ani preddavky na úhradu nákladov spojených s plnením </w:t>
      </w:r>
      <w:r w:rsidR="0B844962">
        <w:t>zml</w:t>
      </w:r>
      <w:r w:rsidR="00AE40A2">
        <w:t>úv</w:t>
      </w:r>
      <w:r w:rsidR="00B25AA5">
        <w:t>. Platobné podmienky sú uvedené v návrh</w:t>
      </w:r>
      <w:r w:rsidR="00AE40A2">
        <w:t>och</w:t>
      </w:r>
      <w:r w:rsidR="00B25AA5">
        <w:t xml:space="preserve"> </w:t>
      </w:r>
      <w:r w:rsidR="5F27A6F2">
        <w:t>zml</w:t>
      </w:r>
      <w:r w:rsidR="00AE40A2">
        <w:t>úv</w:t>
      </w:r>
      <w:r w:rsidR="00B25AA5">
        <w:t xml:space="preserve"> v časti B. týchto súťažných podkladov.</w:t>
      </w:r>
    </w:p>
    <w:p w14:paraId="0A697EEC" w14:textId="77777777" w:rsidR="00622CEC" w:rsidRPr="00262DDE" w:rsidRDefault="00B25AA5" w:rsidP="00973FED">
      <w:pPr>
        <w:pStyle w:val="Cislo-1-nadpis"/>
        <w:numPr>
          <w:ilvl w:val="2"/>
          <w:numId w:val="3"/>
        </w:numPr>
      </w:pPr>
      <w:bookmarkStart w:id="39" w:name="_Toc17"/>
      <w:bookmarkStart w:id="40" w:name="_Toc62551355"/>
      <w:r w:rsidRPr="00262DDE">
        <w:t>Skupina dodávateľov</w:t>
      </w:r>
      <w:bookmarkEnd w:id="39"/>
      <w:bookmarkEnd w:id="40"/>
    </w:p>
    <w:p w14:paraId="6992DAAE" w14:textId="1CF461BA" w:rsidR="00B1460C" w:rsidRDefault="00B1460C" w:rsidP="00973FED">
      <w:pPr>
        <w:pStyle w:val="Cislo-2-text"/>
        <w:numPr>
          <w:ilvl w:val="3"/>
          <w:numId w:val="3"/>
        </w:numPr>
      </w:pPr>
      <w:r w:rsidRPr="00262DDE">
        <w:t>Skupina dodávateľov sa v zmysle § 2 ods. 5 ZVO považuje za uchádzača.</w:t>
      </w:r>
    </w:p>
    <w:p w14:paraId="2D9213CF" w14:textId="36EC7CD8" w:rsidR="00622CEC" w:rsidRDefault="00B25AA5" w:rsidP="00973FED">
      <w:pPr>
        <w:pStyle w:val="Cislo-2-text"/>
        <w:numPr>
          <w:ilvl w:val="3"/>
          <w:numId w:val="3"/>
        </w:numPr>
      </w:pPr>
      <w:r>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354069B0">
        <w:t>zmluvy o dielo</w:t>
      </w:r>
      <w:r>
        <w:t xml:space="preserve"> a komunikácie.</w:t>
      </w:r>
    </w:p>
    <w:p w14:paraId="20B0EDCA" w14:textId="5583C23D" w:rsidR="001E369A" w:rsidRPr="00262DDE" w:rsidRDefault="001E369A" w:rsidP="00973FED">
      <w:pPr>
        <w:pStyle w:val="Cislo-2-text"/>
        <w:numPr>
          <w:ilvl w:val="3"/>
          <w:numId w:val="3"/>
        </w:numPr>
      </w:pPr>
      <w:r>
        <w:t xml:space="preserve">Ak by ponuka skupiny dodávateľov bola prijatá, verejný obstarávateľ za účelom riadneho plnenia </w:t>
      </w:r>
      <w:r w:rsidR="7BE3BF53">
        <w:t>zmluvy o dielo</w:t>
      </w:r>
      <w:r>
        <w:t xml:space="preserve"> požaduje, aby účastníci tejto skupiny uzavreli medzi sebou dohodou o združení podľa § 829 Občianskeho zákonníka, z ktorej bude vyplývať, že účastníci tejto dohody </w:t>
      </w:r>
      <w:r>
        <w:lastRenderedPageBreak/>
        <w:t xml:space="preserve">zodpovedajú spoločne a nerozdielne za plnenie svojich záväzkov, ktorých plnenie je potrebné k dosiahnutiu dojednaného účelu, ktorým je riadne a včasné plnenie </w:t>
      </w:r>
      <w:r w:rsidR="3DE033ED">
        <w:t>zmluvy o dielo</w:t>
      </w:r>
      <w:r>
        <w:t>.</w:t>
      </w:r>
    </w:p>
    <w:p w14:paraId="580EC164" w14:textId="77777777" w:rsidR="00622CEC" w:rsidRPr="00262DDE" w:rsidRDefault="00B25AA5" w:rsidP="00973FED">
      <w:pPr>
        <w:pStyle w:val="Cislo-1-nadpis"/>
        <w:numPr>
          <w:ilvl w:val="2"/>
          <w:numId w:val="3"/>
        </w:numPr>
      </w:pPr>
      <w:bookmarkStart w:id="41" w:name="_Toc62551356"/>
      <w:bookmarkStart w:id="42" w:name="_Toc18"/>
      <w:r w:rsidRPr="00262DDE">
        <w:t>Variantné riešenie</w:t>
      </w:r>
      <w:bookmarkEnd w:id="41"/>
      <w:r w:rsidRPr="00262DDE">
        <w:t xml:space="preserve"> </w:t>
      </w:r>
      <w:bookmarkEnd w:id="42"/>
    </w:p>
    <w:p w14:paraId="491E0753" w14:textId="77777777" w:rsidR="00622CEC" w:rsidRPr="00262DDE" w:rsidRDefault="00B25AA5" w:rsidP="00973FED">
      <w:pPr>
        <w:pStyle w:val="Cislo-2-text"/>
        <w:numPr>
          <w:ilvl w:val="3"/>
          <w:numId w:val="3"/>
        </w:numPr>
      </w:pPr>
      <w:r>
        <w:t>Verejný obstarávateľ nepovoľuje predloženie variantných riešení a na variantné riešenia, ktoré budú predložené, nebude prihliadať.</w:t>
      </w:r>
    </w:p>
    <w:p w14:paraId="284EA0D8" w14:textId="1FF0B26C" w:rsidR="00622CEC" w:rsidRPr="00262DDE" w:rsidRDefault="4AAD60B5" w:rsidP="02DF4F0E">
      <w:pPr>
        <w:pStyle w:val="Cislo-1-nadpis"/>
        <w:numPr>
          <w:ilvl w:val="2"/>
          <w:numId w:val="3"/>
        </w:numPr>
        <w:spacing w:after="120"/>
      </w:pPr>
      <w:bookmarkStart w:id="43" w:name="_Toc62551357"/>
      <w:r>
        <w:t>Doplňujúce informácie</w:t>
      </w:r>
      <w:bookmarkEnd w:id="43"/>
    </w:p>
    <w:p w14:paraId="080FD397" w14:textId="6BD251AF" w:rsidR="00B60EF0" w:rsidRDefault="00790722" w:rsidP="703C3F1D">
      <w:pPr>
        <w:pStyle w:val="Cislo-2-text"/>
        <w:numPr>
          <w:ilvl w:val="3"/>
          <w:numId w:val="3"/>
        </w:numPr>
        <w:spacing w:after="120"/>
        <w:rPr>
          <w:color w:val="auto"/>
        </w:rPr>
      </w:pPr>
      <w:r w:rsidRPr="703C3F1D">
        <w:rPr>
          <w:color w:val="auto"/>
        </w:rPr>
        <w:t>Verejný obstarávateľ odporúča Poplatok za skladovanie odpadu a zákonný poplatok obci (v zmysle zákona č. 17/2004 Z. z. o poplatkoch za uloženie odpadov v platnom znení) v ponukovom rozpočte naceniť podľa aktuálnych cenníkov prevádzkovateľa Skládky komunálneho odpadu na Zavarskej ceste v Trnave a podľa poplatku mesta</w:t>
      </w:r>
      <w:r w:rsidR="3574620F" w:rsidRPr="703C3F1D">
        <w:rPr>
          <w:color w:val="auto"/>
        </w:rPr>
        <w:t>.</w:t>
      </w:r>
    </w:p>
    <w:p w14:paraId="0E68CFAA" w14:textId="343CEE70" w:rsidR="00B60EF0" w:rsidRDefault="000B6C6A" w:rsidP="703C3F1D">
      <w:pPr>
        <w:pStyle w:val="Cislo-2-text"/>
        <w:numPr>
          <w:ilvl w:val="3"/>
          <w:numId w:val="3"/>
        </w:numPr>
        <w:spacing w:after="120"/>
        <w:rPr>
          <w:color w:val="auto"/>
        </w:rPr>
      </w:pPr>
      <w:r w:rsidRPr="703C3F1D">
        <w:rPr>
          <w:color w:val="auto"/>
        </w:rPr>
        <w:t xml:space="preserve">V prípade, že </w:t>
      </w:r>
      <w:r w:rsidR="00B60EF0" w:rsidRPr="703C3F1D">
        <w:rPr>
          <w:color w:val="auto"/>
        </w:rPr>
        <w:t xml:space="preserve">budúcemu </w:t>
      </w:r>
      <w:r w:rsidRPr="703C3F1D">
        <w:rPr>
          <w:color w:val="auto"/>
        </w:rPr>
        <w:t>zhotoviteľovi nebude správcom skládky účtovaný zákonný poplatok, nemôže si ho uplatniť voči objednávateľovi.</w:t>
      </w:r>
    </w:p>
    <w:p w14:paraId="322F4FAE" w14:textId="5859AC3B" w:rsidR="00B60EF0" w:rsidRPr="00B60EF0" w:rsidRDefault="00B60EF0" w:rsidP="703C3F1D">
      <w:pPr>
        <w:pStyle w:val="Cislo-2-text"/>
        <w:numPr>
          <w:ilvl w:val="3"/>
          <w:numId w:val="3"/>
        </w:numPr>
        <w:spacing w:after="120"/>
        <w:rPr>
          <w:color w:val="auto"/>
        </w:rPr>
      </w:pPr>
      <w:r w:rsidRPr="703C3F1D">
        <w:rPr>
          <w:color w:val="auto"/>
        </w:rPr>
        <w:t>V prípade, že uchádzač nevyužije Skládku komunálneho odpadu na Zavarskej ceste v Trnave, je povinný v ponuke uviesť, kam bude jednotlivé druhy odpadu zo stavby odvážať a likvidovať. Zároveň uvedie:</w:t>
      </w:r>
    </w:p>
    <w:p w14:paraId="5C10A1C6" w14:textId="77777777" w:rsidR="00B60EF0" w:rsidRPr="00B60EF0" w:rsidRDefault="00B60EF0" w:rsidP="0085520F">
      <w:pPr>
        <w:pStyle w:val="Cislo-2-text"/>
        <w:spacing w:after="120"/>
        <w:ind w:left="709"/>
        <w:rPr>
          <w:bCs/>
          <w:color w:val="auto"/>
        </w:rPr>
      </w:pPr>
      <w:r w:rsidRPr="00B60EF0">
        <w:rPr>
          <w:bCs/>
          <w:color w:val="auto"/>
        </w:rPr>
        <w:t xml:space="preserve">- názov a miesto skládky a jeho prevádzkovateľa, </w:t>
      </w:r>
    </w:p>
    <w:p w14:paraId="051B016D" w14:textId="77777777" w:rsidR="00B60EF0" w:rsidRPr="00B60EF0" w:rsidRDefault="00B60EF0" w:rsidP="0085520F">
      <w:pPr>
        <w:pStyle w:val="Cislo-2-text"/>
        <w:spacing w:after="120"/>
        <w:ind w:left="709"/>
        <w:rPr>
          <w:bCs/>
          <w:color w:val="auto"/>
        </w:rPr>
      </w:pPr>
      <w:r w:rsidRPr="00B60EF0">
        <w:rPr>
          <w:bCs/>
          <w:color w:val="auto"/>
        </w:rPr>
        <w:t xml:space="preserve">- prepravnú vzdialenosť, </w:t>
      </w:r>
    </w:p>
    <w:p w14:paraId="78125390" w14:textId="77777777" w:rsidR="00B60EF0" w:rsidRPr="00B60EF0" w:rsidRDefault="00B60EF0" w:rsidP="0085520F">
      <w:pPr>
        <w:pStyle w:val="Cislo-2-text"/>
        <w:spacing w:after="120"/>
        <w:ind w:left="709"/>
        <w:rPr>
          <w:bCs/>
          <w:color w:val="auto"/>
        </w:rPr>
      </w:pPr>
      <w:r w:rsidRPr="00B60EF0">
        <w:rPr>
          <w:bCs/>
          <w:color w:val="auto"/>
        </w:rPr>
        <w:t xml:space="preserve">- poplatok za uloženie odpadu resp. zeminy za 1 tonu, </w:t>
      </w:r>
    </w:p>
    <w:p w14:paraId="6329850F" w14:textId="721CB884" w:rsidR="00790722" w:rsidRPr="00790722" w:rsidRDefault="00B60EF0" w:rsidP="0085520F">
      <w:pPr>
        <w:pStyle w:val="Cislo-2-text"/>
        <w:spacing w:after="120"/>
        <w:ind w:left="709"/>
        <w:rPr>
          <w:bCs/>
          <w:color w:val="auto"/>
        </w:rPr>
      </w:pPr>
      <w:r w:rsidRPr="00B60EF0">
        <w:rPr>
          <w:bCs/>
          <w:color w:val="auto"/>
        </w:rPr>
        <w:t xml:space="preserve">- zákonný poplatok obci za uloženie odpadu resp. zeminy za 1 tonu (táto položka sa účtuje bez DPH). </w:t>
      </w:r>
      <w:r w:rsidR="000B6C6A" w:rsidRPr="000B6C6A">
        <w:rPr>
          <w:bCs/>
          <w:color w:val="auto"/>
        </w:rPr>
        <w:t xml:space="preserve">  </w:t>
      </w:r>
    </w:p>
    <w:p w14:paraId="2C3851D2" w14:textId="54382CA5" w:rsidR="004C4BF5" w:rsidRDefault="004C4BF5" w:rsidP="703C3F1D">
      <w:pPr>
        <w:pStyle w:val="Cislo-2-text"/>
        <w:numPr>
          <w:ilvl w:val="3"/>
          <w:numId w:val="3"/>
        </w:numPr>
        <w:spacing w:after="120"/>
        <w:rPr>
          <w:color w:val="auto"/>
        </w:rPr>
      </w:pPr>
      <w:r w:rsidRPr="703C3F1D">
        <w:rPr>
          <w:color w:val="auto"/>
        </w:rPr>
        <w:t>V prípade, že bude odpad zlikvidovaný iným spôsobom, verejný obstarávateľ žiada o opis, akým spôsobom pristúpi uchádzač k zlikvidovaniu odpadu. Takáto likvidácia musí byť vykonaná v súlade s platnými právnymi predpismi a verejný obstarávateľ si vyhradzuje právo na akékoľvek informácie o likvidácii odpadu. Zákonný poplatok obci za uloženie odpadu resp. zeminy za 1 tonu (táto položka sa účtuje bez DPH).</w:t>
      </w:r>
    </w:p>
    <w:p w14:paraId="015CEA2B" w14:textId="3724BB09" w:rsidR="004C6714" w:rsidRDefault="008D0DCF" w:rsidP="703C3F1D">
      <w:pPr>
        <w:pStyle w:val="Cislo-2-text"/>
        <w:numPr>
          <w:ilvl w:val="3"/>
          <w:numId w:val="3"/>
        </w:numPr>
        <w:spacing w:after="120"/>
        <w:rPr>
          <w:color w:val="auto"/>
        </w:rPr>
      </w:pPr>
      <w:r w:rsidRPr="703C3F1D">
        <w:rPr>
          <w:color w:val="auto"/>
        </w:rPr>
        <w:t>Uchádzačom odporúčame vykonať obhliadku miesta stavby, aby si sami overili a získali potrebné informácie, nevyhnutné na prípravu a spracovanie ponuky. Miesto stavby je verejne prístupné.</w:t>
      </w:r>
    </w:p>
    <w:p w14:paraId="1E49DAAB" w14:textId="479F376A" w:rsidR="02DF4F0E" w:rsidRDefault="02DF4F0E" w:rsidP="02DF4F0E">
      <w:pPr>
        <w:spacing w:after="120"/>
        <w:jc w:val="both"/>
      </w:pPr>
    </w:p>
    <w:p w14:paraId="421DB2ED" w14:textId="08660AA3" w:rsidR="00DF5B5A" w:rsidRDefault="00DF5B5A" w:rsidP="02DF4F0E">
      <w:pPr>
        <w:spacing w:after="120"/>
        <w:jc w:val="both"/>
      </w:pPr>
    </w:p>
    <w:p w14:paraId="4DB2CF34" w14:textId="5FC3DC60" w:rsidR="00DF5B5A" w:rsidRDefault="00DF5B5A" w:rsidP="02DF4F0E">
      <w:pPr>
        <w:spacing w:after="120"/>
        <w:jc w:val="both"/>
      </w:pPr>
    </w:p>
    <w:p w14:paraId="77EA2A96" w14:textId="6D70A2EB" w:rsidR="00DF5B5A" w:rsidRDefault="00DF5B5A" w:rsidP="02DF4F0E">
      <w:pPr>
        <w:spacing w:after="120"/>
        <w:jc w:val="both"/>
      </w:pPr>
    </w:p>
    <w:p w14:paraId="1526F6E7" w14:textId="12DAB431" w:rsidR="00DF5B5A" w:rsidRDefault="00DF5B5A" w:rsidP="02DF4F0E">
      <w:pPr>
        <w:spacing w:after="120"/>
        <w:jc w:val="both"/>
      </w:pPr>
    </w:p>
    <w:p w14:paraId="6B3F7F16" w14:textId="7DFB4D2C" w:rsidR="00DF5B5A" w:rsidRDefault="00DF5B5A" w:rsidP="02DF4F0E">
      <w:pPr>
        <w:spacing w:after="120"/>
        <w:jc w:val="both"/>
      </w:pPr>
    </w:p>
    <w:p w14:paraId="2CCC9DA0" w14:textId="40C7DAB7" w:rsidR="00DF5B5A" w:rsidRDefault="00DF5B5A" w:rsidP="02DF4F0E">
      <w:pPr>
        <w:spacing w:after="120"/>
        <w:jc w:val="both"/>
      </w:pPr>
    </w:p>
    <w:p w14:paraId="4E1E8548" w14:textId="03EBFD17" w:rsidR="00DF5B5A" w:rsidRDefault="00DF5B5A" w:rsidP="02DF4F0E">
      <w:pPr>
        <w:spacing w:after="120"/>
        <w:jc w:val="both"/>
      </w:pPr>
    </w:p>
    <w:p w14:paraId="0F591E58" w14:textId="68EDD847" w:rsidR="00DF5B5A" w:rsidRDefault="00DF5B5A" w:rsidP="02DF4F0E">
      <w:pPr>
        <w:spacing w:after="120"/>
        <w:jc w:val="both"/>
      </w:pPr>
    </w:p>
    <w:p w14:paraId="078F127C" w14:textId="16C4C7BC" w:rsidR="00DF5B5A" w:rsidRDefault="00DF5B5A" w:rsidP="02DF4F0E">
      <w:pPr>
        <w:spacing w:after="120"/>
        <w:jc w:val="both"/>
      </w:pPr>
    </w:p>
    <w:p w14:paraId="162F42FA" w14:textId="2E2935D5" w:rsidR="00DF5B5A" w:rsidRDefault="00DF5B5A" w:rsidP="02DF4F0E">
      <w:pPr>
        <w:spacing w:after="120"/>
        <w:jc w:val="both"/>
      </w:pPr>
    </w:p>
    <w:p w14:paraId="7E02EB04" w14:textId="50FEF2F6" w:rsidR="00DF5B5A" w:rsidRDefault="00DF5B5A" w:rsidP="02DF4F0E">
      <w:pPr>
        <w:spacing w:after="120"/>
        <w:jc w:val="both"/>
      </w:pPr>
    </w:p>
    <w:p w14:paraId="5FBBA09B" w14:textId="4CE9AA9C" w:rsidR="00DF5B5A" w:rsidRDefault="00DF5B5A" w:rsidP="02DF4F0E">
      <w:pPr>
        <w:spacing w:after="120"/>
        <w:jc w:val="both"/>
      </w:pPr>
    </w:p>
    <w:p w14:paraId="3B42FF95" w14:textId="77777777" w:rsidR="00894F45" w:rsidRDefault="00894F45" w:rsidP="02DF4F0E">
      <w:pPr>
        <w:spacing w:after="120"/>
        <w:jc w:val="both"/>
      </w:pPr>
    </w:p>
    <w:p w14:paraId="525AD584" w14:textId="7E8197F8" w:rsidR="00622CEC" w:rsidRPr="002C47A5" w:rsidRDefault="000C0C4A" w:rsidP="00973FED">
      <w:pPr>
        <w:pStyle w:val="Nadpis1"/>
        <w:numPr>
          <w:ilvl w:val="0"/>
          <w:numId w:val="3"/>
        </w:numPr>
        <w:rPr>
          <w:sz w:val="22"/>
          <w:szCs w:val="22"/>
        </w:rPr>
      </w:pPr>
      <w:bookmarkStart w:id="44" w:name="_Toc62551358"/>
      <w:r>
        <w:rPr>
          <w:sz w:val="22"/>
          <w:szCs w:val="22"/>
        </w:rPr>
        <w:lastRenderedPageBreak/>
        <w:t>N</w:t>
      </w:r>
      <w:r w:rsidR="00B25AA5" w:rsidRPr="002C47A5">
        <w:rPr>
          <w:sz w:val="22"/>
          <w:szCs w:val="22"/>
        </w:rPr>
        <w:t>ávr</w:t>
      </w:r>
      <w:bookmarkEnd w:id="44"/>
      <w:r w:rsidR="00D036B9">
        <w:rPr>
          <w:sz w:val="22"/>
          <w:szCs w:val="22"/>
        </w:rPr>
        <w:t>hy zmlúv</w:t>
      </w:r>
    </w:p>
    <w:p w14:paraId="492F5141" w14:textId="1644155B" w:rsidR="00163628" w:rsidRDefault="00163628" w:rsidP="00051B0B">
      <w:pPr>
        <w:pStyle w:val="Odsekzoznamu"/>
      </w:pPr>
      <w:bookmarkStart w:id="45" w:name="_Ref450132284"/>
      <w:bookmarkStart w:id="46" w:name="_Ref450132280"/>
    </w:p>
    <w:p w14:paraId="4CF3FAAE" w14:textId="14F7E939" w:rsidR="00051B0B" w:rsidRDefault="0041233B" w:rsidP="0041233B">
      <w:pPr>
        <w:pStyle w:val="Odsekzoznamu"/>
        <w:jc w:val="both"/>
      </w:pPr>
      <w:r>
        <w:t>Návrh</w:t>
      </w:r>
      <w:r w:rsidR="003E6CC6">
        <w:t>y</w:t>
      </w:r>
      <w:r>
        <w:t xml:space="preserve"> </w:t>
      </w:r>
      <w:r w:rsidR="00653A00">
        <w:t>zmluvných</w:t>
      </w:r>
      <w:r w:rsidR="003E6CC6">
        <w:t xml:space="preserve"> podmienok pre jednotlivé časti zákazky</w:t>
      </w:r>
      <w:r>
        <w:t xml:space="preserve"> (vrátane </w:t>
      </w:r>
      <w:r w:rsidR="003E6CC6">
        <w:t>ich</w:t>
      </w:r>
      <w:r>
        <w:t xml:space="preserve"> príloh), ktor</w:t>
      </w:r>
      <w:r w:rsidR="003E6CC6">
        <w:t>é</w:t>
      </w:r>
      <w:r>
        <w:t xml:space="preserve"> </w:t>
      </w:r>
      <w:r w:rsidR="003E6CC6">
        <w:t>sú</w:t>
      </w:r>
      <w:r>
        <w:t xml:space="preserve"> neoddeliteľn</w:t>
      </w:r>
      <w:r w:rsidR="003E6CC6">
        <w:t>ými</w:t>
      </w:r>
      <w:r>
        <w:t xml:space="preserve"> súčasť</w:t>
      </w:r>
      <w:r w:rsidR="003E6CC6">
        <w:t>ami</w:t>
      </w:r>
      <w:r>
        <w:t xml:space="preserve"> týchto súťažných podkladov, tvor</w:t>
      </w:r>
      <w:r w:rsidR="003E6CC6">
        <w:t>ia</w:t>
      </w:r>
      <w:r>
        <w:t xml:space="preserve"> z dôvodu väčšej prehľadnosti osobitn</w:t>
      </w:r>
      <w:r w:rsidR="003E6CC6">
        <w:t>é</w:t>
      </w:r>
      <w:r>
        <w:t xml:space="preserve"> dokument</w:t>
      </w:r>
      <w:r w:rsidR="003E6CC6">
        <w:t>y</w:t>
      </w:r>
      <w:r>
        <w:t xml:space="preserve"> zverejnen</w:t>
      </w:r>
      <w:r w:rsidR="003E6CC6">
        <w:t>é</w:t>
      </w:r>
      <w:r>
        <w:t xml:space="preserve"> samostatne.</w:t>
      </w:r>
    </w:p>
    <w:p w14:paraId="401CDA0B" w14:textId="67AF8B4E" w:rsidR="00051B0B" w:rsidRDefault="00051B0B" w:rsidP="00051B0B">
      <w:pPr>
        <w:pStyle w:val="Odsekzoznamu"/>
      </w:pPr>
    </w:p>
    <w:p w14:paraId="54800D4C" w14:textId="4F8AEDE8" w:rsidR="00051B0B" w:rsidRDefault="00051B0B" w:rsidP="00051B0B">
      <w:pPr>
        <w:pStyle w:val="Odsekzoznamu"/>
      </w:pPr>
    </w:p>
    <w:p w14:paraId="1FD5BA32" w14:textId="6554CCA1" w:rsidR="00051B0B" w:rsidRDefault="00051B0B" w:rsidP="00051B0B">
      <w:pPr>
        <w:pStyle w:val="Odsekzoznamu"/>
      </w:pPr>
    </w:p>
    <w:p w14:paraId="013B2CBC" w14:textId="562FDF85" w:rsidR="00051B0B" w:rsidRDefault="00051B0B" w:rsidP="00051B0B">
      <w:pPr>
        <w:pStyle w:val="Odsekzoznamu"/>
      </w:pPr>
    </w:p>
    <w:p w14:paraId="059EC624" w14:textId="37240355" w:rsidR="00051B0B" w:rsidRDefault="00051B0B" w:rsidP="00051B0B">
      <w:pPr>
        <w:pStyle w:val="Odsekzoznamu"/>
      </w:pPr>
    </w:p>
    <w:p w14:paraId="7BA0ACD1" w14:textId="5E12BF11" w:rsidR="00051B0B" w:rsidRDefault="00051B0B" w:rsidP="00051B0B">
      <w:pPr>
        <w:pStyle w:val="Odsekzoznamu"/>
      </w:pPr>
    </w:p>
    <w:p w14:paraId="1038D3CF" w14:textId="6F225D80" w:rsidR="00051B0B" w:rsidRDefault="00051B0B" w:rsidP="00051B0B">
      <w:pPr>
        <w:pStyle w:val="Odsekzoznamu"/>
      </w:pPr>
    </w:p>
    <w:p w14:paraId="1469E546" w14:textId="40DB4A69" w:rsidR="00051B0B" w:rsidRDefault="00051B0B" w:rsidP="00051B0B">
      <w:pPr>
        <w:pStyle w:val="Odsekzoznamu"/>
      </w:pPr>
    </w:p>
    <w:p w14:paraId="37C28279" w14:textId="3C143E1D" w:rsidR="00C44C0F" w:rsidRDefault="00C44C0F" w:rsidP="00051B0B">
      <w:pPr>
        <w:pStyle w:val="Odsekzoznamu"/>
      </w:pPr>
    </w:p>
    <w:p w14:paraId="6F9FB66C" w14:textId="5D264FE8" w:rsidR="00C44C0F" w:rsidRDefault="00C44C0F" w:rsidP="00051B0B">
      <w:pPr>
        <w:pStyle w:val="Odsekzoznamu"/>
      </w:pPr>
    </w:p>
    <w:p w14:paraId="21D46F18" w14:textId="6DB6B033" w:rsidR="00C44C0F" w:rsidRDefault="00C44C0F" w:rsidP="00051B0B">
      <w:pPr>
        <w:pStyle w:val="Odsekzoznamu"/>
      </w:pPr>
    </w:p>
    <w:p w14:paraId="1492957B" w14:textId="77777777" w:rsidR="00C44C0F" w:rsidRDefault="00C44C0F" w:rsidP="00051B0B">
      <w:pPr>
        <w:pStyle w:val="Odsekzoznamu"/>
      </w:pPr>
    </w:p>
    <w:p w14:paraId="748D0BF7" w14:textId="62110A20" w:rsidR="00051B0B" w:rsidRDefault="00051B0B" w:rsidP="00051B0B">
      <w:pPr>
        <w:pStyle w:val="Odsekzoznamu"/>
      </w:pPr>
    </w:p>
    <w:p w14:paraId="42BE5028" w14:textId="1A15E2E7" w:rsidR="00051B0B" w:rsidRDefault="00051B0B" w:rsidP="00051B0B">
      <w:pPr>
        <w:pStyle w:val="Odsekzoznamu"/>
      </w:pPr>
    </w:p>
    <w:p w14:paraId="54AE7FA0" w14:textId="77777777" w:rsidR="00051B0B" w:rsidRDefault="00051B0B" w:rsidP="00051B0B">
      <w:pPr>
        <w:pStyle w:val="Odsekzoznamu"/>
      </w:pPr>
    </w:p>
    <w:p w14:paraId="69E228E0" w14:textId="5D99B00D" w:rsidR="00A3079C" w:rsidRDefault="00A3079C" w:rsidP="00051B0B">
      <w:pPr>
        <w:pStyle w:val="Odsekzoznamu"/>
      </w:pPr>
    </w:p>
    <w:p w14:paraId="6C03D18A" w14:textId="698A8DC5" w:rsidR="00557BE5" w:rsidRDefault="00557BE5" w:rsidP="00051B0B">
      <w:pPr>
        <w:pStyle w:val="Odsekzoznamu"/>
      </w:pPr>
    </w:p>
    <w:p w14:paraId="036DBB7A" w14:textId="23BDE2EE" w:rsidR="00557BE5" w:rsidRDefault="00557BE5" w:rsidP="00051B0B">
      <w:pPr>
        <w:pStyle w:val="Odsekzoznamu"/>
      </w:pPr>
    </w:p>
    <w:p w14:paraId="46B7935C" w14:textId="0B9D1488" w:rsidR="00557BE5" w:rsidRDefault="00557BE5" w:rsidP="00051B0B">
      <w:pPr>
        <w:pStyle w:val="Odsekzoznamu"/>
      </w:pPr>
    </w:p>
    <w:p w14:paraId="24294C4C" w14:textId="5F60BD80" w:rsidR="00557BE5" w:rsidRDefault="00557BE5" w:rsidP="00051B0B">
      <w:pPr>
        <w:pStyle w:val="Odsekzoznamu"/>
      </w:pPr>
    </w:p>
    <w:p w14:paraId="1D52B2B1" w14:textId="089DE5F4" w:rsidR="00557BE5" w:rsidRDefault="00557BE5" w:rsidP="00051B0B">
      <w:pPr>
        <w:pStyle w:val="Odsekzoznamu"/>
      </w:pPr>
    </w:p>
    <w:p w14:paraId="2C8B7737" w14:textId="7D694DF2" w:rsidR="00557BE5" w:rsidRDefault="00557BE5" w:rsidP="00051B0B">
      <w:pPr>
        <w:pStyle w:val="Odsekzoznamu"/>
      </w:pPr>
    </w:p>
    <w:p w14:paraId="4BE03C5E" w14:textId="7478BAF0" w:rsidR="00557BE5" w:rsidRDefault="00557BE5" w:rsidP="00051B0B">
      <w:pPr>
        <w:pStyle w:val="Odsekzoznamu"/>
      </w:pPr>
    </w:p>
    <w:p w14:paraId="56A86C64" w14:textId="1653250D" w:rsidR="00557BE5" w:rsidRDefault="00557BE5" w:rsidP="00051B0B">
      <w:pPr>
        <w:pStyle w:val="Odsekzoznamu"/>
      </w:pPr>
    </w:p>
    <w:p w14:paraId="0EC12CB5" w14:textId="23DCCC16" w:rsidR="00557BE5" w:rsidRDefault="00557BE5" w:rsidP="00051B0B">
      <w:pPr>
        <w:pStyle w:val="Odsekzoznamu"/>
      </w:pPr>
    </w:p>
    <w:p w14:paraId="688E2189" w14:textId="2FA971CB" w:rsidR="00557BE5" w:rsidRDefault="00557BE5" w:rsidP="00051B0B">
      <w:pPr>
        <w:pStyle w:val="Odsekzoznamu"/>
      </w:pPr>
    </w:p>
    <w:p w14:paraId="127F373D" w14:textId="3576E55E" w:rsidR="00557BE5" w:rsidRDefault="00557BE5" w:rsidP="00051B0B">
      <w:pPr>
        <w:pStyle w:val="Odsekzoznamu"/>
      </w:pPr>
    </w:p>
    <w:p w14:paraId="2D4A288F" w14:textId="1102AE86" w:rsidR="00557BE5" w:rsidRDefault="00557BE5" w:rsidP="00051B0B">
      <w:pPr>
        <w:pStyle w:val="Odsekzoznamu"/>
      </w:pPr>
    </w:p>
    <w:p w14:paraId="2EEE037A" w14:textId="7C082D05" w:rsidR="00557BE5" w:rsidRDefault="00557BE5" w:rsidP="00051B0B">
      <w:pPr>
        <w:pStyle w:val="Odsekzoznamu"/>
      </w:pPr>
    </w:p>
    <w:p w14:paraId="60B40084" w14:textId="7484B0C6" w:rsidR="00557BE5" w:rsidRDefault="00557BE5" w:rsidP="00051B0B">
      <w:pPr>
        <w:pStyle w:val="Odsekzoznamu"/>
      </w:pPr>
    </w:p>
    <w:p w14:paraId="217EA08E" w14:textId="11E22E8C" w:rsidR="00557BE5" w:rsidRDefault="00557BE5" w:rsidP="00051B0B">
      <w:pPr>
        <w:pStyle w:val="Odsekzoznamu"/>
      </w:pPr>
    </w:p>
    <w:p w14:paraId="2D2064DC" w14:textId="4ECA2802" w:rsidR="00557BE5" w:rsidRDefault="00557BE5" w:rsidP="00051B0B">
      <w:pPr>
        <w:pStyle w:val="Odsekzoznamu"/>
      </w:pPr>
    </w:p>
    <w:p w14:paraId="3C6DB7A2" w14:textId="582A92B3" w:rsidR="00557BE5" w:rsidRDefault="00557BE5" w:rsidP="00051B0B">
      <w:pPr>
        <w:pStyle w:val="Odsekzoznamu"/>
      </w:pPr>
    </w:p>
    <w:p w14:paraId="744AB67D" w14:textId="7147D4F7" w:rsidR="00557BE5" w:rsidRDefault="00557BE5" w:rsidP="00051B0B">
      <w:pPr>
        <w:pStyle w:val="Odsekzoznamu"/>
      </w:pPr>
    </w:p>
    <w:p w14:paraId="6BC1F5CC" w14:textId="0AFF8CDF" w:rsidR="00557BE5" w:rsidRDefault="00557BE5" w:rsidP="00051B0B">
      <w:pPr>
        <w:pStyle w:val="Odsekzoznamu"/>
      </w:pPr>
    </w:p>
    <w:p w14:paraId="08CC00EF" w14:textId="154C93F7" w:rsidR="00557BE5" w:rsidRDefault="00557BE5" w:rsidP="00051B0B">
      <w:pPr>
        <w:pStyle w:val="Odsekzoznamu"/>
      </w:pPr>
    </w:p>
    <w:p w14:paraId="35D5149E" w14:textId="4A84B97B" w:rsidR="00557BE5" w:rsidRDefault="00557BE5" w:rsidP="00051B0B">
      <w:pPr>
        <w:pStyle w:val="Odsekzoznamu"/>
      </w:pPr>
    </w:p>
    <w:p w14:paraId="60CC737B" w14:textId="1E7720AF" w:rsidR="00557BE5" w:rsidRDefault="00557BE5" w:rsidP="00051B0B">
      <w:pPr>
        <w:pStyle w:val="Odsekzoznamu"/>
      </w:pPr>
    </w:p>
    <w:p w14:paraId="5B2D9BBC" w14:textId="7FBC640B" w:rsidR="00557BE5" w:rsidRDefault="00557BE5" w:rsidP="00051B0B">
      <w:pPr>
        <w:pStyle w:val="Odsekzoznamu"/>
      </w:pPr>
    </w:p>
    <w:p w14:paraId="7956F7A6" w14:textId="18678CAD" w:rsidR="00557BE5" w:rsidRDefault="00557BE5" w:rsidP="00051B0B">
      <w:pPr>
        <w:pStyle w:val="Odsekzoznamu"/>
      </w:pPr>
    </w:p>
    <w:p w14:paraId="578C7594" w14:textId="42879977" w:rsidR="00557BE5" w:rsidRDefault="00557BE5" w:rsidP="00051B0B">
      <w:pPr>
        <w:pStyle w:val="Odsekzoznamu"/>
      </w:pPr>
    </w:p>
    <w:p w14:paraId="671736E1" w14:textId="00A14EFA" w:rsidR="00557BE5" w:rsidRDefault="00557BE5" w:rsidP="00051B0B">
      <w:pPr>
        <w:pStyle w:val="Odsekzoznamu"/>
      </w:pPr>
    </w:p>
    <w:p w14:paraId="475F7C40" w14:textId="352E7C44" w:rsidR="00557BE5" w:rsidRDefault="00557BE5" w:rsidP="00051B0B">
      <w:pPr>
        <w:pStyle w:val="Odsekzoznamu"/>
      </w:pPr>
    </w:p>
    <w:p w14:paraId="536219EA" w14:textId="7588FE58" w:rsidR="00557BE5" w:rsidRDefault="00557BE5" w:rsidP="00051B0B">
      <w:pPr>
        <w:pStyle w:val="Odsekzoznamu"/>
      </w:pPr>
    </w:p>
    <w:p w14:paraId="23927C18" w14:textId="45AF5D97" w:rsidR="00557BE5" w:rsidRDefault="00557BE5" w:rsidP="00051B0B">
      <w:pPr>
        <w:pStyle w:val="Odsekzoznamu"/>
      </w:pPr>
    </w:p>
    <w:p w14:paraId="73A63E86" w14:textId="4BB97E42" w:rsidR="00557BE5" w:rsidRDefault="00557BE5" w:rsidP="00051B0B">
      <w:pPr>
        <w:pStyle w:val="Odsekzoznamu"/>
      </w:pPr>
    </w:p>
    <w:p w14:paraId="262D9341" w14:textId="3D76DFF5" w:rsidR="00557BE5" w:rsidRDefault="00557BE5" w:rsidP="00051B0B">
      <w:pPr>
        <w:pStyle w:val="Odsekzoznamu"/>
      </w:pPr>
    </w:p>
    <w:p w14:paraId="147A8E73" w14:textId="3CB7A074" w:rsidR="00557BE5" w:rsidRDefault="00557BE5" w:rsidP="00051B0B">
      <w:pPr>
        <w:pStyle w:val="Odsekzoznamu"/>
      </w:pPr>
    </w:p>
    <w:p w14:paraId="205D9AF5" w14:textId="77777777" w:rsidR="00A3079C" w:rsidRPr="00A3079C" w:rsidRDefault="00A3079C" w:rsidP="00A3079C">
      <w:pPr>
        <w:pStyle w:val="Bezriadkovania"/>
        <w:rPr>
          <w:rFonts w:ascii="Calibri" w:hAnsi="Calibri" w:cs="Calibri"/>
        </w:rPr>
      </w:pPr>
    </w:p>
    <w:p w14:paraId="4E12AC12" w14:textId="77777777" w:rsidR="00622CEC" w:rsidRPr="00262DDE" w:rsidRDefault="00B25AA5" w:rsidP="00973FED">
      <w:pPr>
        <w:pStyle w:val="Nadpis1"/>
        <w:numPr>
          <w:ilvl w:val="0"/>
          <w:numId w:val="3"/>
        </w:numPr>
        <w:tabs>
          <w:tab w:val="clear" w:pos="709"/>
        </w:tabs>
        <w:rPr>
          <w:sz w:val="22"/>
          <w:szCs w:val="22"/>
        </w:rPr>
      </w:pPr>
      <w:bookmarkStart w:id="47" w:name="_Toc20"/>
      <w:bookmarkStart w:id="48" w:name="_Toc62551359"/>
      <w:r w:rsidRPr="00262DDE">
        <w:rPr>
          <w:sz w:val="22"/>
          <w:szCs w:val="22"/>
        </w:rPr>
        <w:lastRenderedPageBreak/>
        <w:t>Opis predmetu zákazky</w:t>
      </w:r>
      <w:bookmarkEnd w:id="47"/>
      <w:bookmarkEnd w:id="48"/>
    </w:p>
    <w:bookmarkEnd w:id="45"/>
    <w:p w14:paraId="3D600EAC" w14:textId="77777777" w:rsidR="00622CEC" w:rsidRPr="00262DDE" w:rsidRDefault="00622CEC"/>
    <w:p w14:paraId="291FB80C" w14:textId="77777777" w:rsidR="00622CEC" w:rsidRDefault="00B25AA5" w:rsidP="006C2139">
      <w:pPr>
        <w:pStyle w:val="Cislo-1-nadpis"/>
        <w:numPr>
          <w:ilvl w:val="2"/>
          <w:numId w:val="26"/>
        </w:numPr>
      </w:pPr>
      <w:bookmarkStart w:id="49" w:name="_Toc21"/>
      <w:bookmarkStart w:id="50" w:name="_Toc62551360"/>
      <w:bookmarkEnd w:id="46"/>
      <w:r w:rsidRPr="00262DDE">
        <w:t>Názov predmetu zákazky</w:t>
      </w:r>
      <w:bookmarkEnd w:id="49"/>
      <w:bookmarkEnd w:id="50"/>
    </w:p>
    <w:p w14:paraId="5812349B" w14:textId="405CD1DB" w:rsidR="00F75E97" w:rsidRDefault="00C90266" w:rsidP="00D8655A">
      <w:pPr>
        <w:ind w:left="709"/>
        <w:jc w:val="both"/>
        <w:rPr>
          <w:iCs/>
        </w:rPr>
      </w:pPr>
      <w:bookmarkStart w:id="51" w:name="_Hlk62125847"/>
      <w:r w:rsidRPr="00C90266">
        <w:rPr>
          <w:iCs/>
        </w:rPr>
        <w:t>Vybudovanie kompostárne č. 2 v meste Trnava II</w:t>
      </w:r>
    </w:p>
    <w:p w14:paraId="3FEF0D7B" w14:textId="77777777" w:rsidR="00C90266" w:rsidRDefault="00C90266" w:rsidP="00D8655A">
      <w:pPr>
        <w:ind w:left="709"/>
        <w:jc w:val="both"/>
        <w:rPr>
          <w:iCs/>
          <w:highlight w:val="lightGray"/>
        </w:rPr>
      </w:pPr>
    </w:p>
    <w:p w14:paraId="0AB471CC" w14:textId="77777777" w:rsidR="0023758E" w:rsidRDefault="00F75E97" w:rsidP="0023758E">
      <w:pPr>
        <w:ind w:left="709"/>
        <w:jc w:val="both"/>
        <w:rPr>
          <w:iCs/>
        </w:rPr>
      </w:pPr>
      <w:r w:rsidRPr="002201EF">
        <w:rPr>
          <w:iCs/>
        </w:rPr>
        <w:t>Časti zákazky:</w:t>
      </w:r>
      <w:bookmarkEnd w:id="51"/>
    </w:p>
    <w:p w14:paraId="0D4173DE" w14:textId="6141507C" w:rsidR="0023758E" w:rsidRPr="00F137A6" w:rsidRDefault="0023758E" w:rsidP="0023758E">
      <w:pPr>
        <w:ind w:left="709"/>
        <w:jc w:val="both"/>
      </w:pPr>
      <w:r w:rsidRPr="00F137A6">
        <w:rPr>
          <w:iCs/>
        </w:rPr>
        <w:t xml:space="preserve">1. </w:t>
      </w:r>
      <w:r w:rsidR="00512598" w:rsidRPr="00F137A6">
        <w:t xml:space="preserve">časť zákazky – </w:t>
      </w:r>
      <w:r w:rsidR="00DF5B5A">
        <w:t>s</w:t>
      </w:r>
      <w:r w:rsidR="00C30B6C" w:rsidRPr="00F137A6">
        <w:t>tavebná časť</w:t>
      </w:r>
    </w:p>
    <w:p w14:paraId="14F7052A" w14:textId="21B998E3" w:rsidR="0023758E" w:rsidRPr="00F137A6" w:rsidRDefault="0023758E" w:rsidP="0023758E">
      <w:pPr>
        <w:ind w:left="709"/>
        <w:jc w:val="both"/>
      </w:pPr>
      <w:r w:rsidRPr="00F137A6">
        <w:t xml:space="preserve">2. </w:t>
      </w:r>
      <w:r w:rsidR="00512598" w:rsidRPr="00F137A6">
        <w:t xml:space="preserve">časť zákazky – </w:t>
      </w:r>
      <w:r w:rsidR="00DF5B5A">
        <w:t>s</w:t>
      </w:r>
      <w:r w:rsidR="00512598" w:rsidRPr="00F137A6">
        <w:t>trojové zariadenia</w:t>
      </w:r>
    </w:p>
    <w:p w14:paraId="5A3EB3B9" w14:textId="682B0F42" w:rsidR="00512598" w:rsidRPr="0023758E" w:rsidRDefault="0023758E" w:rsidP="0023758E">
      <w:pPr>
        <w:ind w:left="709"/>
        <w:jc w:val="both"/>
        <w:rPr>
          <w:iCs/>
        </w:rPr>
      </w:pPr>
      <w:r w:rsidRPr="00F137A6">
        <w:t xml:space="preserve">3. </w:t>
      </w:r>
      <w:r w:rsidR="00512598" w:rsidRPr="00F137A6">
        <w:t xml:space="preserve">časť zákazky – </w:t>
      </w:r>
      <w:r w:rsidR="00DF5B5A">
        <w:t>n</w:t>
      </w:r>
      <w:r w:rsidR="00512598" w:rsidRPr="00F137A6">
        <w:t>ádoby na odpad</w:t>
      </w:r>
    </w:p>
    <w:p w14:paraId="48520ED6" w14:textId="77777777" w:rsidR="00F75E97" w:rsidRPr="00365F47" w:rsidRDefault="00F75E97" w:rsidP="00D8655A">
      <w:pPr>
        <w:ind w:left="709"/>
        <w:jc w:val="both"/>
      </w:pPr>
    </w:p>
    <w:p w14:paraId="49E6E6F2" w14:textId="77777777" w:rsidR="00622CEC" w:rsidRPr="00365F47" w:rsidRDefault="00B25AA5" w:rsidP="006C2139">
      <w:pPr>
        <w:pStyle w:val="Cislo-1-nadpis"/>
        <w:numPr>
          <w:ilvl w:val="2"/>
          <w:numId w:val="27"/>
        </w:numPr>
      </w:pPr>
      <w:bookmarkStart w:id="52" w:name="_Toc22"/>
      <w:bookmarkStart w:id="53" w:name="_Toc62551361"/>
      <w:r w:rsidRPr="00365F47">
        <w:t>Opis predmetu zákazky</w:t>
      </w:r>
      <w:bookmarkEnd w:id="52"/>
      <w:bookmarkEnd w:id="53"/>
    </w:p>
    <w:p w14:paraId="3A36B6B1" w14:textId="77777777" w:rsidR="00622CEC" w:rsidRPr="00365F47" w:rsidRDefault="00B25AA5" w:rsidP="006C2139">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5BF88468" w14:textId="07B7FD31" w:rsidR="006F2373" w:rsidRDefault="00696E83" w:rsidP="00696E83">
      <w:pPr>
        <w:pStyle w:val="Cislo-2-text"/>
        <w:ind w:left="709"/>
      </w:pPr>
      <w:r>
        <w:t>Hlavný kód CPV:</w:t>
      </w:r>
      <w:r w:rsidR="006F2373" w:rsidRPr="006F2373">
        <w:tab/>
        <w:t>45213280-9 Stavebné práce na objektoch kompostovacích zariadení</w:t>
      </w:r>
    </w:p>
    <w:p w14:paraId="3878FACC" w14:textId="6E03F99B" w:rsidR="000D5903" w:rsidRDefault="000D5903" w:rsidP="00696E83">
      <w:pPr>
        <w:pStyle w:val="Cislo-2-text"/>
        <w:ind w:left="709"/>
      </w:pPr>
      <w:r>
        <w:tab/>
      </w:r>
      <w:r>
        <w:tab/>
      </w:r>
      <w:r>
        <w:tab/>
      </w:r>
      <w:r>
        <w:tab/>
      </w:r>
      <w:r>
        <w:tab/>
        <w:t>42990000-2 Rôzne špeciálne strojové zariadenia</w:t>
      </w:r>
    </w:p>
    <w:p w14:paraId="37DF29C2" w14:textId="0B67C601" w:rsidR="00696E83" w:rsidRDefault="006F2373" w:rsidP="00696E83">
      <w:pPr>
        <w:pStyle w:val="Cislo-2-text"/>
        <w:ind w:left="709"/>
      </w:pPr>
      <w:r>
        <w:tab/>
      </w:r>
      <w:r>
        <w:tab/>
      </w:r>
      <w:r>
        <w:tab/>
      </w:r>
      <w:r>
        <w:tab/>
      </w:r>
      <w:r>
        <w:tab/>
      </w:r>
      <w:r w:rsidR="006F1115" w:rsidRPr="006F1115">
        <w:t xml:space="preserve">34928480-6 </w:t>
      </w:r>
      <w:r w:rsidR="00964B1C" w:rsidRPr="00964B1C">
        <w:t>Kontajnery a nádoby na odpad a</w:t>
      </w:r>
      <w:r>
        <w:t> </w:t>
      </w:r>
      <w:r w:rsidR="00964B1C" w:rsidRPr="00964B1C">
        <w:t>odpadky</w:t>
      </w:r>
    </w:p>
    <w:p w14:paraId="67429455" w14:textId="1C98DAB4" w:rsidR="00696E83" w:rsidRDefault="00696E83" w:rsidP="00696E83">
      <w:pPr>
        <w:pStyle w:val="Cislo-2-text"/>
        <w:tabs>
          <w:tab w:val="clear" w:pos="1066"/>
        </w:tabs>
      </w:pPr>
      <w:r>
        <w:tab/>
        <w:t>Dodatočné kódy CPV:</w:t>
      </w:r>
    </w:p>
    <w:p w14:paraId="621B4D10" w14:textId="0A46F740" w:rsidR="0015686B" w:rsidRDefault="00BA6260" w:rsidP="006C2139">
      <w:pPr>
        <w:pStyle w:val="Cislo-2-text"/>
        <w:numPr>
          <w:ilvl w:val="3"/>
          <w:numId w:val="27"/>
        </w:numPr>
        <w:rPr>
          <w:bCs/>
          <w:color w:val="auto"/>
        </w:rPr>
      </w:pPr>
      <w:r w:rsidRPr="00766797">
        <w:rPr>
          <w:bCs/>
          <w:color w:val="auto"/>
        </w:rPr>
        <w:t>Podrobný opis predmetu zákazk</w:t>
      </w:r>
      <w:r w:rsidR="0015686B" w:rsidRPr="00766797">
        <w:rPr>
          <w:bCs/>
          <w:color w:val="auto"/>
        </w:rPr>
        <w:t>y</w:t>
      </w:r>
    </w:p>
    <w:p w14:paraId="68C7B9CA" w14:textId="5CD4B65E" w:rsidR="00E323E1" w:rsidRPr="0023758E" w:rsidRDefault="00C30B6C" w:rsidP="0023758E">
      <w:pPr>
        <w:ind w:left="709"/>
        <w:jc w:val="both"/>
      </w:pPr>
      <w:bookmarkStart w:id="54" w:name="_Hlk521996693"/>
      <w:r>
        <w:t>Predmetom zákazky je vybudovanie kompostárne č. 2 s c</w:t>
      </w:r>
      <w:r w:rsidR="0023758E" w:rsidRPr="0023758E">
        <w:t>ieľom spracovani</w:t>
      </w:r>
      <w:r>
        <w:t>a</w:t>
      </w:r>
      <w:r w:rsidR="0023758E" w:rsidRPr="0023758E">
        <w:t xml:space="preserve"> biodegradovateľných odpadov </w:t>
      </w:r>
      <w:r>
        <w:t>s využitím</w:t>
      </w:r>
      <w:r w:rsidR="0023758E" w:rsidRPr="0023758E">
        <w:t xml:space="preserve"> technológi</w:t>
      </w:r>
      <w:r>
        <w:t>e</w:t>
      </w:r>
      <w:r w:rsidR="0023758E" w:rsidRPr="0023758E">
        <w:t xml:space="preserve"> kompostovania pomocou polopriepustných membrán s kontrolovaným prevzdušňovaním základky.</w:t>
      </w:r>
    </w:p>
    <w:p w14:paraId="4F93D786" w14:textId="77777777" w:rsidR="0023758E" w:rsidRDefault="0023758E" w:rsidP="00EF1C43">
      <w:pPr>
        <w:jc w:val="both"/>
        <w:rPr>
          <w:b/>
          <w:bCs/>
        </w:rPr>
      </w:pPr>
    </w:p>
    <w:p w14:paraId="5052ADDF" w14:textId="56F54C2A" w:rsidR="00EF1C43" w:rsidRPr="00647927" w:rsidRDefault="00647927" w:rsidP="0023758E">
      <w:pPr>
        <w:ind w:firstLine="709"/>
        <w:jc w:val="both"/>
        <w:rPr>
          <w:b/>
          <w:bCs/>
        </w:rPr>
      </w:pPr>
      <w:r w:rsidRPr="001658EC">
        <w:rPr>
          <w:b/>
          <w:bCs/>
        </w:rPr>
        <w:t xml:space="preserve">Opis predmetu zákazky pre </w:t>
      </w:r>
      <w:r w:rsidR="001658EC" w:rsidRPr="001658EC">
        <w:rPr>
          <w:b/>
          <w:bCs/>
        </w:rPr>
        <w:t>1.časť</w:t>
      </w:r>
      <w:r w:rsidR="0013656F">
        <w:rPr>
          <w:b/>
          <w:bCs/>
        </w:rPr>
        <w:t xml:space="preserve"> </w:t>
      </w:r>
      <w:r w:rsidR="00EB5866">
        <w:rPr>
          <w:b/>
          <w:bCs/>
        </w:rPr>
        <w:t>–</w:t>
      </w:r>
      <w:r w:rsidR="0013656F">
        <w:rPr>
          <w:b/>
          <w:bCs/>
        </w:rPr>
        <w:t xml:space="preserve"> </w:t>
      </w:r>
      <w:r w:rsidR="0073070E">
        <w:rPr>
          <w:b/>
          <w:bCs/>
        </w:rPr>
        <w:t>s</w:t>
      </w:r>
      <w:r w:rsidR="00345CF3">
        <w:rPr>
          <w:b/>
          <w:bCs/>
        </w:rPr>
        <w:t>ta</w:t>
      </w:r>
      <w:r w:rsidR="00EB5866">
        <w:rPr>
          <w:b/>
          <w:bCs/>
        </w:rPr>
        <w:t>vebná časť</w:t>
      </w:r>
    </w:p>
    <w:bookmarkEnd w:id="54"/>
    <w:p w14:paraId="403C2C88" w14:textId="6EDF76C6" w:rsidR="00F77771" w:rsidRPr="00F77771" w:rsidRDefault="00F77771" w:rsidP="0023758E">
      <w:pPr>
        <w:pStyle w:val="Obojstrann"/>
        <w:spacing w:line="276" w:lineRule="auto"/>
        <w:ind w:left="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 xml:space="preserve">Stavebné práce budú realizované v zmysle projektovej dokumentácie, ktorá je súčasťou </w:t>
      </w:r>
      <w:r w:rsidR="00DC2F90">
        <w:rPr>
          <w:rFonts w:ascii="Calibri" w:eastAsia="Calibri" w:hAnsi="Calibri" w:cs="Calibri"/>
          <w:color w:val="000000"/>
          <w:szCs w:val="22"/>
          <w:bdr w:val="nil"/>
          <w:lang w:eastAsia="sk-SK"/>
        </w:rPr>
        <w:t xml:space="preserve">týchto </w:t>
      </w:r>
      <w:r w:rsidRPr="00F77771">
        <w:rPr>
          <w:rFonts w:ascii="Calibri" w:eastAsia="Calibri" w:hAnsi="Calibri" w:cs="Calibri"/>
          <w:color w:val="000000"/>
          <w:szCs w:val="22"/>
          <w:bdr w:val="nil"/>
          <w:lang w:eastAsia="sk-SK"/>
        </w:rPr>
        <w:t>súťažných podkladov.</w:t>
      </w:r>
    </w:p>
    <w:p w14:paraId="5F853140" w14:textId="77777777" w:rsidR="00F77771" w:rsidRPr="00F77771" w:rsidRDefault="00F77771" w:rsidP="0023758E">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Členenie stavby na stavebné objekty:</w:t>
      </w:r>
    </w:p>
    <w:p w14:paraId="13BF47E8" w14:textId="0A5E25F0"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01 Kóje vstupného materiálu</w:t>
      </w:r>
    </w:p>
    <w:p w14:paraId="2C365916" w14:textId="7696AB8E"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02 Spevnená plocha pre prípravu materiálu a triedenie</w:t>
      </w:r>
    </w:p>
    <w:p w14:paraId="3C04779C" w14:textId="789A9D3C"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03 Spevnená plocha pre dozrievanie kompostu</w:t>
      </w:r>
    </w:p>
    <w:p w14:paraId="126D749D" w14:textId="307C77C7"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04 Prístupová komunikácia</w:t>
      </w:r>
    </w:p>
    <w:p w14:paraId="0C1F75D1" w14:textId="4803757E"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05 Kompostovacie boxy</w:t>
      </w:r>
    </w:p>
    <w:p w14:paraId="2DF7910B" w14:textId="11708316"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06 Odvedenie technologických vôd</w:t>
      </w:r>
    </w:p>
    <w:p w14:paraId="0D841CBB" w14:textId="4F2C8763"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07 Jímka technologických vôd</w:t>
      </w:r>
    </w:p>
    <w:p w14:paraId="204EDB39" w14:textId="517C5207"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08 Záchytný rigol</w:t>
      </w:r>
    </w:p>
    <w:p w14:paraId="0C3CD068" w14:textId="6FC5F908"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09 Rozvod vody na skrápanie a pre vodnú hmlu</w:t>
      </w:r>
    </w:p>
    <w:p w14:paraId="1413F030" w14:textId="39CF716D"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10 Hala pre skladovanie techniky a skladovanie certifikovaného kompostu</w:t>
      </w:r>
    </w:p>
    <w:p w14:paraId="5BF22313" w14:textId="1F18F33D"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11 Kontajnery pre sociálne zázemie a šatne</w:t>
      </w:r>
    </w:p>
    <w:p w14:paraId="73386E3C" w14:textId="5480336D"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12 Technologická bunka obsluhy</w:t>
      </w:r>
    </w:p>
    <w:p w14:paraId="56E9E7EF" w14:textId="57CC7828"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13 Vodovodná prípojka</w:t>
      </w:r>
    </w:p>
    <w:p w14:paraId="6673AAA4" w14:textId="2A874E47"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14 NN prípojka</w:t>
      </w:r>
    </w:p>
    <w:p w14:paraId="7E664837" w14:textId="68C32E65"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15 Vnútorné elektrické rozvody a osvetlenie areálu</w:t>
      </w:r>
    </w:p>
    <w:p w14:paraId="34ED62BD" w14:textId="49DFE672"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16 Vnútroareálová spevnená plocha</w:t>
      </w:r>
    </w:p>
    <w:p w14:paraId="11F1B0C6" w14:textId="4F20CBBD"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17 Oplotenie</w:t>
      </w:r>
    </w:p>
    <w:p w14:paraId="001753AE" w14:textId="647FD989" w:rsidR="00F77771" w:rsidRPr="00F77771" w:rsidRDefault="00F77771" w:rsidP="00D05359">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w:t>
      </w:r>
      <w:r w:rsidRPr="00F77771">
        <w:rPr>
          <w:rFonts w:ascii="Calibri" w:eastAsia="Calibri" w:hAnsi="Calibri" w:cs="Calibri"/>
          <w:color w:val="000000"/>
          <w:szCs w:val="22"/>
          <w:bdr w:val="nil"/>
          <w:lang w:eastAsia="sk-SK"/>
        </w:rPr>
        <w:tab/>
        <w:t>SO 18 Žumpa splaškových vôd</w:t>
      </w:r>
    </w:p>
    <w:p w14:paraId="19F1F316" w14:textId="77777777" w:rsidR="00F77771" w:rsidRPr="00F77771" w:rsidRDefault="00F77771" w:rsidP="00F77771">
      <w:pPr>
        <w:pStyle w:val="Obojstrann"/>
        <w:spacing w:line="276" w:lineRule="auto"/>
        <w:rPr>
          <w:rFonts w:ascii="Calibri" w:eastAsia="Calibri" w:hAnsi="Calibri" w:cs="Calibri"/>
          <w:color w:val="000000"/>
          <w:szCs w:val="22"/>
          <w:bdr w:val="nil"/>
          <w:lang w:eastAsia="sk-SK"/>
        </w:rPr>
      </w:pPr>
    </w:p>
    <w:p w14:paraId="1B60F1D9" w14:textId="77777777" w:rsidR="00F77771" w:rsidRPr="00F77771" w:rsidRDefault="00F77771" w:rsidP="00D35026">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Členenie stavby na prevádzkové súbory:</w:t>
      </w:r>
    </w:p>
    <w:p w14:paraId="712ACF32" w14:textId="0DE5A4E6" w:rsidR="00F77771" w:rsidRPr="00F77771" w:rsidRDefault="00F77771" w:rsidP="00D35026">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PS 01 Technologická časť kompostárne</w:t>
      </w:r>
    </w:p>
    <w:p w14:paraId="125BA84E" w14:textId="24D2026A" w:rsidR="00F77771" w:rsidRPr="00F77771" w:rsidRDefault="00F77771" w:rsidP="00D35026">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PS 02 Elektroinštalácia a MaR</w:t>
      </w:r>
    </w:p>
    <w:p w14:paraId="6154649E" w14:textId="77777777" w:rsidR="00F77771" w:rsidRPr="00F77771" w:rsidRDefault="00F77771" w:rsidP="00F77771">
      <w:pPr>
        <w:pStyle w:val="Obojstrann"/>
        <w:spacing w:line="276" w:lineRule="auto"/>
        <w:rPr>
          <w:rFonts w:ascii="Calibri" w:eastAsia="Calibri" w:hAnsi="Calibri" w:cs="Calibri"/>
          <w:color w:val="000000"/>
          <w:szCs w:val="22"/>
          <w:bdr w:val="nil"/>
          <w:lang w:eastAsia="sk-SK"/>
        </w:rPr>
      </w:pPr>
    </w:p>
    <w:p w14:paraId="7DA4E8A5" w14:textId="77777777" w:rsidR="00F77771" w:rsidRPr="00F77771" w:rsidRDefault="00F77771" w:rsidP="0085489F">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Súčasťou zákazky budú:</w:t>
      </w:r>
    </w:p>
    <w:p w14:paraId="3A7E0DAF" w14:textId="77777777" w:rsidR="00F77771" w:rsidRPr="00F77771" w:rsidRDefault="00F77771" w:rsidP="0085489F">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 vytýčenie stavby</w:t>
      </w:r>
    </w:p>
    <w:p w14:paraId="10DFC346" w14:textId="77777777" w:rsidR="00F77771" w:rsidRPr="00F77771" w:rsidRDefault="00F77771" w:rsidP="0085489F">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 xml:space="preserve">- geodetické zamerania po skončení stavebných prác, vrátane projektu skutočného vyhotovenia, </w:t>
      </w:r>
    </w:p>
    <w:p w14:paraId="73531FF4" w14:textId="3AE384BC" w:rsidR="00F77771" w:rsidRPr="00F77771" w:rsidRDefault="00F77771" w:rsidP="0085489F">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 vypracovanie POV</w:t>
      </w:r>
    </w:p>
    <w:p w14:paraId="56FDD770" w14:textId="77777777" w:rsidR="00F77771" w:rsidRPr="00F77771" w:rsidRDefault="00F77771" w:rsidP="0085489F">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 vypracovanie plánu užívania verejnej práce</w:t>
      </w:r>
    </w:p>
    <w:p w14:paraId="42D6CCA9" w14:textId="658E1859" w:rsidR="0085489F" w:rsidRDefault="00F77771" w:rsidP="0085489F">
      <w:pPr>
        <w:pStyle w:val="Obojstrann"/>
        <w:spacing w:line="276" w:lineRule="auto"/>
        <w:ind w:firstLine="709"/>
        <w:rPr>
          <w:rFonts w:ascii="Calibri" w:eastAsia="Calibri" w:hAnsi="Calibri" w:cs="Calibri"/>
          <w:color w:val="000000"/>
          <w:szCs w:val="22"/>
          <w:bdr w:val="nil"/>
          <w:lang w:eastAsia="sk-SK"/>
        </w:rPr>
      </w:pPr>
      <w:r w:rsidRPr="00F77771">
        <w:rPr>
          <w:rFonts w:ascii="Calibri" w:eastAsia="Calibri" w:hAnsi="Calibri" w:cs="Calibri"/>
          <w:color w:val="000000"/>
          <w:szCs w:val="22"/>
          <w:bdr w:val="nil"/>
          <w:lang w:eastAsia="sk-SK"/>
        </w:rPr>
        <w:t>- všetky ostatné súvisiace práce a</w:t>
      </w:r>
      <w:r w:rsidR="0085489F">
        <w:rPr>
          <w:rFonts w:ascii="Calibri" w:eastAsia="Calibri" w:hAnsi="Calibri" w:cs="Calibri"/>
          <w:color w:val="000000"/>
          <w:szCs w:val="22"/>
          <w:bdr w:val="nil"/>
          <w:lang w:eastAsia="sk-SK"/>
        </w:rPr>
        <w:t> </w:t>
      </w:r>
      <w:r w:rsidRPr="00F77771">
        <w:rPr>
          <w:rFonts w:ascii="Calibri" w:eastAsia="Calibri" w:hAnsi="Calibri" w:cs="Calibri"/>
          <w:color w:val="000000"/>
          <w:szCs w:val="22"/>
          <w:bdr w:val="nil"/>
          <w:lang w:eastAsia="sk-SK"/>
        </w:rPr>
        <w:t>dodávky</w:t>
      </w:r>
    </w:p>
    <w:p w14:paraId="643623B0" w14:textId="77777777" w:rsidR="0085489F" w:rsidRDefault="0085489F" w:rsidP="0085489F">
      <w:pPr>
        <w:pStyle w:val="Obojstrann"/>
        <w:spacing w:line="276" w:lineRule="auto"/>
        <w:ind w:firstLine="709"/>
        <w:rPr>
          <w:rFonts w:ascii="Calibri" w:eastAsia="Calibri" w:hAnsi="Calibri" w:cs="Calibri"/>
          <w:color w:val="000000"/>
          <w:szCs w:val="22"/>
          <w:bdr w:val="nil"/>
          <w:lang w:eastAsia="sk-SK"/>
        </w:rPr>
      </w:pPr>
    </w:p>
    <w:p w14:paraId="5F27A56A" w14:textId="2877D7BD" w:rsidR="00AE1225" w:rsidRPr="00121DE0" w:rsidRDefault="00AE1225" w:rsidP="00573507">
      <w:pPr>
        <w:pStyle w:val="Obojstrann"/>
        <w:spacing w:line="276" w:lineRule="auto"/>
        <w:ind w:left="709"/>
        <w:rPr>
          <w:rFonts w:ascii="Calibri" w:eastAsia="Calibri" w:hAnsi="Calibri" w:cs="Calibri"/>
          <w:bCs/>
          <w:szCs w:val="22"/>
        </w:rPr>
      </w:pPr>
      <w:r w:rsidRPr="00121DE0">
        <w:rPr>
          <w:rFonts w:ascii="Calibri" w:eastAsia="Calibri" w:hAnsi="Calibri" w:cs="Calibri"/>
          <w:bCs/>
          <w:szCs w:val="22"/>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4F2722DC" w14:textId="03362EE8" w:rsidR="0015686B" w:rsidRDefault="0015686B" w:rsidP="00AE1225">
      <w:pPr>
        <w:pStyle w:val="Cislo-2-text"/>
        <w:ind w:firstLine="709"/>
        <w:rPr>
          <w:b/>
          <w:bCs/>
          <w:color w:val="auto"/>
        </w:rPr>
      </w:pPr>
    </w:p>
    <w:p w14:paraId="50B23C5E" w14:textId="4382D9DD" w:rsidR="00652F54" w:rsidRDefault="00652F54" w:rsidP="00AE1225">
      <w:pPr>
        <w:pStyle w:val="Cislo-2-text"/>
        <w:ind w:firstLine="709"/>
        <w:rPr>
          <w:b/>
          <w:bCs/>
          <w:color w:val="auto"/>
        </w:rPr>
      </w:pPr>
      <w:r w:rsidRPr="00652F54">
        <w:rPr>
          <w:b/>
          <w:bCs/>
          <w:color w:val="auto"/>
        </w:rPr>
        <w:t xml:space="preserve">Opis predmetu zákazky pre </w:t>
      </w:r>
      <w:r w:rsidR="00470491">
        <w:rPr>
          <w:b/>
          <w:bCs/>
          <w:color w:val="auto"/>
        </w:rPr>
        <w:t>2</w:t>
      </w:r>
      <w:r w:rsidRPr="00652F54">
        <w:rPr>
          <w:b/>
          <w:bCs/>
          <w:color w:val="auto"/>
        </w:rPr>
        <w:t>.časť</w:t>
      </w:r>
      <w:r w:rsidR="001F6504">
        <w:rPr>
          <w:b/>
          <w:bCs/>
          <w:color w:val="auto"/>
        </w:rPr>
        <w:t xml:space="preserve"> – strojové zariadenia</w:t>
      </w:r>
    </w:p>
    <w:p w14:paraId="2AE373E1" w14:textId="0C12AEB1" w:rsidR="00652F54" w:rsidRDefault="00652F54" w:rsidP="00AE1225">
      <w:pPr>
        <w:pStyle w:val="Cislo-2-text"/>
        <w:ind w:firstLine="709"/>
        <w:rPr>
          <w:b/>
          <w:bCs/>
          <w:color w:val="auto"/>
        </w:rPr>
      </w:pPr>
    </w:p>
    <w:p w14:paraId="43C463F0" w14:textId="77777777" w:rsidR="002A6A8A" w:rsidRDefault="002A6A8A" w:rsidP="00AE1225">
      <w:pPr>
        <w:pStyle w:val="Cislo-2-text"/>
        <w:ind w:firstLine="709"/>
        <w:rPr>
          <w:b/>
          <w:bCs/>
          <w:color w:val="auto"/>
        </w:rPr>
      </w:pPr>
    </w:p>
    <w:p w14:paraId="156CAE7F" w14:textId="54E40BC4" w:rsidR="00470491" w:rsidRDefault="00470491" w:rsidP="00470491">
      <w:pPr>
        <w:tabs>
          <w:tab w:val="right" w:leader="underscore" w:pos="9072"/>
        </w:tabs>
        <w:spacing w:before="120"/>
        <w:ind w:left="720"/>
        <w:jc w:val="both"/>
      </w:pPr>
      <w:r>
        <w:t xml:space="preserve"> </w:t>
      </w:r>
      <w:r w:rsidRPr="00D5433D">
        <w:t>Drvič biologicky rozložiteľných odpadov (BRO)</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30"/>
        <w:gridCol w:w="2996"/>
        <w:gridCol w:w="3082"/>
      </w:tblGrid>
      <w:tr w:rsidR="00470491" w:rsidRPr="008C4ADF" w14:paraId="3ADBC455" w14:textId="77777777" w:rsidTr="006F2373">
        <w:tc>
          <w:tcPr>
            <w:tcW w:w="1103" w:type="dxa"/>
            <w:shd w:val="clear" w:color="auto" w:fill="D9D9D9"/>
          </w:tcPr>
          <w:p w14:paraId="056F0B18" w14:textId="77777777" w:rsidR="00470491" w:rsidRPr="008C4ADF" w:rsidRDefault="00470491" w:rsidP="006F2373">
            <w:pPr>
              <w:rPr>
                <w:rFonts w:ascii="Arial" w:hAnsi="Arial" w:cs="Arial"/>
                <w:b/>
                <w:sz w:val="14"/>
                <w:szCs w:val="14"/>
              </w:rPr>
            </w:pPr>
            <w:r w:rsidRPr="008C4ADF">
              <w:rPr>
                <w:rFonts w:ascii="Arial" w:hAnsi="Arial" w:cs="Arial"/>
                <w:b/>
                <w:sz w:val="14"/>
                <w:szCs w:val="14"/>
              </w:rPr>
              <w:t xml:space="preserve">Logický celok </w:t>
            </w:r>
          </w:p>
        </w:tc>
        <w:tc>
          <w:tcPr>
            <w:tcW w:w="1430" w:type="dxa"/>
            <w:shd w:val="clear" w:color="auto" w:fill="D9D9D9"/>
          </w:tcPr>
          <w:p w14:paraId="100939BD" w14:textId="77777777" w:rsidR="00470491" w:rsidRPr="008C4ADF" w:rsidRDefault="00470491" w:rsidP="006F2373">
            <w:pPr>
              <w:rPr>
                <w:rFonts w:ascii="Arial" w:hAnsi="Arial" w:cs="Arial"/>
                <w:b/>
                <w:sz w:val="14"/>
                <w:szCs w:val="14"/>
              </w:rPr>
            </w:pPr>
            <w:r w:rsidRPr="008C4ADF">
              <w:rPr>
                <w:rFonts w:ascii="Arial" w:hAnsi="Arial" w:cs="Arial"/>
                <w:b/>
                <w:sz w:val="14"/>
                <w:szCs w:val="14"/>
              </w:rPr>
              <w:t>Charakteristika</w:t>
            </w:r>
          </w:p>
        </w:tc>
        <w:tc>
          <w:tcPr>
            <w:tcW w:w="2996" w:type="dxa"/>
            <w:shd w:val="clear" w:color="auto" w:fill="D9D9D9"/>
          </w:tcPr>
          <w:p w14:paraId="4CF8CCF8" w14:textId="77777777" w:rsidR="00470491" w:rsidRPr="008C4ADF" w:rsidRDefault="00470491" w:rsidP="006F2373">
            <w:pPr>
              <w:rPr>
                <w:rFonts w:ascii="Arial" w:hAnsi="Arial" w:cs="Arial"/>
                <w:b/>
                <w:sz w:val="14"/>
                <w:szCs w:val="14"/>
              </w:rPr>
            </w:pPr>
            <w:r w:rsidRPr="008C4ADF">
              <w:rPr>
                <w:rFonts w:ascii="Arial" w:hAnsi="Arial" w:cs="Arial"/>
                <w:b/>
                <w:sz w:val="14"/>
                <w:szCs w:val="14"/>
              </w:rPr>
              <w:t>Požiadavky</w:t>
            </w:r>
          </w:p>
        </w:tc>
        <w:tc>
          <w:tcPr>
            <w:tcW w:w="3082" w:type="dxa"/>
            <w:shd w:val="clear" w:color="auto" w:fill="D9D9D9"/>
          </w:tcPr>
          <w:p w14:paraId="7FDC209B" w14:textId="77777777" w:rsidR="00470491" w:rsidRPr="008C4ADF" w:rsidRDefault="00470491" w:rsidP="006F2373">
            <w:pPr>
              <w:rPr>
                <w:rFonts w:ascii="Arial" w:hAnsi="Arial" w:cs="Arial"/>
                <w:b/>
                <w:sz w:val="14"/>
                <w:szCs w:val="14"/>
              </w:rPr>
            </w:pPr>
            <w:r w:rsidRPr="008C4ADF">
              <w:rPr>
                <w:rFonts w:ascii="Arial" w:hAnsi="Arial" w:cs="Arial"/>
                <w:b/>
                <w:sz w:val="14"/>
                <w:szCs w:val="14"/>
              </w:rPr>
              <w:t>Min./ max. technické požiadavky</w:t>
            </w:r>
          </w:p>
        </w:tc>
      </w:tr>
      <w:tr w:rsidR="00470491" w:rsidRPr="008C4ADF" w14:paraId="4C3DB7A4" w14:textId="77777777" w:rsidTr="006F2373">
        <w:tc>
          <w:tcPr>
            <w:tcW w:w="1103" w:type="dxa"/>
            <w:vMerge w:val="restart"/>
            <w:vAlign w:val="center"/>
          </w:tcPr>
          <w:p w14:paraId="1C07CB9F" w14:textId="77777777" w:rsidR="00470491" w:rsidRPr="00D5433D" w:rsidRDefault="00470491" w:rsidP="006F2373">
            <w:pPr>
              <w:jc w:val="center"/>
              <w:rPr>
                <w:rFonts w:ascii="Arial" w:hAnsi="Arial" w:cs="Arial"/>
                <w:sz w:val="14"/>
                <w:szCs w:val="14"/>
              </w:rPr>
            </w:pPr>
            <w:r w:rsidRPr="00D5433D">
              <w:rPr>
                <w:rFonts w:ascii="Arial" w:hAnsi="Arial" w:cs="Arial"/>
                <w:sz w:val="14"/>
                <w:szCs w:val="14"/>
              </w:rPr>
              <w:t>č. 1</w:t>
            </w:r>
          </w:p>
          <w:p w14:paraId="721B44F6" w14:textId="77777777" w:rsidR="00470491" w:rsidRPr="00D5433D" w:rsidRDefault="00470491" w:rsidP="006F2373">
            <w:pPr>
              <w:jc w:val="center"/>
              <w:rPr>
                <w:rFonts w:ascii="Arial" w:hAnsi="Arial" w:cs="Arial"/>
                <w:sz w:val="14"/>
                <w:szCs w:val="14"/>
              </w:rPr>
            </w:pPr>
            <w:r w:rsidRPr="00D5433D">
              <w:rPr>
                <w:rFonts w:ascii="Arial" w:hAnsi="Arial" w:cs="Arial"/>
                <w:sz w:val="14"/>
                <w:szCs w:val="14"/>
              </w:rPr>
              <w:t xml:space="preserve">Drvič BRO </w:t>
            </w:r>
          </w:p>
        </w:tc>
        <w:tc>
          <w:tcPr>
            <w:tcW w:w="1430" w:type="dxa"/>
            <w:vMerge w:val="restart"/>
            <w:vAlign w:val="center"/>
          </w:tcPr>
          <w:p w14:paraId="1B318608" w14:textId="77777777" w:rsidR="00470491" w:rsidRPr="00D5433D" w:rsidRDefault="00470491" w:rsidP="006F2373">
            <w:pPr>
              <w:rPr>
                <w:rFonts w:ascii="Arial" w:hAnsi="Arial" w:cs="Arial"/>
                <w:sz w:val="14"/>
                <w:szCs w:val="14"/>
              </w:rPr>
            </w:pPr>
            <w:r w:rsidRPr="00D5433D">
              <w:rPr>
                <w:rFonts w:ascii="Arial" w:hAnsi="Arial" w:cs="Arial"/>
                <w:sz w:val="14"/>
                <w:szCs w:val="14"/>
              </w:rPr>
              <w:t>Drvič biologicky rozložiteľných odpadov</w:t>
            </w:r>
            <w:r>
              <w:rPr>
                <w:rFonts w:ascii="Arial" w:hAnsi="Arial" w:cs="Arial"/>
                <w:sz w:val="14"/>
                <w:szCs w:val="14"/>
              </w:rPr>
              <w:t xml:space="preserve"> mobilný</w:t>
            </w:r>
          </w:p>
        </w:tc>
        <w:tc>
          <w:tcPr>
            <w:tcW w:w="2996" w:type="dxa"/>
            <w:vAlign w:val="center"/>
          </w:tcPr>
          <w:p w14:paraId="55EFB3B3" w14:textId="77777777" w:rsidR="00470491" w:rsidRPr="00D5433D" w:rsidRDefault="00470491" w:rsidP="006F2373">
            <w:pPr>
              <w:rPr>
                <w:rFonts w:ascii="Arial" w:hAnsi="Arial" w:cs="Arial"/>
                <w:sz w:val="14"/>
                <w:szCs w:val="14"/>
              </w:rPr>
            </w:pPr>
            <w:r>
              <w:rPr>
                <w:rFonts w:ascii="Arial" w:hAnsi="Arial" w:cs="Arial"/>
                <w:sz w:val="14"/>
                <w:szCs w:val="14"/>
              </w:rPr>
              <w:t>Rýchlobežný drvič BRO z údržby zelene a parkov,</w:t>
            </w:r>
            <w:r w:rsidRPr="00D5433D">
              <w:rPr>
                <w:rFonts w:ascii="Arial" w:hAnsi="Arial" w:cs="Arial"/>
                <w:sz w:val="14"/>
                <w:szCs w:val="14"/>
              </w:rPr>
              <w:t xml:space="preserve"> orezov zo stromov, kríkov</w:t>
            </w:r>
            <w:r>
              <w:rPr>
                <w:rFonts w:ascii="Arial" w:hAnsi="Arial" w:cs="Arial"/>
                <w:sz w:val="14"/>
                <w:szCs w:val="14"/>
              </w:rPr>
              <w:t xml:space="preserve"> a separačných domových BIO nádob</w:t>
            </w:r>
            <w:r w:rsidRPr="00D5433D">
              <w:rPr>
                <w:rFonts w:ascii="Arial" w:hAnsi="Arial" w:cs="Arial"/>
                <w:sz w:val="14"/>
                <w:szCs w:val="14"/>
              </w:rPr>
              <w:t xml:space="preserve"> pre potreby drvenia ako vstupný materiál do kompostárne BRO</w:t>
            </w:r>
          </w:p>
        </w:tc>
        <w:tc>
          <w:tcPr>
            <w:tcW w:w="3082" w:type="dxa"/>
          </w:tcPr>
          <w:p w14:paraId="67CDCF37" w14:textId="77777777" w:rsidR="00470491" w:rsidRDefault="00470491" w:rsidP="006F2373">
            <w:pPr>
              <w:spacing w:before="120"/>
              <w:rPr>
                <w:rFonts w:ascii="Arial" w:hAnsi="Arial" w:cs="Arial"/>
                <w:sz w:val="14"/>
                <w:szCs w:val="14"/>
              </w:rPr>
            </w:pPr>
            <w:r w:rsidRPr="00D5433D">
              <w:rPr>
                <w:rFonts w:ascii="Arial" w:hAnsi="Arial" w:cs="Arial"/>
                <w:sz w:val="14"/>
                <w:szCs w:val="14"/>
              </w:rPr>
              <w:t xml:space="preserve">- </w:t>
            </w:r>
            <w:r>
              <w:rPr>
                <w:rFonts w:ascii="Arial" w:hAnsi="Arial" w:cs="Arial"/>
                <w:sz w:val="14"/>
                <w:szCs w:val="14"/>
              </w:rPr>
              <w:t>predpokladaná ročná kapacita 4.990 ton/rok</w:t>
            </w:r>
          </w:p>
          <w:p w14:paraId="5D934E1D" w14:textId="77777777" w:rsidR="00470491" w:rsidRDefault="00470491" w:rsidP="006F2373">
            <w:pPr>
              <w:spacing w:before="120"/>
              <w:rPr>
                <w:rFonts w:ascii="Arial" w:hAnsi="Arial" w:cs="Arial"/>
                <w:sz w:val="14"/>
                <w:szCs w:val="14"/>
              </w:rPr>
            </w:pPr>
            <w:r>
              <w:rPr>
                <w:rFonts w:ascii="Arial" w:hAnsi="Arial" w:cs="Arial"/>
                <w:sz w:val="14"/>
                <w:szCs w:val="14"/>
              </w:rPr>
              <w:t>- požadovaný výkon motora od 220kW do 250kW</w:t>
            </w:r>
          </w:p>
          <w:p w14:paraId="7728A644" w14:textId="77777777" w:rsidR="00470491" w:rsidRDefault="00470491" w:rsidP="006F2373">
            <w:pPr>
              <w:spacing w:before="120"/>
              <w:rPr>
                <w:rFonts w:ascii="Arial" w:hAnsi="Arial" w:cs="Arial"/>
                <w:sz w:val="14"/>
                <w:szCs w:val="14"/>
              </w:rPr>
            </w:pPr>
            <w:r>
              <w:rPr>
                <w:rFonts w:ascii="Arial" w:hAnsi="Arial" w:cs="Arial"/>
                <w:sz w:val="14"/>
                <w:szCs w:val="14"/>
              </w:rPr>
              <w:t>- dieslový motor spĺňajúci emisnú normu min. EURO STAGE V.</w:t>
            </w:r>
          </w:p>
          <w:p w14:paraId="6D7F88F2" w14:textId="77777777" w:rsidR="00470491" w:rsidRDefault="00470491" w:rsidP="006F2373">
            <w:pPr>
              <w:spacing w:before="120"/>
              <w:rPr>
                <w:rFonts w:ascii="Arial" w:hAnsi="Arial" w:cs="Arial"/>
                <w:sz w:val="14"/>
                <w:szCs w:val="14"/>
              </w:rPr>
            </w:pPr>
            <w:r>
              <w:rPr>
                <w:rFonts w:ascii="Arial" w:hAnsi="Arial" w:cs="Arial"/>
                <w:sz w:val="14"/>
                <w:szCs w:val="14"/>
              </w:rPr>
              <w:t>- veľkosť vstupného otvoru drviaceho ústrojenstva min. 1.400 x 500 mm</w:t>
            </w:r>
          </w:p>
          <w:p w14:paraId="50B58AB3" w14:textId="77777777" w:rsidR="00470491" w:rsidRDefault="00470491" w:rsidP="006F2373">
            <w:pPr>
              <w:spacing w:before="120"/>
              <w:rPr>
                <w:rFonts w:ascii="Arial" w:hAnsi="Arial" w:cs="Arial"/>
                <w:sz w:val="14"/>
                <w:szCs w:val="14"/>
              </w:rPr>
            </w:pPr>
            <w:r>
              <w:rPr>
                <w:rFonts w:ascii="Arial" w:hAnsi="Arial" w:cs="Arial"/>
                <w:sz w:val="14"/>
                <w:szCs w:val="14"/>
              </w:rPr>
              <w:t>- kónická násypka</w:t>
            </w:r>
          </w:p>
          <w:p w14:paraId="5F96C653" w14:textId="77777777" w:rsidR="00470491" w:rsidRDefault="00470491" w:rsidP="006F2373">
            <w:pPr>
              <w:spacing w:before="120"/>
              <w:rPr>
                <w:rFonts w:ascii="Arial" w:hAnsi="Arial" w:cs="Arial"/>
                <w:sz w:val="14"/>
                <w:szCs w:val="14"/>
              </w:rPr>
            </w:pPr>
            <w:r>
              <w:rPr>
                <w:rFonts w:ascii="Arial" w:hAnsi="Arial" w:cs="Arial"/>
                <w:sz w:val="14"/>
                <w:szCs w:val="14"/>
              </w:rPr>
              <w:t>- zadný vynášací dopravník s výškou min. 3.500 mm, dĺžkou min. 6.000 mm a šírkou min. 1.500 mm</w:t>
            </w:r>
          </w:p>
          <w:p w14:paraId="36433B10" w14:textId="77777777" w:rsidR="00470491" w:rsidRPr="008C4ADF" w:rsidRDefault="00470491" w:rsidP="006F2373">
            <w:pPr>
              <w:spacing w:before="120"/>
              <w:rPr>
                <w:rFonts w:ascii="Arial" w:hAnsi="Arial" w:cs="Arial"/>
                <w:sz w:val="14"/>
                <w:szCs w:val="14"/>
              </w:rPr>
            </w:pPr>
            <w:r>
              <w:rPr>
                <w:rFonts w:ascii="Arial" w:hAnsi="Arial" w:cs="Arial"/>
                <w:sz w:val="14"/>
                <w:szCs w:val="14"/>
              </w:rPr>
              <w:t xml:space="preserve">- 2-nápravový kolesový podvozok s homologizáciou na premávku po cestných komunikáciách (príves min. 80 km/h) </w:t>
            </w:r>
          </w:p>
        </w:tc>
      </w:tr>
      <w:tr w:rsidR="00470491" w:rsidRPr="008C4ADF" w14:paraId="69197804" w14:textId="77777777" w:rsidTr="006F2373">
        <w:tc>
          <w:tcPr>
            <w:tcW w:w="1103" w:type="dxa"/>
            <w:vMerge/>
            <w:vAlign w:val="center"/>
          </w:tcPr>
          <w:p w14:paraId="2FD0932F" w14:textId="77777777" w:rsidR="00470491" w:rsidRPr="008C4ADF" w:rsidRDefault="00470491" w:rsidP="006F2373">
            <w:pPr>
              <w:jc w:val="center"/>
              <w:rPr>
                <w:rFonts w:ascii="Arial" w:hAnsi="Arial" w:cs="Arial"/>
                <w:sz w:val="14"/>
                <w:szCs w:val="14"/>
              </w:rPr>
            </w:pPr>
          </w:p>
        </w:tc>
        <w:tc>
          <w:tcPr>
            <w:tcW w:w="1430" w:type="dxa"/>
            <w:vMerge/>
          </w:tcPr>
          <w:p w14:paraId="6FAB4072" w14:textId="77777777" w:rsidR="00470491" w:rsidRPr="008C4ADF" w:rsidRDefault="00470491" w:rsidP="006F2373">
            <w:pPr>
              <w:rPr>
                <w:rFonts w:ascii="Arial" w:hAnsi="Arial" w:cs="Arial"/>
                <w:sz w:val="14"/>
                <w:szCs w:val="14"/>
              </w:rPr>
            </w:pPr>
          </w:p>
        </w:tc>
        <w:tc>
          <w:tcPr>
            <w:tcW w:w="2996" w:type="dxa"/>
            <w:vAlign w:val="center"/>
          </w:tcPr>
          <w:p w14:paraId="17D45578" w14:textId="77777777" w:rsidR="00470491" w:rsidRPr="00A51D6E" w:rsidRDefault="00470491" w:rsidP="006F2373">
            <w:pPr>
              <w:rPr>
                <w:rFonts w:ascii="Arial" w:hAnsi="Arial" w:cs="Arial"/>
                <w:b/>
                <w:sz w:val="16"/>
                <w:szCs w:val="16"/>
              </w:rPr>
            </w:pPr>
            <w:r w:rsidRPr="00A51D6E">
              <w:rPr>
                <w:rFonts w:ascii="Arial" w:hAnsi="Arial" w:cs="Arial"/>
                <w:b/>
                <w:sz w:val="16"/>
                <w:szCs w:val="16"/>
              </w:rPr>
              <w:t>Doba odpisovania (v rokoch):</w:t>
            </w:r>
          </w:p>
        </w:tc>
        <w:tc>
          <w:tcPr>
            <w:tcW w:w="3082" w:type="dxa"/>
          </w:tcPr>
          <w:p w14:paraId="47DFA067" w14:textId="2BB7D73F" w:rsidR="00470491" w:rsidRPr="008D1EBB" w:rsidRDefault="00C13275" w:rsidP="006F2373">
            <w:pPr>
              <w:rPr>
                <w:rFonts w:ascii="Arial" w:hAnsi="Arial" w:cs="Arial"/>
                <w:b/>
                <w:sz w:val="14"/>
                <w:szCs w:val="14"/>
              </w:rPr>
            </w:pPr>
            <w:r>
              <w:rPr>
                <w:rFonts w:ascii="Arial" w:hAnsi="Arial" w:cs="Arial"/>
                <w:b/>
                <w:sz w:val="14"/>
                <w:szCs w:val="14"/>
              </w:rPr>
              <w:t xml:space="preserve">max. </w:t>
            </w:r>
            <w:r w:rsidR="00470491" w:rsidRPr="008D1EBB">
              <w:rPr>
                <w:rFonts w:ascii="Arial" w:hAnsi="Arial" w:cs="Arial"/>
                <w:b/>
                <w:sz w:val="14"/>
                <w:szCs w:val="14"/>
              </w:rPr>
              <w:t>6</w:t>
            </w:r>
          </w:p>
        </w:tc>
      </w:tr>
      <w:tr w:rsidR="00470491" w:rsidRPr="008C4ADF" w14:paraId="56BC5BAD" w14:textId="77777777" w:rsidTr="006F2373">
        <w:tc>
          <w:tcPr>
            <w:tcW w:w="1103" w:type="dxa"/>
            <w:vMerge/>
            <w:vAlign w:val="center"/>
          </w:tcPr>
          <w:p w14:paraId="111E212D" w14:textId="77777777" w:rsidR="00470491" w:rsidRPr="008C4ADF" w:rsidRDefault="00470491" w:rsidP="006F2373">
            <w:pPr>
              <w:jc w:val="center"/>
              <w:rPr>
                <w:rFonts w:ascii="Arial" w:hAnsi="Arial" w:cs="Arial"/>
                <w:sz w:val="14"/>
                <w:szCs w:val="14"/>
              </w:rPr>
            </w:pPr>
          </w:p>
        </w:tc>
        <w:tc>
          <w:tcPr>
            <w:tcW w:w="1430" w:type="dxa"/>
            <w:vMerge/>
          </w:tcPr>
          <w:p w14:paraId="4BEB6828" w14:textId="77777777" w:rsidR="00470491" w:rsidRPr="008C4ADF" w:rsidRDefault="00470491" w:rsidP="006F2373">
            <w:pPr>
              <w:rPr>
                <w:rFonts w:ascii="Arial" w:hAnsi="Arial" w:cs="Arial"/>
                <w:sz w:val="14"/>
                <w:szCs w:val="14"/>
              </w:rPr>
            </w:pPr>
          </w:p>
        </w:tc>
        <w:tc>
          <w:tcPr>
            <w:tcW w:w="2996" w:type="dxa"/>
            <w:vAlign w:val="center"/>
          </w:tcPr>
          <w:p w14:paraId="210791D6" w14:textId="77777777" w:rsidR="00470491" w:rsidRPr="00A51D6E" w:rsidRDefault="00470491" w:rsidP="006F2373">
            <w:pPr>
              <w:rPr>
                <w:rFonts w:ascii="Arial" w:hAnsi="Arial" w:cs="Arial"/>
                <w:b/>
                <w:sz w:val="16"/>
                <w:szCs w:val="16"/>
              </w:rPr>
            </w:pPr>
            <w:r w:rsidRPr="00A51D6E">
              <w:rPr>
                <w:rFonts w:ascii="Arial" w:hAnsi="Arial" w:cs="Arial"/>
                <w:b/>
                <w:sz w:val="16"/>
                <w:szCs w:val="16"/>
              </w:rPr>
              <w:t>Odpisová skupina:</w:t>
            </w:r>
          </w:p>
        </w:tc>
        <w:tc>
          <w:tcPr>
            <w:tcW w:w="3082" w:type="dxa"/>
          </w:tcPr>
          <w:p w14:paraId="3A728746" w14:textId="5F286D9B" w:rsidR="00470491" w:rsidRPr="008D1EBB" w:rsidRDefault="00C13275"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w:t>
            </w:r>
          </w:p>
        </w:tc>
      </w:tr>
      <w:tr w:rsidR="00470491" w:rsidRPr="008C4ADF" w14:paraId="6EAC9B1D" w14:textId="77777777" w:rsidTr="006F2373">
        <w:tc>
          <w:tcPr>
            <w:tcW w:w="1103" w:type="dxa"/>
            <w:vMerge/>
            <w:vAlign w:val="center"/>
          </w:tcPr>
          <w:p w14:paraId="1315CE1F" w14:textId="77777777" w:rsidR="00470491" w:rsidRPr="008C4ADF" w:rsidRDefault="00470491" w:rsidP="006F2373">
            <w:pPr>
              <w:jc w:val="center"/>
              <w:rPr>
                <w:rFonts w:ascii="Arial" w:hAnsi="Arial" w:cs="Arial"/>
                <w:sz w:val="14"/>
                <w:szCs w:val="14"/>
              </w:rPr>
            </w:pPr>
          </w:p>
        </w:tc>
        <w:tc>
          <w:tcPr>
            <w:tcW w:w="1430" w:type="dxa"/>
            <w:vMerge/>
          </w:tcPr>
          <w:p w14:paraId="46913FAC" w14:textId="77777777" w:rsidR="00470491" w:rsidRPr="008C4ADF" w:rsidRDefault="00470491" w:rsidP="006F2373">
            <w:pPr>
              <w:rPr>
                <w:rFonts w:ascii="Arial" w:hAnsi="Arial" w:cs="Arial"/>
                <w:sz w:val="14"/>
                <w:szCs w:val="14"/>
              </w:rPr>
            </w:pPr>
          </w:p>
        </w:tc>
        <w:tc>
          <w:tcPr>
            <w:tcW w:w="2996" w:type="dxa"/>
            <w:vAlign w:val="center"/>
          </w:tcPr>
          <w:p w14:paraId="4D447D1B" w14:textId="77777777" w:rsidR="00470491" w:rsidRPr="00A51D6E" w:rsidRDefault="00470491" w:rsidP="006F2373">
            <w:pPr>
              <w:rPr>
                <w:rFonts w:ascii="Arial" w:hAnsi="Arial" w:cs="Arial"/>
                <w:b/>
                <w:sz w:val="16"/>
                <w:szCs w:val="16"/>
              </w:rPr>
            </w:pPr>
            <w:r w:rsidRPr="00A51D6E">
              <w:rPr>
                <w:rFonts w:ascii="Arial" w:hAnsi="Arial" w:cs="Arial"/>
                <w:b/>
                <w:sz w:val="16"/>
                <w:szCs w:val="16"/>
              </w:rPr>
              <w:t>Technická životnosť (v rokoch):</w:t>
            </w:r>
          </w:p>
        </w:tc>
        <w:tc>
          <w:tcPr>
            <w:tcW w:w="3082" w:type="dxa"/>
          </w:tcPr>
          <w:p w14:paraId="5780438F" w14:textId="158374C4" w:rsidR="00470491" w:rsidRPr="008D1EBB" w:rsidRDefault="00C13275"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20</w:t>
            </w:r>
          </w:p>
        </w:tc>
      </w:tr>
      <w:tr w:rsidR="00470491" w:rsidRPr="008C4ADF" w14:paraId="6516198F" w14:textId="77777777" w:rsidTr="006F2373">
        <w:tc>
          <w:tcPr>
            <w:tcW w:w="1103" w:type="dxa"/>
            <w:vMerge/>
            <w:vAlign w:val="center"/>
          </w:tcPr>
          <w:p w14:paraId="6EC7A364" w14:textId="77777777" w:rsidR="00470491" w:rsidRPr="008C4ADF" w:rsidRDefault="00470491" w:rsidP="006F2373">
            <w:pPr>
              <w:jc w:val="center"/>
              <w:rPr>
                <w:rFonts w:ascii="Arial" w:hAnsi="Arial" w:cs="Arial"/>
                <w:sz w:val="14"/>
                <w:szCs w:val="14"/>
              </w:rPr>
            </w:pPr>
          </w:p>
        </w:tc>
        <w:tc>
          <w:tcPr>
            <w:tcW w:w="1430" w:type="dxa"/>
            <w:vMerge/>
          </w:tcPr>
          <w:p w14:paraId="7BD416E8" w14:textId="77777777" w:rsidR="00470491" w:rsidRPr="008C4ADF" w:rsidRDefault="00470491" w:rsidP="006F2373">
            <w:pPr>
              <w:rPr>
                <w:rFonts w:ascii="Arial" w:hAnsi="Arial" w:cs="Arial"/>
                <w:sz w:val="14"/>
                <w:szCs w:val="14"/>
              </w:rPr>
            </w:pPr>
          </w:p>
        </w:tc>
        <w:tc>
          <w:tcPr>
            <w:tcW w:w="2996" w:type="dxa"/>
            <w:vAlign w:val="center"/>
          </w:tcPr>
          <w:p w14:paraId="127FAB8F" w14:textId="78B10154" w:rsidR="00470491" w:rsidRPr="00A51D6E" w:rsidRDefault="00470491" w:rsidP="006F2373">
            <w:pPr>
              <w:rPr>
                <w:rFonts w:ascii="Arial" w:hAnsi="Arial" w:cs="Arial"/>
                <w:b/>
                <w:sz w:val="16"/>
                <w:szCs w:val="16"/>
              </w:rPr>
            </w:pPr>
            <w:r w:rsidRPr="00A51D6E">
              <w:rPr>
                <w:rFonts w:ascii="Arial" w:hAnsi="Arial" w:cs="Arial"/>
                <w:b/>
                <w:sz w:val="16"/>
                <w:szCs w:val="16"/>
              </w:rPr>
              <w:t>Náklady na ú</w:t>
            </w:r>
            <w:r w:rsidR="002A6A8A">
              <w:rPr>
                <w:rFonts w:ascii="Arial" w:hAnsi="Arial" w:cs="Arial"/>
                <w:b/>
                <w:sz w:val="16"/>
                <w:szCs w:val="16"/>
              </w:rPr>
              <w:t>d</w:t>
            </w:r>
            <w:r w:rsidRPr="00A51D6E">
              <w:rPr>
                <w:rFonts w:ascii="Arial" w:hAnsi="Arial" w:cs="Arial"/>
                <w:b/>
                <w:sz w:val="16"/>
                <w:szCs w:val="16"/>
              </w:rPr>
              <w:t>ržbu (EUR/1 mth):</w:t>
            </w:r>
          </w:p>
        </w:tc>
        <w:tc>
          <w:tcPr>
            <w:tcW w:w="3082" w:type="dxa"/>
          </w:tcPr>
          <w:p w14:paraId="46E5485E" w14:textId="3E5BE958" w:rsidR="00470491" w:rsidRPr="008D1EBB" w:rsidRDefault="00C13275"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3</w:t>
            </w:r>
          </w:p>
        </w:tc>
      </w:tr>
    </w:tbl>
    <w:p w14:paraId="1BDF73DE" w14:textId="77777777" w:rsidR="00470491" w:rsidRDefault="00470491" w:rsidP="00470491">
      <w:pPr>
        <w:tabs>
          <w:tab w:val="right" w:leader="underscore" w:pos="9072"/>
        </w:tabs>
        <w:spacing w:before="120"/>
        <w:ind w:left="720"/>
        <w:jc w:val="both"/>
      </w:pPr>
    </w:p>
    <w:p w14:paraId="666CDB38" w14:textId="77777777" w:rsidR="00470491" w:rsidRDefault="00470491" w:rsidP="00470491">
      <w:pPr>
        <w:tabs>
          <w:tab w:val="right" w:leader="underscore" w:pos="9072"/>
        </w:tabs>
        <w:spacing w:before="120"/>
        <w:ind w:left="720"/>
        <w:jc w:val="both"/>
      </w:pPr>
    </w:p>
    <w:p w14:paraId="7922EFCC" w14:textId="77777777" w:rsidR="00470491" w:rsidRDefault="00470491" w:rsidP="00470491">
      <w:pPr>
        <w:tabs>
          <w:tab w:val="right" w:leader="underscore" w:pos="9072"/>
        </w:tabs>
        <w:spacing w:before="120"/>
        <w:ind w:left="720"/>
        <w:jc w:val="both"/>
      </w:pPr>
    </w:p>
    <w:p w14:paraId="4C5659FF" w14:textId="77777777" w:rsidR="00470491" w:rsidRDefault="00470491" w:rsidP="00470491">
      <w:pPr>
        <w:tabs>
          <w:tab w:val="right" w:leader="underscore" w:pos="9072"/>
        </w:tabs>
        <w:spacing w:before="120"/>
        <w:ind w:left="720"/>
        <w:jc w:val="both"/>
      </w:pPr>
    </w:p>
    <w:p w14:paraId="27C77344" w14:textId="3EDD4151" w:rsidR="00470491" w:rsidRDefault="00470491" w:rsidP="00470491">
      <w:pPr>
        <w:tabs>
          <w:tab w:val="right" w:leader="underscore" w:pos="9072"/>
        </w:tabs>
        <w:spacing w:before="120"/>
        <w:ind w:left="720"/>
        <w:jc w:val="both"/>
      </w:pPr>
      <w:r w:rsidRPr="00D5433D">
        <w:t>D</w:t>
      </w:r>
      <w:r>
        <w:t>vojrotorový drvič</w:t>
      </w:r>
      <w:r w:rsidRPr="00D5433D">
        <w:t xml:space="preserve"> </w:t>
      </w:r>
      <w:r>
        <w:t>gastro odpadu</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30"/>
        <w:gridCol w:w="2996"/>
        <w:gridCol w:w="3082"/>
      </w:tblGrid>
      <w:tr w:rsidR="00470491" w:rsidRPr="008C4ADF" w14:paraId="1BE695BD" w14:textId="77777777" w:rsidTr="006F2373">
        <w:tc>
          <w:tcPr>
            <w:tcW w:w="1103" w:type="dxa"/>
            <w:shd w:val="clear" w:color="auto" w:fill="D9D9D9"/>
          </w:tcPr>
          <w:p w14:paraId="299DB333" w14:textId="77777777" w:rsidR="00470491" w:rsidRPr="008C4ADF" w:rsidRDefault="00470491" w:rsidP="006F2373">
            <w:pPr>
              <w:rPr>
                <w:rFonts w:ascii="Arial" w:hAnsi="Arial" w:cs="Arial"/>
                <w:b/>
                <w:sz w:val="14"/>
                <w:szCs w:val="14"/>
              </w:rPr>
            </w:pPr>
            <w:r w:rsidRPr="008C4ADF">
              <w:rPr>
                <w:rFonts w:ascii="Arial" w:hAnsi="Arial" w:cs="Arial"/>
                <w:b/>
                <w:sz w:val="14"/>
                <w:szCs w:val="14"/>
              </w:rPr>
              <w:t xml:space="preserve">Logický celok </w:t>
            </w:r>
          </w:p>
        </w:tc>
        <w:tc>
          <w:tcPr>
            <w:tcW w:w="1430" w:type="dxa"/>
            <w:shd w:val="clear" w:color="auto" w:fill="D9D9D9"/>
          </w:tcPr>
          <w:p w14:paraId="21F0678C" w14:textId="77777777" w:rsidR="00470491" w:rsidRPr="008C4ADF" w:rsidRDefault="00470491" w:rsidP="006F2373">
            <w:pPr>
              <w:rPr>
                <w:rFonts w:ascii="Arial" w:hAnsi="Arial" w:cs="Arial"/>
                <w:b/>
                <w:sz w:val="14"/>
                <w:szCs w:val="14"/>
              </w:rPr>
            </w:pPr>
            <w:r w:rsidRPr="008C4ADF">
              <w:rPr>
                <w:rFonts w:ascii="Arial" w:hAnsi="Arial" w:cs="Arial"/>
                <w:b/>
                <w:sz w:val="14"/>
                <w:szCs w:val="14"/>
              </w:rPr>
              <w:t>Charakteristika</w:t>
            </w:r>
          </w:p>
        </w:tc>
        <w:tc>
          <w:tcPr>
            <w:tcW w:w="2996" w:type="dxa"/>
            <w:shd w:val="clear" w:color="auto" w:fill="D9D9D9"/>
          </w:tcPr>
          <w:p w14:paraId="1EC12C4B" w14:textId="77777777" w:rsidR="00470491" w:rsidRPr="008C4ADF" w:rsidRDefault="00470491" w:rsidP="006F2373">
            <w:pPr>
              <w:rPr>
                <w:rFonts w:ascii="Arial" w:hAnsi="Arial" w:cs="Arial"/>
                <w:b/>
                <w:sz w:val="14"/>
                <w:szCs w:val="14"/>
              </w:rPr>
            </w:pPr>
            <w:r w:rsidRPr="008C4ADF">
              <w:rPr>
                <w:rFonts w:ascii="Arial" w:hAnsi="Arial" w:cs="Arial"/>
                <w:b/>
                <w:sz w:val="14"/>
                <w:szCs w:val="14"/>
              </w:rPr>
              <w:t>Požiadavky</w:t>
            </w:r>
          </w:p>
        </w:tc>
        <w:tc>
          <w:tcPr>
            <w:tcW w:w="3082" w:type="dxa"/>
            <w:shd w:val="clear" w:color="auto" w:fill="D9D9D9"/>
          </w:tcPr>
          <w:p w14:paraId="73CD0931" w14:textId="77777777" w:rsidR="00470491" w:rsidRPr="008C4ADF" w:rsidRDefault="00470491" w:rsidP="006F2373">
            <w:pPr>
              <w:rPr>
                <w:rFonts w:ascii="Arial" w:hAnsi="Arial" w:cs="Arial"/>
                <w:b/>
                <w:sz w:val="14"/>
                <w:szCs w:val="14"/>
              </w:rPr>
            </w:pPr>
            <w:r w:rsidRPr="008C4ADF">
              <w:rPr>
                <w:rFonts w:ascii="Arial" w:hAnsi="Arial" w:cs="Arial"/>
                <w:b/>
                <w:sz w:val="14"/>
                <w:szCs w:val="14"/>
              </w:rPr>
              <w:t>Min./ max. technické požiadavky</w:t>
            </w:r>
          </w:p>
        </w:tc>
      </w:tr>
      <w:tr w:rsidR="00470491" w:rsidRPr="008C4ADF" w14:paraId="78C19B2F" w14:textId="77777777" w:rsidTr="006F2373">
        <w:tc>
          <w:tcPr>
            <w:tcW w:w="1103" w:type="dxa"/>
            <w:vMerge w:val="restart"/>
            <w:vAlign w:val="center"/>
          </w:tcPr>
          <w:p w14:paraId="780B2DBA" w14:textId="77777777" w:rsidR="00470491" w:rsidRPr="00D5433D" w:rsidRDefault="00470491" w:rsidP="006F2373">
            <w:pPr>
              <w:jc w:val="center"/>
              <w:rPr>
                <w:rFonts w:ascii="Arial" w:hAnsi="Arial" w:cs="Arial"/>
                <w:sz w:val="14"/>
                <w:szCs w:val="14"/>
              </w:rPr>
            </w:pPr>
            <w:r>
              <w:rPr>
                <w:rFonts w:ascii="Arial" w:hAnsi="Arial" w:cs="Arial"/>
                <w:sz w:val="14"/>
                <w:szCs w:val="14"/>
              </w:rPr>
              <w:t>č. 2</w:t>
            </w:r>
          </w:p>
          <w:p w14:paraId="5FE63001" w14:textId="77777777" w:rsidR="00470491" w:rsidRPr="00D5433D" w:rsidRDefault="00470491" w:rsidP="006F2373">
            <w:pPr>
              <w:jc w:val="center"/>
              <w:rPr>
                <w:rFonts w:ascii="Arial" w:hAnsi="Arial" w:cs="Arial"/>
                <w:sz w:val="14"/>
                <w:szCs w:val="14"/>
              </w:rPr>
            </w:pPr>
            <w:r w:rsidRPr="00D5433D">
              <w:rPr>
                <w:rFonts w:ascii="Arial" w:hAnsi="Arial" w:cs="Arial"/>
                <w:sz w:val="14"/>
                <w:szCs w:val="14"/>
              </w:rPr>
              <w:t xml:space="preserve">Drvič </w:t>
            </w:r>
            <w:r>
              <w:rPr>
                <w:rFonts w:ascii="Arial" w:hAnsi="Arial" w:cs="Arial"/>
                <w:sz w:val="14"/>
                <w:szCs w:val="14"/>
              </w:rPr>
              <w:t>gastro odpadu</w:t>
            </w:r>
            <w:r w:rsidRPr="00D5433D">
              <w:rPr>
                <w:rFonts w:ascii="Arial" w:hAnsi="Arial" w:cs="Arial"/>
                <w:sz w:val="14"/>
                <w:szCs w:val="14"/>
              </w:rPr>
              <w:t xml:space="preserve"> </w:t>
            </w:r>
          </w:p>
        </w:tc>
        <w:tc>
          <w:tcPr>
            <w:tcW w:w="1430" w:type="dxa"/>
            <w:vMerge w:val="restart"/>
            <w:vAlign w:val="center"/>
          </w:tcPr>
          <w:p w14:paraId="1CCC84E3" w14:textId="77777777" w:rsidR="00470491" w:rsidRPr="00D5433D" w:rsidRDefault="00470491" w:rsidP="006F2373">
            <w:pPr>
              <w:rPr>
                <w:rFonts w:ascii="Arial" w:hAnsi="Arial" w:cs="Arial"/>
                <w:sz w:val="14"/>
                <w:szCs w:val="14"/>
              </w:rPr>
            </w:pPr>
            <w:r>
              <w:rPr>
                <w:rFonts w:ascii="Arial" w:hAnsi="Arial" w:cs="Arial"/>
                <w:sz w:val="14"/>
                <w:szCs w:val="14"/>
              </w:rPr>
              <w:t>Dvojrotorový drvič gastro odpadu, stacionárny</w:t>
            </w:r>
          </w:p>
        </w:tc>
        <w:tc>
          <w:tcPr>
            <w:tcW w:w="2996" w:type="dxa"/>
            <w:vAlign w:val="center"/>
          </w:tcPr>
          <w:p w14:paraId="6D12A8DE" w14:textId="77777777" w:rsidR="00470491" w:rsidRPr="00D5433D" w:rsidRDefault="00470491" w:rsidP="006F2373">
            <w:pPr>
              <w:rPr>
                <w:rFonts w:ascii="Arial" w:hAnsi="Arial" w:cs="Arial"/>
                <w:sz w:val="14"/>
                <w:szCs w:val="14"/>
              </w:rPr>
            </w:pPr>
            <w:r>
              <w:rPr>
                <w:rFonts w:ascii="Arial" w:hAnsi="Arial" w:cs="Arial"/>
                <w:sz w:val="14"/>
                <w:szCs w:val="14"/>
              </w:rPr>
              <w:t>Drvič gastro odpadu z kuchýň a gastro prevádzok pre výstupnú frakciu 12mm vzhľadom na požadovanú hygienizáciu</w:t>
            </w:r>
          </w:p>
        </w:tc>
        <w:tc>
          <w:tcPr>
            <w:tcW w:w="3082" w:type="dxa"/>
          </w:tcPr>
          <w:p w14:paraId="7FE53385" w14:textId="77777777" w:rsidR="00470491" w:rsidRDefault="00470491" w:rsidP="006F2373">
            <w:pPr>
              <w:spacing w:before="120"/>
              <w:rPr>
                <w:rFonts w:ascii="Arial" w:hAnsi="Arial" w:cs="Arial"/>
                <w:sz w:val="14"/>
                <w:szCs w:val="14"/>
              </w:rPr>
            </w:pPr>
            <w:r>
              <w:rPr>
                <w:rFonts w:ascii="Arial" w:hAnsi="Arial" w:cs="Arial"/>
                <w:sz w:val="14"/>
                <w:szCs w:val="14"/>
              </w:rPr>
              <w:t>- požadovaná frakcia (výstup) po drvení je min. 12-15mm (vstupná frakcia pre kompostovanie)</w:t>
            </w:r>
          </w:p>
          <w:p w14:paraId="16F684A8" w14:textId="77777777" w:rsidR="00470491" w:rsidRDefault="00470491" w:rsidP="006F2373">
            <w:pPr>
              <w:spacing w:before="120"/>
              <w:rPr>
                <w:rFonts w:ascii="Arial" w:hAnsi="Arial" w:cs="Arial"/>
                <w:sz w:val="14"/>
                <w:szCs w:val="14"/>
              </w:rPr>
            </w:pPr>
            <w:r>
              <w:rPr>
                <w:rFonts w:ascii="Arial" w:hAnsi="Arial" w:cs="Arial"/>
                <w:sz w:val="14"/>
                <w:szCs w:val="14"/>
              </w:rPr>
              <w:t>- požadovaný výkon motora od 20kW do 30kW</w:t>
            </w:r>
          </w:p>
          <w:p w14:paraId="0A4BE6F1" w14:textId="77777777" w:rsidR="00470491" w:rsidRDefault="00470491" w:rsidP="006F2373">
            <w:pPr>
              <w:spacing w:before="120"/>
              <w:rPr>
                <w:rFonts w:ascii="Arial" w:hAnsi="Arial" w:cs="Arial"/>
                <w:sz w:val="14"/>
                <w:szCs w:val="14"/>
              </w:rPr>
            </w:pPr>
            <w:r>
              <w:rPr>
                <w:rFonts w:ascii="Arial" w:hAnsi="Arial" w:cs="Arial"/>
                <w:sz w:val="14"/>
                <w:szCs w:val="14"/>
              </w:rPr>
              <w:t>- elektromotor</w:t>
            </w:r>
          </w:p>
          <w:p w14:paraId="1CE77116" w14:textId="77777777" w:rsidR="00470491" w:rsidRDefault="00470491" w:rsidP="006F2373">
            <w:pPr>
              <w:spacing w:before="120"/>
              <w:rPr>
                <w:rFonts w:ascii="Arial" w:hAnsi="Arial" w:cs="Arial"/>
                <w:sz w:val="14"/>
                <w:szCs w:val="14"/>
              </w:rPr>
            </w:pPr>
            <w:r>
              <w:rPr>
                <w:rFonts w:ascii="Arial" w:hAnsi="Arial" w:cs="Arial"/>
                <w:sz w:val="14"/>
                <w:szCs w:val="14"/>
              </w:rPr>
              <w:t>- šírka pracovného (drviaceho) otvoru min. 800 mm</w:t>
            </w:r>
          </w:p>
          <w:p w14:paraId="75EA220B" w14:textId="77777777" w:rsidR="00470491" w:rsidRDefault="00470491" w:rsidP="006F2373">
            <w:pPr>
              <w:spacing w:before="120"/>
              <w:rPr>
                <w:rFonts w:ascii="Arial" w:hAnsi="Arial" w:cs="Arial"/>
                <w:sz w:val="14"/>
                <w:szCs w:val="14"/>
              </w:rPr>
            </w:pPr>
            <w:r>
              <w:rPr>
                <w:rFonts w:ascii="Arial" w:hAnsi="Arial" w:cs="Arial"/>
                <w:sz w:val="14"/>
                <w:szCs w:val="14"/>
              </w:rPr>
              <w:t>- kónická násypka</w:t>
            </w:r>
          </w:p>
          <w:p w14:paraId="32290405" w14:textId="77777777" w:rsidR="00470491" w:rsidRDefault="00470491" w:rsidP="006F2373">
            <w:pPr>
              <w:spacing w:before="120"/>
              <w:rPr>
                <w:rFonts w:ascii="Arial" w:hAnsi="Arial" w:cs="Arial"/>
                <w:sz w:val="14"/>
                <w:szCs w:val="14"/>
              </w:rPr>
            </w:pPr>
            <w:r>
              <w:rPr>
                <w:rFonts w:ascii="Arial" w:hAnsi="Arial" w:cs="Arial"/>
                <w:sz w:val="14"/>
                <w:szCs w:val="14"/>
              </w:rPr>
              <w:t>- nože do 25mm</w:t>
            </w:r>
          </w:p>
          <w:p w14:paraId="6A8C0FC0" w14:textId="77777777" w:rsidR="00470491" w:rsidRDefault="00470491" w:rsidP="006F2373">
            <w:pPr>
              <w:spacing w:before="120"/>
              <w:rPr>
                <w:rFonts w:ascii="Arial" w:hAnsi="Arial" w:cs="Arial"/>
                <w:sz w:val="14"/>
                <w:szCs w:val="14"/>
              </w:rPr>
            </w:pPr>
            <w:r>
              <w:rPr>
                <w:rFonts w:ascii="Arial" w:hAnsi="Arial" w:cs="Arial"/>
                <w:sz w:val="14"/>
                <w:szCs w:val="14"/>
              </w:rPr>
              <w:t>- možnosť vloženia kalibračného sita</w:t>
            </w:r>
          </w:p>
          <w:p w14:paraId="1A453416" w14:textId="77777777" w:rsidR="00470491" w:rsidRDefault="00470491" w:rsidP="006F2373">
            <w:pPr>
              <w:spacing w:before="120"/>
              <w:rPr>
                <w:rFonts w:ascii="Arial" w:hAnsi="Arial" w:cs="Arial"/>
                <w:sz w:val="14"/>
                <w:szCs w:val="14"/>
              </w:rPr>
            </w:pPr>
            <w:r>
              <w:rPr>
                <w:rFonts w:ascii="Arial" w:hAnsi="Arial" w:cs="Arial"/>
                <w:sz w:val="14"/>
                <w:szCs w:val="14"/>
              </w:rPr>
              <w:t xml:space="preserve">- </w:t>
            </w:r>
            <w:r w:rsidRPr="00AD3320">
              <w:rPr>
                <w:rFonts w:ascii="Arial" w:hAnsi="Arial" w:cs="Arial"/>
                <w:sz w:val="14"/>
                <w:szCs w:val="14"/>
              </w:rPr>
              <w:t>hydraulické výklopné zariadenie na nádoby do 240L</w:t>
            </w:r>
          </w:p>
          <w:p w14:paraId="6BEBE2B7" w14:textId="77777777" w:rsidR="00470491" w:rsidRDefault="00470491" w:rsidP="006F2373">
            <w:pPr>
              <w:spacing w:before="120"/>
              <w:rPr>
                <w:rFonts w:ascii="Arial" w:hAnsi="Arial" w:cs="Arial"/>
                <w:sz w:val="14"/>
                <w:szCs w:val="14"/>
              </w:rPr>
            </w:pPr>
            <w:r>
              <w:rPr>
                <w:rFonts w:ascii="Arial" w:hAnsi="Arial" w:cs="Arial"/>
                <w:sz w:val="14"/>
                <w:szCs w:val="14"/>
              </w:rPr>
              <w:t>- použitie (prevádzka) v exteriéri</w:t>
            </w:r>
          </w:p>
          <w:p w14:paraId="5365858F" w14:textId="77777777" w:rsidR="00470491" w:rsidRPr="00AD3320" w:rsidRDefault="00470491" w:rsidP="006F2373">
            <w:pPr>
              <w:spacing w:before="120"/>
              <w:rPr>
                <w:rFonts w:ascii="Arial" w:hAnsi="Arial" w:cs="Arial"/>
                <w:sz w:val="14"/>
                <w:szCs w:val="14"/>
              </w:rPr>
            </w:pPr>
            <w:r>
              <w:rPr>
                <w:rFonts w:ascii="Arial" w:hAnsi="Arial" w:cs="Arial"/>
                <w:sz w:val="14"/>
                <w:szCs w:val="14"/>
              </w:rPr>
              <w:t>- stacionárne prevedenie</w:t>
            </w:r>
          </w:p>
        </w:tc>
      </w:tr>
      <w:tr w:rsidR="00470491" w:rsidRPr="008C4ADF" w14:paraId="5D279F7B" w14:textId="77777777" w:rsidTr="006F2373">
        <w:tc>
          <w:tcPr>
            <w:tcW w:w="1103" w:type="dxa"/>
            <w:vMerge/>
            <w:vAlign w:val="center"/>
          </w:tcPr>
          <w:p w14:paraId="0BAAC7A8" w14:textId="77777777" w:rsidR="00470491" w:rsidRPr="008C4ADF" w:rsidRDefault="00470491" w:rsidP="006F2373">
            <w:pPr>
              <w:jc w:val="center"/>
              <w:rPr>
                <w:rFonts w:ascii="Arial" w:hAnsi="Arial" w:cs="Arial"/>
                <w:sz w:val="14"/>
                <w:szCs w:val="14"/>
              </w:rPr>
            </w:pPr>
          </w:p>
        </w:tc>
        <w:tc>
          <w:tcPr>
            <w:tcW w:w="1430" w:type="dxa"/>
            <w:vMerge/>
          </w:tcPr>
          <w:p w14:paraId="31BA2F54" w14:textId="77777777" w:rsidR="00470491" w:rsidRPr="008C4ADF" w:rsidRDefault="00470491" w:rsidP="006F2373">
            <w:pPr>
              <w:rPr>
                <w:rFonts w:ascii="Arial" w:hAnsi="Arial" w:cs="Arial"/>
                <w:sz w:val="14"/>
                <w:szCs w:val="14"/>
              </w:rPr>
            </w:pPr>
          </w:p>
        </w:tc>
        <w:tc>
          <w:tcPr>
            <w:tcW w:w="2996" w:type="dxa"/>
            <w:vAlign w:val="center"/>
          </w:tcPr>
          <w:p w14:paraId="4EB6854D" w14:textId="77777777" w:rsidR="00470491" w:rsidRPr="00A51D6E" w:rsidRDefault="00470491" w:rsidP="006F2373">
            <w:pPr>
              <w:rPr>
                <w:rFonts w:ascii="Arial" w:hAnsi="Arial" w:cs="Arial"/>
                <w:b/>
                <w:sz w:val="16"/>
                <w:szCs w:val="16"/>
              </w:rPr>
            </w:pPr>
            <w:r w:rsidRPr="00A51D6E">
              <w:rPr>
                <w:rFonts w:ascii="Arial" w:hAnsi="Arial" w:cs="Arial"/>
                <w:b/>
                <w:sz w:val="16"/>
                <w:szCs w:val="16"/>
              </w:rPr>
              <w:t>Doba odpisovania (v rokoch):</w:t>
            </w:r>
          </w:p>
        </w:tc>
        <w:tc>
          <w:tcPr>
            <w:tcW w:w="3082" w:type="dxa"/>
          </w:tcPr>
          <w:p w14:paraId="4B24C85E" w14:textId="46BDCF2B" w:rsidR="00470491" w:rsidRPr="008D1EBB" w:rsidRDefault="00DA44E3" w:rsidP="006F2373">
            <w:pPr>
              <w:rPr>
                <w:rFonts w:ascii="Arial" w:hAnsi="Arial" w:cs="Arial"/>
                <w:b/>
                <w:sz w:val="14"/>
                <w:szCs w:val="14"/>
              </w:rPr>
            </w:pPr>
            <w:r>
              <w:rPr>
                <w:rFonts w:ascii="Arial" w:hAnsi="Arial" w:cs="Arial"/>
                <w:b/>
                <w:sz w:val="14"/>
                <w:szCs w:val="14"/>
              </w:rPr>
              <w:t xml:space="preserve">max. </w:t>
            </w:r>
            <w:r w:rsidR="00470491" w:rsidRPr="008D1EBB">
              <w:rPr>
                <w:rFonts w:ascii="Arial" w:hAnsi="Arial" w:cs="Arial"/>
                <w:b/>
                <w:sz w:val="14"/>
                <w:szCs w:val="14"/>
              </w:rPr>
              <w:t>6</w:t>
            </w:r>
          </w:p>
        </w:tc>
      </w:tr>
      <w:tr w:rsidR="00470491" w:rsidRPr="008C4ADF" w14:paraId="018998E1" w14:textId="77777777" w:rsidTr="006F2373">
        <w:tc>
          <w:tcPr>
            <w:tcW w:w="1103" w:type="dxa"/>
            <w:vMerge/>
            <w:vAlign w:val="center"/>
          </w:tcPr>
          <w:p w14:paraId="541E09A6" w14:textId="77777777" w:rsidR="00470491" w:rsidRPr="008C4ADF" w:rsidRDefault="00470491" w:rsidP="006F2373">
            <w:pPr>
              <w:jc w:val="center"/>
              <w:rPr>
                <w:rFonts w:ascii="Arial" w:hAnsi="Arial" w:cs="Arial"/>
                <w:sz w:val="14"/>
                <w:szCs w:val="14"/>
              </w:rPr>
            </w:pPr>
          </w:p>
        </w:tc>
        <w:tc>
          <w:tcPr>
            <w:tcW w:w="1430" w:type="dxa"/>
            <w:vMerge/>
          </w:tcPr>
          <w:p w14:paraId="1F650896" w14:textId="77777777" w:rsidR="00470491" w:rsidRPr="008C4ADF" w:rsidRDefault="00470491" w:rsidP="006F2373">
            <w:pPr>
              <w:rPr>
                <w:rFonts w:ascii="Arial" w:hAnsi="Arial" w:cs="Arial"/>
                <w:sz w:val="14"/>
                <w:szCs w:val="14"/>
              </w:rPr>
            </w:pPr>
          </w:p>
        </w:tc>
        <w:tc>
          <w:tcPr>
            <w:tcW w:w="2996" w:type="dxa"/>
            <w:vAlign w:val="center"/>
          </w:tcPr>
          <w:p w14:paraId="02072FD3" w14:textId="77777777" w:rsidR="00470491" w:rsidRPr="00A51D6E" w:rsidRDefault="00470491" w:rsidP="006F2373">
            <w:pPr>
              <w:rPr>
                <w:rFonts w:ascii="Arial" w:hAnsi="Arial" w:cs="Arial"/>
                <w:b/>
                <w:sz w:val="16"/>
                <w:szCs w:val="16"/>
              </w:rPr>
            </w:pPr>
            <w:r w:rsidRPr="00A51D6E">
              <w:rPr>
                <w:rFonts w:ascii="Arial" w:hAnsi="Arial" w:cs="Arial"/>
                <w:b/>
                <w:sz w:val="16"/>
                <w:szCs w:val="16"/>
              </w:rPr>
              <w:t>Odpisová skupina:</w:t>
            </w:r>
          </w:p>
        </w:tc>
        <w:tc>
          <w:tcPr>
            <w:tcW w:w="3082" w:type="dxa"/>
          </w:tcPr>
          <w:p w14:paraId="68C25025" w14:textId="25FF760C" w:rsidR="00470491" w:rsidRPr="008D1EBB" w:rsidRDefault="00DA44E3"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w:t>
            </w:r>
          </w:p>
        </w:tc>
      </w:tr>
      <w:tr w:rsidR="00470491" w:rsidRPr="008C4ADF" w14:paraId="228751B9" w14:textId="77777777" w:rsidTr="006F2373">
        <w:tc>
          <w:tcPr>
            <w:tcW w:w="1103" w:type="dxa"/>
            <w:vMerge/>
            <w:vAlign w:val="center"/>
          </w:tcPr>
          <w:p w14:paraId="16BA9667" w14:textId="77777777" w:rsidR="00470491" w:rsidRPr="008C4ADF" w:rsidRDefault="00470491" w:rsidP="006F2373">
            <w:pPr>
              <w:jc w:val="center"/>
              <w:rPr>
                <w:rFonts w:ascii="Arial" w:hAnsi="Arial" w:cs="Arial"/>
                <w:sz w:val="14"/>
                <w:szCs w:val="14"/>
              </w:rPr>
            </w:pPr>
          </w:p>
        </w:tc>
        <w:tc>
          <w:tcPr>
            <w:tcW w:w="1430" w:type="dxa"/>
            <w:vMerge/>
          </w:tcPr>
          <w:p w14:paraId="0F28BCC6" w14:textId="77777777" w:rsidR="00470491" w:rsidRPr="008C4ADF" w:rsidRDefault="00470491" w:rsidP="006F2373">
            <w:pPr>
              <w:rPr>
                <w:rFonts w:ascii="Arial" w:hAnsi="Arial" w:cs="Arial"/>
                <w:sz w:val="14"/>
                <w:szCs w:val="14"/>
              </w:rPr>
            </w:pPr>
          </w:p>
        </w:tc>
        <w:tc>
          <w:tcPr>
            <w:tcW w:w="2996" w:type="dxa"/>
            <w:vAlign w:val="center"/>
          </w:tcPr>
          <w:p w14:paraId="28DE9E42" w14:textId="77777777" w:rsidR="00470491" w:rsidRPr="00A51D6E" w:rsidRDefault="00470491" w:rsidP="006F2373">
            <w:pPr>
              <w:rPr>
                <w:rFonts w:ascii="Arial" w:hAnsi="Arial" w:cs="Arial"/>
                <w:b/>
                <w:sz w:val="16"/>
                <w:szCs w:val="16"/>
              </w:rPr>
            </w:pPr>
            <w:r w:rsidRPr="00A51D6E">
              <w:rPr>
                <w:rFonts w:ascii="Arial" w:hAnsi="Arial" w:cs="Arial"/>
                <w:b/>
                <w:sz w:val="16"/>
                <w:szCs w:val="16"/>
              </w:rPr>
              <w:t>Technická životnosť (v rokoch):</w:t>
            </w:r>
          </w:p>
        </w:tc>
        <w:tc>
          <w:tcPr>
            <w:tcW w:w="3082" w:type="dxa"/>
          </w:tcPr>
          <w:p w14:paraId="7F6A0D25" w14:textId="1227633D" w:rsidR="00470491" w:rsidRPr="008D1EBB" w:rsidRDefault="00DA44E3"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15</w:t>
            </w:r>
          </w:p>
        </w:tc>
      </w:tr>
      <w:tr w:rsidR="00470491" w:rsidRPr="008C4ADF" w14:paraId="152D947E" w14:textId="77777777" w:rsidTr="006F2373">
        <w:tc>
          <w:tcPr>
            <w:tcW w:w="1103" w:type="dxa"/>
            <w:vMerge/>
            <w:vAlign w:val="center"/>
          </w:tcPr>
          <w:p w14:paraId="3C56D915" w14:textId="77777777" w:rsidR="00470491" w:rsidRPr="008C4ADF" w:rsidRDefault="00470491" w:rsidP="006F2373">
            <w:pPr>
              <w:jc w:val="center"/>
              <w:rPr>
                <w:rFonts w:ascii="Arial" w:hAnsi="Arial" w:cs="Arial"/>
                <w:sz w:val="14"/>
                <w:szCs w:val="14"/>
              </w:rPr>
            </w:pPr>
          </w:p>
        </w:tc>
        <w:tc>
          <w:tcPr>
            <w:tcW w:w="1430" w:type="dxa"/>
            <w:vMerge/>
          </w:tcPr>
          <w:p w14:paraId="6AD2E147" w14:textId="77777777" w:rsidR="00470491" w:rsidRPr="008C4ADF" w:rsidRDefault="00470491" w:rsidP="006F2373">
            <w:pPr>
              <w:rPr>
                <w:rFonts w:ascii="Arial" w:hAnsi="Arial" w:cs="Arial"/>
                <w:sz w:val="14"/>
                <w:szCs w:val="14"/>
              </w:rPr>
            </w:pPr>
          </w:p>
        </w:tc>
        <w:tc>
          <w:tcPr>
            <w:tcW w:w="2996" w:type="dxa"/>
            <w:vAlign w:val="center"/>
          </w:tcPr>
          <w:p w14:paraId="37195B27" w14:textId="398CFE49" w:rsidR="00470491" w:rsidRPr="00A51D6E" w:rsidRDefault="00470491" w:rsidP="006F2373">
            <w:pPr>
              <w:rPr>
                <w:rFonts w:ascii="Arial" w:hAnsi="Arial" w:cs="Arial"/>
                <w:b/>
                <w:sz w:val="16"/>
                <w:szCs w:val="16"/>
              </w:rPr>
            </w:pPr>
            <w:r w:rsidRPr="00A51D6E">
              <w:rPr>
                <w:rFonts w:ascii="Arial" w:hAnsi="Arial" w:cs="Arial"/>
                <w:b/>
                <w:sz w:val="16"/>
                <w:szCs w:val="16"/>
              </w:rPr>
              <w:t>Náklady na ú</w:t>
            </w:r>
            <w:r w:rsidR="002A6A8A">
              <w:rPr>
                <w:rFonts w:ascii="Arial" w:hAnsi="Arial" w:cs="Arial"/>
                <w:b/>
                <w:sz w:val="16"/>
                <w:szCs w:val="16"/>
              </w:rPr>
              <w:t>d</w:t>
            </w:r>
            <w:r w:rsidRPr="00A51D6E">
              <w:rPr>
                <w:rFonts w:ascii="Arial" w:hAnsi="Arial" w:cs="Arial"/>
                <w:b/>
                <w:sz w:val="16"/>
                <w:szCs w:val="16"/>
              </w:rPr>
              <w:t>ržbu (EUR/1 mth):</w:t>
            </w:r>
          </w:p>
        </w:tc>
        <w:tc>
          <w:tcPr>
            <w:tcW w:w="3082" w:type="dxa"/>
          </w:tcPr>
          <w:p w14:paraId="62CAB278" w14:textId="45F2F8AD" w:rsidR="00470491" w:rsidRPr="008D1EBB" w:rsidRDefault="00DA44E3"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w:t>
            </w:r>
          </w:p>
        </w:tc>
      </w:tr>
    </w:tbl>
    <w:p w14:paraId="10A652A9" w14:textId="407F12ED" w:rsidR="00470491" w:rsidRDefault="00470491" w:rsidP="00470491">
      <w:pPr>
        <w:tabs>
          <w:tab w:val="right" w:leader="underscore" w:pos="9072"/>
        </w:tabs>
        <w:spacing w:before="120"/>
        <w:ind w:left="720"/>
        <w:jc w:val="both"/>
      </w:pPr>
    </w:p>
    <w:p w14:paraId="6605EAEF" w14:textId="65E2015A" w:rsidR="002A6A8A" w:rsidRDefault="002A6A8A" w:rsidP="00470491">
      <w:pPr>
        <w:tabs>
          <w:tab w:val="right" w:leader="underscore" w:pos="9072"/>
        </w:tabs>
        <w:spacing w:before="120"/>
        <w:ind w:left="720"/>
        <w:jc w:val="both"/>
      </w:pPr>
    </w:p>
    <w:p w14:paraId="2A5AC405" w14:textId="77777777" w:rsidR="00F30524" w:rsidRDefault="00F30524" w:rsidP="00470491">
      <w:pPr>
        <w:tabs>
          <w:tab w:val="right" w:leader="underscore" w:pos="9072"/>
        </w:tabs>
        <w:spacing w:before="120"/>
        <w:ind w:left="720"/>
        <w:jc w:val="both"/>
      </w:pPr>
    </w:p>
    <w:p w14:paraId="7740957C" w14:textId="68FE794F" w:rsidR="00470491" w:rsidRDefault="00470491" w:rsidP="00470491">
      <w:pPr>
        <w:tabs>
          <w:tab w:val="right" w:leader="underscore" w:pos="9072"/>
        </w:tabs>
        <w:spacing w:before="120"/>
        <w:ind w:left="720"/>
        <w:jc w:val="both"/>
      </w:pPr>
      <w:r>
        <w:t>Zmiešavač (mixér) podrveného odpadu</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30"/>
        <w:gridCol w:w="2996"/>
        <w:gridCol w:w="3082"/>
      </w:tblGrid>
      <w:tr w:rsidR="00470491" w:rsidRPr="008C4ADF" w14:paraId="5F3B5DBF" w14:textId="77777777" w:rsidTr="006F2373">
        <w:tc>
          <w:tcPr>
            <w:tcW w:w="1103" w:type="dxa"/>
            <w:shd w:val="clear" w:color="auto" w:fill="D9D9D9"/>
          </w:tcPr>
          <w:p w14:paraId="03B3B1E8" w14:textId="77777777" w:rsidR="00470491" w:rsidRPr="008C4ADF" w:rsidRDefault="00470491" w:rsidP="006F2373">
            <w:pPr>
              <w:rPr>
                <w:rFonts w:ascii="Arial" w:hAnsi="Arial" w:cs="Arial"/>
                <w:b/>
                <w:sz w:val="14"/>
                <w:szCs w:val="14"/>
              </w:rPr>
            </w:pPr>
            <w:r w:rsidRPr="008C4ADF">
              <w:rPr>
                <w:rFonts w:ascii="Arial" w:hAnsi="Arial" w:cs="Arial"/>
                <w:b/>
                <w:sz w:val="14"/>
                <w:szCs w:val="14"/>
              </w:rPr>
              <w:t xml:space="preserve">Logický celok </w:t>
            </w:r>
          </w:p>
        </w:tc>
        <w:tc>
          <w:tcPr>
            <w:tcW w:w="1430" w:type="dxa"/>
            <w:shd w:val="clear" w:color="auto" w:fill="D9D9D9"/>
          </w:tcPr>
          <w:p w14:paraId="1FBCCE80" w14:textId="77777777" w:rsidR="00470491" w:rsidRPr="008C4ADF" w:rsidRDefault="00470491" w:rsidP="006F2373">
            <w:pPr>
              <w:rPr>
                <w:rFonts w:ascii="Arial" w:hAnsi="Arial" w:cs="Arial"/>
                <w:b/>
                <w:sz w:val="14"/>
                <w:szCs w:val="14"/>
              </w:rPr>
            </w:pPr>
            <w:r w:rsidRPr="008C4ADF">
              <w:rPr>
                <w:rFonts w:ascii="Arial" w:hAnsi="Arial" w:cs="Arial"/>
                <w:b/>
                <w:sz w:val="14"/>
                <w:szCs w:val="14"/>
              </w:rPr>
              <w:t>Charakteristika</w:t>
            </w:r>
          </w:p>
        </w:tc>
        <w:tc>
          <w:tcPr>
            <w:tcW w:w="2996" w:type="dxa"/>
            <w:shd w:val="clear" w:color="auto" w:fill="D9D9D9"/>
          </w:tcPr>
          <w:p w14:paraId="294AC756" w14:textId="77777777" w:rsidR="00470491" w:rsidRPr="008C4ADF" w:rsidRDefault="00470491" w:rsidP="006F2373">
            <w:pPr>
              <w:rPr>
                <w:rFonts w:ascii="Arial" w:hAnsi="Arial" w:cs="Arial"/>
                <w:b/>
                <w:sz w:val="14"/>
                <w:szCs w:val="14"/>
              </w:rPr>
            </w:pPr>
            <w:r w:rsidRPr="008C4ADF">
              <w:rPr>
                <w:rFonts w:ascii="Arial" w:hAnsi="Arial" w:cs="Arial"/>
                <w:b/>
                <w:sz w:val="14"/>
                <w:szCs w:val="14"/>
              </w:rPr>
              <w:t>Požiadavky</w:t>
            </w:r>
          </w:p>
        </w:tc>
        <w:tc>
          <w:tcPr>
            <w:tcW w:w="3082" w:type="dxa"/>
            <w:shd w:val="clear" w:color="auto" w:fill="D9D9D9"/>
          </w:tcPr>
          <w:p w14:paraId="34CE08FB" w14:textId="77777777" w:rsidR="00470491" w:rsidRPr="008C4ADF" w:rsidRDefault="00470491" w:rsidP="006F2373">
            <w:pPr>
              <w:rPr>
                <w:rFonts w:ascii="Arial" w:hAnsi="Arial" w:cs="Arial"/>
                <w:b/>
                <w:sz w:val="14"/>
                <w:szCs w:val="14"/>
              </w:rPr>
            </w:pPr>
            <w:r w:rsidRPr="008C4ADF">
              <w:rPr>
                <w:rFonts w:ascii="Arial" w:hAnsi="Arial" w:cs="Arial"/>
                <w:b/>
                <w:sz w:val="14"/>
                <w:szCs w:val="14"/>
              </w:rPr>
              <w:t>Min./ max. technické požiadavky</w:t>
            </w:r>
          </w:p>
        </w:tc>
      </w:tr>
      <w:tr w:rsidR="00470491" w:rsidRPr="008C4ADF" w14:paraId="2A8F601B" w14:textId="77777777" w:rsidTr="006F2373">
        <w:tc>
          <w:tcPr>
            <w:tcW w:w="1103" w:type="dxa"/>
            <w:vMerge w:val="restart"/>
            <w:vAlign w:val="center"/>
          </w:tcPr>
          <w:p w14:paraId="03885D0E" w14:textId="77777777" w:rsidR="00470491" w:rsidRPr="00D5433D" w:rsidRDefault="00470491" w:rsidP="006F2373">
            <w:pPr>
              <w:jc w:val="center"/>
              <w:rPr>
                <w:rFonts w:ascii="Arial" w:hAnsi="Arial" w:cs="Arial"/>
                <w:sz w:val="14"/>
                <w:szCs w:val="14"/>
              </w:rPr>
            </w:pPr>
            <w:r>
              <w:rPr>
                <w:rFonts w:ascii="Arial" w:hAnsi="Arial" w:cs="Arial"/>
                <w:sz w:val="14"/>
                <w:szCs w:val="14"/>
              </w:rPr>
              <w:t>č. 3</w:t>
            </w:r>
          </w:p>
          <w:p w14:paraId="21668E72" w14:textId="77777777" w:rsidR="00470491" w:rsidRPr="00D5433D" w:rsidRDefault="00470491" w:rsidP="006F2373">
            <w:pPr>
              <w:jc w:val="center"/>
              <w:rPr>
                <w:rFonts w:ascii="Arial" w:hAnsi="Arial" w:cs="Arial"/>
                <w:sz w:val="14"/>
                <w:szCs w:val="14"/>
              </w:rPr>
            </w:pPr>
            <w:r>
              <w:rPr>
                <w:rFonts w:ascii="Arial" w:hAnsi="Arial" w:cs="Arial"/>
                <w:sz w:val="14"/>
                <w:szCs w:val="14"/>
              </w:rPr>
              <w:t>Mixér</w:t>
            </w:r>
            <w:r w:rsidRPr="00D5433D">
              <w:rPr>
                <w:rFonts w:ascii="Arial" w:hAnsi="Arial" w:cs="Arial"/>
                <w:sz w:val="14"/>
                <w:szCs w:val="14"/>
              </w:rPr>
              <w:t xml:space="preserve"> </w:t>
            </w:r>
          </w:p>
        </w:tc>
        <w:tc>
          <w:tcPr>
            <w:tcW w:w="1430" w:type="dxa"/>
            <w:vMerge w:val="restart"/>
            <w:vAlign w:val="center"/>
          </w:tcPr>
          <w:p w14:paraId="76737344" w14:textId="77777777" w:rsidR="00470491" w:rsidRPr="00D5433D" w:rsidRDefault="00470491" w:rsidP="006F2373">
            <w:pPr>
              <w:rPr>
                <w:rFonts w:ascii="Arial" w:hAnsi="Arial" w:cs="Arial"/>
                <w:sz w:val="14"/>
                <w:szCs w:val="14"/>
              </w:rPr>
            </w:pPr>
            <w:r>
              <w:rPr>
                <w:rFonts w:ascii="Arial" w:hAnsi="Arial" w:cs="Arial"/>
                <w:sz w:val="14"/>
                <w:szCs w:val="14"/>
              </w:rPr>
              <w:t>Zmiešavač podrveného odpadu na prípravu zakládky, mobilný</w:t>
            </w:r>
          </w:p>
        </w:tc>
        <w:tc>
          <w:tcPr>
            <w:tcW w:w="2996" w:type="dxa"/>
            <w:vAlign w:val="center"/>
          </w:tcPr>
          <w:p w14:paraId="4619FF53" w14:textId="77777777" w:rsidR="00470491" w:rsidRPr="00D5433D" w:rsidRDefault="00470491" w:rsidP="006F2373">
            <w:pPr>
              <w:rPr>
                <w:rFonts w:ascii="Arial" w:hAnsi="Arial" w:cs="Arial"/>
                <w:sz w:val="14"/>
                <w:szCs w:val="14"/>
              </w:rPr>
            </w:pPr>
            <w:r>
              <w:rPr>
                <w:rFonts w:ascii="Arial" w:hAnsi="Arial" w:cs="Arial"/>
                <w:sz w:val="14"/>
                <w:szCs w:val="14"/>
              </w:rPr>
              <w:t xml:space="preserve">Zmiešavanie rôznych vstupných materiálov po drvení (podrvený BIO odpad a gastro odpad) </w:t>
            </w:r>
          </w:p>
        </w:tc>
        <w:tc>
          <w:tcPr>
            <w:tcW w:w="3082" w:type="dxa"/>
          </w:tcPr>
          <w:p w14:paraId="6E64E44C" w14:textId="77777777" w:rsidR="00470491" w:rsidRDefault="00470491" w:rsidP="006F2373">
            <w:pPr>
              <w:spacing w:before="120"/>
              <w:rPr>
                <w:rFonts w:ascii="Arial" w:hAnsi="Arial" w:cs="Arial"/>
                <w:sz w:val="14"/>
                <w:szCs w:val="14"/>
              </w:rPr>
            </w:pPr>
            <w:r w:rsidRPr="00D5433D">
              <w:rPr>
                <w:rFonts w:ascii="Arial" w:hAnsi="Arial" w:cs="Arial"/>
                <w:sz w:val="14"/>
                <w:szCs w:val="14"/>
              </w:rPr>
              <w:t xml:space="preserve">- </w:t>
            </w:r>
            <w:r>
              <w:rPr>
                <w:rFonts w:ascii="Arial" w:hAnsi="Arial" w:cs="Arial"/>
                <w:sz w:val="14"/>
                <w:szCs w:val="14"/>
              </w:rPr>
              <w:t>predpokladané ročná kapacita 4.990 ton/rok</w:t>
            </w:r>
          </w:p>
          <w:p w14:paraId="2F972CF3" w14:textId="77777777" w:rsidR="00470491" w:rsidRDefault="00470491" w:rsidP="006F2373">
            <w:pPr>
              <w:spacing w:before="120"/>
              <w:rPr>
                <w:rFonts w:ascii="Arial" w:hAnsi="Arial" w:cs="Arial"/>
                <w:sz w:val="14"/>
                <w:szCs w:val="14"/>
              </w:rPr>
            </w:pPr>
            <w:r>
              <w:rPr>
                <w:rFonts w:ascii="Arial" w:hAnsi="Arial" w:cs="Arial"/>
                <w:sz w:val="14"/>
                <w:szCs w:val="14"/>
              </w:rPr>
              <w:t>- požadovaný výkon motora od 100kW do 130kW</w:t>
            </w:r>
          </w:p>
          <w:p w14:paraId="55A42B23" w14:textId="77777777" w:rsidR="00470491" w:rsidRDefault="00470491" w:rsidP="006F2373">
            <w:pPr>
              <w:spacing w:before="120"/>
              <w:rPr>
                <w:rFonts w:ascii="Arial" w:hAnsi="Arial" w:cs="Arial"/>
                <w:sz w:val="14"/>
                <w:szCs w:val="14"/>
              </w:rPr>
            </w:pPr>
            <w:r>
              <w:rPr>
                <w:rFonts w:ascii="Arial" w:hAnsi="Arial" w:cs="Arial"/>
                <w:sz w:val="14"/>
                <w:szCs w:val="14"/>
              </w:rPr>
              <w:t>- dieslový motor</w:t>
            </w:r>
          </w:p>
          <w:p w14:paraId="1617B4C9" w14:textId="77777777" w:rsidR="00470491" w:rsidRDefault="00470491" w:rsidP="006F2373">
            <w:pPr>
              <w:spacing w:before="120"/>
              <w:rPr>
                <w:rFonts w:ascii="Arial" w:hAnsi="Arial" w:cs="Arial"/>
                <w:sz w:val="14"/>
                <w:szCs w:val="14"/>
              </w:rPr>
            </w:pPr>
            <w:r>
              <w:rPr>
                <w:rFonts w:ascii="Arial" w:hAnsi="Arial" w:cs="Arial"/>
                <w:sz w:val="14"/>
                <w:szCs w:val="14"/>
              </w:rPr>
              <w:t>- objem zásobníka min. 16m3</w:t>
            </w:r>
          </w:p>
          <w:p w14:paraId="267F390B" w14:textId="77777777" w:rsidR="00470491" w:rsidRDefault="00470491" w:rsidP="006F2373">
            <w:pPr>
              <w:spacing w:before="120"/>
              <w:rPr>
                <w:rFonts w:ascii="Arial" w:hAnsi="Arial" w:cs="Arial"/>
                <w:sz w:val="14"/>
                <w:szCs w:val="14"/>
              </w:rPr>
            </w:pPr>
            <w:r>
              <w:rPr>
                <w:rFonts w:ascii="Arial" w:hAnsi="Arial" w:cs="Arial"/>
                <w:sz w:val="14"/>
                <w:szCs w:val="14"/>
              </w:rPr>
              <w:t>- kónická násypka</w:t>
            </w:r>
          </w:p>
          <w:p w14:paraId="79BC3369" w14:textId="77777777" w:rsidR="00470491" w:rsidRDefault="00470491" w:rsidP="006F2373">
            <w:pPr>
              <w:spacing w:before="120"/>
              <w:rPr>
                <w:rFonts w:ascii="Arial" w:hAnsi="Arial" w:cs="Arial"/>
                <w:sz w:val="14"/>
                <w:szCs w:val="14"/>
              </w:rPr>
            </w:pPr>
            <w:r>
              <w:rPr>
                <w:rFonts w:ascii="Arial" w:hAnsi="Arial" w:cs="Arial"/>
                <w:sz w:val="14"/>
                <w:szCs w:val="14"/>
              </w:rPr>
              <w:t>- min.2ks odolných vertikálnych miešacích závitoviek s možnosťou reverzného chodu</w:t>
            </w:r>
          </w:p>
          <w:p w14:paraId="440D29DF" w14:textId="77777777" w:rsidR="00470491" w:rsidRDefault="00470491" w:rsidP="006F2373">
            <w:pPr>
              <w:spacing w:before="120"/>
              <w:rPr>
                <w:rFonts w:ascii="Arial" w:hAnsi="Arial" w:cs="Arial"/>
                <w:sz w:val="14"/>
                <w:szCs w:val="14"/>
              </w:rPr>
            </w:pPr>
            <w:r>
              <w:rPr>
                <w:rFonts w:ascii="Arial" w:hAnsi="Arial" w:cs="Arial"/>
                <w:sz w:val="14"/>
                <w:szCs w:val="14"/>
              </w:rPr>
              <w:t>- kontinuálny chod (spracovanie materiálu)</w:t>
            </w:r>
          </w:p>
          <w:p w14:paraId="480C2B0D" w14:textId="77777777" w:rsidR="00470491" w:rsidRDefault="00470491" w:rsidP="006F2373">
            <w:pPr>
              <w:spacing w:before="120"/>
              <w:rPr>
                <w:rFonts w:ascii="Arial" w:hAnsi="Arial" w:cs="Arial"/>
                <w:sz w:val="14"/>
                <w:szCs w:val="14"/>
              </w:rPr>
            </w:pPr>
            <w:r>
              <w:rPr>
                <w:rFonts w:ascii="Arial" w:hAnsi="Arial" w:cs="Arial"/>
                <w:sz w:val="14"/>
                <w:szCs w:val="14"/>
              </w:rPr>
              <w:t>- vyprázdňovanie vynášacím dopravníkom s dĺžkou min. 1.000 mm a max. 3.000 mm</w:t>
            </w:r>
          </w:p>
          <w:p w14:paraId="15DC5FCD" w14:textId="77777777" w:rsidR="00470491" w:rsidRDefault="00470491" w:rsidP="006F2373">
            <w:pPr>
              <w:spacing w:before="120"/>
              <w:rPr>
                <w:rFonts w:ascii="Arial" w:hAnsi="Arial" w:cs="Arial"/>
                <w:sz w:val="14"/>
                <w:szCs w:val="14"/>
              </w:rPr>
            </w:pPr>
            <w:r>
              <w:rPr>
                <w:rFonts w:ascii="Arial" w:hAnsi="Arial" w:cs="Arial"/>
                <w:sz w:val="14"/>
                <w:szCs w:val="14"/>
              </w:rPr>
              <w:t>- kontrolné stanovisko s nástupným rebríkom</w:t>
            </w:r>
          </w:p>
          <w:p w14:paraId="4253F94A" w14:textId="77777777" w:rsidR="00470491" w:rsidRPr="008C4ADF" w:rsidRDefault="00470491" w:rsidP="006F2373">
            <w:pPr>
              <w:spacing w:before="120"/>
              <w:rPr>
                <w:rFonts w:ascii="Arial" w:hAnsi="Arial" w:cs="Arial"/>
                <w:sz w:val="14"/>
                <w:szCs w:val="14"/>
              </w:rPr>
            </w:pPr>
            <w:r>
              <w:rPr>
                <w:rFonts w:ascii="Arial" w:hAnsi="Arial" w:cs="Arial"/>
                <w:sz w:val="14"/>
                <w:szCs w:val="14"/>
              </w:rPr>
              <w:t>- 2-nápravový tandemový podvozok s nastaviteľným ojom</w:t>
            </w:r>
          </w:p>
        </w:tc>
      </w:tr>
      <w:tr w:rsidR="00470491" w:rsidRPr="008C4ADF" w14:paraId="1E682BAA" w14:textId="77777777" w:rsidTr="006F2373">
        <w:tc>
          <w:tcPr>
            <w:tcW w:w="1103" w:type="dxa"/>
            <w:vMerge/>
            <w:vAlign w:val="center"/>
          </w:tcPr>
          <w:p w14:paraId="0C82FBBB" w14:textId="77777777" w:rsidR="00470491" w:rsidRPr="008C4ADF" w:rsidRDefault="00470491" w:rsidP="006F2373">
            <w:pPr>
              <w:jc w:val="center"/>
              <w:rPr>
                <w:rFonts w:ascii="Arial" w:hAnsi="Arial" w:cs="Arial"/>
                <w:sz w:val="14"/>
                <w:szCs w:val="14"/>
              </w:rPr>
            </w:pPr>
          </w:p>
        </w:tc>
        <w:tc>
          <w:tcPr>
            <w:tcW w:w="1430" w:type="dxa"/>
            <w:vMerge/>
          </w:tcPr>
          <w:p w14:paraId="17FFF380" w14:textId="77777777" w:rsidR="00470491" w:rsidRPr="008C4ADF" w:rsidRDefault="00470491" w:rsidP="006F2373">
            <w:pPr>
              <w:rPr>
                <w:rFonts w:ascii="Arial" w:hAnsi="Arial" w:cs="Arial"/>
                <w:sz w:val="14"/>
                <w:szCs w:val="14"/>
              </w:rPr>
            </w:pPr>
          </w:p>
        </w:tc>
        <w:tc>
          <w:tcPr>
            <w:tcW w:w="2996" w:type="dxa"/>
            <w:vAlign w:val="center"/>
          </w:tcPr>
          <w:p w14:paraId="512D42AD" w14:textId="77777777" w:rsidR="00470491" w:rsidRPr="00A51D6E" w:rsidRDefault="00470491" w:rsidP="006F2373">
            <w:pPr>
              <w:rPr>
                <w:rFonts w:ascii="Arial" w:hAnsi="Arial" w:cs="Arial"/>
                <w:b/>
                <w:sz w:val="16"/>
                <w:szCs w:val="16"/>
              </w:rPr>
            </w:pPr>
            <w:r w:rsidRPr="00A51D6E">
              <w:rPr>
                <w:rFonts w:ascii="Arial" w:hAnsi="Arial" w:cs="Arial"/>
                <w:b/>
                <w:sz w:val="16"/>
                <w:szCs w:val="16"/>
              </w:rPr>
              <w:t>Doba odpisovania (v rokoch):</w:t>
            </w:r>
          </w:p>
        </w:tc>
        <w:tc>
          <w:tcPr>
            <w:tcW w:w="3082" w:type="dxa"/>
          </w:tcPr>
          <w:p w14:paraId="5063C422" w14:textId="163398C2" w:rsidR="00470491" w:rsidRPr="008D1EBB" w:rsidRDefault="00EB0127" w:rsidP="006F2373">
            <w:pPr>
              <w:rPr>
                <w:rFonts w:ascii="Arial" w:hAnsi="Arial" w:cs="Arial"/>
                <w:b/>
                <w:sz w:val="14"/>
                <w:szCs w:val="14"/>
              </w:rPr>
            </w:pPr>
            <w:r>
              <w:rPr>
                <w:rFonts w:ascii="Arial" w:hAnsi="Arial" w:cs="Arial"/>
                <w:b/>
                <w:sz w:val="14"/>
                <w:szCs w:val="14"/>
              </w:rPr>
              <w:t xml:space="preserve">max. </w:t>
            </w:r>
            <w:r w:rsidR="00470491" w:rsidRPr="008D1EBB">
              <w:rPr>
                <w:rFonts w:ascii="Arial" w:hAnsi="Arial" w:cs="Arial"/>
                <w:b/>
                <w:sz w:val="14"/>
                <w:szCs w:val="14"/>
              </w:rPr>
              <w:t>6</w:t>
            </w:r>
          </w:p>
        </w:tc>
      </w:tr>
      <w:tr w:rsidR="00470491" w:rsidRPr="008C4ADF" w14:paraId="0B4D406A" w14:textId="77777777" w:rsidTr="006F2373">
        <w:tc>
          <w:tcPr>
            <w:tcW w:w="1103" w:type="dxa"/>
            <w:vMerge/>
            <w:vAlign w:val="center"/>
          </w:tcPr>
          <w:p w14:paraId="1D5FCE09" w14:textId="77777777" w:rsidR="00470491" w:rsidRPr="008C4ADF" w:rsidRDefault="00470491" w:rsidP="006F2373">
            <w:pPr>
              <w:jc w:val="center"/>
              <w:rPr>
                <w:rFonts w:ascii="Arial" w:hAnsi="Arial" w:cs="Arial"/>
                <w:sz w:val="14"/>
                <w:szCs w:val="14"/>
              </w:rPr>
            </w:pPr>
          </w:p>
        </w:tc>
        <w:tc>
          <w:tcPr>
            <w:tcW w:w="1430" w:type="dxa"/>
            <w:vMerge/>
          </w:tcPr>
          <w:p w14:paraId="7F6FE85D" w14:textId="77777777" w:rsidR="00470491" w:rsidRPr="008C4ADF" w:rsidRDefault="00470491" w:rsidP="006F2373">
            <w:pPr>
              <w:rPr>
                <w:rFonts w:ascii="Arial" w:hAnsi="Arial" w:cs="Arial"/>
                <w:sz w:val="14"/>
                <w:szCs w:val="14"/>
              </w:rPr>
            </w:pPr>
          </w:p>
        </w:tc>
        <w:tc>
          <w:tcPr>
            <w:tcW w:w="2996" w:type="dxa"/>
            <w:vAlign w:val="center"/>
          </w:tcPr>
          <w:p w14:paraId="0332215D" w14:textId="77777777" w:rsidR="00470491" w:rsidRPr="00A51D6E" w:rsidRDefault="00470491" w:rsidP="006F2373">
            <w:pPr>
              <w:rPr>
                <w:rFonts w:ascii="Arial" w:hAnsi="Arial" w:cs="Arial"/>
                <w:b/>
                <w:sz w:val="16"/>
                <w:szCs w:val="16"/>
              </w:rPr>
            </w:pPr>
            <w:r w:rsidRPr="00A51D6E">
              <w:rPr>
                <w:rFonts w:ascii="Arial" w:hAnsi="Arial" w:cs="Arial"/>
                <w:b/>
                <w:sz w:val="16"/>
                <w:szCs w:val="16"/>
              </w:rPr>
              <w:t>Odpisová skupina:</w:t>
            </w:r>
          </w:p>
        </w:tc>
        <w:tc>
          <w:tcPr>
            <w:tcW w:w="3082" w:type="dxa"/>
          </w:tcPr>
          <w:p w14:paraId="35369DB7" w14:textId="2675E492" w:rsidR="00470491" w:rsidRPr="008D1EBB" w:rsidRDefault="00EB0127"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w:t>
            </w:r>
          </w:p>
        </w:tc>
      </w:tr>
      <w:tr w:rsidR="00470491" w:rsidRPr="008C4ADF" w14:paraId="014EDFD3" w14:textId="77777777" w:rsidTr="006F2373">
        <w:tc>
          <w:tcPr>
            <w:tcW w:w="1103" w:type="dxa"/>
            <w:vMerge/>
            <w:vAlign w:val="center"/>
          </w:tcPr>
          <w:p w14:paraId="2DACDF34" w14:textId="77777777" w:rsidR="00470491" w:rsidRPr="008C4ADF" w:rsidRDefault="00470491" w:rsidP="006F2373">
            <w:pPr>
              <w:jc w:val="center"/>
              <w:rPr>
                <w:rFonts w:ascii="Arial" w:hAnsi="Arial" w:cs="Arial"/>
                <w:sz w:val="14"/>
                <w:szCs w:val="14"/>
              </w:rPr>
            </w:pPr>
          </w:p>
        </w:tc>
        <w:tc>
          <w:tcPr>
            <w:tcW w:w="1430" w:type="dxa"/>
            <w:vMerge/>
          </w:tcPr>
          <w:p w14:paraId="5BFB864F" w14:textId="77777777" w:rsidR="00470491" w:rsidRPr="008C4ADF" w:rsidRDefault="00470491" w:rsidP="006F2373">
            <w:pPr>
              <w:rPr>
                <w:rFonts w:ascii="Arial" w:hAnsi="Arial" w:cs="Arial"/>
                <w:sz w:val="14"/>
                <w:szCs w:val="14"/>
              </w:rPr>
            </w:pPr>
          </w:p>
        </w:tc>
        <w:tc>
          <w:tcPr>
            <w:tcW w:w="2996" w:type="dxa"/>
            <w:vAlign w:val="center"/>
          </w:tcPr>
          <w:p w14:paraId="5B5C7C49" w14:textId="77777777" w:rsidR="00470491" w:rsidRPr="00A51D6E" w:rsidRDefault="00470491" w:rsidP="006F2373">
            <w:pPr>
              <w:rPr>
                <w:rFonts w:ascii="Arial" w:hAnsi="Arial" w:cs="Arial"/>
                <w:b/>
                <w:sz w:val="16"/>
                <w:szCs w:val="16"/>
              </w:rPr>
            </w:pPr>
            <w:r w:rsidRPr="00A51D6E">
              <w:rPr>
                <w:rFonts w:ascii="Arial" w:hAnsi="Arial" w:cs="Arial"/>
                <w:b/>
                <w:sz w:val="16"/>
                <w:szCs w:val="16"/>
              </w:rPr>
              <w:t>Technická životnosť (v rokoch):</w:t>
            </w:r>
          </w:p>
        </w:tc>
        <w:tc>
          <w:tcPr>
            <w:tcW w:w="3082" w:type="dxa"/>
          </w:tcPr>
          <w:p w14:paraId="0618D277" w14:textId="7252A431" w:rsidR="00470491" w:rsidRPr="008D1EBB" w:rsidRDefault="00EB0127"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15</w:t>
            </w:r>
          </w:p>
        </w:tc>
      </w:tr>
      <w:tr w:rsidR="00470491" w:rsidRPr="008C4ADF" w14:paraId="0814F879" w14:textId="77777777" w:rsidTr="006F2373">
        <w:tc>
          <w:tcPr>
            <w:tcW w:w="1103" w:type="dxa"/>
            <w:vMerge/>
            <w:vAlign w:val="center"/>
          </w:tcPr>
          <w:p w14:paraId="49ED44CB" w14:textId="77777777" w:rsidR="00470491" w:rsidRPr="008C4ADF" w:rsidRDefault="00470491" w:rsidP="006F2373">
            <w:pPr>
              <w:jc w:val="center"/>
              <w:rPr>
                <w:rFonts w:ascii="Arial" w:hAnsi="Arial" w:cs="Arial"/>
                <w:sz w:val="14"/>
                <w:szCs w:val="14"/>
              </w:rPr>
            </w:pPr>
          </w:p>
        </w:tc>
        <w:tc>
          <w:tcPr>
            <w:tcW w:w="1430" w:type="dxa"/>
            <w:vMerge/>
          </w:tcPr>
          <w:p w14:paraId="2E7500DB" w14:textId="77777777" w:rsidR="00470491" w:rsidRPr="008C4ADF" w:rsidRDefault="00470491" w:rsidP="006F2373">
            <w:pPr>
              <w:rPr>
                <w:rFonts w:ascii="Arial" w:hAnsi="Arial" w:cs="Arial"/>
                <w:sz w:val="14"/>
                <w:szCs w:val="14"/>
              </w:rPr>
            </w:pPr>
          </w:p>
        </w:tc>
        <w:tc>
          <w:tcPr>
            <w:tcW w:w="2996" w:type="dxa"/>
            <w:vAlign w:val="center"/>
          </w:tcPr>
          <w:p w14:paraId="59AEA015" w14:textId="7103F947" w:rsidR="00470491" w:rsidRPr="008C4ADF" w:rsidRDefault="00470491" w:rsidP="006F2373">
            <w:pPr>
              <w:rPr>
                <w:rFonts w:ascii="Arial" w:hAnsi="Arial" w:cs="Arial"/>
                <w:sz w:val="14"/>
                <w:szCs w:val="14"/>
              </w:rPr>
            </w:pPr>
            <w:r w:rsidRPr="00A51D6E">
              <w:rPr>
                <w:rFonts w:ascii="Arial" w:hAnsi="Arial" w:cs="Arial"/>
                <w:b/>
                <w:sz w:val="16"/>
                <w:szCs w:val="16"/>
              </w:rPr>
              <w:t>Náklady na ú</w:t>
            </w:r>
            <w:r w:rsidR="002A6A8A">
              <w:rPr>
                <w:rFonts w:ascii="Arial" w:hAnsi="Arial" w:cs="Arial"/>
                <w:b/>
                <w:sz w:val="16"/>
                <w:szCs w:val="16"/>
              </w:rPr>
              <w:t>d</w:t>
            </w:r>
            <w:r w:rsidRPr="00A51D6E">
              <w:rPr>
                <w:rFonts w:ascii="Arial" w:hAnsi="Arial" w:cs="Arial"/>
                <w:b/>
                <w:sz w:val="16"/>
                <w:szCs w:val="16"/>
              </w:rPr>
              <w:t>ržbu (EUR/1 mth):</w:t>
            </w:r>
          </w:p>
        </w:tc>
        <w:tc>
          <w:tcPr>
            <w:tcW w:w="3082" w:type="dxa"/>
          </w:tcPr>
          <w:p w14:paraId="1B402D42" w14:textId="1732E2CD" w:rsidR="00470491" w:rsidRPr="008D1EBB" w:rsidRDefault="00EB0127"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1,50</w:t>
            </w:r>
          </w:p>
        </w:tc>
      </w:tr>
    </w:tbl>
    <w:p w14:paraId="278CF5FA" w14:textId="77777777" w:rsidR="00470491" w:rsidRDefault="00470491" w:rsidP="00470491">
      <w:pPr>
        <w:tabs>
          <w:tab w:val="right" w:leader="underscore" w:pos="9072"/>
        </w:tabs>
        <w:spacing w:before="120"/>
        <w:jc w:val="both"/>
      </w:pPr>
    </w:p>
    <w:p w14:paraId="65C53E40" w14:textId="77777777" w:rsidR="00470491" w:rsidRDefault="00470491" w:rsidP="00470491">
      <w:pPr>
        <w:tabs>
          <w:tab w:val="right" w:leader="underscore" w:pos="9072"/>
        </w:tabs>
        <w:spacing w:before="120"/>
        <w:jc w:val="both"/>
      </w:pPr>
    </w:p>
    <w:p w14:paraId="5AF2138F" w14:textId="77777777" w:rsidR="00470491" w:rsidRDefault="00470491" w:rsidP="00470491">
      <w:pPr>
        <w:tabs>
          <w:tab w:val="right" w:leader="underscore" w:pos="9072"/>
        </w:tabs>
        <w:spacing w:before="120"/>
        <w:jc w:val="both"/>
      </w:pPr>
    </w:p>
    <w:p w14:paraId="13E54DE3" w14:textId="04DC8E90" w:rsidR="00470491" w:rsidRDefault="00470491" w:rsidP="00470491">
      <w:pPr>
        <w:tabs>
          <w:tab w:val="right" w:leader="underscore" w:pos="9072"/>
        </w:tabs>
        <w:spacing w:before="120"/>
        <w:jc w:val="both"/>
      </w:pPr>
    </w:p>
    <w:p w14:paraId="1C55D4B9" w14:textId="23CE8FB5" w:rsidR="002A6A8A" w:rsidRDefault="002A6A8A" w:rsidP="00470491">
      <w:pPr>
        <w:tabs>
          <w:tab w:val="right" w:leader="underscore" w:pos="9072"/>
        </w:tabs>
        <w:spacing w:before="120"/>
        <w:jc w:val="both"/>
      </w:pPr>
    </w:p>
    <w:p w14:paraId="466BC5B5" w14:textId="2F8C7803" w:rsidR="002A6A8A" w:rsidRDefault="002A6A8A" w:rsidP="00470491">
      <w:pPr>
        <w:tabs>
          <w:tab w:val="right" w:leader="underscore" w:pos="9072"/>
        </w:tabs>
        <w:spacing w:before="120"/>
        <w:jc w:val="both"/>
      </w:pPr>
    </w:p>
    <w:p w14:paraId="3AE4DAF7" w14:textId="77777777" w:rsidR="002A6A8A" w:rsidRDefault="002A6A8A" w:rsidP="00470491">
      <w:pPr>
        <w:tabs>
          <w:tab w:val="right" w:leader="underscore" w:pos="9072"/>
        </w:tabs>
        <w:spacing w:before="120"/>
        <w:jc w:val="both"/>
      </w:pPr>
    </w:p>
    <w:p w14:paraId="5EE9B762" w14:textId="7601A9D3" w:rsidR="00470491" w:rsidRPr="00D5433D" w:rsidRDefault="00470491" w:rsidP="00470491">
      <w:pPr>
        <w:tabs>
          <w:tab w:val="right" w:leader="underscore" w:pos="9072"/>
        </w:tabs>
        <w:spacing w:before="120"/>
        <w:ind w:left="720"/>
        <w:jc w:val="both"/>
      </w:pPr>
      <w:r w:rsidRPr="00D5433D">
        <w:lastRenderedPageBreak/>
        <w:t xml:space="preserve">Sito na </w:t>
      </w:r>
      <w:r>
        <w:t xml:space="preserve">triedenie </w:t>
      </w:r>
      <w:r w:rsidRPr="00D5433D">
        <w:t>kompost</w:t>
      </w:r>
      <w:r>
        <w:t>u</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30"/>
        <w:gridCol w:w="2996"/>
        <w:gridCol w:w="3082"/>
      </w:tblGrid>
      <w:tr w:rsidR="00470491" w:rsidRPr="00D5433D" w14:paraId="20CE3A13" w14:textId="77777777" w:rsidTr="006F2373">
        <w:tc>
          <w:tcPr>
            <w:tcW w:w="1103" w:type="dxa"/>
            <w:shd w:val="clear" w:color="auto" w:fill="D9D9D9"/>
          </w:tcPr>
          <w:p w14:paraId="472D141A" w14:textId="77777777" w:rsidR="00470491" w:rsidRPr="00D5433D" w:rsidRDefault="00470491" w:rsidP="006F2373">
            <w:pPr>
              <w:rPr>
                <w:rFonts w:ascii="Arial" w:hAnsi="Arial" w:cs="Arial"/>
                <w:b/>
                <w:sz w:val="14"/>
                <w:szCs w:val="14"/>
              </w:rPr>
            </w:pPr>
            <w:r w:rsidRPr="00D5433D">
              <w:rPr>
                <w:rFonts w:ascii="Arial" w:hAnsi="Arial" w:cs="Arial"/>
                <w:b/>
                <w:sz w:val="14"/>
                <w:szCs w:val="14"/>
              </w:rPr>
              <w:t xml:space="preserve">Logický celok </w:t>
            </w:r>
          </w:p>
        </w:tc>
        <w:tc>
          <w:tcPr>
            <w:tcW w:w="1430" w:type="dxa"/>
            <w:shd w:val="clear" w:color="auto" w:fill="D9D9D9"/>
          </w:tcPr>
          <w:p w14:paraId="2768F9B2" w14:textId="77777777" w:rsidR="00470491" w:rsidRPr="00D5433D" w:rsidRDefault="00470491" w:rsidP="006F2373">
            <w:pPr>
              <w:rPr>
                <w:rFonts w:ascii="Arial" w:hAnsi="Arial" w:cs="Arial"/>
                <w:b/>
                <w:sz w:val="14"/>
                <w:szCs w:val="14"/>
              </w:rPr>
            </w:pPr>
            <w:r w:rsidRPr="00D5433D">
              <w:rPr>
                <w:rFonts w:ascii="Arial" w:hAnsi="Arial" w:cs="Arial"/>
                <w:b/>
                <w:sz w:val="14"/>
                <w:szCs w:val="14"/>
              </w:rPr>
              <w:t>Charakteristika</w:t>
            </w:r>
          </w:p>
        </w:tc>
        <w:tc>
          <w:tcPr>
            <w:tcW w:w="2996" w:type="dxa"/>
            <w:shd w:val="clear" w:color="auto" w:fill="D9D9D9"/>
          </w:tcPr>
          <w:p w14:paraId="013FE9C0" w14:textId="77777777" w:rsidR="00470491" w:rsidRPr="00D5433D" w:rsidRDefault="00470491" w:rsidP="006F2373">
            <w:pPr>
              <w:rPr>
                <w:rFonts w:ascii="Arial" w:hAnsi="Arial" w:cs="Arial"/>
                <w:b/>
                <w:sz w:val="14"/>
                <w:szCs w:val="14"/>
              </w:rPr>
            </w:pPr>
            <w:r w:rsidRPr="00D5433D">
              <w:rPr>
                <w:rFonts w:ascii="Arial" w:hAnsi="Arial" w:cs="Arial"/>
                <w:b/>
                <w:sz w:val="14"/>
                <w:szCs w:val="14"/>
              </w:rPr>
              <w:t>Požiadavky</w:t>
            </w:r>
          </w:p>
        </w:tc>
        <w:tc>
          <w:tcPr>
            <w:tcW w:w="3082" w:type="dxa"/>
            <w:shd w:val="clear" w:color="auto" w:fill="D9D9D9"/>
          </w:tcPr>
          <w:p w14:paraId="0BF71430" w14:textId="77777777" w:rsidR="00470491" w:rsidRPr="00D5433D" w:rsidRDefault="00470491" w:rsidP="006F2373">
            <w:pPr>
              <w:rPr>
                <w:rFonts w:ascii="Arial" w:hAnsi="Arial" w:cs="Arial"/>
                <w:b/>
                <w:sz w:val="14"/>
                <w:szCs w:val="14"/>
              </w:rPr>
            </w:pPr>
            <w:r w:rsidRPr="00D5433D">
              <w:rPr>
                <w:rFonts w:ascii="Arial" w:hAnsi="Arial" w:cs="Arial"/>
                <w:b/>
                <w:sz w:val="14"/>
                <w:szCs w:val="14"/>
              </w:rPr>
              <w:t>Min./ max. technické požiadavky</w:t>
            </w:r>
          </w:p>
        </w:tc>
      </w:tr>
      <w:tr w:rsidR="00470491" w:rsidRPr="008C4ADF" w14:paraId="197CB157" w14:textId="77777777" w:rsidTr="006F2373">
        <w:tc>
          <w:tcPr>
            <w:tcW w:w="1103" w:type="dxa"/>
            <w:vMerge w:val="restart"/>
            <w:vAlign w:val="center"/>
          </w:tcPr>
          <w:p w14:paraId="2296B891" w14:textId="77777777" w:rsidR="00470491" w:rsidRPr="00D5433D" w:rsidRDefault="00470491" w:rsidP="006F2373">
            <w:pPr>
              <w:jc w:val="center"/>
              <w:rPr>
                <w:rFonts w:ascii="Arial" w:hAnsi="Arial" w:cs="Arial"/>
                <w:sz w:val="14"/>
                <w:szCs w:val="14"/>
              </w:rPr>
            </w:pPr>
            <w:r>
              <w:rPr>
                <w:rFonts w:ascii="Arial" w:hAnsi="Arial" w:cs="Arial"/>
                <w:sz w:val="14"/>
                <w:szCs w:val="14"/>
              </w:rPr>
              <w:t>č. 4</w:t>
            </w:r>
          </w:p>
          <w:p w14:paraId="0B3363B7" w14:textId="77777777" w:rsidR="00470491" w:rsidRPr="00D5433D" w:rsidRDefault="00470491" w:rsidP="006F2373">
            <w:pPr>
              <w:jc w:val="center"/>
              <w:rPr>
                <w:rFonts w:ascii="Arial" w:hAnsi="Arial" w:cs="Arial"/>
                <w:sz w:val="14"/>
                <w:szCs w:val="14"/>
              </w:rPr>
            </w:pPr>
            <w:r w:rsidRPr="00D5433D">
              <w:rPr>
                <w:rFonts w:ascii="Arial" w:hAnsi="Arial" w:cs="Arial"/>
                <w:sz w:val="14"/>
                <w:szCs w:val="14"/>
              </w:rPr>
              <w:t>Sito</w:t>
            </w:r>
            <w:r>
              <w:rPr>
                <w:rFonts w:ascii="Arial" w:hAnsi="Arial" w:cs="Arial"/>
                <w:sz w:val="14"/>
                <w:szCs w:val="14"/>
              </w:rPr>
              <w:t xml:space="preserve"> </w:t>
            </w:r>
            <w:r w:rsidRPr="00D5433D">
              <w:rPr>
                <w:rFonts w:ascii="Arial" w:hAnsi="Arial" w:cs="Arial"/>
                <w:sz w:val="14"/>
                <w:szCs w:val="14"/>
              </w:rPr>
              <w:t>na</w:t>
            </w:r>
            <w:r>
              <w:rPr>
                <w:rFonts w:ascii="Arial" w:hAnsi="Arial" w:cs="Arial"/>
                <w:sz w:val="14"/>
                <w:szCs w:val="14"/>
              </w:rPr>
              <w:t xml:space="preserve"> triedenie</w:t>
            </w:r>
            <w:r w:rsidRPr="00D5433D">
              <w:rPr>
                <w:rFonts w:ascii="Arial" w:hAnsi="Arial" w:cs="Arial"/>
                <w:sz w:val="14"/>
                <w:szCs w:val="14"/>
              </w:rPr>
              <w:t xml:space="preserve"> kompost</w:t>
            </w:r>
            <w:r>
              <w:rPr>
                <w:rFonts w:ascii="Arial" w:hAnsi="Arial" w:cs="Arial"/>
                <w:sz w:val="14"/>
                <w:szCs w:val="14"/>
              </w:rPr>
              <w:t>u</w:t>
            </w:r>
          </w:p>
        </w:tc>
        <w:tc>
          <w:tcPr>
            <w:tcW w:w="1430" w:type="dxa"/>
            <w:vMerge w:val="restart"/>
            <w:vAlign w:val="center"/>
          </w:tcPr>
          <w:p w14:paraId="4D8514D2" w14:textId="77777777" w:rsidR="00470491" w:rsidRPr="00D5433D" w:rsidRDefault="00470491" w:rsidP="006F2373">
            <w:pPr>
              <w:rPr>
                <w:rFonts w:ascii="Arial" w:hAnsi="Arial" w:cs="Arial"/>
                <w:sz w:val="14"/>
                <w:szCs w:val="14"/>
              </w:rPr>
            </w:pPr>
            <w:r>
              <w:rPr>
                <w:rFonts w:ascii="Arial" w:hAnsi="Arial" w:cs="Arial"/>
                <w:sz w:val="14"/>
                <w:szCs w:val="14"/>
              </w:rPr>
              <w:t xml:space="preserve">Sito </w:t>
            </w:r>
            <w:r w:rsidRPr="00D5433D">
              <w:rPr>
                <w:rFonts w:ascii="Arial" w:hAnsi="Arial" w:cs="Arial"/>
                <w:sz w:val="14"/>
                <w:szCs w:val="14"/>
              </w:rPr>
              <w:t>– triedič kompostu</w:t>
            </w:r>
            <w:r>
              <w:rPr>
                <w:rFonts w:ascii="Arial" w:hAnsi="Arial" w:cs="Arial"/>
                <w:sz w:val="14"/>
                <w:szCs w:val="14"/>
              </w:rPr>
              <w:t xml:space="preserve"> bubnový mobilný</w:t>
            </w:r>
          </w:p>
          <w:p w14:paraId="057C9A5E" w14:textId="77777777" w:rsidR="00470491" w:rsidRPr="00D5433D" w:rsidRDefault="00470491" w:rsidP="006F2373">
            <w:pPr>
              <w:rPr>
                <w:rFonts w:ascii="Arial" w:hAnsi="Arial" w:cs="Arial"/>
                <w:sz w:val="14"/>
                <w:szCs w:val="14"/>
              </w:rPr>
            </w:pPr>
          </w:p>
          <w:p w14:paraId="183AAA52" w14:textId="77777777" w:rsidR="00470491" w:rsidRPr="00D5433D" w:rsidRDefault="00470491" w:rsidP="006F2373">
            <w:pPr>
              <w:rPr>
                <w:rFonts w:ascii="Arial" w:hAnsi="Arial" w:cs="Arial"/>
                <w:sz w:val="14"/>
                <w:szCs w:val="14"/>
              </w:rPr>
            </w:pPr>
          </w:p>
        </w:tc>
        <w:tc>
          <w:tcPr>
            <w:tcW w:w="2996" w:type="dxa"/>
            <w:vAlign w:val="center"/>
          </w:tcPr>
          <w:p w14:paraId="1DA4B8AC" w14:textId="77777777" w:rsidR="00470491" w:rsidRPr="00D5433D" w:rsidRDefault="00470491" w:rsidP="006F2373">
            <w:pPr>
              <w:rPr>
                <w:rFonts w:ascii="Arial" w:hAnsi="Arial" w:cs="Arial"/>
                <w:sz w:val="14"/>
                <w:szCs w:val="14"/>
              </w:rPr>
            </w:pPr>
            <w:r>
              <w:rPr>
                <w:rFonts w:ascii="Arial" w:hAnsi="Arial" w:cs="Arial"/>
                <w:sz w:val="14"/>
                <w:szCs w:val="14"/>
              </w:rPr>
              <w:t>Bubnové rotačné s</w:t>
            </w:r>
            <w:r w:rsidRPr="00D5433D">
              <w:rPr>
                <w:rFonts w:ascii="Arial" w:hAnsi="Arial" w:cs="Arial"/>
                <w:sz w:val="14"/>
                <w:szCs w:val="14"/>
              </w:rPr>
              <w:t>ito</w:t>
            </w:r>
            <w:r>
              <w:rPr>
                <w:rFonts w:ascii="Arial" w:hAnsi="Arial" w:cs="Arial"/>
                <w:sz w:val="14"/>
                <w:szCs w:val="14"/>
              </w:rPr>
              <w:t xml:space="preserve"> (</w:t>
            </w:r>
            <w:r w:rsidRPr="00D5433D">
              <w:rPr>
                <w:rFonts w:ascii="Arial" w:hAnsi="Arial" w:cs="Arial"/>
                <w:sz w:val="14"/>
                <w:szCs w:val="14"/>
              </w:rPr>
              <w:t>triedič) na preosievanie hotového kompostu</w:t>
            </w:r>
            <w:r>
              <w:rPr>
                <w:rFonts w:ascii="Arial" w:hAnsi="Arial" w:cs="Arial"/>
                <w:sz w:val="14"/>
                <w:szCs w:val="14"/>
              </w:rPr>
              <w:t xml:space="preserve"> od nežiaduci</w:t>
            </w:r>
            <w:r w:rsidRPr="00D5433D">
              <w:rPr>
                <w:rFonts w:ascii="Arial" w:hAnsi="Arial" w:cs="Arial"/>
                <w:sz w:val="14"/>
                <w:szCs w:val="14"/>
              </w:rPr>
              <w:t>ch prímesí v</w:t>
            </w:r>
            <w:r>
              <w:rPr>
                <w:rFonts w:ascii="Arial" w:hAnsi="Arial" w:cs="Arial"/>
                <w:sz w:val="14"/>
                <w:szCs w:val="14"/>
              </w:rPr>
              <w:t> </w:t>
            </w:r>
            <w:r w:rsidRPr="00D5433D">
              <w:rPr>
                <w:rFonts w:ascii="Arial" w:hAnsi="Arial" w:cs="Arial"/>
                <w:sz w:val="14"/>
                <w:szCs w:val="14"/>
              </w:rPr>
              <w:t>kom</w:t>
            </w:r>
            <w:r>
              <w:rPr>
                <w:rFonts w:ascii="Arial" w:hAnsi="Arial" w:cs="Arial"/>
                <w:sz w:val="14"/>
                <w:szCs w:val="14"/>
              </w:rPr>
              <w:t>p</w:t>
            </w:r>
            <w:r w:rsidRPr="00D5433D">
              <w:rPr>
                <w:rFonts w:ascii="Arial" w:hAnsi="Arial" w:cs="Arial"/>
                <w:sz w:val="14"/>
                <w:szCs w:val="14"/>
              </w:rPr>
              <w:t>oste</w:t>
            </w:r>
          </w:p>
        </w:tc>
        <w:tc>
          <w:tcPr>
            <w:tcW w:w="3082" w:type="dxa"/>
          </w:tcPr>
          <w:p w14:paraId="534D70C1" w14:textId="77777777" w:rsidR="00470491" w:rsidRDefault="00470491" w:rsidP="006F2373">
            <w:pPr>
              <w:spacing w:before="120"/>
              <w:rPr>
                <w:rFonts w:ascii="Arial" w:hAnsi="Arial" w:cs="Arial"/>
                <w:sz w:val="14"/>
                <w:szCs w:val="14"/>
              </w:rPr>
            </w:pPr>
            <w:r w:rsidRPr="00D5433D">
              <w:rPr>
                <w:rFonts w:ascii="Arial" w:hAnsi="Arial" w:cs="Arial"/>
                <w:sz w:val="14"/>
                <w:szCs w:val="14"/>
              </w:rPr>
              <w:t xml:space="preserve">- </w:t>
            </w:r>
            <w:r>
              <w:rPr>
                <w:rFonts w:ascii="Arial" w:hAnsi="Arial" w:cs="Arial"/>
                <w:sz w:val="14"/>
                <w:szCs w:val="14"/>
              </w:rPr>
              <w:t>predpokladaná ročná kapacita 4.990 ton/rok</w:t>
            </w:r>
          </w:p>
          <w:p w14:paraId="5CEB86E2" w14:textId="77777777" w:rsidR="00470491" w:rsidRDefault="00470491" w:rsidP="006F2373">
            <w:pPr>
              <w:spacing w:before="120"/>
              <w:rPr>
                <w:rFonts w:ascii="Arial" w:hAnsi="Arial" w:cs="Arial"/>
                <w:sz w:val="14"/>
                <w:szCs w:val="14"/>
              </w:rPr>
            </w:pPr>
            <w:r>
              <w:rPr>
                <w:rFonts w:ascii="Arial" w:hAnsi="Arial" w:cs="Arial"/>
                <w:sz w:val="14"/>
                <w:szCs w:val="14"/>
              </w:rPr>
              <w:t>- veľkosť frakcie 15mm</w:t>
            </w:r>
          </w:p>
          <w:p w14:paraId="52A28616" w14:textId="77777777" w:rsidR="00470491" w:rsidRDefault="00470491" w:rsidP="006F2373">
            <w:pPr>
              <w:spacing w:before="120"/>
              <w:rPr>
                <w:rFonts w:ascii="Arial" w:hAnsi="Arial" w:cs="Arial"/>
                <w:sz w:val="14"/>
                <w:szCs w:val="14"/>
              </w:rPr>
            </w:pPr>
            <w:r>
              <w:rPr>
                <w:rFonts w:ascii="Arial" w:hAnsi="Arial" w:cs="Arial"/>
                <w:sz w:val="14"/>
                <w:szCs w:val="14"/>
              </w:rPr>
              <w:t>- požadovaný výkon motora od 55kW do 70kW</w:t>
            </w:r>
          </w:p>
          <w:p w14:paraId="3FFEC8BE" w14:textId="77777777" w:rsidR="00470491" w:rsidRDefault="00470491" w:rsidP="006F2373">
            <w:pPr>
              <w:spacing w:before="120"/>
              <w:rPr>
                <w:rFonts w:ascii="Arial" w:hAnsi="Arial" w:cs="Arial"/>
                <w:sz w:val="14"/>
                <w:szCs w:val="14"/>
              </w:rPr>
            </w:pPr>
            <w:r>
              <w:rPr>
                <w:rFonts w:ascii="Arial" w:hAnsi="Arial" w:cs="Arial"/>
                <w:sz w:val="14"/>
                <w:szCs w:val="14"/>
              </w:rPr>
              <w:t>- dieslový motor spĺňajúci emisnú normu min. EURO STAGE V.</w:t>
            </w:r>
          </w:p>
          <w:p w14:paraId="2C67F731" w14:textId="77777777" w:rsidR="00470491" w:rsidRDefault="00470491" w:rsidP="006F2373">
            <w:pPr>
              <w:spacing w:before="120"/>
              <w:rPr>
                <w:rFonts w:ascii="Arial" w:hAnsi="Arial" w:cs="Arial"/>
                <w:sz w:val="14"/>
                <w:szCs w:val="14"/>
              </w:rPr>
            </w:pPr>
            <w:r>
              <w:rPr>
                <w:rFonts w:ascii="Arial" w:hAnsi="Arial" w:cs="Arial"/>
                <w:sz w:val="14"/>
                <w:szCs w:val="14"/>
              </w:rPr>
              <w:t>- pracovná dĺžka bubna min. 4.500 mm a priemer min. 1.800 mm</w:t>
            </w:r>
          </w:p>
          <w:p w14:paraId="2B82E84C" w14:textId="77777777" w:rsidR="00470491" w:rsidRDefault="00470491" w:rsidP="006F2373">
            <w:pPr>
              <w:spacing w:before="120"/>
              <w:rPr>
                <w:rFonts w:ascii="Arial" w:hAnsi="Arial" w:cs="Arial"/>
                <w:sz w:val="14"/>
                <w:szCs w:val="14"/>
              </w:rPr>
            </w:pPr>
            <w:r>
              <w:rPr>
                <w:rFonts w:ascii="Arial" w:hAnsi="Arial" w:cs="Arial"/>
                <w:sz w:val="14"/>
                <w:szCs w:val="14"/>
              </w:rPr>
              <w:t>- pracovná plocha triediča min. 22m3</w:t>
            </w:r>
          </w:p>
          <w:p w14:paraId="581668C0" w14:textId="77777777" w:rsidR="00470491" w:rsidRDefault="00470491" w:rsidP="006F2373">
            <w:pPr>
              <w:spacing w:before="120"/>
              <w:rPr>
                <w:rFonts w:ascii="Arial" w:hAnsi="Arial" w:cs="Arial"/>
                <w:sz w:val="14"/>
                <w:szCs w:val="14"/>
              </w:rPr>
            </w:pPr>
            <w:r>
              <w:rPr>
                <w:rFonts w:ascii="Arial" w:hAnsi="Arial" w:cs="Arial"/>
                <w:sz w:val="14"/>
                <w:szCs w:val="14"/>
              </w:rPr>
              <w:t>- vynášací dopravník s výškou min. 3.500 mm, dĺžkou min. 5.500 mm a šírkou min. 700 mm</w:t>
            </w:r>
          </w:p>
          <w:p w14:paraId="6EBD6FFA" w14:textId="77777777" w:rsidR="00470491" w:rsidRDefault="00470491" w:rsidP="006F2373">
            <w:pPr>
              <w:spacing w:before="120"/>
              <w:rPr>
                <w:rFonts w:ascii="Arial" w:hAnsi="Arial" w:cs="Arial"/>
                <w:sz w:val="14"/>
                <w:szCs w:val="14"/>
              </w:rPr>
            </w:pPr>
            <w:r>
              <w:rPr>
                <w:rFonts w:ascii="Arial" w:hAnsi="Arial" w:cs="Arial"/>
                <w:sz w:val="14"/>
                <w:szCs w:val="14"/>
              </w:rPr>
              <w:t>- kónická násypka s objemom min. 5m3</w:t>
            </w:r>
          </w:p>
          <w:p w14:paraId="747DCF0A" w14:textId="77777777" w:rsidR="00470491" w:rsidRPr="008C4ADF" w:rsidRDefault="00470491" w:rsidP="006F2373">
            <w:pPr>
              <w:spacing w:before="120"/>
              <w:rPr>
                <w:rFonts w:ascii="Arial" w:hAnsi="Arial" w:cs="Arial"/>
                <w:sz w:val="14"/>
                <w:szCs w:val="14"/>
              </w:rPr>
            </w:pPr>
            <w:r>
              <w:rPr>
                <w:rFonts w:ascii="Arial" w:hAnsi="Arial" w:cs="Arial"/>
                <w:sz w:val="14"/>
                <w:szCs w:val="14"/>
              </w:rPr>
              <w:t>- 2-nápravový kolesový podvozok s homologizáciou na premávku po cestných komunikáciách (príves min. 80 km/h)</w:t>
            </w:r>
          </w:p>
        </w:tc>
      </w:tr>
      <w:tr w:rsidR="00470491" w:rsidRPr="008C4ADF" w14:paraId="72137654" w14:textId="77777777" w:rsidTr="006F2373">
        <w:tc>
          <w:tcPr>
            <w:tcW w:w="1103" w:type="dxa"/>
            <w:vMerge/>
            <w:vAlign w:val="center"/>
          </w:tcPr>
          <w:p w14:paraId="16439F0A" w14:textId="77777777" w:rsidR="00470491" w:rsidRPr="008C4ADF" w:rsidRDefault="00470491" w:rsidP="006F2373">
            <w:pPr>
              <w:jc w:val="center"/>
              <w:rPr>
                <w:rFonts w:ascii="Arial" w:hAnsi="Arial" w:cs="Arial"/>
                <w:sz w:val="14"/>
                <w:szCs w:val="14"/>
              </w:rPr>
            </w:pPr>
          </w:p>
        </w:tc>
        <w:tc>
          <w:tcPr>
            <w:tcW w:w="1430" w:type="dxa"/>
            <w:vMerge/>
          </w:tcPr>
          <w:p w14:paraId="3B390086" w14:textId="77777777" w:rsidR="00470491" w:rsidRPr="008C4ADF" w:rsidRDefault="00470491" w:rsidP="006F2373">
            <w:pPr>
              <w:rPr>
                <w:rFonts w:ascii="Arial" w:hAnsi="Arial" w:cs="Arial"/>
                <w:sz w:val="14"/>
                <w:szCs w:val="14"/>
              </w:rPr>
            </w:pPr>
          </w:p>
        </w:tc>
        <w:tc>
          <w:tcPr>
            <w:tcW w:w="2996" w:type="dxa"/>
            <w:vAlign w:val="center"/>
          </w:tcPr>
          <w:p w14:paraId="14D5EFDF" w14:textId="77777777" w:rsidR="00470491" w:rsidRPr="00A51D6E" w:rsidRDefault="00470491" w:rsidP="006F2373">
            <w:pPr>
              <w:rPr>
                <w:rFonts w:ascii="Arial" w:hAnsi="Arial" w:cs="Arial"/>
                <w:b/>
                <w:sz w:val="16"/>
                <w:szCs w:val="16"/>
              </w:rPr>
            </w:pPr>
            <w:r w:rsidRPr="00A51D6E">
              <w:rPr>
                <w:rFonts w:ascii="Arial" w:hAnsi="Arial" w:cs="Arial"/>
                <w:b/>
                <w:sz w:val="16"/>
                <w:szCs w:val="16"/>
              </w:rPr>
              <w:t>Doba odpisovania (v rokoch):</w:t>
            </w:r>
          </w:p>
        </w:tc>
        <w:tc>
          <w:tcPr>
            <w:tcW w:w="3082" w:type="dxa"/>
          </w:tcPr>
          <w:p w14:paraId="6E5FF3A8" w14:textId="51C3EBF1" w:rsidR="00470491" w:rsidRPr="008D1EBB" w:rsidRDefault="00566D74" w:rsidP="006F2373">
            <w:pPr>
              <w:rPr>
                <w:rFonts w:ascii="Arial" w:hAnsi="Arial" w:cs="Arial"/>
                <w:b/>
                <w:sz w:val="14"/>
                <w:szCs w:val="14"/>
              </w:rPr>
            </w:pPr>
            <w:r>
              <w:rPr>
                <w:rFonts w:ascii="Arial" w:hAnsi="Arial" w:cs="Arial"/>
                <w:b/>
                <w:sz w:val="14"/>
                <w:szCs w:val="14"/>
              </w:rPr>
              <w:t xml:space="preserve">max. </w:t>
            </w:r>
            <w:r w:rsidR="00470491" w:rsidRPr="008D1EBB">
              <w:rPr>
                <w:rFonts w:ascii="Arial" w:hAnsi="Arial" w:cs="Arial"/>
                <w:b/>
                <w:sz w:val="14"/>
                <w:szCs w:val="14"/>
              </w:rPr>
              <w:t>6</w:t>
            </w:r>
          </w:p>
        </w:tc>
      </w:tr>
      <w:tr w:rsidR="00470491" w:rsidRPr="008C4ADF" w14:paraId="62E58364" w14:textId="77777777" w:rsidTr="006F2373">
        <w:tc>
          <w:tcPr>
            <w:tcW w:w="1103" w:type="dxa"/>
            <w:vMerge/>
            <w:vAlign w:val="center"/>
          </w:tcPr>
          <w:p w14:paraId="6FAF6FEC" w14:textId="77777777" w:rsidR="00470491" w:rsidRPr="008C4ADF" w:rsidRDefault="00470491" w:rsidP="006F2373">
            <w:pPr>
              <w:jc w:val="center"/>
              <w:rPr>
                <w:rFonts w:ascii="Arial" w:hAnsi="Arial" w:cs="Arial"/>
                <w:sz w:val="14"/>
                <w:szCs w:val="14"/>
              </w:rPr>
            </w:pPr>
          </w:p>
        </w:tc>
        <w:tc>
          <w:tcPr>
            <w:tcW w:w="1430" w:type="dxa"/>
            <w:vMerge/>
          </w:tcPr>
          <w:p w14:paraId="386590DE" w14:textId="77777777" w:rsidR="00470491" w:rsidRPr="008C4ADF" w:rsidRDefault="00470491" w:rsidP="006F2373">
            <w:pPr>
              <w:rPr>
                <w:rFonts w:ascii="Arial" w:hAnsi="Arial" w:cs="Arial"/>
                <w:sz w:val="14"/>
                <w:szCs w:val="14"/>
              </w:rPr>
            </w:pPr>
          </w:p>
        </w:tc>
        <w:tc>
          <w:tcPr>
            <w:tcW w:w="2996" w:type="dxa"/>
            <w:vAlign w:val="center"/>
          </w:tcPr>
          <w:p w14:paraId="2B73704A" w14:textId="77777777" w:rsidR="00470491" w:rsidRPr="00A51D6E" w:rsidRDefault="00470491" w:rsidP="006F2373">
            <w:pPr>
              <w:rPr>
                <w:rFonts w:ascii="Arial" w:hAnsi="Arial" w:cs="Arial"/>
                <w:b/>
                <w:sz w:val="16"/>
                <w:szCs w:val="16"/>
              </w:rPr>
            </w:pPr>
            <w:r w:rsidRPr="00A51D6E">
              <w:rPr>
                <w:rFonts w:ascii="Arial" w:hAnsi="Arial" w:cs="Arial"/>
                <w:b/>
                <w:sz w:val="16"/>
                <w:szCs w:val="16"/>
              </w:rPr>
              <w:t>Odpisová skupina:</w:t>
            </w:r>
          </w:p>
        </w:tc>
        <w:tc>
          <w:tcPr>
            <w:tcW w:w="3082" w:type="dxa"/>
          </w:tcPr>
          <w:p w14:paraId="06A77FFB" w14:textId="0E2B8AA8" w:rsidR="00470491" w:rsidRPr="008D1EBB" w:rsidRDefault="00566D74"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w:t>
            </w:r>
          </w:p>
        </w:tc>
      </w:tr>
      <w:tr w:rsidR="00470491" w:rsidRPr="008C4ADF" w14:paraId="567EC6A1" w14:textId="77777777" w:rsidTr="006F2373">
        <w:tc>
          <w:tcPr>
            <w:tcW w:w="1103" w:type="dxa"/>
            <w:vMerge/>
            <w:vAlign w:val="center"/>
          </w:tcPr>
          <w:p w14:paraId="19EE90E9" w14:textId="77777777" w:rsidR="00470491" w:rsidRPr="008C4ADF" w:rsidRDefault="00470491" w:rsidP="006F2373">
            <w:pPr>
              <w:jc w:val="center"/>
              <w:rPr>
                <w:rFonts w:ascii="Arial" w:hAnsi="Arial" w:cs="Arial"/>
                <w:sz w:val="14"/>
                <w:szCs w:val="14"/>
              </w:rPr>
            </w:pPr>
          </w:p>
        </w:tc>
        <w:tc>
          <w:tcPr>
            <w:tcW w:w="1430" w:type="dxa"/>
            <w:vMerge/>
          </w:tcPr>
          <w:p w14:paraId="7039FE9A" w14:textId="77777777" w:rsidR="00470491" w:rsidRPr="008C4ADF" w:rsidRDefault="00470491" w:rsidP="006F2373">
            <w:pPr>
              <w:rPr>
                <w:rFonts w:ascii="Arial" w:hAnsi="Arial" w:cs="Arial"/>
                <w:sz w:val="14"/>
                <w:szCs w:val="14"/>
              </w:rPr>
            </w:pPr>
          </w:p>
        </w:tc>
        <w:tc>
          <w:tcPr>
            <w:tcW w:w="2996" w:type="dxa"/>
            <w:vAlign w:val="center"/>
          </w:tcPr>
          <w:p w14:paraId="7BE9507B" w14:textId="77777777" w:rsidR="00470491" w:rsidRPr="00A51D6E" w:rsidRDefault="00470491" w:rsidP="006F2373">
            <w:pPr>
              <w:rPr>
                <w:rFonts w:ascii="Arial" w:hAnsi="Arial" w:cs="Arial"/>
                <w:b/>
                <w:sz w:val="16"/>
                <w:szCs w:val="16"/>
              </w:rPr>
            </w:pPr>
            <w:r w:rsidRPr="00A51D6E">
              <w:rPr>
                <w:rFonts w:ascii="Arial" w:hAnsi="Arial" w:cs="Arial"/>
                <w:b/>
                <w:sz w:val="16"/>
                <w:szCs w:val="16"/>
              </w:rPr>
              <w:t>Technická životnosť (v rokoch):</w:t>
            </w:r>
          </w:p>
        </w:tc>
        <w:tc>
          <w:tcPr>
            <w:tcW w:w="3082" w:type="dxa"/>
          </w:tcPr>
          <w:p w14:paraId="40C1664F" w14:textId="535281CE" w:rsidR="00470491" w:rsidRPr="008D1EBB" w:rsidRDefault="00566D74"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20</w:t>
            </w:r>
          </w:p>
        </w:tc>
      </w:tr>
      <w:tr w:rsidR="00470491" w:rsidRPr="008C4ADF" w14:paraId="1B8FECBC" w14:textId="77777777" w:rsidTr="006F2373">
        <w:tc>
          <w:tcPr>
            <w:tcW w:w="1103" w:type="dxa"/>
            <w:vMerge/>
            <w:vAlign w:val="center"/>
          </w:tcPr>
          <w:p w14:paraId="5896F7D6" w14:textId="77777777" w:rsidR="00470491" w:rsidRPr="008C4ADF" w:rsidRDefault="00470491" w:rsidP="006F2373">
            <w:pPr>
              <w:jc w:val="center"/>
              <w:rPr>
                <w:rFonts w:ascii="Arial" w:hAnsi="Arial" w:cs="Arial"/>
                <w:sz w:val="14"/>
                <w:szCs w:val="14"/>
              </w:rPr>
            </w:pPr>
          </w:p>
        </w:tc>
        <w:tc>
          <w:tcPr>
            <w:tcW w:w="1430" w:type="dxa"/>
            <w:vMerge/>
          </w:tcPr>
          <w:p w14:paraId="32AEB56B" w14:textId="77777777" w:rsidR="00470491" w:rsidRPr="008C4ADF" w:rsidRDefault="00470491" w:rsidP="006F2373">
            <w:pPr>
              <w:rPr>
                <w:rFonts w:ascii="Arial" w:hAnsi="Arial" w:cs="Arial"/>
                <w:sz w:val="14"/>
                <w:szCs w:val="14"/>
              </w:rPr>
            </w:pPr>
          </w:p>
        </w:tc>
        <w:tc>
          <w:tcPr>
            <w:tcW w:w="2996" w:type="dxa"/>
            <w:vAlign w:val="center"/>
          </w:tcPr>
          <w:p w14:paraId="73729A31" w14:textId="603ACB66" w:rsidR="00470491" w:rsidRPr="008C4ADF" w:rsidRDefault="00470491" w:rsidP="006F2373">
            <w:pPr>
              <w:rPr>
                <w:rFonts w:ascii="Arial" w:hAnsi="Arial" w:cs="Arial"/>
                <w:sz w:val="14"/>
                <w:szCs w:val="14"/>
              </w:rPr>
            </w:pPr>
            <w:r w:rsidRPr="00A51D6E">
              <w:rPr>
                <w:rFonts w:ascii="Arial" w:hAnsi="Arial" w:cs="Arial"/>
                <w:b/>
                <w:sz w:val="16"/>
                <w:szCs w:val="16"/>
              </w:rPr>
              <w:t>Náklady na ú</w:t>
            </w:r>
            <w:r w:rsidR="002A6A8A">
              <w:rPr>
                <w:rFonts w:ascii="Arial" w:hAnsi="Arial" w:cs="Arial"/>
                <w:b/>
                <w:sz w:val="16"/>
                <w:szCs w:val="16"/>
              </w:rPr>
              <w:t>d</w:t>
            </w:r>
            <w:r w:rsidRPr="00A51D6E">
              <w:rPr>
                <w:rFonts w:ascii="Arial" w:hAnsi="Arial" w:cs="Arial"/>
                <w:b/>
                <w:sz w:val="16"/>
                <w:szCs w:val="16"/>
              </w:rPr>
              <w:t>ržbu (EUR/1 mth):</w:t>
            </w:r>
          </w:p>
        </w:tc>
        <w:tc>
          <w:tcPr>
            <w:tcW w:w="3082" w:type="dxa"/>
          </w:tcPr>
          <w:p w14:paraId="0E923F37" w14:textId="65FEF88B" w:rsidR="00470491" w:rsidRPr="008D1EBB" w:rsidRDefault="00566D74"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1</w:t>
            </w:r>
          </w:p>
        </w:tc>
      </w:tr>
    </w:tbl>
    <w:p w14:paraId="7B79B445" w14:textId="77777777" w:rsidR="00470491" w:rsidRDefault="00470491" w:rsidP="00470491">
      <w:pPr>
        <w:tabs>
          <w:tab w:val="right" w:leader="underscore" w:pos="9072"/>
        </w:tabs>
        <w:spacing w:before="120"/>
        <w:ind w:left="720"/>
        <w:jc w:val="both"/>
      </w:pPr>
    </w:p>
    <w:p w14:paraId="0705C251" w14:textId="77777777" w:rsidR="00470491" w:rsidRDefault="00470491" w:rsidP="00470491">
      <w:pPr>
        <w:tabs>
          <w:tab w:val="right" w:leader="underscore" w:pos="9072"/>
        </w:tabs>
        <w:spacing w:before="120"/>
        <w:ind w:left="720"/>
        <w:jc w:val="both"/>
      </w:pPr>
    </w:p>
    <w:p w14:paraId="02FC4BA9" w14:textId="77777777" w:rsidR="00470491" w:rsidRDefault="00470491" w:rsidP="00470491">
      <w:pPr>
        <w:tabs>
          <w:tab w:val="right" w:leader="underscore" w:pos="9072"/>
        </w:tabs>
        <w:spacing w:before="120"/>
        <w:ind w:left="720"/>
        <w:jc w:val="both"/>
      </w:pPr>
    </w:p>
    <w:p w14:paraId="23EF48A5" w14:textId="77777777" w:rsidR="00470491" w:rsidRDefault="00470491" w:rsidP="00470491">
      <w:pPr>
        <w:tabs>
          <w:tab w:val="right" w:leader="underscore" w:pos="9072"/>
        </w:tabs>
        <w:spacing w:before="120"/>
        <w:ind w:left="720"/>
        <w:jc w:val="both"/>
      </w:pPr>
    </w:p>
    <w:p w14:paraId="2DC2A8E7" w14:textId="44A34D83" w:rsidR="00470491" w:rsidRDefault="00470491" w:rsidP="00470491">
      <w:pPr>
        <w:tabs>
          <w:tab w:val="right" w:leader="underscore" w:pos="9072"/>
        </w:tabs>
        <w:spacing w:before="120"/>
        <w:ind w:left="720"/>
        <w:jc w:val="both"/>
      </w:pPr>
      <w:r>
        <w:t xml:space="preserve">Nakladač BRO </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30"/>
        <w:gridCol w:w="2996"/>
        <w:gridCol w:w="3082"/>
      </w:tblGrid>
      <w:tr w:rsidR="00470491" w:rsidRPr="008C4ADF" w14:paraId="54B32285" w14:textId="77777777" w:rsidTr="006F2373">
        <w:tc>
          <w:tcPr>
            <w:tcW w:w="1103" w:type="dxa"/>
            <w:shd w:val="clear" w:color="auto" w:fill="D9D9D9"/>
          </w:tcPr>
          <w:p w14:paraId="1FD670EC" w14:textId="77777777" w:rsidR="00470491" w:rsidRPr="008C4ADF" w:rsidRDefault="00470491" w:rsidP="006F2373">
            <w:pPr>
              <w:rPr>
                <w:rFonts w:ascii="Arial" w:hAnsi="Arial" w:cs="Arial"/>
                <w:b/>
                <w:sz w:val="14"/>
                <w:szCs w:val="14"/>
              </w:rPr>
            </w:pPr>
            <w:r w:rsidRPr="008C4ADF">
              <w:rPr>
                <w:rFonts w:ascii="Arial" w:hAnsi="Arial" w:cs="Arial"/>
                <w:b/>
                <w:sz w:val="14"/>
                <w:szCs w:val="14"/>
              </w:rPr>
              <w:t xml:space="preserve">Logický celok </w:t>
            </w:r>
          </w:p>
        </w:tc>
        <w:tc>
          <w:tcPr>
            <w:tcW w:w="1430" w:type="dxa"/>
            <w:shd w:val="clear" w:color="auto" w:fill="D9D9D9"/>
          </w:tcPr>
          <w:p w14:paraId="00B6E0C2" w14:textId="77777777" w:rsidR="00470491" w:rsidRPr="008C4ADF" w:rsidRDefault="00470491" w:rsidP="006F2373">
            <w:pPr>
              <w:rPr>
                <w:rFonts w:ascii="Arial" w:hAnsi="Arial" w:cs="Arial"/>
                <w:b/>
                <w:sz w:val="14"/>
                <w:szCs w:val="14"/>
              </w:rPr>
            </w:pPr>
            <w:r w:rsidRPr="008C4ADF">
              <w:rPr>
                <w:rFonts w:ascii="Arial" w:hAnsi="Arial" w:cs="Arial"/>
                <w:b/>
                <w:sz w:val="14"/>
                <w:szCs w:val="14"/>
              </w:rPr>
              <w:t>Charakteristika</w:t>
            </w:r>
          </w:p>
        </w:tc>
        <w:tc>
          <w:tcPr>
            <w:tcW w:w="2996" w:type="dxa"/>
            <w:shd w:val="clear" w:color="auto" w:fill="D9D9D9"/>
          </w:tcPr>
          <w:p w14:paraId="02D92FD9" w14:textId="77777777" w:rsidR="00470491" w:rsidRPr="008C4ADF" w:rsidRDefault="00470491" w:rsidP="006F2373">
            <w:pPr>
              <w:rPr>
                <w:rFonts w:ascii="Arial" w:hAnsi="Arial" w:cs="Arial"/>
                <w:b/>
                <w:sz w:val="14"/>
                <w:szCs w:val="14"/>
              </w:rPr>
            </w:pPr>
            <w:r w:rsidRPr="008C4ADF">
              <w:rPr>
                <w:rFonts w:ascii="Arial" w:hAnsi="Arial" w:cs="Arial"/>
                <w:b/>
                <w:sz w:val="14"/>
                <w:szCs w:val="14"/>
              </w:rPr>
              <w:t>Požiadavky</w:t>
            </w:r>
          </w:p>
        </w:tc>
        <w:tc>
          <w:tcPr>
            <w:tcW w:w="3082" w:type="dxa"/>
            <w:shd w:val="clear" w:color="auto" w:fill="D9D9D9"/>
          </w:tcPr>
          <w:p w14:paraId="610D423E" w14:textId="77777777" w:rsidR="00470491" w:rsidRPr="008C4ADF" w:rsidRDefault="00470491" w:rsidP="006F2373">
            <w:pPr>
              <w:rPr>
                <w:rFonts w:ascii="Arial" w:hAnsi="Arial" w:cs="Arial"/>
                <w:b/>
                <w:sz w:val="14"/>
                <w:szCs w:val="14"/>
              </w:rPr>
            </w:pPr>
            <w:r w:rsidRPr="008C4ADF">
              <w:rPr>
                <w:rFonts w:ascii="Arial" w:hAnsi="Arial" w:cs="Arial"/>
                <w:b/>
                <w:sz w:val="14"/>
                <w:szCs w:val="14"/>
              </w:rPr>
              <w:t>Min./ max. technické požiadavky</w:t>
            </w:r>
          </w:p>
        </w:tc>
      </w:tr>
      <w:tr w:rsidR="00470491" w:rsidRPr="008C4ADF" w14:paraId="08250087" w14:textId="77777777" w:rsidTr="006F2373">
        <w:tc>
          <w:tcPr>
            <w:tcW w:w="1103" w:type="dxa"/>
            <w:vMerge w:val="restart"/>
            <w:vAlign w:val="center"/>
          </w:tcPr>
          <w:p w14:paraId="77401950" w14:textId="77777777" w:rsidR="00470491" w:rsidRPr="008C4ADF" w:rsidRDefault="00470491" w:rsidP="006F2373">
            <w:pPr>
              <w:jc w:val="center"/>
              <w:rPr>
                <w:rFonts w:ascii="Arial" w:hAnsi="Arial" w:cs="Arial"/>
                <w:sz w:val="14"/>
                <w:szCs w:val="14"/>
              </w:rPr>
            </w:pPr>
            <w:r>
              <w:rPr>
                <w:rFonts w:ascii="Arial" w:hAnsi="Arial" w:cs="Arial"/>
                <w:sz w:val="14"/>
                <w:szCs w:val="14"/>
              </w:rPr>
              <w:t>č. 5</w:t>
            </w:r>
          </w:p>
          <w:p w14:paraId="7117F976" w14:textId="77777777" w:rsidR="00470491" w:rsidRPr="008C4ADF" w:rsidRDefault="00470491" w:rsidP="006F2373">
            <w:pPr>
              <w:jc w:val="center"/>
              <w:rPr>
                <w:rFonts w:ascii="Arial" w:hAnsi="Arial" w:cs="Arial"/>
                <w:sz w:val="14"/>
                <w:szCs w:val="14"/>
              </w:rPr>
            </w:pPr>
            <w:r>
              <w:rPr>
                <w:rFonts w:ascii="Arial" w:hAnsi="Arial" w:cs="Arial"/>
                <w:sz w:val="14"/>
                <w:szCs w:val="14"/>
              </w:rPr>
              <w:t>Nakladač</w:t>
            </w:r>
          </w:p>
        </w:tc>
        <w:tc>
          <w:tcPr>
            <w:tcW w:w="1430" w:type="dxa"/>
            <w:vMerge w:val="restart"/>
            <w:vAlign w:val="center"/>
          </w:tcPr>
          <w:p w14:paraId="3FCA172F" w14:textId="77777777" w:rsidR="00470491" w:rsidRPr="008C4ADF" w:rsidRDefault="00470491" w:rsidP="006F2373">
            <w:pPr>
              <w:rPr>
                <w:rFonts w:ascii="Arial" w:hAnsi="Arial" w:cs="Arial"/>
                <w:sz w:val="14"/>
                <w:szCs w:val="14"/>
              </w:rPr>
            </w:pPr>
            <w:r>
              <w:rPr>
                <w:rFonts w:ascii="Arial" w:hAnsi="Arial" w:cs="Arial"/>
                <w:sz w:val="14"/>
                <w:szCs w:val="14"/>
              </w:rPr>
              <w:t>Teleskopický čelný nakladač</w:t>
            </w:r>
          </w:p>
        </w:tc>
        <w:tc>
          <w:tcPr>
            <w:tcW w:w="2996" w:type="dxa"/>
            <w:vAlign w:val="center"/>
          </w:tcPr>
          <w:p w14:paraId="46E82E88" w14:textId="77777777" w:rsidR="00470491" w:rsidRPr="008C4ADF" w:rsidRDefault="00470491" w:rsidP="006F2373">
            <w:pPr>
              <w:rPr>
                <w:rFonts w:ascii="Arial" w:hAnsi="Arial" w:cs="Arial"/>
                <w:sz w:val="14"/>
                <w:szCs w:val="14"/>
              </w:rPr>
            </w:pPr>
            <w:r>
              <w:rPr>
                <w:rFonts w:ascii="Arial" w:hAnsi="Arial" w:cs="Arial"/>
                <w:sz w:val="14"/>
                <w:szCs w:val="14"/>
              </w:rPr>
              <w:t>Teleskopický čelný nakladač pre manipuláciu s BRO a gastro odpadom (nakladanie materiálu do drvičov, triedičov a presun spracovaného materiálu)</w:t>
            </w:r>
          </w:p>
        </w:tc>
        <w:tc>
          <w:tcPr>
            <w:tcW w:w="3082" w:type="dxa"/>
          </w:tcPr>
          <w:p w14:paraId="544DE3AF" w14:textId="77777777" w:rsidR="00470491" w:rsidRDefault="00470491" w:rsidP="006F2373">
            <w:pPr>
              <w:spacing w:before="120" w:line="360" w:lineRule="auto"/>
              <w:rPr>
                <w:rFonts w:ascii="Arial" w:hAnsi="Arial" w:cs="Arial"/>
                <w:sz w:val="14"/>
                <w:szCs w:val="14"/>
              </w:rPr>
            </w:pPr>
            <w:r>
              <w:rPr>
                <w:rFonts w:ascii="Arial" w:hAnsi="Arial" w:cs="Arial"/>
                <w:sz w:val="14"/>
                <w:szCs w:val="14"/>
              </w:rPr>
              <w:t>- predpokladaná ročná kapacita materiálu pre manipuláciu je 4.990 ton/rok</w:t>
            </w:r>
          </w:p>
          <w:p w14:paraId="4B2486F7" w14:textId="77777777" w:rsidR="00470491" w:rsidRDefault="00470491" w:rsidP="006F2373">
            <w:pPr>
              <w:spacing w:line="360" w:lineRule="auto"/>
              <w:rPr>
                <w:rFonts w:ascii="Arial" w:hAnsi="Arial" w:cs="Arial"/>
                <w:sz w:val="14"/>
                <w:szCs w:val="14"/>
              </w:rPr>
            </w:pPr>
            <w:r>
              <w:rPr>
                <w:rFonts w:ascii="Arial" w:hAnsi="Arial" w:cs="Arial"/>
                <w:sz w:val="14"/>
                <w:szCs w:val="14"/>
              </w:rPr>
              <w:t>- Max. nosnosť do 5.000 kg</w:t>
            </w:r>
          </w:p>
          <w:p w14:paraId="535A9C21" w14:textId="77777777" w:rsidR="00470491" w:rsidRDefault="00470491" w:rsidP="006F2373">
            <w:pPr>
              <w:spacing w:line="360" w:lineRule="auto"/>
              <w:rPr>
                <w:rFonts w:ascii="Arial" w:hAnsi="Arial" w:cs="Arial"/>
                <w:sz w:val="14"/>
                <w:szCs w:val="14"/>
              </w:rPr>
            </w:pPr>
            <w:r>
              <w:rPr>
                <w:rFonts w:ascii="Arial" w:hAnsi="Arial" w:cs="Arial"/>
                <w:sz w:val="14"/>
                <w:szCs w:val="14"/>
              </w:rPr>
              <w:t>- Max. výška zdvihu do 8.000 mm</w:t>
            </w:r>
          </w:p>
          <w:p w14:paraId="56247521" w14:textId="77777777" w:rsidR="00470491" w:rsidRDefault="00470491" w:rsidP="006F2373">
            <w:pPr>
              <w:spacing w:line="360" w:lineRule="auto"/>
              <w:rPr>
                <w:rFonts w:ascii="Arial" w:hAnsi="Arial" w:cs="Arial"/>
                <w:sz w:val="14"/>
                <w:szCs w:val="14"/>
              </w:rPr>
            </w:pPr>
            <w:r>
              <w:rPr>
                <w:rFonts w:ascii="Arial" w:hAnsi="Arial" w:cs="Arial"/>
                <w:sz w:val="14"/>
                <w:szCs w:val="14"/>
              </w:rPr>
              <w:t>- Max. dĺžka do 5.000 mm</w:t>
            </w:r>
          </w:p>
          <w:p w14:paraId="4FAE5658" w14:textId="77777777" w:rsidR="00470491" w:rsidRDefault="00470491" w:rsidP="006F2373">
            <w:pPr>
              <w:spacing w:line="360" w:lineRule="auto"/>
              <w:rPr>
                <w:rFonts w:ascii="Arial" w:hAnsi="Arial" w:cs="Arial"/>
                <w:sz w:val="14"/>
                <w:szCs w:val="14"/>
              </w:rPr>
            </w:pPr>
            <w:r>
              <w:rPr>
                <w:rFonts w:ascii="Arial" w:hAnsi="Arial" w:cs="Arial"/>
                <w:sz w:val="14"/>
                <w:szCs w:val="14"/>
              </w:rPr>
              <w:t>- Celková (pohotovostná) hmotnosť max. 10.000 kg</w:t>
            </w:r>
          </w:p>
          <w:p w14:paraId="6E334243" w14:textId="77777777" w:rsidR="00470491" w:rsidRDefault="00470491" w:rsidP="006F2373">
            <w:pPr>
              <w:spacing w:line="360" w:lineRule="auto"/>
              <w:rPr>
                <w:rFonts w:ascii="Arial" w:hAnsi="Arial" w:cs="Arial"/>
                <w:sz w:val="14"/>
                <w:szCs w:val="14"/>
              </w:rPr>
            </w:pPr>
            <w:r>
              <w:rPr>
                <w:rFonts w:ascii="Arial" w:hAnsi="Arial" w:cs="Arial"/>
                <w:sz w:val="14"/>
                <w:szCs w:val="14"/>
              </w:rPr>
              <w:t>- dieslový motor spĺňajúci emisnú normu min. STAGE IV. (Tier 4 F)</w:t>
            </w:r>
          </w:p>
          <w:p w14:paraId="3F81EB71" w14:textId="77777777" w:rsidR="00470491" w:rsidRDefault="00470491" w:rsidP="006F2373">
            <w:pPr>
              <w:spacing w:line="360" w:lineRule="auto"/>
              <w:rPr>
                <w:rFonts w:ascii="Arial" w:hAnsi="Arial" w:cs="Arial"/>
                <w:sz w:val="14"/>
                <w:szCs w:val="14"/>
              </w:rPr>
            </w:pPr>
            <w:r>
              <w:rPr>
                <w:rFonts w:ascii="Arial" w:hAnsi="Arial" w:cs="Arial"/>
                <w:sz w:val="14"/>
                <w:szCs w:val="14"/>
              </w:rPr>
              <w:t>- Výkon motora od 80kW do 100 kW</w:t>
            </w:r>
          </w:p>
          <w:p w14:paraId="7632257D" w14:textId="77777777" w:rsidR="00470491" w:rsidRDefault="00470491" w:rsidP="006F2373">
            <w:pPr>
              <w:spacing w:line="360" w:lineRule="auto"/>
              <w:rPr>
                <w:rFonts w:ascii="Arial" w:hAnsi="Arial" w:cs="Arial"/>
                <w:sz w:val="14"/>
                <w:szCs w:val="14"/>
              </w:rPr>
            </w:pPr>
            <w:r>
              <w:rPr>
                <w:rFonts w:ascii="Arial" w:hAnsi="Arial" w:cs="Arial"/>
                <w:sz w:val="14"/>
                <w:szCs w:val="14"/>
              </w:rPr>
              <w:t>- Lopata na sypký materiál s objemom min. 1,5m3</w:t>
            </w:r>
          </w:p>
          <w:p w14:paraId="7CD52BA3" w14:textId="77777777" w:rsidR="00470491" w:rsidRDefault="00470491" w:rsidP="006F2373">
            <w:pPr>
              <w:spacing w:line="360" w:lineRule="auto"/>
              <w:rPr>
                <w:rFonts w:ascii="Arial" w:hAnsi="Arial" w:cs="Arial"/>
                <w:sz w:val="14"/>
                <w:szCs w:val="14"/>
              </w:rPr>
            </w:pPr>
            <w:r>
              <w:rPr>
                <w:rFonts w:ascii="Arial" w:hAnsi="Arial" w:cs="Arial"/>
                <w:sz w:val="14"/>
                <w:szCs w:val="14"/>
              </w:rPr>
              <w:t>- Lopata s vidlami a hydraulickým pridržiavačom pre dávkovanie podrveného materiálu so záberom min. 2.000 mm</w:t>
            </w:r>
          </w:p>
          <w:p w14:paraId="18F7F68A" w14:textId="77777777" w:rsidR="00470491" w:rsidRDefault="00470491" w:rsidP="006F2373">
            <w:pPr>
              <w:spacing w:line="360" w:lineRule="auto"/>
              <w:rPr>
                <w:rFonts w:ascii="Arial" w:hAnsi="Arial" w:cs="Arial"/>
                <w:sz w:val="14"/>
                <w:szCs w:val="14"/>
              </w:rPr>
            </w:pPr>
            <w:r>
              <w:rPr>
                <w:rFonts w:ascii="Arial" w:hAnsi="Arial" w:cs="Arial"/>
                <w:sz w:val="14"/>
                <w:szCs w:val="14"/>
              </w:rPr>
              <w:t>- paletizačné vidly s nosnosťou min. 2.000 kg</w:t>
            </w:r>
          </w:p>
          <w:p w14:paraId="7BB9DC61" w14:textId="77777777" w:rsidR="00470491" w:rsidRDefault="00470491" w:rsidP="006F2373">
            <w:pPr>
              <w:spacing w:line="360" w:lineRule="auto"/>
              <w:rPr>
                <w:rFonts w:ascii="Arial" w:hAnsi="Arial" w:cs="Arial"/>
                <w:sz w:val="14"/>
                <w:szCs w:val="14"/>
              </w:rPr>
            </w:pPr>
            <w:r>
              <w:rPr>
                <w:rFonts w:ascii="Arial" w:hAnsi="Arial" w:cs="Arial"/>
                <w:sz w:val="14"/>
                <w:szCs w:val="14"/>
              </w:rPr>
              <w:t>- Zametacia kefa</w:t>
            </w:r>
          </w:p>
          <w:p w14:paraId="244863AF" w14:textId="77777777" w:rsidR="00470491" w:rsidRPr="008C4ADF" w:rsidRDefault="00470491" w:rsidP="006F2373">
            <w:pPr>
              <w:spacing w:line="360" w:lineRule="auto"/>
              <w:rPr>
                <w:rFonts w:ascii="Arial" w:hAnsi="Arial" w:cs="Arial"/>
                <w:sz w:val="14"/>
                <w:szCs w:val="14"/>
              </w:rPr>
            </w:pPr>
            <w:r>
              <w:rPr>
                <w:rFonts w:ascii="Arial" w:hAnsi="Arial" w:cs="Arial"/>
                <w:sz w:val="14"/>
                <w:szCs w:val="14"/>
              </w:rPr>
              <w:t>- homologizácia na premávku po cestných komunikáciách</w:t>
            </w:r>
          </w:p>
        </w:tc>
      </w:tr>
      <w:tr w:rsidR="00470491" w:rsidRPr="008C4ADF" w14:paraId="1B302960" w14:textId="77777777" w:rsidTr="006F2373">
        <w:tc>
          <w:tcPr>
            <w:tcW w:w="1103" w:type="dxa"/>
            <w:vMerge/>
            <w:vAlign w:val="center"/>
          </w:tcPr>
          <w:p w14:paraId="7A461835" w14:textId="77777777" w:rsidR="00470491" w:rsidRPr="008C4ADF" w:rsidRDefault="00470491" w:rsidP="006F2373">
            <w:pPr>
              <w:jc w:val="center"/>
              <w:rPr>
                <w:rFonts w:ascii="Arial" w:hAnsi="Arial" w:cs="Arial"/>
                <w:sz w:val="14"/>
                <w:szCs w:val="14"/>
              </w:rPr>
            </w:pPr>
          </w:p>
        </w:tc>
        <w:tc>
          <w:tcPr>
            <w:tcW w:w="1430" w:type="dxa"/>
            <w:vMerge/>
          </w:tcPr>
          <w:p w14:paraId="6E1B9440" w14:textId="77777777" w:rsidR="00470491" w:rsidRPr="008C4ADF" w:rsidRDefault="00470491" w:rsidP="006F2373">
            <w:pPr>
              <w:rPr>
                <w:rFonts w:ascii="Arial" w:hAnsi="Arial" w:cs="Arial"/>
                <w:sz w:val="14"/>
                <w:szCs w:val="14"/>
              </w:rPr>
            </w:pPr>
          </w:p>
        </w:tc>
        <w:tc>
          <w:tcPr>
            <w:tcW w:w="2996" w:type="dxa"/>
            <w:vAlign w:val="center"/>
          </w:tcPr>
          <w:p w14:paraId="331343C7" w14:textId="77777777" w:rsidR="00470491" w:rsidRPr="00A51D6E" w:rsidRDefault="00470491" w:rsidP="006F2373">
            <w:pPr>
              <w:rPr>
                <w:rFonts w:ascii="Arial" w:hAnsi="Arial" w:cs="Arial"/>
                <w:b/>
                <w:sz w:val="16"/>
                <w:szCs w:val="16"/>
              </w:rPr>
            </w:pPr>
            <w:r w:rsidRPr="00A51D6E">
              <w:rPr>
                <w:rFonts w:ascii="Arial" w:hAnsi="Arial" w:cs="Arial"/>
                <w:b/>
                <w:sz w:val="16"/>
                <w:szCs w:val="16"/>
              </w:rPr>
              <w:t>Doba odpisovania (v rokoch):</w:t>
            </w:r>
          </w:p>
        </w:tc>
        <w:tc>
          <w:tcPr>
            <w:tcW w:w="3082" w:type="dxa"/>
          </w:tcPr>
          <w:p w14:paraId="051BEBC2" w14:textId="698F1D4B" w:rsidR="00470491" w:rsidRPr="008D1EBB" w:rsidRDefault="003A0397" w:rsidP="006F2373">
            <w:pPr>
              <w:rPr>
                <w:rFonts w:ascii="Arial" w:hAnsi="Arial" w:cs="Arial"/>
                <w:b/>
                <w:sz w:val="14"/>
                <w:szCs w:val="14"/>
              </w:rPr>
            </w:pPr>
            <w:r>
              <w:rPr>
                <w:rFonts w:ascii="Arial" w:hAnsi="Arial" w:cs="Arial"/>
                <w:b/>
                <w:sz w:val="14"/>
                <w:szCs w:val="14"/>
              </w:rPr>
              <w:t xml:space="preserve">max. </w:t>
            </w:r>
            <w:r w:rsidR="00470491" w:rsidRPr="008D1EBB">
              <w:rPr>
                <w:rFonts w:ascii="Arial" w:hAnsi="Arial" w:cs="Arial"/>
                <w:b/>
                <w:sz w:val="14"/>
                <w:szCs w:val="14"/>
              </w:rPr>
              <w:t>6</w:t>
            </w:r>
          </w:p>
        </w:tc>
      </w:tr>
      <w:tr w:rsidR="00470491" w:rsidRPr="008C4ADF" w14:paraId="257DA63F" w14:textId="77777777" w:rsidTr="006F2373">
        <w:tc>
          <w:tcPr>
            <w:tcW w:w="1103" w:type="dxa"/>
            <w:vMerge/>
            <w:vAlign w:val="center"/>
          </w:tcPr>
          <w:p w14:paraId="21B00EAF" w14:textId="77777777" w:rsidR="00470491" w:rsidRPr="008C4ADF" w:rsidRDefault="00470491" w:rsidP="006F2373">
            <w:pPr>
              <w:jc w:val="center"/>
              <w:rPr>
                <w:rFonts w:ascii="Arial" w:hAnsi="Arial" w:cs="Arial"/>
                <w:sz w:val="14"/>
                <w:szCs w:val="14"/>
              </w:rPr>
            </w:pPr>
          </w:p>
        </w:tc>
        <w:tc>
          <w:tcPr>
            <w:tcW w:w="1430" w:type="dxa"/>
            <w:vMerge/>
          </w:tcPr>
          <w:p w14:paraId="7A301BFF" w14:textId="77777777" w:rsidR="00470491" w:rsidRPr="008C4ADF" w:rsidRDefault="00470491" w:rsidP="006F2373">
            <w:pPr>
              <w:rPr>
                <w:rFonts w:ascii="Arial" w:hAnsi="Arial" w:cs="Arial"/>
                <w:sz w:val="14"/>
                <w:szCs w:val="14"/>
              </w:rPr>
            </w:pPr>
          </w:p>
        </w:tc>
        <w:tc>
          <w:tcPr>
            <w:tcW w:w="2996" w:type="dxa"/>
            <w:vAlign w:val="center"/>
          </w:tcPr>
          <w:p w14:paraId="22AF1055" w14:textId="77777777" w:rsidR="00470491" w:rsidRPr="00A51D6E" w:rsidRDefault="00470491" w:rsidP="006F2373">
            <w:pPr>
              <w:rPr>
                <w:rFonts w:ascii="Arial" w:hAnsi="Arial" w:cs="Arial"/>
                <w:b/>
                <w:sz w:val="16"/>
                <w:szCs w:val="16"/>
              </w:rPr>
            </w:pPr>
            <w:r w:rsidRPr="00A51D6E">
              <w:rPr>
                <w:rFonts w:ascii="Arial" w:hAnsi="Arial" w:cs="Arial"/>
                <w:b/>
                <w:sz w:val="16"/>
                <w:szCs w:val="16"/>
              </w:rPr>
              <w:t>Odpisová skupina:</w:t>
            </w:r>
          </w:p>
        </w:tc>
        <w:tc>
          <w:tcPr>
            <w:tcW w:w="3082" w:type="dxa"/>
          </w:tcPr>
          <w:p w14:paraId="311248BF" w14:textId="379608E6" w:rsidR="00470491" w:rsidRPr="008D1EBB" w:rsidRDefault="003A0397"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2</w:t>
            </w:r>
          </w:p>
        </w:tc>
      </w:tr>
      <w:tr w:rsidR="00470491" w:rsidRPr="008C4ADF" w14:paraId="1740526F" w14:textId="77777777" w:rsidTr="006F2373">
        <w:tc>
          <w:tcPr>
            <w:tcW w:w="1103" w:type="dxa"/>
            <w:vMerge/>
            <w:vAlign w:val="center"/>
          </w:tcPr>
          <w:p w14:paraId="605F9713" w14:textId="77777777" w:rsidR="00470491" w:rsidRPr="008C4ADF" w:rsidRDefault="00470491" w:rsidP="006F2373">
            <w:pPr>
              <w:jc w:val="center"/>
              <w:rPr>
                <w:rFonts w:ascii="Arial" w:hAnsi="Arial" w:cs="Arial"/>
                <w:sz w:val="14"/>
                <w:szCs w:val="14"/>
              </w:rPr>
            </w:pPr>
          </w:p>
        </w:tc>
        <w:tc>
          <w:tcPr>
            <w:tcW w:w="1430" w:type="dxa"/>
            <w:vMerge/>
          </w:tcPr>
          <w:p w14:paraId="4E33AC16" w14:textId="77777777" w:rsidR="00470491" w:rsidRPr="008C4ADF" w:rsidRDefault="00470491" w:rsidP="006F2373">
            <w:pPr>
              <w:rPr>
                <w:rFonts w:ascii="Arial" w:hAnsi="Arial" w:cs="Arial"/>
                <w:sz w:val="14"/>
                <w:szCs w:val="14"/>
              </w:rPr>
            </w:pPr>
          </w:p>
        </w:tc>
        <w:tc>
          <w:tcPr>
            <w:tcW w:w="2996" w:type="dxa"/>
            <w:vAlign w:val="center"/>
          </w:tcPr>
          <w:p w14:paraId="2F5DAF52" w14:textId="77777777" w:rsidR="00470491" w:rsidRPr="00A51D6E" w:rsidRDefault="00470491" w:rsidP="006F2373">
            <w:pPr>
              <w:rPr>
                <w:rFonts w:ascii="Arial" w:hAnsi="Arial" w:cs="Arial"/>
                <w:b/>
                <w:sz w:val="16"/>
                <w:szCs w:val="16"/>
              </w:rPr>
            </w:pPr>
            <w:r w:rsidRPr="00A51D6E">
              <w:rPr>
                <w:rFonts w:ascii="Arial" w:hAnsi="Arial" w:cs="Arial"/>
                <w:b/>
                <w:sz w:val="16"/>
                <w:szCs w:val="16"/>
              </w:rPr>
              <w:t>Technická životnosť (v rokoch):</w:t>
            </w:r>
          </w:p>
        </w:tc>
        <w:tc>
          <w:tcPr>
            <w:tcW w:w="3082" w:type="dxa"/>
          </w:tcPr>
          <w:p w14:paraId="381BA2C6" w14:textId="62F25EC2" w:rsidR="00470491" w:rsidRPr="008D1EBB" w:rsidRDefault="003A0397"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15</w:t>
            </w:r>
          </w:p>
        </w:tc>
      </w:tr>
      <w:tr w:rsidR="00470491" w:rsidRPr="008C4ADF" w14:paraId="7014C51C" w14:textId="77777777" w:rsidTr="006F2373">
        <w:tc>
          <w:tcPr>
            <w:tcW w:w="1103" w:type="dxa"/>
            <w:vMerge/>
            <w:vAlign w:val="center"/>
          </w:tcPr>
          <w:p w14:paraId="19A73143" w14:textId="77777777" w:rsidR="00470491" w:rsidRPr="008C4ADF" w:rsidRDefault="00470491" w:rsidP="006F2373">
            <w:pPr>
              <w:jc w:val="center"/>
              <w:rPr>
                <w:rFonts w:ascii="Arial" w:hAnsi="Arial" w:cs="Arial"/>
                <w:sz w:val="14"/>
                <w:szCs w:val="14"/>
              </w:rPr>
            </w:pPr>
          </w:p>
        </w:tc>
        <w:tc>
          <w:tcPr>
            <w:tcW w:w="1430" w:type="dxa"/>
            <w:vMerge/>
          </w:tcPr>
          <w:p w14:paraId="3E198F03" w14:textId="77777777" w:rsidR="00470491" w:rsidRPr="008C4ADF" w:rsidRDefault="00470491" w:rsidP="006F2373">
            <w:pPr>
              <w:rPr>
                <w:rFonts w:ascii="Arial" w:hAnsi="Arial" w:cs="Arial"/>
                <w:sz w:val="14"/>
                <w:szCs w:val="14"/>
              </w:rPr>
            </w:pPr>
          </w:p>
        </w:tc>
        <w:tc>
          <w:tcPr>
            <w:tcW w:w="2996" w:type="dxa"/>
            <w:vAlign w:val="center"/>
          </w:tcPr>
          <w:p w14:paraId="75903E5A" w14:textId="4A99E065" w:rsidR="00470491" w:rsidRPr="008C4ADF" w:rsidRDefault="00470491" w:rsidP="006F2373">
            <w:pPr>
              <w:rPr>
                <w:rFonts w:ascii="Arial" w:hAnsi="Arial" w:cs="Arial"/>
                <w:sz w:val="14"/>
                <w:szCs w:val="14"/>
              </w:rPr>
            </w:pPr>
            <w:r w:rsidRPr="00A51D6E">
              <w:rPr>
                <w:rFonts w:ascii="Arial" w:hAnsi="Arial" w:cs="Arial"/>
                <w:b/>
                <w:sz w:val="16"/>
                <w:szCs w:val="16"/>
              </w:rPr>
              <w:t>Náklady na ú</w:t>
            </w:r>
            <w:r w:rsidR="002A6A8A">
              <w:rPr>
                <w:rFonts w:ascii="Arial" w:hAnsi="Arial" w:cs="Arial"/>
                <w:b/>
                <w:sz w:val="16"/>
                <w:szCs w:val="16"/>
              </w:rPr>
              <w:t>d</w:t>
            </w:r>
            <w:r w:rsidRPr="00A51D6E">
              <w:rPr>
                <w:rFonts w:ascii="Arial" w:hAnsi="Arial" w:cs="Arial"/>
                <w:b/>
                <w:sz w:val="16"/>
                <w:szCs w:val="16"/>
              </w:rPr>
              <w:t>ržbu (EUR/1 mth):</w:t>
            </w:r>
          </w:p>
        </w:tc>
        <w:tc>
          <w:tcPr>
            <w:tcW w:w="3082" w:type="dxa"/>
          </w:tcPr>
          <w:p w14:paraId="39B501D9" w14:textId="7515F332" w:rsidR="00470491" w:rsidRPr="008D1EBB" w:rsidRDefault="003A0397" w:rsidP="006F2373">
            <w:pPr>
              <w:rPr>
                <w:rFonts w:ascii="Arial" w:hAnsi="Arial" w:cs="Arial"/>
                <w:b/>
                <w:sz w:val="14"/>
                <w:szCs w:val="14"/>
              </w:rPr>
            </w:pPr>
            <w:r>
              <w:rPr>
                <w:rFonts w:ascii="Arial" w:hAnsi="Arial" w:cs="Arial"/>
                <w:b/>
                <w:sz w:val="14"/>
                <w:szCs w:val="14"/>
              </w:rPr>
              <w:t xml:space="preserve">max. </w:t>
            </w:r>
            <w:r w:rsidR="00470491">
              <w:rPr>
                <w:rFonts w:ascii="Arial" w:hAnsi="Arial" w:cs="Arial"/>
                <w:b/>
                <w:sz w:val="14"/>
                <w:szCs w:val="14"/>
              </w:rPr>
              <w:t>5</w:t>
            </w:r>
          </w:p>
        </w:tc>
      </w:tr>
    </w:tbl>
    <w:p w14:paraId="67DAB6DC" w14:textId="3C26FD0F" w:rsidR="00470491" w:rsidRDefault="00470491" w:rsidP="00470491">
      <w:pPr>
        <w:tabs>
          <w:tab w:val="right" w:leader="underscore" w:pos="9072"/>
        </w:tabs>
        <w:spacing w:before="120"/>
        <w:ind w:left="720"/>
        <w:jc w:val="both"/>
      </w:pPr>
    </w:p>
    <w:p w14:paraId="3EC6FA45" w14:textId="727C1064" w:rsidR="00D220F6" w:rsidRDefault="00D220F6" w:rsidP="00470491">
      <w:pPr>
        <w:tabs>
          <w:tab w:val="right" w:leader="underscore" w:pos="9072"/>
        </w:tabs>
        <w:spacing w:before="120"/>
        <w:ind w:left="720"/>
        <w:jc w:val="both"/>
      </w:pPr>
    </w:p>
    <w:p w14:paraId="1C8DB8AD" w14:textId="77777777" w:rsidR="00D220F6" w:rsidRDefault="00D220F6" w:rsidP="00470491">
      <w:pPr>
        <w:tabs>
          <w:tab w:val="right" w:leader="underscore" w:pos="9072"/>
        </w:tabs>
        <w:spacing w:before="120"/>
        <w:ind w:left="720"/>
        <w:jc w:val="both"/>
      </w:pPr>
    </w:p>
    <w:p w14:paraId="1AC46715" w14:textId="77777777" w:rsidR="008B4612" w:rsidRDefault="008B4612" w:rsidP="00B03619">
      <w:pPr>
        <w:pStyle w:val="Cislo-2-text"/>
        <w:ind w:firstLine="709"/>
        <w:rPr>
          <w:b/>
          <w:bCs/>
          <w:color w:val="auto"/>
        </w:rPr>
      </w:pPr>
    </w:p>
    <w:p w14:paraId="2BBADE45" w14:textId="77777777" w:rsidR="008B4612" w:rsidRDefault="008B4612" w:rsidP="00B03619">
      <w:pPr>
        <w:pStyle w:val="Cislo-2-text"/>
        <w:ind w:firstLine="709"/>
        <w:rPr>
          <w:b/>
          <w:bCs/>
          <w:color w:val="auto"/>
        </w:rPr>
      </w:pPr>
    </w:p>
    <w:p w14:paraId="13D88D28" w14:textId="46999508" w:rsidR="00B03619" w:rsidRDefault="00B258A5" w:rsidP="00B03619">
      <w:pPr>
        <w:pStyle w:val="Cislo-2-text"/>
        <w:ind w:firstLine="709"/>
        <w:rPr>
          <w:b/>
          <w:bCs/>
          <w:color w:val="auto"/>
        </w:rPr>
      </w:pPr>
      <w:r w:rsidRPr="00B258A5">
        <w:rPr>
          <w:b/>
          <w:bCs/>
          <w:color w:val="auto"/>
        </w:rPr>
        <w:t xml:space="preserve">Opis predmetu zákazky pre </w:t>
      </w:r>
      <w:r>
        <w:rPr>
          <w:b/>
          <w:bCs/>
          <w:color w:val="auto"/>
        </w:rPr>
        <w:t>3</w:t>
      </w:r>
      <w:r w:rsidRPr="00B258A5">
        <w:rPr>
          <w:b/>
          <w:bCs/>
          <w:color w:val="auto"/>
        </w:rPr>
        <w:t>.časť</w:t>
      </w:r>
      <w:r w:rsidR="000D5903">
        <w:rPr>
          <w:b/>
          <w:bCs/>
          <w:color w:val="auto"/>
        </w:rPr>
        <w:t xml:space="preserve"> – </w:t>
      </w:r>
      <w:r w:rsidR="008B4612">
        <w:rPr>
          <w:b/>
          <w:bCs/>
          <w:color w:val="auto"/>
        </w:rPr>
        <w:t>n</w:t>
      </w:r>
      <w:r w:rsidR="000D5903">
        <w:rPr>
          <w:b/>
          <w:bCs/>
          <w:color w:val="auto"/>
        </w:rPr>
        <w:t>ádoby na odpad</w:t>
      </w:r>
    </w:p>
    <w:p w14:paraId="0DA52BA7" w14:textId="77777777" w:rsidR="002201EF" w:rsidRDefault="00B03619" w:rsidP="005D5E65">
      <w:pPr>
        <w:pStyle w:val="Cislo-2-text"/>
        <w:ind w:left="709"/>
        <w:rPr>
          <w:color w:val="auto"/>
        </w:rPr>
      </w:pPr>
      <w:r>
        <w:rPr>
          <w:color w:val="auto"/>
        </w:rPr>
        <w:t>Predmetom zákazky je nákup</w:t>
      </w:r>
      <w:r w:rsidR="00D55331">
        <w:rPr>
          <w:color w:val="auto"/>
        </w:rPr>
        <w:t xml:space="preserve"> </w:t>
      </w:r>
      <w:r w:rsidR="00D10B68">
        <w:rPr>
          <w:color w:val="auto"/>
        </w:rPr>
        <w:t>nových</w:t>
      </w:r>
      <w:r>
        <w:rPr>
          <w:color w:val="auto"/>
        </w:rPr>
        <w:t xml:space="preserve"> </w:t>
      </w:r>
      <w:r w:rsidR="00292D28">
        <w:rPr>
          <w:color w:val="auto"/>
        </w:rPr>
        <w:t xml:space="preserve">plastových </w:t>
      </w:r>
      <w:r w:rsidR="00BA5E44">
        <w:rPr>
          <w:color w:val="auto"/>
        </w:rPr>
        <w:t>n</w:t>
      </w:r>
      <w:r w:rsidR="0021475E" w:rsidRPr="0021475E">
        <w:rPr>
          <w:color w:val="auto"/>
        </w:rPr>
        <w:t>ádob</w:t>
      </w:r>
      <w:r w:rsidR="00D10B68">
        <w:rPr>
          <w:color w:val="auto"/>
        </w:rPr>
        <w:t xml:space="preserve"> hnedej farby v počte </w:t>
      </w:r>
      <w:r w:rsidR="00D55331">
        <w:rPr>
          <w:color w:val="auto"/>
        </w:rPr>
        <w:t>500</w:t>
      </w:r>
      <w:r w:rsidR="00D10B68">
        <w:rPr>
          <w:color w:val="auto"/>
        </w:rPr>
        <w:t xml:space="preserve"> kusov</w:t>
      </w:r>
      <w:r w:rsidR="0021475E" w:rsidRPr="0021475E">
        <w:rPr>
          <w:color w:val="auto"/>
        </w:rPr>
        <w:t xml:space="preserve"> vhodn</w:t>
      </w:r>
      <w:r w:rsidR="00BA5E44">
        <w:rPr>
          <w:color w:val="auto"/>
        </w:rPr>
        <w:t>ých</w:t>
      </w:r>
      <w:r w:rsidR="0021475E" w:rsidRPr="0021475E">
        <w:rPr>
          <w:color w:val="auto"/>
        </w:rPr>
        <w:t xml:space="preserve"> na triedenie "BIO" odpadu </w:t>
      </w:r>
      <w:r w:rsidR="008865A9">
        <w:rPr>
          <w:color w:val="auto"/>
        </w:rPr>
        <w:t>z</w:t>
      </w:r>
      <w:r w:rsidR="008865A9" w:rsidRPr="0021475E">
        <w:rPr>
          <w:color w:val="auto"/>
        </w:rPr>
        <w:t xml:space="preserve"> domácnost</w:t>
      </w:r>
      <w:r w:rsidR="008865A9">
        <w:rPr>
          <w:color w:val="auto"/>
        </w:rPr>
        <w:t>í</w:t>
      </w:r>
      <w:r w:rsidR="00D10B68">
        <w:rPr>
          <w:color w:val="auto"/>
        </w:rPr>
        <w:t xml:space="preserve">. </w:t>
      </w:r>
    </w:p>
    <w:p w14:paraId="17CA000C" w14:textId="77777777" w:rsidR="002201EF" w:rsidRDefault="002201EF" w:rsidP="005D5E65">
      <w:pPr>
        <w:pStyle w:val="Cislo-2-text"/>
        <w:ind w:left="709"/>
        <w:rPr>
          <w:color w:val="auto"/>
        </w:rPr>
      </w:pPr>
    </w:p>
    <w:p w14:paraId="1CF0AB1E" w14:textId="79244A27" w:rsidR="00D10B68" w:rsidRDefault="00D10B68" w:rsidP="005D5E65">
      <w:pPr>
        <w:pStyle w:val="Cislo-2-text"/>
        <w:ind w:left="709"/>
        <w:rPr>
          <w:color w:val="auto"/>
        </w:rPr>
      </w:pPr>
      <w:r>
        <w:rPr>
          <w:color w:val="auto"/>
        </w:rPr>
        <w:t>Nádob</w:t>
      </w:r>
      <w:r w:rsidR="002201EF">
        <w:rPr>
          <w:color w:val="auto"/>
        </w:rPr>
        <w:t>a</w:t>
      </w:r>
      <w:r>
        <w:rPr>
          <w:color w:val="auto"/>
        </w:rPr>
        <w:t xml:space="preserve"> </w:t>
      </w:r>
      <w:r w:rsidR="002201EF">
        <w:rPr>
          <w:color w:val="auto"/>
        </w:rPr>
        <w:t xml:space="preserve">musí </w:t>
      </w:r>
      <w:r w:rsidR="00292D28">
        <w:rPr>
          <w:color w:val="auto"/>
        </w:rPr>
        <w:t xml:space="preserve">byť </w:t>
      </w:r>
      <w:r w:rsidR="002201EF">
        <w:rPr>
          <w:color w:val="auto"/>
        </w:rPr>
        <w:t xml:space="preserve">vhodná </w:t>
      </w:r>
      <w:r>
        <w:rPr>
          <w:color w:val="auto"/>
        </w:rPr>
        <w:t xml:space="preserve">na </w:t>
      </w:r>
      <w:r w:rsidRPr="0021475E">
        <w:rPr>
          <w:color w:val="auto"/>
        </w:rPr>
        <w:t>umiestnen</w:t>
      </w:r>
      <w:r>
        <w:rPr>
          <w:color w:val="auto"/>
        </w:rPr>
        <w:t>ie</w:t>
      </w:r>
      <w:r w:rsidRPr="0021475E">
        <w:rPr>
          <w:color w:val="auto"/>
        </w:rPr>
        <w:t xml:space="preserve"> </w:t>
      </w:r>
      <w:r>
        <w:rPr>
          <w:color w:val="auto"/>
        </w:rPr>
        <w:t>do</w:t>
      </w:r>
      <w:r w:rsidRPr="0021475E">
        <w:rPr>
          <w:color w:val="auto"/>
        </w:rPr>
        <w:t xml:space="preserve"> </w:t>
      </w:r>
      <w:r w:rsidR="0021475E" w:rsidRPr="0021475E">
        <w:rPr>
          <w:color w:val="auto"/>
        </w:rPr>
        <w:t>vonkajších priestoroch</w:t>
      </w:r>
      <w:r>
        <w:rPr>
          <w:color w:val="auto"/>
        </w:rPr>
        <w:t xml:space="preserve">, a teda </w:t>
      </w:r>
      <w:r w:rsidR="002201EF">
        <w:rPr>
          <w:color w:val="auto"/>
        </w:rPr>
        <w:t xml:space="preserve">odolná </w:t>
      </w:r>
      <w:r>
        <w:rPr>
          <w:color w:val="auto"/>
        </w:rPr>
        <w:t>voči poveternostným podmienkam.</w:t>
      </w:r>
      <w:r w:rsidR="002C5574">
        <w:rPr>
          <w:color w:val="auto"/>
        </w:rPr>
        <w:t xml:space="preserve"> </w:t>
      </w:r>
      <w:r w:rsidR="002201EF">
        <w:rPr>
          <w:color w:val="auto"/>
        </w:rPr>
        <w:t xml:space="preserve">Nádoba musí </w:t>
      </w:r>
      <w:r w:rsidR="002C5574">
        <w:rPr>
          <w:color w:val="auto"/>
        </w:rPr>
        <w:t xml:space="preserve">byť taktiež veľmi </w:t>
      </w:r>
      <w:r w:rsidR="002201EF">
        <w:rPr>
          <w:color w:val="auto"/>
        </w:rPr>
        <w:t xml:space="preserve">odolná </w:t>
      </w:r>
      <w:r w:rsidR="002C5574">
        <w:rPr>
          <w:color w:val="auto"/>
        </w:rPr>
        <w:t>voči mechanickému zaťaženiu.</w:t>
      </w:r>
    </w:p>
    <w:p w14:paraId="2702092E" w14:textId="77777777" w:rsidR="00B52CCC" w:rsidRDefault="00B52CCC" w:rsidP="005D5E65">
      <w:pPr>
        <w:pStyle w:val="Cislo-2-text"/>
        <w:ind w:left="709"/>
        <w:rPr>
          <w:color w:val="auto"/>
        </w:rPr>
      </w:pPr>
    </w:p>
    <w:p w14:paraId="612E0E7E" w14:textId="6D9774E5" w:rsidR="00D10B68" w:rsidRDefault="00D10B68" w:rsidP="005D5E65">
      <w:pPr>
        <w:pStyle w:val="Cislo-2-text"/>
        <w:ind w:left="709"/>
        <w:rPr>
          <w:color w:val="auto"/>
        </w:rPr>
      </w:pPr>
      <w:r>
        <w:rPr>
          <w:color w:val="auto"/>
        </w:rPr>
        <w:t> O</w:t>
      </w:r>
      <w:r w:rsidR="00DE33EC">
        <w:rPr>
          <w:color w:val="auto"/>
        </w:rPr>
        <w:t>bjem</w:t>
      </w:r>
      <w:r>
        <w:rPr>
          <w:color w:val="auto"/>
        </w:rPr>
        <w:t xml:space="preserve"> nádoby je </w:t>
      </w:r>
      <w:r w:rsidR="00DE33EC">
        <w:rPr>
          <w:color w:val="auto"/>
        </w:rPr>
        <w:t>120l</w:t>
      </w:r>
      <w:r>
        <w:rPr>
          <w:color w:val="auto"/>
        </w:rPr>
        <w:t xml:space="preserve"> +/- 2 %.</w:t>
      </w:r>
      <w:r w:rsidR="00FC02B7">
        <w:rPr>
          <w:color w:val="auto"/>
        </w:rPr>
        <w:t xml:space="preserve"> </w:t>
      </w:r>
    </w:p>
    <w:p w14:paraId="36C03568" w14:textId="77777777" w:rsidR="00B52CCC" w:rsidRDefault="00B52CCC" w:rsidP="005D5E65">
      <w:pPr>
        <w:pStyle w:val="Cislo-2-text"/>
        <w:ind w:left="709"/>
        <w:rPr>
          <w:color w:val="auto"/>
        </w:rPr>
      </w:pPr>
    </w:p>
    <w:p w14:paraId="456E0C49" w14:textId="06CD9F51" w:rsidR="002C5574" w:rsidRDefault="00B52CCC" w:rsidP="005D5E65">
      <w:pPr>
        <w:pStyle w:val="Cislo-2-text"/>
        <w:ind w:left="709"/>
        <w:rPr>
          <w:color w:val="auto"/>
        </w:rPr>
      </w:pPr>
      <w:r>
        <w:rPr>
          <w:color w:val="auto"/>
        </w:rPr>
        <w:t>Vyprázdňovanie nádoby je hrebeňové.</w:t>
      </w:r>
    </w:p>
    <w:p w14:paraId="1965934F" w14:textId="77777777" w:rsidR="00B52CCC" w:rsidRDefault="00B52CCC" w:rsidP="005D5E65">
      <w:pPr>
        <w:pStyle w:val="Cislo-2-text"/>
        <w:ind w:left="709"/>
        <w:rPr>
          <w:color w:val="auto"/>
        </w:rPr>
      </w:pPr>
    </w:p>
    <w:p w14:paraId="091D031D" w14:textId="63699B80" w:rsidR="002C5574" w:rsidRDefault="00D10B68" w:rsidP="002C5574">
      <w:pPr>
        <w:pStyle w:val="Cislo-2-text"/>
        <w:ind w:left="709"/>
        <w:rPr>
          <w:color w:val="auto"/>
        </w:rPr>
      </w:pPr>
      <w:r>
        <w:rPr>
          <w:color w:val="auto"/>
        </w:rPr>
        <w:t xml:space="preserve">Nádoba </w:t>
      </w:r>
      <w:r w:rsidR="008B4612">
        <w:rPr>
          <w:color w:val="auto"/>
        </w:rPr>
        <w:t xml:space="preserve">musí byť </w:t>
      </w:r>
      <w:r w:rsidR="00292D28">
        <w:rPr>
          <w:color w:val="auto"/>
        </w:rPr>
        <w:t xml:space="preserve">pre účely </w:t>
      </w:r>
      <w:r w:rsidR="002C5574">
        <w:rPr>
          <w:color w:val="auto"/>
        </w:rPr>
        <w:t xml:space="preserve">ľahkej </w:t>
      </w:r>
      <w:r w:rsidR="00292D28">
        <w:rPr>
          <w:color w:val="auto"/>
        </w:rPr>
        <w:t>manipulácie s ňou</w:t>
      </w:r>
      <w:r>
        <w:rPr>
          <w:color w:val="auto"/>
        </w:rPr>
        <w:t xml:space="preserve"> vybavená</w:t>
      </w:r>
      <w:r w:rsidR="002C5574">
        <w:rPr>
          <w:color w:val="auto"/>
        </w:rPr>
        <w:t xml:space="preserve"> dostatočne pevnými</w:t>
      </w:r>
      <w:r w:rsidR="008B4612">
        <w:rPr>
          <w:color w:val="auto"/>
        </w:rPr>
        <w:t xml:space="preserve"> horizontálnymi</w:t>
      </w:r>
      <w:r w:rsidR="002C5574">
        <w:rPr>
          <w:color w:val="auto"/>
        </w:rPr>
        <w:t xml:space="preserve"> držiakmi/držiakom v úrovni veka nádoby</w:t>
      </w:r>
      <w:r w:rsidR="008B4612">
        <w:rPr>
          <w:color w:val="auto"/>
        </w:rPr>
        <w:t>, a to na rovnakej strane nádoby ako sa na nej nachádzajú</w:t>
      </w:r>
      <w:r w:rsidR="002201EF">
        <w:rPr>
          <w:color w:val="auto"/>
        </w:rPr>
        <w:t xml:space="preserve"> jej</w:t>
      </w:r>
      <w:r w:rsidR="008B4612">
        <w:rPr>
          <w:color w:val="auto"/>
        </w:rPr>
        <w:t xml:space="preserve"> transportné kolieska</w:t>
      </w:r>
      <w:r w:rsidR="002C5574">
        <w:rPr>
          <w:color w:val="auto"/>
        </w:rPr>
        <w:t xml:space="preserve"> a</w:t>
      </w:r>
      <w:r>
        <w:rPr>
          <w:color w:val="auto"/>
        </w:rPr>
        <w:t xml:space="preserve"> </w:t>
      </w:r>
      <w:r w:rsidR="00292D28">
        <w:rPr>
          <w:color w:val="auto"/>
        </w:rPr>
        <w:t> </w:t>
      </w:r>
      <w:r w:rsidR="00FC02B7">
        <w:rPr>
          <w:color w:val="auto"/>
        </w:rPr>
        <w:t>dvom</w:t>
      </w:r>
      <w:r w:rsidR="00292D28">
        <w:rPr>
          <w:color w:val="auto"/>
        </w:rPr>
        <w:t>a robustnými</w:t>
      </w:r>
      <w:r w:rsidR="00FC02B7">
        <w:rPr>
          <w:color w:val="auto"/>
        </w:rPr>
        <w:t xml:space="preserve"> gumovými</w:t>
      </w:r>
      <w:r w:rsidR="008B4612">
        <w:rPr>
          <w:color w:val="auto"/>
        </w:rPr>
        <w:t xml:space="preserve"> transportnými</w:t>
      </w:r>
      <w:r w:rsidR="00FC02B7">
        <w:rPr>
          <w:color w:val="auto"/>
        </w:rPr>
        <w:t xml:space="preserve"> kolieskami</w:t>
      </w:r>
      <w:r w:rsidR="00292D28">
        <w:rPr>
          <w:color w:val="auto"/>
        </w:rPr>
        <w:t xml:space="preserve"> čiernej farby, odolnými voči poveternostným vplyvom</w:t>
      </w:r>
      <w:r w:rsidR="00B52CCC">
        <w:rPr>
          <w:color w:val="auto"/>
        </w:rPr>
        <w:t xml:space="preserve"> a silnému mechanickému zaťaženiu</w:t>
      </w:r>
      <w:r w:rsidR="008B4612">
        <w:rPr>
          <w:color w:val="auto"/>
        </w:rPr>
        <w:t>. Transportné kolieska</w:t>
      </w:r>
      <w:r w:rsidR="00292D28">
        <w:rPr>
          <w:color w:val="auto"/>
        </w:rPr>
        <w:t xml:space="preserve"> sú spojené navzájom dostatočne pevnou </w:t>
      </w:r>
      <w:r w:rsidR="002C5574">
        <w:rPr>
          <w:color w:val="auto"/>
        </w:rPr>
        <w:t>pozinkovanou oceľovou</w:t>
      </w:r>
      <w:r w:rsidR="00292D28">
        <w:rPr>
          <w:color w:val="auto"/>
        </w:rPr>
        <w:t xml:space="preserve"> osou, ktoré je odolná voči korózii</w:t>
      </w:r>
      <w:r w:rsidR="002C5574">
        <w:rPr>
          <w:color w:val="auto"/>
        </w:rPr>
        <w:t xml:space="preserve"> a silnému mechanickému zaťaženiu</w:t>
      </w:r>
      <w:r w:rsidR="0021475E" w:rsidRPr="0021475E">
        <w:rPr>
          <w:color w:val="auto"/>
        </w:rPr>
        <w:t>.</w:t>
      </w:r>
      <w:r w:rsidR="002C5574">
        <w:rPr>
          <w:color w:val="auto"/>
        </w:rPr>
        <w:t xml:space="preserve"> </w:t>
      </w:r>
    </w:p>
    <w:p w14:paraId="25E3322A" w14:textId="77777777" w:rsidR="002201EF" w:rsidRDefault="002201EF" w:rsidP="005D5E65">
      <w:pPr>
        <w:pStyle w:val="Cislo-2-text"/>
        <w:ind w:left="709"/>
        <w:rPr>
          <w:color w:val="auto"/>
        </w:rPr>
      </w:pPr>
    </w:p>
    <w:p w14:paraId="2D911A48" w14:textId="384E10B1" w:rsidR="00BA5E44" w:rsidRDefault="00DE33EC" w:rsidP="005D5E65">
      <w:pPr>
        <w:pStyle w:val="Cislo-2-text"/>
        <w:ind w:left="709"/>
        <w:rPr>
          <w:color w:val="auto"/>
        </w:rPr>
      </w:pPr>
      <w:r>
        <w:rPr>
          <w:color w:val="auto"/>
        </w:rPr>
        <w:t>Šírka nádoby 480 mm –</w:t>
      </w:r>
      <w:r w:rsidR="00FC02B7">
        <w:rPr>
          <w:color w:val="auto"/>
        </w:rPr>
        <w:t xml:space="preserve"> </w:t>
      </w:r>
      <w:r w:rsidR="00FC02B7" w:rsidRPr="00FC02B7">
        <w:rPr>
          <w:color w:val="auto"/>
        </w:rPr>
        <w:t xml:space="preserve">s možnosťou odchýlky (+/-) </w:t>
      </w:r>
      <w:r w:rsidR="00FC02B7">
        <w:rPr>
          <w:color w:val="auto"/>
        </w:rPr>
        <w:t>10</w:t>
      </w:r>
      <w:r w:rsidR="00D10B68">
        <w:rPr>
          <w:color w:val="auto"/>
        </w:rPr>
        <w:t xml:space="preserve"> %</w:t>
      </w:r>
      <w:r w:rsidR="00FC02B7">
        <w:rPr>
          <w:color w:val="auto"/>
        </w:rPr>
        <w:t>.</w:t>
      </w:r>
    </w:p>
    <w:p w14:paraId="1CB8D3B4" w14:textId="382BE473" w:rsidR="00371F00" w:rsidRDefault="00371F00" w:rsidP="005D5E65">
      <w:pPr>
        <w:pStyle w:val="Cislo-2-text"/>
        <w:ind w:left="709"/>
        <w:rPr>
          <w:color w:val="auto"/>
        </w:rPr>
      </w:pPr>
      <w:r>
        <w:rPr>
          <w:color w:val="auto"/>
        </w:rPr>
        <w:t xml:space="preserve">Hĺbka nádoby </w:t>
      </w:r>
      <w:r w:rsidR="00621EB7">
        <w:rPr>
          <w:color w:val="auto"/>
        </w:rPr>
        <w:t>540 mm – s možnosťou odchýlky (+/-) 10 %</w:t>
      </w:r>
    </w:p>
    <w:p w14:paraId="71CB83FB" w14:textId="4094AB67" w:rsidR="00FC02B7" w:rsidRDefault="00FC02B7" w:rsidP="005D5E65">
      <w:pPr>
        <w:pStyle w:val="Cislo-2-text"/>
        <w:ind w:left="709"/>
        <w:rPr>
          <w:color w:val="auto"/>
        </w:rPr>
      </w:pPr>
      <w:r>
        <w:rPr>
          <w:color w:val="auto"/>
        </w:rPr>
        <w:t xml:space="preserve">Výška nádoby 950 mm – s možnosťou odchýlky (+/-) </w:t>
      </w:r>
      <w:r w:rsidR="00D10B68">
        <w:rPr>
          <w:color w:val="auto"/>
        </w:rPr>
        <w:t>10 %</w:t>
      </w:r>
      <w:r>
        <w:rPr>
          <w:color w:val="auto"/>
        </w:rPr>
        <w:t>.</w:t>
      </w:r>
    </w:p>
    <w:p w14:paraId="10091831" w14:textId="77777777" w:rsidR="002201EF" w:rsidRDefault="002201EF" w:rsidP="002201EF">
      <w:pPr>
        <w:pStyle w:val="Cislo-2-text"/>
        <w:ind w:left="709"/>
        <w:rPr>
          <w:color w:val="auto"/>
        </w:rPr>
      </w:pPr>
    </w:p>
    <w:p w14:paraId="20A3CF0E" w14:textId="42231CFB" w:rsidR="002201EF" w:rsidRDefault="005D5E65" w:rsidP="002201EF">
      <w:pPr>
        <w:pStyle w:val="Cislo-2-text"/>
        <w:ind w:left="709"/>
        <w:rPr>
          <w:color w:val="auto"/>
        </w:rPr>
      </w:pPr>
      <w:r>
        <w:rPr>
          <w:color w:val="auto"/>
        </w:rPr>
        <w:t>Nádoba musí byť vyrobená z</w:t>
      </w:r>
      <w:r w:rsidR="002C5574">
        <w:rPr>
          <w:color w:val="auto"/>
        </w:rPr>
        <w:t> </w:t>
      </w:r>
      <w:r w:rsidRPr="005D5E65">
        <w:rPr>
          <w:color w:val="auto"/>
        </w:rPr>
        <w:t>polyetylénu</w:t>
      </w:r>
      <w:r w:rsidR="002C5574">
        <w:rPr>
          <w:color w:val="auto"/>
        </w:rPr>
        <w:t xml:space="preserve"> s vysokou hustotou (HDPE)</w:t>
      </w:r>
      <w:r w:rsidR="008B4612">
        <w:rPr>
          <w:color w:val="auto"/>
        </w:rPr>
        <w:t xml:space="preserve"> alebo z podobného plastu, ktorý má porovnateľné alebo lepšie vlastnosti ako HDPE,</w:t>
      </w:r>
      <w:r w:rsidRPr="005D5E65">
        <w:rPr>
          <w:color w:val="auto"/>
        </w:rPr>
        <w:t xml:space="preserve"> </w:t>
      </w:r>
      <w:r w:rsidR="008B4612">
        <w:rPr>
          <w:color w:val="auto"/>
        </w:rPr>
        <w:t xml:space="preserve">bez vetracích </w:t>
      </w:r>
      <w:r w:rsidR="002201EF">
        <w:rPr>
          <w:color w:val="auto"/>
        </w:rPr>
        <w:t xml:space="preserve"> bočných </w:t>
      </w:r>
      <w:r w:rsidR="008B4612">
        <w:rPr>
          <w:color w:val="auto"/>
        </w:rPr>
        <w:t>otvorov</w:t>
      </w:r>
      <w:r w:rsidR="00BA5E44">
        <w:rPr>
          <w:color w:val="auto"/>
        </w:rPr>
        <w:t>.</w:t>
      </w:r>
      <w:r w:rsidR="00252086">
        <w:rPr>
          <w:color w:val="auto"/>
        </w:rPr>
        <w:t xml:space="preserve"> </w:t>
      </w:r>
    </w:p>
    <w:p w14:paraId="24043FEF" w14:textId="77777777" w:rsidR="002201EF" w:rsidRDefault="002201EF" w:rsidP="002201EF">
      <w:pPr>
        <w:pStyle w:val="Cislo-2-text"/>
        <w:ind w:left="709"/>
        <w:rPr>
          <w:color w:val="auto"/>
        </w:rPr>
      </w:pPr>
    </w:p>
    <w:p w14:paraId="6085D056" w14:textId="581B95AF" w:rsidR="00B03619" w:rsidRDefault="00BA5E44" w:rsidP="002201EF">
      <w:pPr>
        <w:pStyle w:val="Cislo-2-text"/>
        <w:ind w:left="709"/>
        <w:rPr>
          <w:color w:val="auto"/>
        </w:rPr>
      </w:pPr>
      <w:r>
        <w:rPr>
          <w:color w:val="auto"/>
        </w:rPr>
        <w:t>N</w:t>
      </w:r>
      <w:r w:rsidR="00252086">
        <w:rPr>
          <w:color w:val="auto"/>
        </w:rPr>
        <w:t>ádob</w:t>
      </w:r>
      <w:r>
        <w:rPr>
          <w:color w:val="auto"/>
        </w:rPr>
        <w:t>a</w:t>
      </w:r>
      <w:r w:rsidR="00252086">
        <w:rPr>
          <w:color w:val="auto"/>
        </w:rPr>
        <w:t xml:space="preserve"> </w:t>
      </w:r>
      <w:r w:rsidR="002201EF">
        <w:rPr>
          <w:color w:val="auto"/>
        </w:rPr>
        <w:t xml:space="preserve">môže </w:t>
      </w:r>
      <w:r>
        <w:rPr>
          <w:color w:val="auto"/>
        </w:rPr>
        <w:t xml:space="preserve">byť vybavená </w:t>
      </w:r>
      <w:r w:rsidR="00252086">
        <w:rPr>
          <w:color w:val="auto"/>
        </w:rPr>
        <w:t>mriežk</w:t>
      </w:r>
      <w:r>
        <w:rPr>
          <w:color w:val="auto"/>
        </w:rPr>
        <w:t>ou/roštom</w:t>
      </w:r>
      <w:r w:rsidR="00252086">
        <w:rPr>
          <w:color w:val="auto"/>
        </w:rPr>
        <w:t xml:space="preserve"> na </w:t>
      </w:r>
      <w:r w:rsidR="00252086" w:rsidRPr="00252086">
        <w:rPr>
          <w:color w:val="auto"/>
        </w:rPr>
        <w:t>odvod a izoláciu odtekajúcej vody a jej odparovanie</w:t>
      </w:r>
      <w:r w:rsidR="00252086">
        <w:rPr>
          <w:color w:val="auto"/>
        </w:rPr>
        <w:t>.</w:t>
      </w:r>
    </w:p>
    <w:p w14:paraId="1CDAA79C" w14:textId="77777777" w:rsidR="002201EF" w:rsidRDefault="002201EF" w:rsidP="005D5E65">
      <w:pPr>
        <w:pStyle w:val="Cislo-2-text"/>
        <w:ind w:left="709"/>
        <w:rPr>
          <w:color w:val="auto"/>
        </w:rPr>
      </w:pPr>
    </w:p>
    <w:p w14:paraId="486F0F94" w14:textId="354A45DF" w:rsidR="009619B4" w:rsidRPr="00B03619" w:rsidRDefault="009619B4" w:rsidP="005D5E65">
      <w:pPr>
        <w:pStyle w:val="Cislo-2-text"/>
        <w:ind w:left="709"/>
        <w:rPr>
          <w:color w:val="auto"/>
        </w:rPr>
      </w:pPr>
      <w:r>
        <w:rPr>
          <w:color w:val="auto"/>
        </w:rPr>
        <w:t>Veko nádoby</w:t>
      </w:r>
      <w:r w:rsidR="00B52CCC">
        <w:rPr>
          <w:color w:val="auto"/>
        </w:rPr>
        <w:t xml:space="preserve"> musí byť vybavené držiakmi/držiakom za účelom </w:t>
      </w:r>
      <w:r w:rsidR="002201EF">
        <w:rPr>
          <w:color w:val="auto"/>
        </w:rPr>
        <w:t xml:space="preserve">jej </w:t>
      </w:r>
      <w:r w:rsidR="00B52CCC">
        <w:rPr>
          <w:color w:val="auto"/>
        </w:rPr>
        <w:t>jednoduchého otvárania</w:t>
      </w:r>
      <w:r w:rsidR="002201EF">
        <w:rPr>
          <w:color w:val="auto"/>
        </w:rPr>
        <w:t xml:space="preserve">  a pevným uzatváraním s tesnením</w:t>
      </w:r>
      <w:r w:rsidR="00B52CCC">
        <w:rPr>
          <w:color w:val="auto"/>
        </w:rPr>
        <w:t>.</w:t>
      </w:r>
    </w:p>
    <w:p w14:paraId="014E98C6" w14:textId="77777777" w:rsidR="002201EF" w:rsidRDefault="002201EF" w:rsidP="00B03619">
      <w:pPr>
        <w:pStyle w:val="Cislo-2-text"/>
        <w:ind w:firstLine="709"/>
        <w:rPr>
          <w:color w:val="auto"/>
        </w:rPr>
      </w:pPr>
    </w:p>
    <w:p w14:paraId="09E6E6FE" w14:textId="0B5CC718" w:rsidR="00B03619" w:rsidRPr="006065E9" w:rsidRDefault="008865A9" w:rsidP="00B03619">
      <w:pPr>
        <w:pStyle w:val="Cislo-2-text"/>
        <w:ind w:firstLine="709"/>
        <w:rPr>
          <w:color w:val="auto"/>
        </w:rPr>
      </w:pPr>
      <w:r>
        <w:rPr>
          <w:color w:val="auto"/>
        </w:rPr>
        <w:t xml:space="preserve">Nádoba musí </w:t>
      </w:r>
      <w:r w:rsidR="002C5574">
        <w:rPr>
          <w:color w:val="auto"/>
        </w:rPr>
        <w:t>byť vyhotovená v súlade s normou DIN EN 840</w:t>
      </w:r>
      <w:r w:rsidR="00B52CCC">
        <w:rPr>
          <w:color w:val="auto"/>
        </w:rPr>
        <w:t>.</w:t>
      </w:r>
    </w:p>
    <w:p w14:paraId="5F1AB39C" w14:textId="77777777" w:rsidR="00B03619" w:rsidRDefault="00B03619" w:rsidP="00B03619">
      <w:pPr>
        <w:pStyle w:val="Cislo-2-text"/>
        <w:ind w:firstLine="709"/>
        <w:rPr>
          <w:b/>
          <w:bCs/>
          <w:color w:val="auto"/>
        </w:rPr>
      </w:pPr>
    </w:p>
    <w:p w14:paraId="47258EB6" w14:textId="77777777" w:rsidR="00B03619" w:rsidRDefault="00B03619" w:rsidP="00B03619">
      <w:pPr>
        <w:pStyle w:val="Cislo-2-text"/>
        <w:ind w:firstLine="709"/>
        <w:rPr>
          <w:b/>
          <w:bCs/>
          <w:color w:val="auto"/>
        </w:rPr>
      </w:pPr>
    </w:p>
    <w:p w14:paraId="73F69D97" w14:textId="77777777" w:rsidR="00B03619" w:rsidRDefault="00B03619" w:rsidP="00B03619">
      <w:pPr>
        <w:pStyle w:val="Cislo-2-text"/>
        <w:ind w:firstLine="709"/>
        <w:rPr>
          <w:b/>
          <w:bCs/>
          <w:color w:val="auto"/>
        </w:rPr>
      </w:pPr>
    </w:p>
    <w:p w14:paraId="61F4F9D6" w14:textId="06E0AA6C" w:rsidR="0015686B" w:rsidRPr="0015686B" w:rsidRDefault="00B03619" w:rsidP="00B03619">
      <w:pPr>
        <w:pStyle w:val="Cislo-2-text"/>
        <w:ind w:firstLine="709"/>
        <w:rPr>
          <w:b/>
          <w:bCs/>
          <w:color w:val="auto"/>
        </w:rPr>
        <w:sectPr w:rsidR="0015686B" w:rsidRPr="0015686B">
          <w:headerReference w:type="default" r:id="rId14"/>
          <w:footerReference w:type="default" r:id="rId15"/>
          <w:pgSz w:w="11900" w:h="16840"/>
          <w:pgMar w:top="1134" w:right="1134" w:bottom="1134" w:left="1560" w:header="284" w:footer="567" w:gutter="0"/>
          <w:cols w:space="708"/>
        </w:sectPr>
      </w:pPr>
      <w:r w:rsidRPr="00B03619">
        <w:rPr>
          <w:b/>
          <w:bCs/>
          <w:color w:val="auto"/>
        </w:rPr>
        <w:t>.</w:t>
      </w:r>
    </w:p>
    <w:p w14:paraId="0E217903" w14:textId="77777777" w:rsidR="00622CEC" w:rsidRPr="00262DDE" w:rsidRDefault="00B25AA5" w:rsidP="006C2139">
      <w:pPr>
        <w:pStyle w:val="Nadpis1"/>
        <w:numPr>
          <w:ilvl w:val="0"/>
          <w:numId w:val="29"/>
        </w:numPr>
        <w:rPr>
          <w:sz w:val="22"/>
          <w:szCs w:val="22"/>
        </w:rPr>
      </w:pPr>
      <w:bookmarkStart w:id="55" w:name="_Ref450130065"/>
      <w:bookmarkStart w:id="56" w:name="_Toc62551362"/>
      <w:bookmarkStart w:id="57" w:name="_Toc25"/>
      <w:r w:rsidRPr="00262DDE">
        <w:rPr>
          <w:sz w:val="22"/>
          <w:szCs w:val="22"/>
        </w:rPr>
        <w:lastRenderedPageBreak/>
        <w:t>K</w:t>
      </w:r>
      <w:bookmarkStart w:id="58" w:name="_Ref450130096"/>
      <w:bookmarkEnd w:id="55"/>
      <w:r w:rsidRPr="00262DDE">
        <w:rPr>
          <w:sz w:val="22"/>
          <w:szCs w:val="22"/>
        </w:rPr>
        <w:t>ritériá na vyhodnotenie ponúk a spôsob ich uplatneni</w:t>
      </w:r>
      <w:bookmarkEnd w:id="58"/>
      <w:r w:rsidRPr="00262DDE">
        <w:rPr>
          <w:sz w:val="22"/>
          <w:szCs w:val="22"/>
        </w:rPr>
        <w:t>a</w:t>
      </w:r>
      <w:bookmarkEnd w:id="56"/>
      <w:r w:rsidRPr="00262DDE">
        <w:rPr>
          <w:sz w:val="22"/>
          <w:szCs w:val="22"/>
        </w:rPr>
        <w:t xml:space="preserve"> </w:t>
      </w:r>
      <w:bookmarkEnd w:id="57"/>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6C2139">
      <w:pPr>
        <w:pStyle w:val="Cislo-1-nadpis"/>
        <w:numPr>
          <w:ilvl w:val="2"/>
          <w:numId w:val="29"/>
        </w:numPr>
      </w:pPr>
      <w:bookmarkStart w:id="59" w:name="_Toc26"/>
      <w:bookmarkStart w:id="60" w:name="_Toc62551363"/>
      <w:r w:rsidRPr="00262DDE">
        <w:t>Kritériá na vyhodnotenie ponúk</w:t>
      </w:r>
      <w:bookmarkEnd w:id="59"/>
      <w:bookmarkEnd w:id="60"/>
    </w:p>
    <w:p w14:paraId="01D053DC" w14:textId="36AC42F8" w:rsidR="00622CEC" w:rsidRPr="00FF0F6C" w:rsidRDefault="00B25AA5" w:rsidP="00A73334">
      <w:pPr>
        <w:pStyle w:val="Bezriadkovania"/>
        <w:ind w:left="709"/>
        <w:jc w:val="both"/>
        <w:rPr>
          <w:rFonts w:ascii="Calibri" w:hAnsi="Calibri" w:cs="Calibri"/>
        </w:rPr>
      </w:pPr>
      <w:bookmarkStart w:id="61" w:name="_Toc24351317"/>
      <w:bookmarkStart w:id="62" w:name="_Toc36799240"/>
      <w:bookmarkStart w:id="63" w:name="_Toc38284202"/>
      <w:bookmarkStart w:id="64" w:name="_Toc39491974"/>
      <w:r w:rsidRPr="00FF0F6C">
        <w:rPr>
          <w:rFonts w:ascii="Calibri" w:hAnsi="Calibri" w:cs="Calibri"/>
        </w:rPr>
        <w:t>Kritéri</w:t>
      </w:r>
      <w:r w:rsidR="008F2CED" w:rsidRPr="00FF0F6C">
        <w:rPr>
          <w:rFonts w:ascii="Calibri" w:hAnsi="Calibri" w:cs="Calibri"/>
        </w:rPr>
        <w:t>om</w:t>
      </w:r>
      <w:r w:rsidRPr="00FF0F6C">
        <w:rPr>
          <w:rFonts w:ascii="Calibri" w:hAnsi="Calibri" w:cs="Calibri"/>
        </w:rPr>
        <w:t xml:space="preserve"> na vyhodnotenie ponúk v rámci tohto postupu verejného obstarávania</w:t>
      </w:r>
      <w:bookmarkEnd w:id="61"/>
      <w:r w:rsidR="008F2CED" w:rsidRPr="00FF0F6C">
        <w:rPr>
          <w:rFonts w:ascii="Calibri" w:hAnsi="Calibri" w:cs="Calibri"/>
        </w:rPr>
        <w:t xml:space="preserve"> je</w:t>
      </w:r>
      <w:r w:rsidR="00E858CC" w:rsidRPr="00FF0F6C">
        <w:rPr>
          <w:rFonts w:ascii="Calibri" w:hAnsi="Calibri" w:cs="Calibri"/>
        </w:rPr>
        <w:t xml:space="preserve"> pri každej časti zákazky </w:t>
      </w:r>
      <w:bookmarkStart w:id="65" w:name="_Toc24351318"/>
      <w:r w:rsidR="008F2CED" w:rsidRPr="00FF0F6C">
        <w:rPr>
          <w:rFonts w:ascii="Calibri" w:hAnsi="Calibri" w:cs="Calibri"/>
        </w:rPr>
        <w:t>n</w:t>
      </w:r>
      <w:r w:rsidRPr="00FF0F6C">
        <w:rPr>
          <w:rFonts w:ascii="Calibri" w:hAnsi="Calibri" w:cs="Calibri"/>
        </w:rPr>
        <w:t>ajnižšia</w:t>
      </w:r>
      <w:r w:rsidR="007D2A87" w:rsidRPr="00FF0F6C">
        <w:rPr>
          <w:rFonts w:ascii="Calibri" w:hAnsi="Calibri" w:cs="Calibri"/>
        </w:rPr>
        <w:t xml:space="preserve"> celková</w:t>
      </w:r>
      <w:r w:rsidRPr="00FF0F6C">
        <w:rPr>
          <w:rFonts w:ascii="Calibri" w:hAnsi="Calibri" w:cs="Calibri"/>
        </w:rPr>
        <w:t xml:space="preserve"> cena </w:t>
      </w:r>
      <w:r w:rsidR="00266265" w:rsidRPr="00FF0F6C">
        <w:rPr>
          <w:rFonts w:ascii="Calibri" w:hAnsi="Calibri" w:cs="Calibri"/>
        </w:rPr>
        <w:t xml:space="preserve">v Eur </w:t>
      </w:r>
      <w:r w:rsidR="00683C65" w:rsidRPr="00FF0F6C">
        <w:rPr>
          <w:rFonts w:ascii="Calibri" w:hAnsi="Calibri" w:cs="Calibri"/>
        </w:rPr>
        <w:t xml:space="preserve">s </w:t>
      </w:r>
      <w:r w:rsidR="00266265" w:rsidRPr="00FF0F6C">
        <w:rPr>
          <w:rFonts w:ascii="Calibri" w:hAnsi="Calibri" w:cs="Calibri"/>
        </w:rPr>
        <w:t>DPH</w:t>
      </w:r>
      <w:bookmarkEnd w:id="65"/>
      <w:r w:rsidR="00E858CC" w:rsidRPr="00FF0F6C">
        <w:rPr>
          <w:rFonts w:ascii="Calibri" w:hAnsi="Calibri" w:cs="Calibri"/>
        </w:rPr>
        <w:t xml:space="preserve"> za</w:t>
      </w:r>
      <w:r w:rsidR="007D2A87" w:rsidRPr="00FF0F6C">
        <w:rPr>
          <w:rFonts w:ascii="Calibri" w:hAnsi="Calibri" w:cs="Calibri"/>
        </w:rPr>
        <w:t xml:space="preserve"> </w:t>
      </w:r>
      <w:r w:rsidR="00432DB8">
        <w:rPr>
          <w:rFonts w:ascii="Calibri" w:hAnsi="Calibri" w:cs="Calibri"/>
        </w:rPr>
        <w:t>predmet zákazky</w:t>
      </w:r>
      <w:r w:rsidR="0013274B">
        <w:rPr>
          <w:rFonts w:ascii="Calibri" w:hAnsi="Calibri" w:cs="Calibri"/>
        </w:rPr>
        <w:t xml:space="preserve"> príslušnej časti. </w:t>
      </w:r>
      <w:bookmarkEnd w:id="62"/>
      <w:bookmarkEnd w:id="63"/>
      <w:bookmarkEnd w:id="64"/>
      <w:r w:rsidR="00A73334" w:rsidRPr="00A73334">
        <w:rPr>
          <w:rFonts w:ascii="Calibri" w:hAnsi="Calibri" w:cs="Calibri"/>
        </w:rPr>
        <w:t xml:space="preserve">Celková cena za predmet zákazky </w:t>
      </w:r>
      <w:r w:rsidR="00A73334">
        <w:rPr>
          <w:rFonts w:ascii="Calibri" w:hAnsi="Calibri" w:cs="Calibri"/>
        </w:rPr>
        <w:t xml:space="preserve">príslušnej časti </w:t>
      </w:r>
      <w:r w:rsidR="00A73334" w:rsidRPr="00A73334">
        <w:rPr>
          <w:rFonts w:ascii="Calibri" w:hAnsi="Calibri" w:cs="Calibri"/>
        </w:rPr>
        <w:t xml:space="preserve">musí zahŕňať všetky náklady spojené s požadovaným predmetom zákazky, t. j. cenu za dodávku </w:t>
      </w:r>
      <w:r w:rsidR="00372D1D">
        <w:rPr>
          <w:rFonts w:ascii="Calibri" w:hAnsi="Calibri" w:cs="Calibri"/>
        </w:rPr>
        <w:t xml:space="preserve">tovarov </w:t>
      </w:r>
      <w:r w:rsidR="00A73334" w:rsidRPr="00A73334">
        <w:rPr>
          <w:rFonts w:ascii="Calibri" w:hAnsi="Calibri" w:cs="Calibri"/>
        </w:rPr>
        <w:t xml:space="preserve">a všetkých s realizáciou súvisiacich </w:t>
      </w:r>
      <w:r w:rsidR="00372D1D" w:rsidRPr="00A73334">
        <w:rPr>
          <w:rFonts w:ascii="Calibri" w:hAnsi="Calibri" w:cs="Calibri"/>
        </w:rPr>
        <w:t xml:space="preserve">stavebných prác </w:t>
      </w:r>
      <w:r w:rsidR="00372D1D">
        <w:rPr>
          <w:rFonts w:ascii="Calibri" w:hAnsi="Calibri" w:cs="Calibri"/>
        </w:rPr>
        <w:t>a </w:t>
      </w:r>
      <w:r w:rsidR="00A73334" w:rsidRPr="00A73334">
        <w:rPr>
          <w:rFonts w:ascii="Calibri" w:hAnsi="Calibri" w:cs="Calibri"/>
        </w:rPr>
        <w:t>služieb</w:t>
      </w:r>
      <w:r w:rsidR="00372D1D">
        <w:rPr>
          <w:rFonts w:ascii="Calibri" w:hAnsi="Calibri" w:cs="Calibri"/>
        </w:rPr>
        <w:t>.</w:t>
      </w:r>
    </w:p>
    <w:p w14:paraId="6A3DB598" w14:textId="77777777" w:rsidR="00622CEC" w:rsidRPr="0051090C" w:rsidRDefault="00622CEC">
      <w:pPr>
        <w:rPr>
          <w:rStyle w:val="iadne"/>
          <w:b/>
          <w:bCs/>
          <w:smallCaps/>
        </w:rPr>
      </w:pPr>
    </w:p>
    <w:p w14:paraId="5C6C892B" w14:textId="77777777" w:rsidR="00622CEC" w:rsidRPr="0051090C" w:rsidRDefault="00B25AA5" w:rsidP="006C2139">
      <w:pPr>
        <w:pStyle w:val="Cislo-1-nadpis"/>
        <w:numPr>
          <w:ilvl w:val="2"/>
          <w:numId w:val="30"/>
        </w:numPr>
      </w:pPr>
      <w:bookmarkStart w:id="66" w:name="_Toc27"/>
      <w:bookmarkStart w:id="67" w:name="_Toc62551364"/>
      <w:r w:rsidRPr="0051090C">
        <w:t>Spôsob uplatnenia kritérií</w:t>
      </w:r>
      <w:bookmarkEnd w:id="66"/>
      <w:bookmarkEnd w:id="67"/>
    </w:p>
    <w:p w14:paraId="4AD7279D" w14:textId="125B99F6" w:rsidR="00622CEC" w:rsidRPr="0051090C" w:rsidRDefault="00B25AA5" w:rsidP="006C2139">
      <w:pPr>
        <w:pStyle w:val="Cislo-2-text"/>
        <w:numPr>
          <w:ilvl w:val="3"/>
          <w:numId w:val="30"/>
        </w:numPr>
      </w:pPr>
      <w:r w:rsidRPr="0051090C">
        <w:t xml:space="preserve">Ako prvá v poradí bude označená ponuka s najnižšou </w:t>
      </w:r>
      <w:r w:rsidR="002B1A93" w:rsidRPr="0051090C">
        <w:t>cenou za celý predmet zákazky</w:t>
      </w:r>
      <w:r w:rsidR="00AD17FD">
        <w:t xml:space="preserve"> príslušnej časti</w:t>
      </w:r>
      <w:r w:rsidR="002B1A93" w:rsidRPr="0051090C">
        <w:t xml:space="preserve"> v Eur </w:t>
      </w:r>
      <w:r w:rsidR="00913189" w:rsidRPr="0051090C">
        <w:t>s</w:t>
      </w:r>
      <w:r w:rsidR="005606F6">
        <w:t xml:space="preserve"> </w:t>
      </w:r>
      <w:r w:rsidR="002B1A93" w:rsidRPr="0051090C">
        <w:t>DPH</w:t>
      </w:r>
      <w:r w:rsidRPr="0051090C">
        <w:t xml:space="preserve">, ako druhá v poradí bude označená ponuka s druhou najnižšou </w:t>
      </w:r>
      <w:r w:rsidR="002B1A93" w:rsidRPr="0051090C">
        <w:t xml:space="preserve">cenou za celý predmet zákazky </w:t>
      </w:r>
      <w:r w:rsidR="00AD17FD">
        <w:t xml:space="preserve">príslušnej časti </w:t>
      </w:r>
      <w:r w:rsidR="002B1A93" w:rsidRPr="0051090C">
        <w:t xml:space="preserve">v Eur </w:t>
      </w:r>
      <w:r w:rsidR="00913189" w:rsidRPr="0051090C">
        <w:t>s</w:t>
      </w:r>
      <w:r w:rsidR="00003949" w:rsidRPr="0051090C">
        <w:t xml:space="preserve"> </w:t>
      </w:r>
      <w:r w:rsidR="002B1A93" w:rsidRPr="0051090C">
        <w:t>DPH</w:t>
      </w:r>
      <w:r w:rsidRPr="0051090C">
        <w:t>, atď</w:t>
      </w:r>
      <w:r w:rsidR="00E93291" w:rsidRPr="0051090C">
        <w:t>.</w:t>
      </w:r>
      <w:r w:rsidRPr="0051090C">
        <w:t xml:space="preserve"> Poradie ostatných ponúk sa stanoví obdobne.</w:t>
      </w:r>
    </w:p>
    <w:p w14:paraId="75AEAE77" w14:textId="0C13DDD3" w:rsidR="00DC4DBA" w:rsidRPr="00262DDE" w:rsidRDefault="00B25AA5" w:rsidP="00ED7C74">
      <w:pPr>
        <w:pStyle w:val="Cislo-2-text"/>
        <w:numPr>
          <w:ilvl w:val="3"/>
          <w:numId w:val="30"/>
        </w:numPr>
      </w:pPr>
      <w:r w:rsidRPr="0051090C">
        <w:t xml:space="preserve">Úspešným uchádzačom sa </w:t>
      </w:r>
      <w:r w:rsidR="002B1A93" w:rsidRPr="0051090C">
        <w:t xml:space="preserve">za predpokladu splnenia podmienok účasti a požiadaviek verejného obstarávateľa na predmet zákazky </w:t>
      </w:r>
      <w:r w:rsidR="006B1BC0">
        <w:t xml:space="preserve">príslušnej časti </w:t>
      </w:r>
      <w:r w:rsidRPr="0051090C">
        <w:t>stane ten uchádzač, ktorého ponuka sa v súlade s predchádzajúcim bodom umiestni na prvom mieste v poradí.</w:t>
      </w:r>
    </w:p>
    <w:p w14:paraId="5D8D737F" w14:textId="77777777" w:rsidR="00622CEC" w:rsidRPr="00262DDE" w:rsidRDefault="00B25AA5">
      <w:pPr>
        <w:pStyle w:val="Nadpis2"/>
      </w:pPr>
      <w:r w:rsidRPr="00262DDE">
        <w:rPr>
          <w:rStyle w:val="iadne"/>
          <w:sz w:val="22"/>
          <w:szCs w:val="22"/>
        </w:rPr>
        <w:br w:type="page"/>
      </w:r>
    </w:p>
    <w:p w14:paraId="135D6F37" w14:textId="6207D9D6" w:rsidR="001B1B26" w:rsidRDefault="00B25AA5" w:rsidP="001B1B26">
      <w:pPr>
        <w:pStyle w:val="Nadpis1"/>
        <w:numPr>
          <w:ilvl w:val="0"/>
          <w:numId w:val="3"/>
        </w:numPr>
        <w:rPr>
          <w:sz w:val="22"/>
          <w:szCs w:val="22"/>
        </w:rPr>
      </w:pPr>
      <w:bookmarkStart w:id="68" w:name="_Toc28"/>
      <w:bookmarkStart w:id="69" w:name="_Toc62551365"/>
      <w:r w:rsidRPr="00262DDE">
        <w:rPr>
          <w:sz w:val="22"/>
          <w:szCs w:val="22"/>
        </w:rPr>
        <w:lastRenderedPageBreak/>
        <w:t>Návrh na plnenie kritéria</w:t>
      </w:r>
      <w:bookmarkEnd w:id="68"/>
      <w:bookmarkEnd w:id="69"/>
    </w:p>
    <w:p w14:paraId="0D59337B" w14:textId="77777777" w:rsidR="001B1B26" w:rsidRPr="00262DDE" w:rsidRDefault="001B1B26">
      <w:pPr>
        <w:pStyle w:val="Cislo-2-text"/>
      </w:pPr>
    </w:p>
    <w:p w14:paraId="765BD07B"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Identifikačné údaje uchádzača:</w:t>
      </w:r>
    </w:p>
    <w:p w14:paraId="3B59F838"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Obchodné meno:</w:t>
      </w:r>
    </w:p>
    <w:p w14:paraId="059447CD"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Sídlo:</w:t>
      </w:r>
    </w:p>
    <w:p w14:paraId="24933394"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IČO:</w:t>
      </w:r>
    </w:p>
    <w:p w14:paraId="3E2E7FC5"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Zastúpený:</w:t>
      </w:r>
    </w:p>
    <w:p w14:paraId="18E87B97"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Kontaktná osoba:</w:t>
      </w:r>
    </w:p>
    <w:p w14:paraId="29DA0D39"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Kontaktné údaje:</w:t>
      </w:r>
    </w:p>
    <w:p w14:paraId="2D3A147B" w14:textId="52CECE2E" w:rsidR="005D1DC3" w:rsidRDefault="005D1DC3" w:rsidP="00F731A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Cs/>
        </w:rPr>
        <w:t>Názov zákazky</w:t>
      </w:r>
      <w:r>
        <w:rPr>
          <w:b/>
          <w:bCs/>
        </w:rPr>
        <w:t>: „</w:t>
      </w:r>
      <w:r w:rsidR="00F731A7" w:rsidRPr="00F731A7">
        <w:rPr>
          <w:b/>
          <w:bCs/>
        </w:rPr>
        <w:t>Vybudovanie kompostárne č. 2 v meste Trnava II</w:t>
      </w:r>
      <w:r>
        <w:rPr>
          <w:b/>
          <w:bCs/>
        </w:rPr>
        <w:t>“</w:t>
      </w:r>
    </w:p>
    <w:p w14:paraId="2830852E" w14:textId="12194E95"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FE872E2" w14:textId="77777777" w:rsidR="00C17A90" w:rsidRDefault="00C17A90"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8720F06" w14:textId="3C77CAA6"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Kritérium</w:t>
      </w:r>
      <w:r w:rsidR="00E67FEC">
        <w:rPr>
          <w:b/>
          <w:bCs/>
        </w:rPr>
        <w:t xml:space="preserve"> </w:t>
      </w:r>
      <w:r>
        <w:rPr>
          <w:b/>
          <w:bCs/>
        </w:rPr>
        <w:t xml:space="preserve"> – najnižšia celková cena v eur s DPH za predmet zákazky</w:t>
      </w:r>
    </w:p>
    <w:p w14:paraId="41230721" w14:textId="4B653054" w:rsidR="00E93291" w:rsidRDefault="00E93291" w:rsidP="00B0750E">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050632" w14:paraId="18B6AF33" w14:textId="77777777" w:rsidTr="00C46DDF">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71624025" w14:textId="239612F7" w:rsidR="00050632" w:rsidRPr="00C46DDF" w:rsidRDefault="00C46DDF" w:rsidP="006F2373">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r w:rsidRPr="00C46DDF">
              <w:rPr>
                <w:rFonts w:eastAsia="Times New Roman"/>
                <w:b/>
                <w:color w:val="auto"/>
                <w:lang w:eastAsia="ar-SA"/>
              </w:rPr>
              <w:t xml:space="preserve">1. ČASŤ </w:t>
            </w:r>
            <w:r w:rsidR="00171DD7">
              <w:rPr>
                <w:rFonts w:eastAsia="Times New Roman"/>
                <w:b/>
                <w:color w:val="auto"/>
                <w:lang w:eastAsia="ar-SA"/>
              </w:rPr>
              <w:t>–</w:t>
            </w:r>
            <w:r w:rsidRPr="00C46DDF">
              <w:rPr>
                <w:rFonts w:eastAsia="Times New Roman"/>
                <w:b/>
                <w:color w:val="auto"/>
                <w:lang w:eastAsia="ar-SA"/>
              </w:rPr>
              <w:t xml:space="preserve"> </w:t>
            </w:r>
            <w:r w:rsidR="006D67BC">
              <w:rPr>
                <w:rFonts w:eastAsia="Times New Roman"/>
                <w:b/>
                <w:color w:val="auto"/>
                <w:lang w:eastAsia="ar-SA"/>
              </w:rPr>
              <w:t>Stav</w:t>
            </w:r>
            <w:r w:rsidR="00C6365A">
              <w:rPr>
                <w:rFonts w:eastAsia="Times New Roman"/>
                <w:b/>
                <w:color w:val="auto"/>
                <w:lang w:eastAsia="ar-SA"/>
              </w:rPr>
              <w:t>ebná časť</w:t>
            </w:r>
            <w:r w:rsidR="00171DD7">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6143CCFE"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011C085D" w14:textId="4B6F23D7" w:rsidR="00050632" w:rsidRPr="00CA5C1F" w:rsidRDefault="006D67BC"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00050632"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7B2D9768" w14:textId="77777777" w:rsidR="006D67BC" w:rsidRDefault="00050632" w:rsidP="006D67BC">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p>
          <w:p w14:paraId="723C2B5D" w14:textId="5F9AD56C" w:rsidR="00050632" w:rsidRPr="00CA5C1F" w:rsidRDefault="006D67BC" w:rsidP="006D67BC">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00050632"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095873C1"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215D70A2" w14:textId="209C1BBD" w:rsidR="00050632" w:rsidRPr="00CA5C1F" w:rsidRDefault="006D67BC"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 xml:space="preserve">v </w:t>
            </w:r>
            <w:r w:rsidR="00050632" w:rsidRPr="00CA5C1F">
              <w:rPr>
                <w:b/>
                <w:lang w:eastAsia="ar-SA"/>
              </w:rPr>
              <w:t>eur</w:t>
            </w:r>
          </w:p>
        </w:tc>
      </w:tr>
      <w:tr w:rsidR="00050632" w14:paraId="5E9C51B0" w14:textId="77777777" w:rsidTr="00C46DDF">
        <w:trPr>
          <w:trHeight w:val="686"/>
        </w:trPr>
        <w:tc>
          <w:tcPr>
            <w:tcW w:w="3373" w:type="dxa"/>
            <w:tcBorders>
              <w:top w:val="double" w:sz="2" w:space="0" w:color="000000"/>
              <w:left w:val="double" w:sz="2" w:space="0" w:color="000000"/>
              <w:bottom w:val="single" w:sz="4" w:space="0" w:color="000000"/>
              <w:right w:val="nil"/>
            </w:tcBorders>
            <w:vAlign w:val="center"/>
            <w:hideMark/>
          </w:tcPr>
          <w:p w14:paraId="336C01C8" w14:textId="49B8AFFC"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Cena</w:t>
            </w:r>
            <w:r w:rsidR="006D67BC">
              <w:rPr>
                <w:lang w:eastAsia="ar-SA"/>
              </w:rPr>
              <w:t xml:space="preserve"> - s</w:t>
            </w:r>
            <w:r w:rsidR="005279D4">
              <w:rPr>
                <w:lang w:eastAsia="ar-SA"/>
              </w:rPr>
              <w:t>tavba</w:t>
            </w:r>
          </w:p>
        </w:tc>
        <w:tc>
          <w:tcPr>
            <w:tcW w:w="1842" w:type="dxa"/>
            <w:tcBorders>
              <w:top w:val="double" w:sz="2" w:space="0" w:color="000000"/>
              <w:left w:val="single" w:sz="4" w:space="0" w:color="000000"/>
              <w:bottom w:val="single" w:sz="4" w:space="0" w:color="000000"/>
              <w:right w:val="nil"/>
            </w:tcBorders>
            <w:vAlign w:val="center"/>
          </w:tcPr>
          <w:p w14:paraId="518D2FB8"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306C8C6C"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4F53D843"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2AD9040B" w14:textId="77777777" w:rsidTr="00050632">
        <w:trPr>
          <w:trHeight w:val="397"/>
        </w:trPr>
        <w:tc>
          <w:tcPr>
            <w:tcW w:w="3373" w:type="dxa"/>
            <w:tcBorders>
              <w:top w:val="double" w:sz="2" w:space="0" w:color="000000"/>
              <w:left w:val="double" w:sz="2" w:space="0" w:color="000000"/>
              <w:bottom w:val="double" w:sz="2" w:space="0" w:color="000000"/>
              <w:right w:val="nil"/>
            </w:tcBorders>
            <w:vAlign w:val="center"/>
          </w:tcPr>
          <w:p w14:paraId="308A531D"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45A35DF2"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2757E1A9"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7178D494"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438016D8"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3F937A9"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3FBE408" w14:textId="43BBB4F0" w:rsidR="001A244C" w:rsidRDefault="001A244C" w:rsidP="00B0750E">
      <w:pPr>
        <w:jc w:val="both"/>
        <w:rPr>
          <w:b/>
          <w:bCs/>
        </w:rPr>
      </w:pPr>
    </w:p>
    <w:p w14:paraId="13193BA0" w14:textId="4A1113D5" w:rsidR="00C17A90" w:rsidRDefault="00C17A90" w:rsidP="00B0750E">
      <w:pPr>
        <w:jc w:val="both"/>
        <w:rPr>
          <w:b/>
          <w:bCs/>
        </w:rPr>
      </w:pPr>
    </w:p>
    <w:p w14:paraId="0C32C0C0" w14:textId="77777777" w:rsidR="00C17A90" w:rsidRDefault="00C17A90" w:rsidP="00B0750E">
      <w:pPr>
        <w:jc w:val="both"/>
        <w:rPr>
          <w:b/>
          <w:bCs/>
        </w:rPr>
      </w:pPr>
    </w:p>
    <w:p w14:paraId="3DEA0ED0" w14:textId="75EBE8FA" w:rsidR="001A244C" w:rsidRDefault="009F117B" w:rsidP="00B0750E">
      <w:pPr>
        <w:jc w:val="both"/>
        <w:rPr>
          <w:b/>
          <w:bCs/>
        </w:rPr>
      </w:pPr>
      <w:r w:rsidRPr="009F117B">
        <w:rPr>
          <w:b/>
          <w:bCs/>
        </w:rPr>
        <w:t>Kritérium  – najnižšia celková cena v eur s DPH za predmet zákazky</w:t>
      </w:r>
    </w:p>
    <w:p w14:paraId="61CEAFEF" w14:textId="77777777" w:rsidR="00E67FEC" w:rsidRDefault="00E67FEC" w:rsidP="00B0750E">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C46DDF" w14:paraId="6AC9D90B" w14:textId="77777777" w:rsidTr="006F2373">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627CF5EE" w14:textId="6D149D4C"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highlight w:val="yellow"/>
                <w:lang w:eastAsia="ar-SA"/>
              </w:rPr>
            </w:pPr>
            <w:r>
              <w:rPr>
                <w:rFonts w:eastAsia="Times New Roman"/>
                <w:b/>
                <w:color w:val="auto"/>
                <w:lang w:eastAsia="ar-SA"/>
              </w:rPr>
              <w:t>2</w:t>
            </w:r>
            <w:r w:rsidRPr="00C46DDF">
              <w:rPr>
                <w:rFonts w:eastAsia="Times New Roman"/>
                <w:b/>
                <w:color w:val="auto"/>
                <w:lang w:eastAsia="ar-SA"/>
              </w:rPr>
              <w:t xml:space="preserve">. ČASŤ </w:t>
            </w:r>
            <w:r w:rsidR="00171DD7">
              <w:rPr>
                <w:rFonts w:eastAsia="Times New Roman"/>
                <w:b/>
                <w:color w:val="auto"/>
                <w:lang w:eastAsia="ar-SA"/>
              </w:rPr>
              <w:t>–</w:t>
            </w:r>
            <w:r w:rsidRPr="00C46DDF">
              <w:rPr>
                <w:rFonts w:eastAsia="Times New Roman"/>
                <w:b/>
                <w:color w:val="auto"/>
                <w:lang w:eastAsia="ar-SA"/>
              </w:rPr>
              <w:t xml:space="preserve"> </w:t>
            </w:r>
            <w:r w:rsidR="006D67BC">
              <w:rPr>
                <w:rFonts w:eastAsia="Times New Roman"/>
                <w:b/>
                <w:color w:val="auto"/>
                <w:lang w:eastAsia="ar-SA"/>
              </w:rPr>
              <w:t>strojové zariadenia</w:t>
            </w:r>
            <w:r w:rsidR="005B6B30" w:rsidRPr="005B6B30">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6EF3A6CA"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145292D7" w14:textId="1DCCA068" w:rsidR="00C46DDF" w:rsidRPr="00CA5C1F" w:rsidRDefault="009F4696"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00C46DDF"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3ED7F488" w14:textId="42DF7BF5"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DPH</w:t>
            </w:r>
          </w:p>
          <w:p w14:paraId="7DCCE89C" w14:textId="6970A398" w:rsidR="00C46DDF" w:rsidRPr="00CA5C1F" w:rsidRDefault="009F4696"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00C46DDF"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39049565"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7FE40CBE" w14:textId="149A15EA" w:rsidR="00C46DDF" w:rsidRPr="00CA5C1F" w:rsidRDefault="009F4696"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 xml:space="preserve">v </w:t>
            </w:r>
            <w:r w:rsidR="00C46DDF" w:rsidRPr="00CA5C1F">
              <w:rPr>
                <w:b/>
                <w:lang w:eastAsia="ar-SA"/>
              </w:rPr>
              <w:t>eur</w:t>
            </w:r>
          </w:p>
        </w:tc>
      </w:tr>
      <w:tr w:rsidR="00050632" w14:paraId="172646DF"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hideMark/>
          </w:tcPr>
          <w:p w14:paraId="5C987D4C" w14:textId="384D2F07" w:rsidR="00050632" w:rsidRPr="00CD6AD8" w:rsidRDefault="00CD6AD8" w:rsidP="00CD6AD8">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lang w:eastAsia="ar-SA"/>
              </w:rPr>
            </w:pPr>
            <w:r w:rsidRPr="00CD6AD8">
              <w:rPr>
                <w:lang w:eastAsia="ar-SA"/>
              </w:rPr>
              <w:t>Drvič biologicky rozložiteľných odpadov (BRO)</w:t>
            </w:r>
          </w:p>
        </w:tc>
        <w:tc>
          <w:tcPr>
            <w:tcW w:w="1842" w:type="dxa"/>
            <w:tcBorders>
              <w:top w:val="double" w:sz="2" w:space="0" w:color="000000"/>
              <w:left w:val="single" w:sz="4" w:space="0" w:color="000000"/>
              <w:bottom w:val="single" w:sz="4" w:space="0" w:color="000000"/>
              <w:right w:val="nil"/>
            </w:tcBorders>
            <w:vAlign w:val="center"/>
          </w:tcPr>
          <w:p w14:paraId="610BA1A7"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164563BB"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7F0FAB29"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7E93E7A1"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hideMark/>
          </w:tcPr>
          <w:p w14:paraId="32799FF8" w14:textId="00C2D0D0" w:rsidR="00050632" w:rsidRPr="00CA5C1F" w:rsidRDefault="00CD6AD8" w:rsidP="00CD6AD8">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highlight w:val="yellow"/>
                <w:lang w:eastAsia="ar-SA"/>
              </w:rPr>
            </w:pPr>
            <w:r w:rsidRPr="00CD6AD8">
              <w:rPr>
                <w:lang w:eastAsia="ar-SA"/>
              </w:rPr>
              <w:t>Dvojrotorový drvič gastro odpadu</w:t>
            </w:r>
          </w:p>
        </w:tc>
        <w:tc>
          <w:tcPr>
            <w:tcW w:w="1842" w:type="dxa"/>
            <w:tcBorders>
              <w:top w:val="double" w:sz="2" w:space="0" w:color="000000"/>
              <w:left w:val="single" w:sz="4" w:space="0" w:color="000000"/>
              <w:bottom w:val="single" w:sz="4" w:space="0" w:color="000000"/>
              <w:right w:val="nil"/>
            </w:tcBorders>
            <w:vAlign w:val="center"/>
          </w:tcPr>
          <w:p w14:paraId="7EFAC774"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hideMark/>
          </w:tcPr>
          <w:p w14:paraId="75C2AF96" w14:textId="7E38F82A"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48D716D6"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6619D9" w14:paraId="24013A89"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tcPr>
          <w:p w14:paraId="2747E4C8" w14:textId="517CF025" w:rsidR="006619D9" w:rsidRPr="00CD6AD8" w:rsidRDefault="006619D9" w:rsidP="00CD6AD8">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lang w:eastAsia="ar-SA"/>
              </w:rPr>
            </w:pPr>
            <w:r w:rsidRPr="006619D9">
              <w:rPr>
                <w:lang w:eastAsia="ar-SA"/>
              </w:rPr>
              <w:t>Zmiešavač (mixér) podrveného odpadu</w:t>
            </w:r>
          </w:p>
        </w:tc>
        <w:tc>
          <w:tcPr>
            <w:tcW w:w="1842" w:type="dxa"/>
            <w:tcBorders>
              <w:top w:val="double" w:sz="2" w:space="0" w:color="000000"/>
              <w:left w:val="single" w:sz="4" w:space="0" w:color="000000"/>
              <w:bottom w:val="single" w:sz="4" w:space="0" w:color="000000"/>
              <w:right w:val="nil"/>
            </w:tcBorders>
            <w:vAlign w:val="center"/>
          </w:tcPr>
          <w:p w14:paraId="0C209D0F"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5A35F81A"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637BEB5D"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6619D9" w14:paraId="24E1F8EB"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tcPr>
          <w:p w14:paraId="2D3A1DFD" w14:textId="548B6DD6" w:rsidR="006619D9" w:rsidRPr="006619D9" w:rsidRDefault="006619D9" w:rsidP="00CD6AD8">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lang w:eastAsia="ar-SA"/>
              </w:rPr>
            </w:pPr>
            <w:r w:rsidRPr="006619D9">
              <w:rPr>
                <w:lang w:eastAsia="ar-SA"/>
              </w:rPr>
              <w:t>Sito na triedenie kompostu</w:t>
            </w:r>
          </w:p>
        </w:tc>
        <w:tc>
          <w:tcPr>
            <w:tcW w:w="1842" w:type="dxa"/>
            <w:tcBorders>
              <w:top w:val="double" w:sz="2" w:space="0" w:color="000000"/>
              <w:left w:val="single" w:sz="4" w:space="0" w:color="000000"/>
              <w:bottom w:val="single" w:sz="4" w:space="0" w:color="000000"/>
              <w:right w:val="nil"/>
            </w:tcBorders>
            <w:vAlign w:val="center"/>
          </w:tcPr>
          <w:p w14:paraId="299D4BDA"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1273B4FA"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7BF298EF"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6619D9" w14:paraId="4B99C7F0"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tcPr>
          <w:p w14:paraId="7C705843" w14:textId="6FF98AEC" w:rsidR="006619D9" w:rsidRPr="006619D9" w:rsidRDefault="006619D9" w:rsidP="00CD6AD8">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lang w:eastAsia="ar-SA"/>
              </w:rPr>
            </w:pPr>
            <w:r w:rsidRPr="006619D9">
              <w:rPr>
                <w:lang w:eastAsia="ar-SA"/>
              </w:rPr>
              <w:t xml:space="preserve">Nakladač </w:t>
            </w:r>
            <w:r w:rsidR="00B770F2">
              <w:rPr>
                <w:lang w:eastAsia="ar-SA"/>
              </w:rPr>
              <w:t xml:space="preserve"> biologicky rozložiteľných odpadov (</w:t>
            </w:r>
            <w:r w:rsidRPr="006619D9">
              <w:rPr>
                <w:lang w:eastAsia="ar-SA"/>
              </w:rPr>
              <w:t>BRO</w:t>
            </w:r>
            <w:r w:rsidR="00B770F2">
              <w:rPr>
                <w:lang w:eastAsia="ar-SA"/>
              </w:rPr>
              <w:t>)</w:t>
            </w:r>
          </w:p>
        </w:tc>
        <w:tc>
          <w:tcPr>
            <w:tcW w:w="1842" w:type="dxa"/>
            <w:tcBorders>
              <w:top w:val="double" w:sz="2" w:space="0" w:color="000000"/>
              <w:left w:val="single" w:sz="4" w:space="0" w:color="000000"/>
              <w:bottom w:val="single" w:sz="4" w:space="0" w:color="000000"/>
              <w:right w:val="nil"/>
            </w:tcBorders>
            <w:vAlign w:val="center"/>
          </w:tcPr>
          <w:p w14:paraId="7CF6FAE6"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2A04445D"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00BF728A" w14:textId="77777777" w:rsidR="006619D9" w:rsidRPr="00CA5C1F" w:rsidRDefault="006619D9"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690FC1A0" w14:textId="77777777" w:rsidTr="006646E3">
        <w:trPr>
          <w:trHeight w:val="397"/>
        </w:trPr>
        <w:tc>
          <w:tcPr>
            <w:tcW w:w="3373" w:type="dxa"/>
            <w:tcBorders>
              <w:top w:val="double" w:sz="2" w:space="0" w:color="000000"/>
              <w:left w:val="double" w:sz="2" w:space="0" w:color="000000"/>
              <w:bottom w:val="double" w:sz="2" w:space="0" w:color="000000"/>
              <w:right w:val="nil"/>
            </w:tcBorders>
            <w:vAlign w:val="center"/>
          </w:tcPr>
          <w:p w14:paraId="0B2A0E2B"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676E32B4"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099C0E3E"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42DB14C0"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69B7D460"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C5B63C8" w14:textId="77777777" w:rsidR="00050632" w:rsidRPr="00CA5C1F" w:rsidRDefault="00050632" w:rsidP="006F237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5E8E601C" w14:textId="7565E380" w:rsidR="001A244C" w:rsidRDefault="001A244C" w:rsidP="00B0750E">
      <w:pPr>
        <w:jc w:val="both"/>
        <w:rPr>
          <w:b/>
          <w:bCs/>
        </w:rPr>
      </w:pPr>
    </w:p>
    <w:p w14:paraId="60D589D4" w14:textId="564434C6" w:rsidR="00E67FEC" w:rsidRDefault="00E67FEC" w:rsidP="00B0750E">
      <w:pPr>
        <w:jc w:val="both"/>
        <w:rPr>
          <w:b/>
          <w:bCs/>
        </w:rPr>
      </w:pPr>
    </w:p>
    <w:p w14:paraId="11A961FB" w14:textId="7655C6BD" w:rsidR="005B6B30" w:rsidRDefault="005B6B30" w:rsidP="00B0750E">
      <w:pPr>
        <w:jc w:val="both"/>
        <w:rPr>
          <w:b/>
          <w:bCs/>
        </w:rPr>
      </w:pPr>
    </w:p>
    <w:p w14:paraId="53B62DAE" w14:textId="0F035125" w:rsidR="009F117B" w:rsidRDefault="009F117B" w:rsidP="00B0750E">
      <w:pPr>
        <w:jc w:val="both"/>
        <w:rPr>
          <w:b/>
          <w:bCs/>
        </w:rPr>
      </w:pPr>
    </w:p>
    <w:p w14:paraId="0D4C9F42" w14:textId="4F865DE6" w:rsidR="009F117B" w:rsidRDefault="009F117B" w:rsidP="00B0750E">
      <w:pPr>
        <w:jc w:val="both"/>
        <w:rPr>
          <w:b/>
          <w:bCs/>
        </w:rPr>
      </w:pPr>
    </w:p>
    <w:p w14:paraId="70CD1FDC" w14:textId="4DE604E0" w:rsidR="009F117B" w:rsidRDefault="009F117B" w:rsidP="00B0750E">
      <w:pPr>
        <w:jc w:val="both"/>
        <w:rPr>
          <w:b/>
          <w:bCs/>
        </w:rPr>
      </w:pPr>
      <w:r w:rsidRPr="009F117B">
        <w:rPr>
          <w:b/>
          <w:bCs/>
        </w:rPr>
        <w:lastRenderedPageBreak/>
        <w:t xml:space="preserve">Kritérium  – najnižšia celková cena v eur s DPH za </w:t>
      </w:r>
      <w:r w:rsidR="0095790A">
        <w:rPr>
          <w:b/>
          <w:bCs/>
        </w:rPr>
        <w:t>500 kusov nádob na odpad</w:t>
      </w:r>
    </w:p>
    <w:p w14:paraId="6FCA0944" w14:textId="77777777" w:rsidR="009F117B" w:rsidRDefault="009F117B" w:rsidP="00B0750E">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67FEC" w14:paraId="7997A87F" w14:textId="77777777" w:rsidTr="00E5254E">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6BC5DE78" w14:textId="12273962" w:rsidR="00E67FEC" w:rsidRPr="00C46DDF" w:rsidRDefault="006B1869" w:rsidP="00E5254E">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r>
              <w:rPr>
                <w:rFonts w:eastAsia="Times New Roman"/>
                <w:b/>
                <w:color w:val="auto"/>
                <w:lang w:eastAsia="ar-SA"/>
              </w:rPr>
              <w:t>3</w:t>
            </w:r>
            <w:r w:rsidR="00E67FEC" w:rsidRPr="00C46DDF">
              <w:rPr>
                <w:rFonts w:eastAsia="Times New Roman"/>
                <w:b/>
                <w:color w:val="auto"/>
                <w:lang w:eastAsia="ar-SA"/>
              </w:rPr>
              <w:t xml:space="preserve">. ČASŤ </w:t>
            </w:r>
            <w:r w:rsidR="00E67FEC">
              <w:rPr>
                <w:rFonts w:eastAsia="Times New Roman"/>
                <w:b/>
                <w:color w:val="auto"/>
                <w:lang w:eastAsia="ar-SA"/>
              </w:rPr>
              <w:t>–</w:t>
            </w:r>
            <w:r w:rsidR="00E67FEC" w:rsidRPr="00C46DDF">
              <w:rPr>
                <w:rFonts w:eastAsia="Times New Roman"/>
                <w:b/>
                <w:color w:val="auto"/>
                <w:lang w:eastAsia="ar-SA"/>
              </w:rPr>
              <w:t xml:space="preserve"> </w:t>
            </w:r>
            <w:r w:rsidR="00E67FEC">
              <w:rPr>
                <w:rFonts w:eastAsia="Times New Roman"/>
                <w:b/>
                <w:color w:val="auto"/>
                <w:lang w:eastAsia="ar-SA"/>
              </w:rPr>
              <w:t>*</w:t>
            </w:r>
            <w:r>
              <w:t xml:space="preserve"> </w:t>
            </w:r>
            <w:r w:rsidRPr="006B1869">
              <w:rPr>
                <w:rFonts w:eastAsia="Times New Roman"/>
                <w:b/>
                <w:color w:val="auto"/>
                <w:lang w:eastAsia="ar-SA"/>
              </w:rPr>
              <w:t>Nádoby na odpad</w:t>
            </w:r>
          </w:p>
        </w:tc>
        <w:tc>
          <w:tcPr>
            <w:tcW w:w="1842" w:type="dxa"/>
            <w:tcBorders>
              <w:top w:val="double" w:sz="2" w:space="0" w:color="000000"/>
              <w:left w:val="single" w:sz="4" w:space="0" w:color="000000"/>
              <w:bottom w:val="single" w:sz="4" w:space="0" w:color="000000"/>
              <w:right w:val="nil"/>
            </w:tcBorders>
            <w:vAlign w:val="center"/>
            <w:hideMark/>
          </w:tcPr>
          <w:p w14:paraId="20F48AB8" w14:textId="77777777"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607A88B0" w14:textId="542D807D"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v</w:t>
            </w:r>
            <w:r w:rsidR="00D55331">
              <w:rPr>
                <w:b/>
                <w:lang w:eastAsia="ar-SA"/>
              </w:rPr>
              <w:t> </w:t>
            </w:r>
            <w:r w:rsidRPr="00CA5C1F">
              <w:rPr>
                <w:b/>
                <w:lang w:eastAsia="ar-SA"/>
              </w:rPr>
              <w:t>eur</w:t>
            </w:r>
            <w:r w:rsidR="00D55331">
              <w:rPr>
                <w:b/>
                <w:lang w:eastAsia="ar-SA"/>
              </w:rPr>
              <w:t xml:space="preserve"> za 1 </w:t>
            </w:r>
            <w:r w:rsidR="007751B3">
              <w:rPr>
                <w:b/>
                <w:lang w:eastAsia="ar-SA"/>
              </w:rPr>
              <w:t>k</w:t>
            </w:r>
            <w:r w:rsidR="00D55331">
              <w:rPr>
                <w:b/>
                <w:lang w:eastAsia="ar-SA"/>
              </w:rPr>
              <w:t>u</w:t>
            </w:r>
            <w:r w:rsidR="007751B3">
              <w:rPr>
                <w:b/>
                <w:lang w:eastAsia="ar-SA"/>
              </w:rPr>
              <w:t xml:space="preserve">s </w:t>
            </w:r>
          </w:p>
        </w:tc>
        <w:tc>
          <w:tcPr>
            <w:tcW w:w="1843" w:type="dxa"/>
            <w:tcBorders>
              <w:top w:val="double" w:sz="2" w:space="0" w:color="000000"/>
              <w:left w:val="single" w:sz="4" w:space="0" w:color="000000"/>
              <w:bottom w:val="single" w:sz="4" w:space="0" w:color="000000"/>
              <w:right w:val="nil"/>
            </w:tcBorders>
            <w:vAlign w:val="center"/>
            <w:hideMark/>
          </w:tcPr>
          <w:p w14:paraId="57DAAB97" w14:textId="05238270" w:rsidR="00E67FEC" w:rsidRDefault="00D55331" w:rsidP="00E5254E">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Cena </w:t>
            </w:r>
            <w:r w:rsidR="0095790A">
              <w:rPr>
                <w:b/>
                <w:lang w:eastAsia="ar-SA"/>
              </w:rPr>
              <w:t>bez</w:t>
            </w:r>
            <w:r>
              <w:rPr>
                <w:b/>
                <w:lang w:eastAsia="ar-SA"/>
              </w:rPr>
              <w:t xml:space="preserve"> </w:t>
            </w:r>
            <w:r w:rsidR="00E67FEC" w:rsidRPr="00CA5C1F">
              <w:rPr>
                <w:b/>
                <w:lang w:eastAsia="ar-SA"/>
              </w:rPr>
              <w:t xml:space="preserve">DPH </w:t>
            </w:r>
          </w:p>
          <w:p w14:paraId="7AF5B005" w14:textId="70A727C1"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v</w:t>
            </w:r>
            <w:r w:rsidR="007751B3">
              <w:rPr>
                <w:b/>
                <w:lang w:eastAsia="ar-SA"/>
              </w:rPr>
              <w:t> </w:t>
            </w:r>
            <w:r w:rsidRPr="00CA5C1F">
              <w:rPr>
                <w:b/>
                <w:lang w:eastAsia="ar-SA"/>
              </w:rPr>
              <w:t>eur</w:t>
            </w:r>
            <w:r w:rsidR="0095790A">
              <w:rPr>
                <w:b/>
                <w:lang w:eastAsia="ar-SA"/>
              </w:rPr>
              <w:t xml:space="preserve"> za 500 kusov</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3E6EACCC" w14:textId="77777777"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36E7E70D" w14:textId="57AD09FA"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v</w:t>
            </w:r>
            <w:r w:rsidR="007751B3">
              <w:rPr>
                <w:b/>
                <w:lang w:eastAsia="ar-SA"/>
              </w:rPr>
              <w:t> </w:t>
            </w:r>
            <w:r w:rsidRPr="00CA5C1F">
              <w:rPr>
                <w:b/>
                <w:lang w:eastAsia="ar-SA"/>
              </w:rPr>
              <w:t>eur</w:t>
            </w:r>
            <w:r w:rsidR="0095790A">
              <w:rPr>
                <w:b/>
                <w:lang w:eastAsia="ar-SA"/>
              </w:rPr>
              <w:t xml:space="preserve"> za 500 kusov</w:t>
            </w:r>
          </w:p>
        </w:tc>
      </w:tr>
      <w:tr w:rsidR="00E67FEC" w14:paraId="2F2D3731" w14:textId="77777777" w:rsidTr="00E5254E">
        <w:trPr>
          <w:trHeight w:val="397"/>
        </w:trPr>
        <w:tc>
          <w:tcPr>
            <w:tcW w:w="3373" w:type="dxa"/>
            <w:tcBorders>
              <w:top w:val="double" w:sz="2" w:space="0" w:color="000000"/>
              <w:left w:val="double" w:sz="2" w:space="0" w:color="000000"/>
              <w:bottom w:val="double" w:sz="2" w:space="0" w:color="000000"/>
              <w:right w:val="nil"/>
            </w:tcBorders>
            <w:vAlign w:val="center"/>
          </w:tcPr>
          <w:p w14:paraId="1A471953" w14:textId="65092CA4" w:rsidR="00E67FEC" w:rsidRPr="00CA5C1F" w:rsidRDefault="0095790A" w:rsidP="00960CC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highlight w:val="yellow"/>
                <w:lang w:eastAsia="ar-SA"/>
              </w:rPr>
            </w:pPr>
            <w:r>
              <w:rPr>
                <w:b/>
                <w:lang w:eastAsia="ar-SA"/>
              </w:rPr>
              <w:t>n</w:t>
            </w:r>
            <w:r w:rsidRPr="00960CC2">
              <w:rPr>
                <w:b/>
                <w:lang w:eastAsia="ar-SA"/>
              </w:rPr>
              <w:t>ádob</w:t>
            </w:r>
            <w:r>
              <w:rPr>
                <w:b/>
                <w:lang w:eastAsia="ar-SA"/>
              </w:rPr>
              <w:t xml:space="preserve">y </w:t>
            </w:r>
            <w:r w:rsidR="00960CC2">
              <w:rPr>
                <w:b/>
                <w:lang w:eastAsia="ar-SA"/>
              </w:rPr>
              <w:t>na odpad</w:t>
            </w:r>
            <w:r w:rsidR="00960CC2" w:rsidRPr="00960CC2">
              <w:rPr>
                <w:b/>
                <w:lang w:eastAsia="ar-SA"/>
              </w:rPr>
              <w:t xml:space="preserve"> </w:t>
            </w:r>
          </w:p>
        </w:tc>
        <w:tc>
          <w:tcPr>
            <w:tcW w:w="1842" w:type="dxa"/>
            <w:tcBorders>
              <w:top w:val="double" w:sz="2" w:space="0" w:color="000000"/>
              <w:left w:val="single" w:sz="4" w:space="0" w:color="000000"/>
              <w:bottom w:val="double" w:sz="2" w:space="0" w:color="000000"/>
              <w:right w:val="nil"/>
            </w:tcBorders>
            <w:vAlign w:val="center"/>
          </w:tcPr>
          <w:p w14:paraId="34A34D76" w14:textId="77777777"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77DF6634" w14:textId="77777777"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060DDE3" w14:textId="77777777" w:rsidR="00E67FEC" w:rsidRPr="00CA5C1F" w:rsidRDefault="00E67FEC" w:rsidP="00E5254E">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7FE68BBE" w14:textId="4A8BF6BA" w:rsidR="00E67FEC" w:rsidRDefault="00E67FEC" w:rsidP="00B0750E">
      <w:pPr>
        <w:jc w:val="both"/>
        <w:rPr>
          <w:b/>
          <w:bCs/>
        </w:rPr>
      </w:pPr>
    </w:p>
    <w:p w14:paraId="76851D67" w14:textId="73BE147F" w:rsidR="00E67FEC" w:rsidRDefault="00E67FEC" w:rsidP="00B0750E">
      <w:pPr>
        <w:jc w:val="both"/>
        <w:rPr>
          <w:b/>
          <w:bCs/>
        </w:rPr>
      </w:pPr>
    </w:p>
    <w:p w14:paraId="5E2541EC" w14:textId="77777777" w:rsidR="006B1869" w:rsidRDefault="006B1869" w:rsidP="00B0750E">
      <w:pPr>
        <w:jc w:val="both"/>
        <w:rPr>
          <w:b/>
          <w:bCs/>
        </w:rPr>
      </w:pPr>
    </w:p>
    <w:p w14:paraId="726823FE" w14:textId="1F0F814B" w:rsidR="001A244C" w:rsidRPr="00D729A6" w:rsidRDefault="00171DD7" w:rsidP="00B0750E">
      <w:pPr>
        <w:jc w:val="both"/>
        <w:rPr>
          <w:b/>
          <w:bCs/>
          <w:color w:val="FF0000"/>
        </w:rPr>
      </w:pPr>
      <w:r w:rsidRPr="00D729A6">
        <w:rPr>
          <w:b/>
          <w:bCs/>
          <w:color w:val="FF0000"/>
        </w:rPr>
        <w:t>* uchádzač vyplní</w:t>
      </w:r>
      <w:r w:rsidR="00580672" w:rsidRPr="00D729A6">
        <w:rPr>
          <w:b/>
          <w:bCs/>
          <w:color w:val="FF0000"/>
        </w:rPr>
        <w:t xml:space="preserve"> </w:t>
      </w:r>
      <w:r w:rsidR="00692845">
        <w:rPr>
          <w:b/>
          <w:bCs/>
          <w:color w:val="FF0000"/>
        </w:rPr>
        <w:t xml:space="preserve">len </w:t>
      </w:r>
      <w:r w:rsidR="00580672" w:rsidRPr="00D729A6">
        <w:rPr>
          <w:b/>
          <w:bCs/>
          <w:color w:val="FF0000"/>
        </w:rPr>
        <w:t>návrh na plnene kritéri</w:t>
      </w:r>
      <w:r w:rsidR="00D729A6" w:rsidRPr="00D729A6">
        <w:rPr>
          <w:b/>
          <w:bCs/>
          <w:color w:val="FF0000"/>
        </w:rPr>
        <w:t>a</w:t>
      </w:r>
      <w:r w:rsidR="00580672" w:rsidRPr="00D729A6">
        <w:rPr>
          <w:b/>
          <w:bCs/>
          <w:color w:val="FF0000"/>
        </w:rPr>
        <w:t xml:space="preserve"> </w:t>
      </w:r>
      <w:r w:rsidR="00D729A6" w:rsidRPr="00D729A6">
        <w:rPr>
          <w:b/>
          <w:bCs/>
          <w:color w:val="FF0000"/>
        </w:rPr>
        <w:t>pre</w:t>
      </w:r>
      <w:r w:rsidR="008D7754">
        <w:rPr>
          <w:b/>
          <w:bCs/>
          <w:color w:val="FF0000"/>
        </w:rPr>
        <w:t xml:space="preserve"> tú</w:t>
      </w:r>
      <w:r w:rsidR="00D729A6" w:rsidRPr="00D729A6">
        <w:rPr>
          <w:b/>
          <w:bCs/>
          <w:color w:val="FF0000"/>
        </w:rPr>
        <w:t xml:space="preserve"> </w:t>
      </w:r>
      <w:r w:rsidR="00580672" w:rsidRPr="00D729A6">
        <w:rPr>
          <w:b/>
          <w:bCs/>
          <w:color w:val="FF0000"/>
        </w:rPr>
        <w:t>časť zákazky, na ktorú predkladá ponuku</w:t>
      </w:r>
    </w:p>
    <w:p w14:paraId="61C65A96" w14:textId="118E29ED" w:rsidR="001A244C" w:rsidRDefault="001A244C" w:rsidP="00B0750E">
      <w:pPr>
        <w:jc w:val="both"/>
        <w:rPr>
          <w:b/>
          <w:bCs/>
        </w:rPr>
      </w:pPr>
    </w:p>
    <w:p w14:paraId="7B2D2E06"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Dátum:</w:t>
      </w:r>
    </w:p>
    <w:p w14:paraId="0F4B9EEF"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7219FF8"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002EA4D"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5AE35374"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Pr>
          <w:snapToGrid w:val="0"/>
        </w:rPr>
        <w:t>pečiatka a podpis uchádzača</w:t>
      </w:r>
    </w:p>
    <w:p w14:paraId="5E056DEB" w14:textId="77777777" w:rsidR="00445B24" w:rsidRDefault="00445B24" w:rsidP="00445B24">
      <w:pPr>
        <w:autoSpaceDE w:val="0"/>
        <w:autoSpaceDN w:val="0"/>
        <w:ind w:left="2124" w:right="144"/>
        <w:jc w:val="right"/>
        <w:rPr>
          <w:snapToGrid w:val="0"/>
        </w:rPr>
      </w:pPr>
      <w:r>
        <w:rPr>
          <w:snapToGrid w:val="0"/>
        </w:rPr>
        <w:t>(v súlade so spôsobom konania uvedeným v obchodnom registri a pod.)</w:t>
      </w:r>
    </w:p>
    <w:p w14:paraId="1156B5FA" w14:textId="77777777" w:rsidR="00445B24" w:rsidRDefault="00445B24" w:rsidP="00445B24"/>
    <w:p w14:paraId="468FF6FC" w14:textId="77777777" w:rsidR="00445B24" w:rsidRDefault="00445B24" w:rsidP="00445B24"/>
    <w:p w14:paraId="4402473C" w14:textId="604DC066" w:rsidR="001A244C" w:rsidRDefault="007751B3" w:rsidP="00313996">
      <w:r>
        <w:t>A</w:t>
      </w:r>
      <w:r w:rsidR="00445B24">
        <w:t>k uchádzač nie je platcom DPH, uvedie pre sadzbu DPH v EUR slovné spojenie "Neplatca DPH"</w:t>
      </w:r>
    </w:p>
    <w:p w14:paraId="078B8913" w14:textId="0F16488A" w:rsidR="007751B3" w:rsidRDefault="007751B3" w:rsidP="00313996"/>
    <w:p w14:paraId="64E9972B" w14:textId="52C7807F" w:rsidR="007751B3" w:rsidRDefault="007751B3" w:rsidP="00313996"/>
    <w:p w14:paraId="4A997096" w14:textId="1BE68D06" w:rsidR="007751B3" w:rsidRDefault="007751B3" w:rsidP="00313996"/>
    <w:p w14:paraId="76BCEEC0" w14:textId="01B4F4CB" w:rsidR="007751B3" w:rsidRDefault="007751B3" w:rsidP="00313996"/>
    <w:p w14:paraId="161FC71F" w14:textId="583E568E" w:rsidR="007751B3" w:rsidRDefault="007751B3" w:rsidP="00313996"/>
    <w:p w14:paraId="6A8B5ADA" w14:textId="471B245C" w:rsidR="007751B3" w:rsidRDefault="007751B3" w:rsidP="00313996"/>
    <w:p w14:paraId="774EC040" w14:textId="65E77FFB" w:rsidR="007751B3" w:rsidRDefault="007751B3" w:rsidP="00313996"/>
    <w:p w14:paraId="7D25A974" w14:textId="0A98777E" w:rsidR="007751B3" w:rsidRDefault="007751B3" w:rsidP="00313996"/>
    <w:p w14:paraId="162CC59D" w14:textId="182AD00F" w:rsidR="007751B3" w:rsidRDefault="007751B3" w:rsidP="00313996"/>
    <w:p w14:paraId="3D7C9C8D" w14:textId="3D2F17A7" w:rsidR="007751B3" w:rsidRDefault="007751B3" w:rsidP="00313996"/>
    <w:p w14:paraId="52AB2541" w14:textId="0A9FE8EC" w:rsidR="007751B3" w:rsidRDefault="007751B3" w:rsidP="00313996"/>
    <w:p w14:paraId="33B7553D" w14:textId="77298EE8" w:rsidR="007751B3" w:rsidRDefault="007751B3" w:rsidP="00313996"/>
    <w:p w14:paraId="105C473B" w14:textId="3FD02FB1" w:rsidR="007751B3" w:rsidRDefault="007751B3" w:rsidP="00313996"/>
    <w:p w14:paraId="30C27C82" w14:textId="66DCC4A6" w:rsidR="007751B3" w:rsidRDefault="007751B3" w:rsidP="00313996"/>
    <w:p w14:paraId="3E70F437" w14:textId="58132ABF" w:rsidR="007751B3" w:rsidRDefault="007751B3" w:rsidP="00313996"/>
    <w:p w14:paraId="725BC2CA" w14:textId="1229B816" w:rsidR="007751B3" w:rsidRDefault="007751B3" w:rsidP="00313996"/>
    <w:p w14:paraId="6587E135" w14:textId="56D2EB4D" w:rsidR="007751B3" w:rsidRDefault="007751B3" w:rsidP="00313996"/>
    <w:p w14:paraId="7499DDC8" w14:textId="32271267" w:rsidR="007751B3" w:rsidRDefault="007751B3" w:rsidP="00313996"/>
    <w:p w14:paraId="1FF9BB22" w14:textId="34830A99" w:rsidR="007751B3" w:rsidRDefault="007751B3" w:rsidP="00313996"/>
    <w:p w14:paraId="223A70C4" w14:textId="5AE85E94" w:rsidR="007751B3" w:rsidRDefault="007751B3" w:rsidP="00313996"/>
    <w:p w14:paraId="1F814609" w14:textId="6D4359BA" w:rsidR="007751B3" w:rsidRDefault="007751B3" w:rsidP="00313996"/>
    <w:p w14:paraId="4BD629AF" w14:textId="77F0FF7F" w:rsidR="007751B3" w:rsidRDefault="007751B3" w:rsidP="00313996"/>
    <w:p w14:paraId="73869BAE" w14:textId="15CC581E" w:rsidR="007751B3" w:rsidRDefault="007751B3" w:rsidP="00313996"/>
    <w:p w14:paraId="5B5D45F2" w14:textId="12ED5A19" w:rsidR="007751B3" w:rsidRDefault="007751B3" w:rsidP="00313996"/>
    <w:p w14:paraId="36A61EDD" w14:textId="46797B3B" w:rsidR="007751B3" w:rsidRDefault="007751B3" w:rsidP="00313996">
      <w:pPr>
        <w:rPr>
          <w:b/>
          <w:bCs/>
        </w:rPr>
      </w:pPr>
    </w:p>
    <w:p w14:paraId="3D795243" w14:textId="7255A748" w:rsidR="007C6465" w:rsidRDefault="007C6465" w:rsidP="00313996">
      <w:pPr>
        <w:rPr>
          <w:b/>
          <w:bCs/>
        </w:rPr>
      </w:pPr>
    </w:p>
    <w:p w14:paraId="5AFF7848" w14:textId="18DB7217" w:rsidR="007C6465" w:rsidRDefault="007C6465" w:rsidP="00313996">
      <w:pPr>
        <w:rPr>
          <w:b/>
          <w:bCs/>
        </w:rPr>
      </w:pPr>
    </w:p>
    <w:p w14:paraId="35B4929B" w14:textId="75A90A69" w:rsidR="007C6465" w:rsidRDefault="007C6465" w:rsidP="00313996">
      <w:pPr>
        <w:rPr>
          <w:b/>
          <w:bCs/>
        </w:rPr>
      </w:pPr>
    </w:p>
    <w:p w14:paraId="71014EFC" w14:textId="44B8156C" w:rsidR="007C6465" w:rsidRDefault="007C6465" w:rsidP="00313996">
      <w:pPr>
        <w:rPr>
          <w:b/>
          <w:bCs/>
        </w:rPr>
      </w:pPr>
    </w:p>
    <w:p w14:paraId="651AB802" w14:textId="1BACABB0" w:rsidR="007C6465" w:rsidRDefault="007C6465" w:rsidP="00313996">
      <w:pPr>
        <w:rPr>
          <w:b/>
          <w:bCs/>
        </w:rPr>
      </w:pPr>
    </w:p>
    <w:p w14:paraId="4A4347D8" w14:textId="7D7FA1A9" w:rsidR="007C6465" w:rsidRDefault="007C6465" w:rsidP="00313996">
      <w:pPr>
        <w:rPr>
          <w:b/>
          <w:bCs/>
        </w:rPr>
      </w:pPr>
    </w:p>
    <w:p w14:paraId="2469B8C6" w14:textId="26CBA000" w:rsidR="007C6465" w:rsidRDefault="007C6465" w:rsidP="00313996">
      <w:pPr>
        <w:rPr>
          <w:b/>
          <w:bCs/>
        </w:rPr>
      </w:pPr>
    </w:p>
    <w:p w14:paraId="6CC5F378" w14:textId="091C5371" w:rsidR="007C6465" w:rsidRDefault="007C6465" w:rsidP="00313996">
      <w:pPr>
        <w:rPr>
          <w:b/>
          <w:bCs/>
        </w:rPr>
      </w:pPr>
    </w:p>
    <w:p w14:paraId="44538B3B" w14:textId="561A4434" w:rsidR="00622CEC" w:rsidRDefault="00B25AA5" w:rsidP="006C2139">
      <w:pPr>
        <w:pStyle w:val="Nadpis1"/>
        <w:numPr>
          <w:ilvl w:val="0"/>
          <w:numId w:val="31"/>
        </w:numPr>
        <w:jc w:val="both"/>
        <w:rPr>
          <w:sz w:val="22"/>
          <w:szCs w:val="22"/>
        </w:rPr>
      </w:pPr>
      <w:bookmarkStart w:id="70" w:name="_Toc29"/>
      <w:bookmarkStart w:id="71" w:name="_Toc62551366"/>
      <w:r w:rsidRPr="00262DDE">
        <w:rPr>
          <w:sz w:val="22"/>
          <w:szCs w:val="22"/>
        </w:rPr>
        <w:t xml:space="preserve">Súhlas uchádzača s obsahom návrhu </w:t>
      </w:r>
      <w:bookmarkEnd w:id="70"/>
      <w:r w:rsidR="00486503">
        <w:rPr>
          <w:sz w:val="22"/>
          <w:szCs w:val="22"/>
        </w:rPr>
        <w:t>zmluvy o dielo</w:t>
      </w:r>
      <w:bookmarkEnd w:id="71"/>
    </w:p>
    <w:p w14:paraId="7FCE9323" w14:textId="77777777" w:rsidR="00486503" w:rsidRPr="00486503" w:rsidRDefault="00486503" w:rsidP="00486503"/>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044103FF" w:rsidR="00622CEC" w:rsidRPr="00262DDE" w:rsidRDefault="00B25AA5">
      <w:pPr>
        <w:jc w:val="both"/>
      </w:pPr>
      <w:r w:rsidRPr="00262DDE">
        <w:t xml:space="preserve">Ako uchádzač vyhlasujem, že bez výhrad súhlasím s obsahom návrhu </w:t>
      </w:r>
      <w:r w:rsidR="00486503">
        <w:t>zmluvy o dielo</w:t>
      </w:r>
      <w:r w:rsidRPr="00262DDE">
        <w:t xml:space="preserve"> podľ</w:t>
      </w:r>
      <w:r w:rsidR="00026560">
        <w:t xml:space="preserve">a časti </w:t>
      </w:r>
      <w:r w:rsidR="00026560">
        <w:br/>
        <w:t xml:space="preserve">B. súťažných podkladov </w:t>
      </w:r>
      <w:r w:rsidRPr="00262DDE">
        <w:t>k nadlimitnej zákazke s názvom: „</w:t>
      </w:r>
      <w:r w:rsidR="00D52574" w:rsidRPr="00D52574">
        <w:rPr>
          <w:rStyle w:val="iadne"/>
          <w:b/>
          <w:bCs/>
        </w:rPr>
        <w:t>Vybudovanie kompostárne č. 2 v meste Trnava II</w:t>
      </w:r>
      <w:r w:rsidRPr="00D52574">
        <w:rPr>
          <w:b/>
          <w:bCs/>
        </w:rPr>
        <w:t>“</w:t>
      </w:r>
      <w:r w:rsidR="00D52574" w:rsidRPr="00D52574">
        <w:rPr>
          <w:b/>
          <w:bCs/>
        </w:rPr>
        <w:t xml:space="preserve"> – 1 časť</w:t>
      </w:r>
      <w:r w:rsidR="0095790A">
        <w:rPr>
          <w:b/>
          <w:bCs/>
        </w:rPr>
        <w:t xml:space="preserve"> zákazky</w:t>
      </w:r>
      <w:r w:rsidR="00D52574" w:rsidRPr="00D52574">
        <w:rPr>
          <w:b/>
          <w:bCs/>
        </w:rPr>
        <w:t xml:space="preserve"> </w:t>
      </w:r>
      <w:r w:rsidR="0095790A">
        <w:rPr>
          <w:b/>
          <w:bCs/>
        </w:rPr>
        <w:t>–</w:t>
      </w:r>
      <w:r w:rsidR="00D52574" w:rsidRPr="00D52574">
        <w:rPr>
          <w:b/>
          <w:bCs/>
        </w:rPr>
        <w:t xml:space="preserve"> sta</w:t>
      </w:r>
      <w:r w:rsidR="0095790A">
        <w:rPr>
          <w:b/>
          <w:bCs/>
        </w:rPr>
        <w:t>vebná časť</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rsidP="00D878E0">
      <w:pPr>
        <w:ind w:left="5529"/>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49002AD5" w14:textId="77777777" w:rsidR="00D52574" w:rsidRPr="00262DDE" w:rsidRDefault="00D52574" w:rsidP="00D52574">
      <w:pPr>
        <w:tabs>
          <w:tab w:val="left" w:pos="2836"/>
        </w:tabs>
        <w:spacing w:before="60"/>
        <w:ind w:left="709" w:hanging="709"/>
        <w:jc w:val="both"/>
        <w:rPr>
          <w:rStyle w:val="iadne"/>
          <w:b/>
          <w:bCs/>
        </w:rPr>
      </w:pPr>
      <w:r w:rsidRPr="00262DDE">
        <w:rPr>
          <w:rStyle w:val="iadne"/>
          <w:b/>
          <w:bCs/>
        </w:rPr>
        <w:t>Identifikačné údaje uchádzača</w:t>
      </w:r>
    </w:p>
    <w:p w14:paraId="2677F77C" w14:textId="77777777" w:rsidR="00D52574" w:rsidRPr="00262DDE" w:rsidRDefault="00D52574" w:rsidP="00D52574">
      <w:pPr>
        <w:spacing w:before="60"/>
        <w:ind w:left="709"/>
        <w:jc w:val="both"/>
        <w:rPr>
          <w:b/>
          <w:bCs/>
        </w:rPr>
      </w:pPr>
    </w:p>
    <w:p w14:paraId="635E1C2C" w14:textId="77777777" w:rsidR="00D52574" w:rsidRPr="00262DDE" w:rsidRDefault="00D52574" w:rsidP="00D52574">
      <w:pPr>
        <w:tabs>
          <w:tab w:val="left" w:pos="1620"/>
        </w:tabs>
        <w:jc w:val="both"/>
      </w:pPr>
      <w:r w:rsidRPr="00262DDE">
        <w:t xml:space="preserve">Obchodné meno: </w:t>
      </w:r>
      <w:r w:rsidRPr="00262DDE">
        <w:tab/>
      </w:r>
      <w:r w:rsidRPr="00262DDE">
        <w:tab/>
      </w:r>
    </w:p>
    <w:p w14:paraId="2C6BB2CE" w14:textId="77777777" w:rsidR="00D52574" w:rsidRPr="00262DDE" w:rsidRDefault="00D52574" w:rsidP="00D52574">
      <w:pPr>
        <w:jc w:val="both"/>
      </w:pPr>
      <w:r w:rsidRPr="00262DDE">
        <w:t>Sídlo:</w:t>
      </w:r>
    </w:p>
    <w:p w14:paraId="3AB7551D" w14:textId="77777777" w:rsidR="00D52574" w:rsidRPr="00262DDE" w:rsidRDefault="00D52574" w:rsidP="00D52574">
      <w:pPr>
        <w:jc w:val="both"/>
      </w:pPr>
      <w:r w:rsidRPr="00262DDE">
        <w:t>IČO:</w:t>
      </w:r>
      <w:r w:rsidRPr="00262DDE">
        <w:tab/>
      </w:r>
      <w:r w:rsidRPr="00262DDE">
        <w:tab/>
      </w:r>
      <w:r w:rsidRPr="00262DDE">
        <w:tab/>
      </w:r>
    </w:p>
    <w:p w14:paraId="26490FEE" w14:textId="77777777" w:rsidR="00D52574" w:rsidRPr="00262DDE" w:rsidRDefault="00D52574" w:rsidP="00D52574">
      <w:pPr>
        <w:jc w:val="both"/>
      </w:pPr>
      <w:r w:rsidRPr="00262DDE">
        <w:t xml:space="preserve">Zastúpený: </w:t>
      </w:r>
      <w:r w:rsidRPr="00262DDE">
        <w:tab/>
      </w:r>
      <w:r w:rsidRPr="00262DDE">
        <w:tab/>
      </w:r>
    </w:p>
    <w:p w14:paraId="5BF4E17F" w14:textId="77777777" w:rsidR="00D52574" w:rsidRPr="00262DDE" w:rsidRDefault="00D52574" w:rsidP="00D52574">
      <w:pPr>
        <w:tabs>
          <w:tab w:val="left" w:pos="2127"/>
        </w:tabs>
        <w:jc w:val="both"/>
      </w:pPr>
      <w:r w:rsidRPr="00262DDE">
        <w:t>Kontaktná osoba:</w:t>
      </w:r>
      <w:r w:rsidRPr="00262DDE">
        <w:tab/>
      </w:r>
    </w:p>
    <w:p w14:paraId="5C7B9C47" w14:textId="77777777" w:rsidR="00D52574" w:rsidRPr="00262DDE" w:rsidRDefault="00D52574" w:rsidP="00D52574">
      <w:pPr>
        <w:jc w:val="both"/>
      </w:pPr>
      <w:r w:rsidRPr="00262DDE">
        <w:t>Kontaktné údaje:</w:t>
      </w:r>
    </w:p>
    <w:p w14:paraId="0D273327" w14:textId="77777777" w:rsidR="00D52574" w:rsidRPr="00262DDE" w:rsidRDefault="00D52574" w:rsidP="00D52574">
      <w:pPr>
        <w:jc w:val="both"/>
      </w:pPr>
    </w:p>
    <w:p w14:paraId="33E20D1A" w14:textId="77777777" w:rsidR="00D52574" w:rsidRPr="00262DDE" w:rsidRDefault="00D52574" w:rsidP="00D52574">
      <w:pPr>
        <w:jc w:val="both"/>
      </w:pPr>
    </w:p>
    <w:p w14:paraId="021D5F30" w14:textId="6DFB8BA9" w:rsidR="00D52574" w:rsidRPr="00262DDE" w:rsidRDefault="00D52574" w:rsidP="00D52574">
      <w:pPr>
        <w:jc w:val="both"/>
      </w:pPr>
      <w:r w:rsidRPr="00262DDE">
        <w:t xml:space="preserve">Ako uchádzač vyhlasujem, že bez výhrad súhlasím s obsahom návrhu </w:t>
      </w:r>
      <w:r>
        <w:t>kúpnej zmluvy</w:t>
      </w:r>
      <w:r w:rsidRPr="00262DDE">
        <w:t xml:space="preserve"> podľ</w:t>
      </w:r>
      <w:r>
        <w:t xml:space="preserve">a časti </w:t>
      </w:r>
      <w:r>
        <w:br/>
        <w:t xml:space="preserve">B. súťažných podkladov </w:t>
      </w:r>
      <w:r w:rsidRPr="00262DDE">
        <w:t>k nadlimitnej zákazke s názvom: „</w:t>
      </w:r>
      <w:r w:rsidRPr="00D52574">
        <w:rPr>
          <w:rStyle w:val="iadne"/>
          <w:b/>
          <w:bCs/>
        </w:rPr>
        <w:t>Vybudovanie kompostárne č. 2 v meste Trnava II</w:t>
      </w:r>
      <w:r w:rsidRPr="00D52574">
        <w:rPr>
          <w:b/>
          <w:bCs/>
        </w:rPr>
        <w:t xml:space="preserve">“ – </w:t>
      </w:r>
      <w:r>
        <w:rPr>
          <w:b/>
          <w:bCs/>
        </w:rPr>
        <w:t>2</w:t>
      </w:r>
      <w:r w:rsidRPr="00D52574">
        <w:rPr>
          <w:b/>
          <w:bCs/>
        </w:rPr>
        <w:t xml:space="preserve"> časť</w:t>
      </w:r>
      <w:r w:rsidR="0095790A">
        <w:rPr>
          <w:b/>
          <w:bCs/>
        </w:rPr>
        <w:t xml:space="preserve"> zákazky</w:t>
      </w:r>
      <w:r w:rsidRPr="00D52574">
        <w:rPr>
          <w:b/>
          <w:bCs/>
        </w:rPr>
        <w:t xml:space="preserve"> </w:t>
      </w:r>
      <w:r>
        <w:rPr>
          <w:b/>
          <w:bCs/>
        </w:rPr>
        <w:t>–</w:t>
      </w:r>
      <w:r w:rsidRPr="00D52574">
        <w:rPr>
          <w:b/>
          <w:bCs/>
        </w:rPr>
        <w:t xml:space="preserve"> </w:t>
      </w:r>
      <w:r>
        <w:rPr>
          <w:b/>
          <w:bCs/>
        </w:rPr>
        <w:t>strojové zariadenia</w:t>
      </w:r>
      <w:r w:rsidRPr="00262DDE">
        <w:t>.</w:t>
      </w:r>
    </w:p>
    <w:p w14:paraId="3BD96584" w14:textId="77777777" w:rsidR="00D52574" w:rsidRPr="00262DDE" w:rsidRDefault="00D52574" w:rsidP="00D52574">
      <w:pPr>
        <w:jc w:val="both"/>
      </w:pPr>
    </w:p>
    <w:p w14:paraId="1E1851D3" w14:textId="77777777" w:rsidR="00D52574" w:rsidRPr="00262DDE" w:rsidRDefault="00D52574" w:rsidP="00D52574"/>
    <w:p w14:paraId="2607C01B" w14:textId="77777777" w:rsidR="00D52574" w:rsidRPr="00262DDE" w:rsidRDefault="00D52574" w:rsidP="00D52574">
      <w:r w:rsidRPr="00262DDE">
        <w:t>V ..............................., dňa ...............................</w:t>
      </w:r>
    </w:p>
    <w:p w14:paraId="126184FB" w14:textId="77777777" w:rsidR="00D52574" w:rsidRPr="00262DDE" w:rsidRDefault="00D52574" w:rsidP="00D52574"/>
    <w:p w14:paraId="42375B5D" w14:textId="77777777" w:rsidR="00D52574" w:rsidRPr="00262DDE" w:rsidRDefault="00D52574" w:rsidP="00D52574"/>
    <w:p w14:paraId="60B8D1E1" w14:textId="77777777" w:rsidR="00D52574" w:rsidRPr="00262DDE" w:rsidRDefault="00D52574" w:rsidP="00D52574"/>
    <w:p w14:paraId="2D588F70" w14:textId="77777777" w:rsidR="00D52574" w:rsidRPr="00262DDE" w:rsidRDefault="00D52574" w:rsidP="00D52574">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tab/>
      </w:r>
      <w:r w:rsidRPr="00262DDE">
        <w:tab/>
        <w:t xml:space="preserve">           ..................................................................</w:t>
      </w:r>
    </w:p>
    <w:p w14:paraId="39838857" w14:textId="77777777" w:rsidR="00D52574" w:rsidRPr="00262DDE" w:rsidRDefault="00D52574" w:rsidP="00D52574">
      <w:pPr>
        <w:ind w:left="5529"/>
        <w:rPr>
          <w:rStyle w:val="iadne"/>
          <w:b/>
          <w:bCs/>
        </w:rPr>
      </w:pPr>
      <w:r w:rsidRPr="00262DDE">
        <w:t xml:space="preserve">podpis osoby oprávnenej konať za uchádzača </w:t>
      </w:r>
    </w:p>
    <w:p w14:paraId="0612447B" w14:textId="77777777" w:rsidR="00D52574" w:rsidRPr="00262DDE" w:rsidRDefault="00D52574" w:rsidP="00D52574">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2F124339" w14:textId="77777777" w:rsidR="00D02DC7" w:rsidRPr="00262DDE" w:rsidRDefault="00D02DC7" w:rsidP="00D02DC7">
      <w:pPr>
        <w:tabs>
          <w:tab w:val="left" w:pos="2836"/>
        </w:tabs>
        <w:spacing w:before="60"/>
        <w:ind w:left="709" w:hanging="709"/>
        <w:jc w:val="both"/>
        <w:rPr>
          <w:rStyle w:val="iadne"/>
          <w:b/>
          <w:bCs/>
        </w:rPr>
      </w:pPr>
      <w:r w:rsidRPr="00262DDE">
        <w:rPr>
          <w:rStyle w:val="iadne"/>
          <w:b/>
          <w:bCs/>
        </w:rPr>
        <w:t>Identifikačné údaje uchádzača</w:t>
      </w:r>
    </w:p>
    <w:p w14:paraId="6AA9A464" w14:textId="77777777" w:rsidR="00D02DC7" w:rsidRPr="00262DDE" w:rsidRDefault="00D02DC7" w:rsidP="00D02DC7">
      <w:pPr>
        <w:spacing w:before="60"/>
        <w:ind w:left="709"/>
        <w:jc w:val="both"/>
        <w:rPr>
          <w:b/>
          <w:bCs/>
        </w:rPr>
      </w:pPr>
    </w:p>
    <w:p w14:paraId="0914837F" w14:textId="77777777" w:rsidR="00D02DC7" w:rsidRPr="00262DDE" w:rsidRDefault="00D02DC7" w:rsidP="00D02DC7">
      <w:pPr>
        <w:tabs>
          <w:tab w:val="left" w:pos="1620"/>
        </w:tabs>
        <w:jc w:val="both"/>
      </w:pPr>
      <w:r w:rsidRPr="00262DDE">
        <w:t xml:space="preserve">Obchodné meno: </w:t>
      </w:r>
      <w:r w:rsidRPr="00262DDE">
        <w:tab/>
      </w:r>
      <w:r w:rsidRPr="00262DDE">
        <w:tab/>
      </w:r>
    </w:p>
    <w:p w14:paraId="73055994" w14:textId="77777777" w:rsidR="00D02DC7" w:rsidRPr="00262DDE" w:rsidRDefault="00D02DC7" w:rsidP="00D02DC7">
      <w:pPr>
        <w:jc w:val="both"/>
      </w:pPr>
      <w:r w:rsidRPr="00262DDE">
        <w:t>Sídlo:</w:t>
      </w:r>
    </w:p>
    <w:p w14:paraId="2F4A76AE" w14:textId="77777777" w:rsidR="00D02DC7" w:rsidRPr="00262DDE" w:rsidRDefault="00D02DC7" w:rsidP="00D02DC7">
      <w:pPr>
        <w:jc w:val="both"/>
      </w:pPr>
      <w:r w:rsidRPr="00262DDE">
        <w:t>IČO:</w:t>
      </w:r>
      <w:r w:rsidRPr="00262DDE">
        <w:tab/>
      </w:r>
      <w:r w:rsidRPr="00262DDE">
        <w:tab/>
      </w:r>
      <w:r w:rsidRPr="00262DDE">
        <w:tab/>
      </w:r>
    </w:p>
    <w:p w14:paraId="56B7CB0D" w14:textId="77777777" w:rsidR="00D02DC7" w:rsidRPr="00262DDE" w:rsidRDefault="00D02DC7" w:rsidP="00D02DC7">
      <w:pPr>
        <w:jc w:val="both"/>
      </w:pPr>
      <w:r w:rsidRPr="00262DDE">
        <w:t xml:space="preserve">Zastúpený: </w:t>
      </w:r>
      <w:r w:rsidRPr="00262DDE">
        <w:tab/>
      </w:r>
      <w:r w:rsidRPr="00262DDE">
        <w:tab/>
      </w:r>
    </w:p>
    <w:p w14:paraId="63F58365" w14:textId="77777777" w:rsidR="00D02DC7" w:rsidRPr="00262DDE" w:rsidRDefault="00D02DC7" w:rsidP="00D02DC7">
      <w:pPr>
        <w:tabs>
          <w:tab w:val="left" w:pos="2127"/>
        </w:tabs>
        <w:jc w:val="both"/>
      </w:pPr>
      <w:r w:rsidRPr="00262DDE">
        <w:t>Kontaktná osoba:</w:t>
      </w:r>
      <w:r w:rsidRPr="00262DDE">
        <w:tab/>
      </w:r>
    </w:p>
    <w:p w14:paraId="5CBE9314" w14:textId="77777777" w:rsidR="00D02DC7" w:rsidRPr="00262DDE" w:rsidRDefault="00D02DC7" w:rsidP="00D02DC7">
      <w:pPr>
        <w:jc w:val="both"/>
      </w:pPr>
      <w:r w:rsidRPr="00262DDE">
        <w:t>Kontaktné údaje:</w:t>
      </w:r>
    </w:p>
    <w:p w14:paraId="161D5ADB" w14:textId="77777777" w:rsidR="00D02DC7" w:rsidRPr="00262DDE" w:rsidRDefault="00D02DC7" w:rsidP="00D02DC7">
      <w:pPr>
        <w:jc w:val="both"/>
      </w:pPr>
    </w:p>
    <w:p w14:paraId="7F334F4F" w14:textId="77777777" w:rsidR="00D02DC7" w:rsidRPr="00262DDE" w:rsidRDefault="00D02DC7" w:rsidP="00D02DC7">
      <w:pPr>
        <w:jc w:val="both"/>
      </w:pPr>
    </w:p>
    <w:p w14:paraId="6E767C0A" w14:textId="153DE8A4" w:rsidR="00D02DC7" w:rsidRPr="00262DDE" w:rsidRDefault="00D02DC7" w:rsidP="00D02DC7">
      <w:pPr>
        <w:jc w:val="both"/>
      </w:pPr>
      <w:r w:rsidRPr="00262DDE">
        <w:t xml:space="preserve">Ako uchádzač vyhlasujem, že bez výhrad súhlasím s obsahom návrhu </w:t>
      </w:r>
      <w:r>
        <w:t>kúpnej zmluvy</w:t>
      </w:r>
      <w:r w:rsidRPr="00262DDE">
        <w:t xml:space="preserve"> podľ</w:t>
      </w:r>
      <w:r>
        <w:t xml:space="preserve">a časti </w:t>
      </w:r>
      <w:r>
        <w:br/>
        <w:t xml:space="preserve">B. súťažných podkladov </w:t>
      </w:r>
      <w:r w:rsidRPr="00262DDE">
        <w:t>k nadlimitnej zákazke s názvom: „</w:t>
      </w:r>
      <w:r w:rsidRPr="00D52574">
        <w:rPr>
          <w:rStyle w:val="iadne"/>
          <w:b/>
          <w:bCs/>
        </w:rPr>
        <w:t>Vybudovanie kompostárne č. 2 v meste Trnava II</w:t>
      </w:r>
      <w:r w:rsidRPr="00D52574">
        <w:rPr>
          <w:b/>
          <w:bCs/>
        </w:rPr>
        <w:t xml:space="preserve">“ – </w:t>
      </w:r>
      <w:r>
        <w:rPr>
          <w:b/>
          <w:bCs/>
        </w:rPr>
        <w:t>3</w:t>
      </w:r>
      <w:r w:rsidRPr="00D52574">
        <w:rPr>
          <w:b/>
          <w:bCs/>
        </w:rPr>
        <w:t xml:space="preserve"> časť</w:t>
      </w:r>
      <w:r w:rsidR="0095790A">
        <w:rPr>
          <w:b/>
          <w:bCs/>
        </w:rPr>
        <w:t xml:space="preserve"> zákazky</w:t>
      </w:r>
      <w:r w:rsidRPr="00D52574">
        <w:rPr>
          <w:b/>
          <w:bCs/>
        </w:rPr>
        <w:t xml:space="preserve"> </w:t>
      </w:r>
      <w:r>
        <w:rPr>
          <w:b/>
          <w:bCs/>
        </w:rPr>
        <w:t>–</w:t>
      </w:r>
      <w:r w:rsidRPr="00D52574">
        <w:rPr>
          <w:b/>
          <w:bCs/>
        </w:rPr>
        <w:t xml:space="preserve"> </w:t>
      </w:r>
      <w:r>
        <w:rPr>
          <w:b/>
          <w:bCs/>
        </w:rPr>
        <w:t>nádoby na odpad</w:t>
      </w:r>
      <w:r w:rsidRPr="00262DDE">
        <w:t>.</w:t>
      </w:r>
    </w:p>
    <w:p w14:paraId="52816CAA" w14:textId="77777777" w:rsidR="00D02DC7" w:rsidRPr="00262DDE" w:rsidRDefault="00D02DC7" w:rsidP="00D02DC7">
      <w:pPr>
        <w:jc w:val="both"/>
      </w:pPr>
    </w:p>
    <w:p w14:paraId="4A32984A" w14:textId="77777777" w:rsidR="00D02DC7" w:rsidRPr="00262DDE" w:rsidRDefault="00D02DC7" w:rsidP="00D02DC7"/>
    <w:p w14:paraId="12092341" w14:textId="77777777" w:rsidR="00D02DC7" w:rsidRPr="00262DDE" w:rsidRDefault="00D02DC7" w:rsidP="00D02DC7">
      <w:r w:rsidRPr="00262DDE">
        <w:t>V ..............................., dňa ...............................</w:t>
      </w:r>
    </w:p>
    <w:p w14:paraId="039A3C53" w14:textId="77777777" w:rsidR="00D02DC7" w:rsidRPr="00262DDE" w:rsidRDefault="00D02DC7" w:rsidP="00D02DC7"/>
    <w:p w14:paraId="4F08E91C" w14:textId="77777777" w:rsidR="00D02DC7" w:rsidRPr="00262DDE" w:rsidRDefault="00D02DC7" w:rsidP="00D02DC7"/>
    <w:p w14:paraId="23E3B06A" w14:textId="77777777" w:rsidR="00D02DC7" w:rsidRPr="00262DDE" w:rsidRDefault="00D02DC7" w:rsidP="00D02DC7"/>
    <w:p w14:paraId="70F392CB" w14:textId="77777777" w:rsidR="00D02DC7" w:rsidRPr="00262DDE" w:rsidRDefault="00D02DC7" w:rsidP="00D02DC7">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tab/>
      </w:r>
      <w:r w:rsidRPr="00262DDE">
        <w:tab/>
        <w:t xml:space="preserve">           ..................................................................</w:t>
      </w:r>
    </w:p>
    <w:p w14:paraId="4B53701B" w14:textId="77777777" w:rsidR="00D02DC7" w:rsidRPr="00262DDE" w:rsidRDefault="00D02DC7" w:rsidP="00D02DC7">
      <w:pPr>
        <w:ind w:left="5529"/>
        <w:rPr>
          <w:rStyle w:val="iadne"/>
          <w:b/>
          <w:bCs/>
        </w:rPr>
      </w:pPr>
      <w:r w:rsidRPr="00262DDE">
        <w:t xml:space="preserve">podpis osoby oprávnenej konať za uchádzača </w:t>
      </w:r>
    </w:p>
    <w:p w14:paraId="5B00871C" w14:textId="77777777" w:rsidR="00D02DC7" w:rsidRPr="00262DDE" w:rsidRDefault="00D02DC7" w:rsidP="00D02DC7">
      <w:pPr>
        <w:jc w:val="both"/>
        <w:rPr>
          <w:b/>
          <w:bCs/>
        </w:rPr>
      </w:pPr>
    </w:p>
    <w:p w14:paraId="3E4C2C11" w14:textId="77777777" w:rsidR="00D02DC7" w:rsidRPr="00262DDE" w:rsidRDefault="00D02DC7" w:rsidP="00D02DC7">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02D33B32" w:rsidR="00622CEC" w:rsidRDefault="00622CEC">
      <w:pPr>
        <w:jc w:val="both"/>
        <w:rPr>
          <w:b/>
          <w:bCs/>
        </w:rPr>
      </w:pPr>
    </w:p>
    <w:p w14:paraId="7C929B3E" w14:textId="77777777" w:rsidR="001A244C" w:rsidRPr="00262DDE" w:rsidRDefault="001A244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54DC591F" w:rsidR="00622CEC" w:rsidRDefault="00622CEC">
      <w:pPr>
        <w:jc w:val="both"/>
        <w:rPr>
          <w:b/>
          <w:bCs/>
        </w:rPr>
      </w:pPr>
    </w:p>
    <w:p w14:paraId="2453DA3F" w14:textId="216460BD" w:rsidR="001A244C" w:rsidRDefault="001A244C">
      <w:pPr>
        <w:jc w:val="both"/>
        <w:rPr>
          <w:b/>
          <w:bCs/>
        </w:rPr>
      </w:pPr>
    </w:p>
    <w:p w14:paraId="22DFEA2F" w14:textId="0327D768" w:rsidR="001A244C" w:rsidRDefault="001A244C">
      <w:pPr>
        <w:jc w:val="both"/>
        <w:rPr>
          <w:b/>
          <w:bCs/>
        </w:rPr>
      </w:pPr>
    </w:p>
    <w:p w14:paraId="2A7F6B74" w14:textId="7549FD3C" w:rsidR="001A244C" w:rsidRDefault="001A244C">
      <w:pPr>
        <w:jc w:val="both"/>
        <w:rPr>
          <w:b/>
          <w:bCs/>
        </w:rPr>
      </w:pPr>
    </w:p>
    <w:p w14:paraId="3284CB34" w14:textId="2B744CA7" w:rsidR="001A244C" w:rsidRDefault="001A244C">
      <w:pPr>
        <w:jc w:val="both"/>
        <w:rPr>
          <w:b/>
          <w:bCs/>
        </w:rPr>
      </w:pPr>
    </w:p>
    <w:p w14:paraId="27AD7671" w14:textId="44A58360" w:rsidR="001A244C" w:rsidRDefault="001A244C">
      <w:pPr>
        <w:jc w:val="both"/>
        <w:rPr>
          <w:b/>
          <w:bCs/>
        </w:rPr>
      </w:pPr>
    </w:p>
    <w:p w14:paraId="1CADC7CE" w14:textId="77777777" w:rsidR="001A244C" w:rsidRDefault="001A244C">
      <w:pPr>
        <w:jc w:val="both"/>
        <w:rPr>
          <w:b/>
          <w:bCs/>
        </w:rPr>
      </w:pPr>
    </w:p>
    <w:p w14:paraId="3E41C212" w14:textId="77777777" w:rsidR="00920D77" w:rsidRDefault="00920D77">
      <w:pPr>
        <w:jc w:val="both"/>
        <w:rPr>
          <w:b/>
          <w:bCs/>
        </w:rPr>
      </w:pPr>
    </w:p>
    <w:p w14:paraId="7BBEF418" w14:textId="12A5082D" w:rsidR="00920D77" w:rsidRDefault="00920D77">
      <w:pPr>
        <w:jc w:val="both"/>
        <w:rPr>
          <w:b/>
          <w:bCs/>
        </w:rPr>
      </w:pPr>
    </w:p>
    <w:p w14:paraId="60376E21" w14:textId="4988C247" w:rsidR="00954E99" w:rsidRDefault="00954E99">
      <w:pPr>
        <w:jc w:val="both"/>
        <w:rPr>
          <w:b/>
          <w:bCs/>
        </w:rPr>
      </w:pPr>
    </w:p>
    <w:p w14:paraId="1E91F2EA" w14:textId="5B3BE4FD" w:rsidR="00954E99" w:rsidRDefault="00954E99">
      <w:pPr>
        <w:jc w:val="both"/>
        <w:rPr>
          <w:b/>
          <w:bCs/>
        </w:rPr>
      </w:pPr>
    </w:p>
    <w:p w14:paraId="23CCA7B6" w14:textId="77777777" w:rsidR="00954E99" w:rsidRDefault="00954E99">
      <w:pPr>
        <w:jc w:val="both"/>
        <w:rPr>
          <w:b/>
          <w:bCs/>
        </w:rPr>
      </w:pPr>
    </w:p>
    <w:p w14:paraId="508900C5" w14:textId="215AFE41" w:rsidR="00920D77" w:rsidRDefault="001A244C" w:rsidP="006C2139">
      <w:pPr>
        <w:pStyle w:val="Nadpis1"/>
        <w:numPr>
          <w:ilvl w:val="0"/>
          <w:numId w:val="31"/>
        </w:numPr>
        <w:jc w:val="both"/>
        <w:rPr>
          <w:sz w:val="22"/>
          <w:szCs w:val="22"/>
        </w:rPr>
      </w:pPr>
      <w:bookmarkStart w:id="72" w:name="_Toc62551367"/>
      <w:r>
        <w:rPr>
          <w:sz w:val="22"/>
          <w:szCs w:val="22"/>
        </w:rPr>
        <w:lastRenderedPageBreak/>
        <w:t>Zoznam príloh súťažných podkladov</w:t>
      </w:r>
      <w:bookmarkEnd w:id="72"/>
    </w:p>
    <w:p w14:paraId="3AD8D2AA" w14:textId="2B168F70" w:rsidR="000E2DC8" w:rsidRPr="000E2DC8" w:rsidRDefault="000E2DC8" w:rsidP="000E2DC8"/>
    <w:p w14:paraId="1F228002" w14:textId="77777777" w:rsidR="001561D0" w:rsidRDefault="001561D0" w:rsidP="000E2DC8"/>
    <w:p w14:paraId="28716BF7" w14:textId="6DD3C18B" w:rsidR="00934F93" w:rsidRDefault="00934F93" w:rsidP="703C3F1D">
      <w:pPr>
        <w:rPr>
          <w:color w:val="000000" w:themeColor="text1"/>
          <w:sz w:val="24"/>
          <w:szCs w:val="24"/>
        </w:rPr>
      </w:pPr>
    </w:p>
    <w:p w14:paraId="533D3A06" w14:textId="77777777" w:rsidR="00143ED0" w:rsidRDefault="00143ED0" w:rsidP="00143ED0">
      <w:pPr>
        <w:pStyle w:val="Cislo-2-text"/>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ind w:left="360"/>
        <w:rPr>
          <w:color w:val="000000" w:themeColor="text1"/>
        </w:rPr>
      </w:pPr>
      <w:r>
        <w:t>Projektová dokumentácia /stavebná časť/</w:t>
      </w:r>
    </w:p>
    <w:p w14:paraId="6EE7E619" w14:textId="5D7C2CF5" w:rsidR="00143ED0" w:rsidRDefault="00143ED0" w:rsidP="00143ED0">
      <w:pPr>
        <w:pStyle w:val="Cislo-2-text"/>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ind w:left="360"/>
        <w:rPr>
          <w:color w:val="000000" w:themeColor="text1"/>
        </w:rPr>
      </w:pPr>
      <w:r>
        <w:t>Výkaz výmer /stavebn</w:t>
      </w:r>
      <w:r w:rsidR="00D16722">
        <w:t>á</w:t>
      </w:r>
      <w:r>
        <w:t xml:space="preserve"> časť/</w:t>
      </w:r>
    </w:p>
    <w:p w14:paraId="7B07FF06" w14:textId="2B3CD968" w:rsidR="000E2DC8" w:rsidRPr="00D16722" w:rsidRDefault="00143ED0" w:rsidP="703C3F1D">
      <w:pPr>
        <w:pStyle w:val="Cislo-2-text"/>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ind w:left="360"/>
        <w:rPr>
          <w:color w:val="000000" w:themeColor="text1"/>
        </w:rPr>
      </w:pPr>
      <w:r>
        <w:t>Stavebné povolenie</w:t>
      </w:r>
    </w:p>
    <w:sectPr w:rsidR="000E2DC8" w:rsidRPr="00D16722">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EB786" w14:textId="77777777" w:rsidR="004F0EA9" w:rsidRDefault="004F0EA9">
      <w:r>
        <w:separator/>
      </w:r>
    </w:p>
  </w:endnote>
  <w:endnote w:type="continuationSeparator" w:id="0">
    <w:p w14:paraId="3FE61291" w14:textId="77777777" w:rsidR="004F0EA9" w:rsidRDefault="004F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74D9327E" w:rsidR="00281855" w:rsidRDefault="00281855" w:rsidP="00723351">
    <w:pPr>
      <w:pStyle w:val="Pta"/>
      <w:jc w:val="center"/>
    </w:pPr>
    <w:r>
      <w:fldChar w:fldCharType="begin"/>
    </w:r>
    <w:r>
      <w:instrText xml:space="preserve"> PAGE </w:instrText>
    </w:r>
    <w:r>
      <w:fldChar w:fldCharType="separate"/>
    </w:r>
    <w:r w:rsidR="00143ED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3020994E" w:rsidR="00281855" w:rsidRDefault="00281855" w:rsidP="00BF7760">
    <w:pPr>
      <w:pStyle w:val="Pta"/>
      <w:tabs>
        <w:tab w:val="center" w:pos="4603"/>
        <w:tab w:val="right" w:pos="9206"/>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E8B9A" w14:textId="44391B28" w:rsidR="00281855" w:rsidRDefault="00281855">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sidR="00143ED0">
      <w:rPr>
        <w:rStyle w:val="iadne"/>
        <w:rFonts w:ascii="Arial" w:eastAsia="Arial" w:hAnsi="Arial" w:cs="Arial"/>
        <w:noProof/>
        <w:sz w:val="16"/>
        <w:szCs w:val="16"/>
      </w:rPr>
      <w:t>17</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A5813" w14:textId="77777777" w:rsidR="004F0EA9" w:rsidRDefault="004F0EA9">
      <w:r>
        <w:separator/>
      </w:r>
    </w:p>
  </w:footnote>
  <w:footnote w:type="continuationSeparator" w:id="0">
    <w:p w14:paraId="4D1CD18D" w14:textId="77777777" w:rsidR="004F0EA9" w:rsidRDefault="004F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281855" w:rsidRDefault="00281855">
    <w:pPr>
      <w:pStyle w:val="Hlavika"/>
    </w:pPr>
    <w:r>
      <w:rPr>
        <w:noProof/>
      </w:rPr>
      <w:drawing>
        <wp:inline distT="0" distB="0" distL="0" distR="0" wp14:anchorId="630ECAC2" wp14:editId="59C4EAE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pic:nvPicPr>
                <pic:blipFill>
                  <a:blip r:embed="rId1">
                    <a:extLst>
                      <a:ext uri="{28A0092B-C50C-407E-A947-70E740481C1C}">
                        <a14:useLocalDpi xmlns:a14="http://schemas.microsoft.com/office/drawing/2010/main" val="0"/>
                      </a:ext>
                    </a:extLst>
                  </a:blip>
                  <a:stretch>
                    <a:fillRect/>
                  </a:stretch>
                </pic:blipFill>
                <pic:spPr>
                  <a:xfrm>
                    <a:off x="0" y="0"/>
                    <a:ext cx="457200" cy="524145"/>
                  </a:xfrm>
                  <a:prstGeom prst="rect">
                    <a:avLst/>
                  </a:prstGeom>
                </pic:spPr>
              </pic:pic>
            </a:graphicData>
          </a:graphic>
        </wp:inline>
      </w:drawing>
    </w:r>
    <w:r>
      <w:t xml:space="preserve"> </w:t>
    </w:r>
    <w:r>
      <w:tab/>
    </w:r>
  </w:p>
  <w:p w14:paraId="3AE0F4DB" w14:textId="77777777" w:rsidR="00281855" w:rsidRDefault="0028185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580F1" w14:textId="7CA27AA3" w:rsidR="00281855" w:rsidRDefault="00281855" w:rsidP="18125ED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281855" w:rsidRDefault="00281855">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21B8D900"/>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89D29F4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DB52696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E8242A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1F76345E"/>
    <w:multiLevelType w:val="hybridMultilevel"/>
    <w:tmpl w:val="4DD20676"/>
    <w:lvl w:ilvl="0" w:tplc="176AAFB8">
      <w:start w:val="1"/>
      <w:numFmt w:val="decimal"/>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827720"/>
    <w:multiLevelType w:val="multilevel"/>
    <w:tmpl w:val="8B4ED7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8B35A7"/>
    <w:multiLevelType w:val="hybridMultilevel"/>
    <w:tmpl w:val="0D6894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C66DE4"/>
    <w:multiLevelType w:val="hybridMultilevel"/>
    <w:tmpl w:val="4B6829D2"/>
    <w:lvl w:ilvl="0" w:tplc="1D70B236">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0" w15:restartNumberingAfterBreak="0">
    <w:nsid w:val="31745F36"/>
    <w:multiLevelType w:val="multilevel"/>
    <w:tmpl w:val="F9A84F4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080C8B"/>
    <w:multiLevelType w:val="hybridMultilevel"/>
    <w:tmpl w:val="CE8428DE"/>
    <w:lvl w:ilvl="0" w:tplc="041B0017">
      <w:start w:val="1"/>
      <w:numFmt w:val="lowerLetter"/>
      <w:lvlText w:val="%1)"/>
      <w:lvlJc w:val="left"/>
      <w:pPr>
        <w:ind w:left="1582" w:hanging="360"/>
      </w:pPr>
    </w:lvl>
    <w:lvl w:ilvl="1" w:tplc="041B0019">
      <w:start w:val="1"/>
      <w:numFmt w:val="lowerLetter"/>
      <w:lvlText w:val="%2."/>
      <w:lvlJc w:val="left"/>
      <w:pPr>
        <w:ind w:left="2302" w:hanging="360"/>
      </w:pPr>
    </w:lvl>
    <w:lvl w:ilvl="2" w:tplc="041B001B">
      <w:start w:val="1"/>
      <w:numFmt w:val="lowerRoman"/>
      <w:lvlText w:val="%3."/>
      <w:lvlJc w:val="right"/>
      <w:pPr>
        <w:ind w:left="3022" w:hanging="180"/>
      </w:pPr>
    </w:lvl>
    <w:lvl w:ilvl="3" w:tplc="041B000F">
      <w:start w:val="1"/>
      <w:numFmt w:val="decimal"/>
      <w:lvlText w:val="%4."/>
      <w:lvlJc w:val="left"/>
      <w:pPr>
        <w:ind w:left="3742" w:hanging="360"/>
      </w:pPr>
    </w:lvl>
    <w:lvl w:ilvl="4" w:tplc="041B0019">
      <w:start w:val="1"/>
      <w:numFmt w:val="lowerLetter"/>
      <w:lvlText w:val="%5."/>
      <w:lvlJc w:val="left"/>
      <w:pPr>
        <w:ind w:left="4462" w:hanging="360"/>
      </w:pPr>
    </w:lvl>
    <w:lvl w:ilvl="5" w:tplc="041B001B">
      <w:start w:val="1"/>
      <w:numFmt w:val="lowerRoman"/>
      <w:lvlText w:val="%6."/>
      <w:lvlJc w:val="right"/>
      <w:pPr>
        <w:ind w:left="5182" w:hanging="180"/>
      </w:pPr>
    </w:lvl>
    <w:lvl w:ilvl="6" w:tplc="041B000F">
      <w:start w:val="1"/>
      <w:numFmt w:val="decimal"/>
      <w:lvlText w:val="%7."/>
      <w:lvlJc w:val="left"/>
      <w:pPr>
        <w:ind w:left="5902" w:hanging="360"/>
      </w:pPr>
    </w:lvl>
    <w:lvl w:ilvl="7" w:tplc="041B0019">
      <w:start w:val="1"/>
      <w:numFmt w:val="lowerLetter"/>
      <w:lvlText w:val="%8."/>
      <w:lvlJc w:val="left"/>
      <w:pPr>
        <w:ind w:left="6622" w:hanging="360"/>
      </w:pPr>
    </w:lvl>
    <w:lvl w:ilvl="8" w:tplc="041B001B">
      <w:start w:val="1"/>
      <w:numFmt w:val="lowerRoman"/>
      <w:lvlText w:val="%9."/>
      <w:lvlJc w:val="right"/>
      <w:pPr>
        <w:ind w:left="7342" w:hanging="180"/>
      </w:p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3C469382"/>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multilevel"/>
    <w:tmpl w:val="494EAF2A"/>
    <w:numStyleLink w:val="Importovantl4"/>
  </w:abstractNum>
  <w:abstractNum w:abstractNumId="16" w15:restartNumberingAfterBreak="0">
    <w:nsid w:val="46166D84"/>
    <w:multiLevelType w:val="multilevel"/>
    <w:tmpl w:val="6A92E73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2F4D5C"/>
    <w:multiLevelType w:val="multilevel"/>
    <w:tmpl w:val="8990F2FC"/>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590FF0"/>
    <w:multiLevelType w:val="multilevel"/>
    <w:tmpl w:val="6B68E026"/>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455C3EE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77709398"/>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93326760"/>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67FE0EB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455C3EE4"/>
    <w:numStyleLink w:val="Importovantl1"/>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75130C"/>
    <w:multiLevelType w:val="multilevel"/>
    <w:tmpl w:val="40D69F7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607D65F4"/>
    <w:multiLevelType w:val="multilevel"/>
    <w:tmpl w:val="8466B368"/>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B1838E9"/>
    <w:multiLevelType w:val="multilevel"/>
    <w:tmpl w:val="B0D0AF58"/>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4360BF6"/>
    <w:multiLevelType w:val="hybridMultilevel"/>
    <w:tmpl w:val="FFFFFFFF"/>
    <w:lvl w:ilvl="0" w:tplc="082AA5E6">
      <w:start w:val="1"/>
      <w:numFmt w:val="decimal"/>
      <w:lvlText w:val="%1."/>
      <w:lvlJc w:val="left"/>
      <w:pPr>
        <w:ind w:left="720" w:hanging="360"/>
      </w:pPr>
    </w:lvl>
    <w:lvl w:ilvl="1" w:tplc="176AAFB8">
      <w:start w:val="1"/>
      <w:numFmt w:val="decimal"/>
      <w:lvlText w:val="%2."/>
      <w:lvlJc w:val="left"/>
      <w:pPr>
        <w:ind w:left="1440" w:hanging="360"/>
      </w:pPr>
    </w:lvl>
    <w:lvl w:ilvl="2" w:tplc="BFC0A68E">
      <w:start w:val="1"/>
      <w:numFmt w:val="lowerRoman"/>
      <w:lvlText w:val="%3."/>
      <w:lvlJc w:val="right"/>
      <w:pPr>
        <w:ind w:left="2160" w:hanging="180"/>
      </w:pPr>
    </w:lvl>
    <w:lvl w:ilvl="3" w:tplc="1178AA1A">
      <w:start w:val="1"/>
      <w:numFmt w:val="decimal"/>
      <w:lvlText w:val="%4."/>
      <w:lvlJc w:val="left"/>
      <w:pPr>
        <w:ind w:left="2880" w:hanging="360"/>
      </w:pPr>
    </w:lvl>
    <w:lvl w:ilvl="4" w:tplc="567ADFC2">
      <w:start w:val="1"/>
      <w:numFmt w:val="lowerLetter"/>
      <w:lvlText w:val="%5."/>
      <w:lvlJc w:val="left"/>
      <w:pPr>
        <w:ind w:left="3600" w:hanging="360"/>
      </w:pPr>
    </w:lvl>
    <w:lvl w:ilvl="5" w:tplc="A2C05098">
      <w:start w:val="1"/>
      <w:numFmt w:val="lowerRoman"/>
      <w:lvlText w:val="%6."/>
      <w:lvlJc w:val="right"/>
      <w:pPr>
        <w:ind w:left="4320" w:hanging="180"/>
      </w:pPr>
    </w:lvl>
    <w:lvl w:ilvl="6" w:tplc="55E8311E">
      <w:start w:val="1"/>
      <w:numFmt w:val="decimal"/>
      <w:lvlText w:val="%7."/>
      <w:lvlJc w:val="left"/>
      <w:pPr>
        <w:ind w:left="5040" w:hanging="360"/>
      </w:pPr>
    </w:lvl>
    <w:lvl w:ilvl="7" w:tplc="9BD493B2">
      <w:start w:val="1"/>
      <w:numFmt w:val="lowerLetter"/>
      <w:lvlText w:val="%8."/>
      <w:lvlJc w:val="left"/>
      <w:pPr>
        <w:ind w:left="5760" w:hanging="360"/>
      </w:pPr>
    </w:lvl>
    <w:lvl w:ilvl="8" w:tplc="B86479B0">
      <w:start w:val="1"/>
      <w:numFmt w:val="lowerRoman"/>
      <w:lvlText w:val="%9."/>
      <w:lvlJc w:val="right"/>
      <w:pPr>
        <w:ind w:left="6480" w:hanging="180"/>
      </w:pPr>
    </w:lvl>
  </w:abstractNum>
  <w:abstractNum w:abstractNumId="3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2E084F"/>
    <w:multiLevelType w:val="multilevel"/>
    <w:tmpl w:val="638C7C4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EC92CC3"/>
    <w:multiLevelType w:val="multilevel"/>
    <w:tmpl w:val="507653DE"/>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EF41A27"/>
    <w:multiLevelType w:val="multilevel"/>
    <w:tmpl w:val="F79E25F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1"/>
  </w:num>
  <w:num w:numId="2">
    <w:abstractNumId w:val="19"/>
  </w:num>
  <w:num w:numId="3">
    <w:abstractNumId w:val="24"/>
  </w:num>
  <w:num w:numId="4">
    <w:abstractNumId w:val="32"/>
  </w:num>
  <w:num w:numId="5">
    <w:abstractNumId w:val="15"/>
  </w:num>
  <w:num w:numId="6">
    <w:abstractNumId w:val="24"/>
  </w:num>
  <w:num w:numId="7">
    <w:abstractNumId w:val="25"/>
  </w:num>
  <w:num w:numId="8">
    <w:abstractNumId w:val="3"/>
  </w:num>
  <w:num w:numId="9">
    <w:abstractNumId w:val="1"/>
  </w:num>
  <w:num w:numId="10">
    <w:abstractNumId w:val="21"/>
  </w:num>
  <w:num w:numId="11">
    <w:abstractNumId w:val="23"/>
  </w:num>
  <w:num w:numId="12">
    <w:abstractNumId w:val="34"/>
  </w:num>
  <w:num w:numId="13">
    <w:abstractNumId w:val="17"/>
  </w:num>
  <w:num w:numId="14">
    <w:abstractNumId w:val="29"/>
  </w:num>
  <w:num w:numId="15">
    <w:abstractNumId w:val="10"/>
  </w:num>
  <w:num w:numId="16">
    <w:abstractNumId w:val="26"/>
  </w:num>
  <w:num w:numId="17">
    <w:abstractNumId w:val="28"/>
  </w:num>
  <w:num w:numId="18">
    <w:abstractNumId w:val="4"/>
  </w:num>
  <w:num w:numId="19">
    <w:abstractNumId w:val="5"/>
  </w:num>
  <w:num w:numId="20">
    <w:abstractNumId w:val="22"/>
  </w:num>
  <w:num w:numId="21">
    <w:abstractNumId w:val="16"/>
  </w:num>
  <w:num w:numId="22">
    <w:abstractNumId w:val="0"/>
  </w:num>
  <w:num w:numId="23">
    <w:abstractNumId w:val="18"/>
  </w:num>
  <w:num w:numId="24">
    <w:abstractNumId w:val="14"/>
  </w:num>
  <w:num w:numId="25">
    <w:abstractNumId w:val="30"/>
  </w:num>
  <w:num w:numId="26">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3"/>
  </w:num>
  <w:num w:numId="29">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4"/>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3"/>
  </w:num>
  <w:num w:numId="33">
    <w:abstractNumId w:val="27"/>
  </w:num>
  <w:num w:numId="34">
    <w:abstractNumId w:val="20"/>
  </w:num>
  <w:num w:numId="35">
    <w:abstractNumId w:val="7"/>
  </w:num>
  <w:num w:numId="36">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6"/>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1258"/>
    <w:rsid w:val="00003949"/>
    <w:rsid w:val="0000415C"/>
    <w:rsid w:val="00007058"/>
    <w:rsid w:val="00021426"/>
    <w:rsid w:val="0002491B"/>
    <w:rsid w:val="00026560"/>
    <w:rsid w:val="000303F7"/>
    <w:rsid w:val="00031074"/>
    <w:rsid w:val="00034D1C"/>
    <w:rsid w:val="00043D8F"/>
    <w:rsid w:val="00044D00"/>
    <w:rsid w:val="00050632"/>
    <w:rsid w:val="000509F3"/>
    <w:rsid w:val="00051B0B"/>
    <w:rsid w:val="0005304D"/>
    <w:rsid w:val="00055404"/>
    <w:rsid w:val="000554C5"/>
    <w:rsid w:val="00055EC2"/>
    <w:rsid w:val="00063E82"/>
    <w:rsid w:val="00067BFB"/>
    <w:rsid w:val="00070695"/>
    <w:rsid w:val="000741A1"/>
    <w:rsid w:val="000757FD"/>
    <w:rsid w:val="00077427"/>
    <w:rsid w:val="000777EE"/>
    <w:rsid w:val="0008026F"/>
    <w:rsid w:val="00085B34"/>
    <w:rsid w:val="00094FA9"/>
    <w:rsid w:val="000A2ADA"/>
    <w:rsid w:val="000A4AA8"/>
    <w:rsid w:val="000B591A"/>
    <w:rsid w:val="000B60EB"/>
    <w:rsid w:val="000B6C6A"/>
    <w:rsid w:val="000C0C4A"/>
    <w:rsid w:val="000C3BB1"/>
    <w:rsid w:val="000C6793"/>
    <w:rsid w:val="000C7997"/>
    <w:rsid w:val="000D5903"/>
    <w:rsid w:val="000D6F46"/>
    <w:rsid w:val="000E2DC8"/>
    <w:rsid w:val="000E5BA8"/>
    <w:rsid w:val="000F0C4E"/>
    <w:rsid w:val="000F345F"/>
    <w:rsid w:val="000F7613"/>
    <w:rsid w:val="001037A7"/>
    <w:rsid w:val="00106FC9"/>
    <w:rsid w:val="00110C69"/>
    <w:rsid w:val="00112545"/>
    <w:rsid w:val="00117443"/>
    <w:rsid w:val="00121DE0"/>
    <w:rsid w:val="001322D8"/>
    <w:rsid w:val="0013274B"/>
    <w:rsid w:val="001330BC"/>
    <w:rsid w:val="0013656F"/>
    <w:rsid w:val="00143276"/>
    <w:rsid w:val="00143ED0"/>
    <w:rsid w:val="00154F4F"/>
    <w:rsid w:val="001561D0"/>
    <w:rsid w:val="0015686B"/>
    <w:rsid w:val="0015744F"/>
    <w:rsid w:val="00163628"/>
    <w:rsid w:val="001658EC"/>
    <w:rsid w:val="00167832"/>
    <w:rsid w:val="00167B3C"/>
    <w:rsid w:val="00171DD7"/>
    <w:rsid w:val="00174587"/>
    <w:rsid w:val="001767D9"/>
    <w:rsid w:val="00193ECF"/>
    <w:rsid w:val="00196863"/>
    <w:rsid w:val="001A244C"/>
    <w:rsid w:val="001A2508"/>
    <w:rsid w:val="001A591F"/>
    <w:rsid w:val="001B1B26"/>
    <w:rsid w:val="001B1CD5"/>
    <w:rsid w:val="001B1DC7"/>
    <w:rsid w:val="001B27C9"/>
    <w:rsid w:val="001B5BC0"/>
    <w:rsid w:val="001B74FB"/>
    <w:rsid w:val="001C3BC0"/>
    <w:rsid w:val="001C7425"/>
    <w:rsid w:val="001D366B"/>
    <w:rsid w:val="001E0B9A"/>
    <w:rsid w:val="001E369A"/>
    <w:rsid w:val="001E4720"/>
    <w:rsid w:val="001F0800"/>
    <w:rsid w:val="001F4918"/>
    <w:rsid w:val="001F5182"/>
    <w:rsid w:val="001F6504"/>
    <w:rsid w:val="00201D2A"/>
    <w:rsid w:val="00205F19"/>
    <w:rsid w:val="0020729E"/>
    <w:rsid w:val="00210B96"/>
    <w:rsid w:val="0021475E"/>
    <w:rsid w:val="00216C0B"/>
    <w:rsid w:val="002201EF"/>
    <w:rsid w:val="00220EE0"/>
    <w:rsid w:val="002225CD"/>
    <w:rsid w:val="0022730A"/>
    <w:rsid w:val="00227877"/>
    <w:rsid w:val="00227D0A"/>
    <w:rsid w:val="002315D1"/>
    <w:rsid w:val="002322E2"/>
    <w:rsid w:val="00234925"/>
    <w:rsid w:val="0023758E"/>
    <w:rsid w:val="00243DCA"/>
    <w:rsid w:val="00252086"/>
    <w:rsid w:val="002538E4"/>
    <w:rsid w:val="00253F31"/>
    <w:rsid w:val="00261787"/>
    <w:rsid w:val="00262DDE"/>
    <w:rsid w:val="00265BE8"/>
    <w:rsid w:val="00266265"/>
    <w:rsid w:val="0026690C"/>
    <w:rsid w:val="00270E8D"/>
    <w:rsid w:val="00271DD6"/>
    <w:rsid w:val="00272A01"/>
    <w:rsid w:val="0027635F"/>
    <w:rsid w:val="00281855"/>
    <w:rsid w:val="00292D28"/>
    <w:rsid w:val="002A4567"/>
    <w:rsid w:val="002A6755"/>
    <w:rsid w:val="002A6A8A"/>
    <w:rsid w:val="002B0127"/>
    <w:rsid w:val="002B1A93"/>
    <w:rsid w:val="002B2995"/>
    <w:rsid w:val="002B3C8D"/>
    <w:rsid w:val="002B4877"/>
    <w:rsid w:val="002B548A"/>
    <w:rsid w:val="002B7D60"/>
    <w:rsid w:val="002C3F13"/>
    <w:rsid w:val="002C47A5"/>
    <w:rsid w:val="002C5574"/>
    <w:rsid w:val="002D0B16"/>
    <w:rsid w:val="002D5949"/>
    <w:rsid w:val="002E6AA7"/>
    <w:rsid w:val="002F314F"/>
    <w:rsid w:val="002F556E"/>
    <w:rsid w:val="002F5845"/>
    <w:rsid w:val="002F65F5"/>
    <w:rsid w:val="002F6ABB"/>
    <w:rsid w:val="00300F62"/>
    <w:rsid w:val="003040F1"/>
    <w:rsid w:val="0031185B"/>
    <w:rsid w:val="00313996"/>
    <w:rsid w:val="00320C94"/>
    <w:rsid w:val="0032159E"/>
    <w:rsid w:val="0032377A"/>
    <w:rsid w:val="00325193"/>
    <w:rsid w:val="003257CE"/>
    <w:rsid w:val="00331073"/>
    <w:rsid w:val="0033323D"/>
    <w:rsid w:val="00345CF3"/>
    <w:rsid w:val="00347734"/>
    <w:rsid w:val="00351B00"/>
    <w:rsid w:val="00357770"/>
    <w:rsid w:val="003609D8"/>
    <w:rsid w:val="003622EF"/>
    <w:rsid w:val="00362405"/>
    <w:rsid w:val="00363BD2"/>
    <w:rsid w:val="00363CC9"/>
    <w:rsid w:val="0036513D"/>
    <w:rsid w:val="003654AC"/>
    <w:rsid w:val="00365F47"/>
    <w:rsid w:val="0036698C"/>
    <w:rsid w:val="00370785"/>
    <w:rsid w:val="00371F00"/>
    <w:rsid w:val="00372D1D"/>
    <w:rsid w:val="003739B3"/>
    <w:rsid w:val="00381256"/>
    <w:rsid w:val="00383459"/>
    <w:rsid w:val="0038438C"/>
    <w:rsid w:val="00385045"/>
    <w:rsid w:val="00385A8C"/>
    <w:rsid w:val="00392ACA"/>
    <w:rsid w:val="003A0397"/>
    <w:rsid w:val="003A5C3B"/>
    <w:rsid w:val="003A796A"/>
    <w:rsid w:val="003A7C44"/>
    <w:rsid w:val="003B11FB"/>
    <w:rsid w:val="003B3151"/>
    <w:rsid w:val="003B47C1"/>
    <w:rsid w:val="003C2E56"/>
    <w:rsid w:val="003D693C"/>
    <w:rsid w:val="003D737A"/>
    <w:rsid w:val="003D7395"/>
    <w:rsid w:val="003E58AA"/>
    <w:rsid w:val="003E653C"/>
    <w:rsid w:val="003E6CC6"/>
    <w:rsid w:val="003E716E"/>
    <w:rsid w:val="00403287"/>
    <w:rsid w:val="00405E7B"/>
    <w:rsid w:val="0040669D"/>
    <w:rsid w:val="0041233B"/>
    <w:rsid w:val="00413F52"/>
    <w:rsid w:val="00415237"/>
    <w:rsid w:val="00416264"/>
    <w:rsid w:val="00417C33"/>
    <w:rsid w:val="00420054"/>
    <w:rsid w:val="0042059D"/>
    <w:rsid w:val="00426B22"/>
    <w:rsid w:val="00427D2A"/>
    <w:rsid w:val="00432DB8"/>
    <w:rsid w:val="004357BC"/>
    <w:rsid w:val="00442EE6"/>
    <w:rsid w:val="00445B24"/>
    <w:rsid w:val="00446DF3"/>
    <w:rsid w:val="00447D9E"/>
    <w:rsid w:val="00450E6B"/>
    <w:rsid w:val="0045123D"/>
    <w:rsid w:val="00453582"/>
    <w:rsid w:val="00455814"/>
    <w:rsid w:val="00470491"/>
    <w:rsid w:val="00470873"/>
    <w:rsid w:val="00473006"/>
    <w:rsid w:val="004751F7"/>
    <w:rsid w:val="00477D71"/>
    <w:rsid w:val="0048300D"/>
    <w:rsid w:val="00485BEC"/>
    <w:rsid w:val="00486503"/>
    <w:rsid w:val="00486C5C"/>
    <w:rsid w:val="00490E23"/>
    <w:rsid w:val="004917DD"/>
    <w:rsid w:val="00494803"/>
    <w:rsid w:val="00494A75"/>
    <w:rsid w:val="004A12C2"/>
    <w:rsid w:val="004A2AF8"/>
    <w:rsid w:val="004B0E4C"/>
    <w:rsid w:val="004B2852"/>
    <w:rsid w:val="004B685B"/>
    <w:rsid w:val="004C1D31"/>
    <w:rsid w:val="004C2B40"/>
    <w:rsid w:val="004C4BF5"/>
    <w:rsid w:val="004C6714"/>
    <w:rsid w:val="004C7A4E"/>
    <w:rsid w:val="004C7DBC"/>
    <w:rsid w:val="004D132A"/>
    <w:rsid w:val="004D5E4B"/>
    <w:rsid w:val="004D6ACA"/>
    <w:rsid w:val="004E561D"/>
    <w:rsid w:val="004F0EA9"/>
    <w:rsid w:val="004F5816"/>
    <w:rsid w:val="005004C2"/>
    <w:rsid w:val="005006F8"/>
    <w:rsid w:val="00505274"/>
    <w:rsid w:val="00505628"/>
    <w:rsid w:val="00506AE0"/>
    <w:rsid w:val="005079AB"/>
    <w:rsid w:val="0051090C"/>
    <w:rsid w:val="00512598"/>
    <w:rsid w:val="00512C77"/>
    <w:rsid w:val="0051389C"/>
    <w:rsid w:val="005168B7"/>
    <w:rsid w:val="005257AB"/>
    <w:rsid w:val="005279D4"/>
    <w:rsid w:val="005333B9"/>
    <w:rsid w:val="00536F6A"/>
    <w:rsid w:val="005407B9"/>
    <w:rsid w:val="00544FAF"/>
    <w:rsid w:val="005536BC"/>
    <w:rsid w:val="00557BE5"/>
    <w:rsid w:val="005606F6"/>
    <w:rsid w:val="00560769"/>
    <w:rsid w:val="005637EF"/>
    <w:rsid w:val="005663A2"/>
    <w:rsid w:val="00566D74"/>
    <w:rsid w:val="00573507"/>
    <w:rsid w:val="00580672"/>
    <w:rsid w:val="00586F87"/>
    <w:rsid w:val="00592566"/>
    <w:rsid w:val="00594BBE"/>
    <w:rsid w:val="005956A4"/>
    <w:rsid w:val="00597031"/>
    <w:rsid w:val="005A1169"/>
    <w:rsid w:val="005A25B4"/>
    <w:rsid w:val="005A6E0D"/>
    <w:rsid w:val="005B1EE5"/>
    <w:rsid w:val="005B4B05"/>
    <w:rsid w:val="005B5EB8"/>
    <w:rsid w:val="005B6B30"/>
    <w:rsid w:val="005C36B6"/>
    <w:rsid w:val="005C4C22"/>
    <w:rsid w:val="005C5034"/>
    <w:rsid w:val="005C6235"/>
    <w:rsid w:val="005C6E30"/>
    <w:rsid w:val="005D1DC3"/>
    <w:rsid w:val="005D50FA"/>
    <w:rsid w:val="005D5E65"/>
    <w:rsid w:val="005D6163"/>
    <w:rsid w:val="005D6AFD"/>
    <w:rsid w:val="005D6FA7"/>
    <w:rsid w:val="005D72E6"/>
    <w:rsid w:val="005E0914"/>
    <w:rsid w:val="005E5062"/>
    <w:rsid w:val="005E7FD2"/>
    <w:rsid w:val="005F231C"/>
    <w:rsid w:val="005F3BB3"/>
    <w:rsid w:val="006065E9"/>
    <w:rsid w:val="00611FB4"/>
    <w:rsid w:val="00612839"/>
    <w:rsid w:val="006143AF"/>
    <w:rsid w:val="0062023B"/>
    <w:rsid w:val="00621D84"/>
    <w:rsid w:val="00621EB7"/>
    <w:rsid w:val="006224B5"/>
    <w:rsid w:val="00622CEC"/>
    <w:rsid w:val="0062363D"/>
    <w:rsid w:val="0062379D"/>
    <w:rsid w:val="006245F0"/>
    <w:rsid w:val="00624AA8"/>
    <w:rsid w:val="006322B2"/>
    <w:rsid w:val="006346C0"/>
    <w:rsid w:val="006413E7"/>
    <w:rsid w:val="00643458"/>
    <w:rsid w:val="00647927"/>
    <w:rsid w:val="00650B69"/>
    <w:rsid w:val="00652F54"/>
    <w:rsid w:val="00653A00"/>
    <w:rsid w:val="006559FF"/>
    <w:rsid w:val="00656A7E"/>
    <w:rsid w:val="00656D10"/>
    <w:rsid w:val="006600FA"/>
    <w:rsid w:val="006619D9"/>
    <w:rsid w:val="00663E7A"/>
    <w:rsid w:val="006646E3"/>
    <w:rsid w:val="00666663"/>
    <w:rsid w:val="00670374"/>
    <w:rsid w:val="006746BB"/>
    <w:rsid w:val="00676B1B"/>
    <w:rsid w:val="006770CF"/>
    <w:rsid w:val="006801E1"/>
    <w:rsid w:val="00680392"/>
    <w:rsid w:val="00681A6B"/>
    <w:rsid w:val="00683C65"/>
    <w:rsid w:val="00692845"/>
    <w:rsid w:val="0069316B"/>
    <w:rsid w:val="00696B76"/>
    <w:rsid w:val="00696E83"/>
    <w:rsid w:val="006A550E"/>
    <w:rsid w:val="006A7916"/>
    <w:rsid w:val="006B091C"/>
    <w:rsid w:val="006B1869"/>
    <w:rsid w:val="006B1BC0"/>
    <w:rsid w:val="006B7E9D"/>
    <w:rsid w:val="006C1856"/>
    <w:rsid w:val="006C2139"/>
    <w:rsid w:val="006C2E49"/>
    <w:rsid w:val="006C330A"/>
    <w:rsid w:val="006C4A67"/>
    <w:rsid w:val="006D4BB0"/>
    <w:rsid w:val="006D52CE"/>
    <w:rsid w:val="006D5B75"/>
    <w:rsid w:val="006D67BC"/>
    <w:rsid w:val="006E250F"/>
    <w:rsid w:val="006E327C"/>
    <w:rsid w:val="006E4ACB"/>
    <w:rsid w:val="006F1115"/>
    <w:rsid w:val="006F2373"/>
    <w:rsid w:val="006F4F18"/>
    <w:rsid w:val="006F7A02"/>
    <w:rsid w:val="00700441"/>
    <w:rsid w:val="00700AC1"/>
    <w:rsid w:val="007026F6"/>
    <w:rsid w:val="007047AA"/>
    <w:rsid w:val="00705A04"/>
    <w:rsid w:val="007074F6"/>
    <w:rsid w:val="00710737"/>
    <w:rsid w:val="00714173"/>
    <w:rsid w:val="0071480A"/>
    <w:rsid w:val="00717452"/>
    <w:rsid w:val="00717D14"/>
    <w:rsid w:val="00723351"/>
    <w:rsid w:val="007250DB"/>
    <w:rsid w:val="007272DB"/>
    <w:rsid w:val="00727D44"/>
    <w:rsid w:val="00730290"/>
    <w:rsid w:val="0073070E"/>
    <w:rsid w:val="007330C9"/>
    <w:rsid w:val="00734D44"/>
    <w:rsid w:val="00740BCB"/>
    <w:rsid w:val="007449A0"/>
    <w:rsid w:val="00763D4B"/>
    <w:rsid w:val="0076463B"/>
    <w:rsid w:val="00765A56"/>
    <w:rsid w:val="00766797"/>
    <w:rsid w:val="00766CA7"/>
    <w:rsid w:val="007735D3"/>
    <w:rsid w:val="00773849"/>
    <w:rsid w:val="00773A40"/>
    <w:rsid w:val="007751B3"/>
    <w:rsid w:val="00776EB1"/>
    <w:rsid w:val="007803FF"/>
    <w:rsid w:val="007810C7"/>
    <w:rsid w:val="007833AB"/>
    <w:rsid w:val="00790722"/>
    <w:rsid w:val="00795583"/>
    <w:rsid w:val="007A0810"/>
    <w:rsid w:val="007A0959"/>
    <w:rsid w:val="007A4E2C"/>
    <w:rsid w:val="007B34EB"/>
    <w:rsid w:val="007C6465"/>
    <w:rsid w:val="007C70C1"/>
    <w:rsid w:val="007C712E"/>
    <w:rsid w:val="007D09F0"/>
    <w:rsid w:val="007D2A87"/>
    <w:rsid w:val="007D3596"/>
    <w:rsid w:val="007E17DD"/>
    <w:rsid w:val="007E195C"/>
    <w:rsid w:val="007F46D5"/>
    <w:rsid w:val="007F51E8"/>
    <w:rsid w:val="007F60BC"/>
    <w:rsid w:val="00800B86"/>
    <w:rsid w:val="008029CB"/>
    <w:rsid w:val="008043FB"/>
    <w:rsid w:val="00806572"/>
    <w:rsid w:val="00807B92"/>
    <w:rsid w:val="00813699"/>
    <w:rsid w:val="0081407D"/>
    <w:rsid w:val="0081698B"/>
    <w:rsid w:val="008213D9"/>
    <w:rsid w:val="008258FA"/>
    <w:rsid w:val="0082744D"/>
    <w:rsid w:val="00830A24"/>
    <w:rsid w:val="00832347"/>
    <w:rsid w:val="0083395E"/>
    <w:rsid w:val="008430E8"/>
    <w:rsid w:val="00843726"/>
    <w:rsid w:val="0085489F"/>
    <w:rsid w:val="008549CA"/>
    <w:rsid w:val="0085520F"/>
    <w:rsid w:val="008602AA"/>
    <w:rsid w:val="00866EC7"/>
    <w:rsid w:val="008801FC"/>
    <w:rsid w:val="00882C4A"/>
    <w:rsid w:val="0088419A"/>
    <w:rsid w:val="008865A9"/>
    <w:rsid w:val="008907A3"/>
    <w:rsid w:val="0089290A"/>
    <w:rsid w:val="00894F45"/>
    <w:rsid w:val="00895026"/>
    <w:rsid w:val="00895CF9"/>
    <w:rsid w:val="008A0A6E"/>
    <w:rsid w:val="008A2823"/>
    <w:rsid w:val="008A489C"/>
    <w:rsid w:val="008A5FA5"/>
    <w:rsid w:val="008B40D6"/>
    <w:rsid w:val="008B4612"/>
    <w:rsid w:val="008B625D"/>
    <w:rsid w:val="008C290A"/>
    <w:rsid w:val="008C5CC0"/>
    <w:rsid w:val="008C64FE"/>
    <w:rsid w:val="008C7F4C"/>
    <w:rsid w:val="008D0DCF"/>
    <w:rsid w:val="008D22BB"/>
    <w:rsid w:val="008D6DF2"/>
    <w:rsid w:val="008D6E6D"/>
    <w:rsid w:val="008D7754"/>
    <w:rsid w:val="008E1CDB"/>
    <w:rsid w:val="008E52B8"/>
    <w:rsid w:val="008E64DC"/>
    <w:rsid w:val="008F2CED"/>
    <w:rsid w:val="008F4C75"/>
    <w:rsid w:val="00903AB3"/>
    <w:rsid w:val="00905B8B"/>
    <w:rsid w:val="00912DA3"/>
    <w:rsid w:val="00913189"/>
    <w:rsid w:val="00916F87"/>
    <w:rsid w:val="00920D77"/>
    <w:rsid w:val="00922EAD"/>
    <w:rsid w:val="00923293"/>
    <w:rsid w:val="009247EB"/>
    <w:rsid w:val="009275DE"/>
    <w:rsid w:val="0093080E"/>
    <w:rsid w:val="0093344B"/>
    <w:rsid w:val="00934F93"/>
    <w:rsid w:val="00944D2B"/>
    <w:rsid w:val="00954E99"/>
    <w:rsid w:val="0095673D"/>
    <w:rsid w:val="00956DDD"/>
    <w:rsid w:val="0095790A"/>
    <w:rsid w:val="00960CC2"/>
    <w:rsid w:val="009619B4"/>
    <w:rsid w:val="009625D3"/>
    <w:rsid w:val="00964435"/>
    <w:rsid w:val="00964B1C"/>
    <w:rsid w:val="00966B6F"/>
    <w:rsid w:val="00970679"/>
    <w:rsid w:val="00973FED"/>
    <w:rsid w:val="009844E5"/>
    <w:rsid w:val="00986B31"/>
    <w:rsid w:val="009873A9"/>
    <w:rsid w:val="009917A4"/>
    <w:rsid w:val="009937AA"/>
    <w:rsid w:val="00993D0B"/>
    <w:rsid w:val="00994902"/>
    <w:rsid w:val="00995D0E"/>
    <w:rsid w:val="009A280F"/>
    <w:rsid w:val="009A43AC"/>
    <w:rsid w:val="009A59FD"/>
    <w:rsid w:val="009B7682"/>
    <w:rsid w:val="009C16C0"/>
    <w:rsid w:val="009C3770"/>
    <w:rsid w:val="009C56AA"/>
    <w:rsid w:val="009C7B6C"/>
    <w:rsid w:val="009D0531"/>
    <w:rsid w:val="009D0BC7"/>
    <w:rsid w:val="009D65E2"/>
    <w:rsid w:val="009D716F"/>
    <w:rsid w:val="009E42C5"/>
    <w:rsid w:val="009E72F9"/>
    <w:rsid w:val="009E7619"/>
    <w:rsid w:val="009F117B"/>
    <w:rsid w:val="009F210F"/>
    <w:rsid w:val="009F2553"/>
    <w:rsid w:val="009F4696"/>
    <w:rsid w:val="009F7294"/>
    <w:rsid w:val="009F74C2"/>
    <w:rsid w:val="00A0337A"/>
    <w:rsid w:val="00A10943"/>
    <w:rsid w:val="00A175E8"/>
    <w:rsid w:val="00A20F51"/>
    <w:rsid w:val="00A26B2C"/>
    <w:rsid w:val="00A270A8"/>
    <w:rsid w:val="00A27FEB"/>
    <w:rsid w:val="00A3079C"/>
    <w:rsid w:val="00A4021C"/>
    <w:rsid w:val="00A4249E"/>
    <w:rsid w:val="00A42E62"/>
    <w:rsid w:val="00A44ED0"/>
    <w:rsid w:val="00A5257C"/>
    <w:rsid w:val="00A52C35"/>
    <w:rsid w:val="00A54B9B"/>
    <w:rsid w:val="00A55CCC"/>
    <w:rsid w:val="00A618CB"/>
    <w:rsid w:val="00A67B01"/>
    <w:rsid w:val="00A720FD"/>
    <w:rsid w:val="00A73334"/>
    <w:rsid w:val="00A82813"/>
    <w:rsid w:val="00A858CB"/>
    <w:rsid w:val="00A90BFF"/>
    <w:rsid w:val="00A90E98"/>
    <w:rsid w:val="00A90FB2"/>
    <w:rsid w:val="00A92669"/>
    <w:rsid w:val="00A961B8"/>
    <w:rsid w:val="00A96A9E"/>
    <w:rsid w:val="00A96ECD"/>
    <w:rsid w:val="00AA6239"/>
    <w:rsid w:val="00AB4021"/>
    <w:rsid w:val="00AB56C4"/>
    <w:rsid w:val="00AC1B76"/>
    <w:rsid w:val="00AC2D87"/>
    <w:rsid w:val="00AC4294"/>
    <w:rsid w:val="00AD17FD"/>
    <w:rsid w:val="00AD468B"/>
    <w:rsid w:val="00AD6FD9"/>
    <w:rsid w:val="00AD73E5"/>
    <w:rsid w:val="00AE0AE6"/>
    <w:rsid w:val="00AE1225"/>
    <w:rsid w:val="00AE40A2"/>
    <w:rsid w:val="00AE4412"/>
    <w:rsid w:val="00AE4CC9"/>
    <w:rsid w:val="00AF2C2A"/>
    <w:rsid w:val="00AF523D"/>
    <w:rsid w:val="00B0057B"/>
    <w:rsid w:val="00B009FF"/>
    <w:rsid w:val="00B03619"/>
    <w:rsid w:val="00B0750E"/>
    <w:rsid w:val="00B07D65"/>
    <w:rsid w:val="00B1460C"/>
    <w:rsid w:val="00B2543E"/>
    <w:rsid w:val="00B258A5"/>
    <w:rsid w:val="00B25AA5"/>
    <w:rsid w:val="00B30FE3"/>
    <w:rsid w:val="00B334AA"/>
    <w:rsid w:val="00B33C44"/>
    <w:rsid w:val="00B341DC"/>
    <w:rsid w:val="00B34908"/>
    <w:rsid w:val="00B40360"/>
    <w:rsid w:val="00B40D86"/>
    <w:rsid w:val="00B41756"/>
    <w:rsid w:val="00B45E26"/>
    <w:rsid w:val="00B47A6C"/>
    <w:rsid w:val="00B51825"/>
    <w:rsid w:val="00B52CCC"/>
    <w:rsid w:val="00B573A5"/>
    <w:rsid w:val="00B60EF0"/>
    <w:rsid w:val="00B639E0"/>
    <w:rsid w:val="00B63EED"/>
    <w:rsid w:val="00B64483"/>
    <w:rsid w:val="00B75700"/>
    <w:rsid w:val="00B770F2"/>
    <w:rsid w:val="00B85463"/>
    <w:rsid w:val="00B86698"/>
    <w:rsid w:val="00B90361"/>
    <w:rsid w:val="00B9524A"/>
    <w:rsid w:val="00B96D24"/>
    <w:rsid w:val="00BA243A"/>
    <w:rsid w:val="00BA298E"/>
    <w:rsid w:val="00BA45BA"/>
    <w:rsid w:val="00BA5E44"/>
    <w:rsid w:val="00BA6260"/>
    <w:rsid w:val="00BA7763"/>
    <w:rsid w:val="00BB195F"/>
    <w:rsid w:val="00BB2427"/>
    <w:rsid w:val="00BB39D2"/>
    <w:rsid w:val="00BC104D"/>
    <w:rsid w:val="00BC697D"/>
    <w:rsid w:val="00BC76D6"/>
    <w:rsid w:val="00BD0BDB"/>
    <w:rsid w:val="00BD0D2E"/>
    <w:rsid w:val="00BD261E"/>
    <w:rsid w:val="00BD4525"/>
    <w:rsid w:val="00BD737D"/>
    <w:rsid w:val="00BD7A96"/>
    <w:rsid w:val="00BD7E3C"/>
    <w:rsid w:val="00BE1C19"/>
    <w:rsid w:val="00BF28C9"/>
    <w:rsid w:val="00BF34CE"/>
    <w:rsid w:val="00BF4174"/>
    <w:rsid w:val="00BF7760"/>
    <w:rsid w:val="00C01356"/>
    <w:rsid w:val="00C013DD"/>
    <w:rsid w:val="00C0548C"/>
    <w:rsid w:val="00C12D69"/>
    <w:rsid w:val="00C13275"/>
    <w:rsid w:val="00C14D68"/>
    <w:rsid w:val="00C15640"/>
    <w:rsid w:val="00C17A90"/>
    <w:rsid w:val="00C200D7"/>
    <w:rsid w:val="00C21625"/>
    <w:rsid w:val="00C22383"/>
    <w:rsid w:val="00C30665"/>
    <w:rsid w:val="00C30B6C"/>
    <w:rsid w:val="00C30B9E"/>
    <w:rsid w:val="00C330B1"/>
    <w:rsid w:val="00C34E18"/>
    <w:rsid w:val="00C36682"/>
    <w:rsid w:val="00C4322A"/>
    <w:rsid w:val="00C438C8"/>
    <w:rsid w:val="00C44C0F"/>
    <w:rsid w:val="00C46DDF"/>
    <w:rsid w:val="00C5089B"/>
    <w:rsid w:val="00C56492"/>
    <w:rsid w:val="00C60AC6"/>
    <w:rsid w:val="00C628E1"/>
    <w:rsid w:val="00C6365A"/>
    <w:rsid w:val="00C7334F"/>
    <w:rsid w:val="00C80A4A"/>
    <w:rsid w:val="00C818AE"/>
    <w:rsid w:val="00C82BEB"/>
    <w:rsid w:val="00C84189"/>
    <w:rsid w:val="00C85ED0"/>
    <w:rsid w:val="00C87241"/>
    <w:rsid w:val="00C90266"/>
    <w:rsid w:val="00C92C78"/>
    <w:rsid w:val="00C935DA"/>
    <w:rsid w:val="00C95308"/>
    <w:rsid w:val="00C96652"/>
    <w:rsid w:val="00CA06EA"/>
    <w:rsid w:val="00CA0C6B"/>
    <w:rsid w:val="00CA490C"/>
    <w:rsid w:val="00CA554F"/>
    <w:rsid w:val="00CA58CC"/>
    <w:rsid w:val="00CA5C1F"/>
    <w:rsid w:val="00CA69C6"/>
    <w:rsid w:val="00CB0736"/>
    <w:rsid w:val="00CB1D2B"/>
    <w:rsid w:val="00CB348B"/>
    <w:rsid w:val="00CB6F77"/>
    <w:rsid w:val="00CC13E9"/>
    <w:rsid w:val="00CC5F0D"/>
    <w:rsid w:val="00CD0145"/>
    <w:rsid w:val="00CD2683"/>
    <w:rsid w:val="00CD33F8"/>
    <w:rsid w:val="00CD3DF7"/>
    <w:rsid w:val="00CD4CC2"/>
    <w:rsid w:val="00CD6AD8"/>
    <w:rsid w:val="00CE344C"/>
    <w:rsid w:val="00CE3EB6"/>
    <w:rsid w:val="00CE4461"/>
    <w:rsid w:val="00CE5361"/>
    <w:rsid w:val="00CE616A"/>
    <w:rsid w:val="00CF1EDE"/>
    <w:rsid w:val="00D02235"/>
    <w:rsid w:val="00D02DC7"/>
    <w:rsid w:val="00D036B9"/>
    <w:rsid w:val="00D05359"/>
    <w:rsid w:val="00D07ED6"/>
    <w:rsid w:val="00D10B68"/>
    <w:rsid w:val="00D16722"/>
    <w:rsid w:val="00D17887"/>
    <w:rsid w:val="00D17C0B"/>
    <w:rsid w:val="00D220F6"/>
    <w:rsid w:val="00D303D9"/>
    <w:rsid w:val="00D32FC2"/>
    <w:rsid w:val="00D35026"/>
    <w:rsid w:val="00D379C3"/>
    <w:rsid w:val="00D46374"/>
    <w:rsid w:val="00D4754F"/>
    <w:rsid w:val="00D52574"/>
    <w:rsid w:val="00D53A38"/>
    <w:rsid w:val="00D55331"/>
    <w:rsid w:val="00D55A92"/>
    <w:rsid w:val="00D62C69"/>
    <w:rsid w:val="00D633FA"/>
    <w:rsid w:val="00D72992"/>
    <w:rsid w:val="00D729A6"/>
    <w:rsid w:val="00D74F32"/>
    <w:rsid w:val="00D77C48"/>
    <w:rsid w:val="00D77E4E"/>
    <w:rsid w:val="00D8655A"/>
    <w:rsid w:val="00D878E0"/>
    <w:rsid w:val="00D90277"/>
    <w:rsid w:val="00D90D56"/>
    <w:rsid w:val="00D93EE6"/>
    <w:rsid w:val="00DA3A22"/>
    <w:rsid w:val="00DA44E3"/>
    <w:rsid w:val="00DA7588"/>
    <w:rsid w:val="00DB3403"/>
    <w:rsid w:val="00DB434B"/>
    <w:rsid w:val="00DB64D7"/>
    <w:rsid w:val="00DC2F90"/>
    <w:rsid w:val="00DC3973"/>
    <w:rsid w:val="00DC4DBA"/>
    <w:rsid w:val="00DC74AF"/>
    <w:rsid w:val="00DD3421"/>
    <w:rsid w:val="00DE33EC"/>
    <w:rsid w:val="00DE63CB"/>
    <w:rsid w:val="00DE6EC6"/>
    <w:rsid w:val="00DF0F65"/>
    <w:rsid w:val="00DF2A7E"/>
    <w:rsid w:val="00DF4A87"/>
    <w:rsid w:val="00DF5B24"/>
    <w:rsid w:val="00DF5B5A"/>
    <w:rsid w:val="00E04229"/>
    <w:rsid w:val="00E106F6"/>
    <w:rsid w:val="00E10AA2"/>
    <w:rsid w:val="00E12357"/>
    <w:rsid w:val="00E16862"/>
    <w:rsid w:val="00E16D81"/>
    <w:rsid w:val="00E2224D"/>
    <w:rsid w:val="00E26642"/>
    <w:rsid w:val="00E26955"/>
    <w:rsid w:val="00E2739E"/>
    <w:rsid w:val="00E31AF2"/>
    <w:rsid w:val="00E323E1"/>
    <w:rsid w:val="00E3251A"/>
    <w:rsid w:val="00E3456D"/>
    <w:rsid w:val="00E35460"/>
    <w:rsid w:val="00E36EB0"/>
    <w:rsid w:val="00E40FEA"/>
    <w:rsid w:val="00E444F4"/>
    <w:rsid w:val="00E45986"/>
    <w:rsid w:val="00E46366"/>
    <w:rsid w:val="00E46BBB"/>
    <w:rsid w:val="00E5254E"/>
    <w:rsid w:val="00E532B5"/>
    <w:rsid w:val="00E54140"/>
    <w:rsid w:val="00E63D61"/>
    <w:rsid w:val="00E646AA"/>
    <w:rsid w:val="00E658CF"/>
    <w:rsid w:val="00E6754C"/>
    <w:rsid w:val="00E67FEC"/>
    <w:rsid w:val="00E713FB"/>
    <w:rsid w:val="00E8161E"/>
    <w:rsid w:val="00E81AD8"/>
    <w:rsid w:val="00E858CC"/>
    <w:rsid w:val="00E91A4C"/>
    <w:rsid w:val="00E93291"/>
    <w:rsid w:val="00E93331"/>
    <w:rsid w:val="00E949FC"/>
    <w:rsid w:val="00E96A9D"/>
    <w:rsid w:val="00EB0127"/>
    <w:rsid w:val="00EB3D0A"/>
    <w:rsid w:val="00EB49CB"/>
    <w:rsid w:val="00EB5866"/>
    <w:rsid w:val="00ED090A"/>
    <w:rsid w:val="00ED1504"/>
    <w:rsid w:val="00ED31C2"/>
    <w:rsid w:val="00ED6DEB"/>
    <w:rsid w:val="00ED7C74"/>
    <w:rsid w:val="00EE1A63"/>
    <w:rsid w:val="00EE3105"/>
    <w:rsid w:val="00EF1218"/>
    <w:rsid w:val="00EF1C43"/>
    <w:rsid w:val="00EF2589"/>
    <w:rsid w:val="00F00A41"/>
    <w:rsid w:val="00F00D7C"/>
    <w:rsid w:val="00F02098"/>
    <w:rsid w:val="00F02A3E"/>
    <w:rsid w:val="00F137A6"/>
    <w:rsid w:val="00F1388E"/>
    <w:rsid w:val="00F24F2A"/>
    <w:rsid w:val="00F3036A"/>
    <w:rsid w:val="00F30524"/>
    <w:rsid w:val="00F36FEF"/>
    <w:rsid w:val="00F3760C"/>
    <w:rsid w:val="00F40B0D"/>
    <w:rsid w:val="00F435BE"/>
    <w:rsid w:val="00F43BC3"/>
    <w:rsid w:val="00F45493"/>
    <w:rsid w:val="00F508D7"/>
    <w:rsid w:val="00F57963"/>
    <w:rsid w:val="00F63478"/>
    <w:rsid w:val="00F640D8"/>
    <w:rsid w:val="00F65B89"/>
    <w:rsid w:val="00F731A7"/>
    <w:rsid w:val="00F75E97"/>
    <w:rsid w:val="00F77771"/>
    <w:rsid w:val="00F80DAC"/>
    <w:rsid w:val="00F81371"/>
    <w:rsid w:val="00F83FCE"/>
    <w:rsid w:val="00F86509"/>
    <w:rsid w:val="00F943CB"/>
    <w:rsid w:val="00FA148A"/>
    <w:rsid w:val="00FA2F8C"/>
    <w:rsid w:val="00FA4B76"/>
    <w:rsid w:val="00FA694C"/>
    <w:rsid w:val="00FB3F16"/>
    <w:rsid w:val="00FB6070"/>
    <w:rsid w:val="00FC02B7"/>
    <w:rsid w:val="00FC0AD4"/>
    <w:rsid w:val="00FD0C96"/>
    <w:rsid w:val="00FE1547"/>
    <w:rsid w:val="00FE2C0C"/>
    <w:rsid w:val="00FE2FF4"/>
    <w:rsid w:val="00FF0F6C"/>
    <w:rsid w:val="00FF0FF6"/>
    <w:rsid w:val="00FF2E7C"/>
    <w:rsid w:val="00FF6953"/>
    <w:rsid w:val="01BA9537"/>
    <w:rsid w:val="02162BBD"/>
    <w:rsid w:val="02DF4F0E"/>
    <w:rsid w:val="0318AE91"/>
    <w:rsid w:val="03CEF4EE"/>
    <w:rsid w:val="03F37BF8"/>
    <w:rsid w:val="051DC206"/>
    <w:rsid w:val="0542A527"/>
    <w:rsid w:val="054B5189"/>
    <w:rsid w:val="05D9BEA8"/>
    <w:rsid w:val="072EA88F"/>
    <w:rsid w:val="081D22B1"/>
    <w:rsid w:val="09009B3A"/>
    <w:rsid w:val="0927F591"/>
    <w:rsid w:val="09CAA4C6"/>
    <w:rsid w:val="0B844962"/>
    <w:rsid w:val="0BE56580"/>
    <w:rsid w:val="0C1ADC6D"/>
    <w:rsid w:val="0CEA634A"/>
    <w:rsid w:val="0DDD570D"/>
    <w:rsid w:val="0E3A7EFF"/>
    <w:rsid w:val="0E5758FF"/>
    <w:rsid w:val="0E6D0B4E"/>
    <w:rsid w:val="0E954373"/>
    <w:rsid w:val="0FBD81CB"/>
    <w:rsid w:val="103948BF"/>
    <w:rsid w:val="1049ED19"/>
    <w:rsid w:val="10B8D6A3"/>
    <w:rsid w:val="111C9A29"/>
    <w:rsid w:val="118387A4"/>
    <w:rsid w:val="12AEFD3F"/>
    <w:rsid w:val="13651E29"/>
    <w:rsid w:val="14B2B61B"/>
    <w:rsid w:val="15F220CC"/>
    <w:rsid w:val="17D6DA3D"/>
    <w:rsid w:val="18125ED2"/>
    <w:rsid w:val="19974184"/>
    <w:rsid w:val="19BA1DEF"/>
    <w:rsid w:val="1AA70CBD"/>
    <w:rsid w:val="1AE48BCF"/>
    <w:rsid w:val="1D9759AB"/>
    <w:rsid w:val="1DFCEB4A"/>
    <w:rsid w:val="1F2D357D"/>
    <w:rsid w:val="20956819"/>
    <w:rsid w:val="2241E9CE"/>
    <w:rsid w:val="236F1848"/>
    <w:rsid w:val="26B27D13"/>
    <w:rsid w:val="26CBCBD4"/>
    <w:rsid w:val="270C9723"/>
    <w:rsid w:val="274AC5A6"/>
    <w:rsid w:val="281194ED"/>
    <w:rsid w:val="281FEF2C"/>
    <w:rsid w:val="2853295B"/>
    <w:rsid w:val="29E3062B"/>
    <w:rsid w:val="2A6BF6EF"/>
    <w:rsid w:val="2AF533F1"/>
    <w:rsid w:val="2C7D5E20"/>
    <w:rsid w:val="2D053D36"/>
    <w:rsid w:val="2D28CE0F"/>
    <w:rsid w:val="2DF2D90B"/>
    <w:rsid w:val="2E35EF23"/>
    <w:rsid w:val="2FA41810"/>
    <w:rsid w:val="309D2758"/>
    <w:rsid w:val="32143B0B"/>
    <w:rsid w:val="32617E0B"/>
    <w:rsid w:val="33CDB070"/>
    <w:rsid w:val="342EE22A"/>
    <w:rsid w:val="354069B0"/>
    <w:rsid w:val="3574620F"/>
    <w:rsid w:val="357C32F8"/>
    <w:rsid w:val="3607D0B4"/>
    <w:rsid w:val="36197BC5"/>
    <w:rsid w:val="364EE008"/>
    <w:rsid w:val="378E0588"/>
    <w:rsid w:val="37DC6AEF"/>
    <w:rsid w:val="380CD51C"/>
    <w:rsid w:val="381CEA99"/>
    <w:rsid w:val="397F4235"/>
    <w:rsid w:val="39D2AB34"/>
    <w:rsid w:val="3BD24C1F"/>
    <w:rsid w:val="3C0D43BB"/>
    <w:rsid w:val="3C5DE9DB"/>
    <w:rsid w:val="3C6176AB"/>
    <w:rsid w:val="3CF3DCAC"/>
    <w:rsid w:val="3D3FCFE7"/>
    <w:rsid w:val="3DE033ED"/>
    <w:rsid w:val="3F69CDF1"/>
    <w:rsid w:val="3FC959D7"/>
    <w:rsid w:val="3FFC29AE"/>
    <w:rsid w:val="40BC9995"/>
    <w:rsid w:val="40C91AA8"/>
    <w:rsid w:val="40F43CD5"/>
    <w:rsid w:val="4148A5E2"/>
    <w:rsid w:val="4199CF4D"/>
    <w:rsid w:val="41A63E56"/>
    <w:rsid w:val="41DDCA1D"/>
    <w:rsid w:val="4213F6BD"/>
    <w:rsid w:val="43395E54"/>
    <w:rsid w:val="43A05A59"/>
    <w:rsid w:val="44BF2930"/>
    <w:rsid w:val="44EF83B4"/>
    <w:rsid w:val="46551DE4"/>
    <w:rsid w:val="466CCAFF"/>
    <w:rsid w:val="4678CDCC"/>
    <w:rsid w:val="469812E3"/>
    <w:rsid w:val="46B13B40"/>
    <w:rsid w:val="4714FEC6"/>
    <w:rsid w:val="48F6ACA6"/>
    <w:rsid w:val="4AAD60B5"/>
    <w:rsid w:val="4AB1FA5A"/>
    <w:rsid w:val="4B2DB054"/>
    <w:rsid w:val="4BE99ED9"/>
    <w:rsid w:val="4CCDC213"/>
    <w:rsid w:val="4D67D098"/>
    <w:rsid w:val="4EBC1A54"/>
    <w:rsid w:val="4FF64A8B"/>
    <w:rsid w:val="501A74C5"/>
    <w:rsid w:val="5088F96D"/>
    <w:rsid w:val="51EBEF4C"/>
    <w:rsid w:val="51EFFC70"/>
    <w:rsid w:val="52029E44"/>
    <w:rsid w:val="52EB3CAF"/>
    <w:rsid w:val="53324C03"/>
    <w:rsid w:val="5345FA94"/>
    <w:rsid w:val="541B06E5"/>
    <w:rsid w:val="553300E9"/>
    <w:rsid w:val="5AB9306B"/>
    <w:rsid w:val="5B8DFE81"/>
    <w:rsid w:val="5D717B76"/>
    <w:rsid w:val="5F27A6F2"/>
    <w:rsid w:val="5F5A76C9"/>
    <w:rsid w:val="60190BA9"/>
    <w:rsid w:val="615BE1B6"/>
    <w:rsid w:val="63DF4264"/>
    <w:rsid w:val="643C81D8"/>
    <w:rsid w:val="646E6CF0"/>
    <w:rsid w:val="64A1A002"/>
    <w:rsid w:val="6530779C"/>
    <w:rsid w:val="658E337C"/>
    <w:rsid w:val="65DB8665"/>
    <w:rsid w:val="697E5275"/>
    <w:rsid w:val="6A0E1E6A"/>
    <w:rsid w:val="6A29D3D0"/>
    <w:rsid w:val="6AFE9A19"/>
    <w:rsid w:val="6B5D53F3"/>
    <w:rsid w:val="6B8690C3"/>
    <w:rsid w:val="6C2B2E21"/>
    <w:rsid w:val="6C8DB99C"/>
    <w:rsid w:val="6C99F6CB"/>
    <w:rsid w:val="6CA64986"/>
    <w:rsid w:val="6CD9B686"/>
    <w:rsid w:val="6E055076"/>
    <w:rsid w:val="6E366EB6"/>
    <w:rsid w:val="6F0A7ECA"/>
    <w:rsid w:val="6FF9F60E"/>
    <w:rsid w:val="703C3F1D"/>
    <w:rsid w:val="706E90A3"/>
    <w:rsid w:val="707D5FEE"/>
    <w:rsid w:val="70B6F242"/>
    <w:rsid w:val="70D06A86"/>
    <w:rsid w:val="71CAB0BC"/>
    <w:rsid w:val="72BEC2C7"/>
    <w:rsid w:val="73402BA7"/>
    <w:rsid w:val="734EEF2D"/>
    <w:rsid w:val="743F30AD"/>
    <w:rsid w:val="77B99264"/>
    <w:rsid w:val="78CA0641"/>
    <w:rsid w:val="79DD1C9B"/>
    <w:rsid w:val="7A01A3DC"/>
    <w:rsid w:val="7BE3BF53"/>
    <w:rsid w:val="7D86ACE7"/>
    <w:rsid w:val="7D8CE967"/>
    <w:rsid w:val="7DD54BD2"/>
    <w:rsid w:val="7ED4227E"/>
    <w:rsid w:val="7FEB764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D52574"/>
    <w:rPr>
      <w:rFonts w:ascii="Calibri" w:eastAsia="Calibri" w:hAnsi="Calibri" w:cs="Calibri"/>
      <w:color w:val="000000"/>
      <w:sz w:val="22"/>
      <w:szCs w:val="22"/>
      <w:u w:color="000000"/>
    </w:rPr>
  </w:style>
  <w:style w:type="paragraph" w:styleId="Nadpis1">
    <w:name w:val="heading 1"/>
    <w:aliases w:val="h1,H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2"/>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4"/>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7"/>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8"/>
      </w:numPr>
    </w:pPr>
  </w:style>
  <w:style w:type="numbering" w:customStyle="1" w:styleId="Importovantl7">
    <w:name w:val="Importovaný štýl 7"/>
    <w:pPr>
      <w:numPr>
        <w:numId w:val="9"/>
      </w:numPr>
    </w:pPr>
  </w:style>
  <w:style w:type="numbering" w:customStyle="1" w:styleId="Importovantl8">
    <w:name w:val="Importovaný štýl 8"/>
    <w:pPr>
      <w:numPr>
        <w:numId w:val="10"/>
      </w:numPr>
    </w:pPr>
  </w:style>
  <w:style w:type="numbering" w:customStyle="1" w:styleId="Importovantl9">
    <w:name w:val="Importovaný štýl 9"/>
    <w:pPr>
      <w:numPr>
        <w:numId w:val="11"/>
      </w:numPr>
    </w:pPr>
  </w:style>
  <w:style w:type="numbering" w:customStyle="1" w:styleId="Importovantl10">
    <w:name w:val="Importovaný štýl 10"/>
    <w:pPr>
      <w:numPr>
        <w:numId w:val="12"/>
      </w:numPr>
    </w:pPr>
  </w:style>
  <w:style w:type="numbering" w:customStyle="1" w:styleId="Importovantl11">
    <w:name w:val="Importovaný štýl 11"/>
    <w:pPr>
      <w:numPr>
        <w:numId w:val="13"/>
      </w:numPr>
    </w:pPr>
  </w:style>
  <w:style w:type="numbering" w:customStyle="1" w:styleId="Importovantl12">
    <w:name w:val="Importovaný štýl 12"/>
    <w:pPr>
      <w:numPr>
        <w:numId w:val="14"/>
      </w:numPr>
    </w:pPr>
  </w:style>
  <w:style w:type="numbering" w:customStyle="1" w:styleId="Importovantl13">
    <w:name w:val="Importovaný štýl 13"/>
    <w:pPr>
      <w:numPr>
        <w:numId w:val="15"/>
      </w:numPr>
    </w:pPr>
  </w:style>
  <w:style w:type="numbering" w:customStyle="1" w:styleId="Importovantl14">
    <w:name w:val="Importovaný štýl 14"/>
    <w:pPr>
      <w:numPr>
        <w:numId w:val="16"/>
      </w:numPr>
    </w:pPr>
  </w:style>
  <w:style w:type="numbering" w:customStyle="1" w:styleId="Importovantl15">
    <w:name w:val="Importovaný štýl 15"/>
    <w:pPr>
      <w:numPr>
        <w:numId w:val="17"/>
      </w:numPr>
    </w:pPr>
  </w:style>
  <w:style w:type="numbering" w:customStyle="1" w:styleId="Importovantl16">
    <w:name w:val="Importovaný štýl 16"/>
    <w:pPr>
      <w:numPr>
        <w:numId w:val="18"/>
      </w:numPr>
    </w:pPr>
  </w:style>
  <w:style w:type="numbering" w:customStyle="1" w:styleId="Importovantl17">
    <w:name w:val="Importovaný štýl 17"/>
    <w:pPr>
      <w:numPr>
        <w:numId w:val="19"/>
      </w:numPr>
    </w:pPr>
  </w:style>
  <w:style w:type="numbering" w:customStyle="1" w:styleId="Importovantl18">
    <w:name w:val="Importovaný štýl 18"/>
    <w:pPr>
      <w:numPr>
        <w:numId w:val="20"/>
      </w:numPr>
    </w:pPr>
  </w:style>
  <w:style w:type="numbering" w:customStyle="1" w:styleId="Importovantl19">
    <w:name w:val="Importovaný štýl 19"/>
    <w:pPr>
      <w:numPr>
        <w:numId w:val="21"/>
      </w:numPr>
    </w:pPr>
  </w:style>
  <w:style w:type="numbering" w:customStyle="1" w:styleId="Importovantl20">
    <w:name w:val="Importovaný štýl 20"/>
    <w:pPr>
      <w:numPr>
        <w:numId w:val="22"/>
      </w:numPr>
    </w:pPr>
  </w:style>
  <w:style w:type="numbering" w:customStyle="1" w:styleId="Importovantl21">
    <w:name w:val="Importovaný štýl 21"/>
    <w:pPr>
      <w:numPr>
        <w:numId w:val="23"/>
      </w:numPr>
    </w:pPr>
  </w:style>
  <w:style w:type="numbering" w:customStyle="1" w:styleId="Importovantl22">
    <w:name w:val="Importovaný štýl 22"/>
    <w:pPr>
      <w:numPr>
        <w:numId w:val="24"/>
      </w:numPr>
    </w:pPr>
  </w:style>
  <w:style w:type="numbering" w:customStyle="1" w:styleId="Importovantl23">
    <w:name w:val="Importovaný štýl 23"/>
    <w:pPr>
      <w:numPr>
        <w:numId w:val="25"/>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2"/>
      </w:numPr>
    </w:pPr>
  </w:style>
  <w:style w:type="numbering" w:customStyle="1" w:styleId="Importovantl26">
    <w:name w:val="Importovaný štýl 26"/>
    <w:pPr>
      <w:numPr>
        <w:numId w:val="33"/>
      </w:numPr>
    </w:pPr>
  </w:style>
  <w:style w:type="numbering" w:customStyle="1" w:styleId="Importovantl27">
    <w:name w:val="Importovaný štýl 27"/>
    <w:pPr>
      <w:numPr>
        <w:numId w:val="34"/>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Mriekatabuky1">
    <w:name w:val="Mriežka tabuľky1"/>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customStyle="1" w:styleId="TableGrid0">
    <w:name w:val="Table Grid0"/>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0">
    <w:name w:val="Mriežka tabuľky10"/>
    <w:basedOn w:val="Normlnatabuka"/>
    <w:next w:val="TableGrid0"/>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UnresolvedMention1">
    <w:name w:val="Unresolved Mention1"/>
    <w:basedOn w:val="Predvolenpsmoodseku"/>
    <w:uiPriority w:val="99"/>
    <w:semiHidden/>
    <w:unhideWhenUsed/>
    <w:rsid w:val="008043FB"/>
    <w:rPr>
      <w:color w:val="605E5C"/>
      <w:shd w:val="clear" w:color="auto" w:fill="E1DFDD"/>
    </w:rPr>
  </w:style>
  <w:style w:type="paragraph" w:styleId="Zarkazkladnhotextu2">
    <w:name w:val="Body Text Indent 2"/>
    <w:basedOn w:val="Normlny"/>
    <w:link w:val="Zarkazkladnhotextu2Char"/>
    <w:uiPriority w:val="99"/>
    <w:semiHidden/>
    <w:unhideWhenUsed/>
    <w:rsid w:val="00AE122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cs="Times New Roman"/>
      <w:color w:val="auto"/>
      <w:bdr w:val="none" w:sz="0" w:space="0" w:color="auto"/>
      <w:lang w:eastAsia="en-US"/>
    </w:rPr>
  </w:style>
  <w:style w:type="character" w:customStyle="1" w:styleId="Zarkazkladnhotextu2Char">
    <w:name w:val="Zarážka základného textu 2 Char"/>
    <w:basedOn w:val="Predvolenpsmoodseku"/>
    <w:link w:val="Zarkazkladnhotextu2"/>
    <w:uiPriority w:val="99"/>
    <w:semiHidden/>
    <w:rsid w:val="00AE1225"/>
    <w:rPr>
      <w:rFonts w:ascii="Calibri" w:eastAsia="Calibri" w:hAnsi="Calibri"/>
      <w:sz w:val="22"/>
      <w:szCs w:val="22"/>
      <w:bdr w:val="none" w:sz="0" w:space="0" w:color="auto"/>
      <w:lang w:eastAsia="en-US"/>
    </w:rPr>
  </w:style>
  <w:style w:type="paragraph" w:customStyle="1" w:styleId="Obojstrann">
    <w:name w:val="Obojstranný"/>
    <w:basedOn w:val="Normlny"/>
    <w:rsid w:val="00AE122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89686">
      <w:bodyDiv w:val="1"/>
      <w:marLeft w:val="0"/>
      <w:marRight w:val="0"/>
      <w:marTop w:val="0"/>
      <w:marBottom w:val="0"/>
      <w:divBdr>
        <w:top w:val="none" w:sz="0" w:space="0" w:color="auto"/>
        <w:left w:val="none" w:sz="0" w:space="0" w:color="auto"/>
        <w:bottom w:val="none" w:sz="0" w:space="0" w:color="auto"/>
        <w:right w:val="none" w:sz="0" w:space="0" w:color="auto"/>
      </w:divBdr>
    </w:div>
    <w:div w:id="323096010">
      <w:bodyDiv w:val="1"/>
      <w:marLeft w:val="0"/>
      <w:marRight w:val="0"/>
      <w:marTop w:val="0"/>
      <w:marBottom w:val="0"/>
      <w:divBdr>
        <w:top w:val="none" w:sz="0" w:space="0" w:color="auto"/>
        <w:left w:val="none" w:sz="0" w:space="0" w:color="auto"/>
        <w:bottom w:val="none" w:sz="0" w:space="0" w:color="auto"/>
        <w:right w:val="none" w:sz="0" w:space="0" w:color="auto"/>
      </w:divBdr>
    </w:div>
    <w:div w:id="667756850">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921186982">
      <w:bodyDiv w:val="1"/>
      <w:marLeft w:val="0"/>
      <w:marRight w:val="0"/>
      <w:marTop w:val="0"/>
      <w:marBottom w:val="0"/>
      <w:divBdr>
        <w:top w:val="none" w:sz="0" w:space="0" w:color="auto"/>
        <w:left w:val="none" w:sz="0" w:space="0" w:color="auto"/>
        <w:bottom w:val="none" w:sz="0" w:space="0" w:color="auto"/>
        <w:right w:val="none" w:sz="0" w:space="0" w:color="auto"/>
      </w:divBdr>
    </w:div>
    <w:div w:id="959259516">
      <w:bodyDiv w:val="1"/>
      <w:marLeft w:val="0"/>
      <w:marRight w:val="0"/>
      <w:marTop w:val="0"/>
      <w:marBottom w:val="0"/>
      <w:divBdr>
        <w:top w:val="none" w:sz="0" w:space="0" w:color="auto"/>
        <w:left w:val="none" w:sz="0" w:space="0" w:color="auto"/>
        <w:bottom w:val="none" w:sz="0" w:space="0" w:color="auto"/>
        <w:right w:val="none" w:sz="0" w:space="0" w:color="auto"/>
      </w:divBdr>
    </w:div>
    <w:div w:id="1163593475">
      <w:bodyDiv w:val="1"/>
      <w:marLeft w:val="0"/>
      <w:marRight w:val="0"/>
      <w:marTop w:val="0"/>
      <w:marBottom w:val="0"/>
      <w:divBdr>
        <w:top w:val="none" w:sz="0" w:space="0" w:color="auto"/>
        <w:left w:val="none" w:sz="0" w:space="0" w:color="auto"/>
        <w:bottom w:val="none" w:sz="0" w:space="0" w:color="auto"/>
        <w:right w:val="none" w:sz="0" w:space="0" w:color="auto"/>
      </w:divBdr>
    </w:div>
    <w:div w:id="1238902794">
      <w:bodyDiv w:val="1"/>
      <w:marLeft w:val="0"/>
      <w:marRight w:val="0"/>
      <w:marTop w:val="0"/>
      <w:marBottom w:val="0"/>
      <w:divBdr>
        <w:top w:val="none" w:sz="0" w:space="0" w:color="auto"/>
        <w:left w:val="none" w:sz="0" w:space="0" w:color="auto"/>
        <w:bottom w:val="none" w:sz="0" w:space="0" w:color="auto"/>
        <w:right w:val="none" w:sz="0" w:space="0" w:color="auto"/>
      </w:divBdr>
    </w:div>
    <w:div w:id="1557011648">
      <w:bodyDiv w:val="1"/>
      <w:marLeft w:val="0"/>
      <w:marRight w:val="0"/>
      <w:marTop w:val="0"/>
      <w:marBottom w:val="0"/>
      <w:divBdr>
        <w:top w:val="none" w:sz="0" w:space="0" w:color="auto"/>
        <w:left w:val="none" w:sz="0" w:space="0" w:color="auto"/>
        <w:bottom w:val="none" w:sz="0" w:space="0" w:color="auto"/>
        <w:right w:val="none" w:sz="0" w:space="0" w:color="auto"/>
      </w:divBdr>
    </w:div>
    <w:div w:id="1732970535">
      <w:bodyDiv w:val="1"/>
      <w:marLeft w:val="0"/>
      <w:marRight w:val="0"/>
      <w:marTop w:val="0"/>
      <w:marBottom w:val="0"/>
      <w:divBdr>
        <w:top w:val="none" w:sz="0" w:space="0" w:color="auto"/>
        <w:left w:val="none" w:sz="0" w:space="0" w:color="auto"/>
        <w:bottom w:val="none" w:sz="0" w:space="0" w:color="auto"/>
        <w:right w:val="none" w:sz="0" w:space="0" w:color="auto"/>
      </w:divBdr>
    </w:div>
    <w:div w:id="1877548563">
      <w:bodyDiv w:val="1"/>
      <w:marLeft w:val="0"/>
      <w:marRight w:val="0"/>
      <w:marTop w:val="0"/>
      <w:marBottom w:val="0"/>
      <w:divBdr>
        <w:top w:val="none" w:sz="0" w:space="0" w:color="auto"/>
        <w:left w:val="none" w:sz="0" w:space="0" w:color="auto"/>
        <w:bottom w:val="none" w:sz="0" w:space="0" w:color="auto"/>
        <w:right w:val="none" w:sz="0" w:space="0" w:color="auto"/>
      </w:divBdr>
    </w:div>
    <w:div w:id="19745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33AF-7095-4D49-9CD6-7DD56A8C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6335</Words>
  <Characters>36113</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Martin1</dc:creator>
  <cp:keywords/>
  <dc:description/>
  <cp:lastModifiedBy>Radoslav Bazala</cp:lastModifiedBy>
  <cp:revision>6</cp:revision>
  <cp:lastPrinted>2020-05-20T07:07:00Z</cp:lastPrinted>
  <dcterms:created xsi:type="dcterms:W3CDTF">2021-03-17T07:32:00Z</dcterms:created>
  <dcterms:modified xsi:type="dcterms:W3CDTF">2021-03-19T06:33:00Z</dcterms:modified>
</cp:coreProperties>
</file>