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51C44" w14:textId="33D9E8A5" w:rsidR="007D2032" w:rsidRPr="00443F89" w:rsidRDefault="007D2032" w:rsidP="00443F89">
      <w:pPr>
        <w:jc w:val="righ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Príloha č.1 k</w:t>
      </w:r>
      <w:r w:rsidR="00B55279" w:rsidRPr="00B55279">
        <w:rPr>
          <w:rFonts w:cs="Arial"/>
          <w:b/>
          <w:sz w:val="20"/>
          <w:szCs w:val="20"/>
        </w:rPr>
        <w:t> z</w:t>
      </w:r>
      <w:r w:rsidR="00973D07" w:rsidRPr="00B55279">
        <w:rPr>
          <w:rFonts w:cs="Arial"/>
          <w:b/>
          <w:sz w:val="20"/>
          <w:szCs w:val="20"/>
        </w:rPr>
        <w:t>mluve</w:t>
      </w:r>
      <w:r w:rsidR="00B55279" w:rsidRPr="00B55279">
        <w:rPr>
          <w:rFonts w:cs="Arial"/>
          <w:b/>
          <w:sz w:val="20"/>
          <w:szCs w:val="20"/>
        </w:rPr>
        <w:t xml:space="preserve"> o</w:t>
      </w:r>
      <w:r w:rsidR="0079133E">
        <w:rPr>
          <w:rFonts w:cs="Arial"/>
          <w:b/>
          <w:sz w:val="20"/>
          <w:szCs w:val="20"/>
        </w:rPr>
        <w:t> </w:t>
      </w:r>
      <w:r w:rsidR="00B55279" w:rsidRPr="00B55279">
        <w:rPr>
          <w:rFonts w:cs="Arial"/>
          <w:b/>
          <w:sz w:val="20"/>
          <w:szCs w:val="20"/>
        </w:rPr>
        <w:t>dielo</w:t>
      </w:r>
      <w:r w:rsidR="00443F89">
        <w:rPr>
          <w:rFonts w:cs="Arial"/>
          <w:b/>
          <w:sz w:val="20"/>
          <w:szCs w:val="20"/>
        </w:rPr>
        <w:t xml:space="preserve"> DNS/6</w:t>
      </w:r>
      <w:r w:rsidR="0079133E">
        <w:rPr>
          <w:rFonts w:cs="Arial"/>
          <w:b/>
          <w:sz w:val="20"/>
          <w:szCs w:val="20"/>
        </w:rPr>
        <w:t>/21/12/04</w:t>
      </w:r>
      <w:bookmarkStart w:id="0" w:name="_GoBack"/>
      <w:bookmarkEnd w:id="0"/>
    </w:p>
    <w:p w14:paraId="054A508C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0F00B772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predstavujú súbor predpokladov, povinností a požiadaviek kladených na dodávateľov prác, ktorých akceptovanie a dodržiavanie  je prvoradou podmienkou pre získanie a vykonávanie konkrétnej zákazky na výkon prác v lesníckych činnostiach a pri zabezpečovaní prepravy dreva.</w:t>
      </w:r>
      <w:r w:rsidR="00C51620" w:rsidRPr="00B55279">
        <w:rPr>
          <w:rFonts w:cs="Arial"/>
          <w:sz w:val="20"/>
          <w:szCs w:val="20"/>
        </w:rPr>
        <w:t xml:space="preserve"> Objednávateľ je držiteľom osvedčenia o certifikácii lesov PEFC (a certifikátu FSC ak ho OZ má).</w:t>
      </w:r>
    </w:p>
    <w:p w14:paraId="4F6F65CF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298A46D0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Oprávnenia a kvalifikačné predpoklady</w:t>
      </w:r>
    </w:p>
    <w:p w14:paraId="38CB6E75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právnická alebo fyzická osoba (ďalej dodávateľ) je zapísaná v obchodnom alebo živnost</w:t>
      </w:r>
      <w:r w:rsidR="000B67B9" w:rsidRPr="00B55279">
        <w:rPr>
          <w:rFonts w:cs="Arial"/>
          <w:sz w:val="20"/>
          <w:szCs w:val="20"/>
        </w:rPr>
        <w:t>enskom  registri</w:t>
      </w:r>
    </w:p>
    <w:p w14:paraId="6F59509F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</w:t>
      </w:r>
      <w:r w:rsidR="008D4EC8" w:rsidRPr="00B55279">
        <w:rPr>
          <w:rFonts w:cs="Arial"/>
          <w:sz w:val="20"/>
          <w:szCs w:val="20"/>
        </w:rPr>
        <w:t xml:space="preserve"> vykonáva práce sám alebo</w:t>
      </w:r>
      <w:r w:rsidRPr="00B55279">
        <w:rPr>
          <w:rFonts w:cs="Arial"/>
          <w:sz w:val="20"/>
          <w:szCs w:val="20"/>
        </w:rPr>
        <w:t xml:space="preserve"> je zamestnávateľom alebo </w:t>
      </w:r>
      <w:r w:rsidR="008D4EC8" w:rsidRPr="00B55279">
        <w:rPr>
          <w:rFonts w:cs="Arial"/>
          <w:sz w:val="20"/>
          <w:szCs w:val="20"/>
        </w:rPr>
        <w:t xml:space="preserve">na zmluvu o subdodávke </w:t>
      </w:r>
    </w:p>
    <w:p w14:paraId="5076E6F6" w14:textId="77777777" w:rsidR="008D4EC8" w:rsidRPr="00B55279" w:rsidRDefault="008D4EC8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osoby vykonávajúce práce </w:t>
      </w:r>
      <w:r w:rsidR="00D6340C" w:rsidRPr="00B55279">
        <w:rPr>
          <w:rFonts w:cs="Arial"/>
          <w:sz w:val="20"/>
          <w:szCs w:val="20"/>
        </w:rPr>
        <w:t xml:space="preserve">sú držiteľmi platných oprávnení (preukaz odbornej spôsobilosti) na vykonávanie </w:t>
      </w:r>
      <w:r w:rsidRPr="00B55279">
        <w:rPr>
          <w:rFonts w:cs="Arial"/>
          <w:sz w:val="20"/>
          <w:szCs w:val="20"/>
        </w:rPr>
        <w:t xml:space="preserve"> zmluvných činností</w:t>
      </w:r>
    </w:p>
    <w:p w14:paraId="7C87474D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sa stará o odborný rast svoj a zamestnávaných osôb</w:t>
      </w:r>
    </w:p>
    <w:p w14:paraId="35609994" w14:textId="119E8FE5" w:rsidR="00AE6F90" w:rsidRPr="00B55279" w:rsidRDefault="00CC7204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pred započatím prác preukáže odbornú a zdravotnú </w:t>
      </w:r>
      <w:r w:rsidR="00381E4D" w:rsidRPr="00B55279">
        <w:rPr>
          <w:rFonts w:cs="Arial"/>
          <w:sz w:val="20"/>
          <w:szCs w:val="20"/>
        </w:rPr>
        <w:t>spôsobilosť</w:t>
      </w:r>
      <w:r w:rsidRPr="00B55279">
        <w:rPr>
          <w:rFonts w:cs="Arial"/>
          <w:sz w:val="20"/>
          <w:szCs w:val="20"/>
        </w:rPr>
        <w:t xml:space="preserve"> </w:t>
      </w:r>
      <w:r w:rsidR="00381E4D" w:rsidRPr="00B55279">
        <w:rPr>
          <w:rFonts w:cs="Arial"/>
          <w:sz w:val="20"/>
          <w:szCs w:val="20"/>
        </w:rPr>
        <w:t xml:space="preserve">pracovníkov </w:t>
      </w:r>
      <w:r w:rsidR="00AE6F90" w:rsidRPr="00B55279">
        <w:rPr>
          <w:rFonts w:cs="Arial"/>
          <w:sz w:val="20"/>
          <w:szCs w:val="20"/>
        </w:rPr>
        <w:t xml:space="preserve">zúčastnených sa na vykonávaní lesníckých činnosti predložením platných dokladov o odbornej spôsobilosti na vykonávanie požadovaných činnosti a platného dokladu o zdravotnej spôsobilosti vo vzťahu k práci </w:t>
      </w:r>
    </w:p>
    <w:p w14:paraId="55F08321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počas trvania kontraktu </w:t>
      </w:r>
      <w:r w:rsidR="00CC2871" w:rsidRPr="00B55279">
        <w:rPr>
          <w:rFonts w:cs="Arial"/>
          <w:sz w:val="20"/>
          <w:szCs w:val="20"/>
        </w:rPr>
        <w:t xml:space="preserve">neodkladne </w:t>
      </w:r>
      <w:r w:rsidRPr="00B55279">
        <w:rPr>
          <w:rFonts w:cs="Arial"/>
          <w:sz w:val="20"/>
          <w:szCs w:val="20"/>
        </w:rPr>
        <w:t>informuje príslušnú LS o zmene zamestnancov (pri činnostiach vyžadujúcich odbornú</w:t>
      </w:r>
      <w:r w:rsidR="00AE6F90" w:rsidRPr="00B55279">
        <w:rPr>
          <w:rFonts w:cs="Arial"/>
          <w:sz w:val="20"/>
          <w:szCs w:val="20"/>
        </w:rPr>
        <w:t xml:space="preserve"> a zdravotnú</w:t>
      </w:r>
      <w:r w:rsidRPr="00B55279">
        <w:rPr>
          <w:rFonts w:cs="Arial"/>
          <w:sz w:val="20"/>
          <w:szCs w:val="20"/>
        </w:rPr>
        <w:t xml:space="preserve"> spôsobilosť) alebo subdodávateľa</w:t>
      </w:r>
    </w:p>
    <w:p w14:paraId="7FA198BA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06E363F4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 xml:space="preserve">Bezpečnosť a ochrana zdravia pri práci  </w:t>
      </w:r>
    </w:p>
    <w:p w14:paraId="5C7E4EBF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 w:rsidRPr="00B55279">
        <w:rPr>
          <w:rFonts w:cs="Arial"/>
          <w:sz w:val="20"/>
          <w:szCs w:val="20"/>
        </w:rPr>
        <w:t>.</w:t>
      </w:r>
    </w:p>
    <w:p w14:paraId="749FDDAF" w14:textId="77777777" w:rsidR="00ED54EB" w:rsidRPr="00B55279" w:rsidRDefault="00ED54EB" w:rsidP="00B55279">
      <w:pPr>
        <w:numPr>
          <w:ilvl w:val="0"/>
          <w:numId w:val="38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</w:t>
      </w:r>
      <w:r w:rsidR="00D4763B" w:rsidRPr="00B55279">
        <w:rPr>
          <w:rFonts w:cs="Arial"/>
          <w:sz w:val="20"/>
          <w:szCs w:val="20"/>
        </w:rPr>
        <w:t>abezpečí</w:t>
      </w:r>
      <w:r w:rsidRPr="00B55279">
        <w:rPr>
          <w:rFonts w:cs="Arial"/>
          <w:sz w:val="20"/>
          <w:szCs w:val="20"/>
        </w:rPr>
        <w:t xml:space="preserve"> pre svojich pracovníkov </w:t>
      </w:r>
      <w:r w:rsidR="00D4763B" w:rsidRPr="00B55279">
        <w:rPr>
          <w:rFonts w:cs="Arial"/>
          <w:sz w:val="20"/>
          <w:szCs w:val="20"/>
        </w:rPr>
        <w:t xml:space="preserve">absolvovanie </w:t>
      </w:r>
      <w:r w:rsidRPr="00B55279">
        <w:rPr>
          <w:rFonts w:cs="Arial"/>
          <w:sz w:val="20"/>
          <w:szCs w:val="20"/>
        </w:rPr>
        <w:t>pravideln</w:t>
      </w:r>
      <w:r w:rsidR="00D4763B" w:rsidRPr="00B55279">
        <w:rPr>
          <w:rFonts w:cs="Arial"/>
          <w:sz w:val="20"/>
          <w:szCs w:val="20"/>
        </w:rPr>
        <w:t>ých</w:t>
      </w:r>
      <w:r w:rsidRPr="00B55279">
        <w:rPr>
          <w:rFonts w:cs="Arial"/>
          <w:sz w:val="20"/>
          <w:szCs w:val="20"/>
        </w:rPr>
        <w:t xml:space="preserve"> preventív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lekársk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prehliad</w:t>
      </w:r>
      <w:r w:rsidR="00D4763B" w:rsidRPr="00B55279">
        <w:rPr>
          <w:rFonts w:cs="Arial"/>
          <w:sz w:val="20"/>
          <w:szCs w:val="20"/>
        </w:rPr>
        <w:t>ok</w:t>
      </w:r>
      <w:r w:rsidRPr="00B55279">
        <w:rPr>
          <w:rFonts w:cs="Arial"/>
          <w:sz w:val="20"/>
          <w:szCs w:val="20"/>
        </w:rPr>
        <w:t xml:space="preserve"> a pr</w:t>
      </w:r>
      <w:r w:rsidR="00D4763B" w:rsidRPr="00B55279">
        <w:rPr>
          <w:rFonts w:cs="Arial"/>
          <w:sz w:val="20"/>
          <w:szCs w:val="20"/>
        </w:rPr>
        <w:t>i</w:t>
      </w:r>
      <w:r w:rsidRPr="00B55279">
        <w:rPr>
          <w:rFonts w:cs="Arial"/>
          <w:sz w:val="20"/>
          <w:szCs w:val="20"/>
        </w:rPr>
        <w:t xml:space="preserve"> prác</w:t>
      </w:r>
      <w:r w:rsidR="00D4763B" w:rsidRPr="00B55279">
        <w:rPr>
          <w:rFonts w:cs="Arial"/>
          <w:sz w:val="20"/>
          <w:szCs w:val="20"/>
        </w:rPr>
        <w:t>ach</w:t>
      </w:r>
      <w:r w:rsidRPr="00B55279">
        <w:rPr>
          <w:rFonts w:cs="Arial"/>
          <w:sz w:val="20"/>
          <w:szCs w:val="20"/>
        </w:rPr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B55279" w:rsidRDefault="006C155E" w:rsidP="00B55279">
      <w:pPr>
        <w:numPr>
          <w:ilvl w:val="0"/>
          <w:numId w:val="38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všetky vykonávané práce musia byť vykonávané tak, aby boli stále minimálne 2 osoby prítomné na pracovisku</w:t>
      </w:r>
    </w:p>
    <w:p w14:paraId="44A7E863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zodpovedá za plnenie povinností v BOZP a používaní OOPP za všetkých svojich pracovníkov a</w:t>
      </w:r>
      <w:r w:rsidR="00E30128" w:rsidRPr="00B55279">
        <w:rPr>
          <w:rFonts w:cs="Arial"/>
          <w:sz w:val="20"/>
          <w:szCs w:val="20"/>
        </w:rPr>
        <w:t> </w:t>
      </w:r>
      <w:r w:rsidRPr="00B55279">
        <w:rPr>
          <w:rFonts w:cs="Arial"/>
          <w:sz w:val="20"/>
          <w:szCs w:val="20"/>
        </w:rPr>
        <w:t>subdodávateľov</w:t>
      </w:r>
    </w:p>
    <w:p w14:paraId="788AEEBC" w14:textId="77777777" w:rsidR="00E30128" w:rsidRPr="00B55279" w:rsidRDefault="00E30128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pracovisku s počtom osôb 2 a viac organizáciu lesnej práce z hľadiska zaistenia bezpečnosti a ochrany zdravia pri práci zabezpečuje vedúci pracovnej skupiny určený dodávateľom</w:t>
      </w:r>
    </w:p>
    <w:p w14:paraId="04F59B29" w14:textId="0B02EC95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informácie a pokyny o nebezpečenstvách  a ohrozeniach,  ktoré sa pri plnení predmetu zmluvy na pracovisku a v priestoroch spojených s jeho plnením vyskytujú sú obsiahnuté v Zákazkovom liste </w:t>
      </w:r>
    </w:p>
    <w:p w14:paraId="5D4E26EB" w14:textId="77777777" w:rsidR="00AD661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základe objednávateľom poskytnutých informácií a pokynov a vlastných zistení je dodávateľ povinný vypracovať „technologický protokol“ obsahujúci preventívne a ochranné opatrenia na zaistenie bezpečnosti a ochrany zdravia pri práci, ktoré sa vzťahujú na zamestnancov (resp. iné osoby vykonávajúce práce v mene dodávateľa) a nimi vykonáv</w:t>
      </w:r>
      <w:r w:rsidR="00D160BC" w:rsidRPr="00B55279">
        <w:rPr>
          <w:rFonts w:cs="Arial"/>
          <w:sz w:val="20"/>
          <w:szCs w:val="20"/>
        </w:rPr>
        <w:t>ané práce podľa predmetu zmluvy</w:t>
      </w:r>
    </w:p>
    <w:p w14:paraId="1A37F9F6" w14:textId="1C8C4BEF" w:rsidR="0034710B" w:rsidRPr="00B55279" w:rsidRDefault="00AD661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práci harvestorovou tec</w:t>
      </w:r>
      <w:r w:rsidR="00AE6F90" w:rsidRPr="00B55279">
        <w:rPr>
          <w:rFonts w:cs="Arial"/>
          <w:sz w:val="20"/>
          <w:szCs w:val="20"/>
        </w:rPr>
        <w:t>h</w:t>
      </w:r>
      <w:r w:rsidRPr="00B55279">
        <w:rPr>
          <w:rFonts w:cs="Arial"/>
          <w:sz w:val="20"/>
          <w:szCs w:val="20"/>
        </w:rP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B55279" w:rsidRDefault="0034710B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používaní lanovkových technológií je zakázané pohybovať sa v osi vymršteného lana</w:t>
      </w:r>
      <w:r w:rsidR="00AD661E" w:rsidRPr="00B55279">
        <w:rPr>
          <w:rFonts w:cs="Arial"/>
          <w:sz w:val="20"/>
          <w:szCs w:val="20"/>
        </w:rPr>
        <w:t xml:space="preserve"> </w:t>
      </w:r>
      <w:r w:rsidR="006C155E" w:rsidRPr="00B55279">
        <w:rPr>
          <w:rFonts w:cs="Arial"/>
          <w:sz w:val="20"/>
          <w:szCs w:val="20"/>
        </w:rPr>
        <w:t xml:space="preserve"> </w:t>
      </w:r>
    </w:p>
    <w:p w14:paraId="0AF9573E" w14:textId="23182429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strediska, prípadne jeho zástupcovi. Zachovať miesto udalosti, </w:t>
      </w:r>
      <w:r w:rsidR="00D160BC" w:rsidRPr="00B55279">
        <w:rPr>
          <w:rFonts w:cs="Arial"/>
          <w:sz w:val="20"/>
          <w:szCs w:val="20"/>
        </w:rPr>
        <w:t>riadiť sa pokynmi objednávateľa</w:t>
      </w:r>
    </w:p>
    <w:p w14:paraId="52D25A41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 v prípade záchranných prác a prípadnej evakuácie spolupracovať so zamestnancami </w:t>
      </w:r>
      <w:r w:rsidR="009955DE" w:rsidRPr="00B55279">
        <w:rPr>
          <w:rFonts w:cs="Arial"/>
          <w:sz w:val="20"/>
          <w:szCs w:val="20"/>
        </w:rPr>
        <w:t>LESOV Slove</w:t>
      </w:r>
      <w:r w:rsidR="00D160BC" w:rsidRPr="00B55279">
        <w:rPr>
          <w:rFonts w:cs="Arial"/>
          <w:sz w:val="20"/>
          <w:szCs w:val="20"/>
        </w:rPr>
        <w:t>nskej republiky, štátny podnik</w:t>
      </w:r>
    </w:p>
    <w:p w14:paraId="6ADD6360" w14:textId="4BA90452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 na vlastné náklady zabezpečiť označenie </w:t>
      </w:r>
      <w:r w:rsidR="007E57CE" w:rsidRPr="00B55279">
        <w:rPr>
          <w:rFonts w:cs="Arial"/>
          <w:sz w:val="20"/>
          <w:szCs w:val="20"/>
        </w:rPr>
        <w:t xml:space="preserve">všetkých </w:t>
      </w:r>
      <w:r w:rsidR="00EE38FF" w:rsidRPr="00B55279">
        <w:rPr>
          <w:rFonts w:cs="Arial"/>
          <w:sz w:val="20"/>
          <w:szCs w:val="20"/>
        </w:rPr>
        <w:t>odovzdaných pracovísk a</w:t>
      </w:r>
      <w:r w:rsidR="000D54C6" w:rsidRPr="00B55279">
        <w:rPr>
          <w:rFonts w:cs="Arial"/>
          <w:sz w:val="20"/>
          <w:szCs w:val="20"/>
        </w:rPr>
        <w:t xml:space="preserve"> označenie všetkých </w:t>
      </w:r>
      <w:r w:rsidRPr="00B55279">
        <w:rPr>
          <w:rFonts w:cs="Arial"/>
          <w:sz w:val="20"/>
          <w:szCs w:val="20"/>
        </w:rPr>
        <w:t>komunikácií (cesty a značené turistické chodníky)</w:t>
      </w:r>
      <w:r w:rsidR="000D54C6" w:rsidRPr="00B55279">
        <w:rPr>
          <w:rFonts w:cs="Arial"/>
          <w:sz w:val="20"/>
          <w:szCs w:val="20"/>
        </w:rPr>
        <w:t>,</w:t>
      </w:r>
      <w:r w:rsidRPr="00B55279">
        <w:rPr>
          <w:rFonts w:cs="Arial"/>
          <w:sz w:val="20"/>
          <w:szCs w:val="20"/>
        </w:rPr>
        <w:t xml:space="preserve"> </w:t>
      </w:r>
      <w:r w:rsidR="00EE38FF" w:rsidRPr="00B55279">
        <w:rPr>
          <w:rFonts w:cs="Arial"/>
          <w:sz w:val="20"/>
          <w:szCs w:val="20"/>
        </w:rPr>
        <w:t xml:space="preserve">ktoré </w:t>
      </w:r>
      <w:r w:rsidRPr="00B55279">
        <w:rPr>
          <w:rFonts w:cs="Arial"/>
          <w:sz w:val="20"/>
          <w:szCs w:val="20"/>
        </w:rPr>
        <w:t xml:space="preserve">prechádzajú </w:t>
      </w:r>
      <w:r w:rsidR="007E57CE" w:rsidRPr="00B55279">
        <w:rPr>
          <w:rFonts w:cs="Arial"/>
          <w:sz w:val="20"/>
          <w:szCs w:val="20"/>
        </w:rPr>
        <w:t xml:space="preserve">cez odovzdané </w:t>
      </w:r>
      <w:r w:rsidRPr="00B55279">
        <w:rPr>
          <w:rFonts w:cs="Arial"/>
          <w:sz w:val="20"/>
          <w:szCs w:val="20"/>
        </w:rPr>
        <w:t>pracovisko značkami podľa druhu vykonávanej práce. Značka musí mať primeranú veľkosť (na ceste - najmenší rozmer 30 cm, na značenom turistickom chodníku – najmenší rozmer 20 cm)</w:t>
      </w:r>
      <w:r w:rsidR="000C254A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Na používanie výstražných značiek a signálov sa vzťahuje nariadenie vlády č. 387/2006 Z.z. o používaní značiek a signálov. Uvedené značky sú doporučené, používať vždy konkrétne značky!</w:t>
      </w:r>
    </w:p>
    <w:p w14:paraId="3DA2B106" w14:textId="26B18493" w:rsidR="00676D6F" w:rsidRPr="00B55279" w:rsidRDefault="00B55279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drawing>
          <wp:anchor distT="0" distB="0" distL="114300" distR="114300" simplePos="0" relativeHeight="251655680" behindDoc="1" locked="0" layoutInCell="1" allowOverlap="1" wp14:anchorId="0C00FD81" wp14:editId="161264B3">
            <wp:simplePos x="0" y="0"/>
            <wp:positionH relativeFrom="column">
              <wp:posOffset>228600</wp:posOffset>
            </wp:positionH>
            <wp:positionV relativeFrom="paragraph">
              <wp:posOffset>46990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E0813" w14:textId="20AFFF20" w:rsidR="006C155E" w:rsidRPr="00B55279" w:rsidRDefault="00257132" w:rsidP="00B55279">
      <w:pPr>
        <w:tabs>
          <w:tab w:val="left" w:pos="2700"/>
          <w:tab w:val="left" w:pos="4860"/>
          <w:tab w:val="left" w:pos="7380"/>
        </w:tabs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 w:rsidRPr="00B55279">
        <w:rPr>
          <w:rFonts w:cs="Arial"/>
          <w:sz w:val="20"/>
          <w:szCs w:val="20"/>
        </w:rPr>
        <w:t>1.</w:t>
      </w:r>
      <w:r w:rsidR="006C155E" w:rsidRPr="00B55279">
        <w:rPr>
          <w:rFonts w:cs="Arial"/>
          <w:sz w:val="20"/>
          <w:szCs w:val="20"/>
        </w:rPr>
        <w:tab/>
        <w:t>2.</w:t>
      </w:r>
      <w:r w:rsidR="006C155E" w:rsidRPr="00B55279">
        <w:rPr>
          <w:rFonts w:cs="Arial"/>
          <w:sz w:val="20"/>
          <w:szCs w:val="20"/>
        </w:rPr>
        <w:tab/>
        <w:t>3.</w:t>
      </w:r>
      <w:r w:rsidR="006C155E" w:rsidRPr="00B55279">
        <w:rPr>
          <w:rFonts w:cs="Arial"/>
          <w:sz w:val="20"/>
          <w:szCs w:val="20"/>
        </w:rPr>
        <w:tab/>
        <w:t>4.</w:t>
      </w:r>
    </w:p>
    <w:p w14:paraId="0938930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A6D2A04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8F1B75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C126C6D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9D66ECF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265D38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B55279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Nepovolaným vstup zakázaný 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6915A4A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Dodatkové tabule</w:t>
      </w:r>
    </w:p>
    <w:p w14:paraId="7E5A8C08" w14:textId="75C9CC65" w:rsidR="006C155E" w:rsidRPr="00B55279" w:rsidRDefault="00B55279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4440461">
                <wp:simplePos x="0" y="0"/>
                <wp:positionH relativeFrom="column">
                  <wp:posOffset>4114800</wp:posOffset>
                </wp:positionH>
                <wp:positionV relativeFrom="paragraph">
                  <wp:posOffset>9525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6" style="position:absolute;left:0;text-align:left;margin-left:324pt;margin-top:.7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">
                <v:textbox>
                  <w:txbxContent>
                    <w:p w14:paraId="3085122A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0B0B97CF">
                <wp:simplePos x="0" y="0"/>
                <wp:positionH relativeFrom="column">
                  <wp:posOffset>1943100</wp:posOffset>
                </wp:positionH>
                <wp:positionV relativeFrom="paragraph">
                  <wp:posOffset>19050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7" style="position:absolute;left:0;text-align:left;margin-left:153pt;margin-top:1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">
                <v:textbox>
                  <w:txbxContent>
                    <w:p w14:paraId="3E37850D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59B3421D">
                <wp:simplePos x="0" y="0"/>
                <wp:positionH relativeFrom="column">
                  <wp:posOffset>228600</wp:posOffset>
                </wp:positionH>
                <wp:positionV relativeFrom="paragraph">
                  <wp:posOffset>17145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0D54C6" w:rsidRPr="008E141A" w:rsidRDefault="000D54C6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.35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">
                <v:textbox>
                  <w:txbxContent>
                    <w:p w14:paraId="08BED801" w14:textId="77777777" w:rsidR="000D54C6" w:rsidRPr="008E141A" w:rsidRDefault="000D54C6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0C39E29E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3B771E3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F98C49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32B9C3DF" w14:textId="77777777" w:rsidR="006C155E" w:rsidRPr="00B55279" w:rsidRDefault="006C155E" w:rsidP="00B55279">
      <w:pPr>
        <w:numPr>
          <w:ilvl w:val="0"/>
          <w:numId w:val="38"/>
        </w:numPr>
        <w:tabs>
          <w:tab w:val="num" w:pos="1815"/>
          <w:tab w:val="left" w:pos="2520"/>
        </w:tabs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mať stanovené dorozumievacie signály (nariadenie vlády č. 387/2006 Z. z. o používaní značiek a signálov)</w:t>
      </w:r>
    </w:p>
    <w:p w14:paraId="1B9C09A5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sz w:val="20"/>
          <w:szCs w:val="20"/>
        </w:rPr>
      </w:pPr>
    </w:p>
    <w:p w14:paraId="4C2ACB4B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platný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 xml:space="preserve">signál </w:t>
      </w:r>
      <w:r w:rsidRPr="00B55279">
        <w:rPr>
          <w:rFonts w:cs="Arial"/>
          <w:b/>
          <w:sz w:val="20"/>
          <w:szCs w:val="20"/>
        </w:rPr>
        <w:t xml:space="preserve">– STOJ! </w:t>
      </w:r>
      <w:r w:rsidRPr="00B55279">
        <w:rPr>
          <w:rFonts w:cs="Arial"/>
          <w:sz w:val="20"/>
          <w:szCs w:val="20"/>
        </w:rPr>
        <w:t>(platný vo všetkých priestoroch objednávateľa)</w:t>
      </w:r>
    </w:p>
    <w:p w14:paraId="20C5D99C" w14:textId="77777777" w:rsidR="006C155E" w:rsidRPr="00B55279" w:rsidRDefault="00257132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</w:p>
    <w:p w14:paraId="078F5303" w14:textId="77777777" w:rsidR="006C155E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STOP </w:t>
      </w:r>
      <w:r w:rsidRPr="00B55279">
        <w:rPr>
          <w:rFonts w:cs="Arial"/>
          <w:sz w:val="20"/>
          <w:szCs w:val="20"/>
        </w:rPr>
        <w:tab/>
        <w:t xml:space="preserve">Pravé rameno smeruje hore, </w:t>
      </w:r>
    </w:p>
    <w:p w14:paraId="20705390" w14:textId="77777777" w:rsidR="00A430D6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Prerušenie </w:t>
      </w:r>
      <w:r w:rsidRPr="00B55279">
        <w:rPr>
          <w:rFonts w:cs="Arial"/>
          <w:sz w:val="20"/>
          <w:szCs w:val="20"/>
        </w:rPr>
        <w:tab/>
        <w:t>dlaň je obrátená dopredu</w:t>
      </w:r>
    </w:p>
    <w:p w14:paraId="10427B01" w14:textId="77777777" w:rsidR="00A430D6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Koniec pohybu</w:t>
      </w:r>
    </w:p>
    <w:p w14:paraId="617597F9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775417A7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07CD28D6" w14:textId="5AF86376" w:rsidR="00A430D6" w:rsidRPr="00B55279" w:rsidRDefault="00A430D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</w:t>
      </w:r>
      <w:r w:rsidR="000C254A" w:rsidRPr="00B55279">
        <w:rPr>
          <w:rFonts w:cs="Arial"/>
          <w:sz w:val="20"/>
          <w:szCs w:val="20"/>
        </w:rPr>
        <w:t>odá</w:t>
      </w:r>
      <w:r w:rsidRPr="00B55279">
        <w:rPr>
          <w:rFonts w:cs="Arial"/>
          <w:sz w:val="20"/>
          <w:szCs w:val="20"/>
        </w:rPr>
        <w:t xml:space="preserve">vateľ </w:t>
      </w:r>
      <w:r w:rsidR="00DF359B" w:rsidRPr="00B55279">
        <w:rPr>
          <w:rFonts w:cs="Arial"/>
          <w:sz w:val="20"/>
          <w:szCs w:val="20"/>
        </w:rPr>
        <w:t xml:space="preserve">je povinný zároveň dodržiavať všetky ostatné ustanovenie </w:t>
      </w:r>
      <w:r w:rsidR="00D160BC" w:rsidRPr="00B55279">
        <w:rPr>
          <w:rFonts w:cs="Arial"/>
          <w:sz w:val="20"/>
          <w:szCs w:val="20"/>
        </w:rPr>
        <w:t>vyšie uvedených právnych noriem</w:t>
      </w:r>
    </w:p>
    <w:p w14:paraId="64A457B5" w14:textId="77777777" w:rsidR="002A2606" w:rsidRPr="00B55279" w:rsidRDefault="002A2606" w:rsidP="00B55279">
      <w:pPr>
        <w:tabs>
          <w:tab w:val="left" w:pos="2520"/>
        </w:tabs>
        <w:ind w:left="720"/>
        <w:jc w:val="both"/>
        <w:rPr>
          <w:rFonts w:cs="Arial"/>
          <w:sz w:val="20"/>
          <w:szCs w:val="20"/>
        </w:rPr>
      </w:pPr>
    </w:p>
    <w:p w14:paraId="0FC59CEA" w14:textId="77777777" w:rsidR="002A2606" w:rsidRPr="00B55279" w:rsidRDefault="002A260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pred začatím prác je dodávateľ povin</w:t>
      </w:r>
      <w:r w:rsidR="000C254A" w:rsidRPr="00B55279">
        <w:rPr>
          <w:rFonts w:cs="Arial"/>
          <w:sz w:val="20"/>
          <w:szCs w:val="20"/>
        </w:rPr>
        <w:t>n</w:t>
      </w:r>
      <w:r w:rsidRPr="00B55279">
        <w:rPr>
          <w:rFonts w:cs="Arial"/>
          <w:sz w:val="20"/>
          <w:szCs w:val="20"/>
        </w:rPr>
        <w:t>ý uzatvoriť dohody o spolupráci zamestnávateľov na spoločnom pracovisku v zmysle §18 zákona 124/2006 Z.z.</w:t>
      </w:r>
    </w:p>
    <w:p w14:paraId="2B216E89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</w:p>
    <w:p w14:paraId="4DCF2036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Požiarna ochrana</w:t>
      </w:r>
    </w:p>
    <w:p w14:paraId="1E138578" w14:textId="03EC07FE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školenie dodávateľa prác a jeho zamestnancov o požiarnej ochrane (§ 4, písm. e/ zák.                           314/01 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Pr="00B55279">
        <w:rPr>
          <w:rFonts w:cs="Arial"/>
          <w:sz w:val="20"/>
          <w:szCs w:val="20"/>
        </w:rPr>
        <w:t xml:space="preserve">) zabezpečuje objednávateľ technikom požiarnej ochrany </w:t>
      </w:r>
      <w:r w:rsidR="00D160BC" w:rsidRPr="00B55279">
        <w:rPr>
          <w:rFonts w:cs="Arial"/>
          <w:sz w:val="20"/>
          <w:szCs w:val="20"/>
        </w:rPr>
        <w:t>o čom vyhotoví záznam</w:t>
      </w:r>
    </w:p>
    <w:p w14:paraId="6DF41BDE" w14:textId="12933E3D" w:rsidR="002C1F99" w:rsidRPr="00B55279" w:rsidRDefault="002C1F99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</w:t>
      </w:r>
      <w:r w:rsidR="00913F5F" w:rsidRPr="00B55279">
        <w:rPr>
          <w:rFonts w:cs="Arial"/>
          <w:sz w:val="20"/>
          <w:szCs w:val="20"/>
        </w:rPr>
        <w:t>kolenie subdodávateľov</w:t>
      </w:r>
      <w:r w:rsidRPr="00B55279">
        <w:rPr>
          <w:rFonts w:cs="Arial"/>
          <w:sz w:val="20"/>
          <w:szCs w:val="20"/>
        </w:rPr>
        <w:t xml:space="preserve"> prác a jeho zamestnancov o požiarnej ochrane (§ 4, písm. e/ zák.                           314/01 </w:t>
      </w:r>
      <w:r w:rsidR="00913F5F" w:rsidRPr="00B55279">
        <w:rPr>
          <w:rFonts w:cs="Arial"/>
          <w:sz w:val="20"/>
          <w:szCs w:val="20"/>
        </w:rPr>
        <w:t>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="00913F5F" w:rsidRPr="00B55279">
        <w:rPr>
          <w:rFonts w:cs="Arial"/>
          <w:sz w:val="20"/>
          <w:szCs w:val="20"/>
        </w:rPr>
        <w:t xml:space="preserve">) zabezpečuje dodávateľ </w:t>
      </w:r>
      <w:r w:rsidRPr="00B55279">
        <w:rPr>
          <w:rFonts w:cs="Arial"/>
          <w:sz w:val="20"/>
          <w:szCs w:val="20"/>
        </w:rPr>
        <w:t>technikom požiarnej ochrany o čom vyhotoví záznam</w:t>
      </w:r>
      <w:r w:rsidR="001E6C09" w:rsidRPr="00B55279">
        <w:rPr>
          <w:rFonts w:cs="Arial"/>
          <w:sz w:val="20"/>
          <w:szCs w:val="20"/>
        </w:rPr>
        <w:t xml:space="preserve"> a tento odovzdá na LS, ES alebo stredisku</w:t>
      </w:r>
    </w:p>
    <w:p w14:paraId="48DDF43B" w14:textId="060C7D16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</w:t>
      </w:r>
      <w:r w:rsidR="000C254A" w:rsidRPr="00B55279">
        <w:rPr>
          <w:rFonts w:cs="Arial"/>
          <w:sz w:val="20"/>
          <w:szCs w:val="20"/>
        </w:rPr>
        <w:t>a jeho subdodávatelia sú</w:t>
      </w:r>
      <w:r w:rsidRPr="00B55279">
        <w:rPr>
          <w:rFonts w:cs="Arial"/>
          <w:sz w:val="20"/>
          <w:szCs w:val="20"/>
        </w:rPr>
        <w:t xml:space="preserve"> povinný mať vybavené pracovné stroje, lesné kolesové traktory, harvestery, traktory, iné vozidlá a stroje, ktoré sa používajú pri plnení predmetu zmluvy vhodným prenosným hasiacim prístrojom o hmotnosti min 5</w:t>
      </w:r>
      <w:r w:rsidR="00FF6FCB" w:rsidRPr="00B55279">
        <w:rPr>
          <w:rFonts w:cs="Arial"/>
          <w:sz w:val="20"/>
          <w:szCs w:val="20"/>
        </w:rPr>
        <w:t xml:space="preserve"> kg</w:t>
      </w:r>
    </w:p>
    <w:p w14:paraId="05EF5A85" w14:textId="77777777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narábať s otvoreným ohňom je možné len na miestach na to určených</w:t>
      </w:r>
      <w:r w:rsidR="000C254A" w:rsidRPr="00B55279">
        <w:rPr>
          <w:rFonts w:cs="Arial"/>
          <w:sz w:val="20"/>
          <w:szCs w:val="20"/>
        </w:rPr>
        <w:t xml:space="preserve"> a označených</w:t>
      </w:r>
      <w:r w:rsidRPr="00B55279">
        <w:rPr>
          <w:rFonts w:cs="Arial"/>
          <w:sz w:val="20"/>
          <w:szCs w:val="20"/>
        </w:rPr>
        <w:t>, toto neplatí pri spaľovaní zvyškov po ťažbe, kde platí osobitný postup</w:t>
      </w:r>
    </w:p>
    <w:p w14:paraId="4A70670C" w14:textId="4D3383AB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postup pre spaľovanie </w:t>
      </w:r>
      <w:r w:rsidR="001E01DB" w:rsidRPr="00B55279">
        <w:rPr>
          <w:rFonts w:cs="Arial"/>
          <w:sz w:val="20"/>
          <w:szCs w:val="20"/>
        </w:rPr>
        <w:t xml:space="preserve">horľavých látok na voľnom priestranstve vzniknutých po ťažbe (ďalej len </w:t>
      </w:r>
      <w:r w:rsidRPr="00B55279">
        <w:rPr>
          <w:rFonts w:cs="Arial"/>
          <w:sz w:val="20"/>
          <w:szCs w:val="20"/>
        </w:rPr>
        <w:t>zvyškov po ťažbe</w:t>
      </w:r>
      <w:r w:rsidR="001E01DB" w:rsidRPr="00B55279">
        <w:rPr>
          <w:rFonts w:cs="Arial"/>
          <w:sz w:val="20"/>
          <w:szCs w:val="20"/>
        </w:rPr>
        <w:t>)</w:t>
      </w:r>
      <w:r w:rsidR="00FF6FCB" w:rsidRPr="00B55279">
        <w:rPr>
          <w:rFonts w:cs="Arial"/>
          <w:sz w:val="20"/>
          <w:szCs w:val="20"/>
        </w:rPr>
        <w:t xml:space="preserve"> je určený osobitným dokumentom</w:t>
      </w:r>
      <w:r w:rsidR="0033250A" w:rsidRPr="00B55279">
        <w:rPr>
          <w:rFonts w:cs="Arial"/>
          <w:sz w:val="20"/>
          <w:szCs w:val="20"/>
        </w:rPr>
        <w:t xml:space="preserve"> v súlade s § 3 a 7 výhlášky 121/2002 Z. z. v znení neskorších predpisov</w:t>
      </w:r>
    </w:p>
    <w:p w14:paraId="552E232E" w14:textId="77777777" w:rsidR="00DF2397" w:rsidRPr="00B55279" w:rsidRDefault="00DF2397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vykonať primerané opatrenia na zdolávanie požiaru</w:t>
      </w:r>
      <w:r w:rsidRPr="00B55279">
        <w:rPr>
          <w:rFonts w:cs="Arial"/>
          <w:b/>
          <w:sz w:val="20"/>
          <w:szCs w:val="20"/>
        </w:rPr>
        <w:t xml:space="preserve">, </w:t>
      </w:r>
      <w:r w:rsidRPr="00B55279">
        <w:rPr>
          <w:rFonts w:cs="Arial"/>
          <w:sz w:val="20"/>
          <w:szCs w:val="20"/>
        </w:rPr>
        <w:t>v prípade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>jeho nezdolania je povinný túto udalosť nahlásiť na</w:t>
      </w:r>
      <w:r w:rsidRPr="00B55279">
        <w:rPr>
          <w:rFonts w:cs="Arial"/>
          <w:b/>
          <w:sz w:val="20"/>
          <w:szCs w:val="20"/>
        </w:rPr>
        <w:t xml:space="preserve">  </w:t>
      </w:r>
      <w:r w:rsidRPr="00B55279">
        <w:rPr>
          <w:rFonts w:cs="Arial"/>
          <w:sz w:val="20"/>
          <w:szCs w:val="20"/>
        </w:rPr>
        <w:t xml:space="preserve">telefónne číslo  150 alebo 112 a následne vedúcemu zamestnancovi lesnej správy prípadne  jeho zástupcovi </w:t>
      </w:r>
    </w:p>
    <w:p w14:paraId="66088429" w14:textId="77777777" w:rsidR="00DF2397" w:rsidRPr="00B55279" w:rsidRDefault="00DF2397" w:rsidP="00B55279">
      <w:pPr>
        <w:jc w:val="both"/>
        <w:rPr>
          <w:rFonts w:cs="Arial"/>
          <w:sz w:val="20"/>
          <w:szCs w:val="20"/>
        </w:rPr>
      </w:pPr>
    </w:p>
    <w:p w14:paraId="6FC2FAAC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bookmarkStart w:id="1" w:name="_Toc125776504"/>
      <w:r w:rsidRPr="00B55279">
        <w:rPr>
          <w:rFonts w:cs="Arial"/>
          <w:b/>
          <w:sz w:val="20"/>
          <w:szCs w:val="20"/>
        </w:rPr>
        <w:t>Výkon činností</w:t>
      </w:r>
    </w:p>
    <w:p w14:paraId="26179A43" w14:textId="282778F4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dodávateľ môže začať výkon </w:t>
      </w:r>
      <w:r w:rsidR="000C254A" w:rsidRPr="00B55279">
        <w:rPr>
          <w:rFonts w:cs="Arial"/>
          <w:sz w:val="20"/>
          <w:szCs w:val="20"/>
          <w:lang w:eastAsia="cs-CZ"/>
        </w:rPr>
        <w:t xml:space="preserve">ťažbovej </w:t>
      </w:r>
      <w:r w:rsidRPr="00B55279">
        <w:rPr>
          <w:rFonts w:cs="Arial"/>
          <w:sz w:val="20"/>
          <w:szCs w:val="20"/>
          <w:lang w:eastAsia="cs-CZ"/>
        </w:rPr>
        <w:t xml:space="preserve">činnosti až po </w:t>
      </w:r>
      <w:r w:rsidR="00927E67" w:rsidRPr="00B55279">
        <w:rPr>
          <w:rFonts w:cs="Arial"/>
          <w:sz w:val="20"/>
          <w:szCs w:val="20"/>
          <w:lang w:eastAsia="cs-CZ"/>
        </w:rPr>
        <w:t>udelení súhlasu na ťažbu</w:t>
      </w:r>
      <w:r w:rsidR="000C254A" w:rsidRPr="00B55279">
        <w:rPr>
          <w:rFonts w:cs="Arial"/>
          <w:sz w:val="20"/>
          <w:szCs w:val="20"/>
          <w:lang w:eastAsia="cs-CZ"/>
        </w:rPr>
        <w:t>. Všetky lesnícke činností až po</w:t>
      </w:r>
      <w:r w:rsidR="00927E67" w:rsidRPr="00B55279">
        <w:rPr>
          <w:rFonts w:cs="Arial"/>
          <w:sz w:val="20"/>
          <w:szCs w:val="20"/>
          <w:lang w:eastAsia="cs-CZ"/>
        </w:rPr>
        <w:t xml:space="preserve"> </w:t>
      </w:r>
      <w:r w:rsidRPr="00B55279">
        <w:rPr>
          <w:rFonts w:cs="Arial"/>
          <w:sz w:val="20"/>
          <w:szCs w:val="20"/>
          <w:lang w:eastAsia="cs-CZ"/>
        </w:rPr>
        <w:t>zavedení na pracovisko a vystavení Z</w:t>
      </w:r>
      <w:r w:rsidR="00FF6FCB" w:rsidRPr="00B55279">
        <w:rPr>
          <w:rFonts w:cs="Arial"/>
          <w:sz w:val="20"/>
          <w:szCs w:val="20"/>
          <w:lang w:eastAsia="cs-CZ"/>
        </w:rPr>
        <w:t>ákazkového listu objednávateľom</w:t>
      </w:r>
    </w:p>
    <w:p w14:paraId="7285C6E4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Zákazkový list stanovuje špecifiká konkrétnych pracovísk </w:t>
      </w:r>
    </w:p>
    <w:p w14:paraId="112C0EC5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termíny vykonávania jednotlivých prác stanovuje objednávateľ</w:t>
      </w:r>
    </w:p>
    <w:p w14:paraId="623F4B72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Výrobné prostriedky </w:t>
      </w:r>
    </w:p>
    <w:p w14:paraId="313E30E0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udržiava techniku v dobrom prevádzkyschopnom stave, bez viditeľného úniku pohonných hmôt a mazadiel</w:t>
      </w:r>
    </w:p>
    <w:p w14:paraId="42EC5515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mechanizačné prostriedky sú vybavené lekárničkou a materiálom na asanáciu uniknutých ropných látok (preferovaný je vapex) a to prostriedky pre približovanie vrátane harvesterov min 5 l a prostriedky pre odvoz dreva min 10 l.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 JMP sa používajú  ekologicky odbúrateľné mazadlá (Ekopil, rastlinný olej, Arborol a pod.)</w:t>
      </w:r>
    </w:p>
    <w:p w14:paraId="4151AAAE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ak výrobca mechanizačného prostriedku pripúšťa použitie ekologických palív </w:t>
      </w:r>
      <w:r w:rsidR="00FF6FCB" w:rsidRPr="00B55279">
        <w:rPr>
          <w:rFonts w:cs="Arial"/>
          <w:sz w:val="20"/>
          <w:szCs w:val="20"/>
        </w:rPr>
        <w:t>a mazív je ich použitie povinné</w:t>
      </w:r>
      <w:r w:rsidRPr="00B55279">
        <w:rPr>
          <w:rFonts w:cs="Arial"/>
          <w:sz w:val="20"/>
          <w:szCs w:val="20"/>
        </w:rPr>
        <w:t xml:space="preserve"> </w:t>
      </w:r>
    </w:p>
    <w:p w14:paraId="2E1600A8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750DA90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Ťažba dreva </w:t>
      </w:r>
    </w:p>
    <w:p w14:paraId="281B61BE" w14:textId="0D57F8D1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ťažiť len stromy vyznačené na ťažbu </w:t>
      </w:r>
    </w:p>
    <w:p w14:paraId="3D817FFA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dodržať smerovú stínku (ak je požadovaná)</w:t>
      </w:r>
    </w:p>
    <w:p w14:paraId="2C177E60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B55279" w:rsidRDefault="006C155E" w:rsidP="00B55279">
      <w:pPr>
        <w:tabs>
          <w:tab w:val="num" w:pos="540"/>
        </w:tabs>
        <w:ind w:left="540" w:hanging="360"/>
        <w:jc w:val="both"/>
        <w:rPr>
          <w:rFonts w:cs="Arial"/>
          <w:i/>
          <w:sz w:val="20"/>
          <w:szCs w:val="20"/>
        </w:rPr>
      </w:pPr>
      <w:r w:rsidRPr="00B55279">
        <w:rPr>
          <w:rFonts w:cs="Arial"/>
          <w:i/>
          <w:sz w:val="20"/>
          <w:szCs w:val="20"/>
        </w:rPr>
        <w:tab/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 w:rsidRPr="00B55279">
        <w:rPr>
          <w:rFonts w:cs="Arial"/>
          <w:i/>
          <w:sz w:val="20"/>
          <w:szCs w:val="20"/>
        </w:rPr>
        <w:t>a</w:t>
      </w:r>
      <w:r w:rsidRPr="00B55279">
        <w:rPr>
          <w:rFonts w:cs="Arial"/>
          <w:i/>
          <w:sz w:val="20"/>
          <w:szCs w:val="20"/>
        </w:rPr>
        <w:t>)</w:t>
      </w:r>
    </w:p>
    <w:p w14:paraId="760E47ED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uvoľniť vzniknuté závesy, vyťažiť ďalšie stromy ohrozujúce zdravie a život aj bez ich vyznačenia najneskôr do konca pracovnej zmeny</w:t>
      </w:r>
    </w:p>
    <w:p w14:paraId="1CEA52E6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zabezpečiť kmene ponechaných stromov proti samovoľnému pohybu</w:t>
      </w:r>
    </w:p>
    <w:p w14:paraId="5F0263F4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poškodení oplôtku vykonať provizórnu opravu najneskôr do konca pracovnej doby a ohlásiť ho objednávateľovi</w:t>
      </w:r>
    </w:p>
    <w:p w14:paraId="79C163B9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vyťaženú drevnú hmotu zmerať na odvoznom mieste (dĺžka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nadol. Drevná hmota do 20 cm sa meria jedenkrát a zaokrúhľuje sa na celé centimetre nadol) a zistený údaj zaznamenať na</w:t>
      </w:r>
      <w:r w:rsidR="00FF6FCB" w:rsidRPr="00B55279">
        <w:rPr>
          <w:rFonts w:cs="Arial"/>
          <w:sz w:val="20"/>
          <w:szCs w:val="20"/>
        </w:rPr>
        <w:t xml:space="preserve"> čelo kmeňa resp. výrezu</w:t>
      </w:r>
      <w:r w:rsidRPr="00B55279">
        <w:rPr>
          <w:rFonts w:cs="Arial"/>
          <w:sz w:val="20"/>
          <w:szCs w:val="20"/>
        </w:rPr>
        <w:t xml:space="preserve"> </w:t>
      </w:r>
    </w:p>
    <w:p w14:paraId="0B1BB97B" w14:textId="77777777" w:rsidR="00257132" w:rsidRPr="00B55279" w:rsidRDefault="00B1468D" w:rsidP="00B55279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m</w:t>
      </w:r>
      <w:r w:rsidR="00257132" w:rsidRPr="00B55279">
        <w:rPr>
          <w:rFonts w:cs="Arial"/>
          <w:bCs/>
          <w:noProof w:val="0"/>
          <w:sz w:val="20"/>
          <w:szCs w:val="20"/>
        </w:rPr>
        <w:t>aximálne odchýlky od merania pri harvesteroch:</w:t>
      </w:r>
    </w:p>
    <w:p w14:paraId="41A74E2B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d</w:t>
      </w:r>
      <w:r w:rsidR="00257132" w:rsidRPr="00B55279">
        <w:rPr>
          <w:rFonts w:cs="Arial"/>
          <w:noProof w:val="0"/>
          <w:sz w:val="20"/>
          <w:szCs w:val="20"/>
        </w:rPr>
        <w:t>ĺžka ± 1%, avšak nie menej ako 5 cm pre jednotlivé merania, 95% spracovaných kusov musí obsahovať požadovanú dĺžku</w:t>
      </w:r>
    </w:p>
    <w:p w14:paraId="4A6EA116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h</w:t>
      </w:r>
      <w:r w:rsidR="00257132" w:rsidRPr="00B55279">
        <w:rPr>
          <w:rFonts w:cs="Arial"/>
          <w:noProof w:val="0"/>
          <w:sz w:val="20"/>
          <w:szCs w:val="20"/>
        </w:rPr>
        <w:t>rúbka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o</w:t>
      </w:r>
      <w:r w:rsidR="00257132" w:rsidRPr="00B55279">
        <w:rPr>
          <w:rFonts w:cs="Arial"/>
          <w:noProof w:val="0"/>
          <w:sz w:val="20"/>
          <w:szCs w:val="20"/>
        </w:rPr>
        <w:t>bjem 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4 % pre jedno ťažbové mie</w:t>
      </w:r>
      <w:r w:rsidR="00FF6FCB" w:rsidRPr="00B55279">
        <w:rPr>
          <w:rFonts w:cs="Arial"/>
          <w:noProof w:val="0"/>
          <w:sz w:val="20"/>
          <w:szCs w:val="20"/>
        </w:rPr>
        <w:t>sto a pre jeden sortiment dreva</w:t>
      </w:r>
    </w:p>
    <w:p w14:paraId="118F5F12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k</w:t>
      </w:r>
      <w:r w:rsidR="00257132" w:rsidRPr="00B55279">
        <w:rPr>
          <w:rFonts w:cs="Arial"/>
          <w:bCs/>
          <w:noProof w:val="0"/>
          <w:sz w:val="20"/>
          <w:szCs w:val="20"/>
        </w:rPr>
        <w:t>alibrácia meracieho a riadiaceho systému, v rámci kontroly sa namerané hodnoty od harvestera porovnávajú s hodnotami ručného merania spracovaného dreva, vžd</w:t>
      </w:r>
      <w:r w:rsidR="00FF6FCB" w:rsidRPr="00B55279">
        <w:rPr>
          <w:rFonts w:cs="Arial"/>
          <w:bCs/>
          <w:noProof w:val="0"/>
          <w:sz w:val="20"/>
          <w:szCs w:val="20"/>
        </w:rPr>
        <w:t>y pri nástupe do nového porastu</w:t>
      </w:r>
    </w:p>
    <w:p w14:paraId="443F01E4" w14:textId="77777777" w:rsidR="00257132" w:rsidRPr="00B55279" w:rsidRDefault="00257132" w:rsidP="00B55279">
      <w:pPr>
        <w:tabs>
          <w:tab w:val="left" w:pos="360"/>
        </w:tabs>
        <w:ind w:left="682"/>
        <w:jc w:val="both"/>
        <w:rPr>
          <w:rFonts w:cs="Arial"/>
          <w:sz w:val="20"/>
          <w:szCs w:val="20"/>
        </w:rPr>
      </w:pPr>
    </w:p>
    <w:p w14:paraId="40386530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Pestovanie a ochrana lesa</w:t>
      </w:r>
    </w:p>
    <w:p w14:paraId="4E8EC8B7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jc w:val="left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zalesňovanie</w:t>
      </w:r>
    </w:p>
    <w:p w14:paraId="56B6EBFF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so sadbovým materiálom nesmie dôjsť k obnaženiu koreňového systému aby nedošlo k jeho zaschnutiu</w:t>
      </w:r>
    </w:p>
    <w:p w14:paraId="42887578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koreňový systém sadbového materiálu udržiavať vo vlhkom stave</w:t>
      </w:r>
    </w:p>
    <w:p w14:paraId="080F62A6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obaľovaný sadbový materiál sa môže premiestňovať len v prepravkách resp. pevných nádobách</w:t>
      </w:r>
    </w:p>
    <w:p w14:paraId="51483CEA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zalesňovaní obaľovanými sadenicami  je potrebné postupovať podľa pokynov OLH, včítane nakladania s</w:t>
      </w:r>
      <w:r w:rsidR="00FF6FCB" w:rsidRPr="00B55279">
        <w:rPr>
          <w:rFonts w:cs="Arial"/>
          <w:sz w:val="20"/>
          <w:szCs w:val="20"/>
        </w:rPr>
        <w:t> obalmi</w:t>
      </w:r>
    </w:p>
    <w:p w14:paraId="5B55C934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1077" w:hanging="1077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ochrana proti burine</w:t>
      </w:r>
    </w:p>
    <w:p w14:paraId="0514B4D3" w14:textId="02F12B0B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vyžínaním sa odstraňujú trávy, byliny a nežiaduce dreviny do hrúbky 1 cm; výšk</w:t>
      </w:r>
      <w:r w:rsidR="00A95E4C" w:rsidRPr="00B55279">
        <w:rPr>
          <w:rFonts w:cs="Arial"/>
          <w:sz w:val="20"/>
          <w:szCs w:val="20"/>
          <w:lang w:eastAsia="cs-CZ"/>
        </w:rPr>
        <w:t>a</w:t>
      </w:r>
      <w:r w:rsidRPr="00B55279">
        <w:rPr>
          <w:rFonts w:cs="Arial"/>
          <w:sz w:val="20"/>
          <w:szCs w:val="20"/>
          <w:lang w:eastAsia="cs-CZ"/>
        </w:rPr>
        <w:t xml:space="preserve"> strniska maximálne do 1/3 výšky sadenice; vyžatá burina sa ukladá okolo sadeníc alebo medzi ne (nesmie zakrývať sadenicu)</w:t>
      </w:r>
    </w:p>
    <w:p w14:paraId="0669A978" w14:textId="77777777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herbicídom nesmú byť zasiahnuté cieľové dreviny</w:t>
      </w:r>
    </w:p>
    <w:p w14:paraId="1E971785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720" w:hanging="720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lastRenderedPageBreak/>
        <w:t>ochrana proti zveri</w:t>
      </w:r>
    </w:p>
    <w:p w14:paraId="256E0244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repelentom sa ošetruje terminálny výhonok</w:t>
      </w:r>
    </w:p>
    <w:p w14:paraId="08599FFB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pri oplocovaní z použitého materiálu je súčasťou dodávky aj oprava poškodených častí použitého materiálu</w:t>
      </w:r>
    </w:p>
    <w:p w14:paraId="715B1947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pred uzavretím oplôtku musí byť z neho vyhnaná všetka vniknutá zver ktorá môže spôsobiť škody na ochraňovanej kultúre </w:t>
      </w:r>
    </w:p>
    <w:p w14:paraId="4EE5A25E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prerezávky a plecie výseky</w:t>
      </w:r>
    </w:p>
    <w:p w14:paraId="5A92C770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odstránené jedince musia byť stiahnuté na zem</w:t>
      </w:r>
    </w:p>
    <w:p w14:paraId="4BFA04FB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umiestnenie a parametre linky vyznačí /určí/ v terénne objednávateľ</w:t>
      </w:r>
    </w:p>
    <w:p w14:paraId="519DDD3C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hmota z liniek musí byť vtiahnutá do porastu alebo uložená na okraj linky (upresnené v Zákazkovom liste)</w:t>
      </w:r>
    </w:p>
    <w:p w14:paraId="303D2EA6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čistenie plôch po ťažbe</w:t>
      </w:r>
    </w:p>
    <w:p w14:paraId="363366B4" w14:textId="790CF28D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ťažbové zbytky musia byť uhádzané do hromád s priemerom maximálne 2 m alebo do pásov s maximálnou šírkou 1,5 m (ak nie je stanovené Zákazkovým listom inak)</w:t>
      </w:r>
    </w:p>
    <w:p w14:paraId="6CF7DD68" w14:textId="00C1F5DA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pásy uhádzaných ťažbových zbytkov musia byť maximálne po 40 metroch prerušené medzerou o dĺžke minimálne 5 m</w:t>
      </w:r>
    </w:p>
    <w:p w14:paraId="7BF5CCB3" w14:textId="77777777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objednávateľom určená hmota ponechaná k prirodzenému rozk</w:t>
      </w:r>
      <w:r w:rsidR="00FF6FCB" w:rsidRPr="00B55279">
        <w:rPr>
          <w:rFonts w:cs="Arial"/>
          <w:sz w:val="20"/>
          <w:szCs w:val="20"/>
          <w:lang w:eastAsia="cs-CZ"/>
        </w:rPr>
        <w:t>ladu (celé kmene) sa neuhadzuje</w:t>
      </w:r>
    </w:p>
    <w:bookmarkEnd w:id="1"/>
    <w:p w14:paraId="5E6A9F5B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</w:p>
    <w:p w14:paraId="3B704ECF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Manipulácia s drevom a uskladňovanie dreva</w:t>
      </w:r>
    </w:p>
    <w:p w14:paraId="5E8C327D" w14:textId="77777777" w:rsidR="00116C6C" w:rsidRPr="00B55279" w:rsidRDefault="00116C6C" w:rsidP="00B55279">
      <w:pPr>
        <w:ind w:left="540"/>
        <w:rPr>
          <w:rFonts w:cs="Arial"/>
          <w:sz w:val="20"/>
          <w:szCs w:val="20"/>
        </w:rPr>
      </w:pPr>
    </w:p>
    <w:p w14:paraId="4379D6B4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manipulácia s drevom a uskladňovanie dreva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 w:rsidRPr="00B55279">
        <w:rPr>
          <w:rFonts w:cs="Arial"/>
          <w:sz w:val="20"/>
          <w:szCs w:val="20"/>
        </w:rPr>
        <w:t>:</w:t>
      </w:r>
      <w:r w:rsidRPr="00B55279">
        <w:rPr>
          <w:rFonts w:cs="Arial"/>
          <w:sz w:val="20"/>
          <w:szCs w:val="20"/>
        </w:rPr>
        <w:t xml:space="preserve"> </w:t>
      </w:r>
    </w:p>
    <w:p w14:paraId="77756DE6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§ 7 Manipulácia s drevom a uskladňovanie dreva</w:t>
      </w:r>
    </w:p>
    <w:p w14:paraId="6F060750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</w:p>
    <w:p w14:paraId="55538484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(1) Podrobnosti na zaistenie bezpečnosti a ochrany zdravia pri manipulácii s drevom a pri uskladňovaní dreva sú u</w:t>
      </w:r>
      <w:r w:rsidR="00FF6FCB" w:rsidRPr="00B55279">
        <w:rPr>
          <w:rFonts w:cs="Arial"/>
          <w:sz w:val="20"/>
          <w:szCs w:val="20"/>
        </w:rPr>
        <w:t>vedené v prílohe č. 4. vyhlášky</w:t>
      </w:r>
    </w:p>
    <w:p w14:paraId="000FB0EC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 w:rsidRPr="00B55279">
        <w:rPr>
          <w:rFonts w:cs="Arial"/>
          <w:sz w:val="20"/>
          <w:szCs w:val="20"/>
        </w:rPr>
        <w:t>ých technických zariadení</w:t>
      </w:r>
    </w:p>
    <w:p w14:paraId="7502EF99" w14:textId="77777777" w:rsidR="00116C6C" w:rsidRPr="00B55279" w:rsidRDefault="00116C6C" w:rsidP="00B55279">
      <w:pPr>
        <w:ind w:left="540"/>
        <w:jc w:val="both"/>
        <w:rPr>
          <w:rFonts w:cs="Arial"/>
          <w:sz w:val="20"/>
          <w:szCs w:val="20"/>
        </w:rPr>
      </w:pPr>
    </w:p>
    <w:p w14:paraId="0CAEC4AF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Prevádzkovo-bezpečnostný poriadok na danom expedičnom sklade poskytne objdenávateľ dodávateľovi proti podpisu. Dodávateľ je povinný dodržiavať schválený Prevádzkovo-bezpečnostný poriadok</w:t>
      </w:r>
    </w:p>
    <w:p w14:paraId="741876B1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Odvoz dreva</w:t>
      </w:r>
    </w:p>
    <w:p w14:paraId="698E518B" w14:textId="77777777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prispôsobiť veľkosť nákladu </w:t>
      </w:r>
      <w:r w:rsidR="00DF359B" w:rsidRPr="00B55279">
        <w:rPr>
          <w:rFonts w:cs="Arial"/>
          <w:sz w:val="20"/>
          <w:szCs w:val="20"/>
        </w:rPr>
        <w:t>predpisu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 w:rsidRPr="00B55279">
        <w:rPr>
          <w:rFonts w:cs="Arial"/>
          <w:sz w:val="20"/>
          <w:szCs w:val="20"/>
        </w:rPr>
        <w:t>. R</w:t>
      </w:r>
      <w:r w:rsidRPr="00B55279">
        <w:rPr>
          <w:rFonts w:cs="Arial"/>
          <w:sz w:val="20"/>
          <w:szCs w:val="20"/>
        </w:rPr>
        <w:t xml:space="preserve">ýchlosť pohybu odvozných prostriedkov </w:t>
      </w:r>
      <w:r w:rsidR="00761CC6" w:rsidRPr="00B55279">
        <w:rPr>
          <w:rFonts w:cs="Arial"/>
          <w:sz w:val="20"/>
          <w:szCs w:val="20"/>
        </w:rPr>
        <w:t xml:space="preserve">prispôsobiť </w:t>
      </w:r>
      <w:r w:rsidRPr="00B55279">
        <w:rPr>
          <w:rFonts w:cs="Arial"/>
          <w:sz w:val="20"/>
          <w:szCs w:val="20"/>
        </w:rPr>
        <w:t xml:space="preserve">technickému stavu povrchu odvoznej cesty </w:t>
      </w:r>
    </w:p>
    <w:p w14:paraId="13DB3B68" w14:textId="77777777" w:rsidR="00761CC6" w:rsidRPr="00B55279" w:rsidRDefault="00761CC6" w:rsidP="00B55279">
      <w:pPr>
        <w:ind w:left="567"/>
        <w:jc w:val="both"/>
        <w:rPr>
          <w:rFonts w:cs="Arial"/>
          <w:sz w:val="20"/>
          <w:szCs w:val="20"/>
        </w:rPr>
      </w:pPr>
    </w:p>
    <w:p w14:paraId="5C82CC90" w14:textId="5DDFC1B6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odvozných súpravách (dopravných prostriedkoch) prevážať len také množstvo vhodne rozloženého dreva, ktorým sa neprekročí celková hmotnosť uvedená v technických preukazoch a zároveň sa neprekročí celková dovolená hmotnosť podľa vyhlášky 725/2004 o prevádzke vozidiel v premávke na pozemných komunikác</w:t>
      </w:r>
      <w:r w:rsidR="00FF6FCB" w:rsidRPr="00B55279">
        <w:rPr>
          <w:rFonts w:cs="Arial"/>
          <w:sz w:val="20"/>
          <w:szCs w:val="20"/>
        </w:rPr>
        <w:t>iách</w:t>
      </w:r>
      <w:r w:rsidRPr="00B55279">
        <w:rPr>
          <w:rFonts w:cs="Arial"/>
          <w:sz w:val="20"/>
          <w:szCs w:val="20"/>
        </w:rPr>
        <w:t xml:space="preserve"> </w:t>
      </w:r>
    </w:p>
    <w:p w14:paraId="20EE8A9A" w14:textId="77777777" w:rsidR="006C155E" w:rsidRPr="00B55279" w:rsidRDefault="006C155E" w:rsidP="00B55279">
      <w:pPr>
        <w:ind w:left="180"/>
        <w:rPr>
          <w:rFonts w:cs="Arial"/>
          <w:sz w:val="20"/>
          <w:szCs w:val="20"/>
        </w:rPr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B55279" w14:paraId="38DD4BD7" w14:textId="77777777" w:rsidTr="00013511">
        <w:trPr>
          <w:trHeight w:val="255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Maximálne množstvo naloženého dreva </w:t>
            </w:r>
          </w:p>
        </w:tc>
      </w:tr>
      <w:tr w:rsidR="006C155E" w:rsidRPr="00B55279" w14:paraId="75D47A70" w14:textId="77777777" w:rsidTr="00013511">
        <w:trPr>
          <w:trHeight w:val="285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Drevná hmota v m</w:t>
            </w:r>
            <w:r w:rsidRPr="00B55279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</w:tr>
      <w:tr w:rsidR="006C155E" w:rsidRPr="00B55279" w14:paraId="72CA5C98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Listnaté</w:t>
            </w:r>
          </w:p>
        </w:tc>
      </w:tr>
      <w:tr w:rsidR="006C155E" w:rsidRPr="00B55279" w14:paraId="1A924944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6346E4B2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</w:t>
            </w:r>
            <w:r w:rsidR="006C155E" w:rsidRPr="00B55279">
              <w:rPr>
                <w:rFonts w:cs="Arial"/>
                <w:sz w:val="20"/>
                <w:szCs w:val="20"/>
              </w:rPr>
              <w:t>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Tvrdé</w:t>
            </w:r>
          </w:p>
        </w:tc>
      </w:tr>
      <w:tr w:rsidR="006C155E" w:rsidRPr="00B55279" w14:paraId="3BFFA662" w14:textId="77777777" w:rsidTr="00013511">
        <w:trPr>
          <w:trHeight w:val="270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3D903F30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</w:t>
            </w:r>
            <w:r w:rsidR="006C155E" w:rsidRPr="00B55279">
              <w:rPr>
                <w:rFonts w:cs="Arial"/>
                <w:sz w:val="20"/>
                <w:szCs w:val="20"/>
              </w:rPr>
              <w:t>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</w:tr>
      <w:tr w:rsidR="006C155E" w:rsidRPr="00B55279" w14:paraId="3D0B1900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</w:tr>
      <w:tr w:rsidR="006C155E" w:rsidRPr="00B55279" w14:paraId="0349D41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</w:tr>
      <w:tr w:rsidR="006C155E" w:rsidRPr="00B55279" w14:paraId="6485058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</w:tr>
      <w:tr w:rsidR="006C155E" w:rsidRPr="00B55279" w14:paraId="0864BDB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12,00</w:t>
            </w:r>
          </w:p>
        </w:tc>
      </w:tr>
      <w:tr w:rsidR="006C155E" w:rsidRPr="00B55279" w14:paraId="101DC35A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</w:tr>
      <w:tr w:rsidR="006C155E" w:rsidRPr="00B55279" w14:paraId="459AB1D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</w:tr>
      <w:tr w:rsidR="006C155E" w:rsidRPr="00B55279" w14:paraId="754A11A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lastRenderedPageBreak/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</w:tr>
      <w:tr w:rsidR="006C155E" w:rsidRPr="00B55279" w14:paraId="5587A5C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16,50</w:t>
            </w:r>
          </w:p>
        </w:tc>
      </w:tr>
      <w:tr w:rsidR="006C155E" w:rsidRPr="00B55279" w14:paraId="42CDB95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</w:tr>
      <w:tr w:rsidR="006C155E" w:rsidRPr="00B55279" w14:paraId="16731EE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</w:tr>
      <w:tr w:rsidR="006C155E" w:rsidRPr="00B55279" w14:paraId="6D55BE8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</w:tr>
      <w:tr w:rsidR="006C155E" w:rsidRPr="00B55279" w14:paraId="02B51CB5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B55279" w:rsidRDefault="00381E4D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</w:tr>
      <w:tr w:rsidR="006C155E" w:rsidRPr="00B55279" w14:paraId="15B9DEF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</w:tr>
      <w:tr w:rsidR="006C155E" w:rsidRPr="00B55279" w14:paraId="32DFCD0C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</w:tr>
      <w:tr w:rsidR="006C155E" w:rsidRPr="00B55279" w14:paraId="577E97F6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24,50</w:t>
            </w:r>
          </w:p>
        </w:tc>
      </w:tr>
      <w:tr w:rsidR="006C155E" w:rsidRPr="00B55279" w14:paraId="31B0FDE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</w:tr>
      <w:tr w:rsidR="006C155E" w:rsidRPr="00B55279" w14:paraId="69B7A107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</w:tr>
      <w:tr w:rsidR="006C155E" w:rsidRPr="00B55279" w14:paraId="191D2C5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</w:tr>
      <w:tr w:rsidR="006C155E" w:rsidRPr="00B55279" w14:paraId="1194766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</w:tr>
      <w:tr w:rsidR="006C155E" w:rsidRPr="00B55279" w14:paraId="280CA0D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</w:tr>
      <w:tr w:rsidR="006C155E" w:rsidRPr="00B55279" w14:paraId="0C56C88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</w:tr>
      <w:tr w:rsidR="006C155E" w:rsidRPr="00B55279" w14:paraId="142DBC9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</w:tr>
      <w:tr w:rsidR="006C155E" w:rsidRPr="00B55279" w14:paraId="50FD23B4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</w:tr>
    </w:tbl>
    <w:p w14:paraId="1A4F8A88" w14:textId="77777777" w:rsidR="00AD3834" w:rsidRPr="00B55279" w:rsidRDefault="00AD3834" w:rsidP="00B55279">
      <w:pPr>
        <w:ind w:left="180"/>
        <w:rPr>
          <w:rFonts w:cs="Arial"/>
          <w:sz w:val="20"/>
          <w:szCs w:val="20"/>
        </w:rPr>
        <w:sectPr w:rsidR="00AD3834" w:rsidRPr="00B55279" w:rsidSect="00B55279">
          <w:headerReference w:type="default" r:id="rId13"/>
          <w:footerReference w:type="default" r:id="rId14"/>
          <w:headerReference w:type="first" r:id="rId15"/>
          <w:pgSz w:w="11906" w:h="16838" w:code="9"/>
          <w:pgMar w:top="873" w:right="1134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B55279">
      <w:pPr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c) pri použití tejto tabuľky je potrebné do odvozného lístka uviesť správny prepočet. </w:t>
      </w:r>
    </w:p>
    <w:p w14:paraId="1D23E874" w14:textId="77777777" w:rsidR="00B55279" w:rsidRPr="00B55279" w:rsidRDefault="00B55279" w:rsidP="00B55279">
      <w:pPr>
        <w:ind w:left="180"/>
        <w:rPr>
          <w:rFonts w:cs="Arial"/>
          <w:sz w:val="20"/>
          <w:szCs w:val="20"/>
        </w:rPr>
      </w:pP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B55279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Pr="00B55279" w:rsidRDefault="003B7D82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  <w:p w14:paraId="3D8B47A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Objemové hmotnosti niektorých sortimentov surového dreva kg/m</w:t>
            </w:r>
            <w:r w:rsidRPr="00B55279">
              <w:rPr>
                <w:rFonts w:cs="Arial"/>
                <w:b/>
                <w:bCs/>
                <w:noProof w:val="0"/>
                <w:sz w:val="20"/>
                <w:szCs w:val="20"/>
                <w:vertAlign w:val="superscript"/>
              </w:rPr>
              <w:t>3</w:t>
            </w:r>
          </w:p>
        </w:tc>
      </w:tr>
      <w:tr w:rsidR="003B004B" w:rsidRPr="00B55279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B55279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sm, jd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bo, smc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B55279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B55279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B55279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B55279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B55279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B55279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B55279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B55279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B55279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B55279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B55279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B55279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sm, jd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bo, smc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B55279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B55279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B55279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B55279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B55279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B55279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B55279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B55279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B55279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Pr="00B55279" w:rsidRDefault="003B004B" w:rsidP="00B55279">
      <w:pPr>
        <w:ind w:left="180"/>
        <w:rPr>
          <w:rFonts w:cs="Arial"/>
          <w:sz w:val="20"/>
          <w:szCs w:val="20"/>
        </w:rPr>
      </w:pPr>
    </w:p>
    <w:p w14:paraId="58931883" w14:textId="77777777" w:rsidR="00AD3834" w:rsidRPr="00B55279" w:rsidRDefault="00AD3834" w:rsidP="00B55279">
      <w:pPr>
        <w:ind w:left="540" w:hanging="540"/>
        <w:rPr>
          <w:rFonts w:cs="Arial"/>
          <w:sz w:val="20"/>
          <w:szCs w:val="20"/>
        </w:rPr>
        <w:sectPr w:rsidR="00AD3834" w:rsidRPr="00B55279" w:rsidSect="00B55279">
          <w:pgSz w:w="16838" w:h="11906" w:orient="landscape" w:code="9"/>
          <w:pgMar w:top="1134" w:right="873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Pr="00B55279" w:rsidRDefault="00CA65FB" w:rsidP="00B55279">
      <w:pPr>
        <w:ind w:left="540" w:hanging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d)   </w:t>
      </w:r>
      <w:r w:rsidR="006C155E" w:rsidRPr="00B55279">
        <w:rPr>
          <w:rFonts w:cs="Arial"/>
          <w:sz w:val="20"/>
          <w:szCs w:val="20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194"/>
      </w:tblGrid>
      <w:tr w:rsidR="006C155E" w:rsidRPr="00B55279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maximálna dovolená rýchlosť</w:t>
            </w:r>
          </w:p>
        </w:tc>
      </w:tr>
      <w:tr w:rsidR="006C155E" w:rsidRPr="00B55279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 km/h</w:t>
            </w:r>
          </w:p>
        </w:tc>
      </w:tr>
      <w:tr w:rsidR="006C155E" w:rsidRPr="00B55279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 km/h</w:t>
            </w:r>
          </w:p>
        </w:tc>
      </w:tr>
      <w:tr w:rsidR="006C155E" w:rsidRPr="00B55279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 km/h</w:t>
            </w:r>
          </w:p>
        </w:tc>
      </w:tr>
    </w:tbl>
    <w:p w14:paraId="142F45E8" w14:textId="77777777" w:rsidR="006C155E" w:rsidRPr="00B55279" w:rsidRDefault="006C155E" w:rsidP="00B55279">
      <w:pPr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Uvedené maximálne dovolené rýchlosti môžu byť zmenené dopravnými značkami na lesných cestách</w:t>
      </w:r>
    </w:p>
    <w:p w14:paraId="466626EB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4EA175C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Udržanie priaznivého stavu lesa a infraštruktúry </w:t>
      </w:r>
    </w:p>
    <w:p w14:paraId="2331346F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minimalizovať poškodenie stojacich stromov, prirodzeného zmladenia, nárastov a kultúr  v porastoch používaním primeraných technologických postupov  a technických pomôcok pre úpravu pohybu dreva (smerové kladky a pod.)   </w:t>
      </w:r>
    </w:p>
    <w:p w14:paraId="31B53C93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B55279" w:rsidRDefault="006C155E" w:rsidP="00B55279">
      <w:pPr>
        <w:tabs>
          <w:tab w:val="left" w:pos="360"/>
          <w:tab w:val="left" w:pos="396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Hodnoty prípustnosti poškodenia stromov: </w:t>
      </w:r>
      <w:r w:rsidRPr="00B55279">
        <w:rPr>
          <w:rFonts w:cs="Arial"/>
          <w:sz w:val="20"/>
          <w:szCs w:val="20"/>
        </w:rPr>
        <w:tab/>
      </w:r>
    </w:p>
    <w:p w14:paraId="39EB95C9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cieľové stromy (označené) – nepripúšťa sa </w:t>
      </w:r>
    </w:p>
    <w:p w14:paraId="1DDE1C1C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zostávajúce  stromy v poraste (medzi dopravnými dráhami) – do 10 % z počtu</w:t>
      </w:r>
    </w:p>
    <w:p w14:paraId="6CE91AB6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hraničné stromy dopravných dráh – do 20 % z počtu</w:t>
      </w:r>
    </w:p>
    <w:p w14:paraId="45B2AF54" w14:textId="77777777" w:rsidR="006C155E" w:rsidRPr="00B55279" w:rsidRDefault="006C155E" w:rsidP="00B55279">
      <w:p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Hodnoty prípustnosti poškodenia prirodzeného zmladenia:</w:t>
      </w:r>
      <w:r w:rsidRPr="00B55279">
        <w:rPr>
          <w:rFonts w:cs="Arial"/>
          <w:sz w:val="20"/>
          <w:szCs w:val="20"/>
        </w:rPr>
        <w:tab/>
      </w:r>
    </w:p>
    <w:p w14:paraId="72FD030D" w14:textId="77777777" w:rsidR="006C155E" w:rsidRPr="00B55279" w:rsidRDefault="006C155E" w:rsidP="00B55279">
      <w:pPr>
        <w:tabs>
          <w:tab w:val="left" w:pos="378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vopred určených trasách približovania sa pripúšťa 100%</w:t>
      </w:r>
    </w:p>
    <w:p w14:paraId="6F6B0C3F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ostatnej ploche - určené v „Zákazkovom liste“</w:t>
      </w:r>
    </w:p>
    <w:p w14:paraId="78C1B6E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prerušiť prácu počas dažďa a po daždi na dobu v závislosti od únosnosti podložia a vybavenia približovacieho prostriedku vhodnými (floatačnými) pneumatikami</w:t>
      </w:r>
    </w:p>
    <w:p w14:paraId="3A92E362" w14:textId="15E061A5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pokryť dopravné trasy približovania dreva v bahnitých alebo lanovkových terénoch dostatočnou výškou pevného, miestne prístupného materiálu (konáre, nehrubie, ležanina, kamene) pre zabránenie vzniku erózie alebo kritickej hĺbke koľají (viac ako 30 cm)</w:t>
      </w:r>
    </w:p>
    <w:p w14:paraId="3029FF3E" w14:textId="77777777" w:rsidR="000A2C36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vzniku koľají hlbokých 30 cm zahrnúť ich miestnym materiálom (vytlačená zemina, konáre a pod.)</w:t>
      </w:r>
      <w:r w:rsidR="00A95E4C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V práci je možné pokračovať až po </w:t>
      </w:r>
      <w:r w:rsidR="000A2C36" w:rsidRPr="00B55279">
        <w:rPr>
          <w:rFonts w:cs="Arial"/>
          <w:sz w:val="20"/>
          <w:szCs w:val="20"/>
        </w:rPr>
        <w:t>ich zahrnutí</w:t>
      </w:r>
    </w:p>
    <w:p w14:paraId="5631C2CA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ťažbovo dopravná erózia na ploche porastu (okrem linky) menšia ako 7%</w:t>
      </w:r>
    </w:p>
    <w:p w14:paraId="4E0AB458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hĺbka koľaje menšia ako 10 cm</w:t>
      </w:r>
    </w:p>
    <w:p w14:paraId="0BB58291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vykonať poťažbovú úpravu pracovísk a to najmä:</w:t>
      </w:r>
    </w:p>
    <w:p w14:paraId="4D5EAC0C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vodné toky a brehy (do vzdialenosti 5 m na obidve strany) od ťažbových zbytkov </w:t>
      </w:r>
    </w:p>
    <w:p w14:paraId="15B1E0D0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denne vyčistiť všetky odrážky na trase približovania a odviesť zrážkové vody</w:t>
      </w:r>
    </w:p>
    <w:p w14:paraId="640A46E7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priekopy zanesené zeminou nahrnutou približovaním </w:t>
      </w:r>
    </w:p>
    <w:p w14:paraId="794F06B9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stabilizovať narušené brehy vodných tokov (prinavrátenie do pôvodného stavu)</w:t>
      </w:r>
    </w:p>
    <w:p w14:paraId="67C1DC3E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vyplniť erózne ryhy v dopravných trasách približovacích prostriedkov hlbšie ako 15 cm vytlačenou zeminou alebo  ťažbovými zvyškami</w:t>
      </w:r>
    </w:p>
    <w:p w14:paraId="132B2C3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zbytky po manipulácii na odvoznom mieste sústrediť na jednu hromadu</w:t>
      </w:r>
    </w:p>
    <w:p w14:paraId="7A4CE15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predpokladá sa, že lesná dopravná sieť je v dobrom stave zodpovedajúcom bežnému opotrebeniu. Ak dodávateľ zistí pred začatím prác, že niektorá z ciest alebo jej časť je v zhoršenom stave, vyzve </w:t>
      </w:r>
      <w:r w:rsidR="002C1A93" w:rsidRPr="00B55279">
        <w:rPr>
          <w:rFonts w:cs="Arial"/>
          <w:sz w:val="20"/>
          <w:szCs w:val="20"/>
        </w:rPr>
        <w:t>LESY Slovenskej republiky, štátny podnik</w:t>
      </w:r>
      <w:r w:rsidRPr="00B55279">
        <w:rPr>
          <w:rFonts w:cs="Arial"/>
          <w:sz w:val="20"/>
          <w:szCs w:val="20"/>
        </w:rPr>
        <w:t xml:space="preserve"> k spísaniu zápisu o stave lesnej cesty.</w:t>
      </w:r>
    </w:p>
    <w:p w14:paraId="726DEE3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použitie protišmykových reťazí je zakázané na lesných cestách s povrchovou úpravou vozovky, pokiaľ nie sú pokryté ľadom alebo súvislou ujazdenou vrstvou snehu o hrúbke minimálne 5 cm</w:t>
      </w:r>
    </w:p>
    <w:p w14:paraId="2DEDEAD6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lastRenderedPageBreak/>
        <w:t>Manipulácia s ropnými produktmi</w:t>
      </w:r>
    </w:p>
    <w:p w14:paraId="1B56EA23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 ropnými produktmi vykonávať primerané opatrenia za zamedzenie úniku týchto látok do prostredia. Pri úniku ropných látok okamžite vykonať asanačné opatrenia a </w:t>
      </w:r>
      <w:r w:rsidR="00FF6FCB" w:rsidRPr="00B55279">
        <w:rPr>
          <w:rFonts w:cs="Arial"/>
          <w:sz w:val="20"/>
          <w:szCs w:val="20"/>
        </w:rPr>
        <w:t>udalosť ohlásiť objednávateľovi</w:t>
      </w:r>
    </w:p>
    <w:p w14:paraId="706104BF" w14:textId="5C0EA459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odstavovať (parkovať) stroje len na miestach na to určených, ktoré nie sú v blízkosti vodných zdrojov. Motorovú časť a nádrže na pohonné hmoty zabezpečiť (podloži</w:t>
      </w:r>
      <w:r w:rsidR="00D160BC" w:rsidRPr="00B55279">
        <w:rPr>
          <w:rFonts w:cs="Arial"/>
          <w:sz w:val="20"/>
          <w:szCs w:val="20"/>
        </w:rPr>
        <w:t>ť) záchytnými nádobami (vaňami)</w:t>
      </w:r>
    </w:p>
    <w:p w14:paraId="550010E4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skladovať a tankovať pohonné hmoty a mazivá 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tankovať pohonné hmoty a mazivá do JMP vo vzdialenosti minimálne 25 m od brehovej čiary vodného toku, nádrže, studničky alebo prameňa</w:t>
      </w:r>
    </w:p>
    <w:p w14:paraId="301F653E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neutralizovať uniknuté nebezpečné látky (ropné látky) absorpčnými hmotami k tomu určenými (Vapex, Perlit) a s použitým absorbentom nakladať v zmysle predp</w:t>
      </w:r>
      <w:r w:rsidR="00FF6FCB" w:rsidRPr="00B55279">
        <w:rPr>
          <w:rFonts w:cs="Arial"/>
          <w:sz w:val="20"/>
          <w:szCs w:val="20"/>
        </w:rPr>
        <w:t>isov o nakladaní s odpadmi</w:t>
      </w:r>
      <w:r w:rsidRPr="00B55279">
        <w:rPr>
          <w:rFonts w:cs="Arial"/>
          <w:sz w:val="20"/>
          <w:szCs w:val="20"/>
        </w:rPr>
        <w:t xml:space="preserve">  </w:t>
      </w:r>
    </w:p>
    <w:p w14:paraId="57EFD6BE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</w:p>
    <w:p w14:paraId="3F7BB84A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Aplikácia chemických látok a nakladanie s odpadmi</w:t>
      </w:r>
    </w:p>
    <w:p w14:paraId="0859D4A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manipulovať s chemickým prípravkom v súlade s kartou bezpečnostných údajov poskytnutou lesnou správou </w:t>
      </w:r>
    </w:p>
    <w:p w14:paraId="793F3E50" w14:textId="38C3C705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musí mať schválený prevádzkový poriadok pre aplikáciu chemických látok regionálnym úradom verejného zdravotníctva</w:t>
      </w:r>
    </w:p>
    <w:p w14:paraId="4D9F7F7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obaly od použitých chemických látok sa odovzdávajú na príslušnej LS</w:t>
      </w:r>
    </w:p>
    <w:p w14:paraId="7AE96066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odstrániť z pracovísk všetok odpad vzniknutý pri vykonávaní činnosti</w:t>
      </w:r>
    </w:p>
    <w:p w14:paraId="66243265" w14:textId="77777777" w:rsidR="009C59F1" w:rsidRPr="00B55279" w:rsidRDefault="009C59F1" w:rsidP="00B55279">
      <w:pPr>
        <w:jc w:val="both"/>
        <w:rPr>
          <w:rFonts w:cs="Arial"/>
          <w:b/>
          <w:sz w:val="20"/>
          <w:szCs w:val="20"/>
        </w:rPr>
      </w:pPr>
    </w:p>
    <w:p w14:paraId="15AE4AF3" w14:textId="77777777" w:rsidR="007D2032" w:rsidRPr="00B55279" w:rsidRDefault="007D2032" w:rsidP="00B55279">
      <w:pPr>
        <w:ind w:left="540"/>
        <w:jc w:val="both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Dôležité telefónne čísla</w:t>
      </w:r>
    </w:p>
    <w:p w14:paraId="5A7E0239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Hasiči</w:t>
      </w:r>
      <w:r w:rsidRPr="00B55279">
        <w:rPr>
          <w:rFonts w:cs="Arial"/>
          <w:sz w:val="20"/>
          <w:szCs w:val="20"/>
        </w:rPr>
        <w:tab/>
        <w:t>150</w:t>
      </w:r>
    </w:p>
    <w:p w14:paraId="2F283C85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lekárska záchranná služba</w:t>
      </w:r>
      <w:r w:rsidRPr="00B55279">
        <w:rPr>
          <w:rFonts w:cs="Arial"/>
          <w:sz w:val="20"/>
          <w:szCs w:val="20"/>
        </w:rPr>
        <w:tab/>
        <w:t>155</w:t>
      </w:r>
    </w:p>
    <w:p w14:paraId="35A67ECD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polícia</w:t>
      </w:r>
      <w:r w:rsidRPr="00B55279">
        <w:rPr>
          <w:rFonts w:cs="Arial"/>
          <w:sz w:val="20"/>
          <w:szCs w:val="20"/>
        </w:rPr>
        <w:tab/>
        <w:t>158</w:t>
      </w:r>
    </w:p>
    <w:p w14:paraId="4F5B590F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integrovaný záchranný systém</w:t>
      </w:r>
      <w:r w:rsidRPr="00B55279">
        <w:rPr>
          <w:rFonts w:cs="Arial"/>
          <w:sz w:val="20"/>
          <w:szCs w:val="20"/>
        </w:rPr>
        <w:tab/>
        <w:t>112</w:t>
      </w:r>
    </w:p>
    <w:p w14:paraId="3BCE963D" w14:textId="77777777" w:rsidR="00413E33" w:rsidRPr="00B55279" w:rsidRDefault="00413E33" w:rsidP="00413E33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vedúci LS </w:t>
      </w:r>
      <w:r>
        <w:rPr>
          <w:rFonts w:cs="Arial"/>
          <w:sz w:val="20"/>
          <w:szCs w:val="20"/>
        </w:rPr>
        <w:t>Ing. Miroslav Ondruš</w:t>
      </w:r>
      <w:r w:rsidRPr="00B55279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+421918335432</w:t>
      </w:r>
    </w:p>
    <w:p w14:paraId="7F6663B8" w14:textId="77777777" w:rsidR="00413E33" w:rsidRPr="00B55279" w:rsidRDefault="00413E33" w:rsidP="00413E33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technik ŤČ </w:t>
      </w:r>
      <w:r>
        <w:rPr>
          <w:rFonts w:cs="Arial"/>
          <w:sz w:val="20"/>
          <w:szCs w:val="20"/>
        </w:rPr>
        <w:t>Ing. Zuzana Ondrušová</w:t>
      </w:r>
      <w:r w:rsidRPr="00B55279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+421918335419</w:t>
      </w:r>
    </w:p>
    <w:p w14:paraId="6ADF9743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technik</w:t>
      </w:r>
      <w:r w:rsidR="00527338" w:rsidRPr="00B55279">
        <w:rPr>
          <w:rFonts w:cs="Arial"/>
          <w:sz w:val="20"/>
          <w:szCs w:val="20"/>
        </w:rPr>
        <w:t xml:space="preserve"> PČ </w:t>
      </w:r>
      <w:r w:rsidR="00676D6F" w:rsidRPr="00B55279">
        <w:rPr>
          <w:rFonts w:cs="Arial"/>
          <w:sz w:val="20"/>
          <w:szCs w:val="20"/>
        </w:rPr>
        <w:t>.........................</w:t>
      </w:r>
      <w:r w:rsidR="00A238EB" w:rsidRPr="00B55279">
        <w:rPr>
          <w:rFonts w:cs="Arial"/>
          <w:sz w:val="20"/>
          <w:szCs w:val="20"/>
        </w:rPr>
        <w:t xml:space="preserve">              </w:t>
      </w:r>
      <w:r w:rsidR="00676D6F" w:rsidRPr="00B55279">
        <w:rPr>
          <w:rFonts w:cs="Arial"/>
          <w:sz w:val="20"/>
          <w:szCs w:val="20"/>
        </w:rPr>
        <w:t xml:space="preserve"> </w:t>
      </w:r>
      <w:r w:rsidR="00527338" w:rsidRPr="00B55279">
        <w:rPr>
          <w:rFonts w:cs="Arial"/>
          <w:sz w:val="20"/>
          <w:szCs w:val="20"/>
        </w:rPr>
        <w:t xml:space="preserve"> </w:t>
      </w:r>
      <w:r w:rsidR="00676D6F" w:rsidRPr="00B55279">
        <w:rPr>
          <w:rFonts w:cs="Arial"/>
          <w:sz w:val="20"/>
          <w:szCs w:val="20"/>
        </w:rPr>
        <w:t xml:space="preserve">     ...........................</w:t>
      </w:r>
    </w:p>
    <w:p w14:paraId="1EBAE193" w14:textId="77777777" w:rsidR="007D2032" w:rsidRPr="00B55279" w:rsidRDefault="007D2032" w:rsidP="00B55279">
      <w:pPr>
        <w:pStyle w:val="Nadpis1"/>
        <w:tabs>
          <w:tab w:val="clear" w:pos="540"/>
          <w:tab w:val="num" w:pos="432"/>
        </w:tabs>
        <w:ind w:left="432" w:hanging="432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Záverečné ustanovenia</w:t>
      </w:r>
    </w:p>
    <w:p w14:paraId="026C7E2D" w14:textId="77777777" w:rsidR="007D2032" w:rsidRPr="00B55279" w:rsidRDefault="007D2032" w:rsidP="00B55279">
      <w:pPr>
        <w:rPr>
          <w:rFonts w:cs="Arial"/>
          <w:sz w:val="20"/>
          <w:szCs w:val="20"/>
          <w:lang w:eastAsia="cs-CZ"/>
        </w:rPr>
      </w:pPr>
    </w:p>
    <w:p w14:paraId="1731398D" w14:textId="77777777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Požiadavky a podmienky uvedené v týchto všeobecne záväzných podmienkach môžu byť spresnené alebo up</w:t>
      </w:r>
      <w:r w:rsidR="002A2A63" w:rsidRPr="00B55279">
        <w:rPr>
          <w:rFonts w:cs="Arial"/>
          <w:sz w:val="20"/>
          <w:szCs w:val="20"/>
          <w:lang w:eastAsia="cs-CZ"/>
        </w:rPr>
        <w:t>ravené v Zákazkovom liste</w:t>
      </w:r>
    </w:p>
    <w:p w14:paraId="5679885A" w14:textId="47C2CF66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 vykonávanie lesníckych činností</w:t>
      </w:r>
      <w:r w:rsidR="002A2A63" w:rsidRPr="00B55279">
        <w:rPr>
          <w:rFonts w:cs="Arial"/>
          <w:sz w:val="20"/>
          <w:szCs w:val="20"/>
        </w:rPr>
        <w:t xml:space="preserve"> sú neoddeliteľnou prílohou </w:t>
      </w:r>
      <w:r w:rsidR="009774D6" w:rsidRPr="00B55279">
        <w:rPr>
          <w:rFonts w:cs="Arial"/>
          <w:sz w:val="20"/>
          <w:szCs w:val="20"/>
        </w:rPr>
        <w:t>rámcovej dohody.</w:t>
      </w:r>
      <w:r w:rsidRPr="00B55279">
        <w:rPr>
          <w:rFonts w:cs="Arial"/>
          <w:sz w:val="20"/>
          <w:szCs w:val="20"/>
        </w:rPr>
        <w:t xml:space="preserve"> </w:t>
      </w:r>
    </w:p>
    <w:p w14:paraId="0F70C309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7509C884" w14:textId="42ED97A2" w:rsidR="003B0E93" w:rsidRDefault="007D2032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Svojim podpisom potvrdzujem, že som sa oboznámil s všeobecne záväznými podmienkami pre vykonávanie lesníckych činností na pracoviskách š</w:t>
      </w:r>
      <w:r w:rsidR="002C1A93" w:rsidRPr="00B55279">
        <w:rPr>
          <w:rFonts w:cs="Arial"/>
          <w:sz w:val="20"/>
          <w:szCs w:val="20"/>
        </w:rPr>
        <w:t xml:space="preserve">tátneho </w:t>
      </w:r>
      <w:r w:rsidRPr="00B55279">
        <w:rPr>
          <w:rFonts w:cs="Arial"/>
          <w:sz w:val="20"/>
          <w:szCs w:val="20"/>
        </w:rPr>
        <w:t>p</w:t>
      </w:r>
      <w:r w:rsidR="002C1A93" w:rsidRPr="00B55279">
        <w:rPr>
          <w:rFonts w:cs="Arial"/>
          <w:sz w:val="20"/>
          <w:szCs w:val="20"/>
        </w:rPr>
        <w:t>odniku</w:t>
      </w:r>
      <w:r w:rsidRPr="00B55279">
        <w:rPr>
          <w:rFonts w:cs="Arial"/>
          <w:sz w:val="20"/>
          <w:szCs w:val="20"/>
        </w:rPr>
        <w:t xml:space="preserve"> L</w:t>
      </w:r>
      <w:r w:rsidR="00B55279">
        <w:rPr>
          <w:rFonts w:cs="Arial"/>
          <w:sz w:val="20"/>
          <w:szCs w:val="20"/>
        </w:rPr>
        <w:t>ESY Slovenskej republiky.</w:t>
      </w:r>
    </w:p>
    <w:p w14:paraId="16372053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p w14:paraId="5BDFC546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423"/>
        <w:gridCol w:w="4099"/>
      </w:tblGrid>
      <w:tr w:rsidR="00B55279" w14:paraId="09886D92" w14:textId="77777777" w:rsidTr="00B55279">
        <w:tc>
          <w:tcPr>
            <w:tcW w:w="4106" w:type="dxa"/>
          </w:tcPr>
          <w:p w14:paraId="57EFB641" w14:textId="060E73ED" w:rsidR="00B55279" w:rsidRDefault="00B55279" w:rsidP="0079133E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79133E">
              <w:rPr>
                <w:rFonts w:cs="Arial"/>
                <w:sz w:val="20"/>
                <w:szCs w:val="20"/>
              </w:rPr>
              <w:t> L. Hrádku</w:t>
            </w:r>
            <w:r w:rsidRPr="00B55279">
              <w:rPr>
                <w:rFonts w:cs="Arial"/>
                <w:sz w:val="20"/>
                <w:szCs w:val="20"/>
              </w:rPr>
              <w:t>, dňa ......................................</w:t>
            </w:r>
          </w:p>
        </w:tc>
        <w:tc>
          <w:tcPr>
            <w:tcW w:w="1423" w:type="dxa"/>
          </w:tcPr>
          <w:p w14:paraId="222FC15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1D1A0041" w14:textId="60B07211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B55279" w14:paraId="6D115921" w14:textId="77777777" w:rsidTr="00B55279">
        <w:tc>
          <w:tcPr>
            <w:tcW w:w="4106" w:type="dxa"/>
          </w:tcPr>
          <w:p w14:paraId="51E0371B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21AEE21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4D23AF85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1B7C856F" w14:textId="77777777" w:rsidTr="00B55279">
        <w:tc>
          <w:tcPr>
            <w:tcW w:w="4106" w:type="dxa"/>
          </w:tcPr>
          <w:p w14:paraId="4D9542B2" w14:textId="3159173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14:paraId="722C7C4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2FA9ADC7" w14:textId="41DB5C5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B55279" w14:paraId="2A510AEF" w14:textId="77777777" w:rsidTr="00B55279">
        <w:tc>
          <w:tcPr>
            <w:tcW w:w="4106" w:type="dxa"/>
            <w:tcBorders>
              <w:bottom w:val="dashed" w:sz="4" w:space="0" w:color="auto"/>
            </w:tcBorders>
          </w:tcPr>
          <w:p w14:paraId="45D547F9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2236F4C6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1317BA82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105AD62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14:paraId="07D5A614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0FF4DD01" w14:textId="77777777" w:rsidTr="00B55279">
        <w:tc>
          <w:tcPr>
            <w:tcW w:w="4106" w:type="dxa"/>
            <w:tcBorders>
              <w:top w:val="dashed" w:sz="4" w:space="0" w:color="auto"/>
            </w:tcBorders>
          </w:tcPr>
          <w:p w14:paraId="021D391C" w14:textId="1DBDFAF1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14:paraId="3624A92F" w14:textId="77777777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14:paraId="377B4AE4" w14:textId="0F4A4256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14:paraId="5826635A" w14:textId="022CE498" w:rsidR="007D2032" w:rsidRPr="00B55279" w:rsidRDefault="00A942A8" w:rsidP="00B55279">
      <w:pPr>
        <w:tabs>
          <w:tab w:val="left" w:pos="5580"/>
        </w:tabs>
        <w:ind w:left="3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</w:t>
      </w:r>
      <w:r w:rsidR="007D2032" w:rsidRPr="00B55279">
        <w:rPr>
          <w:rFonts w:cs="Arial"/>
          <w:sz w:val="20"/>
          <w:szCs w:val="20"/>
        </w:rPr>
        <w:t xml:space="preserve"> </w:t>
      </w:r>
      <w:r w:rsidR="007D2032" w:rsidRPr="00B55279">
        <w:rPr>
          <w:rFonts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</w:t>
      </w:r>
    </w:p>
    <w:sectPr w:rsidR="007D2032" w:rsidRPr="00B55279" w:rsidSect="00B55279">
      <w:pgSz w:w="11906" w:h="16838" w:code="9"/>
      <w:pgMar w:top="873" w:right="1134" w:bottom="1134" w:left="1134" w:header="709" w:footer="567" w:gutter="0"/>
      <w:pgBorders w:offsetFrom="page">
        <w:top w:val="dashed" w:sz="4" w:space="24" w:color="auto"/>
      </w:pgBorders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21D0F4" w14:textId="77777777" w:rsidR="00132D77" w:rsidRDefault="00132D77">
      <w:r>
        <w:separator/>
      </w:r>
    </w:p>
  </w:endnote>
  <w:endnote w:type="continuationSeparator" w:id="0">
    <w:p w14:paraId="2E8D92B4" w14:textId="77777777" w:rsidR="00132D77" w:rsidRDefault="00132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DABF9" w14:textId="77777777" w:rsidR="000D54C6" w:rsidRDefault="000D54C6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09EDB4" w14:textId="77777777" w:rsidR="00132D77" w:rsidRDefault="00132D77">
      <w:r>
        <w:separator/>
      </w:r>
    </w:p>
  </w:footnote>
  <w:footnote w:type="continuationSeparator" w:id="0">
    <w:p w14:paraId="5DDF96F4" w14:textId="77777777" w:rsidR="00132D77" w:rsidRDefault="00132D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7CDCF" w14:textId="77777777" w:rsidR="000D54C6" w:rsidRDefault="000D54C6">
    <w:pPr>
      <w:pStyle w:val="Zkladntext"/>
      <w:rPr>
        <w:sz w:val="18"/>
      </w:rPr>
    </w:pPr>
  </w:p>
  <w:p w14:paraId="13FF29F6" w14:textId="77777777" w:rsidR="000D54C6" w:rsidRDefault="000D54C6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B55279" w14:paraId="306636CE" w14:textId="77777777" w:rsidTr="0048353A">
      <w:tc>
        <w:tcPr>
          <w:tcW w:w="1271" w:type="dxa"/>
        </w:tcPr>
        <w:p w14:paraId="27EA3A39" w14:textId="77777777" w:rsidR="00B55279" w:rsidRDefault="00B55279" w:rsidP="00B55279">
          <w:r w:rsidRPr="007C3D49">
            <mc:AlternateContent>
              <mc:Choice Requires="wpg">
                <w:drawing>
                  <wp:inline distT="0" distB="0" distL="0" distR="0" wp14:anchorId="36B38551" wp14:editId="200E3325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985B6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FC862C3" w14:textId="77777777" w:rsidR="00B5527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581CCAD" w14:textId="77777777" w:rsidR="00B55279" w:rsidRPr="007C3D4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7F95C9A8" w14:textId="77777777" w:rsidR="00B55279" w:rsidRDefault="00B55279" w:rsidP="00B5527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BCCC731" w14:textId="77777777" w:rsid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  <w:p w14:paraId="04F46D31" w14:textId="604A0548" w:rsidR="00B55279" w:rsidRDefault="00B55279" w:rsidP="00B55279">
    <w:pPr>
      <w:pStyle w:val="Hlavika"/>
      <w:jc w:val="center"/>
      <w:rPr>
        <w:rFonts w:cs="Arial"/>
        <w:color w:val="808080"/>
        <w:sz w:val="20"/>
        <w:szCs w:val="20"/>
      </w:rPr>
    </w:pPr>
    <w:r w:rsidRPr="00240EFE">
      <w:rPr>
        <w:b/>
        <w:sz w:val="28"/>
        <w:szCs w:val="28"/>
      </w:rPr>
      <w:t>Všeobecne zá</w:t>
    </w:r>
    <w:r>
      <w:rPr>
        <w:b/>
        <w:sz w:val="28"/>
        <w:szCs w:val="28"/>
      </w:rPr>
      <w:t xml:space="preserve">väzné podmienky pre vykonávanie </w:t>
    </w:r>
    <w:r w:rsidRPr="00240EFE">
      <w:rPr>
        <w:b/>
        <w:sz w:val="28"/>
        <w:szCs w:val="28"/>
      </w:rPr>
      <w:t>lesníckych činností</w:t>
    </w:r>
  </w:p>
  <w:p w14:paraId="1A2E34E6" w14:textId="77777777" w:rsidR="00B55279" w:rsidRP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F5E306F"/>
    <w:multiLevelType w:val="hybridMultilevel"/>
    <w:tmpl w:val="C366AD92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1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F334C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0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2"/>
  </w:num>
  <w:num w:numId="6">
    <w:abstractNumId w:val="26"/>
  </w:num>
  <w:num w:numId="7">
    <w:abstractNumId w:val="13"/>
  </w:num>
  <w:num w:numId="8">
    <w:abstractNumId w:val="21"/>
  </w:num>
  <w:num w:numId="9">
    <w:abstractNumId w:val="6"/>
  </w:num>
  <w:num w:numId="10">
    <w:abstractNumId w:val="34"/>
  </w:num>
  <w:num w:numId="11">
    <w:abstractNumId w:val="12"/>
  </w:num>
  <w:num w:numId="12">
    <w:abstractNumId w:val="31"/>
  </w:num>
  <w:num w:numId="13">
    <w:abstractNumId w:val="2"/>
  </w:num>
  <w:num w:numId="14">
    <w:abstractNumId w:val="24"/>
  </w:num>
  <w:num w:numId="15">
    <w:abstractNumId w:val="25"/>
  </w:num>
  <w:num w:numId="16">
    <w:abstractNumId w:val="30"/>
  </w:num>
  <w:num w:numId="17">
    <w:abstractNumId w:val="37"/>
  </w:num>
  <w:num w:numId="18">
    <w:abstractNumId w:val="33"/>
  </w:num>
  <w:num w:numId="19">
    <w:abstractNumId w:val="9"/>
  </w:num>
  <w:num w:numId="20">
    <w:abstractNumId w:val="4"/>
  </w:num>
  <w:num w:numId="21">
    <w:abstractNumId w:val="10"/>
  </w:num>
  <w:num w:numId="22">
    <w:abstractNumId w:val="28"/>
  </w:num>
  <w:num w:numId="23">
    <w:abstractNumId w:val="14"/>
  </w:num>
  <w:num w:numId="24">
    <w:abstractNumId w:val="19"/>
  </w:num>
  <w:num w:numId="25">
    <w:abstractNumId w:val="15"/>
  </w:num>
  <w:num w:numId="26">
    <w:abstractNumId w:val="35"/>
  </w:num>
  <w:num w:numId="27">
    <w:abstractNumId w:val="20"/>
  </w:num>
  <w:num w:numId="28">
    <w:abstractNumId w:val="18"/>
  </w:num>
  <w:num w:numId="29">
    <w:abstractNumId w:val="23"/>
  </w:num>
  <w:num w:numId="30">
    <w:abstractNumId w:val="27"/>
  </w:num>
  <w:num w:numId="31">
    <w:abstractNumId w:val="16"/>
  </w:num>
  <w:num w:numId="32">
    <w:abstractNumId w:val="32"/>
  </w:num>
  <w:num w:numId="33">
    <w:abstractNumId w:val="11"/>
  </w:num>
  <w:num w:numId="34">
    <w:abstractNumId w:val="7"/>
  </w:num>
  <w:num w:numId="35">
    <w:abstractNumId w:val="5"/>
  </w:num>
  <w:num w:numId="36">
    <w:abstractNumId w:val="36"/>
  </w:num>
  <w:num w:numId="37">
    <w:abstractNumId w:val="17"/>
  </w:num>
  <w:num w:numId="38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82AD5"/>
    <w:rsid w:val="00083E88"/>
    <w:rsid w:val="000A2C36"/>
    <w:rsid w:val="000B67B9"/>
    <w:rsid w:val="000C125F"/>
    <w:rsid w:val="000C254A"/>
    <w:rsid w:val="000C423F"/>
    <w:rsid w:val="000D54C6"/>
    <w:rsid w:val="000D71FD"/>
    <w:rsid w:val="000F7508"/>
    <w:rsid w:val="00111903"/>
    <w:rsid w:val="00116230"/>
    <w:rsid w:val="00116530"/>
    <w:rsid w:val="00116886"/>
    <w:rsid w:val="00116C6C"/>
    <w:rsid w:val="00132D77"/>
    <w:rsid w:val="001631D3"/>
    <w:rsid w:val="00191A53"/>
    <w:rsid w:val="001C0038"/>
    <w:rsid w:val="001E01DB"/>
    <w:rsid w:val="001E2501"/>
    <w:rsid w:val="001E6C09"/>
    <w:rsid w:val="001E7705"/>
    <w:rsid w:val="001F1C4E"/>
    <w:rsid w:val="002166F8"/>
    <w:rsid w:val="00226DD6"/>
    <w:rsid w:val="00232E7A"/>
    <w:rsid w:val="0025703A"/>
    <w:rsid w:val="00257132"/>
    <w:rsid w:val="002835CA"/>
    <w:rsid w:val="002A2606"/>
    <w:rsid w:val="002A2A63"/>
    <w:rsid w:val="002C0D5E"/>
    <w:rsid w:val="002C1A93"/>
    <w:rsid w:val="002C1F99"/>
    <w:rsid w:val="002D29D2"/>
    <w:rsid w:val="002E6B05"/>
    <w:rsid w:val="002F1EEB"/>
    <w:rsid w:val="0033001D"/>
    <w:rsid w:val="0033250A"/>
    <w:rsid w:val="003354F9"/>
    <w:rsid w:val="0034710B"/>
    <w:rsid w:val="003516E3"/>
    <w:rsid w:val="00371751"/>
    <w:rsid w:val="00381E4D"/>
    <w:rsid w:val="003B004B"/>
    <w:rsid w:val="003B0E93"/>
    <w:rsid w:val="003B2FD2"/>
    <w:rsid w:val="003B7D82"/>
    <w:rsid w:val="003E2813"/>
    <w:rsid w:val="003F2476"/>
    <w:rsid w:val="00404031"/>
    <w:rsid w:val="00411E03"/>
    <w:rsid w:val="00413E33"/>
    <w:rsid w:val="00417FF0"/>
    <w:rsid w:val="00435BC4"/>
    <w:rsid w:val="00442F14"/>
    <w:rsid w:val="00443F89"/>
    <w:rsid w:val="00466A16"/>
    <w:rsid w:val="004D4EEE"/>
    <w:rsid w:val="004E07EF"/>
    <w:rsid w:val="004F0FF9"/>
    <w:rsid w:val="004F17FE"/>
    <w:rsid w:val="00527338"/>
    <w:rsid w:val="00533028"/>
    <w:rsid w:val="0058205A"/>
    <w:rsid w:val="00591797"/>
    <w:rsid w:val="005A4CEB"/>
    <w:rsid w:val="005D1ECE"/>
    <w:rsid w:val="005E0812"/>
    <w:rsid w:val="00600140"/>
    <w:rsid w:val="006073E4"/>
    <w:rsid w:val="00612481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155E"/>
    <w:rsid w:val="00722F34"/>
    <w:rsid w:val="007230D9"/>
    <w:rsid w:val="0076142B"/>
    <w:rsid w:val="00761CC6"/>
    <w:rsid w:val="00764996"/>
    <w:rsid w:val="007666E0"/>
    <w:rsid w:val="007764F4"/>
    <w:rsid w:val="0077690B"/>
    <w:rsid w:val="0079133E"/>
    <w:rsid w:val="00793595"/>
    <w:rsid w:val="00794857"/>
    <w:rsid w:val="007A37AE"/>
    <w:rsid w:val="007B71F1"/>
    <w:rsid w:val="007C0AC6"/>
    <w:rsid w:val="007D2032"/>
    <w:rsid w:val="007E177F"/>
    <w:rsid w:val="007E3B87"/>
    <w:rsid w:val="007E57CE"/>
    <w:rsid w:val="007E6C96"/>
    <w:rsid w:val="008001FB"/>
    <w:rsid w:val="00802B9D"/>
    <w:rsid w:val="00811E70"/>
    <w:rsid w:val="00820C54"/>
    <w:rsid w:val="008304C1"/>
    <w:rsid w:val="00880499"/>
    <w:rsid w:val="00897F80"/>
    <w:rsid w:val="008A4C14"/>
    <w:rsid w:val="008B5654"/>
    <w:rsid w:val="008D4EC8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73D07"/>
    <w:rsid w:val="009774D6"/>
    <w:rsid w:val="00990C51"/>
    <w:rsid w:val="009955DE"/>
    <w:rsid w:val="009C1D84"/>
    <w:rsid w:val="009C59F1"/>
    <w:rsid w:val="009F4298"/>
    <w:rsid w:val="009F482D"/>
    <w:rsid w:val="009F582B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8529F"/>
    <w:rsid w:val="00A87D05"/>
    <w:rsid w:val="00A91014"/>
    <w:rsid w:val="00A914CB"/>
    <w:rsid w:val="00A942A8"/>
    <w:rsid w:val="00A95E4C"/>
    <w:rsid w:val="00A96E26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33815"/>
    <w:rsid w:val="00B51303"/>
    <w:rsid w:val="00B55279"/>
    <w:rsid w:val="00B7088E"/>
    <w:rsid w:val="00BA1D55"/>
    <w:rsid w:val="00BB03FF"/>
    <w:rsid w:val="00BC38B1"/>
    <w:rsid w:val="00BC6457"/>
    <w:rsid w:val="00BD701C"/>
    <w:rsid w:val="00BF0C74"/>
    <w:rsid w:val="00BF3ACF"/>
    <w:rsid w:val="00C21C2F"/>
    <w:rsid w:val="00C51620"/>
    <w:rsid w:val="00C93D46"/>
    <w:rsid w:val="00CA51ED"/>
    <w:rsid w:val="00CA5F91"/>
    <w:rsid w:val="00CA65FB"/>
    <w:rsid w:val="00CC2871"/>
    <w:rsid w:val="00CC3EA2"/>
    <w:rsid w:val="00CC7204"/>
    <w:rsid w:val="00CD6FA2"/>
    <w:rsid w:val="00D160BC"/>
    <w:rsid w:val="00D32334"/>
    <w:rsid w:val="00D468E5"/>
    <w:rsid w:val="00D4763B"/>
    <w:rsid w:val="00D6340C"/>
    <w:rsid w:val="00D63611"/>
    <w:rsid w:val="00DB28DC"/>
    <w:rsid w:val="00DD22D8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A27FF"/>
    <w:rsid w:val="00EA2A07"/>
    <w:rsid w:val="00EA70D0"/>
    <w:rsid w:val="00EC5603"/>
    <w:rsid w:val="00EC5C95"/>
    <w:rsid w:val="00ED54EB"/>
    <w:rsid w:val="00EE38FF"/>
    <w:rsid w:val="00F11C18"/>
    <w:rsid w:val="00F319B0"/>
    <w:rsid w:val="00F348CC"/>
    <w:rsid w:val="00F516D1"/>
    <w:rsid w:val="00F54583"/>
    <w:rsid w:val="00F576E7"/>
    <w:rsid w:val="00F800C6"/>
    <w:rsid w:val="00F81313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B55279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B8066-DCE7-41B0-BCD4-7111E43D3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9</Pages>
  <Words>3376</Words>
  <Characters>19249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Grellneth, Peter</cp:lastModifiedBy>
  <cp:revision>9</cp:revision>
  <cp:lastPrinted>2016-03-14T08:50:00Z</cp:lastPrinted>
  <dcterms:created xsi:type="dcterms:W3CDTF">2017-04-20T08:02:00Z</dcterms:created>
  <dcterms:modified xsi:type="dcterms:W3CDTF">2021-03-16T06:00:00Z</dcterms:modified>
</cp:coreProperties>
</file>