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16E604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DB732E" w:rsidRPr="00DB732E">
              <w:rPr>
                <w:rFonts w:ascii="Calibri" w:eastAsia="Calibri" w:hAnsi="Calibri" w:cs="Calibri"/>
                <w:b/>
                <w:color w:val="00000A"/>
              </w:rPr>
              <w:t xml:space="preserve">Armatúry </w:t>
            </w:r>
            <w:proofErr w:type="spellStart"/>
            <w:r w:rsidR="00DB732E" w:rsidRPr="00DB732E">
              <w:rPr>
                <w:rFonts w:ascii="Calibri" w:eastAsia="Calibri" w:hAnsi="Calibri" w:cs="Calibri"/>
                <w:b/>
                <w:color w:val="00000A"/>
              </w:rPr>
              <w:t>Welland&amp;Tuxhorn</w:t>
            </w:r>
            <w:proofErr w:type="spellEnd"/>
            <w:r w:rsidR="00DB732E" w:rsidRPr="00DB732E">
              <w:rPr>
                <w:rFonts w:ascii="Calibri" w:eastAsia="Calibri" w:hAnsi="Calibri" w:cs="Calibri"/>
                <w:b/>
                <w:color w:val="00000A"/>
              </w:rPr>
              <w:t xml:space="preserve"> a </w:t>
            </w:r>
            <w:proofErr w:type="spellStart"/>
            <w:r w:rsidR="00DB732E" w:rsidRPr="00DB732E">
              <w:rPr>
                <w:rFonts w:ascii="Calibri" w:eastAsia="Calibri" w:hAnsi="Calibri" w:cs="Calibri"/>
                <w:b/>
                <w:color w:val="00000A"/>
              </w:rPr>
              <w:t>Samson</w:t>
            </w:r>
            <w:proofErr w:type="spellEnd"/>
            <w:r w:rsidR="00DB732E" w:rsidRPr="00DB732E">
              <w:rPr>
                <w:rFonts w:ascii="Calibri" w:eastAsia="Calibri" w:hAnsi="Calibri" w:cs="Calibri"/>
                <w:b/>
                <w:color w:val="00000A"/>
              </w:rPr>
              <w:t xml:space="preserve"> - diagnostika, servis, opravy a náhradné diely pre armatúry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CF02380" w:rsidR="00A839A8" w:rsidRPr="0069364E" w:rsidRDefault="00C51CC6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lang w:val="sk" w:eastAsia="sk"/>
              </w:rPr>
              <w:t>„</w:t>
            </w:r>
            <w:r w:rsidR="00DB732E" w:rsidRPr="00DB732E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 xml:space="preserve">Armatúry </w:t>
            </w:r>
            <w:proofErr w:type="spellStart"/>
            <w:r w:rsidR="00DB732E" w:rsidRPr="00DB732E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Welland&amp;Tuxhorn</w:t>
            </w:r>
            <w:proofErr w:type="spellEnd"/>
            <w:r w:rsidR="00DB732E" w:rsidRPr="00DB732E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 xml:space="preserve"> a </w:t>
            </w:r>
            <w:proofErr w:type="spellStart"/>
            <w:r w:rsidR="00DB732E" w:rsidRPr="00DB732E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Samson</w:t>
            </w:r>
            <w:proofErr w:type="spellEnd"/>
            <w:r w:rsidR="00DB732E" w:rsidRPr="00DB732E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 xml:space="preserve"> - diagnostika, servis, opravy a náhradné diely pre armatúry</w:t>
            </w:r>
            <w:r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12FDD" w14:textId="77777777" w:rsidR="007E6B24" w:rsidRDefault="007E6B24">
      <w:r>
        <w:separator/>
      </w:r>
    </w:p>
  </w:endnote>
  <w:endnote w:type="continuationSeparator" w:id="0">
    <w:p w14:paraId="72446165" w14:textId="77777777" w:rsidR="007E6B24" w:rsidRDefault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E6B2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E6B2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E6B2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E6B2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E6B2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EBF3" w14:textId="77777777" w:rsidR="007E6B24" w:rsidRDefault="007E6B24">
      <w:r>
        <w:separator/>
      </w:r>
    </w:p>
  </w:footnote>
  <w:footnote w:type="continuationSeparator" w:id="0">
    <w:p w14:paraId="0DCFCBDC" w14:textId="77777777" w:rsidR="007E6B24" w:rsidRDefault="007E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732E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Alexander Kanóc</cp:lastModifiedBy>
  <cp:revision>5</cp:revision>
  <cp:lastPrinted>2020-03-05T12:38:00Z</cp:lastPrinted>
  <dcterms:created xsi:type="dcterms:W3CDTF">2021-02-04T16:58:00Z</dcterms:created>
  <dcterms:modified xsi:type="dcterms:W3CDTF">2021-03-26T15:37:00Z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