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AD891" w14:textId="6C8EBD7D" w:rsidR="00D4290A" w:rsidRPr="00570FF4" w:rsidRDefault="00D4290A" w:rsidP="00D4290A">
      <w:pPr>
        <w:spacing w:line="240" w:lineRule="auto"/>
        <w:rPr>
          <w:rFonts w:ascii="Nudista" w:hAnsi="Nudista" w:cs="Arial"/>
          <w:sz w:val="20"/>
          <w:szCs w:val="20"/>
        </w:rPr>
      </w:pPr>
      <w:bookmarkStart w:id="0" w:name="_Hlk44421992"/>
      <w:r w:rsidRPr="00570FF4">
        <w:rPr>
          <w:rFonts w:ascii="Nudista" w:hAnsi="Nudista" w:cs="Arial"/>
          <w:b/>
          <w:sz w:val="20"/>
          <w:szCs w:val="20"/>
        </w:rPr>
        <w:t xml:space="preserve">Príloha č. </w:t>
      </w:r>
      <w:r w:rsidR="00BA638D">
        <w:rPr>
          <w:rFonts w:ascii="Nudista" w:hAnsi="Nudista" w:cs="Arial"/>
          <w:b/>
          <w:sz w:val="20"/>
          <w:szCs w:val="20"/>
        </w:rPr>
        <w:t>B.</w:t>
      </w:r>
      <w:r w:rsidRPr="00570FF4">
        <w:rPr>
          <w:rFonts w:ascii="Nudista" w:hAnsi="Nudista" w:cs="Arial"/>
          <w:b/>
          <w:sz w:val="20"/>
          <w:szCs w:val="20"/>
        </w:rPr>
        <w:t>1</w:t>
      </w:r>
    </w:p>
    <w:p w14:paraId="21A2E15C" w14:textId="61824E3C" w:rsidR="00D4290A" w:rsidRPr="00570FF4" w:rsidRDefault="00BA638D" w:rsidP="00D4290A">
      <w:pPr>
        <w:spacing w:line="240" w:lineRule="auto"/>
        <w:jc w:val="center"/>
        <w:rPr>
          <w:rFonts w:ascii="Nudista" w:hAnsi="Nudista" w:cs="Arial"/>
          <w:b/>
          <w:caps/>
          <w:sz w:val="20"/>
          <w:szCs w:val="20"/>
        </w:rPr>
      </w:pPr>
      <w:r>
        <w:rPr>
          <w:rFonts w:ascii="Nudista" w:hAnsi="Nudista" w:cs="Arial"/>
          <w:b/>
          <w:caps/>
          <w:sz w:val="20"/>
          <w:szCs w:val="20"/>
        </w:rPr>
        <w:t>Podrobná špecifikácia predmetu zákazky</w:t>
      </w:r>
    </w:p>
    <w:bookmarkEnd w:id="0"/>
    <w:p w14:paraId="753B2562" w14:textId="77777777" w:rsidR="00D4290A" w:rsidRPr="00570FF4" w:rsidRDefault="00D4290A" w:rsidP="00D4290A">
      <w:pPr>
        <w:pStyle w:val="Odsekzoznamu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570FF4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79161975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1" w:name="_Hlk69381763"/>
      <w:r w:rsidRPr="00570FF4">
        <w:rPr>
          <w:rFonts w:ascii="Nudista" w:hAnsi="Nudista"/>
          <w:sz w:val="20"/>
          <w:szCs w:val="20"/>
        </w:rPr>
        <w:t>Predmetom zákazky je tovar – dodávka prvkov sieťovej infraštruktúry LAN, doplnenie existujúceho diskového poľa a SAN (ďalej len „</w:t>
      </w:r>
      <w:r w:rsidRPr="00570FF4">
        <w:rPr>
          <w:rFonts w:ascii="Nudista" w:hAnsi="Nudista"/>
          <w:b/>
          <w:bCs/>
          <w:sz w:val="20"/>
          <w:szCs w:val="20"/>
        </w:rPr>
        <w:t>predmet zákazky</w:t>
      </w:r>
      <w:r w:rsidRPr="00570FF4">
        <w:rPr>
          <w:rFonts w:ascii="Nudista" w:hAnsi="Nudista"/>
          <w:sz w:val="20"/>
          <w:szCs w:val="20"/>
        </w:rPr>
        <w:t>“).</w:t>
      </w:r>
    </w:p>
    <w:bookmarkEnd w:id="1"/>
    <w:p w14:paraId="5FDB9D41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Cieľom projektu je dobudovanie, rozšírenie a čiastočná výmena existujúcej infraštruktúry určenej pre prevádzku produkčných systémov verejného obstarávateľa, s cieľom dosiahnuť dostatočný výkon, kapacitu a vysokú dostupnosť riešenia, ako takého.</w:t>
      </w:r>
    </w:p>
    <w:p w14:paraId="072CBB48" w14:textId="77777777" w:rsidR="00D4290A" w:rsidRPr="00570FF4" w:rsidRDefault="00D4290A" w:rsidP="00D4290A">
      <w:pPr>
        <w:pStyle w:val="Odsekzoznamu"/>
        <w:spacing w:before="240" w:after="240" w:line="240" w:lineRule="auto"/>
        <w:ind w:left="567"/>
        <w:contextualSpacing w:val="0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Existujúca infraštruktúra je tvorená štvoricou serverov LENOVO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ThinkSystem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SR570, ktoré komunikujú so zdieľaným diskovým úložiskom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FAS2552 prostredníctvom plne redundantnej SAN infraštruktúry. Servery sú pripojené do LAN infraštruktúry dvoma 10Gb portami na server. Riešenie je monitorované a manažované  prostredníctvom SW nástroja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Lenovo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Xclarity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>.</w:t>
      </w:r>
    </w:p>
    <w:p w14:paraId="5A196583" w14:textId="77777777" w:rsidR="00D4290A" w:rsidRPr="00570FF4" w:rsidRDefault="00D4290A" w:rsidP="00D4290A">
      <w:pPr>
        <w:pStyle w:val="Odsekzoznamu"/>
        <w:spacing w:before="240" w:after="240" w:line="240" w:lineRule="auto"/>
        <w:ind w:left="567"/>
        <w:contextualSpacing w:val="0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Projekt obsahuje rozšírenie LAN a SAN infraštruktúry, navýšenie kapacity existujúceho diskového poľa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FAS2552, rozšírenie existujúcej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virtualizačnej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serverovej platformy, doplnením licencií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hypervízora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VMware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vSphere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a management konzoly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VMware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vCenter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a licencií operačného systému pre novo dodávané servery. Tiež pokrýva práce, spojené s implementáciou, integráciou do existujúceho prostredia vrátane integrácie do existujúceho monitorovacieho systému a následnú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synchonizáciu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dát a optimalizáciou celého prostredia z pohľadu vysokej dostupnosti systémov, optimálneho rozloženia dát a minimalizácie času odoziev systémov na požiadavky užívateľov.</w:t>
      </w:r>
    </w:p>
    <w:p w14:paraId="1B5840D0" w14:textId="77777777" w:rsidR="00D4290A" w:rsidRPr="00570FF4" w:rsidRDefault="00D4290A" w:rsidP="00D4290A">
      <w:pPr>
        <w:pStyle w:val="Odsekzoznamu"/>
        <w:spacing w:before="240" w:after="240" w:line="240" w:lineRule="auto"/>
        <w:ind w:left="567"/>
        <w:contextualSpacing w:val="0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Verejný obstarávateľ v súčasnosti využíva  na ukladanie dát diskové polia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umiestnené v dvoch lokalitách spravované jednotným manažmentom:</w:t>
      </w:r>
    </w:p>
    <w:p w14:paraId="23BB2675" w14:textId="6B4211DA" w:rsidR="00D4290A" w:rsidRPr="00570FF4" w:rsidRDefault="00D4290A" w:rsidP="00D4290A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Lokalita 1</w:t>
      </w:r>
      <w:r w:rsidR="0073486A">
        <w:rPr>
          <w:rFonts w:ascii="Nudista" w:hAnsi="Nudista"/>
          <w:color w:val="000000" w:themeColor="text1"/>
          <w:sz w:val="20"/>
          <w:szCs w:val="20"/>
        </w:rPr>
        <w:t xml:space="preserve"> </w:t>
      </w:r>
    </w:p>
    <w:p w14:paraId="5DBF2780" w14:textId="77777777" w:rsidR="00D4290A" w:rsidRPr="00570FF4" w:rsidRDefault="00D4290A" w:rsidP="00D4290A">
      <w:pPr>
        <w:pStyle w:val="Odsekzoznamu"/>
        <w:numPr>
          <w:ilvl w:val="1"/>
          <w:numId w:val="2"/>
        </w:numPr>
        <w:spacing w:after="160" w:line="259" w:lineRule="auto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 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FAS2552 (konektivita FC – pole + disková polica 38 diskov, 4xSSD 400GB + 34x900GB SAS)</w:t>
      </w:r>
    </w:p>
    <w:p w14:paraId="095B40E8" w14:textId="77777777" w:rsidR="00D4290A" w:rsidRPr="00570FF4" w:rsidRDefault="00D4290A" w:rsidP="00D4290A">
      <w:pPr>
        <w:pStyle w:val="Odsekzoznamu"/>
        <w:numPr>
          <w:ilvl w:val="1"/>
          <w:numId w:val="2"/>
        </w:numPr>
        <w:spacing w:after="160" w:line="259" w:lineRule="auto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 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AFF A220 ( konektivita  FC, disková kapacita 12x960GB)</w:t>
      </w:r>
    </w:p>
    <w:p w14:paraId="0CD5AADF" w14:textId="77777777" w:rsidR="00D4290A" w:rsidRPr="00570FF4" w:rsidRDefault="00D4290A" w:rsidP="00D4290A">
      <w:pPr>
        <w:pStyle w:val="Odsekzoznamu"/>
        <w:numPr>
          <w:ilvl w:val="0"/>
          <w:numId w:val="2"/>
        </w:numPr>
        <w:spacing w:after="160" w:line="259" w:lineRule="auto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Lokalita 2</w:t>
      </w:r>
    </w:p>
    <w:p w14:paraId="7C08F564" w14:textId="77777777" w:rsidR="00D4290A" w:rsidRPr="00570FF4" w:rsidRDefault="00D4290A" w:rsidP="00D4290A">
      <w:pPr>
        <w:pStyle w:val="Odsekzoznamu"/>
        <w:numPr>
          <w:ilvl w:val="1"/>
          <w:numId w:val="2"/>
        </w:numPr>
        <w:spacing w:after="160" w:line="259" w:lineRule="auto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 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FAS2554 –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diskove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pole pre VEEAM backup – konektivita CIFS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share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12x2TB</w:t>
      </w:r>
    </w:p>
    <w:p w14:paraId="7EBAE8FF" w14:textId="64EC6E9E" w:rsidR="00D4290A" w:rsidRPr="00570FF4" w:rsidRDefault="00D4290A" w:rsidP="00D4290A">
      <w:pPr>
        <w:pStyle w:val="Odsekzoznamu"/>
        <w:spacing w:before="240" w:after="240" w:line="240" w:lineRule="auto"/>
        <w:ind w:left="567"/>
        <w:contextualSpacing w:val="0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Rozšírenie kapacity existujúceho diskového poľa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FAS2552 (konektivita FC – pole + disková polica 38 diskov, 4xSSD 400GB + 34x900GB SAS) a z dôvodu hospodárnosti, ekonomickej výhodnosti a ochrany investície sa vyžaduje dodanie rozšir</w:t>
      </w:r>
      <w:r w:rsidR="001E7A0F">
        <w:rPr>
          <w:rFonts w:ascii="Nudista" w:hAnsi="Nudista"/>
          <w:color w:val="000000" w:themeColor="text1"/>
          <w:sz w:val="20"/>
          <w:szCs w:val="20"/>
        </w:rPr>
        <w:t>uj</w:t>
      </w:r>
      <w:r w:rsidRPr="00570FF4">
        <w:rPr>
          <w:rFonts w:ascii="Nudista" w:hAnsi="Nudista"/>
          <w:color w:val="000000" w:themeColor="text1"/>
          <w:sz w:val="20"/>
          <w:szCs w:val="20"/>
        </w:rPr>
        <w:t xml:space="preserve">úcej diskovej police s diskami pre pripojenie k existujúcemu diskovému poľu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NetApp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FAS2552 .</w:t>
      </w:r>
    </w:p>
    <w:p w14:paraId="63897F96" w14:textId="77777777" w:rsidR="00D4290A" w:rsidRPr="00570FF4" w:rsidRDefault="00D4290A" w:rsidP="00D4290A">
      <w:pPr>
        <w:pStyle w:val="Odsekzoznamu"/>
        <w:spacing w:before="240" w:after="240" w:line="240" w:lineRule="auto"/>
        <w:ind w:left="567"/>
        <w:contextualSpacing w:val="0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Predmet zákazky tvoria nasledovné položky bližšie špecifikované v</w:t>
      </w:r>
      <w:r w:rsidRPr="00570FF4">
        <w:rPr>
          <w:rFonts w:ascii="Nudista" w:hAnsi="Nudista" w:cs="Calibri"/>
          <w:sz w:val="20"/>
          <w:szCs w:val="20"/>
        </w:rPr>
        <w:t> </w:t>
      </w:r>
      <w:r w:rsidRPr="00570FF4">
        <w:rPr>
          <w:rFonts w:ascii="Nudista" w:hAnsi="Nudista"/>
          <w:sz w:val="20"/>
          <w:szCs w:val="20"/>
        </w:rPr>
        <w:t>bode 2 nižšie:</w:t>
      </w:r>
    </w:p>
    <w:p w14:paraId="2CF08E8F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Switch typ 1 – 2 ks;</w:t>
      </w:r>
    </w:p>
    <w:p w14:paraId="2399E176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Switch typ 2 – 6 ks;</w:t>
      </w:r>
    </w:p>
    <w:p w14:paraId="616B39B7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Switch typ 3 – 4 ks;</w:t>
      </w:r>
    </w:p>
    <w:p w14:paraId="6992171E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SAN Switch typ 1 – 2 ks;</w:t>
      </w:r>
    </w:p>
    <w:p w14:paraId="248DBA7C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Server typ 1 - 3 ks;</w:t>
      </w:r>
    </w:p>
    <w:p w14:paraId="6C37DFB1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Licencie typ 1 ;</w:t>
      </w:r>
      <w:r w:rsidRPr="00570FF4">
        <w:rPr>
          <w:rFonts w:ascii="Nudista" w:hAnsi="Nudista"/>
          <w:sz w:val="20"/>
          <w:szCs w:val="20"/>
        </w:rPr>
        <w:tab/>
      </w:r>
      <w:r w:rsidRPr="00570FF4">
        <w:rPr>
          <w:rFonts w:ascii="Nudista" w:hAnsi="Nudista"/>
          <w:sz w:val="20"/>
          <w:szCs w:val="20"/>
        </w:rPr>
        <w:tab/>
      </w:r>
    </w:p>
    <w:p w14:paraId="368D6F6E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Licencie typ 2;</w:t>
      </w:r>
      <w:r w:rsidRPr="00570FF4">
        <w:rPr>
          <w:rFonts w:ascii="Nudista" w:hAnsi="Nudista"/>
          <w:sz w:val="20"/>
          <w:szCs w:val="20"/>
        </w:rPr>
        <w:tab/>
      </w:r>
      <w:r w:rsidRPr="00570FF4">
        <w:rPr>
          <w:rFonts w:ascii="Nudista" w:hAnsi="Nudista"/>
          <w:sz w:val="20"/>
          <w:szCs w:val="20"/>
        </w:rPr>
        <w:tab/>
      </w:r>
      <w:r w:rsidRPr="00570FF4">
        <w:rPr>
          <w:rFonts w:ascii="Nudista" w:hAnsi="Nudista"/>
          <w:sz w:val="20"/>
          <w:szCs w:val="20"/>
        </w:rPr>
        <w:tab/>
      </w:r>
    </w:p>
    <w:p w14:paraId="6AF8989D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Doplnenie diskového poľa – 1 ks;</w:t>
      </w:r>
    </w:p>
    <w:p w14:paraId="5E03AE14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/>
          <w:sz w:val="20"/>
          <w:szCs w:val="20"/>
        </w:rPr>
        <w:t>Prepojovacie káble – 30 ks</w:t>
      </w:r>
    </w:p>
    <w:p w14:paraId="4E3A1699" w14:textId="77777777" w:rsidR="00D4290A" w:rsidRPr="00570FF4" w:rsidRDefault="00D4290A" w:rsidP="00D4290A">
      <w:pPr>
        <w:pStyle w:val="Odsekzoznamu"/>
        <w:numPr>
          <w:ilvl w:val="2"/>
          <w:numId w:val="1"/>
        </w:numPr>
        <w:spacing w:before="240" w:after="24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bookmarkStart w:id="2" w:name="_Hlk69388254"/>
      <w:r w:rsidRPr="00570FF4">
        <w:rPr>
          <w:rFonts w:ascii="Nudista" w:hAnsi="Nudista" w:cs="Arial"/>
          <w:sz w:val="20"/>
          <w:szCs w:val="20"/>
        </w:rPr>
        <w:lastRenderedPageBreak/>
        <w:t xml:space="preserve">Konfigurácia, implementácia, fyzická inštalácia zariadení </w:t>
      </w:r>
      <w:bookmarkEnd w:id="2"/>
      <w:r w:rsidRPr="00570FF4">
        <w:rPr>
          <w:rFonts w:ascii="Nudista" w:hAnsi="Nudista" w:cs="Arial"/>
          <w:sz w:val="20"/>
          <w:szCs w:val="20"/>
        </w:rPr>
        <w:t>a zaškolenie personálu na pracovisku verejného obstarávateľa v rozsahu minimálne 50 MD</w:t>
      </w:r>
      <w:r w:rsidRPr="00570FF4">
        <w:rPr>
          <w:rFonts w:ascii="Nudista" w:hAnsi="Nudista"/>
          <w:sz w:val="20"/>
          <w:szCs w:val="20"/>
        </w:rPr>
        <w:t>.</w:t>
      </w:r>
    </w:p>
    <w:p w14:paraId="2581C38D" w14:textId="77777777" w:rsidR="00D4290A" w:rsidRPr="00570FF4" w:rsidRDefault="00D4290A" w:rsidP="00D4290A">
      <w:pPr>
        <w:pStyle w:val="Odsekzoznamu"/>
        <w:spacing w:before="240" w:after="240" w:line="240" w:lineRule="auto"/>
        <w:ind w:left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</w:p>
    <w:p w14:paraId="7E37B523" w14:textId="77777777" w:rsidR="00D4290A" w:rsidRPr="00570FF4" w:rsidRDefault="00D4290A" w:rsidP="00D4290A">
      <w:pPr>
        <w:pStyle w:val="Odsekzoznamu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570FF4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3A2CF368" w14:textId="77777777" w:rsidR="00D4290A" w:rsidRPr="00570FF4" w:rsidRDefault="00D4290A" w:rsidP="00D4290A">
      <w:pPr>
        <w:spacing w:before="240" w:after="240" w:line="240" w:lineRule="auto"/>
        <w:jc w:val="both"/>
        <w:rPr>
          <w:rFonts w:ascii="Nudista" w:hAnsi="Nudista"/>
          <w:sz w:val="20"/>
          <w:szCs w:val="20"/>
        </w:rPr>
      </w:pPr>
      <w:r w:rsidRPr="00570FF4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570FF4">
        <w:rPr>
          <w:rFonts w:ascii="Nudista" w:hAnsi="Nudista" w:cs="Calibri"/>
          <w:sz w:val="20"/>
          <w:szCs w:val="20"/>
        </w:rPr>
        <w:t> </w:t>
      </w:r>
      <w:r w:rsidRPr="00570FF4">
        <w:rPr>
          <w:rFonts w:ascii="Nudista" w:hAnsi="Nudista" w:cs="Arial"/>
          <w:sz w:val="20"/>
          <w:szCs w:val="20"/>
        </w:rPr>
        <w:t>v</w:t>
      </w:r>
      <w:r w:rsidRPr="00570FF4">
        <w:rPr>
          <w:rFonts w:ascii="Nudista" w:hAnsi="Nudista" w:cs="Proba Pro"/>
          <w:sz w:val="20"/>
          <w:szCs w:val="20"/>
        </w:rPr>
        <w:t>ý</w:t>
      </w:r>
      <w:r w:rsidRPr="00570FF4">
        <w:rPr>
          <w:rFonts w:ascii="Nudista" w:hAnsi="Nudista" w:cs="Arial"/>
          <w:sz w:val="20"/>
          <w:szCs w:val="20"/>
        </w:rPr>
        <w:t>konnostn</w:t>
      </w:r>
      <w:r w:rsidRPr="00570FF4">
        <w:rPr>
          <w:rFonts w:ascii="Nudista" w:hAnsi="Nudista" w:cs="Proba Pro"/>
          <w:sz w:val="20"/>
          <w:szCs w:val="20"/>
        </w:rPr>
        <w:t>é</w:t>
      </w:r>
      <w:r w:rsidRPr="00570FF4">
        <w:rPr>
          <w:rFonts w:ascii="Nudista" w:hAnsi="Nudista" w:cs="Arial"/>
          <w:sz w:val="20"/>
          <w:szCs w:val="20"/>
        </w:rPr>
        <w:t xml:space="preserve"> parametre:</w:t>
      </w:r>
    </w:p>
    <w:p w14:paraId="6982A1A3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12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Switch typ 1 - 2 ks: </w:t>
      </w:r>
      <w:proofErr w:type="spellStart"/>
      <w:r w:rsidRPr="00570FF4">
        <w:rPr>
          <w:rFonts w:ascii="Nudista" w:hAnsi="Nudista"/>
          <w:b/>
          <w:bCs/>
          <w:sz w:val="20"/>
          <w:szCs w:val="20"/>
          <w:u w:val="single"/>
        </w:rPr>
        <w:t>Core</w:t>
      </w:r>
      <w:proofErr w:type="spellEnd"/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 prepínač (1.2.1.)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9"/>
        <w:gridCol w:w="3252"/>
        <w:gridCol w:w="2829"/>
      </w:tblGrid>
      <w:tr w:rsidR="00D4290A" w:rsidRPr="00570FF4" w14:paraId="26F9D031" w14:textId="77777777" w:rsidTr="009200C6">
        <w:trPr>
          <w:trHeight w:val="540"/>
        </w:trPr>
        <w:tc>
          <w:tcPr>
            <w:tcW w:w="2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FE7A5" w14:textId="77777777" w:rsidR="00D4290A" w:rsidRPr="00570FF4" w:rsidRDefault="00D4290A" w:rsidP="00BA638D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68153" w14:textId="77777777" w:rsidR="00D4290A" w:rsidRPr="00570FF4" w:rsidRDefault="00D4290A" w:rsidP="00BA638D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1FC4BEE" w14:textId="76D202E0" w:rsidR="00D4290A" w:rsidRPr="00570FF4" w:rsidRDefault="009200C6" w:rsidP="00BA638D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</w:t>
            </w:r>
            <w:r w:rsidR="00CD5766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doplní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803F89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výrobcu, </w:t>
            </w:r>
            <w:r w:rsidR="00803F89"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 w:rsidR="00803F89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="00803F89"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 w:rsidR="00E532C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predmetu plnenia</w:t>
            </w:r>
            <w:r w:rsidR="00803F89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 a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presn</w:t>
            </w:r>
            <w:r w:rsidR="00E532C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é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 paramet</w:t>
            </w:r>
            <w:r w:rsidR="00E532C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re </w:t>
            </w:r>
            <w:r w:rsidR="00803F89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 w:rsidR="00E532C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predmetu plnenia</w:t>
            </w:r>
            <w:r w:rsidR="00CD5766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8A654F"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="008A654F"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="008A654F"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="008A654F"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="008A654F"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D4290A" w:rsidRPr="00570FF4" w14:paraId="2C016F08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9C66" w14:textId="069DC1AB" w:rsidR="00D4290A" w:rsidRPr="00570FF4" w:rsidRDefault="00CD5766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bookmarkStart w:id="3" w:name="_Hlk68170172"/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Výrobca</w:t>
            </w:r>
            <w:r w:rsid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</w:t>
            </w: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</w:t>
            </w:r>
            <w:r w:rsidR="00D4290A"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</w:t>
            </w:r>
            <w:r w:rsidR="00803F89"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="00D4290A"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ponúkaného zariadenia </w:t>
            </w:r>
            <w:bookmarkEnd w:id="3"/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E287" w14:textId="77777777" w:rsidR="00D4290A" w:rsidRPr="00570FF4" w:rsidRDefault="00D4290A" w:rsidP="00BA638D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55F16FC" w14:textId="77777777" w:rsidR="00D4290A" w:rsidRPr="00570FF4" w:rsidRDefault="00D4290A" w:rsidP="00BA638D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516F514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433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Zariadenie: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C55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Modulárny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manažovateľný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L3 prepínač s podporou IPv4 a IPv6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9BA248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1C09D60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CB0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Počet 1/10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Gigabit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Ethernet Switch portov s SFP/SFP+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497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6D45970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9E7B105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22A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Uplink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portov 40/100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Gigabit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Ethernet s QSFP+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0BA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B44CFE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127C438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F53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Stackovanie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339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Áno - podpora virtuálneho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stackovania</w:t>
            </w:r>
            <w:proofErr w:type="spellEnd"/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275ED9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367FC46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6B7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Pamäť: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926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DRAM: 16GB, Flash: 16GB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6A1AC9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73E412F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B8D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Priepustnosť: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A8E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1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Bpps</w:t>
            </w:r>
            <w:proofErr w:type="spellEnd"/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E4AD0E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53E6B00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725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Prepínacia kapacita: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DA9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3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Bbps</w:t>
            </w:r>
            <w:proofErr w:type="spellEnd"/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5D3465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6788B98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87F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Počet VLAN: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B61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4094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DA2B7F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1544641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32A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Jumbo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rámce: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910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9216 bajtov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A10608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C441C23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076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MTBF: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C17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316 960 hodín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E6A3A1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02EFBED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4DF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Veľkosť MAC tabuľky: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FCF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84 000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8F9549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92CBB5E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691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Veľkosť smerovacej tabuľky: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A2A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212 000 IPv4, min 212 000 IPv6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8C1AD9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D8C8C41" w14:textId="77777777" w:rsidTr="00BA638D">
        <w:trPr>
          <w:trHeight w:val="1320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CC6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protokolov: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81A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Layer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2,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Routed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Access (RIP, EIGRP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Stub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OSPF), PBR, PIM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Stub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Multicast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PVLAN, VRRP, PBR,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QoS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FHS, Macsec-128, MACsec-256,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CoPP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SXP, IP SLA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Responder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SSO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CACD5A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3B5701F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82B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Linková agregácia: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08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agregácie liniek podľa 802.3ad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12C188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CA0DE42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2BE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vyšších L2/L3 funkcionalít: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2FA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BGP, EIGRP, HSRP, IS-IS, BSR, MSDP, PIM SM, PIM SSM, IP SLA, OSPF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404F11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7F847C1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75F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QoS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BB4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preznačkovania 802.1p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DE6528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EC6F45A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7AC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Telemetria 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vizibilita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D89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Full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Flexible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NetFlow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ERSPAN, AVC (NBAR2),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Wireshark</w:t>
            </w:r>
            <w:proofErr w:type="spellEnd"/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8B910D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A6077A5" w14:textId="77777777" w:rsidTr="00BA638D">
        <w:trPr>
          <w:trHeight w:val="288"/>
        </w:trPr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CCA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Bezpečnosť: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FA9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overovania 802.1x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0CA425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3099D6F" w14:textId="77777777" w:rsidTr="00BA638D">
        <w:trPr>
          <w:trHeight w:val="528"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E5F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E3D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vytvárania ACL na VLAN aj na L2 port pre IPv4 aj IPv6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1382C5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C056CAE" w14:textId="77777777" w:rsidTr="00BA638D">
        <w:trPr>
          <w:trHeight w:val="288"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7C0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BDB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TACACS a RADIUS overovania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545A63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EFE1120" w14:textId="77777777" w:rsidTr="00BA638D">
        <w:trPr>
          <w:trHeight w:val="528"/>
        </w:trPr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48F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Manažment: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6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Jednotný manažment pre všetky sieťové zariadenia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FC4765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47C0FDF" w14:textId="77777777" w:rsidTr="00BA638D">
        <w:trPr>
          <w:trHeight w:val="792"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C0B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AF8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rôznych privilegovaných úrovní pre manažment zariadení a možnosť nastavenia vlastných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8AF9F3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6901365" w14:textId="77777777" w:rsidTr="00BA638D">
        <w:trPr>
          <w:trHeight w:val="528"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A06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405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Zabezpečený manažment prepínača - SSH, SNMPv3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1B0614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27E1B5C" w14:textId="77777777" w:rsidTr="00BA638D">
        <w:trPr>
          <w:trHeight w:val="288"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CB2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741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Podpora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Syslog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2FA2C3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2EA276D" w14:textId="77777777" w:rsidTr="00BA638D">
        <w:trPr>
          <w:trHeight w:val="528"/>
        </w:trPr>
        <w:tc>
          <w:tcPr>
            <w:tcW w:w="2969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AEC5DC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895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Licencie potrebné pre prevádzku a  manažment prepínača a monitorovanie siete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FBBCE6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FC714CC" w14:textId="77777777" w:rsidTr="00BA638D">
        <w:trPr>
          <w:trHeight w:val="288"/>
        </w:trPr>
        <w:tc>
          <w:tcPr>
            <w:tcW w:w="296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4A8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E7C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USB alebo RJ45 konzolový port pre CLI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00F8DF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76E5EC9" w14:textId="77777777" w:rsidTr="00BA638D">
        <w:trPr>
          <w:trHeight w:val="288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D9E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Umiestnenie v RACK-u: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869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F799C4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5C29E95" w14:textId="77777777" w:rsidTr="00BA638D">
        <w:trPr>
          <w:trHeight w:val="288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27E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Redundantné napájanie: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7FF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450406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0DC2BEF" w14:textId="77777777" w:rsidTr="00BA638D">
        <w:trPr>
          <w:trHeight w:val="528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8FB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Záruka: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8A2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záruka 36 mesiacov 8x5, NBD (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next</w:t>
            </w:r>
            <w:proofErr w:type="spellEnd"/>
            <w:r w:rsidRPr="00570FF4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bussines</w:t>
            </w:r>
            <w:proofErr w:type="spellEnd"/>
            <w:r w:rsidRPr="00570FF4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day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), vrátane licencií (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maintenance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</w:t>
            </w:r>
          </w:p>
          <w:p w14:paraId="25FB3ED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Servisná podpora od výrobcu s poprednou výmenou zariadenia v prípade poruchy a softvérovými aktualizáciami na obdobie 3 rokov v režime 8x5xNBD.</w:t>
            </w:r>
          </w:p>
          <w:p w14:paraId="32A603E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Popredná výmena je záruka, že pokazený diel alebo celý komponent výrobca vezme na reklamáciu po schválení nahlásenia poruchy a nebude zdržovať skúmaním pokazeného dielu. Takže je v tomto prípade garantované, že nasledovný pracovný deň pri nahlásení počas 5 pracovných dni a 8 pracovných hodín, príde náhradný diel ku zákazníkovi a na mieste sa okamžite vymení.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5EFF02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198E32AA" w14:textId="77777777" w:rsidR="00D4290A" w:rsidRPr="00570FF4" w:rsidRDefault="00D4290A" w:rsidP="00D4290A">
      <w:pPr>
        <w:pStyle w:val="Odsekzoznamu"/>
        <w:spacing w:before="240" w:after="24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7F3A5821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12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Switch typ 2 - 6 ks:  Prepínač 24 </w:t>
      </w:r>
      <w:proofErr w:type="spellStart"/>
      <w:r w:rsidRPr="00570FF4">
        <w:rPr>
          <w:rFonts w:ascii="Nudista" w:hAnsi="Nudista"/>
          <w:b/>
          <w:bCs/>
          <w:sz w:val="20"/>
          <w:szCs w:val="20"/>
          <w:u w:val="single"/>
        </w:rPr>
        <w:t>portový</w:t>
      </w:r>
      <w:proofErr w:type="spellEnd"/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 </w:t>
      </w:r>
      <w:proofErr w:type="spellStart"/>
      <w:r w:rsidRPr="00570FF4">
        <w:rPr>
          <w:rFonts w:ascii="Nudista" w:hAnsi="Nudista"/>
          <w:b/>
          <w:bCs/>
          <w:sz w:val="20"/>
          <w:szCs w:val="20"/>
          <w:u w:val="single"/>
        </w:rPr>
        <w:t>PoE</w:t>
      </w:r>
      <w:proofErr w:type="spellEnd"/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+ (1.2.2.)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4"/>
        <w:gridCol w:w="3256"/>
        <w:gridCol w:w="2832"/>
      </w:tblGrid>
      <w:tr w:rsidR="00803F89" w:rsidRPr="00570FF4" w14:paraId="5E80EF0D" w14:textId="77777777" w:rsidTr="00803F89">
        <w:trPr>
          <w:trHeight w:val="540"/>
        </w:trPr>
        <w:tc>
          <w:tcPr>
            <w:tcW w:w="2974" w:type="dxa"/>
            <w:shd w:val="clear" w:color="auto" w:fill="auto"/>
            <w:vAlign w:val="center"/>
            <w:hideMark/>
          </w:tcPr>
          <w:p w14:paraId="7C53F46A" w14:textId="36AFEAAE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3BD489DC" w14:textId="268948A7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32" w:type="dxa"/>
            <w:shd w:val="clear" w:color="auto" w:fill="FFD966" w:themeFill="accent4" w:themeFillTint="99"/>
            <w:vAlign w:val="center"/>
            <w:hideMark/>
          </w:tcPr>
          <w:p w14:paraId="63B9806E" w14:textId="31C3A1A5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803F89" w:rsidRPr="00570FF4" w14:paraId="2F63D96A" w14:textId="77777777" w:rsidTr="00803F89">
        <w:trPr>
          <w:trHeight w:val="528"/>
        </w:trPr>
        <w:tc>
          <w:tcPr>
            <w:tcW w:w="2974" w:type="dxa"/>
            <w:shd w:val="clear" w:color="auto" w:fill="auto"/>
            <w:vAlign w:val="center"/>
            <w:hideMark/>
          </w:tcPr>
          <w:p w14:paraId="135F9F91" w14:textId="172E5B1E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Výrobca, p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a model ponúkaného zariadenia 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567928FC" w14:textId="526E6E1C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012624F1" w14:textId="4D215A08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A3E326F" w14:textId="77777777" w:rsidTr="00803F89">
        <w:trPr>
          <w:trHeight w:val="528"/>
        </w:trPr>
        <w:tc>
          <w:tcPr>
            <w:tcW w:w="2974" w:type="dxa"/>
            <w:shd w:val="clear" w:color="auto" w:fill="auto"/>
            <w:vAlign w:val="center"/>
            <w:hideMark/>
          </w:tcPr>
          <w:p w14:paraId="2498834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Zariadenie: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09F078D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Nemodulárny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manažovateľný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L3 prepínač s podporou IPv4 a IPv6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6957D97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89982B7" w14:textId="77777777" w:rsidTr="00803F89">
        <w:trPr>
          <w:trHeight w:val="528"/>
        </w:trPr>
        <w:tc>
          <w:tcPr>
            <w:tcW w:w="2974" w:type="dxa"/>
            <w:shd w:val="clear" w:color="auto" w:fill="auto"/>
            <w:vAlign w:val="center"/>
            <w:hideMark/>
          </w:tcPr>
          <w:p w14:paraId="6F21B51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Počet 10/100/1000 Ethernet Switch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+ portov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7B2C713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72FF562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47C9B07" w14:textId="77777777" w:rsidTr="00803F89">
        <w:trPr>
          <w:trHeight w:val="528"/>
        </w:trPr>
        <w:tc>
          <w:tcPr>
            <w:tcW w:w="2974" w:type="dxa"/>
            <w:shd w:val="clear" w:color="auto" w:fill="auto"/>
            <w:vAlign w:val="center"/>
            <w:hideMark/>
          </w:tcPr>
          <w:p w14:paraId="4438914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Uplink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portov 1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Gigabit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Ethernet SFP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49293E3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4E45528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102AAD3" w14:textId="77777777" w:rsidTr="00803F89">
        <w:trPr>
          <w:trHeight w:val="792"/>
        </w:trPr>
        <w:tc>
          <w:tcPr>
            <w:tcW w:w="2974" w:type="dxa"/>
            <w:shd w:val="clear" w:color="auto" w:fill="auto"/>
            <w:vAlign w:val="center"/>
            <w:hideMark/>
          </w:tcPr>
          <w:p w14:paraId="4B54310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Stackovanie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77EA09C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Nie - ale požaduje sa možnosť rozšírenia pomocou modulu pre prípadné budúce použitie.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6885D32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8F24A0E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0E60662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Pamäť: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233C9A3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DRAM: 2GB, Flash: 4GB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66F465C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DBE2A39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120FDA1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Priepustnosť: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052EB0D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41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Mpps</w:t>
            </w:r>
            <w:proofErr w:type="spellEnd"/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6B433E6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1F7B3BE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53668BB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Prepínacia kapacita: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200B08D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56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Gbps</w:t>
            </w:r>
            <w:proofErr w:type="spellEnd"/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625E97F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8D5387F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76B76CE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Počet VLAN: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75D9641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4096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2FE254A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F64295E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46E526B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Jumbo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rámce: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600B3EB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9198 bytov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2A72564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0724F74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409403F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MTBF: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09690EA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392 000 hodín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1E63A9B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5DBA021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6C5F190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Veľkosť MAC tabuľky: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174F7C4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16 000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5F608BA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FB971C2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259AC68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Veľkosť smerovacej tabuľky: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3DBE761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3 000 IPv4, min. 1 500 IPv6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4EC53CC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633F7FC" w14:textId="77777777" w:rsidTr="00803F89">
        <w:trPr>
          <w:trHeight w:val="1056"/>
        </w:trPr>
        <w:tc>
          <w:tcPr>
            <w:tcW w:w="2974" w:type="dxa"/>
            <w:shd w:val="clear" w:color="auto" w:fill="auto"/>
            <w:vAlign w:val="center"/>
            <w:hideMark/>
          </w:tcPr>
          <w:p w14:paraId="084E2D0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protokolov: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3A21D0F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Layer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2,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Routed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Access (RIP, EIGRP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Stub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OSPF), PBR, PIM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Stub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Multicast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PVLAN, VRRP, PBR,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QoS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FHS, Macsec-128,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CoPP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SXP, IP SLA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Responder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SSO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3E5962E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51A7527" w14:textId="77777777" w:rsidTr="00803F89">
        <w:trPr>
          <w:trHeight w:val="528"/>
        </w:trPr>
        <w:tc>
          <w:tcPr>
            <w:tcW w:w="2974" w:type="dxa"/>
            <w:shd w:val="clear" w:color="auto" w:fill="auto"/>
            <w:vAlign w:val="center"/>
            <w:hideMark/>
          </w:tcPr>
          <w:p w14:paraId="12BD3DA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Linková agregácia: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00F26DC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agregácie liniek podľa štandardu 802.3ad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6F6B5EA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0976469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630D016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QoS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04FBBB0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preznačkovania 802.1p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48423FD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539CF7A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3AF3D30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Telemetria 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vizibilita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36F4A1C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Sampled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NetFlow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SPAN, RSPAN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61EFBD3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66A709C" w14:textId="77777777" w:rsidTr="00803F89">
        <w:trPr>
          <w:trHeight w:val="288"/>
        </w:trPr>
        <w:tc>
          <w:tcPr>
            <w:tcW w:w="2974" w:type="dxa"/>
            <w:vMerge w:val="restart"/>
            <w:shd w:val="clear" w:color="auto" w:fill="auto"/>
            <w:vAlign w:val="center"/>
            <w:hideMark/>
          </w:tcPr>
          <w:p w14:paraId="55D94A8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Bezpečnosť: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0C0CA9E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overovania 802.1x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5CDFF29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8D9E5AF" w14:textId="77777777" w:rsidTr="00803F89">
        <w:trPr>
          <w:trHeight w:val="528"/>
        </w:trPr>
        <w:tc>
          <w:tcPr>
            <w:tcW w:w="2974" w:type="dxa"/>
            <w:vMerge/>
            <w:vAlign w:val="center"/>
            <w:hideMark/>
          </w:tcPr>
          <w:p w14:paraId="0C6EDDC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143ECB4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vytvárania ACL na VLAN aj na L2 port pre IPv4 aj IPv6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4808135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BC56C1D" w14:textId="77777777" w:rsidTr="00803F89">
        <w:trPr>
          <w:trHeight w:val="288"/>
        </w:trPr>
        <w:tc>
          <w:tcPr>
            <w:tcW w:w="2974" w:type="dxa"/>
            <w:vMerge/>
            <w:vAlign w:val="center"/>
            <w:hideMark/>
          </w:tcPr>
          <w:p w14:paraId="5A4D73E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6864D64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TACACS a RADIUS overovania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7F7CA4A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ADD3BC0" w14:textId="77777777" w:rsidTr="00803F89">
        <w:trPr>
          <w:trHeight w:val="528"/>
        </w:trPr>
        <w:tc>
          <w:tcPr>
            <w:tcW w:w="2974" w:type="dxa"/>
            <w:vMerge w:val="restart"/>
            <w:shd w:val="clear" w:color="auto" w:fill="auto"/>
            <w:vAlign w:val="center"/>
            <w:hideMark/>
          </w:tcPr>
          <w:p w14:paraId="0FD17F7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Manažment: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73138D2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Jednotný manažment pre všetky sieťové zariadenia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501A453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97A4CA4" w14:textId="77777777" w:rsidTr="00803F89">
        <w:trPr>
          <w:trHeight w:val="792"/>
        </w:trPr>
        <w:tc>
          <w:tcPr>
            <w:tcW w:w="2974" w:type="dxa"/>
            <w:vMerge/>
            <w:vAlign w:val="center"/>
            <w:hideMark/>
          </w:tcPr>
          <w:p w14:paraId="3449EB2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12CEE5B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rôznych privilegovaných úrovní pre manažment zariadení a možnosť nastavenia vlastných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264ED62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90D782A" w14:textId="77777777" w:rsidTr="00803F89">
        <w:trPr>
          <w:trHeight w:val="528"/>
        </w:trPr>
        <w:tc>
          <w:tcPr>
            <w:tcW w:w="2974" w:type="dxa"/>
            <w:vMerge/>
            <w:vAlign w:val="center"/>
            <w:hideMark/>
          </w:tcPr>
          <w:p w14:paraId="23DB0B7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2552BC0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Zabezpečený manažment prepínača - SSH, SNMPv3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72051BE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9438550" w14:textId="77777777" w:rsidTr="00803F89">
        <w:trPr>
          <w:trHeight w:val="288"/>
        </w:trPr>
        <w:tc>
          <w:tcPr>
            <w:tcW w:w="2974" w:type="dxa"/>
            <w:vMerge/>
            <w:vAlign w:val="center"/>
            <w:hideMark/>
          </w:tcPr>
          <w:p w14:paraId="24C7C31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1E942F6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Podpora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Syslog</w:t>
            </w:r>
            <w:proofErr w:type="spellEnd"/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35EB91C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413714F" w14:textId="77777777" w:rsidTr="00803F89">
        <w:trPr>
          <w:trHeight w:val="528"/>
        </w:trPr>
        <w:tc>
          <w:tcPr>
            <w:tcW w:w="2974" w:type="dxa"/>
            <w:vMerge/>
            <w:vAlign w:val="center"/>
            <w:hideMark/>
          </w:tcPr>
          <w:p w14:paraId="1E5E0CA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191749A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Licencie potrebné pre prevádzku a manažment prepínača a monitorovanie siete.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2D71DC0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E359C2A" w14:textId="77777777" w:rsidTr="00803F89">
        <w:trPr>
          <w:trHeight w:val="288"/>
        </w:trPr>
        <w:tc>
          <w:tcPr>
            <w:tcW w:w="2974" w:type="dxa"/>
            <w:vMerge/>
            <w:vAlign w:val="center"/>
            <w:hideMark/>
          </w:tcPr>
          <w:p w14:paraId="78EE98F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746F67E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USB alebo RJ45 konzolový port pre CLI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70F265B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5DB5AB6" w14:textId="77777777" w:rsidTr="00803F89">
        <w:trPr>
          <w:trHeight w:val="288"/>
        </w:trPr>
        <w:tc>
          <w:tcPr>
            <w:tcW w:w="2974" w:type="dxa"/>
            <w:shd w:val="clear" w:color="auto" w:fill="auto"/>
            <w:vAlign w:val="center"/>
            <w:hideMark/>
          </w:tcPr>
          <w:p w14:paraId="09B4BA0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Umiestnenie v RACK-u: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7551259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451BC82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790D6A9" w14:textId="77777777" w:rsidTr="00803F89">
        <w:trPr>
          <w:trHeight w:val="792"/>
        </w:trPr>
        <w:tc>
          <w:tcPr>
            <w:tcW w:w="2974" w:type="dxa"/>
            <w:shd w:val="clear" w:color="auto" w:fill="auto"/>
            <w:vAlign w:val="center"/>
            <w:hideMark/>
          </w:tcPr>
          <w:p w14:paraId="5B33D55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Redundantné napájanie: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6E8BCFD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Nie - ale požaduje sa možnosť rozšírenia pomocou modulu pre prípadné budúce použitie.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04B1E45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928C302" w14:textId="77777777" w:rsidTr="00803F89">
        <w:trPr>
          <w:trHeight w:val="528"/>
        </w:trPr>
        <w:tc>
          <w:tcPr>
            <w:tcW w:w="2974" w:type="dxa"/>
            <w:shd w:val="clear" w:color="auto" w:fill="auto"/>
            <w:vAlign w:val="center"/>
            <w:hideMark/>
          </w:tcPr>
          <w:p w14:paraId="4A87E61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Záruka:</w:t>
            </w:r>
          </w:p>
        </w:tc>
        <w:tc>
          <w:tcPr>
            <w:tcW w:w="3256" w:type="dxa"/>
            <w:shd w:val="clear" w:color="auto" w:fill="auto"/>
            <w:vAlign w:val="center"/>
            <w:hideMark/>
          </w:tcPr>
          <w:p w14:paraId="5A91D76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záruka 36mesiacov 8x5, NBD (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next</w:t>
            </w:r>
            <w:proofErr w:type="spellEnd"/>
            <w:r w:rsidRPr="00570FF4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bussines</w:t>
            </w:r>
            <w:proofErr w:type="spellEnd"/>
            <w:r w:rsidRPr="00570FF4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day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), vrátane licencií (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maintenance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</w:t>
            </w:r>
          </w:p>
          <w:p w14:paraId="2801008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Servisná podpora od výrobcu s poprednou výmenou zariadenia v prípade poruchy a softvérovými aktualizáciami na obdobie 3 rokov v režime 8x5xNBD.</w:t>
            </w:r>
          </w:p>
          <w:p w14:paraId="497E15C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Popredná výmena je záruka, že pokazený diel alebo celý komponent výrobca vezme na reklamáciu po schválení nahlásenia poruchy a nebude zdržovať skúmaním pokazeného dielu. Takže je v tomto prípade garantované, že nasledovný pracovný deň pri nahlásení počas 5 pracovných dni a 8 pracovných hodín, príde náhradný diel ku zákazníkovi a na mieste sa okamžite vymení.</w:t>
            </w:r>
          </w:p>
        </w:tc>
        <w:tc>
          <w:tcPr>
            <w:tcW w:w="2832" w:type="dxa"/>
            <w:shd w:val="clear" w:color="auto" w:fill="DDEBF7"/>
            <w:vAlign w:val="center"/>
            <w:hideMark/>
          </w:tcPr>
          <w:p w14:paraId="0516723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3BCDF673" w14:textId="77777777" w:rsidR="00D4290A" w:rsidRPr="00570FF4" w:rsidRDefault="00D4290A" w:rsidP="00D4290A">
      <w:pPr>
        <w:pStyle w:val="Odsekzoznamu"/>
        <w:ind w:left="709"/>
        <w:rPr>
          <w:rFonts w:ascii="Nudista" w:hAnsi="Nudista"/>
          <w:b/>
          <w:sz w:val="20"/>
          <w:szCs w:val="20"/>
        </w:rPr>
      </w:pPr>
    </w:p>
    <w:p w14:paraId="677461A2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Switch typ 3 - 4 ks: Prepínač 48 </w:t>
      </w:r>
      <w:proofErr w:type="spellStart"/>
      <w:r w:rsidRPr="00570FF4">
        <w:rPr>
          <w:rFonts w:ascii="Nudista" w:hAnsi="Nudista"/>
          <w:b/>
          <w:bCs/>
          <w:sz w:val="20"/>
          <w:szCs w:val="20"/>
          <w:u w:val="single"/>
        </w:rPr>
        <w:t>portový</w:t>
      </w:r>
      <w:proofErr w:type="spellEnd"/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 </w:t>
      </w:r>
      <w:proofErr w:type="spellStart"/>
      <w:r w:rsidRPr="00570FF4">
        <w:rPr>
          <w:rFonts w:ascii="Nudista" w:hAnsi="Nudista"/>
          <w:b/>
          <w:bCs/>
          <w:sz w:val="20"/>
          <w:szCs w:val="20"/>
          <w:u w:val="single"/>
        </w:rPr>
        <w:t>PoE</w:t>
      </w:r>
      <w:proofErr w:type="spellEnd"/>
      <w:r w:rsidRPr="00570FF4">
        <w:rPr>
          <w:rFonts w:ascii="Nudista" w:hAnsi="Nudista"/>
          <w:b/>
          <w:bCs/>
          <w:sz w:val="20"/>
          <w:szCs w:val="20"/>
          <w:u w:val="single"/>
        </w:rPr>
        <w:t>+ (1.2.3.)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0"/>
        <w:gridCol w:w="3253"/>
        <w:gridCol w:w="2829"/>
      </w:tblGrid>
      <w:tr w:rsidR="00803F89" w:rsidRPr="00570FF4" w14:paraId="4CE43C01" w14:textId="77777777" w:rsidTr="00803F89">
        <w:trPr>
          <w:trHeight w:val="54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2651B" w14:textId="0EEAEB99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DB42C" w14:textId="3A7F20A4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14:paraId="7175BD18" w14:textId="2A984026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803F89" w:rsidRPr="00570FF4" w14:paraId="00F9DD86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C229" w14:textId="69C2AA1E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Výrobca, p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a model ponúkaného zariadenia 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89E3" w14:textId="1CBCC0DE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6175D85A" w14:textId="786D6AF3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B608989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159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Zariadenie: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959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Nemodulárny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manažovateľný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L3 prepínač s podporou IPv4 a IPv6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EF3005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B3F51FA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F94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Počet 10/100/1000 Ethernet Switch portov s podporou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+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EE9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A00C98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30ED1BB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9DD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Uplink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portov 1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Gigabit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Ethernet SFP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250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098700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00B4740" w14:textId="77777777" w:rsidTr="00803F89">
        <w:trPr>
          <w:trHeight w:val="792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98D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Stackovanie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933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Nie - ale požaduje sa možnosť rozšírenia pomocou modulu pre prípadné budúce použitie.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9D0F31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1353438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201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Pamäť: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06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DRAM: 2GB, Flash: 4GB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8EC02D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D013F22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FA7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Priepustnosť: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BB4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77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Mpps</w:t>
            </w:r>
            <w:proofErr w:type="spellEnd"/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D5EE84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F0B2481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F1A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Prepínacia kapacita: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D96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104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Gbps</w:t>
            </w:r>
            <w:proofErr w:type="spellEnd"/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60F2BA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5F0385D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132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Počet VLAN: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773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4096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638F27A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08023DF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F85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Jumbo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rámce: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F00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9198 bytov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AFB29D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45761CE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FFE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MTBF: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E4E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347 000 hodín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056932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1679624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0F9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Veľkosť MAC tabuľky: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52C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16 000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43B48E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0BA1B14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919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Veľkosť smerovacej tabuľky: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DFC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3 000 IPv4, min. 1 500 IPv6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32B571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F2F03B9" w14:textId="77777777" w:rsidTr="00803F89">
        <w:trPr>
          <w:trHeight w:val="1056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877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protokolov: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9DD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Layer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2,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Routed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Access (RIP, EIGRP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Stub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OSPF), PBR, PIM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Stub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Multicast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PVLAN, VRRP, PBR,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QoS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FHS, Macsec-128,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CoPP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SXP, IP SLA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Responder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SSO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48220B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360F865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B3D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Linková agregácia: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EF1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agregácie liniek podľa štandardu 802.3ad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C7F1BF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3502519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2BD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QoS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6F0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preznačkovania 802.1p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BEB776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19A67F6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0DE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Telemetria 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vizibilita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CD8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Sampled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NetFlow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SPAN, RSPAN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BE37F6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114DAE0" w14:textId="77777777" w:rsidTr="00803F89">
        <w:trPr>
          <w:trHeight w:val="28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F2E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Bezpečnosť: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4E8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overovania 802.1x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B9793F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51185F9" w14:textId="77777777" w:rsidTr="00803F89">
        <w:trPr>
          <w:trHeight w:val="528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A34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E2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vytvárania ACL na VLAN aj na L2 port pre IPv4 aj IPv6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577194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ABE0598" w14:textId="77777777" w:rsidTr="00803F89">
        <w:trPr>
          <w:trHeight w:val="288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586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608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TACACS a RADIUS overovania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038B67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B6D58B1" w14:textId="77777777" w:rsidTr="00803F89">
        <w:trPr>
          <w:trHeight w:val="52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81F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Manažment: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DFB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Jednotný manažment pre všetky sieťové zariadenia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2D4DE9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0BE8E4C" w14:textId="77777777" w:rsidTr="00803F89">
        <w:trPr>
          <w:trHeight w:val="792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83D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038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rôznych privilegovaných úrovní pre manažment zariadení a možnosť nastavenia vlastných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8D93B2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1B6D2FC" w14:textId="77777777" w:rsidTr="00803F89">
        <w:trPr>
          <w:trHeight w:val="528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D89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0B8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Zabezpečený manažment prepínača - SSH, SNMPv3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EAB03A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5132134" w14:textId="77777777" w:rsidTr="00803F89">
        <w:trPr>
          <w:trHeight w:val="288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00C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06F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Podpora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Syslog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487494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07FE181" w14:textId="77777777" w:rsidTr="00803F89">
        <w:trPr>
          <w:trHeight w:val="528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D9DC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FB7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Licencie potrebné pre prevádzku a manažment prepínača a monitorovanie siete.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6EC0AB7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72DF3CA" w14:textId="77777777" w:rsidTr="00803F89">
        <w:trPr>
          <w:trHeight w:val="288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FEE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090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USB alebo RJ45 konzolový port pre CLI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494452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269FE8C" w14:textId="77777777" w:rsidTr="00803F89">
        <w:trPr>
          <w:trHeight w:val="28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413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Umiestnenie v RACK-u: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6A4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0218EA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C4A7712" w14:textId="77777777" w:rsidTr="00803F89">
        <w:trPr>
          <w:trHeight w:val="79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19F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Redundantné napájanie: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57F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Nie - ale požaduje sa možnosť rozšírenia pomocou modulu pre prípadné budúce použitie.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3BB878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BE16910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B62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Záruka: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83A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záruka 36 mesiacov 8x5, NBD (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next</w:t>
            </w:r>
            <w:proofErr w:type="spellEnd"/>
            <w:r w:rsidRPr="00570FF4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bussines</w:t>
            </w:r>
            <w:proofErr w:type="spellEnd"/>
            <w:r w:rsidRPr="00570FF4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570FF4">
              <w:rPr>
                <w:rFonts w:ascii="Nudista" w:hAnsi="Nudista"/>
                <w:sz w:val="20"/>
                <w:szCs w:val="20"/>
              </w:rPr>
              <w:t>day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), vrátane licencií (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maintenance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</w:t>
            </w:r>
          </w:p>
          <w:p w14:paraId="6D35922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Servisná podpora od výrobcu s poprednou výmenou zariadenia v prípade poruchy a softvérovými aktualizáciami na obdobie 3 rokov v režime 8x5xNBD.</w:t>
            </w:r>
          </w:p>
          <w:p w14:paraId="3B35D9D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Popredná výmena je záruka, že pokazený diel alebo celý komponent výrobca vezme na reklamáciu po schválení nahlásenia poruchy a nebude zdržovať skúmaním pokazeného dielu. Takže je v tomto prípade garantované, že nasledovný pracovný deň pri nahlásení počas 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5 pracovných dni a 8 pracovných hodín, príde náhradný diel ku zákazníkovi a na mieste sa okamžite vymení.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BF39D2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</w:tr>
    </w:tbl>
    <w:p w14:paraId="418880FA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>SAN switch typ 1 - 2ks (1.2.4.)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9"/>
        <w:gridCol w:w="3255"/>
        <w:gridCol w:w="2828"/>
      </w:tblGrid>
      <w:tr w:rsidR="00803F89" w:rsidRPr="00570FF4" w14:paraId="5E57FDB8" w14:textId="77777777" w:rsidTr="009200C6">
        <w:trPr>
          <w:trHeight w:val="540"/>
        </w:trPr>
        <w:tc>
          <w:tcPr>
            <w:tcW w:w="2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8BB88" w14:textId="04830941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F198A" w14:textId="43B2E27D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3138166" w14:textId="4948B662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803F89" w:rsidRPr="00570FF4" w14:paraId="3508F5F4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699C" w14:textId="39A9D2C8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Výrobca, p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a model ponúkaného zariadenia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89D8" w14:textId="28CFAA98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3EA0D32" w14:textId="723E6A93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262E34E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73B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Prevedenie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512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Max 1U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DD93F6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AB6AAEE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15B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Požadovaný počet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zalicencovaných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 portov osadených 16 Gb FC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Hotplug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89A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055E81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DABFE2F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32B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Možnosti rozšírenia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8B6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Až na min. 24 SFP+ osadených a za licencovaných portov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1A3A2D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89467CA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1B4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SFP+ musia podporovať auto-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negotiating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pre rýchlosti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5FB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4, 8, 16, a 32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Gbps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speed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A598D7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F746F66" w14:textId="77777777" w:rsidTr="00BA638D">
        <w:trPr>
          <w:trHeight w:val="792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A99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pre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E85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Short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Wavelength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(SWL) and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Long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Wavelength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(LWL) or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Extended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Long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Wavelength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(ELWL) optické média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6E738A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BB49C52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800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Aggregate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bandwidth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/ Agregovaná priepustnosť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B26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768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Gbps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end-to-end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full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duplex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EAA05F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C15B774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AE5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Architektúra systému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DE9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Nonblocking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shared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memory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switch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C45C7F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A97EA75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E41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Max.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fabric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latency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FF1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≤ 900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ns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41B690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16F08DD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72F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Max.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frame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size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DC6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2,112-byte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payload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85CF6A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5B52880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AF7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Frame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buffers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713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2,000 dynamicky alokované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9E4B30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F844FD7" w14:textId="77777777" w:rsidTr="00BA638D">
        <w:trPr>
          <w:trHeight w:val="1056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943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Podpora druhov portov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A48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F_Port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E_Port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M_Port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D_Port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ClearLink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Diagnostic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Port) on 24 SFP+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ports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Access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Gateway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mode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: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F_Port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and NPIV-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enabled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N_Port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6239E7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886BD48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E5E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Data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traffic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types</w:t>
            </w:r>
            <w:proofErr w:type="spellEnd"/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0A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Fabric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switches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supporting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unicast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158D8E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E43570C" w14:textId="77777777" w:rsidTr="00BA638D">
        <w:trPr>
          <w:trHeight w:val="44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748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Fabric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services</w:t>
            </w:r>
            <w:proofErr w:type="spellEnd"/>
          </w:p>
          <w:p w14:paraId="193C601A" w14:textId="77777777" w:rsidR="00D4290A" w:rsidRPr="00570FF4" w:rsidRDefault="00D4290A" w:rsidP="00BA638D">
            <w:pP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  <w:p w14:paraId="3C3F8A3B" w14:textId="77777777" w:rsidR="00D4290A" w:rsidRPr="00570FF4" w:rsidRDefault="00D4290A" w:rsidP="00BA638D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C98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Monitoring and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Alerting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Policy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Suite (MAPS);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Flow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Vision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Adaptive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Networking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Traffic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Isolation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QoS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Fabric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Performance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Impact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(FPI) Monitoring;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Slow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Drain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Device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Quarantine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(SDDQ);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Advanced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Zoning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(default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zoning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port/WWN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zoning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broadcast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zoning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peer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zoning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target-driven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zoning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Dynamic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Fabric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Provisioning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(DFP);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Dynamic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Path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Selection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(DPS);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Extended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Fabrics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Enhanced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BB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credit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recovery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FDMI;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Frame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Redirection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Frame-based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Trunking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FSPF;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ISL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Trunking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Management Server; NPIV; NTP v3;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Registered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State Change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Notification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(RSCN);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Reliable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Commit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Service (RCS);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Simple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Name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Server (SNS);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Read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Diagnostics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Parameter (RDP), VM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Insight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58E46E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E9AF600" w14:textId="77777777" w:rsidTr="00BA638D">
        <w:trPr>
          <w:trHeight w:val="2376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519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Podporovaný management software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96E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http, SNMP v1/v3 (FE MIB, FC Management MIB), SSH;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Auditing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Syslog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Advanced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Web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Tools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Network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Advisor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SAN Enterprise or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Brocade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Network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Advisor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SAN Professional/Professional Plus;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Command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Line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Interface (CLI); SMI-S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compliant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Administrative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Domains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; trial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licenses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for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-on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capabilities</w:t>
            </w:r>
            <w:proofErr w:type="spellEnd"/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29AFAF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B1B119E" w14:textId="77777777" w:rsidTr="00BA638D">
        <w:trPr>
          <w:trHeight w:val="792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4C2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Porty pre management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01B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10/100/1000 Mbps Ethernet (RJ-45), in-band over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Fibre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Channel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serial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port (RJ-45) a USB port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1E9382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6BA6C1C" w14:textId="77777777" w:rsidTr="00BA638D">
        <w:trPr>
          <w:trHeight w:val="28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CD1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Chladenie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AEE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4 zabudované ventilátory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7FE6D7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9E9BC4D" w14:textId="77777777" w:rsidTr="00BA638D">
        <w:trPr>
          <w:trHeight w:val="528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4E0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Záruka, SLA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626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 roky – s dodaním pokazeného komponentu nasledujúci pracovný deň.</w:t>
            </w:r>
          </w:p>
          <w:p w14:paraId="5157657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Servisná podpora od výrobcu s poprednou výmenou zariadenia v prípade poruchy a softvérovými aktualizáciami na obdobie 3 rokov v režime 8x5xNBD.</w:t>
            </w:r>
          </w:p>
          <w:p w14:paraId="20DD0BE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Popredná výmena je záruka, že pokazený diel alebo celý komponent výrobca vezme na reklamáciu po schválení nahlásenia poruchy a nebude zdržovať skúmaním pokazeného dielu. Takže je v tomto prípade garantované, že nasledovný 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pracovný deň pri nahlásení počas 5 pracovných dni a 8 pracovných hodín, príde náhradný diel ku zákazníkovi a na mieste sa okamžite vymení.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B1D9BA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</w:tr>
    </w:tbl>
    <w:p w14:paraId="36E98CE5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>Server typ 1 - 3 ks (1.2.5.)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3260"/>
        <w:gridCol w:w="2826"/>
      </w:tblGrid>
      <w:tr w:rsidR="00803F89" w:rsidRPr="00570FF4" w14:paraId="4C117DB5" w14:textId="77777777" w:rsidTr="00803F89">
        <w:trPr>
          <w:trHeight w:val="540"/>
        </w:trPr>
        <w:tc>
          <w:tcPr>
            <w:tcW w:w="2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0C80" w14:textId="7831C7D5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F6622" w14:textId="3C6DEE6D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14:paraId="219E2C2D" w14:textId="0B8D9B60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803F89" w:rsidRPr="00570FF4" w14:paraId="26D13730" w14:textId="77777777" w:rsidTr="00803F89">
        <w:trPr>
          <w:trHeight w:val="528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6DE8" w14:textId="2DAC6C44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Výrobca, p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a model ponúkaného zariadenia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3F5D" w14:textId="153C6C2B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6CA3B6" w14:textId="27928C85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1F42B43" w14:textId="77777777" w:rsidTr="00803F89">
        <w:trPr>
          <w:trHeight w:val="792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3EFD8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Prevedenie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529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Optimalizovaný pre umiestnenie do 19"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racku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výška max. 1U vrátanie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cable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management ramena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BD806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564721A" w14:textId="77777777" w:rsidTr="00803F89">
        <w:trPr>
          <w:trHeight w:val="45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2C917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Výkon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54A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Model servera s jedným maximálne 12 jadrovým procesorom typu x86, musí byť preukázateľne schopný dosiahnuť výkon aspoň 129 bodov podľa testu SPECrate2017_int_base. Výkon musí byt preukázateľný pre konkrétny ponúkaný server pri obsadení oboch CPU a zároveň verejne dostupný na stránke SPEC.org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7B833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3302923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029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69E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6CC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0CAD7AC8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1BA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8E5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9F4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5B96F72A" w14:textId="77777777" w:rsidTr="00803F89">
        <w:trPr>
          <w:trHeight w:val="45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F42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Požadovaný počet procesorov (</w:t>
            </w:r>
            <w:proofErr w:type="spellStart"/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socket</w:t>
            </w:r>
            <w:proofErr w:type="spellEnd"/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) / max. počet procesorov (</w:t>
            </w:r>
            <w:proofErr w:type="spellStart"/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socket</w:t>
            </w:r>
            <w:proofErr w:type="spellEnd"/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E2E13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1/2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DDEBF7"/>
            <w:vAlign w:val="center"/>
            <w:hideMark/>
          </w:tcPr>
          <w:p w14:paraId="4CE72C2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DD9F067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FC4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C02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7C6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D4290A" w:rsidRPr="00570FF4" w14:paraId="277518EA" w14:textId="77777777" w:rsidTr="00803F89">
        <w:trPr>
          <w:trHeight w:val="45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E884B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Systémová pamäť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76D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min.128GB DDR4 3200MHz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Registered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DIMM, s funkciou detekcie a opravy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multibitových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chýb, zrkadlenia pamätí, on-line spare pamäte, patrol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scrubbing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demand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scrubbing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memory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rank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sparing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. Podpora rozšírenia na min 32 pamäťových modulov.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34C4F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9182756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931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8BA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C13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74807DB9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C53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9B6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EF3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39127B09" w14:textId="77777777" w:rsidTr="00803F89">
        <w:trPr>
          <w:trHeight w:val="45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64084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Subsystém pevných diskov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B51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Server musí mat možnosti pre inštaláciu min. 10ks 2.5'' diskov v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predu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servera a 2x 7mm SSD v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zadu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servera.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397A3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7DC8E38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D94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ED1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F1C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240DA8C7" w14:textId="77777777" w:rsidTr="00803F89">
        <w:trPr>
          <w:trHeight w:val="2376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E60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Boot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disky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01F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2ks M.2 SSD v RAID 1 o kapacite 480GB každý, nainštalovane priamo na matičnej doske ( bez obsadzovania bežných slotov na disky ). Min. prepisová kapacita musí byť 1.5 DWPD a výkonom 85,000 IOPS pri zápise a 36,000 IOPS. Latencia pri čítaní a zápise disku nemôže byt väčšia ako 500 µs.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E314AC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2F76D9F6" w14:textId="77777777" w:rsidTr="00803F89">
        <w:trPr>
          <w:trHeight w:val="482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ABE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NVMe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1C4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Podpora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NVMe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diskov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80B959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7170000B" w14:textId="77777777" w:rsidTr="00803F89">
        <w:trPr>
          <w:trHeight w:val="1113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81D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Onboard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sieťový adaptér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F0C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2 x 1 Gb/s Ethernet pripojenie k externému prostrediu</w:t>
            </w:r>
          </w:p>
          <w:p w14:paraId="4D8FAE9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2 x 10 Gb/s Ethernet RJ45 pripojenie k externému prostrediu, 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2924A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61FA987" w14:textId="77777777" w:rsidTr="00803F89">
        <w:trPr>
          <w:trHeight w:val="528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9CF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FibreChannel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Adapter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341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1 x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dual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port 16Gbps FC adaptér osadený príslušnými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transcieverami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typu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multimode</w:t>
            </w:r>
            <w:proofErr w:type="spellEnd"/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70D17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2BA5657" w14:textId="77777777" w:rsidTr="00803F89">
        <w:trPr>
          <w:trHeight w:val="264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72D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Dátové a video konektory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70E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1x VGA port na prednom paneli</w:t>
            </w:r>
          </w:p>
          <w:p w14:paraId="75A2379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Min.1x Diagnosticky port na prednom paneli na pripojenie externého diagnostického zariadenia pre prípad fyzického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servisovania</w:t>
            </w:r>
            <w:proofErr w:type="spellEnd"/>
          </w:p>
          <w:p w14:paraId="6B3BB9F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Min. 2 x USB 3.1 na prednom paneli s možnosťou pripojenie mobilného zariadenia typy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smartfon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alebo tablet pre použite management aplikácii v prípade potreby fyzického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servisovania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zariadenia </w:t>
            </w:r>
          </w:p>
          <w:p w14:paraId="6D59A9A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3 x USB 3.1 porty na zadnom paneli</w:t>
            </w:r>
          </w:p>
          <w:p w14:paraId="23CEF1D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Možnosť pridania 1x DB-9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serial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portu v budúcnosti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20B48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ED0181A" w14:textId="77777777" w:rsidTr="00803F89">
        <w:trPr>
          <w:trHeight w:val="45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236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Rozširujúce sloty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A0B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1x interný slot pre RAID, min. 1x LOM/OCP, min. 3x PCI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1BBA8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097A9C2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5A5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6F1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F706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0F64921D" w14:textId="77777777" w:rsidTr="00803F89">
        <w:trPr>
          <w:trHeight w:val="1056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540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Bezpečnosť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DD7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TPM 2.0 a bezpečnostný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tamper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spínač.</w:t>
            </w:r>
          </w:p>
          <w:p w14:paraId="2E8B168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Prední, uzamykateľný na kľuč, bezpečnostný kryt servera priamo od výrobcu zariadenia.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EC617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06B9117" w14:textId="77777777" w:rsidTr="00803F89">
        <w:trPr>
          <w:trHeight w:val="528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21A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Napájanie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CEB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Redundantné, vymeniteľné za chodu typu hot-swap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FB294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13067F3" w14:textId="77777777" w:rsidTr="00803F89">
        <w:trPr>
          <w:trHeight w:val="528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E25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Ventilátory a chladenie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0C4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min. 8ks redundantných, vymeniteľných za chodu ventilátorov, typu hot-swap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AD01F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54DBC2A" w14:textId="77777777" w:rsidTr="00803F89">
        <w:trPr>
          <w:trHeight w:val="45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904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Správa a manažment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98D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Formou vzdialenej grafickej KVM konzoly, možnosť štartu, reštartu s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shutdown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serveru cez sieť LAN, 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nezávisle od OS, manažment hardvéru vrátanie možnosti nastavenia RAID úrovni lokálnych diskov, dodatočne požadujeme podporu pre DMTF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Redfish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API. Požadujeme možnosť vzdialene správy aj na mobilných zariadeniach typu smartphone alebo tablet pomocou HTML5. Požadovane funkcionality a prístup k aktualizáciám musí byt poskytovaný s časovo neobmedzeným licenčným pokrytím. </w:t>
            </w:r>
          </w:p>
          <w:p w14:paraId="0946C67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Požadujeme zároveň externý diagnosticky panel priamo od výrobcu ponúkaného zariadenia, ktorý ukazuje chybové hlášky, v prípade poruchy servera.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3903A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</w:tr>
      <w:tr w:rsidR="00D4290A" w:rsidRPr="00570FF4" w14:paraId="0682B1CB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E6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226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EA7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12C3DA3A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69D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9C8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5E2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2535C749" w14:textId="77777777" w:rsidTr="00803F89">
        <w:trPr>
          <w:trHeight w:val="45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AC6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A4C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E50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D4290A" w:rsidRPr="00570FF4" w14:paraId="2955276F" w14:textId="77777777" w:rsidTr="00E532C1">
        <w:trPr>
          <w:trHeight w:val="1261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06A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Manažement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D57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Software pre centrálnu a monitoring zariadení, požadujeme aby software bol dodaný formou virtuálnej mašiny - OVA a musí podporovať minimálne:</w:t>
            </w:r>
          </w:p>
          <w:p w14:paraId="47282B8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- Auto-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discovery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asset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management</w:t>
            </w:r>
          </w:p>
          <w:p w14:paraId="6B1B1EA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-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Real-time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monitoring,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fault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handling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alert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notification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 funkciu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call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home</w:t>
            </w:r>
            <w:proofErr w:type="spellEnd"/>
          </w:p>
          <w:p w14:paraId="0A73DE7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- centrálny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firmware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managment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pre všetky server</w:t>
            </w:r>
          </w:p>
          <w:p w14:paraId="1A2B119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  <w:p w14:paraId="014E9FD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Software musí podporovať zároveň nove servery ako aj existujúce servery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Lenovo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SR570 </w:t>
            </w:r>
          </w:p>
          <w:p w14:paraId="405656E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  <w:p w14:paraId="4B51331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Z dôvodu integrácie s existujúcim manažmentom využívaným obstarávateľom musí byť zariadenie v zozname podporovaných zariadení pre integráciu s monitorovacím systémom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Lenovo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Xclarity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br/>
            </w:r>
            <w:hyperlink r:id="rId6" w:history="1">
              <w:r w:rsidRPr="00570FF4">
                <w:rPr>
                  <w:rFonts w:ascii="Nudista" w:eastAsia="Times New Roman" w:hAnsi="Nudista"/>
                  <w:color w:val="0563C1"/>
                  <w:sz w:val="20"/>
                  <w:szCs w:val="20"/>
                  <w:u w:val="single"/>
                  <w:lang w:eastAsia="sk-SK"/>
                </w:rPr>
                <w:t>https://lenovopress</w:t>
              </w:r>
            </w:hyperlink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.com/tips1200-lenovo-xclarity-administrator#supported-managed-endpoints</w:t>
            </w:r>
          </w:p>
          <w:p w14:paraId="0522B84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  <w:p w14:paraId="20034B7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Požadovane funkcionality a prístup k aktualizáciám musí byt poskytovaný s časovo neobmedzeným licenčným pokrytím.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73C4E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2712E070" w14:textId="77777777" w:rsidTr="00803F89">
        <w:trPr>
          <w:trHeight w:val="288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A78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274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Server musí podporovať štandard ASHRAE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Class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A4 pre prevádzku servera pri teplotách v rozmedzí 5 °C - 45 °C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7DE04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CBC8AAB" w14:textId="77777777" w:rsidTr="00803F89">
        <w:trPr>
          <w:trHeight w:val="792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E2E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Pred poruchová diagnostika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BD4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Pred poruchová diagnostika na procesory, pamäťové moduly, RAID radič, napájacie zdroje, ventilátory a HDD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1BA60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F0DFDEE" w14:textId="77777777" w:rsidTr="00803F89">
        <w:trPr>
          <w:trHeight w:val="1056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A3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Záruka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257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Základná servisná podpora min. 3 ročná 9x5, doba odozvy v nasledujúci pracovný deň, nahlasovanie porúch 9x5 priamo u výrobcu zariadenia.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60364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16D374A5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Licencie typ 1, </w:t>
      </w:r>
      <w:proofErr w:type="spellStart"/>
      <w:r w:rsidRPr="00570FF4">
        <w:rPr>
          <w:rFonts w:ascii="Nudista" w:hAnsi="Nudista"/>
          <w:b/>
          <w:bCs/>
          <w:sz w:val="20"/>
          <w:szCs w:val="20"/>
          <w:u w:val="single"/>
        </w:rPr>
        <w:t>hypervízor</w:t>
      </w:r>
      <w:proofErr w:type="spellEnd"/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 (1.2.6.)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0"/>
        <w:gridCol w:w="3252"/>
        <w:gridCol w:w="2830"/>
      </w:tblGrid>
      <w:tr w:rsidR="00803F89" w:rsidRPr="00570FF4" w14:paraId="659CF7B9" w14:textId="77777777" w:rsidTr="00803F89">
        <w:trPr>
          <w:trHeight w:val="54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A7F8" w14:textId="455174B2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EC09E" w14:textId="73B7F858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B6039F9" w14:textId="3BBEE046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803F89" w:rsidRPr="00570FF4" w14:paraId="56DCC250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4E32" w14:textId="2CAD8079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Výrobca, p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a model ponúkaného zariadenia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B3C5" w14:textId="363AC2E4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DC98414" w14:textId="28E47B28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F875979" w14:textId="77777777" w:rsidTr="00803F89">
        <w:trPr>
          <w:trHeight w:val="792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17691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licencie </w:t>
            </w:r>
            <w:proofErr w:type="spellStart"/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>hypervízora</w:t>
            </w:r>
            <w:proofErr w:type="spellEnd"/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rozšírenie existujúceho riešenia pokrývajúce licenčne dodávané 3ks serverov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F5D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VMware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vSphere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Enterprise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br/>
              <w:t>Plus vrátane podpory výrobcu na min. 3 roky licenčne pokrývajúce dodávané 3ks serverov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F0E380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37E8A6E" w14:textId="77777777" w:rsidTr="00803F89">
        <w:trPr>
          <w:trHeight w:val="792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80725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licencia management nástroja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39D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Upgrade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VMware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vCenter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Server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Foundation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for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vSphere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VMware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vCenter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Standard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for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vSphere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vrátane podpory výrobcu na min. 3 roky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BA7E81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28913E8E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>Licencie typ 2, Serverový operačný systém (1.2.7.)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4"/>
        <w:gridCol w:w="3256"/>
        <w:gridCol w:w="2832"/>
      </w:tblGrid>
      <w:tr w:rsidR="00803F89" w:rsidRPr="00570FF4" w14:paraId="1667DA27" w14:textId="77777777" w:rsidTr="009200C6">
        <w:trPr>
          <w:trHeight w:val="540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A7F3" w14:textId="569295FF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F15D" w14:textId="6CED4972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8D45FB1" w14:textId="5C3B54F0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803F89" w:rsidRPr="00570FF4" w14:paraId="72A346CE" w14:textId="77777777" w:rsidTr="00BA638D">
        <w:trPr>
          <w:trHeight w:val="528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BD45" w14:textId="2BFE3783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Výrobca, p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a model ponúkaného zariadenia 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D543" w14:textId="0635BB9E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4A8F32F9" w14:textId="6CFB4085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18EF9FA" w14:textId="77777777" w:rsidTr="00BA638D">
        <w:trPr>
          <w:trHeight w:val="1584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0508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licencie serverového operačného systému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646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licencie serverového operačného systému vo verzii  umožňujúcej prevádzku neobmedzeného počtu virtuálnych serverov s operačným systémom Microsoft Windows Server licenčne pokrývajúce dodávané 3ks serverov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663A9C67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1518CE81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b/>
          <w:bCs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Doplnenie existujúceho diskového poľa </w:t>
      </w:r>
      <w:proofErr w:type="spellStart"/>
      <w:r w:rsidRPr="00570FF4">
        <w:rPr>
          <w:rFonts w:ascii="Nudista" w:hAnsi="Nudista"/>
          <w:b/>
          <w:bCs/>
          <w:sz w:val="20"/>
          <w:szCs w:val="20"/>
          <w:u w:val="single"/>
        </w:rPr>
        <w:t>Netapp</w:t>
      </w:r>
      <w:proofErr w:type="spellEnd"/>
      <w:r w:rsidRPr="00570FF4">
        <w:rPr>
          <w:rFonts w:ascii="Nudista" w:hAnsi="Nudista"/>
          <w:b/>
          <w:bCs/>
          <w:sz w:val="20"/>
          <w:szCs w:val="20"/>
          <w:u w:val="single"/>
        </w:rPr>
        <w:t xml:space="preserve"> – 1ks (1.2.8.)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3252"/>
        <w:gridCol w:w="2829"/>
      </w:tblGrid>
      <w:tr w:rsidR="00803F89" w:rsidRPr="00570FF4" w14:paraId="4424426A" w14:textId="77777777" w:rsidTr="009200C6">
        <w:trPr>
          <w:trHeight w:val="540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E6E1" w14:textId="21BA744A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3289" w14:textId="2CB24F57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3D381B7" w14:textId="1FFE0CFB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803F89" w:rsidRPr="00570FF4" w14:paraId="4E0844C7" w14:textId="77777777" w:rsidTr="00BA638D">
        <w:trPr>
          <w:trHeight w:val="52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BCCB" w14:textId="2F3D66C2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Výrobca, p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resný názov a model ponúkaného zariadenia 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7AE2" w14:textId="37746BE2" w:rsidR="00803F89" w:rsidRPr="00570FF4" w:rsidRDefault="00803F89" w:rsidP="00803F89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3C6005A" w14:textId="3C83CFAE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AACB117" w14:textId="77777777" w:rsidTr="00BA638D">
        <w:trPr>
          <w:trHeight w:val="1056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561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Kompatibilita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9B5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Z dôvodu ochrany investície sa vyžaduje dodanie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rozširúcej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diskovej police s diskami pre pripojenie k existujúcemu diskovému poľu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NetApp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FAS2552.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136B43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17337464" w14:textId="77777777" w:rsidTr="00BA638D">
        <w:trPr>
          <w:trHeight w:val="288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BD0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Prevedenie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E71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Montovateľná do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rackovej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skrine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B5356BE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C16CDE8" w14:textId="77777777" w:rsidTr="00BA638D">
        <w:trPr>
          <w:trHeight w:val="1056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F11A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Disková polica s osadenými diskami min.18ks 1,8TB 10000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rpm</w:t>
            </w:r>
            <w:proofErr w:type="spellEnd"/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44F1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Polica musí byť plne kompatibilná s existujúcim diskovým poľom. Disky musia byť vybavené originálnym firmvérom výrobcu diskového poľa.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703BAAD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00EF8C72" w14:textId="77777777" w:rsidTr="00BA638D">
        <w:trPr>
          <w:trHeight w:val="1584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0D3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Príslušenstvo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630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Disková polica je vybavená dvoma zdrojmi, príslušnou kabelážou a montážnymi prvkami pre osadenie do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racku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pripojenie k existujúcemu diskovému poľu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NetApp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FAS2552 podľa odporúčania výrobcu a do zdroja elektrickej energie.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160FDA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DF488C4" w14:textId="77777777" w:rsidTr="00BA638D">
        <w:trPr>
          <w:trHeight w:val="792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A6CD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Support</w:t>
            </w:r>
            <w:proofErr w:type="spellEnd"/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634" w14:textId="77777777" w:rsidR="00D4290A" w:rsidRPr="00570FF4" w:rsidRDefault="00D4290A" w:rsidP="00E532C1">
            <w:pPr>
              <w:spacing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Dodávateľ zabezpečí doplnenie diskovej police do servisnej bázy u výrobcu diskového poľa na obdobie 3 rokov. Na existujúce diskové pole disponuje zákazník aktívnym servisným kontraktom s definovanou úrovňou servisných služieb. Dodávateľ zabezpečí doplnenie pridanej diskovej police do servisnej databázy výrobcu a priradenie pod aktívny servisný kontrakt tak, aby výrobca evidoval túto pridanú diskovú policu </w:t>
            </w: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a existujúce diskové pole ako jeden celok.</w:t>
            </w:r>
          </w:p>
          <w:p w14:paraId="7A42BC4A" w14:textId="77777777" w:rsidR="00D4290A" w:rsidRPr="00570FF4" w:rsidRDefault="00D4290A" w:rsidP="00E532C1">
            <w:pPr>
              <w:spacing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SLA pridávanej police musí kopírovať SLA diskového poľa ako dĺžkou trvania tak aj poskytovanou úrovňou</w:t>
            </w:r>
          </w:p>
          <w:p w14:paraId="6D3E53F2" w14:textId="77777777" w:rsidR="00D4290A" w:rsidRPr="00570FF4" w:rsidRDefault="00D4290A" w:rsidP="00E532C1">
            <w:pPr>
              <w:spacing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SLA aktuálne: 8x5xNBD fix</w:t>
            </w:r>
          </w:p>
          <w:p w14:paraId="0B276EDE" w14:textId="77777777" w:rsidR="00D4290A" w:rsidRPr="00570FF4" w:rsidRDefault="00D4290A" w:rsidP="00E532C1">
            <w:pPr>
              <w:spacing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Vzdialený monitoring, proaktívna notifikácia pri neštandardných udalostiach.</w:t>
            </w:r>
          </w:p>
          <w:p w14:paraId="02D4E92F" w14:textId="77777777" w:rsidR="00D4290A" w:rsidRPr="00570FF4" w:rsidRDefault="00D4290A" w:rsidP="00E532C1">
            <w:pPr>
              <w:spacing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Aplikácia aktualizácii a 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bug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fixov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podľa potreby alebo na požiadanie.</w:t>
            </w:r>
          </w:p>
          <w:p w14:paraId="3D025BD5" w14:textId="77777777" w:rsidR="00D4290A" w:rsidRPr="00570FF4" w:rsidRDefault="00D4290A" w:rsidP="00E532C1">
            <w:pPr>
              <w:spacing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Kvartálna analýza štatistík kapacitného a výkonového vyťaženia a notifikácia zákazníka v prípade potreby.</w:t>
            </w:r>
          </w:p>
          <w:p w14:paraId="1E89D73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29124BD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</w:tr>
      <w:tr w:rsidR="00D4290A" w:rsidRPr="00570FF4" w14:paraId="12AE842C" w14:textId="77777777" w:rsidTr="00BA638D">
        <w:trPr>
          <w:trHeight w:val="1056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A53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Služby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ED6C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Súčasťou dodávky je pripojenie obstarávanej diskovej police k existujúcemu diskovému poľu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NetApp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FAS2552 a logická integrácia so zvyškom systému. Kompatibilita s existujúcim jednotným manažmentom.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13BB476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4C115257" w14:textId="77777777" w:rsidR="00D4290A" w:rsidRPr="00570FF4" w:rsidRDefault="00D4290A" w:rsidP="00D4290A">
      <w:pPr>
        <w:pStyle w:val="Odsekzoznamu"/>
        <w:numPr>
          <w:ilvl w:val="1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u w:val="single"/>
        </w:rPr>
      </w:pPr>
      <w:r w:rsidRPr="00570FF4">
        <w:rPr>
          <w:rFonts w:ascii="Nudista" w:hAnsi="Nudista"/>
          <w:b/>
          <w:bCs/>
          <w:sz w:val="20"/>
          <w:szCs w:val="20"/>
          <w:u w:val="single"/>
        </w:rPr>
        <w:t>Prepojovacie káble - 30ks (1.2.9.)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0"/>
        <w:gridCol w:w="3252"/>
        <w:gridCol w:w="2830"/>
      </w:tblGrid>
      <w:tr w:rsidR="00803F89" w:rsidRPr="00570FF4" w14:paraId="6B059905" w14:textId="77777777" w:rsidTr="00803F89">
        <w:trPr>
          <w:trHeight w:val="54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0C2F3" w14:textId="01D1FE44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Parameter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3BAF7" w14:textId="4F1C09F9" w:rsidR="00803F89" w:rsidRPr="00570FF4" w:rsidRDefault="00803F89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Minimálne požiadavky</w:t>
            </w: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vAlign w:val="center"/>
            <w:hideMark/>
          </w:tcPr>
          <w:p w14:paraId="61789C00" w14:textId="1A7A6933" w:rsidR="00803F89" w:rsidRPr="00570FF4" w:rsidRDefault="00E532C1" w:rsidP="00803F89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Uchádzač doplní výrobcu,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presný názov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a model </w:t>
            </w:r>
            <w:r w:rsidRPr="00570FF4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ponúkaného </w:t>
            </w:r>
            <w:r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 xml:space="preserve">predmetu plnenia a presné parametre ponúkaného predmetu plnenia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tak, aby bolo možné jednoznačne posúdiť splnenie 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u w:val="single"/>
                <w:lang w:eastAsia="sk-SK"/>
              </w:rPr>
              <w:t>všetkých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požiadaviek uvedených v stĺpci „</w:t>
            </w:r>
            <w:r w:rsidRPr="00803F89">
              <w:rPr>
                <w:rFonts w:ascii="Nudista" w:eastAsia="Times New Roman" w:hAnsi="Nudista"/>
                <w:i/>
                <w:iCs/>
                <w:color w:val="000000"/>
                <w:sz w:val="20"/>
                <w:szCs w:val="20"/>
                <w:lang w:eastAsia="sk-SK"/>
              </w:rPr>
              <w:t>Minimálne požiadavky</w:t>
            </w:r>
            <w:r w:rsidRPr="00803F89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“).</w:t>
            </w:r>
          </w:p>
        </w:tc>
      </w:tr>
      <w:tr w:rsidR="00D4290A" w:rsidRPr="00570FF4" w14:paraId="04744679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39A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10GBASE-CU SFP+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41D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4ks 10GBASE-CU SFP+ káble 3m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6E63C472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4C8BF565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499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40GBASE-CR4 pasívny metalický kábel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8065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2ks 40GBASE-CR4 pasívny metalický kábel 3m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3EF15D1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5F0A5A34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0194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1000BASE-SX SFP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transceiver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modul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551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10ks 1000BASE-SX SFP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transceiver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modul, MMF, 850nm, DOM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61B45AC0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7F356B7B" w14:textId="77777777" w:rsidTr="00803F89">
        <w:trPr>
          <w:trHeight w:val="52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70A8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1000BASE-T SFP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transceiver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modul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A8D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6ks 1000BASE-T SFP </w:t>
            </w:r>
            <w:proofErr w:type="spellStart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transceiver</w:t>
            </w:r>
            <w:proofErr w:type="spellEnd"/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modul pre metalické prepojenie káblom kategórie 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FDBD2D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63C7624A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4FE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10GBASE-LRM SFP Modul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6BCB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6ks 10GBASE-LRM SFP Modul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0AD335E6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4290A" w:rsidRPr="00570FF4" w14:paraId="39F03B22" w14:textId="77777777" w:rsidTr="00803F89">
        <w:trPr>
          <w:trHeight w:val="288"/>
        </w:trPr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9163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10GBASE-LR SFP Modul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815F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2ks 10GBASE-LR SFP Modul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vAlign w:val="center"/>
            <w:hideMark/>
          </w:tcPr>
          <w:p w14:paraId="534FDD79" w14:textId="77777777" w:rsidR="00D4290A" w:rsidRPr="00570FF4" w:rsidRDefault="00D4290A" w:rsidP="00BA638D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570FF4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50194877" w14:textId="77777777" w:rsidR="00D4290A" w:rsidRPr="00570FF4" w:rsidRDefault="00D4290A" w:rsidP="00D4290A">
      <w:pPr>
        <w:pStyle w:val="Odsekzoznamu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4" w:name="_Hlk44583041"/>
      <w:r w:rsidRPr="00570FF4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570FF4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570FF4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  <w:bookmarkEnd w:id="4"/>
    </w:p>
    <w:p w14:paraId="74FDD126" w14:textId="77777777" w:rsidR="00D4290A" w:rsidRPr="00570FF4" w:rsidRDefault="00D4290A" w:rsidP="00D4290A">
      <w:pPr>
        <w:numPr>
          <w:ilvl w:val="1"/>
          <w:numId w:val="1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570FF4">
        <w:rPr>
          <w:rFonts w:ascii="Nudista" w:hAnsi="Nudista" w:cs="Arial"/>
          <w:sz w:val="20"/>
          <w:szCs w:val="20"/>
        </w:rPr>
        <w:lastRenderedPageBreak/>
        <w:t>Konfigurácia, implementácia, fyzická inštalácia zariadení a zaškolenie personálu na pracovisku verejného obstarávateľa v rozsahu minimálne 50 MD.</w:t>
      </w:r>
    </w:p>
    <w:p w14:paraId="484D896D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Analýza súčasných konfigurácií infraštruktúry z pohľadu konfigurácie HW a konfigurácie SW vybavenia (servery,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virtualizačná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platforma, diskové úložiská, LAN a SAN infraštruktúra, zálohovanie)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619E06B8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Vypracovanie návrhu dočasného zapojenia a konfigurácie pre potreby migrácie dát zo súčasnej infraštruktúry na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novododávanú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infraštruktúru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06749ECF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Vypracovanie návrhu finálneho zapojenia a konfigurácie zariadení po fáze migrácie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42FD1622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Pripojenie HW (update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firmware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, uvedenie do stavu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Green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LED) a následná konfigurácia SW vybavenia pre potreby migrácie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0246F344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Vypracovanie návrhu upgrade LAN a SAN infraštruktúry s prihliadnutím na existujúcu infraštruktúru s cieľom optimalizácie využitia všetkých dostupných komponentov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76EF342B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Konfigurácia LAN a SAN infraštruktúry podľa odsúhlaseného návrhu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51B145DE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Návrh konfigurácie diskového priestoru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18D223F4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pripojenie rozširujúcej diskovej police k existujúcemu diskovému poľa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50B9F3FF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konfigurácia diskových priestorov, sprístupnenie diskových priestorov serverom</w:t>
      </w:r>
    </w:p>
    <w:p w14:paraId="08D26BDC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optimalizácia rozloženia dát na diskových priestoroch z pohľadu dostupnosti a odozvy na čítacie a zapisovacie operácie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0B8091D2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Inštalácia a konfigurácia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hypervízorov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a ich managementu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5E66CFEC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Synchronizácia dát na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novododanú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infraštruktúru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29437823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Vypracovanie návrhu zakomponovania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novododanej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infraštruktúry do politík zálohovania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1C64A3AB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Implementácia odsúhlaseného návrhu na zakomponovanie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novododanej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infraštruktúry do politík zálohovania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5BE79F80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Rekonfigurácia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prostredia do finálneho stavu</w:t>
      </w:r>
    </w:p>
    <w:p w14:paraId="5FDEDD2C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Optimalizácia parametrov prostredia a vzájomnej spolupráce všetkých komponentov riešenia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03D7BB80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Testovanie funkčnosti riešenia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0640E12A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Testovania vysokej dostupnosti riešenia, odolnosti voči výpadkom jednotlivých komponentov riešenia formou simulácie chybových stavov vytypovaných komponentov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020ABC90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Vypracovanie technickej dokumentácie LAN prostredia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70F08B8B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Vypracovanie technickej dokumentácie SAN prostredia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  <w:r w:rsidRPr="00570FF4">
        <w:rPr>
          <w:rFonts w:ascii="Nudista" w:hAnsi="Nudista"/>
          <w:color w:val="000000" w:themeColor="text1"/>
          <w:sz w:val="20"/>
          <w:szCs w:val="20"/>
        </w:rPr>
        <w:tab/>
      </w:r>
    </w:p>
    <w:p w14:paraId="57264C48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Vypracovanie technickej dokumentácie virtuálneho prostredia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</w:p>
    <w:p w14:paraId="73494F94" w14:textId="77777777" w:rsidR="00D4290A" w:rsidRPr="00570FF4" w:rsidRDefault="00D4290A" w:rsidP="00D4290A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 xml:space="preserve">Vypracovanie technickej dokumentácie </w:t>
      </w:r>
      <w:proofErr w:type="spellStart"/>
      <w:r w:rsidRPr="00570FF4">
        <w:rPr>
          <w:rFonts w:ascii="Nudista" w:hAnsi="Nudista"/>
          <w:color w:val="000000" w:themeColor="text1"/>
          <w:sz w:val="20"/>
          <w:szCs w:val="20"/>
        </w:rPr>
        <w:t>storage</w:t>
      </w:r>
      <w:proofErr w:type="spellEnd"/>
      <w:r w:rsidRPr="00570FF4">
        <w:rPr>
          <w:rFonts w:ascii="Nudista" w:hAnsi="Nudista"/>
          <w:color w:val="000000" w:themeColor="text1"/>
          <w:sz w:val="20"/>
          <w:szCs w:val="20"/>
        </w:rPr>
        <w:t xml:space="preserve"> prostredia</w:t>
      </w:r>
      <w:r>
        <w:rPr>
          <w:rFonts w:ascii="Nudista" w:hAnsi="Nudista"/>
          <w:color w:val="000000" w:themeColor="text1"/>
          <w:sz w:val="20"/>
          <w:szCs w:val="20"/>
        </w:rPr>
        <w:t>;</w:t>
      </w:r>
      <w:r w:rsidRPr="00570FF4">
        <w:rPr>
          <w:rFonts w:ascii="Nudista" w:hAnsi="Nudista"/>
          <w:color w:val="000000" w:themeColor="text1"/>
          <w:sz w:val="20"/>
          <w:szCs w:val="20"/>
        </w:rPr>
        <w:tab/>
      </w:r>
    </w:p>
    <w:p w14:paraId="5E7ED068" w14:textId="77777777" w:rsidR="00D4290A" w:rsidRPr="00570FF4" w:rsidRDefault="00D4290A" w:rsidP="00C36730">
      <w:pPr>
        <w:numPr>
          <w:ilvl w:val="2"/>
          <w:numId w:val="1"/>
        </w:numPr>
        <w:tabs>
          <w:tab w:val="left" w:pos="1418"/>
        </w:tabs>
        <w:spacing w:after="120" w:line="240" w:lineRule="auto"/>
        <w:ind w:left="1418" w:hanging="851"/>
        <w:jc w:val="both"/>
        <w:rPr>
          <w:rFonts w:ascii="Nudista" w:hAnsi="Nudista"/>
          <w:color w:val="000000" w:themeColor="text1"/>
          <w:sz w:val="20"/>
          <w:szCs w:val="20"/>
        </w:rPr>
      </w:pPr>
      <w:r w:rsidRPr="00570FF4">
        <w:rPr>
          <w:rFonts w:ascii="Nudista" w:hAnsi="Nudista"/>
          <w:color w:val="000000" w:themeColor="text1"/>
          <w:sz w:val="20"/>
          <w:szCs w:val="20"/>
        </w:rPr>
        <w:t>Zaškolenie zamestnancov obstarávateľa na obsluhu celého dodávaného prostredia pre troch zamestnancov v trvaní max. 3 dní.</w:t>
      </w:r>
    </w:p>
    <w:p w14:paraId="420E187F" w14:textId="77777777" w:rsidR="00D4290A" w:rsidRPr="00570FF4" w:rsidRDefault="00D4290A" w:rsidP="00D4290A">
      <w:pPr>
        <w:pStyle w:val="Odsekzoznamu"/>
        <w:numPr>
          <w:ilvl w:val="0"/>
          <w:numId w:val="1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5" w:name="_Toc55483939"/>
      <w:r w:rsidRPr="00570FF4">
        <w:rPr>
          <w:rFonts w:ascii="Nudista" w:hAnsi="Nudista" w:cs="Arial"/>
          <w:b/>
          <w:caps/>
          <w:color w:val="008998"/>
          <w:sz w:val="20"/>
          <w:szCs w:val="20"/>
        </w:rPr>
        <w:t>Miesto a</w:t>
      </w:r>
      <w:r w:rsidRPr="00570FF4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570FF4">
        <w:rPr>
          <w:rFonts w:ascii="Nudista" w:hAnsi="Nudista" w:cs="Arial"/>
          <w:b/>
          <w:caps/>
          <w:color w:val="008998"/>
          <w:sz w:val="20"/>
          <w:szCs w:val="20"/>
        </w:rPr>
        <w:t>termín dodania predmetu zákazky</w:t>
      </w:r>
    </w:p>
    <w:p w14:paraId="31CE9D80" w14:textId="28B2E1E7" w:rsidR="00D4290A" w:rsidRPr="00570FF4" w:rsidRDefault="00D4290A" w:rsidP="00D4290A">
      <w:pPr>
        <w:numPr>
          <w:ilvl w:val="1"/>
          <w:numId w:val="1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bookmarkStart w:id="6" w:name="_Hlk7086194"/>
      <w:bookmarkEnd w:id="5"/>
      <w:r w:rsidRPr="00570FF4">
        <w:rPr>
          <w:rFonts w:ascii="Nudista" w:hAnsi="Nudista" w:cs="Arial"/>
          <w:sz w:val="20"/>
          <w:szCs w:val="20"/>
        </w:rPr>
        <w:t>Miesto dodania predmetu zákazky: Trenčianska univerzita Alexandra v Trenčíne, Študentská, 911 50 Trenčín.</w:t>
      </w:r>
    </w:p>
    <w:p w14:paraId="5E7CF76A" w14:textId="77777777" w:rsidR="00D4290A" w:rsidRPr="005D5ACA" w:rsidRDefault="00D4290A" w:rsidP="00D4290A">
      <w:pPr>
        <w:numPr>
          <w:ilvl w:val="1"/>
          <w:numId w:val="1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570FF4">
        <w:rPr>
          <w:rFonts w:ascii="Nudista" w:hAnsi="Nudista" w:cs="Arial"/>
          <w:sz w:val="20"/>
          <w:szCs w:val="20"/>
        </w:rPr>
        <w:t>Termín dodania predmetu zákazky:</w:t>
      </w:r>
      <w:bookmarkStart w:id="7" w:name="3q5sasy" w:colFirst="0" w:colLast="0"/>
      <w:bookmarkEnd w:id="7"/>
      <w:r w:rsidRPr="00570FF4">
        <w:rPr>
          <w:rFonts w:ascii="Nudista" w:hAnsi="Nudista" w:cs="Arial"/>
          <w:sz w:val="20"/>
          <w:szCs w:val="20"/>
        </w:rPr>
        <w:t xml:space="preserve"> </w:t>
      </w:r>
      <w:bookmarkStart w:id="8" w:name="_Hlk44683533"/>
      <w:bookmarkEnd w:id="6"/>
      <w:r w:rsidRPr="00570FF4">
        <w:rPr>
          <w:rFonts w:ascii="Nudista" w:hAnsi="Nudista" w:cs="Arial"/>
          <w:sz w:val="20"/>
          <w:szCs w:val="20"/>
        </w:rPr>
        <w:t>(6) šesť mesiacov odo dňa účinnosti zmluvy.</w:t>
      </w:r>
      <w:bookmarkEnd w:id="8"/>
    </w:p>
    <w:sectPr w:rsidR="00D4290A" w:rsidRPr="005D5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C5CB1"/>
    <w:multiLevelType w:val="multilevel"/>
    <w:tmpl w:val="7A884032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Nudista" w:hAnsi="Nudista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2F3950"/>
    <w:multiLevelType w:val="hybridMultilevel"/>
    <w:tmpl w:val="F8A220E8"/>
    <w:lvl w:ilvl="0" w:tplc="7D00FB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0A"/>
    <w:rsid w:val="001D1116"/>
    <w:rsid w:val="001E7A0F"/>
    <w:rsid w:val="001E7B0D"/>
    <w:rsid w:val="00265270"/>
    <w:rsid w:val="0073486A"/>
    <w:rsid w:val="00803F89"/>
    <w:rsid w:val="008A654F"/>
    <w:rsid w:val="009200C6"/>
    <w:rsid w:val="00923ABF"/>
    <w:rsid w:val="00A30ADE"/>
    <w:rsid w:val="00BA638D"/>
    <w:rsid w:val="00C36730"/>
    <w:rsid w:val="00CD5766"/>
    <w:rsid w:val="00D4290A"/>
    <w:rsid w:val="00E5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F6A8"/>
  <w15:chartTrackingRefBased/>
  <w15:docId w15:val="{E5E903B1-1DB5-4B9D-B883-B885982A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29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D4290A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D429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4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novopres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ABD14-E4F0-4119-9BA4-2F2C2F3B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15</Pages>
  <Words>3682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4</cp:revision>
  <dcterms:created xsi:type="dcterms:W3CDTF">2021-03-26T08:16:00Z</dcterms:created>
  <dcterms:modified xsi:type="dcterms:W3CDTF">2021-04-15T12:46:00Z</dcterms:modified>
</cp:coreProperties>
</file>