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608B" w14:textId="77777777"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7FC79CA5" w14:textId="4BF601AF" w:rsidR="00516F83" w:rsidRPr="005776F8" w:rsidRDefault="00A36810" w:rsidP="00516F83">
      <w:pPr>
        <w:pStyle w:val="Zkladntext"/>
        <w:contextualSpacing/>
        <w:jc w:val="center"/>
        <w:rPr>
          <w:rFonts w:ascii="Calibri" w:hAnsi="Calibri"/>
          <w:b/>
          <w:sz w:val="28"/>
        </w:rPr>
      </w:pPr>
      <w:r>
        <w:rPr>
          <w:rFonts w:ascii="Calibri" w:hAnsi="Calibri"/>
          <w:b/>
          <w:sz w:val="28"/>
        </w:rPr>
        <w:t xml:space="preserve">Rámcová dohoda č.         </w:t>
      </w:r>
      <w:r w:rsidR="00BE33FE">
        <w:rPr>
          <w:rFonts w:ascii="Calibri" w:hAnsi="Calibri"/>
          <w:b/>
          <w:sz w:val="28"/>
          <w:highlight w:val="yellow"/>
        </w:rPr>
        <w:t>/2021</w:t>
      </w:r>
    </w:p>
    <w:p w14:paraId="27D15237" w14:textId="77777777" w:rsidR="00516F83" w:rsidRPr="00320C24" w:rsidRDefault="00516F83" w:rsidP="00516F83">
      <w:pPr>
        <w:pStyle w:val="Zkladntext"/>
        <w:contextualSpacing/>
      </w:pPr>
    </w:p>
    <w:p w14:paraId="244BCD97" w14:textId="489407DF"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14:paraId="0B1AE9E2" w14:textId="77777777" w:rsidR="00516F83" w:rsidRDefault="00516F83" w:rsidP="00516F83">
      <w:pPr>
        <w:ind w:left="-284"/>
        <w:jc w:val="center"/>
        <w:rPr>
          <w:rFonts w:ascii="Calibri" w:hAnsi="Calibri"/>
          <w:lang w:eastAsia="cs-CZ"/>
        </w:rPr>
      </w:pPr>
    </w:p>
    <w:p w14:paraId="228B3648" w14:textId="77777777"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14:paraId="51AE1DF4" w14:textId="77777777" w:rsidR="00516F83" w:rsidRPr="005776F8" w:rsidRDefault="00516F83" w:rsidP="00516F83">
      <w:pPr>
        <w:ind w:left="-284"/>
        <w:jc w:val="center"/>
        <w:rPr>
          <w:rFonts w:ascii="Calibri" w:hAnsi="Calibri"/>
          <w:lang w:eastAsia="cs-CZ"/>
        </w:rPr>
      </w:pPr>
    </w:p>
    <w:p w14:paraId="1FC00384" w14:textId="77777777" w:rsidR="00516F83" w:rsidRPr="005776F8" w:rsidRDefault="00516F83" w:rsidP="00516F83">
      <w:pPr>
        <w:jc w:val="center"/>
        <w:rPr>
          <w:rFonts w:ascii="Calibri" w:hAnsi="Calibri"/>
          <w:lang w:eastAsia="cs-CZ"/>
        </w:rPr>
      </w:pPr>
      <w:r w:rsidRPr="005776F8">
        <w:rPr>
          <w:rFonts w:ascii="Calibri" w:hAnsi="Calibri"/>
          <w:lang w:eastAsia="cs-CZ"/>
        </w:rPr>
        <w:t>medzi:</w:t>
      </w:r>
    </w:p>
    <w:p w14:paraId="2453ABAF" w14:textId="77777777" w:rsidR="00516F83" w:rsidRDefault="00516F83" w:rsidP="00516F83">
      <w:pPr>
        <w:jc w:val="both"/>
        <w:rPr>
          <w:b/>
        </w:rPr>
      </w:pPr>
    </w:p>
    <w:p w14:paraId="1F512066" w14:textId="77777777"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14:paraId="06549C16" w14:textId="77777777"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14:paraId="76F49FDA" w14:textId="77777777"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14:paraId="21A56050" w14:textId="77777777"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14:paraId="606CA91D" w14:textId="77777777"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14:paraId="43A0A563"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14:paraId="04F5975E"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14:paraId="5CBCA0CD" w14:textId="77777777" w:rsidR="00516F83" w:rsidRPr="006000D8" w:rsidRDefault="00516F83" w:rsidP="00516F83">
      <w:pPr>
        <w:ind w:left="2127" w:hanging="2127"/>
        <w:rPr>
          <w:rFonts w:ascii="Calibri" w:hAnsi="Calibri"/>
          <w:bCs/>
          <w:sz w:val="22"/>
          <w:szCs w:val="22"/>
        </w:rPr>
      </w:pPr>
    </w:p>
    <w:p w14:paraId="4B71C664" w14:textId="77777777" w:rsidR="00516F83" w:rsidRPr="00023314" w:rsidRDefault="00516F83" w:rsidP="00516F83">
      <w:pPr>
        <w:ind w:left="2127" w:hanging="2127"/>
        <w:jc w:val="center"/>
        <w:rPr>
          <w:rFonts w:ascii="Calibri" w:hAnsi="Calibri"/>
          <w:b/>
          <w:i/>
          <w:sz w:val="22"/>
          <w:szCs w:val="22"/>
        </w:rPr>
      </w:pPr>
      <w:r w:rsidRPr="00023314">
        <w:rPr>
          <w:rFonts w:ascii="Calibri" w:hAnsi="Calibri"/>
          <w:b/>
          <w:i/>
          <w:sz w:val="22"/>
          <w:szCs w:val="22"/>
        </w:rPr>
        <w:t>(</w:t>
      </w:r>
      <w:r w:rsidRPr="00023314">
        <w:rPr>
          <w:rFonts w:ascii="Calibri" w:hAnsi="Calibri"/>
          <w:bCs/>
          <w:i/>
          <w:sz w:val="22"/>
          <w:szCs w:val="22"/>
        </w:rPr>
        <w:t>ďalej len „predávajúci“</w:t>
      </w:r>
      <w:r w:rsidRPr="00023314">
        <w:rPr>
          <w:rFonts w:ascii="Calibri" w:hAnsi="Calibri"/>
          <w:b/>
          <w:i/>
          <w:sz w:val="22"/>
          <w:szCs w:val="22"/>
        </w:rPr>
        <w:t>)</w:t>
      </w:r>
    </w:p>
    <w:p w14:paraId="66D4D613" w14:textId="77777777" w:rsidR="00516F83" w:rsidRPr="00023314" w:rsidRDefault="00516F83" w:rsidP="00516F83">
      <w:pPr>
        <w:jc w:val="center"/>
        <w:rPr>
          <w:rFonts w:ascii="Calibri" w:hAnsi="Calibri"/>
          <w:b/>
          <w:sz w:val="22"/>
          <w:szCs w:val="22"/>
        </w:rPr>
      </w:pPr>
    </w:p>
    <w:p w14:paraId="0E257863" w14:textId="77777777" w:rsidR="00516F83" w:rsidRPr="00023314" w:rsidRDefault="00516F83" w:rsidP="00516F83">
      <w:pPr>
        <w:jc w:val="center"/>
        <w:rPr>
          <w:rFonts w:ascii="Calibri" w:hAnsi="Calibri"/>
          <w:b/>
          <w:sz w:val="22"/>
          <w:szCs w:val="22"/>
        </w:rPr>
      </w:pPr>
      <w:r w:rsidRPr="00023314">
        <w:rPr>
          <w:rFonts w:ascii="Calibri" w:hAnsi="Calibri"/>
          <w:b/>
          <w:sz w:val="22"/>
          <w:szCs w:val="22"/>
        </w:rPr>
        <w:t>a</w:t>
      </w:r>
    </w:p>
    <w:p w14:paraId="4E882D81" w14:textId="77777777" w:rsidR="00516F83" w:rsidRPr="00023314" w:rsidRDefault="00516F83" w:rsidP="00516F83">
      <w:pPr>
        <w:rPr>
          <w:rFonts w:ascii="Calibri" w:hAnsi="Calibri"/>
          <w:b/>
          <w:sz w:val="22"/>
          <w:szCs w:val="22"/>
        </w:rPr>
      </w:pPr>
    </w:p>
    <w:p w14:paraId="0F7A8635" w14:textId="77777777" w:rsidR="00250073" w:rsidRDefault="00023314" w:rsidP="00023314">
      <w:pPr>
        <w:tabs>
          <w:tab w:val="left" w:pos="1843"/>
          <w:tab w:val="left" w:pos="2268"/>
        </w:tabs>
        <w:ind w:left="2880" w:hanging="2880"/>
        <w:jc w:val="both"/>
        <w:rPr>
          <w:rFonts w:ascii="Calibri" w:hAnsi="Calibri"/>
          <w:b/>
          <w:bCs/>
          <w:sz w:val="22"/>
          <w:szCs w:val="22"/>
        </w:rPr>
      </w:pPr>
      <w:r>
        <w:rPr>
          <w:rFonts w:ascii="Calibri" w:hAnsi="Calibri"/>
          <w:b/>
          <w:sz w:val="22"/>
          <w:szCs w:val="22"/>
        </w:rPr>
        <w:t xml:space="preserve">2./ Kupujúci:          </w:t>
      </w:r>
      <w:r>
        <w:rPr>
          <w:rFonts w:ascii="Calibri" w:hAnsi="Calibri"/>
          <w:b/>
          <w:sz w:val="22"/>
          <w:szCs w:val="22"/>
        </w:rPr>
        <w:tab/>
      </w:r>
      <w:r>
        <w:rPr>
          <w:rFonts w:ascii="Calibri" w:hAnsi="Calibri"/>
          <w:b/>
          <w:sz w:val="22"/>
          <w:szCs w:val="22"/>
        </w:rPr>
        <w:tab/>
      </w:r>
      <w:r>
        <w:rPr>
          <w:rFonts w:ascii="Calibri" w:hAnsi="Calibri"/>
          <w:b/>
          <w:sz w:val="22"/>
          <w:szCs w:val="22"/>
        </w:rPr>
        <w:tab/>
      </w:r>
      <w:r w:rsidR="00516F83" w:rsidRPr="00023314">
        <w:rPr>
          <w:rFonts w:ascii="Calibri" w:hAnsi="Calibri"/>
          <w:b/>
          <w:sz w:val="22"/>
          <w:szCs w:val="22"/>
        </w:rPr>
        <w:t xml:space="preserve">LESY Slovenskej republiky, </w:t>
      </w:r>
      <w:r w:rsidR="00516F83" w:rsidRPr="00023314">
        <w:rPr>
          <w:rFonts w:ascii="Calibri" w:hAnsi="Calibri"/>
          <w:b/>
          <w:bCs/>
          <w:sz w:val="22"/>
          <w:szCs w:val="22"/>
        </w:rPr>
        <w:t>štátny podnik</w:t>
      </w:r>
    </w:p>
    <w:p w14:paraId="594688E6" w14:textId="063CB597" w:rsidR="00516F83" w:rsidRPr="00023314" w:rsidRDefault="00250073" w:rsidP="00023314">
      <w:pPr>
        <w:tabs>
          <w:tab w:val="left" w:pos="1843"/>
          <w:tab w:val="left" w:pos="2268"/>
        </w:tabs>
        <w:ind w:left="2880" w:hanging="2880"/>
        <w:jc w:val="both"/>
        <w:rPr>
          <w:rFonts w:ascii="Calibri" w:hAnsi="Calibri"/>
          <w:b/>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sidR="00023314" w:rsidRPr="00023314">
        <w:rPr>
          <w:rFonts w:ascii="Calibri" w:hAnsi="Calibri"/>
          <w:b/>
          <w:bCs/>
          <w:sz w:val="22"/>
          <w:szCs w:val="22"/>
        </w:rPr>
        <w:t>Odštepný z</w:t>
      </w:r>
      <w:r w:rsidR="00023314">
        <w:rPr>
          <w:rFonts w:ascii="Calibri" w:hAnsi="Calibri"/>
          <w:b/>
          <w:bCs/>
          <w:sz w:val="22"/>
          <w:szCs w:val="22"/>
        </w:rPr>
        <w:t>á</w:t>
      </w:r>
      <w:r w:rsidR="00023314" w:rsidRPr="00023314">
        <w:rPr>
          <w:rFonts w:ascii="Calibri" w:hAnsi="Calibri"/>
          <w:b/>
          <w:bCs/>
          <w:sz w:val="22"/>
          <w:szCs w:val="22"/>
        </w:rPr>
        <w:t>vod lesnej techniky</w:t>
      </w:r>
    </w:p>
    <w:p w14:paraId="01FED3FF" w14:textId="39540B5C" w:rsidR="00516F83" w:rsidRPr="00023314" w:rsidRDefault="00516F83" w:rsidP="00516F83">
      <w:pPr>
        <w:tabs>
          <w:tab w:val="left" w:pos="2268"/>
        </w:tabs>
        <w:jc w:val="both"/>
        <w:rPr>
          <w:rFonts w:ascii="Calibri" w:hAnsi="Calibri"/>
          <w:b/>
          <w:sz w:val="22"/>
          <w:szCs w:val="22"/>
        </w:rPr>
      </w:pPr>
      <w:r w:rsidRPr="00023314">
        <w:rPr>
          <w:rFonts w:ascii="Calibri" w:hAnsi="Calibri"/>
          <w:b/>
          <w:sz w:val="22"/>
          <w:szCs w:val="22"/>
        </w:rPr>
        <w:t xml:space="preserve">       </w:t>
      </w:r>
      <w:r w:rsidRPr="00023314">
        <w:rPr>
          <w:rFonts w:ascii="Calibri" w:hAnsi="Calibri"/>
          <w:bCs/>
          <w:sz w:val="22"/>
          <w:szCs w:val="22"/>
        </w:rPr>
        <w:t>Sídlo</w:t>
      </w:r>
      <w:r w:rsidRPr="00023314">
        <w:rPr>
          <w:rFonts w:ascii="Calibri" w:hAnsi="Calibri"/>
          <w:b/>
          <w:sz w:val="22"/>
          <w:szCs w:val="22"/>
        </w:rPr>
        <w:t xml:space="preserve">:                 </w:t>
      </w:r>
      <w:r w:rsidRPr="00023314">
        <w:rPr>
          <w:rFonts w:ascii="Calibri" w:hAnsi="Calibri"/>
          <w:b/>
          <w:sz w:val="22"/>
          <w:szCs w:val="22"/>
        </w:rPr>
        <w:tab/>
      </w:r>
      <w:r w:rsidRPr="00023314">
        <w:rPr>
          <w:rFonts w:ascii="Calibri" w:hAnsi="Calibri"/>
          <w:b/>
          <w:sz w:val="22"/>
          <w:szCs w:val="22"/>
        </w:rPr>
        <w:tab/>
        <w:t xml:space="preserve"> </w:t>
      </w:r>
      <w:r w:rsidR="00023314" w:rsidRPr="00023314">
        <w:rPr>
          <w:rFonts w:ascii="Calibri" w:hAnsi="Calibri"/>
          <w:bCs/>
          <w:sz w:val="22"/>
          <w:szCs w:val="22"/>
        </w:rPr>
        <w:t>Mičinská cesta 33, 974 01 Banská Bystrica</w:t>
      </w:r>
    </w:p>
    <w:p w14:paraId="28179B74" w14:textId="607A4FD7" w:rsidR="00516F83" w:rsidRPr="00023314" w:rsidRDefault="00516F83" w:rsidP="00516F83">
      <w:pPr>
        <w:tabs>
          <w:tab w:val="left" w:pos="1843"/>
          <w:tab w:val="left" w:pos="2268"/>
        </w:tabs>
        <w:jc w:val="both"/>
        <w:rPr>
          <w:rFonts w:ascii="Calibri" w:hAnsi="Calibri"/>
          <w:sz w:val="22"/>
          <w:szCs w:val="22"/>
        </w:rPr>
      </w:pPr>
      <w:r w:rsidRPr="00023314">
        <w:rPr>
          <w:rFonts w:ascii="Calibri" w:hAnsi="Calibri"/>
          <w:bCs/>
          <w:sz w:val="22"/>
          <w:szCs w:val="22"/>
        </w:rPr>
        <w:t xml:space="preserve">       Zastúpený:</w:t>
      </w:r>
      <w:r w:rsidRPr="00023314">
        <w:rPr>
          <w:rFonts w:ascii="Calibri" w:hAnsi="Calibri"/>
          <w:b/>
          <w:sz w:val="22"/>
          <w:szCs w:val="22"/>
        </w:rPr>
        <w:t xml:space="preserve">         </w:t>
      </w:r>
      <w:r w:rsidRPr="00023314">
        <w:rPr>
          <w:rFonts w:ascii="Calibri" w:hAnsi="Calibri"/>
          <w:b/>
          <w:sz w:val="22"/>
          <w:szCs w:val="22"/>
        </w:rPr>
        <w:tab/>
        <w:t xml:space="preserve"> </w:t>
      </w:r>
      <w:r w:rsidRPr="00023314">
        <w:rPr>
          <w:rFonts w:ascii="Calibri" w:hAnsi="Calibri"/>
          <w:b/>
          <w:sz w:val="22"/>
          <w:szCs w:val="22"/>
        </w:rPr>
        <w:tab/>
      </w:r>
      <w:r w:rsidRPr="00023314">
        <w:rPr>
          <w:rFonts w:ascii="Calibri" w:hAnsi="Calibri"/>
          <w:b/>
          <w:sz w:val="22"/>
          <w:szCs w:val="22"/>
        </w:rPr>
        <w:tab/>
      </w:r>
      <w:r w:rsidRPr="00023314">
        <w:rPr>
          <w:rFonts w:ascii="Calibri" w:hAnsi="Calibri"/>
          <w:sz w:val="22"/>
          <w:szCs w:val="22"/>
        </w:rPr>
        <w:t xml:space="preserve"> Ing. </w:t>
      </w:r>
      <w:r w:rsidR="009046DA">
        <w:rPr>
          <w:rFonts w:ascii="Calibri" w:hAnsi="Calibri"/>
          <w:sz w:val="22"/>
          <w:szCs w:val="22"/>
        </w:rPr>
        <w:t xml:space="preserve">Peter Brezina, riaditeľ </w:t>
      </w:r>
      <w:r w:rsidR="00023314" w:rsidRPr="00023314">
        <w:rPr>
          <w:rFonts w:ascii="Calibri" w:hAnsi="Calibri"/>
          <w:sz w:val="22"/>
          <w:szCs w:val="22"/>
        </w:rPr>
        <w:t>OZ lesnej techniky</w:t>
      </w:r>
      <w:r w:rsidRPr="00023314">
        <w:rPr>
          <w:rFonts w:ascii="Calibri" w:hAnsi="Calibri"/>
          <w:sz w:val="22"/>
          <w:szCs w:val="22"/>
        </w:rPr>
        <w:t xml:space="preserve">                              </w:t>
      </w:r>
    </w:p>
    <w:p w14:paraId="2CB3855D" w14:textId="77777777" w:rsidR="00516F83" w:rsidRPr="00023314" w:rsidRDefault="00516F83" w:rsidP="00516F83">
      <w:pPr>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IČO:                     </w:t>
      </w:r>
      <w:r w:rsidRPr="00023314">
        <w:rPr>
          <w:rFonts w:ascii="Calibri" w:hAnsi="Calibri"/>
          <w:bCs/>
          <w:sz w:val="22"/>
          <w:szCs w:val="22"/>
        </w:rPr>
        <w:tab/>
        <w:t xml:space="preserve">    </w:t>
      </w:r>
      <w:r w:rsidRPr="00023314">
        <w:rPr>
          <w:rFonts w:ascii="Calibri" w:hAnsi="Calibri"/>
          <w:bCs/>
          <w:sz w:val="22"/>
          <w:szCs w:val="22"/>
        </w:rPr>
        <w:tab/>
        <w:t xml:space="preserve"> 360 383 51</w:t>
      </w:r>
    </w:p>
    <w:p w14:paraId="7E10118E" w14:textId="77777777" w:rsidR="00516F83" w:rsidRPr="00023314" w:rsidRDefault="00516F83" w:rsidP="00516F83">
      <w:pPr>
        <w:tabs>
          <w:tab w:val="left" w:pos="1985"/>
          <w:tab w:val="left" w:pos="2268"/>
        </w:tabs>
        <w:jc w:val="both"/>
        <w:rPr>
          <w:rFonts w:ascii="Calibri" w:hAnsi="Calibri"/>
          <w:bCs/>
          <w:sz w:val="22"/>
          <w:szCs w:val="22"/>
        </w:rPr>
      </w:pPr>
      <w:r w:rsidRPr="00023314">
        <w:rPr>
          <w:rFonts w:ascii="Calibri" w:hAnsi="Calibri"/>
          <w:bCs/>
          <w:sz w:val="22"/>
          <w:szCs w:val="22"/>
        </w:rPr>
        <w:t xml:space="preserve">    </w:t>
      </w:r>
      <w:r w:rsidRPr="00023314">
        <w:rPr>
          <w:rFonts w:ascii="Calibri" w:hAnsi="Calibri"/>
          <w:b/>
          <w:sz w:val="22"/>
          <w:szCs w:val="22"/>
        </w:rPr>
        <w:t xml:space="preserve">   </w:t>
      </w:r>
      <w:r w:rsidRPr="00023314">
        <w:rPr>
          <w:rFonts w:ascii="Calibri" w:hAnsi="Calibri"/>
          <w:bCs/>
          <w:sz w:val="22"/>
          <w:szCs w:val="22"/>
        </w:rPr>
        <w:t xml:space="preserve">IČ pre DPH:            </w:t>
      </w:r>
      <w:r w:rsidRPr="00023314">
        <w:rPr>
          <w:rFonts w:ascii="Calibri" w:hAnsi="Calibri"/>
          <w:bCs/>
          <w:sz w:val="22"/>
          <w:szCs w:val="22"/>
        </w:rPr>
        <w:tab/>
        <w:t xml:space="preserve"> </w:t>
      </w:r>
      <w:r w:rsidRPr="00023314">
        <w:rPr>
          <w:rFonts w:ascii="Calibri" w:hAnsi="Calibri"/>
          <w:bCs/>
          <w:sz w:val="22"/>
          <w:szCs w:val="22"/>
        </w:rPr>
        <w:tab/>
      </w:r>
      <w:r w:rsidRPr="00023314">
        <w:rPr>
          <w:rFonts w:ascii="Calibri" w:hAnsi="Calibri"/>
          <w:bCs/>
          <w:sz w:val="22"/>
          <w:szCs w:val="22"/>
        </w:rPr>
        <w:tab/>
        <w:t xml:space="preserve"> SK 2020087982 </w:t>
      </w:r>
    </w:p>
    <w:p w14:paraId="497E6D72" w14:textId="7D754221" w:rsidR="00516F83" w:rsidRPr="00023314" w:rsidRDefault="00516F83" w:rsidP="00516F83">
      <w:pPr>
        <w:tabs>
          <w:tab w:val="left" w:pos="2268"/>
        </w:tabs>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Bankové spojenie: </w:t>
      </w:r>
      <w:r w:rsidRPr="00023314">
        <w:rPr>
          <w:rFonts w:ascii="Calibri" w:hAnsi="Calibri"/>
          <w:bCs/>
          <w:sz w:val="22"/>
          <w:szCs w:val="22"/>
        </w:rPr>
        <w:tab/>
        <w:t xml:space="preserve"> </w:t>
      </w:r>
      <w:r w:rsidRPr="00023314">
        <w:rPr>
          <w:rFonts w:ascii="Calibri" w:hAnsi="Calibri"/>
          <w:bCs/>
          <w:sz w:val="22"/>
          <w:szCs w:val="22"/>
        </w:rPr>
        <w:tab/>
        <w:t xml:space="preserve"> VÚB Banská Bystrica, č. ú.: </w:t>
      </w:r>
      <w:r w:rsidR="00023314" w:rsidRPr="00023314">
        <w:rPr>
          <w:rFonts w:ascii="Calibri" w:hAnsi="Calibri"/>
          <w:sz w:val="22"/>
          <w:szCs w:val="22"/>
        </w:rPr>
        <w:t>xxxxxxxxxxxxxxxxxxxxxxx</w:t>
      </w:r>
    </w:p>
    <w:p w14:paraId="123987CE" w14:textId="67663B01" w:rsidR="00516F83" w:rsidRPr="006000D8" w:rsidRDefault="00516F83" w:rsidP="00516F83">
      <w:pPr>
        <w:tabs>
          <w:tab w:val="left" w:pos="2127"/>
        </w:tabs>
        <w:ind w:left="2832" w:hanging="2832"/>
        <w:jc w:val="both"/>
        <w:rPr>
          <w:rFonts w:ascii="Calibri" w:hAnsi="Calibri"/>
          <w:bCs/>
          <w:sz w:val="22"/>
          <w:szCs w:val="22"/>
        </w:rPr>
      </w:pPr>
      <w:r w:rsidRPr="00023314">
        <w:rPr>
          <w:rFonts w:ascii="Calibri" w:hAnsi="Calibri"/>
          <w:bCs/>
          <w:sz w:val="22"/>
          <w:szCs w:val="22"/>
        </w:rPr>
        <w:t xml:space="preserve">       Zapísaný:        </w:t>
      </w:r>
      <w:r w:rsidRPr="00023314">
        <w:rPr>
          <w:rFonts w:ascii="Calibri" w:hAnsi="Calibri"/>
          <w:bCs/>
          <w:sz w:val="22"/>
          <w:szCs w:val="22"/>
        </w:rPr>
        <w:tab/>
        <w:t xml:space="preserve">   </w:t>
      </w:r>
      <w:r w:rsidRPr="00023314">
        <w:rPr>
          <w:rFonts w:ascii="Calibri" w:hAnsi="Calibri"/>
          <w:bCs/>
          <w:sz w:val="22"/>
          <w:szCs w:val="22"/>
        </w:rPr>
        <w:tab/>
        <w:t xml:space="preserve"> v Obchodnom registri Okresného súdu v Banskej Bystrici dňa   </w:t>
      </w:r>
      <w:r w:rsidRPr="00023314">
        <w:rPr>
          <w:rFonts w:ascii="Calibri" w:hAnsi="Calibri"/>
          <w:bCs/>
          <w:sz w:val="22"/>
          <w:szCs w:val="22"/>
        </w:rPr>
        <w:br/>
        <w:t xml:space="preserve"> 29.10.1999,  odd. Pš, vložka č. 155/S</w:t>
      </w:r>
    </w:p>
    <w:p w14:paraId="441BB810" w14:textId="77777777" w:rsidR="00516F83" w:rsidRPr="006000D8" w:rsidRDefault="00516F83" w:rsidP="00516F83">
      <w:pPr>
        <w:ind w:left="4962"/>
        <w:jc w:val="both"/>
        <w:rPr>
          <w:rFonts w:ascii="Calibri" w:hAnsi="Calibri"/>
          <w:bCs/>
          <w:sz w:val="22"/>
          <w:szCs w:val="22"/>
        </w:rPr>
      </w:pPr>
    </w:p>
    <w:p w14:paraId="76710990" w14:textId="77777777" w:rsidR="00516F83" w:rsidRPr="006000D8" w:rsidRDefault="00516F83" w:rsidP="00516F83">
      <w:pPr>
        <w:ind w:left="4962" w:hanging="4962"/>
        <w:jc w:val="both"/>
        <w:rPr>
          <w:rFonts w:ascii="Calibri" w:hAnsi="Calibri"/>
          <w:bCs/>
        </w:rPr>
      </w:pPr>
    </w:p>
    <w:p w14:paraId="6988CBA7" w14:textId="77777777"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14:paraId="3FF9A6B3" w14:textId="77777777" w:rsidR="00516F83" w:rsidRPr="006000D8" w:rsidRDefault="00516F83" w:rsidP="00516F83">
      <w:pPr>
        <w:jc w:val="both"/>
        <w:rPr>
          <w:rFonts w:ascii="Calibri" w:hAnsi="Calibri"/>
        </w:rPr>
      </w:pPr>
    </w:p>
    <w:p w14:paraId="677D037B" w14:textId="77777777" w:rsidR="00516F83" w:rsidRPr="006000D8" w:rsidRDefault="00516F83" w:rsidP="00516F83">
      <w:pPr>
        <w:jc w:val="center"/>
        <w:rPr>
          <w:rFonts w:ascii="Calibri" w:hAnsi="Calibri"/>
          <w:i/>
        </w:rPr>
      </w:pPr>
      <w:r w:rsidRPr="006000D8">
        <w:rPr>
          <w:rFonts w:ascii="Calibri" w:hAnsi="Calibri"/>
          <w:i/>
        </w:rPr>
        <w:t>(ďalej spolu aj ako „zmluvné strany“)</w:t>
      </w:r>
    </w:p>
    <w:p w14:paraId="41FB7973" w14:textId="77777777" w:rsidR="00516F83" w:rsidRPr="006000D8" w:rsidRDefault="00516F83" w:rsidP="00516F83">
      <w:pPr>
        <w:jc w:val="both"/>
        <w:rPr>
          <w:rFonts w:ascii="Calibri" w:hAnsi="Calibri"/>
        </w:rPr>
      </w:pPr>
    </w:p>
    <w:p w14:paraId="676EFC9A" w14:textId="77777777" w:rsidR="00516F83" w:rsidRPr="006000D8" w:rsidRDefault="00516F83" w:rsidP="00516F83">
      <w:pPr>
        <w:jc w:val="both"/>
        <w:rPr>
          <w:rFonts w:ascii="Calibri" w:hAnsi="Calibri"/>
        </w:rPr>
      </w:pPr>
    </w:p>
    <w:p w14:paraId="27DD9942" w14:textId="77777777" w:rsidR="00516F83" w:rsidRPr="00320C24" w:rsidRDefault="00516F83" w:rsidP="00516F83">
      <w:pPr>
        <w:tabs>
          <w:tab w:val="num" w:pos="420"/>
        </w:tabs>
        <w:spacing w:after="120"/>
        <w:ind w:left="420" w:hanging="357"/>
        <w:jc w:val="both"/>
      </w:pPr>
    </w:p>
    <w:p w14:paraId="7B4D2F5F" w14:textId="77777777"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14:paraId="5B1F4AC4" w14:textId="77777777" w:rsidR="00516F83" w:rsidRPr="00BC0614" w:rsidRDefault="00516F83" w:rsidP="00516F83">
      <w:pPr>
        <w:spacing w:line="276" w:lineRule="auto"/>
        <w:jc w:val="both"/>
        <w:rPr>
          <w:rFonts w:ascii="Calibri" w:hAnsi="Calibri"/>
          <w:sz w:val="22"/>
          <w:szCs w:val="22"/>
        </w:rPr>
      </w:pPr>
    </w:p>
    <w:p w14:paraId="5A8439C3" w14:textId="77777777"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násl.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14:paraId="1DA8D1A6" w14:textId="77777777" w:rsidR="00516F83" w:rsidRPr="00BC0614" w:rsidRDefault="00516F83" w:rsidP="00516F83">
      <w:pPr>
        <w:spacing w:line="276" w:lineRule="auto"/>
        <w:jc w:val="both"/>
        <w:rPr>
          <w:rFonts w:ascii="Calibri" w:hAnsi="Calibri"/>
          <w:sz w:val="22"/>
          <w:szCs w:val="22"/>
        </w:rPr>
      </w:pPr>
    </w:p>
    <w:p w14:paraId="707F7EAE" w14:textId="77777777" w:rsidR="00516F83" w:rsidRDefault="00516F83" w:rsidP="00516F83">
      <w:pPr>
        <w:spacing w:line="276" w:lineRule="auto"/>
        <w:jc w:val="both"/>
      </w:pPr>
    </w:p>
    <w:p w14:paraId="3988BD1E"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14:paraId="4DCBF992"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14:paraId="25322F6E" w14:textId="77777777" w:rsidR="00516F83" w:rsidRPr="005776F8" w:rsidRDefault="00516F83" w:rsidP="00516F83">
      <w:pPr>
        <w:jc w:val="center"/>
        <w:rPr>
          <w:rFonts w:ascii="Calibri" w:hAnsi="Calibri"/>
          <w:b/>
          <w:sz w:val="22"/>
          <w:szCs w:val="22"/>
        </w:rPr>
      </w:pPr>
    </w:p>
    <w:p w14:paraId="11525D30" w14:textId="66130D4A"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V</w:t>
      </w:r>
      <w:r w:rsidR="00887C73">
        <w:rPr>
          <w:rFonts w:ascii="Calibri" w:hAnsi="Calibri"/>
          <w:sz w:val="22"/>
          <w:szCs w:val="22"/>
        </w:rPr>
        <w:t>II</w:t>
      </w:r>
      <w:r w:rsidRPr="005776F8">
        <w:rPr>
          <w:rFonts w:ascii="Calibri" w:hAnsi="Calibri"/>
          <w:sz w:val="22"/>
          <w:szCs w:val="22"/>
        </w:rPr>
        <w:t xml:space="preserve">. tejto rámcovej dohody. Rámcová dohoda obsahuje aj podrobnejšie vymedzenie práv a povinností zmluvných strán.       </w:t>
      </w:r>
    </w:p>
    <w:p w14:paraId="1FCDC631"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II.</w:t>
      </w:r>
    </w:p>
    <w:p w14:paraId="343911C7"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14:paraId="0C6BE02E" w14:textId="77777777" w:rsidR="00516F83" w:rsidRPr="005776F8" w:rsidRDefault="00516F83" w:rsidP="00516F83">
      <w:pPr>
        <w:jc w:val="both"/>
        <w:rPr>
          <w:rFonts w:ascii="Calibri" w:hAnsi="Calibri"/>
          <w:sz w:val="22"/>
          <w:szCs w:val="22"/>
        </w:rPr>
      </w:pPr>
    </w:p>
    <w:p w14:paraId="2183F2DE" w14:textId="38D193A6"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Predmetom rámcovej dohody</w:t>
      </w:r>
      <w:r w:rsidR="00250073">
        <w:rPr>
          <w:rFonts w:ascii="Calibri" w:hAnsi="Calibri"/>
          <w:sz w:val="22"/>
          <w:szCs w:val="22"/>
        </w:rPr>
        <w:t xml:space="preserve"> – plnenia, </w:t>
      </w:r>
      <w:r w:rsidRPr="00295E66">
        <w:rPr>
          <w:rFonts w:ascii="Calibri" w:hAnsi="Calibri"/>
          <w:sz w:val="22"/>
          <w:szCs w:val="22"/>
        </w:rPr>
        <w:t xml:space="preserve"> je</w:t>
      </w:r>
      <w:r w:rsidRPr="00295E66">
        <w:rPr>
          <w:bCs/>
          <w:sz w:val="24"/>
          <w:szCs w:val="24"/>
        </w:rPr>
        <w:t xml:space="preserve"> </w:t>
      </w:r>
      <w:r w:rsidRPr="00295E66">
        <w:rPr>
          <w:rFonts w:ascii="Calibri" w:hAnsi="Calibri"/>
          <w:bCs/>
          <w:sz w:val="22"/>
          <w:szCs w:val="22"/>
        </w:rPr>
        <w:t xml:space="preserve">dodávka nových </w:t>
      </w:r>
      <w:r w:rsidR="00CE7D0F">
        <w:rPr>
          <w:rFonts w:ascii="Calibri" w:hAnsi="Calibri"/>
          <w:bCs/>
          <w:sz w:val="22"/>
          <w:szCs w:val="22"/>
        </w:rPr>
        <w:t xml:space="preserve">originálnych </w:t>
      </w:r>
      <w:r w:rsidRPr="00295E66">
        <w:rPr>
          <w:rFonts w:ascii="Calibri" w:hAnsi="Calibri"/>
          <w:bCs/>
          <w:sz w:val="22"/>
          <w:szCs w:val="22"/>
        </w:rPr>
        <w:t>náhradných dielov</w:t>
      </w:r>
      <w:r w:rsidR="00CE7D0F">
        <w:rPr>
          <w:rFonts w:ascii="Calibri" w:hAnsi="Calibri"/>
          <w:bCs/>
          <w:sz w:val="22"/>
          <w:szCs w:val="22"/>
        </w:rPr>
        <w:t xml:space="preserve"> alebo schválených náhradných dielov na manipulačné linky BALJER ZEMBROD</w:t>
      </w:r>
      <w:r w:rsidRPr="00295E66">
        <w:rPr>
          <w:rFonts w:ascii="Calibri" w:hAnsi="Calibri"/>
          <w:bCs/>
          <w:sz w:val="22"/>
          <w:szCs w:val="22"/>
        </w:rPr>
        <w:t xml:space="preserve"> </w:t>
      </w:r>
      <w:r w:rsidRPr="00185394">
        <w:rPr>
          <w:rFonts w:ascii="Calibri" w:hAnsi="Calibri"/>
          <w:bCs/>
          <w:sz w:val="22"/>
          <w:szCs w:val="22"/>
        </w:rPr>
        <w:t>spĺňajúce</w:t>
      </w:r>
      <w:r w:rsidRPr="00295E66">
        <w:rPr>
          <w:rFonts w:ascii="Calibri" w:hAnsi="Calibri"/>
          <w:bCs/>
          <w:sz w:val="22"/>
          <w:szCs w:val="22"/>
        </w:rPr>
        <w:t xml:space="preserve"> požiadavky slovenských a európskych noriem, vrátane dopravy a iných súvisiacich služieb spojených s dodaním predmetu zákazky</w:t>
      </w:r>
      <w:r w:rsidR="00752BA7">
        <w:rPr>
          <w:rFonts w:ascii="Calibri" w:hAnsi="Calibri"/>
          <w:bCs/>
          <w:sz w:val="22"/>
          <w:szCs w:val="22"/>
        </w:rPr>
        <w:t xml:space="preserve"> (napr. balné, prepravné)</w:t>
      </w:r>
      <w:r w:rsidRPr="00295E66">
        <w:rPr>
          <w:rFonts w:ascii="Calibri" w:hAnsi="Calibri"/>
          <w:bCs/>
          <w:sz w:val="22"/>
          <w:szCs w:val="22"/>
        </w:rPr>
        <w:t>.</w:t>
      </w:r>
    </w:p>
    <w:p w14:paraId="5E09044A" w14:textId="77777777" w:rsidR="00516F83" w:rsidRDefault="00516F83" w:rsidP="00516F83">
      <w:pPr>
        <w:pStyle w:val="Odsekzoznamu"/>
        <w:ind w:left="0"/>
        <w:rPr>
          <w:rFonts w:ascii="Calibri" w:hAnsi="Calibri"/>
          <w:sz w:val="22"/>
          <w:szCs w:val="22"/>
        </w:rPr>
      </w:pPr>
    </w:p>
    <w:p w14:paraId="1AF67C54" w14:textId="77777777"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14:paraId="7D0C5623" w14:textId="77777777"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14:paraId="5D5182AF"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14:paraId="1B0F6B16"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14:paraId="398BF9F8"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14:paraId="4A0163CD"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14:paraId="325E9EF8" w14:textId="77777777" w:rsidR="00516F83" w:rsidRPr="005776F8" w:rsidRDefault="00516F83" w:rsidP="00516F83">
      <w:pPr>
        <w:ind w:left="284"/>
        <w:jc w:val="both"/>
        <w:rPr>
          <w:rFonts w:ascii="Calibri" w:hAnsi="Calibri"/>
          <w:sz w:val="22"/>
          <w:szCs w:val="22"/>
        </w:rPr>
      </w:pPr>
    </w:p>
    <w:p w14:paraId="73054E5B"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14:paraId="2D9BF717" w14:textId="77777777" w:rsidR="00516F83" w:rsidRPr="009C54F8" w:rsidRDefault="00516F83" w:rsidP="00516F83">
      <w:pPr>
        <w:pStyle w:val="Zkladntext"/>
        <w:spacing w:after="0"/>
        <w:ind w:left="284"/>
        <w:jc w:val="both"/>
        <w:rPr>
          <w:rFonts w:ascii="Calibri" w:eastAsia="Calibri" w:hAnsi="Calibri"/>
          <w:sz w:val="22"/>
          <w:szCs w:val="22"/>
        </w:rPr>
      </w:pPr>
    </w:p>
    <w:p w14:paraId="5362F4E9"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14:paraId="165A7A65" w14:textId="77777777" w:rsidR="00516F83" w:rsidRPr="002B72A3" w:rsidRDefault="00516F83" w:rsidP="00516F83">
      <w:pPr>
        <w:pStyle w:val="Zkladntext"/>
        <w:spacing w:after="0"/>
        <w:ind w:left="284"/>
        <w:jc w:val="both"/>
        <w:rPr>
          <w:rFonts w:ascii="Calibri" w:hAnsi="Calibri"/>
          <w:b/>
          <w:sz w:val="22"/>
          <w:szCs w:val="22"/>
        </w:rPr>
      </w:pPr>
    </w:p>
    <w:p w14:paraId="28162FD0" w14:textId="77777777"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14:paraId="7634FE19" w14:textId="77777777"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14:paraId="6A05067B" w14:textId="77777777" w:rsidR="00516F83" w:rsidRPr="001E5F5F" w:rsidRDefault="00516F83" w:rsidP="00516F83">
      <w:pPr>
        <w:ind w:hanging="284"/>
        <w:jc w:val="center"/>
        <w:rPr>
          <w:rFonts w:ascii="Calibri" w:hAnsi="Calibri"/>
          <w:b/>
          <w:sz w:val="22"/>
          <w:szCs w:val="22"/>
        </w:rPr>
      </w:pPr>
    </w:p>
    <w:p w14:paraId="5DD69132" w14:textId="77777777"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vysúťaženej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14:paraId="0B8D1651" w14:textId="620F1661"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w:t>
      </w:r>
      <w:r w:rsidR="00250073">
        <w:rPr>
          <w:rFonts w:ascii="Calibri" w:hAnsi="Calibri"/>
          <w:sz w:val="22"/>
          <w:szCs w:val="22"/>
        </w:rPr>
        <w:t xml:space="preserve">plnenia </w:t>
      </w:r>
      <w:r w:rsidRPr="005776F8">
        <w:rPr>
          <w:rFonts w:ascii="Calibri" w:hAnsi="Calibri"/>
          <w:sz w:val="22"/>
          <w:szCs w:val="22"/>
        </w:rPr>
        <w:t xml:space="preserve"> na miesto určené v jednotlivých objednávkach. </w:t>
      </w:r>
    </w:p>
    <w:p w14:paraId="4687C467" w14:textId="77DA6DBD"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t xml:space="preserve">Predávajúci sa zaväzuje dodávať predmet </w:t>
      </w:r>
      <w:r w:rsidR="00250073">
        <w:rPr>
          <w:rFonts w:ascii="Calibri" w:hAnsi="Calibri"/>
          <w:sz w:val="22"/>
          <w:szCs w:val="22"/>
        </w:rPr>
        <w:t xml:space="preserve">plnenia </w:t>
      </w:r>
      <w:r w:rsidRPr="005776F8">
        <w:rPr>
          <w:rFonts w:ascii="Calibri" w:hAnsi="Calibri"/>
          <w:sz w:val="22"/>
          <w:szCs w:val="22"/>
        </w:rPr>
        <w:t xml:space="preserve">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14:paraId="61867B75" w14:textId="77777777" w:rsidR="00516F83" w:rsidRPr="005776F8" w:rsidRDefault="00516F83" w:rsidP="00516F83">
      <w:pPr>
        <w:jc w:val="center"/>
        <w:rPr>
          <w:rFonts w:ascii="Calibri" w:hAnsi="Calibri"/>
          <w:b/>
          <w:sz w:val="22"/>
          <w:szCs w:val="22"/>
        </w:rPr>
      </w:pPr>
      <w:r>
        <w:rPr>
          <w:rFonts w:ascii="Calibri" w:hAnsi="Calibri"/>
          <w:b/>
          <w:sz w:val="22"/>
          <w:szCs w:val="22"/>
        </w:rPr>
        <w:lastRenderedPageBreak/>
        <w:t>I</w:t>
      </w:r>
      <w:r w:rsidRPr="005776F8">
        <w:rPr>
          <w:rFonts w:ascii="Calibri" w:hAnsi="Calibri"/>
          <w:b/>
          <w:sz w:val="22"/>
          <w:szCs w:val="22"/>
        </w:rPr>
        <w:t>V.</w:t>
      </w:r>
    </w:p>
    <w:p w14:paraId="7F3B21C0" w14:textId="77777777"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14:paraId="1A8AB252" w14:textId="77777777" w:rsidR="00516F83" w:rsidRPr="005776F8" w:rsidRDefault="00516F83" w:rsidP="00516F83">
      <w:pPr>
        <w:jc w:val="center"/>
        <w:rPr>
          <w:rFonts w:ascii="Calibri" w:hAnsi="Calibri"/>
          <w:b/>
          <w:sz w:val="22"/>
          <w:szCs w:val="22"/>
        </w:rPr>
      </w:pPr>
    </w:p>
    <w:p w14:paraId="72504DEB" w14:textId="54527906" w:rsidR="00516F83" w:rsidRPr="00BE33FE" w:rsidRDefault="00122DC1" w:rsidP="00516F83">
      <w:pPr>
        <w:pStyle w:val="Odsekzoznamu"/>
        <w:numPr>
          <w:ilvl w:val="0"/>
          <w:numId w:val="15"/>
        </w:numPr>
        <w:spacing w:after="120"/>
        <w:ind w:left="284" w:hanging="284"/>
        <w:jc w:val="both"/>
        <w:rPr>
          <w:rFonts w:ascii="Calibri" w:hAnsi="Calibri"/>
          <w:sz w:val="22"/>
          <w:szCs w:val="22"/>
        </w:rPr>
      </w:pPr>
      <w:r>
        <w:rPr>
          <w:rFonts w:ascii="Calibri" w:hAnsi="Calibri"/>
          <w:sz w:val="22"/>
          <w:szCs w:val="22"/>
        </w:rPr>
        <w:t xml:space="preserve">Miestom dodania predmetu </w:t>
      </w:r>
      <w:r w:rsidR="00250073">
        <w:rPr>
          <w:rFonts w:ascii="Calibri" w:hAnsi="Calibri"/>
          <w:sz w:val="22"/>
          <w:szCs w:val="22"/>
        </w:rPr>
        <w:t xml:space="preserve">plnenia </w:t>
      </w:r>
      <w:r>
        <w:rPr>
          <w:rFonts w:ascii="Calibri" w:hAnsi="Calibri"/>
          <w:sz w:val="22"/>
          <w:szCs w:val="22"/>
        </w:rPr>
        <w:t xml:space="preserve"> je Odštepný závod lesnej techniky</w:t>
      </w:r>
      <w:r w:rsidR="00BE33FE">
        <w:rPr>
          <w:rFonts w:ascii="Calibri" w:hAnsi="Calibri"/>
          <w:sz w:val="22"/>
          <w:szCs w:val="22"/>
        </w:rPr>
        <w:t>,</w:t>
      </w:r>
      <w:r>
        <w:rPr>
          <w:rFonts w:ascii="Calibri" w:hAnsi="Calibri"/>
          <w:sz w:val="22"/>
          <w:szCs w:val="22"/>
        </w:rPr>
        <w:t xml:space="preserve"> </w:t>
      </w:r>
      <w:r w:rsidR="00516F83" w:rsidRPr="008306A8">
        <w:rPr>
          <w:rFonts w:ascii="Calibri" w:hAnsi="Calibri"/>
          <w:sz w:val="22"/>
          <w:szCs w:val="22"/>
        </w:rPr>
        <w:t xml:space="preserve"> </w:t>
      </w:r>
      <w:r w:rsidR="00516F83" w:rsidRPr="00122DC1">
        <w:rPr>
          <w:rFonts w:ascii="Calibri" w:hAnsi="Calibri"/>
          <w:sz w:val="22"/>
          <w:szCs w:val="22"/>
        </w:rPr>
        <w:t>Mičinská cesta 33, 971 01 Banská Bystrica</w:t>
      </w:r>
      <w:r w:rsidR="00403753">
        <w:rPr>
          <w:rFonts w:ascii="Calibri" w:hAnsi="Calibri"/>
          <w:sz w:val="22"/>
          <w:szCs w:val="22"/>
        </w:rPr>
        <w:t>.</w:t>
      </w:r>
    </w:p>
    <w:p w14:paraId="0DCA2915" w14:textId="73DAEDFE" w:rsidR="00516F83" w:rsidRPr="00122DC1" w:rsidRDefault="00516F83" w:rsidP="00122DC1">
      <w:pPr>
        <w:pStyle w:val="Odsekzoznamu"/>
        <w:numPr>
          <w:ilvl w:val="0"/>
          <w:numId w:val="17"/>
        </w:numPr>
        <w:ind w:left="284"/>
        <w:contextualSpacing/>
        <w:jc w:val="both"/>
        <w:rPr>
          <w:rFonts w:ascii="Calibri" w:hAnsi="Calibri"/>
          <w:sz w:val="22"/>
          <w:szCs w:val="22"/>
        </w:rPr>
      </w:pPr>
      <w:r w:rsidRPr="00122DC1">
        <w:rPr>
          <w:rFonts w:ascii="Calibri" w:hAnsi="Calibri"/>
          <w:sz w:val="22"/>
          <w:szCs w:val="22"/>
        </w:rPr>
        <w:t>Predávajúci je povinný dodať kupujúcemu tovar do 2 pracovných dní od potvrdenia objednávky. V prípade tovaru, ktorý výrobca nevie dodať do 2 pracovných dní bude termín dodania vzájomne dohodnutý v zaslanej objednávke</w:t>
      </w:r>
      <w:r w:rsidR="00D7144A" w:rsidRPr="00122DC1">
        <w:rPr>
          <w:rFonts w:ascii="Calibri" w:hAnsi="Calibri"/>
          <w:sz w:val="22"/>
          <w:szCs w:val="22"/>
        </w:rPr>
        <w:t xml:space="preserve">, pričom o tejto nemožnosti musí predávajúci informovať kupujúceho bez zbytočného odkladu a je </w:t>
      </w:r>
      <w:r w:rsidR="00982FB5" w:rsidRPr="00122DC1">
        <w:rPr>
          <w:rFonts w:ascii="Calibri" w:hAnsi="Calibri"/>
          <w:sz w:val="22"/>
          <w:szCs w:val="22"/>
        </w:rPr>
        <w:t>povinný doložiť doklad</w:t>
      </w:r>
      <w:r w:rsidR="00D7144A" w:rsidRPr="00122DC1">
        <w:rPr>
          <w:rFonts w:ascii="Calibri" w:hAnsi="Calibri"/>
          <w:sz w:val="22"/>
          <w:szCs w:val="22"/>
        </w:rPr>
        <w:t xml:space="preserve"> z ktorého </w:t>
      </w:r>
      <w:r w:rsidR="00982FB5" w:rsidRPr="00122DC1">
        <w:rPr>
          <w:rFonts w:ascii="Calibri" w:hAnsi="Calibri"/>
          <w:sz w:val="22"/>
          <w:szCs w:val="22"/>
        </w:rPr>
        <w:t xml:space="preserve">bude </w:t>
      </w:r>
      <w:r w:rsidR="00D7144A" w:rsidRPr="00122DC1">
        <w:rPr>
          <w:rFonts w:ascii="Calibri" w:hAnsi="Calibri"/>
          <w:sz w:val="22"/>
          <w:szCs w:val="22"/>
        </w:rPr>
        <w:t xml:space="preserve"> zrejmé, že výrobca nevie tovar dodať predávajúcemu</w:t>
      </w:r>
      <w:r w:rsidR="00982FB5" w:rsidRPr="00122DC1">
        <w:rPr>
          <w:rFonts w:ascii="Calibri" w:hAnsi="Calibri"/>
          <w:sz w:val="22"/>
          <w:szCs w:val="22"/>
        </w:rPr>
        <w:t xml:space="preserve"> v požadovanom čase</w:t>
      </w:r>
      <w:r w:rsidRPr="00122DC1">
        <w:rPr>
          <w:rFonts w:ascii="Calibri" w:hAnsi="Calibri"/>
          <w:sz w:val="22"/>
          <w:szCs w:val="22"/>
        </w:rPr>
        <w:t>.</w:t>
      </w:r>
      <w:r w:rsidR="00D7144A" w:rsidRPr="00122DC1">
        <w:rPr>
          <w:rFonts w:ascii="Calibri" w:hAnsi="Calibri"/>
          <w:sz w:val="22"/>
          <w:szCs w:val="22"/>
        </w:rPr>
        <w:t xml:space="preserve"> </w:t>
      </w:r>
    </w:p>
    <w:p w14:paraId="1F96D616" w14:textId="77777777"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p>
    <w:p w14:paraId="789FBA18" w14:textId="77777777" w:rsidR="00516F83" w:rsidRPr="00807EF0"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22B31C16" w14:textId="77777777"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14:paraId="32D275B1" w14:textId="77777777" w:rsidR="00516F83" w:rsidRDefault="00516F83" w:rsidP="00516F83">
      <w:pPr>
        <w:ind w:left="360" w:hanging="284"/>
        <w:jc w:val="center"/>
        <w:rPr>
          <w:rFonts w:ascii="Calibri" w:hAnsi="Calibri"/>
          <w:bCs/>
          <w:sz w:val="22"/>
          <w:szCs w:val="22"/>
        </w:rPr>
      </w:pPr>
    </w:p>
    <w:p w14:paraId="4EF9D3F4" w14:textId="77777777"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14:paraId="61450A82" w14:textId="77777777"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14:paraId="30B11962" w14:textId="77777777"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14:paraId="15279D9F"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14:paraId="2BD68826" w14:textId="77777777"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čo počas celej doby platnosti rámcovej dohody deklaruje platným prehlásením (potvrdením) schváleného alebo neschváleného distribútora o dodaní originálnych náhradných dielov alebo dielov vyhovujúcej akosti</w:t>
      </w:r>
      <w:r w:rsidRPr="005776F8">
        <w:rPr>
          <w:rFonts w:ascii="Calibri" w:hAnsi="Calibri"/>
          <w:sz w:val="22"/>
          <w:szCs w:val="22"/>
        </w:rPr>
        <w:t>.</w:t>
      </w:r>
    </w:p>
    <w:p w14:paraId="6031D3CC"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14:paraId="72972993" w14:textId="77777777"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nakoľko uvedený zoznam vychádza z oficiálnych katalógov výrobcu. </w:t>
      </w:r>
    </w:p>
    <w:p w14:paraId="50CDBFA5"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14:paraId="003E0F96" w14:textId="77777777"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14:paraId="67E89D85" w14:textId="77777777" w:rsidR="00516F83" w:rsidRPr="009C54F8" w:rsidRDefault="00516F83" w:rsidP="00516F83">
      <w:pPr>
        <w:ind w:left="284" w:hanging="284"/>
        <w:jc w:val="center"/>
        <w:rPr>
          <w:rFonts w:ascii="Calibri" w:hAnsi="Calibri"/>
          <w:sz w:val="22"/>
          <w:szCs w:val="22"/>
        </w:rPr>
      </w:pPr>
    </w:p>
    <w:p w14:paraId="61EFE1B7" w14:textId="77777777"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14:paraId="50ED7283" w14:textId="15A0CAE4" w:rsidR="00143650" w:rsidRPr="007B3E4B" w:rsidRDefault="00516F83" w:rsidP="00516F83">
      <w:pPr>
        <w:numPr>
          <w:ilvl w:val="0"/>
          <w:numId w:val="1"/>
        </w:numPr>
        <w:tabs>
          <w:tab w:val="clear" w:pos="720"/>
        </w:tabs>
        <w:spacing w:after="120"/>
        <w:ind w:left="284" w:hanging="284"/>
        <w:jc w:val="both"/>
        <w:rPr>
          <w:rFonts w:ascii="Calibri" w:hAnsi="Calibri"/>
          <w:bCs/>
          <w:sz w:val="22"/>
          <w:szCs w:val="22"/>
          <w:highlight w:val="yellow"/>
        </w:rPr>
      </w:pPr>
      <w:r w:rsidRPr="007B3E4B">
        <w:rPr>
          <w:rFonts w:ascii="Calibri" w:hAnsi="Calibri"/>
          <w:bCs/>
          <w:sz w:val="22"/>
          <w:szCs w:val="22"/>
          <w:highlight w:val="yellow"/>
        </w:rPr>
        <w:t>Záruka</w:t>
      </w:r>
      <w:r w:rsidR="00BC1A9B" w:rsidRPr="007B3E4B">
        <w:rPr>
          <w:rFonts w:ascii="Calibri" w:hAnsi="Calibri"/>
          <w:bCs/>
          <w:sz w:val="22"/>
          <w:szCs w:val="22"/>
          <w:highlight w:val="yellow"/>
        </w:rPr>
        <w:t xml:space="preserve"> za akosť </w:t>
      </w:r>
      <w:r w:rsidR="007B3E4B" w:rsidRPr="007B3E4B">
        <w:rPr>
          <w:rFonts w:ascii="Calibri" w:hAnsi="Calibri"/>
          <w:bCs/>
          <w:sz w:val="22"/>
          <w:szCs w:val="22"/>
          <w:highlight w:val="yellow"/>
        </w:rPr>
        <w:t xml:space="preserve"> je </w:t>
      </w:r>
      <w:r w:rsidR="00BC1A9B" w:rsidRPr="007B3E4B">
        <w:rPr>
          <w:rFonts w:ascii="Calibri" w:hAnsi="Calibri"/>
          <w:bCs/>
          <w:sz w:val="22"/>
          <w:szCs w:val="22"/>
          <w:highlight w:val="yellow"/>
        </w:rPr>
        <w:t xml:space="preserve">poskytnutá </w:t>
      </w:r>
      <w:r w:rsidRPr="007B3E4B">
        <w:rPr>
          <w:rFonts w:ascii="Calibri" w:hAnsi="Calibri"/>
          <w:bCs/>
          <w:sz w:val="22"/>
          <w:szCs w:val="22"/>
          <w:highlight w:val="yellow"/>
        </w:rPr>
        <w:t>predávajú</w:t>
      </w:r>
      <w:r w:rsidR="00284207" w:rsidRPr="007B3E4B">
        <w:rPr>
          <w:rFonts w:ascii="Calibri" w:hAnsi="Calibri"/>
          <w:bCs/>
          <w:sz w:val="22"/>
          <w:szCs w:val="22"/>
          <w:highlight w:val="yellow"/>
        </w:rPr>
        <w:t>cim</w:t>
      </w:r>
      <w:r w:rsidRPr="007B3E4B">
        <w:rPr>
          <w:rFonts w:ascii="Calibri" w:hAnsi="Calibri"/>
          <w:bCs/>
          <w:sz w:val="22"/>
          <w:szCs w:val="22"/>
          <w:highlight w:val="yellow"/>
        </w:rPr>
        <w:t xml:space="preserve"> na dodaný tovar </w:t>
      </w:r>
      <w:r w:rsidR="00143650" w:rsidRPr="007B3E4B">
        <w:rPr>
          <w:rFonts w:ascii="Calibri" w:hAnsi="Calibri"/>
          <w:bCs/>
          <w:sz w:val="22"/>
          <w:szCs w:val="22"/>
          <w:highlight w:val="yellow"/>
        </w:rPr>
        <w:t xml:space="preserve"> nasledovne:</w:t>
      </w:r>
    </w:p>
    <w:p w14:paraId="68B48EF8" w14:textId="265BEE5F" w:rsidR="00143650" w:rsidRPr="00537D60" w:rsidRDefault="00143650" w:rsidP="00537D60">
      <w:pPr>
        <w:pStyle w:val="Odsekzoznamu"/>
        <w:numPr>
          <w:ilvl w:val="0"/>
          <w:numId w:val="21"/>
        </w:numPr>
        <w:spacing w:after="120"/>
        <w:ind w:left="426" w:hanging="142"/>
        <w:jc w:val="both"/>
        <w:rPr>
          <w:rFonts w:ascii="Calibri" w:hAnsi="Calibri"/>
          <w:bCs/>
          <w:sz w:val="22"/>
          <w:szCs w:val="22"/>
          <w:highlight w:val="yellow"/>
        </w:rPr>
      </w:pPr>
      <w:r w:rsidRPr="00537D60">
        <w:rPr>
          <w:rFonts w:ascii="Calibri" w:hAnsi="Calibri"/>
          <w:bCs/>
          <w:sz w:val="22"/>
          <w:szCs w:val="22"/>
          <w:highlight w:val="yellow"/>
        </w:rPr>
        <w:t xml:space="preserve">v </w:t>
      </w:r>
      <w:r w:rsidR="00284207" w:rsidRPr="00537D60">
        <w:rPr>
          <w:rFonts w:ascii="Calibri" w:hAnsi="Calibri"/>
          <w:bCs/>
          <w:sz w:val="22"/>
          <w:szCs w:val="22"/>
          <w:highlight w:val="yellow"/>
        </w:rPr>
        <w:t>dĺžke</w:t>
      </w:r>
      <w:r w:rsidR="005E21C8" w:rsidRPr="00537D60">
        <w:rPr>
          <w:rFonts w:ascii="Calibri" w:hAnsi="Calibri"/>
          <w:bCs/>
          <w:sz w:val="22"/>
          <w:szCs w:val="22"/>
          <w:highlight w:val="yellow"/>
        </w:rPr>
        <w:t xml:space="preserve"> 24 mesiacov</w:t>
      </w:r>
      <w:r w:rsidRPr="00537D60">
        <w:rPr>
          <w:rFonts w:ascii="Calibri" w:hAnsi="Calibri"/>
          <w:bCs/>
          <w:sz w:val="22"/>
          <w:szCs w:val="22"/>
          <w:highlight w:val="yellow"/>
        </w:rPr>
        <w:t xml:space="preserve">  na mechanické a nosné časti </w:t>
      </w:r>
    </w:p>
    <w:p w14:paraId="2C970792" w14:textId="1F543B61" w:rsidR="003A0B9C" w:rsidRPr="007B3E4B" w:rsidRDefault="00403753" w:rsidP="00143650">
      <w:pPr>
        <w:spacing w:after="120"/>
        <w:ind w:left="284"/>
        <w:jc w:val="both"/>
        <w:rPr>
          <w:rFonts w:ascii="Calibri" w:hAnsi="Calibri"/>
          <w:bCs/>
          <w:sz w:val="22"/>
          <w:szCs w:val="22"/>
          <w:highlight w:val="yellow"/>
        </w:rPr>
      </w:pPr>
      <w:r>
        <w:rPr>
          <w:rFonts w:ascii="Calibri" w:hAnsi="Calibri"/>
          <w:bCs/>
          <w:sz w:val="22"/>
          <w:szCs w:val="22"/>
          <w:highlight w:val="yellow"/>
        </w:rPr>
        <w:t xml:space="preserve">- </w:t>
      </w:r>
      <w:r w:rsidR="00143650" w:rsidRPr="007B3E4B">
        <w:rPr>
          <w:rFonts w:ascii="Calibri" w:hAnsi="Calibri"/>
          <w:bCs/>
          <w:sz w:val="22"/>
          <w:szCs w:val="22"/>
          <w:highlight w:val="yellow"/>
        </w:rPr>
        <w:t>v dĺžke 12</w:t>
      </w:r>
      <w:r w:rsidR="00412277" w:rsidRPr="007B3E4B">
        <w:rPr>
          <w:rFonts w:ascii="Calibri" w:hAnsi="Calibri"/>
          <w:bCs/>
          <w:sz w:val="22"/>
          <w:szCs w:val="22"/>
          <w:highlight w:val="yellow"/>
        </w:rPr>
        <w:t xml:space="preserve"> mesiacov  </w:t>
      </w:r>
      <w:r w:rsidR="00412277" w:rsidRPr="00651C29">
        <w:rPr>
          <w:rFonts w:asciiTheme="minorHAnsi" w:hAnsiTheme="minorHAnsi" w:cstheme="minorHAnsi"/>
          <w:color w:val="333333"/>
          <w:sz w:val="22"/>
          <w:szCs w:val="22"/>
          <w:highlight w:val="yellow"/>
          <w:shd w:val="clear" w:color="auto" w:fill="FFFFFF"/>
        </w:rPr>
        <w:t>na hydraulické prvky a elektrické komponenty</w:t>
      </w:r>
      <w:r w:rsidR="00412277" w:rsidRPr="007B3E4B">
        <w:rPr>
          <w:rFonts w:ascii="Calibri" w:hAnsi="Calibri"/>
          <w:bCs/>
          <w:sz w:val="22"/>
          <w:szCs w:val="22"/>
          <w:highlight w:val="yellow"/>
        </w:rPr>
        <w:t xml:space="preserve"> </w:t>
      </w:r>
    </w:p>
    <w:p w14:paraId="56B2423E" w14:textId="37E60FA2" w:rsidR="003A0B9C" w:rsidRPr="007B3E4B" w:rsidRDefault="00403753" w:rsidP="00143650">
      <w:pPr>
        <w:spacing w:after="120"/>
        <w:ind w:left="284"/>
        <w:jc w:val="both"/>
        <w:rPr>
          <w:rFonts w:ascii="Calibri" w:hAnsi="Calibri"/>
          <w:bCs/>
          <w:sz w:val="22"/>
          <w:szCs w:val="22"/>
          <w:highlight w:val="yellow"/>
        </w:rPr>
      </w:pPr>
      <w:r>
        <w:rPr>
          <w:rFonts w:ascii="Calibri" w:hAnsi="Calibri"/>
          <w:bCs/>
          <w:sz w:val="22"/>
          <w:szCs w:val="22"/>
          <w:highlight w:val="yellow"/>
        </w:rPr>
        <w:t>- z</w:t>
      </w:r>
      <w:r w:rsidR="003A0B9C" w:rsidRPr="007B3E4B">
        <w:rPr>
          <w:rFonts w:ascii="Calibri" w:hAnsi="Calibri"/>
          <w:bCs/>
          <w:sz w:val="22"/>
          <w:szCs w:val="22"/>
          <w:highlight w:val="yellow"/>
        </w:rPr>
        <w:t>áruka sa nevzťahuje na diely bežného opotrebenia (napr. brzdové dosky, filtre, gumové kryty ovládacích prvkov, rezné časti a pod.)</w:t>
      </w:r>
    </w:p>
    <w:p w14:paraId="4AB30F02" w14:textId="0FF29C16" w:rsidR="00516F83" w:rsidRPr="001D0F1C" w:rsidRDefault="00403753" w:rsidP="00143650">
      <w:pPr>
        <w:spacing w:after="120"/>
        <w:ind w:left="284"/>
        <w:jc w:val="both"/>
        <w:rPr>
          <w:rFonts w:ascii="Calibri" w:hAnsi="Calibri"/>
          <w:bCs/>
          <w:sz w:val="22"/>
          <w:szCs w:val="22"/>
        </w:rPr>
      </w:pPr>
      <w:r>
        <w:rPr>
          <w:rFonts w:ascii="Calibri" w:hAnsi="Calibri"/>
          <w:bCs/>
          <w:sz w:val="22"/>
          <w:szCs w:val="22"/>
          <w:highlight w:val="yellow"/>
        </w:rPr>
        <w:t>- z</w:t>
      </w:r>
      <w:r w:rsidR="003A0B9C" w:rsidRPr="007B3E4B">
        <w:rPr>
          <w:rFonts w:ascii="Calibri" w:hAnsi="Calibri"/>
          <w:bCs/>
          <w:sz w:val="22"/>
          <w:szCs w:val="22"/>
          <w:highlight w:val="yellow"/>
        </w:rPr>
        <w:t xml:space="preserve">áruka </w:t>
      </w:r>
      <w:r w:rsidR="00BC1A9B" w:rsidRPr="007B3E4B">
        <w:rPr>
          <w:rFonts w:ascii="Calibri" w:hAnsi="Calibri"/>
          <w:bCs/>
          <w:sz w:val="22"/>
          <w:szCs w:val="22"/>
          <w:highlight w:val="yellow"/>
        </w:rPr>
        <w:t>začína plynúť pre ten ktorý tovar okamihom prevzatia kupujúcim.</w:t>
      </w:r>
      <w:r w:rsidR="00BC1A9B" w:rsidRPr="001D0F1C">
        <w:rPr>
          <w:rFonts w:ascii="Calibri" w:hAnsi="Calibri"/>
          <w:bCs/>
          <w:sz w:val="22"/>
          <w:szCs w:val="22"/>
        </w:rPr>
        <w:t xml:space="preserve">  </w:t>
      </w:r>
    </w:p>
    <w:p w14:paraId="52539E49" w14:textId="77777777"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lastRenderedPageBreak/>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14:paraId="6CEC3933" w14:textId="4C1DC15E"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w:t>
      </w:r>
      <w:r w:rsidR="00887C73">
        <w:rPr>
          <w:rFonts w:ascii="Calibri" w:hAnsi="Calibri"/>
          <w:bCs/>
          <w:sz w:val="22"/>
          <w:szCs w:val="22"/>
        </w:rPr>
        <w:t>, za podmienky, že s tým súhlasí</w:t>
      </w:r>
      <w:r w:rsidRPr="005776F8">
        <w:rPr>
          <w:rFonts w:ascii="Calibri" w:hAnsi="Calibri"/>
          <w:bCs/>
          <w:sz w:val="22"/>
          <w:szCs w:val="22"/>
        </w:rPr>
        <w:t xml:space="preserve"> </w:t>
      </w:r>
      <w:r>
        <w:rPr>
          <w:rFonts w:ascii="Calibri" w:hAnsi="Calibri"/>
          <w:bCs/>
          <w:sz w:val="22"/>
          <w:szCs w:val="22"/>
        </w:rPr>
        <w:t>alebo dodaním nového tovaru,</w:t>
      </w:r>
    </w:p>
    <w:p w14:paraId="3D5B3BD5" w14:textId="52349E1D" w:rsidR="00516F83"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14:paraId="1B68F374" w14:textId="77777777" w:rsidR="007B3E4B" w:rsidRDefault="007B3E4B" w:rsidP="00516F83">
      <w:pPr>
        <w:ind w:left="284" w:hanging="284"/>
        <w:jc w:val="center"/>
        <w:rPr>
          <w:rFonts w:ascii="Open Sans" w:hAnsi="Open Sans"/>
          <w:color w:val="333333"/>
          <w:shd w:val="clear" w:color="auto" w:fill="FFFFFF"/>
        </w:rPr>
      </w:pPr>
    </w:p>
    <w:p w14:paraId="7C40137F" w14:textId="0C61B4FD"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14:paraId="4138E0E1"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14:paraId="3E17E763" w14:textId="77777777" w:rsidR="00516F83" w:rsidRPr="005776F8" w:rsidRDefault="00516F83" w:rsidP="00516F83">
      <w:pPr>
        <w:ind w:left="284" w:hanging="284"/>
        <w:jc w:val="center"/>
        <w:rPr>
          <w:rFonts w:ascii="Calibri" w:hAnsi="Calibri"/>
          <w:b/>
          <w:sz w:val="22"/>
          <w:szCs w:val="22"/>
        </w:rPr>
      </w:pPr>
    </w:p>
    <w:p w14:paraId="36149E07" w14:textId="77777777"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14:paraId="20869AA7" w14:textId="79734176" w:rsidR="007B3E4B" w:rsidRPr="007B3E4B" w:rsidRDefault="007B3E4B" w:rsidP="00537D60">
      <w:pPr>
        <w:pStyle w:val="Odsekzoznamu"/>
        <w:numPr>
          <w:ilvl w:val="0"/>
          <w:numId w:val="5"/>
        </w:numPr>
        <w:spacing w:after="240"/>
        <w:jc w:val="both"/>
        <w:rPr>
          <w:rFonts w:asciiTheme="minorHAnsi" w:hAnsiTheme="minorHAnsi"/>
          <w:sz w:val="22"/>
          <w:szCs w:val="22"/>
          <w:highlight w:val="yellow"/>
        </w:rPr>
      </w:pPr>
      <w:r w:rsidRPr="007B3E4B">
        <w:rPr>
          <w:rFonts w:asciiTheme="minorHAnsi" w:hAnsiTheme="minorHAnsi"/>
          <w:sz w:val="22"/>
          <w:szCs w:val="22"/>
          <w:highlight w:val="yellow"/>
        </w:rPr>
        <w:t>Zmluvné strany sa dohodli, že sú oprávnené prehodnotiť ceny jednotlivých druhov tovaru počas platnosti rámcovej dohody s ohľadom na vývoj cien na relevant</w:t>
      </w:r>
      <w:r w:rsidR="00403753">
        <w:rPr>
          <w:rFonts w:asciiTheme="minorHAnsi" w:hAnsiTheme="minorHAnsi"/>
          <w:sz w:val="22"/>
          <w:szCs w:val="22"/>
          <w:highlight w:val="yellow"/>
        </w:rPr>
        <w:t>n</w:t>
      </w:r>
      <w:r w:rsidRPr="007B3E4B">
        <w:rPr>
          <w:rFonts w:asciiTheme="minorHAnsi" w:hAnsiTheme="minorHAnsi"/>
          <w:sz w:val="22"/>
          <w:szCs w:val="22"/>
          <w:highlight w:val="yellow"/>
        </w:rPr>
        <w:t>om trhu vždy k 31.12. toho ktorého roku. O prehodnotenie cien môže požiadať ktorákoľvek zmluvná strana v mesiac január toho ktorého kalendárneho roka, pričom musí druhej zmluvnej strane predložiť návrh ako chce ceny zmeniť s odôvodnením ich zmeny, ktoré bude preukazovať zistením a stanovením priemeru aspoň z troch cenových ponúk porovnateľných tovarov na relevantnom trhu. V prípade ak do konca januára zmluvné strany sa nedohodnú na zmene cien a neuzatvoria dodatok, môže ktorákoľvek zmluvná strana od rámcovej dohody odstúpiť. V prípade dosiahnutia dohody zmluvné strany dodatkom upravia aj celkový finančný limit spôsobom uvedeným v čl. II. odseku 3 tejto rámcovej dohody. V prípade nedosiahnutia dohody a neukončenia rámcovej dohody odstúpením zostávajú v platnosti posledné platné ceny.</w:t>
      </w:r>
    </w:p>
    <w:p w14:paraId="0DD1F7EB" w14:textId="0D919B54"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w:t>
      </w:r>
      <w:r w:rsidR="00023314">
        <w:rPr>
          <w:rFonts w:ascii="Calibri" w:hAnsi="Calibri"/>
          <w:sz w:val="22"/>
          <w:szCs w:val="22"/>
        </w:rPr>
        <w:t xml:space="preserve">o rámcovej dohody. Predávajúci </w:t>
      </w:r>
      <w:r w:rsidRPr="005776F8">
        <w:rPr>
          <w:rFonts w:ascii="Calibri" w:hAnsi="Calibri"/>
          <w:sz w:val="22"/>
          <w:szCs w:val="22"/>
        </w:rPr>
        <w:t>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14:paraId="4B20AA58" w14:textId="77777777"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14:paraId="3F33BFBF" w14:textId="77777777"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14:paraId="3F4FCAB1" w14:textId="77777777"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14:paraId="731FCD00" w14:textId="77777777"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t>za úhradu od 5 do 30 dní pred uplynutím lehoty splatnosti - skonto vo výške 1% z fakturovanej ceny bez DPH.</w:t>
      </w:r>
    </w:p>
    <w:p w14:paraId="26087E00"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w:t>
      </w:r>
    </w:p>
    <w:p w14:paraId="2ED6895D"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t.j. predávajúci vyhotoví v súvislosti s DPH len nedaňový doklad - tzv. finančný dobropis, za účelom finančného vyrovnania uplatnenej zľavy. </w:t>
      </w:r>
    </w:p>
    <w:p w14:paraId="77607392" w14:textId="77777777" w:rsidR="00516F83" w:rsidRPr="005776F8" w:rsidRDefault="00516F83" w:rsidP="00516F83">
      <w:pPr>
        <w:pStyle w:val="Odsekzoznamu"/>
        <w:rPr>
          <w:rFonts w:ascii="Calibri" w:hAnsi="Calibri"/>
          <w:sz w:val="22"/>
          <w:szCs w:val="22"/>
        </w:rPr>
      </w:pPr>
    </w:p>
    <w:p w14:paraId="60FA67E8" w14:textId="5D890F2E" w:rsidR="00752BA7" w:rsidRDefault="00752BA7" w:rsidP="00516F83">
      <w:pPr>
        <w:ind w:left="284" w:hanging="284"/>
        <w:jc w:val="center"/>
        <w:rPr>
          <w:rFonts w:ascii="Calibri" w:hAnsi="Calibri"/>
          <w:b/>
          <w:sz w:val="22"/>
          <w:szCs w:val="22"/>
        </w:rPr>
      </w:pPr>
    </w:p>
    <w:p w14:paraId="6E1848A0" w14:textId="34A71810" w:rsidR="00403753" w:rsidRDefault="00403753" w:rsidP="00516F83">
      <w:pPr>
        <w:ind w:left="284" w:hanging="284"/>
        <w:jc w:val="center"/>
        <w:rPr>
          <w:rFonts w:ascii="Calibri" w:hAnsi="Calibri"/>
          <w:b/>
          <w:sz w:val="22"/>
          <w:szCs w:val="22"/>
        </w:rPr>
      </w:pPr>
    </w:p>
    <w:p w14:paraId="0952F40F" w14:textId="77777777" w:rsidR="00403753" w:rsidRDefault="00403753" w:rsidP="00516F83">
      <w:pPr>
        <w:ind w:left="284" w:hanging="284"/>
        <w:jc w:val="center"/>
        <w:rPr>
          <w:rFonts w:ascii="Calibri" w:hAnsi="Calibri"/>
          <w:b/>
          <w:sz w:val="22"/>
          <w:szCs w:val="22"/>
        </w:rPr>
      </w:pPr>
    </w:p>
    <w:p w14:paraId="4655761C" w14:textId="1ED809BD" w:rsidR="00516F83" w:rsidRPr="005776F8" w:rsidRDefault="00516F83" w:rsidP="00516F83">
      <w:pPr>
        <w:ind w:left="284" w:hanging="284"/>
        <w:jc w:val="center"/>
        <w:rPr>
          <w:rFonts w:ascii="Calibri" w:hAnsi="Calibri"/>
          <w:b/>
          <w:sz w:val="22"/>
          <w:szCs w:val="22"/>
        </w:rPr>
      </w:pPr>
      <w:r>
        <w:rPr>
          <w:rFonts w:ascii="Calibri" w:hAnsi="Calibri"/>
          <w:b/>
          <w:sz w:val="22"/>
          <w:szCs w:val="22"/>
        </w:rPr>
        <w:lastRenderedPageBreak/>
        <w:t>VIII</w:t>
      </w:r>
      <w:r w:rsidRPr="005776F8">
        <w:rPr>
          <w:rFonts w:ascii="Calibri" w:hAnsi="Calibri"/>
          <w:b/>
          <w:sz w:val="22"/>
          <w:szCs w:val="22"/>
        </w:rPr>
        <w:t>.</w:t>
      </w:r>
    </w:p>
    <w:p w14:paraId="57A0EC7B"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14:paraId="539D227E" w14:textId="77777777" w:rsidR="00516F83" w:rsidRPr="005776F8" w:rsidRDefault="00516F83" w:rsidP="00516F83">
      <w:pPr>
        <w:ind w:left="284" w:hanging="284"/>
        <w:jc w:val="both"/>
        <w:rPr>
          <w:rFonts w:ascii="Calibri" w:hAnsi="Calibri"/>
          <w:sz w:val="22"/>
          <w:szCs w:val="22"/>
        </w:rPr>
      </w:pPr>
    </w:p>
    <w:p w14:paraId="4E41269F" w14:textId="4A155926"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sidR="00752BA7">
        <w:rPr>
          <w:rFonts w:ascii="Calibri" w:hAnsi="Calibri"/>
          <w:sz w:val="22"/>
          <w:szCs w:val="22"/>
        </w:rPr>
        <w:t>VII. ods. 5</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14:paraId="34737C5A" w14:textId="695AB07C" w:rsidR="00516F83" w:rsidRPr="00537D60" w:rsidRDefault="00516F83" w:rsidP="00537D60">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w:t>
      </w:r>
      <w:r w:rsidR="007B3E4B" w:rsidRPr="00537D60">
        <w:rPr>
          <w:rFonts w:ascii="Calibri" w:hAnsi="Calibri"/>
          <w:sz w:val="22"/>
          <w:szCs w:val="22"/>
        </w:rPr>
        <w:t xml:space="preserve"> </w:t>
      </w:r>
      <w:r w:rsidR="007B3E4B" w:rsidRPr="00537D60">
        <w:rPr>
          <w:rFonts w:ascii="Calibri" w:hAnsi="Calibri"/>
          <w:sz w:val="22"/>
          <w:szCs w:val="22"/>
          <w:highlight w:val="yellow"/>
        </w:rPr>
        <w:t>5</w:t>
      </w:r>
      <w:r w:rsidRPr="00537D60">
        <w:rPr>
          <w:rFonts w:ascii="Calibri" w:hAnsi="Calibri"/>
          <w:sz w:val="22"/>
          <w:szCs w:val="22"/>
          <w:highlight w:val="yellow"/>
        </w:rPr>
        <w:t xml:space="preserve"> % z ceny</w:t>
      </w:r>
      <w:r w:rsidRPr="00537D60">
        <w:rPr>
          <w:rFonts w:ascii="Calibri" w:hAnsi="Calibri"/>
          <w:sz w:val="22"/>
          <w:szCs w:val="22"/>
        </w:rPr>
        <w:t xml:space="preserve"> predmetu zadanej objednávky. </w:t>
      </w:r>
    </w:p>
    <w:p w14:paraId="4D765353"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vysúťaženej </w:t>
      </w:r>
      <w:r w:rsidRPr="005776F8">
        <w:rPr>
          <w:rFonts w:ascii="Calibri" w:hAnsi="Calibri"/>
          <w:bCs/>
          <w:sz w:val="22"/>
          <w:szCs w:val="22"/>
        </w:rPr>
        <w:t>ceny predmetu zákazky.</w:t>
      </w:r>
      <w:r w:rsidR="007F68CE">
        <w:rPr>
          <w:rFonts w:ascii="Calibri" w:hAnsi="Calibri"/>
          <w:bCs/>
          <w:sz w:val="22"/>
          <w:szCs w:val="22"/>
        </w:rPr>
        <w:t xml:space="preserve"> </w:t>
      </w:r>
    </w:p>
    <w:p w14:paraId="4F676DB2" w14:textId="77777777"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ať  zmluvnú pokutu vo výške 1</w:t>
      </w:r>
      <w:r w:rsidRPr="005776F8">
        <w:rPr>
          <w:rFonts w:ascii="Calibri" w:hAnsi="Calibri"/>
          <w:bCs/>
          <w:sz w:val="22"/>
          <w:szCs w:val="22"/>
        </w:rPr>
        <w:t xml:space="preserve"> % z hodnoty reklamovaného predmetu za každý deň omeškania s vybavením reklamácie.</w:t>
      </w:r>
    </w:p>
    <w:p w14:paraId="4DE817A3" w14:textId="77777777"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14:paraId="671B71ED" w14:textId="77777777" w:rsidR="00887C73" w:rsidRDefault="00887C73" w:rsidP="00516F83">
      <w:pPr>
        <w:jc w:val="center"/>
        <w:rPr>
          <w:rFonts w:ascii="Calibri" w:hAnsi="Calibri"/>
          <w:b/>
          <w:sz w:val="22"/>
          <w:szCs w:val="22"/>
        </w:rPr>
      </w:pPr>
    </w:p>
    <w:p w14:paraId="302A9845" w14:textId="15A7F2D4" w:rsidR="00516F83" w:rsidRPr="005776F8" w:rsidRDefault="00887C73" w:rsidP="00516F83">
      <w:pPr>
        <w:jc w:val="center"/>
        <w:rPr>
          <w:rFonts w:ascii="Calibri" w:hAnsi="Calibri"/>
          <w:b/>
          <w:sz w:val="22"/>
          <w:szCs w:val="22"/>
        </w:rPr>
      </w:pPr>
      <w:r>
        <w:rPr>
          <w:rFonts w:ascii="Calibri" w:hAnsi="Calibri"/>
          <w:b/>
          <w:sz w:val="22"/>
          <w:szCs w:val="22"/>
        </w:rPr>
        <w:t>I</w:t>
      </w:r>
      <w:r w:rsidR="00516F83">
        <w:rPr>
          <w:rFonts w:ascii="Calibri" w:hAnsi="Calibri"/>
          <w:b/>
          <w:sz w:val="22"/>
          <w:szCs w:val="22"/>
        </w:rPr>
        <w:t>X</w:t>
      </w:r>
      <w:r w:rsidR="00516F83" w:rsidRPr="005776F8">
        <w:rPr>
          <w:rFonts w:ascii="Calibri" w:hAnsi="Calibri"/>
          <w:b/>
          <w:sz w:val="22"/>
          <w:szCs w:val="22"/>
        </w:rPr>
        <w:t>.</w:t>
      </w:r>
    </w:p>
    <w:p w14:paraId="6D206A40"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14:paraId="0F991BA1" w14:textId="77777777" w:rsidR="00516F83" w:rsidRPr="005776F8" w:rsidRDefault="00516F83" w:rsidP="00516F83">
      <w:pPr>
        <w:jc w:val="both"/>
        <w:rPr>
          <w:rFonts w:ascii="Calibri" w:hAnsi="Calibri"/>
          <w:b/>
          <w:sz w:val="22"/>
          <w:szCs w:val="22"/>
        </w:rPr>
      </w:pPr>
    </w:p>
    <w:p w14:paraId="7FC5A50F" w14:textId="77777777"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14:paraId="5C5A2BC8" w14:textId="5D4DAACE" w:rsidR="00284207" w:rsidRDefault="00284207" w:rsidP="00516F83">
      <w:pPr>
        <w:tabs>
          <w:tab w:val="left" w:pos="426"/>
        </w:tabs>
        <w:jc w:val="center"/>
        <w:rPr>
          <w:rFonts w:ascii="Calibri" w:hAnsi="Calibri"/>
          <w:b/>
          <w:bCs/>
          <w:sz w:val="22"/>
          <w:szCs w:val="22"/>
        </w:rPr>
      </w:pPr>
    </w:p>
    <w:p w14:paraId="0A4E70E6" w14:textId="77777777"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14:paraId="7E4DE7D7" w14:textId="77777777"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14:paraId="0DC41D77" w14:textId="77777777" w:rsidR="00516F83" w:rsidRPr="005776F8" w:rsidRDefault="00516F83" w:rsidP="00516F83">
      <w:pPr>
        <w:tabs>
          <w:tab w:val="left" w:pos="426"/>
        </w:tabs>
        <w:jc w:val="center"/>
        <w:rPr>
          <w:rFonts w:ascii="Calibri" w:hAnsi="Calibri"/>
          <w:b/>
          <w:bCs/>
          <w:sz w:val="22"/>
          <w:szCs w:val="22"/>
        </w:rPr>
      </w:pPr>
    </w:p>
    <w:p w14:paraId="37AB2989" w14:textId="77777777"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t>Ukončenie zmluvných vzťahov založených touto rámcovou dohodou s predávajúcim môže nastať:</w:t>
      </w:r>
    </w:p>
    <w:p w14:paraId="3C65354D"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14:paraId="11BA9E39"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14:paraId="551EBBEF" w14:textId="5731839A" w:rsidR="003A669D" w:rsidRPr="00A1341B" w:rsidRDefault="003A669D" w:rsidP="00537D60">
      <w:pPr>
        <w:numPr>
          <w:ilvl w:val="0"/>
          <w:numId w:val="10"/>
        </w:numPr>
        <w:tabs>
          <w:tab w:val="left" w:pos="0"/>
        </w:tabs>
        <w:spacing w:after="240"/>
        <w:ind w:hanging="219"/>
        <w:contextualSpacing/>
        <w:jc w:val="both"/>
        <w:rPr>
          <w:bCs/>
        </w:rPr>
      </w:pPr>
      <w:r w:rsidRPr="003A669D">
        <w:rPr>
          <w:rFonts w:asciiTheme="minorHAnsi" w:hAnsiTheme="minorHAnsi"/>
          <w:bCs/>
          <w:sz w:val="22"/>
          <w:szCs w:val="22"/>
          <w:highlight w:val="yellow"/>
        </w:rPr>
        <w:t>výpoveďou pričom výpovedná lehota je 12 mesiacov a začína plynúť prvým dňom kalendárneho mesiaca nasledujúceho po doručení výpovede druhej strane</w:t>
      </w:r>
      <w:r w:rsidRPr="00A1341B">
        <w:rPr>
          <w:bCs/>
        </w:rPr>
        <w:t>.</w:t>
      </w:r>
    </w:p>
    <w:p w14:paraId="2C091DCF" w14:textId="77777777"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14:paraId="74C961D1" w14:textId="77777777"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14:paraId="6CBA8409"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14:paraId="4A6849E0"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14:paraId="1DE6F2EA"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14:paraId="4001BAFF" w14:textId="77777777"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14:paraId="1D6FA720"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predávajúci sa počas platnosti tejto rámcovej dohody dostane do Zoznamu platiteľov DPH, u ktorého nastali dôvody na zrušenie jeho registrácie v zmysle § 81 ods. 4 písm. b) druhého bodu zákona č. 222/2004 Z. z. o dani z pridanej hodnoty v znení neskorších predpisov,</w:t>
      </w:r>
    </w:p>
    <w:p w14:paraId="5F6B2BF9" w14:textId="77777777"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lastRenderedPageBreak/>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14:paraId="2D82D5E3" w14:textId="77777777" w:rsidR="00516F83" w:rsidRPr="00D071C1" w:rsidRDefault="00516F83" w:rsidP="00516F83">
      <w:pPr>
        <w:pStyle w:val="Odsekzoznamu"/>
        <w:tabs>
          <w:tab w:val="left" w:pos="0"/>
        </w:tabs>
        <w:ind w:left="0"/>
        <w:contextualSpacing/>
        <w:jc w:val="both"/>
        <w:rPr>
          <w:rFonts w:ascii="Calibri" w:hAnsi="Calibri"/>
          <w:bCs/>
          <w:sz w:val="22"/>
          <w:szCs w:val="22"/>
        </w:rPr>
      </w:pPr>
    </w:p>
    <w:p w14:paraId="0F54248F" w14:textId="63A61986"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887C73">
        <w:rPr>
          <w:rFonts w:ascii="Calibri" w:hAnsi="Calibri"/>
          <w:bCs/>
          <w:sz w:val="22"/>
          <w:szCs w:val="22"/>
        </w:rPr>
        <w:t> kupujúcim.</w:t>
      </w:r>
    </w:p>
    <w:p w14:paraId="762E2229" w14:textId="24FC4035" w:rsidR="003A669D" w:rsidRPr="00433DE4" w:rsidRDefault="003A669D" w:rsidP="00516F83">
      <w:pPr>
        <w:pStyle w:val="Odsekzoznamu"/>
        <w:numPr>
          <w:ilvl w:val="0"/>
          <w:numId w:val="12"/>
        </w:numPr>
        <w:spacing w:after="120"/>
        <w:ind w:left="426" w:hanging="426"/>
        <w:jc w:val="both"/>
        <w:rPr>
          <w:rFonts w:ascii="Calibri" w:hAnsi="Calibri"/>
          <w:bCs/>
          <w:sz w:val="22"/>
          <w:szCs w:val="22"/>
          <w:highlight w:val="yellow"/>
        </w:rPr>
      </w:pPr>
      <w:r w:rsidRPr="00433DE4">
        <w:rPr>
          <w:rFonts w:ascii="Calibri" w:hAnsi="Calibri"/>
          <w:bCs/>
          <w:sz w:val="22"/>
          <w:szCs w:val="22"/>
          <w:highlight w:val="yellow"/>
        </w:rPr>
        <w:t>Predávajúci je oprávnený odstúpiť od tejto zmluvy v prípade omeškania s úhradou za tovar</w:t>
      </w:r>
      <w:r w:rsidR="00433DE4" w:rsidRPr="00433DE4">
        <w:rPr>
          <w:rFonts w:ascii="Calibri" w:hAnsi="Calibri"/>
          <w:bCs/>
          <w:sz w:val="22"/>
          <w:szCs w:val="22"/>
          <w:highlight w:val="yellow"/>
        </w:rPr>
        <w:t xml:space="preserve"> viac ako 30 dní od splatnosti faktúry.</w:t>
      </w:r>
    </w:p>
    <w:p w14:paraId="2A0B332E" w14:textId="77777777"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14:paraId="0AB72C27"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14:paraId="30258FBD"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14:paraId="2C0808A6"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4B408A9E" w14:textId="1452F412" w:rsidR="00516F83" w:rsidRDefault="00516F83" w:rsidP="00537D60">
      <w:pPr>
        <w:pStyle w:val="Odsekzoznamu"/>
        <w:numPr>
          <w:ilvl w:val="0"/>
          <w:numId w:val="12"/>
        </w:numPr>
        <w:spacing w:before="240" w:after="240"/>
        <w:ind w:left="426" w:hanging="426"/>
        <w:contextualSpacing/>
        <w:jc w:val="both"/>
        <w:rPr>
          <w:rFonts w:ascii="Calibri" w:hAnsi="Calibri"/>
          <w:bCs/>
          <w:sz w:val="22"/>
          <w:szCs w:val="22"/>
        </w:rPr>
      </w:pPr>
      <w:r w:rsidRPr="005776F8">
        <w:rPr>
          <w:rFonts w:ascii="Calibri" w:hAnsi="Calibri"/>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4D6A0F56" w14:textId="77777777" w:rsidR="00C75CB9" w:rsidRPr="005776F8" w:rsidRDefault="00C75CB9" w:rsidP="00537D60">
      <w:pPr>
        <w:pStyle w:val="Odsekzoznamu"/>
        <w:spacing w:before="240" w:after="240"/>
        <w:ind w:left="426"/>
        <w:contextualSpacing/>
        <w:jc w:val="both"/>
        <w:rPr>
          <w:rFonts w:ascii="Calibri" w:hAnsi="Calibri"/>
          <w:bCs/>
          <w:sz w:val="22"/>
          <w:szCs w:val="22"/>
        </w:rPr>
      </w:pPr>
    </w:p>
    <w:p w14:paraId="06129FBA"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14:paraId="24D2E069" w14:textId="5C76B759" w:rsidR="00887C73" w:rsidRPr="00887C73" w:rsidRDefault="00887C73" w:rsidP="00887C73">
      <w:pPr>
        <w:pStyle w:val="Odsekzoznamu"/>
        <w:numPr>
          <w:ilvl w:val="0"/>
          <w:numId w:val="19"/>
        </w:numPr>
        <w:jc w:val="both"/>
        <w:rPr>
          <w:rFonts w:ascii="Calibri" w:hAnsi="Calibri"/>
          <w:bCs/>
          <w:sz w:val="22"/>
          <w:szCs w:val="22"/>
        </w:rPr>
      </w:pPr>
      <w:r w:rsidRPr="00887C73">
        <w:rPr>
          <w:rFonts w:ascii="Calibri" w:hAnsi="Calibri"/>
          <w:bCs/>
          <w:sz w:val="22"/>
          <w:szCs w:val="22"/>
        </w:rPr>
        <w:t>ak v čase jej uzavretia existoval dôvod na vylúčenie predávajúceho pre nesplnenie podmienky úča</w:t>
      </w:r>
      <w:r w:rsidR="00023314">
        <w:rPr>
          <w:rFonts w:ascii="Calibri" w:hAnsi="Calibri"/>
          <w:bCs/>
          <w:sz w:val="22"/>
          <w:szCs w:val="22"/>
        </w:rPr>
        <w:t>sti podľa § 32 ods. 1 písm. a) z</w:t>
      </w:r>
      <w:r w:rsidRPr="00887C73">
        <w:rPr>
          <w:rFonts w:ascii="Calibri" w:hAnsi="Calibri"/>
          <w:bCs/>
          <w:sz w:val="22"/>
          <w:szCs w:val="22"/>
        </w:rPr>
        <w:t xml:space="preserve">ákona č. 343/2015 Z. z. o verejnom obstarávaní v znení neskorších predpisov. </w:t>
      </w:r>
    </w:p>
    <w:p w14:paraId="48F7F53C"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6B87D782"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 xml:space="preserve">ktorou došlo k podstatnej zmene pôvodnej rámcovej dohody a ktorá si vyžadovala nové verejné obstarávanie. </w:t>
      </w:r>
    </w:p>
    <w:p w14:paraId="556398D3"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p>
    <w:p w14:paraId="4BFD2CA3" w14:textId="77777777" w:rsidR="00516F83" w:rsidRPr="005776F8" w:rsidRDefault="00516F83" w:rsidP="00516F83">
      <w:pPr>
        <w:ind w:left="720"/>
        <w:jc w:val="both"/>
        <w:rPr>
          <w:rFonts w:ascii="Calibri" w:hAnsi="Calibri"/>
          <w:bCs/>
          <w:sz w:val="22"/>
          <w:szCs w:val="22"/>
        </w:rPr>
      </w:pPr>
    </w:p>
    <w:p w14:paraId="668CCB96" w14:textId="77777777"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t>XI</w:t>
      </w:r>
      <w:r w:rsidRPr="005776F8">
        <w:rPr>
          <w:rFonts w:ascii="Calibri" w:hAnsi="Calibri"/>
          <w:b/>
          <w:bCs/>
          <w:sz w:val="22"/>
          <w:szCs w:val="22"/>
        </w:rPr>
        <w:t>.</w:t>
      </w:r>
    </w:p>
    <w:p w14:paraId="0FBC604A" w14:textId="3D125E16" w:rsidR="0006720A" w:rsidRDefault="005B4D82" w:rsidP="00516F83">
      <w:pPr>
        <w:spacing w:after="120"/>
        <w:ind w:left="284" w:hanging="284"/>
        <w:jc w:val="center"/>
        <w:rPr>
          <w:rFonts w:ascii="Calibri" w:hAnsi="Calibri"/>
          <w:b/>
          <w:bCs/>
          <w:sz w:val="22"/>
          <w:szCs w:val="22"/>
        </w:rPr>
      </w:pPr>
      <w:r>
        <w:rPr>
          <w:rFonts w:ascii="Calibri" w:hAnsi="Calibri"/>
          <w:b/>
          <w:bCs/>
          <w:sz w:val="22"/>
          <w:szCs w:val="22"/>
        </w:rPr>
        <w:t>Vyššia moc</w:t>
      </w:r>
    </w:p>
    <w:p w14:paraId="6A890B71" w14:textId="728C55D4" w:rsidR="0006720A" w:rsidRPr="00537D60" w:rsidRDefault="0006720A" w:rsidP="00537D60">
      <w:pPr>
        <w:pStyle w:val="Odsekzoznamu"/>
        <w:numPr>
          <w:ilvl w:val="6"/>
          <w:numId w:val="5"/>
        </w:numPr>
        <w:ind w:left="426" w:hanging="426"/>
        <w:jc w:val="both"/>
        <w:rPr>
          <w:rFonts w:asciiTheme="minorHAnsi" w:hAnsiTheme="minorHAnsi" w:cs="Arial"/>
          <w:color w:val="000000" w:themeColor="text1"/>
          <w:sz w:val="22"/>
          <w:szCs w:val="22"/>
          <w:highlight w:val="yellow"/>
          <w:shd w:val="clear" w:color="auto" w:fill="FFFFFF"/>
        </w:rPr>
      </w:pPr>
      <w:r w:rsidRPr="00537D60">
        <w:rPr>
          <w:rFonts w:asciiTheme="minorHAnsi" w:hAnsiTheme="minorHAnsi" w:cs="Arial"/>
          <w:color w:val="000000" w:themeColor="text1"/>
          <w:sz w:val="22"/>
          <w:szCs w:val="22"/>
          <w:highlight w:val="yellow"/>
          <w:shd w:val="clear" w:color="auto" w:fill="FFFFFF"/>
        </w:rPr>
        <w:t>Pokiaľ je ktorákoľvek strana tejto rámcovej dohody zbavená možnosti plniť alebo je v omeškaní s plnením akýchkoľvek svojich povinností podľa tejto zmluvy v dôsledku udalosti vyššej moci, potom skutočnosť písomne ​​oznámi druhej strane hneď, ako je to možné, s podrobným popisom podstaty a všetkých relevantných záležitostí súvisiacich s takou udalosťou vyššej moci a</w:t>
      </w:r>
      <w:r w:rsidR="00E24351" w:rsidRPr="00537D60">
        <w:rPr>
          <w:rFonts w:asciiTheme="minorHAnsi" w:hAnsiTheme="minorHAnsi" w:cs="Arial"/>
          <w:color w:val="000000" w:themeColor="text1"/>
          <w:sz w:val="22"/>
          <w:szCs w:val="22"/>
          <w:highlight w:val="yellow"/>
          <w:shd w:val="clear" w:color="auto" w:fill="FFFFFF"/>
        </w:rPr>
        <w:t xml:space="preserve"> </w:t>
      </w:r>
      <w:r w:rsidRPr="00537D60">
        <w:rPr>
          <w:rFonts w:asciiTheme="minorHAnsi" w:hAnsiTheme="minorHAnsi" w:cs="Arial"/>
          <w:color w:val="000000" w:themeColor="text1"/>
          <w:sz w:val="22"/>
          <w:szCs w:val="22"/>
          <w:highlight w:val="yellow"/>
          <w:shd w:val="clear" w:color="auto" w:fill="FFFFFF"/>
        </w:rPr>
        <w:t>s uvedením obdobi</w:t>
      </w:r>
      <w:r w:rsidR="00403753" w:rsidRPr="00537D60">
        <w:rPr>
          <w:rFonts w:asciiTheme="minorHAnsi" w:hAnsiTheme="minorHAnsi" w:cs="Arial"/>
          <w:color w:val="000000" w:themeColor="text1"/>
          <w:sz w:val="22"/>
          <w:szCs w:val="22"/>
          <w:highlight w:val="yellow"/>
          <w:shd w:val="clear" w:color="auto" w:fill="FFFFFF"/>
        </w:rPr>
        <w:t>a</w:t>
      </w:r>
      <w:r w:rsidRPr="00537D60">
        <w:rPr>
          <w:rFonts w:asciiTheme="minorHAnsi" w:hAnsiTheme="minorHAnsi" w:cs="Arial"/>
          <w:color w:val="000000" w:themeColor="text1"/>
          <w:sz w:val="22"/>
          <w:szCs w:val="22"/>
          <w:highlight w:val="yellow"/>
          <w:shd w:val="clear" w:color="auto" w:fill="FFFFFF"/>
        </w:rPr>
        <w:t xml:space="preserve">, po ktoré možno odôvodnene očakávať trvania zbavenia možnosti plniť alebo omeškania. </w:t>
      </w:r>
    </w:p>
    <w:p w14:paraId="5B94FC17" w14:textId="1264881A" w:rsidR="00E24351" w:rsidRPr="00537D60" w:rsidRDefault="0006720A" w:rsidP="00537D60">
      <w:pPr>
        <w:ind w:left="426"/>
        <w:jc w:val="both"/>
        <w:rPr>
          <w:rFonts w:asciiTheme="minorHAnsi" w:hAnsiTheme="minorHAnsi" w:cs="Arial"/>
          <w:color w:val="000000" w:themeColor="text1"/>
          <w:sz w:val="22"/>
          <w:szCs w:val="22"/>
          <w:highlight w:val="yellow"/>
          <w:shd w:val="clear" w:color="auto" w:fill="FFFFFF"/>
        </w:rPr>
      </w:pPr>
      <w:r w:rsidRPr="00537D60">
        <w:rPr>
          <w:rFonts w:asciiTheme="minorHAnsi" w:hAnsiTheme="minorHAnsi" w:cs="Arial"/>
          <w:color w:val="000000" w:themeColor="text1"/>
          <w:sz w:val="22"/>
          <w:szCs w:val="22"/>
          <w:highlight w:val="yellow"/>
          <w:shd w:val="clear" w:color="auto" w:fill="FFFFFF"/>
        </w:rPr>
        <w:t xml:space="preserve">Postihnutá strana vyvinie maximálne úsilie na odstránenie či prekonanie takejto udalosti vyššej moci čo najskôr je to možné. Ak strana v plnom rozsahu a nepretržite dodržiavala svoje povinnosti vyplývajúce z tejto zmluvy, potom bude bokom z plnení svojich príslušných nesplnených </w:t>
      </w:r>
      <w:r w:rsidRPr="00537D60">
        <w:rPr>
          <w:rFonts w:asciiTheme="minorHAnsi" w:hAnsiTheme="minorHAnsi" w:cs="Arial"/>
          <w:color w:val="000000" w:themeColor="text1"/>
          <w:sz w:val="22"/>
          <w:szCs w:val="22"/>
          <w:highlight w:val="yellow"/>
          <w:shd w:val="clear" w:color="auto" w:fill="FFFFFF"/>
        </w:rPr>
        <w:lastRenderedPageBreak/>
        <w:t>povinností podľa tejto rámcovej dohody  odo dňa oznámenia do doby, kedy udalosť vyššej moci prestane existovať.</w:t>
      </w:r>
    </w:p>
    <w:p w14:paraId="67E0D0C1" w14:textId="07E1D220" w:rsidR="0006720A" w:rsidRPr="00537D60" w:rsidRDefault="00E24351" w:rsidP="00537D60">
      <w:pPr>
        <w:ind w:left="426" w:hanging="426"/>
        <w:jc w:val="both"/>
        <w:rPr>
          <w:rFonts w:asciiTheme="minorHAnsi" w:hAnsiTheme="minorHAnsi" w:cs="Arial"/>
          <w:color w:val="000000" w:themeColor="text1"/>
          <w:sz w:val="22"/>
          <w:szCs w:val="22"/>
          <w:highlight w:val="yellow"/>
          <w:shd w:val="clear" w:color="auto" w:fill="FFFFFF"/>
        </w:rPr>
      </w:pPr>
      <w:r w:rsidRPr="00537D60">
        <w:rPr>
          <w:rFonts w:asciiTheme="minorHAnsi" w:hAnsiTheme="minorHAnsi" w:cs="Arial"/>
          <w:color w:val="000000" w:themeColor="text1"/>
          <w:sz w:val="22"/>
          <w:szCs w:val="22"/>
          <w:highlight w:val="yellow"/>
          <w:shd w:val="clear" w:color="auto" w:fill="FFFFFF"/>
        </w:rPr>
        <w:t xml:space="preserve">2.    </w:t>
      </w:r>
      <w:r w:rsidR="0006720A" w:rsidRPr="00537D60">
        <w:rPr>
          <w:rFonts w:asciiTheme="minorHAnsi" w:hAnsiTheme="minorHAnsi" w:cs="Arial"/>
          <w:color w:val="000000" w:themeColor="text1"/>
          <w:sz w:val="22"/>
          <w:szCs w:val="22"/>
          <w:highlight w:val="yellow"/>
          <w:shd w:val="clear" w:color="auto" w:fill="FFFFFF"/>
        </w:rPr>
        <w:t>Za vyššiu moc sa považuje prekážka, ktorá nastala nezávisle na vôli povinnej strany po uzavretí tejto zmluvy a bráni jej v splnení jej povinnost</w:t>
      </w:r>
      <w:r w:rsidR="00E63CF5">
        <w:rPr>
          <w:rFonts w:asciiTheme="minorHAnsi" w:hAnsiTheme="minorHAnsi" w:cs="Arial"/>
          <w:color w:val="000000" w:themeColor="text1"/>
          <w:sz w:val="22"/>
          <w:szCs w:val="22"/>
          <w:highlight w:val="yellow"/>
          <w:shd w:val="clear" w:color="auto" w:fill="FFFFFF"/>
        </w:rPr>
        <w:t>í</w:t>
      </w:r>
      <w:r w:rsidR="0006720A" w:rsidRPr="00537D60">
        <w:rPr>
          <w:rFonts w:asciiTheme="minorHAnsi" w:hAnsiTheme="minorHAnsi" w:cs="Arial"/>
          <w:color w:val="000000" w:themeColor="text1"/>
          <w:sz w:val="22"/>
          <w:szCs w:val="22"/>
          <w:highlight w:val="yellow"/>
          <w:shd w:val="clear" w:color="auto" w:fill="FFFFFF"/>
        </w:rPr>
        <w:t xml:space="preserve">, ak nemožno rozumne predpokladať, že by povinná strana túto prekážku alebo jej následky odvrátila alebo prekonala, a ďalej, že by v dobe vzniku záväzku túto prekážku mohla predvídať, a zahŕňa najmä: </w:t>
      </w:r>
    </w:p>
    <w:p w14:paraId="407465FE" w14:textId="7D46D277" w:rsidR="002D3230" w:rsidRPr="00537D60" w:rsidRDefault="0006720A" w:rsidP="00537D60">
      <w:pPr>
        <w:ind w:left="426"/>
        <w:jc w:val="both"/>
        <w:rPr>
          <w:rFonts w:asciiTheme="minorHAnsi" w:hAnsiTheme="minorHAnsi" w:cs="Arial"/>
          <w:color w:val="000000" w:themeColor="text1"/>
          <w:sz w:val="22"/>
          <w:szCs w:val="22"/>
          <w:highlight w:val="yellow"/>
          <w:shd w:val="clear" w:color="auto" w:fill="FFFFFF"/>
        </w:rPr>
      </w:pPr>
      <w:r w:rsidRPr="00537D60">
        <w:rPr>
          <w:rFonts w:asciiTheme="minorHAnsi" w:hAnsiTheme="minorHAnsi" w:cs="Arial"/>
          <w:color w:val="000000" w:themeColor="text1"/>
          <w:sz w:val="22"/>
          <w:szCs w:val="22"/>
          <w:highlight w:val="yellow"/>
          <w:shd w:val="clear" w:color="auto" w:fill="FFFFFF"/>
        </w:rPr>
        <w:t xml:space="preserve">a) vojnu, vojnový stav alebo bojovnícke operácie (nech je vyhlásený vojnový stav alebo nie), inváziu, zásah cudzieho nepriateľa a občiansku vojnu, </w:t>
      </w:r>
    </w:p>
    <w:p w14:paraId="71C1A7E0" w14:textId="77777777" w:rsidR="002D3230" w:rsidRPr="00537D60" w:rsidRDefault="0006720A" w:rsidP="00537D60">
      <w:pPr>
        <w:ind w:left="426"/>
        <w:jc w:val="both"/>
        <w:rPr>
          <w:rFonts w:asciiTheme="minorHAnsi" w:hAnsiTheme="minorHAnsi" w:cs="Arial"/>
          <w:color w:val="000000" w:themeColor="text1"/>
          <w:sz w:val="22"/>
          <w:szCs w:val="22"/>
          <w:highlight w:val="yellow"/>
          <w:shd w:val="clear" w:color="auto" w:fill="FFFFFF"/>
        </w:rPr>
      </w:pPr>
      <w:r w:rsidRPr="00537D60">
        <w:rPr>
          <w:rFonts w:asciiTheme="minorHAnsi" w:hAnsiTheme="minorHAnsi" w:cs="Arial"/>
          <w:color w:val="000000" w:themeColor="text1"/>
          <w:sz w:val="22"/>
          <w:szCs w:val="22"/>
          <w:highlight w:val="yellow"/>
          <w:shd w:val="clear" w:color="auto" w:fill="FFFFFF"/>
        </w:rPr>
        <w:t xml:space="preserve">b) povstania, revolúciu, rebéliu, vzburu, uchvátenie občianskej alebo vojenskej vlády, sprisahania, nepokoje, občiansku neposlušnosť a teroristické činy, </w:t>
      </w:r>
    </w:p>
    <w:p w14:paraId="78003081" w14:textId="2D1785F1" w:rsidR="005B4D82" w:rsidRPr="00537D60" w:rsidRDefault="0006720A" w:rsidP="00537D60">
      <w:pPr>
        <w:ind w:left="426"/>
        <w:jc w:val="both"/>
        <w:rPr>
          <w:rFonts w:asciiTheme="minorHAnsi" w:hAnsiTheme="minorHAnsi" w:cs="Arial"/>
          <w:color w:val="000000" w:themeColor="text1"/>
          <w:sz w:val="22"/>
          <w:szCs w:val="22"/>
          <w:highlight w:val="yellow"/>
          <w:shd w:val="clear" w:color="auto" w:fill="FFFFFF"/>
        </w:rPr>
      </w:pPr>
      <w:r w:rsidRPr="00537D60">
        <w:rPr>
          <w:rFonts w:asciiTheme="minorHAnsi" w:hAnsiTheme="minorHAnsi" w:cs="Arial"/>
          <w:color w:val="000000" w:themeColor="text1"/>
          <w:sz w:val="22"/>
          <w:szCs w:val="22"/>
          <w:highlight w:val="yellow"/>
          <w:shd w:val="clear" w:color="auto" w:fill="FFFFFF"/>
        </w:rPr>
        <w:t>c) štrajk, sabotáž, blokádu, embargo, dovo</w:t>
      </w:r>
      <w:r w:rsidR="005B4D82" w:rsidRPr="00537D60">
        <w:rPr>
          <w:rFonts w:asciiTheme="minorHAnsi" w:hAnsiTheme="minorHAnsi" w:cs="Arial"/>
          <w:color w:val="000000" w:themeColor="text1"/>
          <w:sz w:val="22"/>
          <w:szCs w:val="22"/>
          <w:highlight w:val="yellow"/>
          <w:shd w:val="clear" w:color="auto" w:fill="FFFFFF"/>
        </w:rPr>
        <w:t>zné obmedzenia</w:t>
      </w:r>
      <w:r w:rsidRPr="00537D60">
        <w:rPr>
          <w:rFonts w:asciiTheme="minorHAnsi" w:hAnsiTheme="minorHAnsi" w:cs="Arial"/>
          <w:color w:val="000000" w:themeColor="text1"/>
          <w:sz w:val="22"/>
          <w:szCs w:val="22"/>
          <w:highlight w:val="yellow"/>
          <w:shd w:val="clear" w:color="auto" w:fill="FFFFFF"/>
        </w:rPr>
        <w:t xml:space="preserve"> </w:t>
      </w:r>
      <w:r w:rsidR="00C75CB9">
        <w:rPr>
          <w:rFonts w:asciiTheme="minorHAnsi" w:hAnsiTheme="minorHAnsi" w:cs="Arial"/>
          <w:color w:val="000000" w:themeColor="text1"/>
          <w:sz w:val="22"/>
          <w:szCs w:val="22"/>
          <w:highlight w:val="yellow"/>
          <w:shd w:val="clear" w:color="auto" w:fill="FFFFFF"/>
        </w:rPr>
        <w:t>krajiny predávajúceho</w:t>
      </w:r>
      <w:r w:rsidRPr="00537D60">
        <w:rPr>
          <w:rFonts w:asciiTheme="minorHAnsi" w:hAnsiTheme="minorHAnsi" w:cs="Arial"/>
          <w:color w:val="000000" w:themeColor="text1"/>
          <w:sz w:val="22"/>
          <w:szCs w:val="22"/>
          <w:highlight w:val="yellow"/>
          <w:shd w:val="clear" w:color="auto" w:fill="FFFFFF"/>
        </w:rPr>
        <w:t xml:space="preserve"> a Slovenskej republiky, prípadne ďalši</w:t>
      </w:r>
      <w:r w:rsidR="00403753" w:rsidRPr="00537D60">
        <w:rPr>
          <w:rFonts w:asciiTheme="minorHAnsi" w:hAnsiTheme="minorHAnsi" w:cs="Arial"/>
          <w:color w:val="000000" w:themeColor="text1"/>
          <w:sz w:val="22"/>
          <w:szCs w:val="22"/>
          <w:highlight w:val="yellow"/>
          <w:shd w:val="clear" w:color="auto" w:fill="FFFFFF"/>
        </w:rPr>
        <w:t xml:space="preserve">e </w:t>
      </w:r>
      <w:r w:rsidRPr="00537D60">
        <w:rPr>
          <w:rFonts w:asciiTheme="minorHAnsi" w:hAnsiTheme="minorHAnsi" w:cs="Arial"/>
          <w:color w:val="000000" w:themeColor="text1"/>
          <w:sz w:val="22"/>
          <w:szCs w:val="22"/>
          <w:highlight w:val="yellow"/>
          <w:shd w:val="clear" w:color="auto" w:fill="FFFFFF"/>
        </w:rPr>
        <w:t>mimoriadn</w:t>
      </w:r>
      <w:r w:rsidR="00403753" w:rsidRPr="00537D60">
        <w:rPr>
          <w:rFonts w:asciiTheme="minorHAnsi" w:hAnsiTheme="minorHAnsi" w:cs="Arial"/>
          <w:color w:val="000000" w:themeColor="text1"/>
          <w:sz w:val="22"/>
          <w:szCs w:val="22"/>
          <w:highlight w:val="yellow"/>
          <w:shd w:val="clear" w:color="auto" w:fill="FFFFFF"/>
        </w:rPr>
        <w:t>e</w:t>
      </w:r>
      <w:r w:rsidRPr="00537D60">
        <w:rPr>
          <w:rFonts w:asciiTheme="minorHAnsi" w:hAnsiTheme="minorHAnsi" w:cs="Arial"/>
          <w:color w:val="000000" w:themeColor="text1"/>
          <w:sz w:val="22"/>
          <w:szCs w:val="22"/>
          <w:highlight w:val="yellow"/>
          <w:shd w:val="clear" w:color="auto" w:fill="FFFFFF"/>
        </w:rPr>
        <w:t xml:space="preserve"> nariadenia a opatrenia vlády </w:t>
      </w:r>
      <w:r w:rsidR="00C75CB9">
        <w:rPr>
          <w:rFonts w:asciiTheme="minorHAnsi" w:hAnsiTheme="minorHAnsi" w:cs="Arial"/>
          <w:color w:val="000000" w:themeColor="text1"/>
          <w:sz w:val="22"/>
          <w:szCs w:val="22"/>
          <w:highlight w:val="yellow"/>
          <w:shd w:val="clear" w:color="auto" w:fill="FFFFFF"/>
        </w:rPr>
        <w:t>krajiny predávajúceho</w:t>
      </w:r>
      <w:r w:rsidRPr="00537D60">
        <w:rPr>
          <w:rFonts w:asciiTheme="minorHAnsi" w:hAnsiTheme="minorHAnsi" w:cs="Arial"/>
          <w:color w:val="000000" w:themeColor="text1"/>
          <w:sz w:val="22"/>
          <w:szCs w:val="22"/>
          <w:highlight w:val="yellow"/>
          <w:shd w:val="clear" w:color="auto" w:fill="FFFFFF"/>
        </w:rPr>
        <w:t xml:space="preserve"> a </w:t>
      </w:r>
      <w:r w:rsidR="005B4D82" w:rsidRPr="00537D60">
        <w:rPr>
          <w:rFonts w:asciiTheme="minorHAnsi" w:hAnsiTheme="minorHAnsi" w:cs="Arial"/>
          <w:color w:val="000000" w:themeColor="text1"/>
          <w:sz w:val="22"/>
          <w:szCs w:val="22"/>
          <w:highlight w:val="yellow"/>
          <w:shd w:val="clear" w:color="auto" w:fill="FFFFFF"/>
        </w:rPr>
        <w:t>Slovenskej republiky</w:t>
      </w:r>
      <w:r w:rsidRPr="00537D60">
        <w:rPr>
          <w:rFonts w:asciiTheme="minorHAnsi" w:hAnsiTheme="minorHAnsi" w:cs="Arial"/>
          <w:color w:val="000000" w:themeColor="text1"/>
          <w:sz w:val="22"/>
          <w:szCs w:val="22"/>
          <w:highlight w:val="yellow"/>
          <w:shd w:val="clear" w:color="auto" w:fill="FFFFFF"/>
        </w:rPr>
        <w:t xml:space="preserve">, </w:t>
      </w:r>
    </w:p>
    <w:p w14:paraId="3F945890" w14:textId="61BB0287" w:rsidR="0006720A" w:rsidRPr="00537D60" w:rsidRDefault="0006720A" w:rsidP="00537D60">
      <w:pPr>
        <w:ind w:left="426"/>
        <w:jc w:val="both"/>
        <w:rPr>
          <w:rFonts w:asciiTheme="minorHAnsi" w:hAnsiTheme="minorHAnsi" w:cs="Arial"/>
          <w:color w:val="000000" w:themeColor="text1"/>
          <w:sz w:val="22"/>
          <w:szCs w:val="22"/>
          <w:highlight w:val="yellow"/>
          <w:shd w:val="clear" w:color="auto" w:fill="FFFFFF"/>
        </w:rPr>
      </w:pPr>
      <w:r w:rsidRPr="00537D60">
        <w:rPr>
          <w:rFonts w:asciiTheme="minorHAnsi" w:hAnsiTheme="minorHAnsi" w:cs="Arial"/>
          <w:color w:val="000000" w:themeColor="text1"/>
          <w:sz w:val="22"/>
          <w:szCs w:val="22"/>
          <w:highlight w:val="yellow"/>
          <w:shd w:val="clear" w:color="auto" w:fill="FFFFFF"/>
        </w:rPr>
        <w:t>d) prírodné katastrof</w:t>
      </w:r>
      <w:r w:rsidR="00403753" w:rsidRPr="00537D60">
        <w:rPr>
          <w:rFonts w:asciiTheme="minorHAnsi" w:hAnsiTheme="minorHAnsi" w:cs="Arial"/>
          <w:color w:val="000000" w:themeColor="text1"/>
          <w:sz w:val="22"/>
          <w:szCs w:val="22"/>
          <w:highlight w:val="yellow"/>
          <w:shd w:val="clear" w:color="auto" w:fill="FFFFFF"/>
        </w:rPr>
        <w:t>y</w:t>
      </w:r>
      <w:r w:rsidRPr="00537D60">
        <w:rPr>
          <w:rFonts w:asciiTheme="minorHAnsi" w:hAnsiTheme="minorHAnsi" w:cs="Arial"/>
          <w:color w:val="000000" w:themeColor="text1"/>
          <w:sz w:val="22"/>
          <w:szCs w:val="22"/>
          <w:highlight w:val="yellow"/>
          <w:shd w:val="clear" w:color="auto" w:fill="FFFFFF"/>
        </w:rPr>
        <w:t xml:space="preserve"> alebo fyzickú pohromu či epidémie širokého rozsahu (t</w:t>
      </w:r>
      <w:r w:rsidR="00403753" w:rsidRPr="00537D60">
        <w:rPr>
          <w:rFonts w:asciiTheme="minorHAnsi" w:hAnsiTheme="minorHAnsi" w:cs="Arial"/>
          <w:color w:val="000000" w:themeColor="text1"/>
          <w:sz w:val="22"/>
          <w:szCs w:val="22"/>
          <w:highlight w:val="yellow"/>
          <w:shd w:val="clear" w:color="auto" w:fill="FFFFFF"/>
        </w:rPr>
        <w:t>.</w:t>
      </w:r>
      <w:r w:rsidRPr="00537D60">
        <w:rPr>
          <w:rFonts w:asciiTheme="minorHAnsi" w:hAnsiTheme="minorHAnsi" w:cs="Arial"/>
          <w:color w:val="000000" w:themeColor="text1"/>
          <w:sz w:val="22"/>
          <w:szCs w:val="22"/>
          <w:highlight w:val="yellow"/>
          <w:shd w:val="clear" w:color="auto" w:fill="FFFFFF"/>
        </w:rPr>
        <w:t>j. minimálne v rozsahu zahŕňajúcom celé územie Slovenskej republiky a</w:t>
      </w:r>
      <w:r w:rsidR="00E63CF5">
        <w:rPr>
          <w:rFonts w:asciiTheme="minorHAnsi" w:hAnsiTheme="minorHAnsi" w:cs="Arial"/>
          <w:color w:val="000000" w:themeColor="text1"/>
          <w:sz w:val="22"/>
          <w:szCs w:val="22"/>
          <w:highlight w:val="yellow"/>
          <w:shd w:val="clear" w:color="auto" w:fill="FFFFFF"/>
        </w:rPr>
        <w:t> celé</w:t>
      </w:r>
      <w:bookmarkStart w:id="0" w:name="_GoBack"/>
      <w:bookmarkEnd w:id="0"/>
      <w:r w:rsidR="00E63CF5">
        <w:rPr>
          <w:rFonts w:asciiTheme="minorHAnsi" w:hAnsiTheme="minorHAnsi" w:cs="Arial"/>
          <w:color w:val="000000" w:themeColor="text1"/>
          <w:sz w:val="22"/>
          <w:szCs w:val="22"/>
          <w:highlight w:val="yellow"/>
          <w:shd w:val="clear" w:color="auto" w:fill="FFFFFF"/>
        </w:rPr>
        <w:t xml:space="preserve"> územie krajiny predávajúceho</w:t>
      </w:r>
      <w:r w:rsidRPr="00537D60">
        <w:rPr>
          <w:rFonts w:asciiTheme="minorHAnsi" w:hAnsiTheme="minorHAnsi" w:cs="Arial"/>
          <w:color w:val="000000" w:themeColor="text1"/>
          <w:sz w:val="22"/>
          <w:szCs w:val="22"/>
          <w:highlight w:val="yellow"/>
          <w:shd w:val="clear" w:color="auto" w:fill="FFFFFF"/>
        </w:rPr>
        <w:t>).</w:t>
      </w:r>
    </w:p>
    <w:p w14:paraId="19FA5A8D" w14:textId="5E5CE49C" w:rsidR="0006720A" w:rsidRPr="00537D60" w:rsidRDefault="0006720A" w:rsidP="00537D60">
      <w:pPr>
        <w:ind w:left="426" w:hanging="426"/>
        <w:jc w:val="both"/>
        <w:rPr>
          <w:rFonts w:asciiTheme="minorHAnsi" w:hAnsiTheme="minorHAnsi"/>
          <w:color w:val="000000" w:themeColor="text1"/>
          <w:sz w:val="22"/>
          <w:szCs w:val="22"/>
        </w:rPr>
      </w:pPr>
      <w:r w:rsidRPr="00537D60">
        <w:rPr>
          <w:rFonts w:asciiTheme="minorHAnsi" w:hAnsiTheme="minorHAnsi" w:cs="Arial"/>
          <w:color w:val="000000" w:themeColor="text1"/>
          <w:sz w:val="22"/>
          <w:szCs w:val="22"/>
          <w:highlight w:val="yellow"/>
          <w:shd w:val="clear" w:color="auto" w:fill="FFFFFF"/>
        </w:rPr>
        <w:t>3.</w:t>
      </w:r>
      <w:r w:rsidR="00E24351" w:rsidRPr="00537D60">
        <w:rPr>
          <w:rFonts w:asciiTheme="minorHAnsi" w:hAnsiTheme="minorHAnsi" w:cs="Arial"/>
          <w:color w:val="000000" w:themeColor="text1"/>
          <w:sz w:val="22"/>
          <w:szCs w:val="22"/>
          <w:highlight w:val="yellow"/>
          <w:shd w:val="clear" w:color="auto" w:fill="FFFFFF"/>
        </w:rPr>
        <w:tab/>
      </w:r>
      <w:r w:rsidRPr="00537D60">
        <w:rPr>
          <w:rFonts w:asciiTheme="minorHAnsi" w:hAnsiTheme="minorHAnsi" w:cs="Arial"/>
          <w:color w:val="000000" w:themeColor="text1"/>
          <w:sz w:val="22"/>
          <w:szCs w:val="22"/>
          <w:highlight w:val="yellow"/>
          <w:shd w:val="clear" w:color="auto" w:fill="FFFFFF"/>
        </w:rPr>
        <w:t xml:space="preserve">Pre vylúčenie pochybností, udalosť vyššej moci nezahŕňa udalosti v zmysle odseku 2. tejto </w:t>
      </w:r>
      <w:r w:rsidR="005B4D82" w:rsidRPr="00537D60">
        <w:rPr>
          <w:rFonts w:asciiTheme="minorHAnsi" w:hAnsiTheme="minorHAnsi" w:cs="Arial"/>
          <w:color w:val="000000" w:themeColor="text1"/>
          <w:sz w:val="22"/>
          <w:szCs w:val="22"/>
          <w:highlight w:val="yellow"/>
          <w:shd w:val="clear" w:color="auto" w:fill="FFFFFF"/>
        </w:rPr>
        <w:t xml:space="preserve">rámcovej dohody </w:t>
      </w:r>
      <w:r w:rsidRPr="00537D60">
        <w:rPr>
          <w:rFonts w:asciiTheme="minorHAnsi" w:hAnsiTheme="minorHAnsi" w:cs="Arial"/>
          <w:color w:val="000000" w:themeColor="text1"/>
          <w:sz w:val="22"/>
          <w:szCs w:val="22"/>
          <w:highlight w:val="yellow"/>
          <w:shd w:val="clear" w:color="auto" w:fill="FFFFFF"/>
        </w:rPr>
        <w:t xml:space="preserve">, ktoré trvali alebo mohli byť rozumne predvídať v čase uzavretia tejto </w:t>
      </w:r>
      <w:r w:rsidR="005B4D82" w:rsidRPr="00537D60">
        <w:rPr>
          <w:rFonts w:asciiTheme="minorHAnsi" w:hAnsiTheme="minorHAnsi" w:cs="Arial"/>
          <w:color w:val="000000" w:themeColor="text1"/>
          <w:sz w:val="22"/>
          <w:szCs w:val="22"/>
          <w:highlight w:val="yellow"/>
          <w:shd w:val="clear" w:color="auto" w:fill="FFFFFF"/>
        </w:rPr>
        <w:t>zmluvy</w:t>
      </w:r>
      <w:r w:rsidRPr="00537D60">
        <w:rPr>
          <w:rFonts w:asciiTheme="minorHAnsi" w:hAnsiTheme="minorHAnsi" w:cs="Arial"/>
          <w:color w:val="000000" w:themeColor="text1"/>
          <w:sz w:val="22"/>
          <w:szCs w:val="22"/>
          <w:highlight w:val="yellow"/>
          <w:shd w:val="clear" w:color="auto" w:fill="FFFFFF"/>
        </w:rPr>
        <w:t>, neplnenie dodávateľov predávajúceho a ďalej nezahŕňa nepriaznivé klimatické podmienky (iné ako tie, ktoré sú mimoriadne nepriaznivými a ktoré sa za prípad vyššej moci považujú).</w:t>
      </w:r>
    </w:p>
    <w:p w14:paraId="0B457D48" w14:textId="77777777" w:rsidR="0006720A" w:rsidRDefault="0006720A" w:rsidP="00516F83">
      <w:pPr>
        <w:spacing w:after="120"/>
        <w:ind w:left="284" w:hanging="284"/>
        <w:jc w:val="center"/>
        <w:rPr>
          <w:rFonts w:asciiTheme="minorHAnsi" w:hAnsiTheme="minorHAnsi"/>
          <w:b/>
          <w:bCs/>
          <w:sz w:val="22"/>
          <w:szCs w:val="22"/>
        </w:rPr>
      </w:pPr>
    </w:p>
    <w:p w14:paraId="2F410FCA" w14:textId="6E078FBF" w:rsidR="00C72729" w:rsidRDefault="00C72729" w:rsidP="00537D60">
      <w:pPr>
        <w:ind w:left="284" w:hanging="284"/>
        <w:jc w:val="center"/>
        <w:rPr>
          <w:rFonts w:ascii="Calibri" w:hAnsi="Calibri"/>
          <w:b/>
          <w:bCs/>
          <w:sz w:val="22"/>
          <w:szCs w:val="22"/>
        </w:rPr>
      </w:pPr>
      <w:r>
        <w:rPr>
          <w:rFonts w:ascii="Calibri" w:hAnsi="Calibri"/>
          <w:b/>
          <w:bCs/>
          <w:sz w:val="22"/>
          <w:szCs w:val="22"/>
        </w:rPr>
        <w:t>XII.</w:t>
      </w:r>
    </w:p>
    <w:p w14:paraId="0C90EF82" w14:textId="77777777" w:rsidR="00C72729" w:rsidRDefault="00C72729" w:rsidP="00C72729">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14:paraId="21B1AB77"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14:paraId="380BBF16" w14:textId="77777777"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14:paraId="35AE7414" w14:textId="77777777" w:rsidR="00516F83" w:rsidRPr="007D021D"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w:t>
      </w:r>
      <w:r w:rsidRPr="007D021D">
        <w:rPr>
          <w:rFonts w:ascii="Calibri" w:hAnsi="Calibri"/>
          <w:sz w:val="22"/>
          <w:szCs w:val="22"/>
        </w:rPr>
        <w:t xml:space="preserve">dohoda je vyhotovená v jazyku slovenskom. </w:t>
      </w:r>
    </w:p>
    <w:p w14:paraId="00A7E8E1" w14:textId="77777777" w:rsidR="00516F83" w:rsidRDefault="00516F83" w:rsidP="00516F83">
      <w:pPr>
        <w:numPr>
          <w:ilvl w:val="0"/>
          <w:numId w:val="3"/>
        </w:numPr>
        <w:spacing w:after="120"/>
        <w:ind w:hanging="357"/>
        <w:jc w:val="both"/>
        <w:rPr>
          <w:rFonts w:ascii="Calibri" w:hAnsi="Calibri"/>
          <w:sz w:val="22"/>
          <w:szCs w:val="22"/>
        </w:rPr>
      </w:pPr>
      <w:r w:rsidRPr="007D021D">
        <w:rPr>
          <w:rFonts w:ascii="Calibri" w:hAnsi="Calibri"/>
          <w:sz w:val="22"/>
          <w:szCs w:val="22"/>
        </w:rPr>
        <w:t xml:space="preserve">Neoddeliteľnou súčasťou tejto rámcovej dohody je príloha č.1 </w:t>
      </w:r>
      <w:r w:rsidRPr="007D021D">
        <w:rPr>
          <w:rFonts w:ascii="Calibri" w:eastAsia="HiddenHorzOCR" w:hAnsi="Calibri"/>
          <w:i/>
          <w:sz w:val="22"/>
          <w:szCs w:val="22"/>
        </w:rPr>
        <w:t xml:space="preserve">Zoznam náhradných dielov, </w:t>
      </w:r>
      <w:r w:rsidRPr="007D021D">
        <w:rPr>
          <w:rFonts w:ascii="Calibri" w:eastAsia="HiddenHorzOCR" w:hAnsi="Calibri"/>
          <w:sz w:val="22"/>
          <w:szCs w:val="22"/>
        </w:rPr>
        <w:t xml:space="preserve">vrátane ich jednotkovej ceny </w:t>
      </w:r>
      <w:r w:rsidRPr="007D021D">
        <w:rPr>
          <w:rFonts w:ascii="Calibri" w:hAnsi="Calibri"/>
          <w:sz w:val="22"/>
          <w:szCs w:val="22"/>
        </w:rPr>
        <w:t>po jednotlivých</w:t>
      </w:r>
      <w:r w:rsidRPr="007D021D">
        <w:rPr>
          <w:rFonts w:ascii="Calibri" w:eastAsia="HiddenHorzOCR" w:hAnsi="Calibri"/>
          <w:i/>
          <w:sz w:val="22"/>
          <w:szCs w:val="22"/>
        </w:rPr>
        <w:t xml:space="preserve"> </w:t>
      </w:r>
      <w:r w:rsidRPr="007D021D">
        <w:rPr>
          <w:rFonts w:ascii="Calibri" w:hAnsi="Calibri"/>
          <w:sz w:val="22"/>
          <w:szCs w:val="22"/>
        </w:rPr>
        <w:t>položkách</w:t>
      </w:r>
      <w:r>
        <w:rPr>
          <w:rFonts w:ascii="Calibri" w:hAnsi="Calibri"/>
          <w:sz w:val="22"/>
          <w:szCs w:val="22"/>
        </w:rPr>
        <w:t>.</w:t>
      </w:r>
    </w:p>
    <w:p w14:paraId="449DA966" w14:textId="77777777"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exemplároch, pričom 3 exempláre obdrží</w:t>
      </w:r>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14:paraId="6F788798"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14:paraId="7DF6B9D7" w14:textId="77777777" w:rsidR="00516F83" w:rsidRPr="005776F8" w:rsidRDefault="0057729F" w:rsidP="00516F83">
      <w:pPr>
        <w:numPr>
          <w:ilvl w:val="0"/>
          <w:numId w:val="3"/>
        </w:numPr>
        <w:spacing w:after="120"/>
        <w:ind w:hanging="357"/>
        <w:jc w:val="both"/>
        <w:rPr>
          <w:rFonts w:ascii="Calibri" w:hAnsi="Calibri"/>
          <w:sz w:val="22"/>
          <w:szCs w:val="22"/>
        </w:rPr>
      </w:pPr>
      <w:r>
        <w:rPr>
          <w:rFonts w:ascii="Calibri" w:hAnsi="Calibri"/>
          <w:sz w:val="22"/>
          <w:szCs w:val="22"/>
        </w:rPr>
        <w:t xml:space="preserve">Nič v tejto rámcovej dohode </w:t>
      </w:r>
      <w:r w:rsidR="00516F83" w:rsidRPr="005776F8">
        <w:rPr>
          <w:rFonts w:ascii="Calibri" w:hAnsi="Calibri"/>
          <w:sz w:val="22"/>
          <w:szCs w:val="22"/>
        </w:rPr>
        <w:t>sa ne</w:t>
      </w:r>
      <w:r>
        <w:rPr>
          <w:rFonts w:ascii="Calibri" w:hAnsi="Calibri"/>
          <w:sz w:val="22"/>
          <w:szCs w:val="22"/>
        </w:rPr>
        <w:t xml:space="preserve">bude vykladať tak, že kupujúci </w:t>
      </w:r>
      <w:r w:rsidR="00516F83" w:rsidRPr="005776F8">
        <w:rPr>
          <w:rFonts w:ascii="Calibri" w:hAnsi="Calibri"/>
          <w:sz w:val="22"/>
          <w:szCs w:val="22"/>
        </w:rPr>
        <w:t>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4A1DB2">
        <w:rPr>
          <w:rFonts w:ascii="Calibri" w:hAnsi="Calibri"/>
          <w:sz w:val="22"/>
          <w:szCs w:val="22"/>
        </w:rPr>
        <w:t xml:space="preserve"> </w:t>
      </w:r>
      <w:r w:rsidR="00516F83" w:rsidRPr="005776F8">
        <w:rPr>
          <w:rFonts w:ascii="Calibri" w:hAnsi="Calibri"/>
          <w:sz w:val="22"/>
          <w:szCs w:val="22"/>
        </w:rPr>
        <w:t>za obdobie platnosti tejto rámcovej dohody bude určené výhradne kupujúcim na základe jeho skutočných hospodárskych potrieb.</w:t>
      </w:r>
    </w:p>
    <w:p w14:paraId="7D447566"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4658B37B" w14:textId="77777777"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lastRenderedPageBreak/>
        <w:t xml:space="preserve">Akékoľvek zmeny a doplnky tejto rámcovej dohody je možné vykonať len písomne, formou očíslovaných dodatkov podpísaných obidvoma zmluvnými stranami. </w:t>
      </w:r>
    </w:p>
    <w:p w14:paraId="53EA3F0A" w14:textId="77777777"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14:paraId="5C8135CD" w14:textId="2C8FFEFA"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14:paraId="63F9EB23" w14:textId="77777777" w:rsidR="00516F83" w:rsidRDefault="00516F83" w:rsidP="00516F83">
      <w:pPr>
        <w:spacing w:after="120"/>
        <w:ind w:left="420"/>
        <w:jc w:val="both"/>
        <w:rPr>
          <w:rFonts w:ascii="Calibri" w:hAnsi="Calibri"/>
          <w:sz w:val="22"/>
          <w:szCs w:val="22"/>
        </w:rPr>
      </w:pPr>
    </w:p>
    <w:p w14:paraId="05BE8C9D" w14:textId="77777777" w:rsidR="00516F83" w:rsidRPr="005776F8" w:rsidRDefault="00516F83" w:rsidP="00516F83">
      <w:pPr>
        <w:spacing w:after="120"/>
        <w:ind w:left="420"/>
        <w:jc w:val="both"/>
        <w:rPr>
          <w:rFonts w:ascii="Calibri" w:hAnsi="Calibri"/>
          <w:sz w:val="22"/>
          <w:szCs w:val="22"/>
        </w:rPr>
      </w:pPr>
    </w:p>
    <w:p w14:paraId="7A250FEA" w14:textId="77777777" w:rsidR="00516F83" w:rsidRPr="005776F8" w:rsidRDefault="00516F83" w:rsidP="00516F83">
      <w:pPr>
        <w:spacing w:after="120"/>
        <w:jc w:val="both"/>
        <w:rPr>
          <w:rFonts w:ascii="Calibri" w:hAnsi="Calibri"/>
          <w:sz w:val="22"/>
          <w:szCs w:val="22"/>
        </w:rPr>
      </w:pPr>
    </w:p>
    <w:p w14:paraId="7AE07CA4" w14:textId="77777777"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14:paraId="111A8A81" w14:textId="77777777" w:rsidR="00516F83" w:rsidRPr="005776F8" w:rsidRDefault="00516F83" w:rsidP="00516F83">
      <w:pPr>
        <w:jc w:val="both"/>
        <w:rPr>
          <w:rFonts w:ascii="Calibri" w:hAnsi="Calibri"/>
          <w:b/>
          <w:sz w:val="22"/>
          <w:szCs w:val="22"/>
        </w:rPr>
      </w:pPr>
    </w:p>
    <w:p w14:paraId="42403222" w14:textId="77777777" w:rsidR="00516F83" w:rsidRPr="005776F8" w:rsidRDefault="00516F83" w:rsidP="00516F83">
      <w:pPr>
        <w:jc w:val="both"/>
        <w:rPr>
          <w:rFonts w:ascii="Calibri" w:hAnsi="Calibri"/>
          <w:b/>
          <w:sz w:val="22"/>
          <w:szCs w:val="22"/>
        </w:rPr>
      </w:pPr>
    </w:p>
    <w:p w14:paraId="33D00FD4" w14:textId="77777777" w:rsidR="00516F83" w:rsidRPr="005776F8" w:rsidRDefault="00516F83" w:rsidP="00516F83">
      <w:pPr>
        <w:jc w:val="both"/>
        <w:rPr>
          <w:rFonts w:ascii="Calibri" w:hAnsi="Calibri"/>
          <w:b/>
          <w:sz w:val="22"/>
          <w:szCs w:val="22"/>
        </w:rPr>
      </w:pPr>
    </w:p>
    <w:p w14:paraId="4FFC0AD0" w14:textId="77777777"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14:paraId="13379C64" w14:textId="77777777"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14:paraId="57775F19" w14:textId="77777777" w:rsidR="00516F83" w:rsidRDefault="00516F83" w:rsidP="00516F83">
      <w:pPr>
        <w:tabs>
          <w:tab w:val="num" w:pos="360"/>
        </w:tabs>
        <w:spacing w:line="276" w:lineRule="auto"/>
        <w:rPr>
          <w:b/>
          <w:sz w:val="28"/>
          <w:szCs w:val="28"/>
        </w:rPr>
      </w:pPr>
    </w:p>
    <w:p w14:paraId="198839D2" w14:textId="77777777" w:rsidR="00516F83" w:rsidRDefault="00516F83" w:rsidP="00516F83">
      <w:pPr>
        <w:tabs>
          <w:tab w:val="num" w:pos="360"/>
        </w:tabs>
        <w:spacing w:line="276" w:lineRule="auto"/>
        <w:rPr>
          <w:b/>
          <w:sz w:val="28"/>
          <w:szCs w:val="28"/>
        </w:rPr>
      </w:pPr>
    </w:p>
    <w:p w14:paraId="1A1EEACF" w14:textId="77777777" w:rsidR="00516F83" w:rsidRPr="007B6D82" w:rsidRDefault="00516F83" w:rsidP="00516F83">
      <w:pPr>
        <w:jc w:val="both"/>
        <w:rPr>
          <w:rFonts w:ascii="Calibri" w:hAnsi="Calibri"/>
          <w:sz w:val="22"/>
          <w:szCs w:val="22"/>
        </w:rPr>
      </w:pPr>
      <w:r w:rsidRPr="007B6D82">
        <w:rPr>
          <w:rFonts w:ascii="Calibri" w:hAnsi="Calibri"/>
          <w:sz w:val="22"/>
          <w:szCs w:val="22"/>
        </w:rPr>
        <w:t xml:space="preserve">Príloha č.1 Zoznam náhradných dielov a ceny náhradných dielov  </w:t>
      </w:r>
    </w:p>
    <w:p w14:paraId="631B281D" w14:textId="77777777" w:rsidR="00516F83" w:rsidRDefault="00516F83" w:rsidP="00516F83">
      <w:pPr>
        <w:jc w:val="both"/>
        <w:rPr>
          <w:sz w:val="24"/>
          <w:lang w:eastAsia="cs-CZ"/>
        </w:rPr>
      </w:pPr>
    </w:p>
    <w:p w14:paraId="23DEBA9A" w14:textId="77777777" w:rsidR="00516F83" w:rsidRDefault="00516F83" w:rsidP="00516F83">
      <w:pPr>
        <w:jc w:val="both"/>
        <w:rPr>
          <w:sz w:val="24"/>
          <w:lang w:eastAsia="cs-CZ"/>
        </w:rPr>
      </w:pPr>
    </w:p>
    <w:p w14:paraId="32A96629" w14:textId="77777777" w:rsidR="00516F83" w:rsidRDefault="00516F83" w:rsidP="00516F83">
      <w:pPr>
        <w:jc w:val="both"/>
        <w:rPr>
          <w:sz w:val="24"/>
          <w:lang w:eastAsia="cs-CZ"/>
        </w:rPr>
      </w:pPr>
    </w:p>
    <w:p w14:paraId="27C0FFEC" w14:textId="77777777" w:rsidR="00516F83" w:rsidRDefault="00516F83" w:rsidP="00516F83">
      <w:pPr>
        <w:jc w:val="both"/>
        <w:rPr>
          <w:sz w:val="24"/>
          <w:lang w:eastAsia="cs-CZ"/>
        </w:rPr>
      </w:pPr>
    </w:p>
    <w:sectPr w:rsidR="00516F83" w:rsidSect="00F17956">
      <w:footerReference w:type="first" r:id="rId8"/>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0B187" w14:textId="77777777" w:rsidR="00AB6E69" w:rsidRDefault="00AB6E69" w:rsidP="0040260C">
      <w:r>
        <w:separator/>
      </w:r>
    </w:p>
  </w:endnote>
  <w:endnote w:type="continuationSeparator" w:id="0">
    <w:p w14:paraId="433E3C7F" w14:textId="77777777" w:rsidR="00AB6E69" w:rsidRDefault="00AB6E69"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Open Sans">
    <w:altName w:val="Segoe U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14:paraId="666639D9" w14:textId="47979559" w:rsidR="0040260C" w:rsidRDefault="0040260C">
        <w:pPr>
          <w:pStyle w:val="Pta"/>
          <w:jc w:val="right"/>
        </w:pPr>
        <w:r>
          <w:fldChar w:fldCharType="begin"/>
        </w:r>
        <w:r>
          <w:instrText>PAGE   \* MERGEFORMAT</w:instrText>
        </w:r>
        <w:r>
          <w:fldChar w:fldCharType="separate"/>
        </w:r>
        <w:r w:rsidR="00537D60">
          <w:rPr>
            <w:noProof/>
          </w:rPr>
          <w:t>1</w:t>
        </w:r>
        <w:r>
          <w:fldChar w:fldCharType="end"/>
        </w:r>
      </w:p>
    </w:sdtContent>
  </w:sdt>
  <w:p w14:paraId="7AC61577" w14:textId="77777777"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8DC76" w14:textId="77777777" w:rsidR="00AB6E69" w:rsidRDefault="00AB6E69" w:rsidP="0040260C">
      <w:r>
        <w:separator/>
      </w:r>
    </w:p>
  </w:footnote>
  <w:footnote w:type="continuationSeparator" w:id="0">
    <w:p w14:paraId="3D650618" w14:textId="77777777" w:rsidR="00AB6E69" w:rsidRDefault="00AB6E69"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D40530"/>
    <w:multiLevelType w:val="hybridMultilevel"/>
    <w:tmpl w:val="4CC207A6"/>
    <w:lvl w:ilvl="0" w:tplc="49B077D2">
      <w:start w:val="4"/>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 w15:restartNumberingAfterBreak="0">
    <w:nsid w:val="36767966"/>
    <w:multiLevelType w:val="hybridMultilevel"/>
    <w:tmpl w:val="C016B6D4"/>
    <w:lvl w:ilvl="0" w:tplc="9586DE40">
      <w:start w:val="1"/>
      <w:numFmt w:val="lowerLetter"/>
      <w:lvlText w:val="%1)"/>
      <w:lvlJc w:val="left"/>
      <w:pPr>
        <w:ind w:left="786" w:hanging="360"/>
      </w:pPr>
      <w:rPr>
        <w:rFonts w:ascii="Times New Roman" w:eastAsia="Lucida Sans Unicode" w:hAnsi="Times New Roman" w:cs="Times New Roman" w:hint="default"/>
        <w:color w:val="000000"/>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4" w15:restartNumberingAfterBreak="0">
    <w:nsid w:val="59E44DF9"/>
    <w:multiLevelType w:val="hybridMultilevel"/>
    <w:tmpl w:val="61D0F1A2"/>
    <w:lvl w:ilvl="0" w:tplc="E026ACDA">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3"/>
  </w:num>
  <w:num w:numId="2">
    <w:abstractNumId w:val="12"/>
  </w:num>
  <w:num w:numId="3">
    <w:abstractNumId w:val="2"/>
  </w:num>
  <w:num w:numId="4">
    <w:abstractNumId w:val="18"/>
  </w:num>
  <w:num w:numId="5">
    <w:abstractNumId w:val="10"/>
  </w:num>
  <w:num w:numId="6">
    <w:abstractNumId w:val="6"/>
  </w:num>
  <w:num w:numId="7">
    <w:abstractNumId w:val="1"/>
  </w:num>
  <w:num w:numId="8">
    <w:abstractNumId w:val="3"/>
  </w:num>
  <w:num w:numId="9">
    <w:abstractNumId w:val="4"/>
  </w:num>
  <w:num w:numId="10">
    <w:abstractNumId w:val="9"/>
  </w:num>
  <w:num w:numId="11">
    <w:abstractNumId w:val="7"/>
  </w:num>
  <w:num w:numId="12">
    <w:abstractNumId w:val="11"/>
  </w:num>
  <w:num w:numId="13">
    <w:abstractNumId w:val="6"/>
  </w:num>
  <w:num w:numId="14">
    <w:abstractNumId w:val="16"/>
  </w:num>
  <w:num w:numId="15">
    <w:abstractNumId w:val="17"/>
  </w:num>
  <w:num w:numId="16">
    <w:abstractNumId w:val="0"/>
  </w:num>
  <w:num w:numId="17">
    <w:abstractNumId w:val="14"/>
  </w:num>
  <w:num w:numId="18">
    <w:abstractNumId w:val="0"/>
  </w:num>
  <w:num w:numId="19">
    <w:abstractNumId w:val="15"/>
  </w:num>
  <w:num w:numId="20">
    <w:abstractNumId w:val="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23314"/>
    <w:rsid w:val="00030FE8"/>
    <w:rsid w:val="0006720A"/>
    <w:rsid w:val="00094EC9"/>
    <w:rsid w:val="000E7A46"/>
    <w:rsid w:val="00122DC1"/>
    <w:rsid w:val="00135AF9"/>
    <w:rsid w:val="00143650"/>
    <w:rsid w:val="001443D5"/>
    <w:rsid w:val="00185394"/>
    <w:rsid w:val="00195818"/>
    <w:rsid w:val="001A4E80"/>
    <w:rsid w:val="001A6473"/>
    <w:rsid w:val="001C0022"/>
    <w:rsid w:val="001D0F1C"/>
    <w:rsid w:val="00210304"/>
    <w:rsid w:val="00250073"/>
    <w:rsid w:val="00284207"/>
    <w:rsid w:val="00290D49"/>
    <w:rsid w:val="002B4B2E"/>
    <w:rsid w:val="002D3230"/>
    <w:rsid w:val="002E65B3"/>
    <w:rsid w:val="003219EF"/>
    <w:rsid w:val="00364656"/>
    <w:rsid w:val="00386D58"/>
    <w:rsid w:val="003A0B9C"/>
    <w:rsid w:val="003A669D"/>
    <w:rsid w:val="003D22B1"/>
    <w:rsid w:val="003E0B85"/>
    <w:rsid w:val="0040260C"/>
    <w:rsid w:val="00403753"/>
    <w:rsid w:val="00412277"/>
    <w:rsid w:val="00433DE4"/>
    <w:rsid w:val="00450EBA"/>
    <w:rsid w:val="00472FC0"/>
    <w:rsid w:val="004A1DB2"/>
    <w:rsid w:val="004A4D87"/>
    <w:rsid w:val="00516F83"/>
    <w:rsid w:val="00524B32"/>
    <w:rsid w:val="00524CB8"/>
    <w:rsid w:val="00537D60"/>
    <w:rsid w:val="0056445A"/>
    <w:rsid w:val="0057729F"/>
    <w:rsid w:val="005B4D82"/>
    <w:rsid w:val="005C5DC3"/>
    <w:rsid w:val="005C742F"/>
    <w:rsid w:val="005D4BF7"/>
    <w:rsid w:val="005E21C8"/>
    <w:rsid w:val="00630ADF"/>
    <w:rsid w:val="006D4721"/>
    <w:rsid w:val="0074104D"/>
    <w:rsid w:val="00752BA7"/>
    <w:rsid w:val="007B3E4B"/>
    <w:rsid w:val="007B6D82"/>
    <w:rsid w:val="007D021D"/>
    <w:rsid w:val="007F68CE"/>
    <w:rsid w:val="008247F2"/>
    <w:rsid w:val="008306A8"/>
    <w:rsid w:val="00842FA1"/>
    <w:rsid w:val="008711B9"/>
    <w:rsid w:val="00887C73"/>
    <w:rsid w:val="008A5B28"/>
    <w:rsid w:val="009046DA"/>
    <w:rsid w:val="009214EB"/>
    <w:rsid w:val="00982FB5"/>
    <w:rsid w:val="00993FC1"/>
    <w:rsid w:val="009A1D27"/>
    <w:rsid w:val="009C4FCD"/>
    <w:rsid w:val="009C54F8"/>
    <w:rsid w:val="00A36810"/>
    <w:rsid w:val="00A818C4"/>
    <w:rsid w:val="00AB2430"/>
    <w:rsid w:val="00AB6E69"/>
    <w:rsid w:val="00B735E9"/>
    <w:rsid w:val="00BA48B2"/>
    <w:rsid w:val="00BA6350"/>
    <w:rsid w:val="00BC1A9B"/>
    <w:rsid w:val="00BE33FE"/>
    <w:rsid w:val="00C04F0E"/>
    <w:rsid w:val="00C5073C"/>
    <w:rsid w:val="00C72729"/>
    <w:rsid w:val="00C75CB9"/>
    <w:rsid w:val="00C80FA0"/>
    <w:rsid w:val="00CE7D0F"/>
    <w:rsid w:val="00D4334D"/>
    <w:rsid w:val="00D5699E"/>
    <w:rsid w:val="00D65C65"/>
    <w:rsid w:val="00D7144A"/>
    <w:rsid w:val="00E24351"/>
    <w:rsid w:val="00E41ADA"/>
    <w:rsid w:val="00E553CC"/>
    <w:rsid w:val="00E63CF5"/>
    <w:rsid w:val="00E91613"/>
    <w:rsid w:val="00F81BB1"/>
    <w:rsid w:val="00FA69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96C1"/>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541">
      <w:bodyDiv w:val="1"/>
      <w:marLeft w:val="0"/>
      <w:marRight w:val="0"/>
      <w:marTop w:val="0"/>
      <w:marBottom w:val="0"/>
      <w:divBdr>
        <w:top w:val="none" w:sz="0" w:space="0" w:color="auto"/>
        <w:left w:val="none" w:sz="0" w:space="0" w:color="auto"/>
        <w:bottom w:val="none" w:sz="0" w:space="0" w:color="auto"/>
        <w:right w:val="none" w:sz="0" w:space="0" w:color="auto"/>
      </w:divBdr>
    </w:div>
    <w:div w:id="189781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D0215-A4FB-40E3-93CB-C2BA3529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3260</Words>
  <Characters>18586</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4</cp:revision>
  <dcterms:created xsi:type="dcterms:W3CDTF">2021-04-26T05:15:00Z</dcterms:created>
  <dcterms:modified xsi:type="dcterms:W3CDTF">2021-04-26T14:43:00Z</dcterms:modified>
</cp:coreProperties>
</file>