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F871EC" w14:textId="730CFD5F" w:rsidR="000D0CED" w:rsidRPr="008E0FD8" w:rsidRDefault="00C37E56">
      <w:pPr>
        <w:rPr>
          <w:rFonts w:ascii="Noto Sans" w:hAnsi="Noto Sans" w:cs="Noto Sans"/>
          <w:sz w:val="28"/>
          <w:szCs w:val="28"/>
        </w:rPr>
      </w:pPr>
      <w:r w:rsidRPr="008E0FD8">
        <w:rPr>
          <w:rFonts w:ascii="Noto Sans" w:hAnsi="Noto Sans" w:cs="Noto Sans"/>
          <w:noProof/>
        </w:rPr>
        <w:drawing>
          <wp:anchor distT="0" distB="0" distL="114935" distR="114935" simplePos="0" relativeHeight="251657728" behindDoc="1" locked="0" layoutInCell="1" allowOverlap="1" wp14:anchorId="33C0990B" wp14:editId="0DF109A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6105" cy="71501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CED" w:rsidRPr="008E0FD8">
        <w:rPr>
          <w:rFonts w:ascii="Noto Sans" w:hAnsi="Noto Sans" w:cs="Noto Sans"/>
          <w:sz w:val="28"/>
          <w:szCs w:val="28"/>
        </w:rPr>
        <w:t xml:space="preserve">                                    </w:t>
      </w:r>
    </w:p>
    <w:p w14:paraId="55372926" w14:textId="415F5B99" w:rsidR="000D0CED" w:rsidRPr="008E0FD8" w:rsidRDefault="000D0CED" w:rsidP="00C56BBC">
      <w:pPr>
        <w:ind w:left="4248" w:firstLine="708"/>
        <w:rPr>
          <w:rFonts w:ascii="Noto Sans" w:hAnsi="Noto Sans" w:cs="Noto Sans"/>
          <w:b/>
        </w:rPr>
      </w:pPr>
      <w:r w:rsidRPr="008E0FD8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8E0FD8">
        <w:rPr>
          <w:rFonts w:ascii="Noto Sans" w:hAnsi="Noto Sans" w:cs="Noto Sans"/>
          <w:b/>
        </w:rPr>
        <w:t>s.r.o</w:t>
      </w:r>
      <w:proofErr w:type="spellEnd"/>
      <w:r w:rsidRPr="008E0FD8">
        <w:rPr>
          <w:rFonts w:ascii="Noto Sans" w:hAnsi="Noto Sans" w:cs="Noto Sans"/>
          <w:b/>
        </w:rPr>
        <w:t>.</w:t>
      </w:r>
    </w:p>
    <w:p w14:paraId="40327C68" w14:textId="68C46151" w:rsidR="000D0CED" w:rsidRPr="008E0FD8" w:rsidRDefault="00C56BBC" w:rsidP="00C56BBC">
      <w:pPr>
        <w:ind w:left="4248" w:firstLine="708"/>
        <w:rPr>
          <w:rFonts w:ascii="Noto Sans" w:hAnsi="Noto Sans" w:cs="Noto Sans"/>
          <w:b/>
        </w:rPr>
      </w:pPr>
      <w:r w:rsidRPr="008E0FD8">
        <w:rPr>
          <w:rFonts w:ascii="Noto Sans" w:hAnsi="Noto Sans" w:cs="Noto Sans"/>
          <w:b/>
        </w:rPr>
        <w:t xml:space="preserve">  </w:t>
      </w:r>
      <w:r w:rsidR="000D0CED" w:rsidRPr="008E0FD8">
        <w:rPr>
          <w:rFonts w:ascii="Noto Sans" w:hAnsi="Noto Sans" w:cs="Noto Sans"/>
          <w:b/>
        </w:rPr>
        <w:t>Južné nábrežie 13, 042 19 Košice</w:t>
      </w:r>
    </w:p>
    <w:p w14:paraId="4E56A104" w14:textId="77777777" w:rsidR="00AE5E23" w:rsidRPr="008E0FD8" w:rsidRDefault="00AE5E23">
      <w:pPr>
        <w:jc w:val="both"/>
        <w:rPr>
          <w:rFonts w:ascii="Noto Sans" w:hAnsi="Noto Sans" w:cs="Noto Sans"/>
        </w:rPr>
      </w:pPr>
    </w:p>
    <w:p w14:paraId="5FE2C042" w14:textId="5F5B5848" w:rsidR="000D0CED" w:rsidRPr="008E0FD8" w:rsidRDefault="00BC3286">
      <w:pPr>
        <w:jc w:val="both"/>
        <w:rPr>
          <w:rFonts w:ascii="Noto Sans" w:hAnsi="Noto Sans" w:cs="Noto Sans"/>
          <w:b/>
          <w:sz w:val="22"/>
          <w:szCs w:val="22"/>
        </w:rPr>
      </w:pPr>
      <w:r w:rsidRPr="008E0FD8">
        <w:rPr>
          <w:rFonts w:ascii="Noto Sans" w:hAnsi="Noto Sans" w:cs="Noto Sans"/>
          <w:b/>
          <w:sz w:val="22"/>
          <w:szCs w:val="22"/>
        </w:rPr>
        <w:t>0</w:t>
      </w:r>
      <w:r w:rsidR="00590C0E" w:rsidRPr="008E0FD8">
        <w:rPr>
          <w:rFonts w:ascii="Noto Sans" w:hAnsi="Noto Sans" w:cs="Noto Sans"/>
          <w:b/>
          <w:sz w:val="22"/>
          <w:szCs w:val="22"/>
        </w:rPr>
        <w:t>06</w:t>
      </w:r>
      <w:r w:rsidR="00543083" w:rsidRPr="008E0FD8">
        <w:rPr>
          <w:rFonts w:ascii="Noto Sans" w:hAnsi="Noto Sans" w:cs="Noto Sans"/>
          <w:b/>
          <w:sz w:val="22"/>
          <w:szCs w:val="22"/>
        </w:rPr>
        <w:t>-I</w:t>
      </w:r>
      <w:r w:rsidRPr="008E0FD8">
        <w:rPr>
          <w:rFonts w:ascii="Noto Sans" w:hAnsi="Noto Sans" w:cs="Noto Sans"/>
          <w:b/>
          <w:sz w:val="22"/>
          <w:szCs w:val="22"/>
        </w:rPr>
        <w:t>/202</w:t>
      </w:r>
      <w:r w:rsidR="00590C0E" w:rsidRPr="008E0FD8">
        <w:rPr>
          <w:rFonts w:ascii="Noto Sans" w:hAnsi="Noto Sans" w:cs="Noto Sans"/>
          <w:b/>
          <w:sz w:val="22"/>
          <w:szCs w:val="22"/>
        </w:rPr>
        <w:t>1</w:t>
      </w:r>
      <w:r w:rsidRPr="008E0FD8">
        <w:rPr>
          <w:rFonts w:ascii="Noto Sans" w:hAnsi="Noto Sans" w:cs="Noto Sans"/>
          <w:b/>
          <w:sz w:val="22"/>
          <w:szCs w:val="22"/>
        </w:rPr>
        <w:t>/</w:t>
      </w:r>
      <w:r w:rsidR="00023D95" w:rsidRPr="008E0FD8">
        <w:rPr>
          <w:rFonts w:ascii="Noto Sans" w:hAnsi="Noto Sans" w:cs="Noto Sans"/>
          <w:b/>
          <w:sz w:val="22"/>
          <w:szCs w:val="22"/>
        </w:rPr>
        <w:t>VO-</w:t>
      </w:r>
      <w:r w:rsidRPr="008E0FD8">
        <w:rPr>
          <w:rFonts w:ascii="Noto Sans" w:hAnsi="Noto Sans" w:cs="Noto Sans"/>
          <w:b/>
          <w:sz w:val="22"/>
          <w:szCs w:val="22"/>
        </w:rPr>
        <w:t>§117</w:t>
      </w:r>
    </w:p>
    <w:p w14:paraId="0A99916C" w14:textId="136D3372" w:rsidR="00C270ED" w:rsidRPr="008E0FD8" w:rsidRDefault="00C270ED">
      <w:pPr>
        <w:jc w:val="both"/>
        <w:rPr>
          <w:rFonts w:ascii="Noto Sans" w:hAnsi="Noto Sans" w:cs="Noto Sans"/>
          <w:sz w:val="20"/>
          <w:szCs w:val="20"/>
        </w:rPr>
      </w:pPr>
    </w:p>
    <w:p w14:paraId="77F2D989" w14:textId="77777777" w:rsidR="00590C0E" w:rsidRPr="008E0FD8" w:rsidRDefault="00590C0E" w:rsidP="00590C0E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8E0FD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3A904453" w14:textId="77777777" w:rsidR="00590C0E" w:rsidRPr="008E0FD8" w:rsidRDefault="00590C0E" w:rsidP="00590C0E">
      <w:pPr>
        <w:pStyle w:val="Standard"/>
        <w:numPr>
          <w:ilvl w:val="0"/>
          <w:numId w:val="9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8E0FD8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1D9EA424" w14:textId="77777777" w:rsidR="00C270ED" w:rsidRPr="008E0FD8" w:rsidRDefault="00C270ED" w:rsidP="00AE5E23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0080E815" w14:textId="44CD9B19" w:rsidR="00590C0E" w:rsidRPr="008E0FD8" w:rsidRDefault="00590C0E" w:rsidP="00590C0E">
      <w:p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6609C9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117 zákona č. 343/2015 Z. z. o verejnom obstarávaní a o zmene a doplnení niektorých zákonov v znení neskorších predpisov</w:t>
      </w:r>
      <w:r w:rsidR="00626877" w:rsidRPr="008E0FD8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626877" w:rsidRPr="008E0FD8">
        <w:rPr>
          <w:rFonts w:ascii="Noto Sans" w:hAnsi="Noto Sans" w:cs="Noto Sans"/>
          <w:sz w:val="20"/>
          <w:szCs w:val="20"/>
        </w:rPr>
        <w:t>ZoVO</w:t>
      </w:r>
      <w:proofErr w:type="spellEnd"/>
      <w:r w:rsidR="00626877" w:rsidRPr="008E0FD8">
        <w:rPr>
          <w:rFonts w:ascii="Noto Sans" w:hAnsi="Noto Sans" w:cs="Noto Sans"/>
          <w:sz w:val="20"/>
          <w:szCs w:val="20"/>
        </w:rPr>
        <w:t>“)</w:t>
      </w:r>
    </w:p>
    <w:p w14:paraId="71A0E4D3" w14:textId="77777777" w:rsidR="00590C0E" w:rsidRPr="008E0FD8" w:rsidRDefault="00590C0E" w:rsidP="00590C0E">
      <w:pPr>
        <w:jc w:val="both"/>
        <w:rPr>
          <w:rFonts w:ascii="Noto Sans" w:hAnsi="Noto Sans" w:cs="Noto Sans"/>
          <w:sz w:val="20"/>
          <w:szCs w:val="20"/>
        </w:rPr>
      </w:pPr>
    </w:p>
    <w:p w14:paraId="34D19511" w14:textId="791F57A8" w:rsidR="00590C0E" w:rsidRPr="008E0FD8" w:rsidRDefault="00590C0E" w:rsidP="00590C0E">
      <w:pPr>
        <w:pStyle w:val="Standard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Identifikácia verejného obstarávateľa:</w:t>
      </w:r>
    </w:p>
    <w:p w14:paraId="67507840" w14:textId="48981632" w:rsidR="00590C0E" w:rsidRPr="008E0FD8" w:rsidRDefault="00590C0E" w:rsidP="006609C9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Názov: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Pr="008E0FD8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8E0FD8">
        <w:rPr>
          <w:rFonts w:ascii="Noto Sans" w:hAnsi="Noto Sans" w:cs="Noto Sans"/>
          <w:sz w:val="20"/>
          <w:szCs w:val="20"/>
        </w:rPr>
        <w:t>s.r.o</w:t>
      </w:r>
      <w:proofErr w:type="spellEnd"/>
      <w:r w:rsidRPr="008E0FD8">
        <w:rPr>
          <w:rFonts w:ascii="Noto Sans" w:hAnsi="Noto Sans" w:cs="Noto Sans"/>
          <w:sz w:val="20"/>
          <w:szCs w:val="20"/>
        </w:rPr>
        <w:t>.</w:t>
      </w:r>
    </w:p>
    <w:p w14:paraId="15222F9B" w14:textId="100F163A" w:rsidR="00590C0E" w:rsidRPr="008E0FD8" w:rsidRDefault="00590C0E" w:rsidP="006609C9">
      <w:pPr>
        <w:pStyle w:val="Standard"/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IČO: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Pr="008E0FD8">
        <w:rPr>
          <w:rFonts w:ascii="Noto Sans" w:hAnsi="Noto Sans" w:cs="Noto Sans"/>
          <w:sz w:val="20"/>
          <w:szCs w:val="20"/>
        </w:rPr>
        <w:t>44 518</w:t>
      </w:r>
      <w:r w:rsidR="006609C9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684</w:t>
      </w:r>
    </w:p>
    <w:p w14:paraId="5B89068D" w14:textId="23BA154C" w:rsidR="00590C0E" w:rsidRPr="008E0FD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Štatutárny orgán: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Pr="008E0FD8">
        <w:rPr>
          <w:rFonts w:ascii="Noto Sans" w:hAnsi="Noto Sans" w:cs="Noto Sans"/>
          <w:sz w:val="20"/>
          <w:szCs w:val="20"/>
        </w:rPr>
        <w:t>Ing. Peter Vrábel, PhD. – konateľ spoločnosti</w:t>
      </w:r>
    </w:p>
    <w:p w14:paraId="32CD46BC" w14:textId="3774FCB4" w:rsidR="00590C0E" w:rsidRPr="008E0FD8" w:rsidRDefault="00590C0E" w:rsidP="006609C9">
      <w:pPr>
        <w:pStyle w:val="Standard"/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Sídlo: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Pr="008E0FD8">
        <w:rPr>
          <w:rFonts w:ascii="Noto Sans" w:hAnsi="Noto Sans" w:cs="Noto Sans"/>
          <w:sz w:val="20"/>
          <w:szCs w:val="20"/>
        </w:rPr>
        <w:t>Južné nábrežie 13, PSČ 042 19 Košice</w:t>
      </w:r>
      <w:r w:rsidRPr="008E0FD8">
        <w:rPr>
          <w:rFonts w:ascii="Noto Sans" w:hAnsi="Noto Sans" w:cs="Noto Sans"/>
          <w:sz w:val="20"/>
          <w:szCs w:val="20"/>
        </w:rPr>
        <w:tab/>
      </w:r>
    </w:p>
    <w:p w14:paraId="7BFF5186" w14:textId="77777777" w:rsidR="006609C9" w:rsidRPr="008E0FD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Kontaktná osoba pre VO: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3133B7" w:rsidRPr="008E0FD8">
        <w:rPr>
          <w:rFonts w:ascii="Noto Sans" w:hAnsi="Noto Sans" w:cs="Noto Sans"/>
          <w:sz w:val="20"/>
          <w:szCs w:val="20"/>
        </w:rPr>
        <w:t>JUDr. Lukáš Bažik</w:t>
      </w:r>
    </w:p>
    <w:p w14:paraId="7105B0E1" w14:textId="40F36BCC" w:rsidR="006609C9" w:rsidRPr="008E0FD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Telefón: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EC71E9" w:rsidRPr="008E0FD8">
        <w:rPr>
          <w:rFonts w:ascii="Noto Sans" w:hAnsi="Noto Sans" w:cs="Noto Sans"/>
          <w:sz w:val="20"/>
          <w:szCs w:val="20"/>
        </w:rPr>
        <w:tab/>
      </w:r>
      <w:r w:rsidR="005E037E" w:rsidRPr="008E0FD8">
        <w:rPr>
          <w:rFonts w:ascii="Noto Sans" w:hAnsi="Noto Sans" w:cs="Noto Sans"/>
          <w:sz w:val="20"/>
          <w:szCs w:val="20"/>
        </w:rPr>
        <w:t>+4219</w:t>
      </w:r>
      <w:r w:rsidR="0061702B" w:rsidRPr="008E0FD8">
        <w:rPr>
          <w:rFonts w:ascii="Noto Sans" w:hAnsi="Noto Sans" w:cs="Noto Sans"/>
          <w:sz w:val="20"/>
          <w:szCs w:val="20"/>
        </w:rPr>
        <w:t>08 118 623</w:t>
      </w:r>
    </w:p>
    <w:p w14:paraId="01ACBF5E" w14:textId="77777777" w:rsidR="006609C9" w:rsidRPr="008E0FD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Pracovný kontakt pre vysvetlenie</w:t>
      </w:r>
    </w:p>
    <w:p w14:paraId="7854EDEE" w14:textId="77777777" w:rsidR="006609C9" w:rsidRPr="008E0FD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výzvy na predloženie ponuky:</w:t>
      </w:r>
      <w:r w:rsidR="00EC71E9" w:rsidRPr="008E0FD8">
        <w:rPr>
          <w:rFonts w:ascii="Noto Sans" w:hAnsi="Noto Sans" w:cs="Noto Sans"/>
          <w:sz w:val="20"/>
          <w:szCs w:val="20"/>
        </w:rPr>
        <w:tab/>
      </w:r>
      <w:hyperlink r:id="rId9" w:history="1">
        <w:r w:rsidR="006609C9" w:rsidRPr="008E0FD8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8E0FD8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36667A8B" w14:textId="77777777" w:rsidR="006609C9" w:rsidRPr="008E0FD8" w:rsidRDefault="006609C9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</w:p>
    <w:p w14:paraId="61FA8F6D" w14:textId="29AFDB65" w:rsidR="00590C0E" w:rsidRPr="008E0FD8" w:rsidRDefault="00590C0E" w:rsidP="006609C9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Komunikácia pre uvedenú zákazku sa uskutočňuje prostredníctvom systému na</w:t>
      </w:r>
      <w:r w:rsidR="008E1B82" w:rsidRPr="008E0FD8">
        <w:rPr>
          <w:rFonts w:ascii="Noto Sans" w:hAnsi="Noto Sans" w:cs="Noto Sans"/>
          <w:b/>
          <w:sz w:val="20"/>
          <w:szCs w:val="20"/>
        </w:rPr>
        <w:t> </w:t>
      </w:r>
      <w:r w:rsidRPr="008E0FD8">
        <w:rPr>
          <w:rFonts w:ascii="Noto Sans" w:hAnsi="Noto Sans" w:cs="Noto Sans"/>
          <w:b/>
          <w:sz w:val="20"/>
          <w:szCs w:val="20"/>
        </w:rPr>
        <w:t xml:space="preserve">elektronickú komunikáciu – JOSEPHINE: </w:t>
      </w:r>
      <w:hyperlink r:id="rId10" w:history="1">
        <w:r w:rsidRPr="008E0FD8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2C30BC69" w14:textId="77777777" w:rsidR="00C270ED" w:rsidRPr="008E0FD8" w:rsidRDefault="00C270ED" w:rsidP="006609C9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5B03C1B8" w14:textId="7538BDD9" w:rsidR="006609C9" w:rsidRPr="008E0FD8" w:rsidRDefault="00310562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 xml:space="preserve">Názov predmetu zákazky: </w:t>
      </w:r>
      <w:r w:rsidR="006609C9" w:rsidRPr="008E0FD8">
        <w:rPr>
          <w:rFonts w:ascii="Noto Sans" w:hAnsi="Noto Sans" w:cs="Noto Sans"/>
          <w:b/>
          <w:sz w:val="20"/>
          <w:szCs w:val="20"/>
        </w:rPr>
        <w:tab/>
      </w:r>
      <w:r w:rsidR="005E037E" w:rsidRPr="008E0FD8">
        <w:rPr>
          <w:rFonts w:ascii="Noto Sans" w:hAnsi="Noto Sans" w:cs="Noto Sans"/>
          <w:b/>
          <w:sz w:val="20"/>
          <w:szCs w:val="20"/>
        </w:rPr>
        <w:t>,,</w:t>
      </w:r>
      <w:r w:rsidR="00590C0E" w:rsidRPr="008E0FD8">
        <w:rPr>
          <w:rFonts w:ascii="Noto Sans" w:hAnsi="Noto Sans" w:cs="Noto Sans"/>
          <w:b/>
          <w:bCs/>
          <w:color w:val="000000"/>
          <w:sz w:val="20"/>
          <w:szCs w:val="20"/>
        </w:rPr>
        <w:t>Nákup a dodávka maliarskych farieb a pomôcok pre</w:t>
      </w:r>
    </w:p>
    <w:p w14:paraId="66E11E2E" w14:textId="0749CFDE" w:rsidR="00310562" w:rsidRPr="008E0FD8" w:rsidRDefault="00590C0E" w:rsidP="006C55DD">
      <w:pPr>
        <w:pStyle w:val="Odsekzoznamu"/>
        <w:ind w:left="3116" w:firstLine="42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8E0FD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potreby BPMK, </w:t>
      </w:r>
      <w:proofErr w:type="spellStart"/>
      <w:r w:rsidRPr="008E0FD8">
        <w:rPr>
          <w:rFonts w:ascii="Noto Sans" w:hAnsi="Noto Sans" w:cs="Noto Sans"/>
          <w:b/>
          <w:bCs/>
          <w:color w:val="000000"/>
          <w:sz w:val="20"/>
          <w:szCs w:val="20"/>
        </w:rPr>
        <w:t>s.r.o</w:t>
      </w:r>
      <w:proofErr w:type="spellEnd"/>
      <w:r w:rsidRPr="008E0FD8">
        <w:rPr>
          <w:rFonts w:ascii="Noto Sans" w:hAnsi="Noto Sans" w:cs="Noto Sans"/>
          <w:b/>
          <w:bCs/>
          <w:color w:val="000000"/>
          <w:sz w:val="20"/>
          <w:szCs w:val="20"/>
        </w:rPr>
        <w:t>.</w:t>
      </w:r>
      <w:r w:rsidR="005E037E" w:rsidRPr="008E0FD8">
        <w:rPr>
          <w:rFonts w:ascii="Noto Sans" w:hAnsi="Noto Sans" w:cs="Noto Sans"/>
          <w:b/>
          <w:bCs/>
          <w:color w:val="000000"/>
          <w:sz w:val="20"/>
          <w:szCs w:val="20"/>
        </w:rPr>
        <w:t>“</w:t>
      </w:r>
    </w:p>
    <w:p w14:paraId="66EDC1C3" w14:textId="77777777" w:rsidR="00590C0E" w:rsidRPr="008E0FD8" w:rsidRDefault="00590C0E" w:rsidP="00590C0E">
      <w:pPr>
        <w:pStyle w:val="Odsekzoznamu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218B3E" w14:textId="24B50AFD" w:rsidR="005E037E" w:rsidRPr="008E0FD8" w:rsidRDefault="00310562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E0FD8">
        <w:rPr>
          <w:rFonts w:ascii="Noto Sans" w:hAnsi="Noto Sans" w:cs="Noto Sans"/>
          <w:b/>
          <w:bCs/>
          <w:sz w:val="20"/>
          <w:szCs w:val="20"/>
        </w:rPr>
        <w:t>Zákazka je na: tovar</w:t>
      </w:r>
      <w:r w:rsidR="006609C9" w:rsidRPr="008E0FD8">
        <w:rPr>
          <w:rFonts w:ascii="Noto Sans" w:hAnsi="Noto Sans" w:cs="Noto Sans"/>
          <w:b/>
          <w:bCs/>
          <w:sz w:val="20"/>
          <w:szCs w:val="20"/>
        </w:rPr>
        <w:tab/>
      </w:r>
      <w:r w:rsidR="005E037E" w:rsidRPr="008E0FD8">
        <w:rPr>
          <w:rFonts w:ascii="Noto Sans" w:hAnsi="Noto Sans" w:cs="Noto Sans"/>
          <w:b/>
          <w:bCs/>
          <w:sz w:val="20"/>
          <w:szCs w:val="20"/>
        </w:rPr>
        <w:tab/>
      </w:r>
      <w:r w:rsidR="00BC3286" w:rsidRPr="008E0FD8">
        <w:rPr>
          <w:rFonts w:ascii="Noto Sans" w:hAnsi="Noto Sans" w:cs="Noto Sans"/>
          <w:b/>
          <w:bCs/>
          <w:sz w:val="20"/>
          <w:szCs w:val="20"/>
        </w:rPr>
        <w:t>CPV:</w:t>
      </w:r>
      <w:r w:rsidR="005E037E" w:rsidRPr="008E0FD8">
        <w:rPr>
          <w:rFonts w:ascii="Noto Sans" w:hAnsi="Noto Sans" w:cs="Noto Sans"/>
          <w:b/>
          <w:bCs/>
          <w:sz w:val="20"/>
          <w:szCs w:val="20"/>
        </w:rPr>
        <w:tab/>
      </w:r>
      <w:r w:rsidR="005038AA" w:rsidRPr="008E0FD8">
        <w:rPr>
          <w:rFonts w:ascii="Noto Sans" w:hAnsi="Noto Sans" w:cs="Noto Sans"/>
          <w:b/>
          <w:bCs/>
          <w:sz w:val="20"/>
          <w:szCs w:val="20"/>
        </w:rPr>
        <w:t>44800000</w:t>
      </w:r>
      <w:r w:rsidR="005E037E" w:rsidRPr="008E0FD8">
        <w:rPr>
          <w:rFonts w:ascii="Noto Sans" w:hAnsi="Noto Sans" w:cs="Noto Sans"/>
          <w:b/>
          <w:bCs/>
          <w:sz w:val="20"/>
          <w:szCs w:val="20"/>
        </w:rPr>
        <w:t>-</w:t>
      </w:r>
      <w:r w:rsidR="005038AA" w:rsidRPr="008E0FD8">
        <w:rPr>
          <w:rFonts w:ascii="Noto Sans" w:hAnsi="Noto Sans" w:cs="Noto Sans"/>
          <w:b/>
          <w:bCs/>
          <w:sz w:val="20"/>
          <w:szCs w:val="20"/>
        </w:rPr>
        <w:t>8</w:t>
      </w:r>
      <w:r w:rsidR="005E037E" w:rsidRPr="008E0FD8">
        <w:rPr>
          <w:rFonts w:ascii="Noto Sans" w:hAnsi="Noto Sans" w:cs="Noto Sans"/>
          <w:b/>
          <w:bCs/>
          <w:sz w:val="20"/>
          <w:szCs w:val="20"/>
        </w:rPr>
        <w:t xml:space="preserve"> náterové farby, laky a tmely</w:t>
      </w:r>
      <w:r w:rsidR="0000163C" w:rsidRPr="008E0FD8">
        <w:rPr>
          <w:rFonts w:ascii="Noto Sans" w:hAnsi="Noto Sans" w:cs="Noto Sans"/>
          <w:b/>
          <w:bCs/>
          <w:sz w:val="20"/>
          <w:szCs w:val="20"/>
        </w:rPr>
        <w:t xml:space="preserve">, </w:t>
      </w:r>
    </w:p>
    <w:p w14:paraId="654FB8C7" w14:textId="7139804A" w:rsidR="00310562" w:rsidRPr="008E0FD8" w:rsidRDefault="0000163C" w:rsidP="005E037E">
      <w:pPr>
        <w:ind w:left="3824" w:firstLine="42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E0FD8">
        <w:rPr>
          <w:rFonts w:ascii="Noto Sans" w:hAnsi="Noto Sans" w:cs="Noto Sans"/>
          <w:b/>
          <w:bCs/>
          <w:sz w:val="20"/>
          <w:szCs w:val="20"/>
        </w:rPr>
        <w:t>37820000</w:t>
      </w:r>
      <w:r w:rsidR="005E037E" w:rsidRPr="008E0FD8">
        <w:rPr>
          <w:rFonts w:ascii="Noto Sans" w:hAnsi="Noto Sans" w:cs="Noto Sans"/>
          <w:b/>
          <w:bCs/>
          <w:sz w:val="20"/>
          <w:szCs w:val="20"/>
        </w:rPr>
        <w:t>-</w:t>
      </w:r>
      <w:r w:rsidRPr="008E0FD8">
        <w:rPr>
          <w:rFonts w:ascii="Noto Sans" w:hAnsi="Noto Sans" w:cs="Noto Sans"/>
          <w:b/>
          <w:bCs/>
          <w:sz w:val="20"/>
          <w:szCs w:val="20"/>
        </w:rPr>
        <w:t>2</w:t>
      </w:r>
      <w:r w:rsidR="005E037E" w:rsidRPr="008E0FD8">
        <w:rPr>
          <w:rFonts w:ascii="Noto Sans" w:hAnsi="Noto Sans" w:cs="Noto Sans"/>
          <w:b/>
          <w:bCs/>
          <w:sz w:val="20"/>
          <w:szCs w:val="20"/>
        </w:rPr>
        <w:t xml:space="preserve"> potreby pre maliarov</w:t>
      </w:r>
    </w:p>
    <w:p w14:paraId="3E70A3FA" w14:textId="77777777" w:rsidR="00310562" w:rsidRPr="008E0FD8" w:rsidRDefault="00310562" w:rsidP="0031056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24F8710" w14:textId="2F4FD192" w:rsidR="00310562" w:rsidRPr="008E0FD8" w:rsidRDefault="00310562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24278A6F" w14:textId="77777777" w:rsidR="00590C0E" w:rsidRPr="008E0FD8" w:rsidRDefault="00590C0E" w:rsidP="00AE5E23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58BA400" w14:textId="2BD91262" w:rsidR="006609C9" w:rsidRPr="008E0FD8" w:rsidRDefault="00622811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Predmetom zákazky je dodávka maliarskych farieb a pomôcok pre potreby BPMK</w:t>
      </w:r>
      <w:r w:rsidR="005B2A3D" w:rsidRPr="008E0FD8">
        <w:rPr>
          <w:rFonts w:ascii="Noto Sans" w:hAnsi="Noto Sans" w:cs="Noto Sans"/>
          <w:sz w:val="20"/>
          <w:szCs w:val="20"/>
        </w:rPr>
        <w:t>,</w:t>
      </w:r>
      <w:r w:rsidRPr="008E0FD8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8E0FD8">
        <w:rPr>
          <w:rFonts w:ascii="Noto Sans" w:hAnsi="Noto Sans" w:cs="Noto Sans"/>
          <w:sz w:val="20"/>
          <w:szCs w:val="20"/>
        </w:rPr>
        <w:t>s.r.o</w:t>
      </w:r>
      <w:proofErr w:type="spellEnd"/>
      <w:r w:rsidRPr="008E0FD8">
        <w:rPr>
          <w:rFonts w:ascii="Noto Sans" w:hAnsi="Noto Sans" w:cs="Noto Sans"/>
          <w:sz w:val="20"/>
          <w:szCs w:val="20"/>
        </w:rPr>
        <w:t xml:space="preserve">. Verejný obstarávateľ si bude postupne podľa svojich potrieb objednávať dodávku </w:t>
      </w:r>
      <w:r w:rsidR="00CA02ED" w:rsidRPr="008E0FD8">
        <w:rPr>
          <w:rFonts w:ascii="Noto Sans" w:hAnsi="Noto Sans" w:cs="Noto Sans"/>
          <w:sz w:val="20"/>
          <w:szCs w:val="20"/>
        </w:rPr>
        <w:t xml:space="preserve">maliarskych farieb a pomôcok počas obdobia 12 mesiacov od </w:t>
      </w:r>
      <w:r w:rsidR="00DC019D" w:rsidRPr="008E0FD8">
        <w:rPr>
          <w:rFonts w:ascii="Noto Sans" w:hAnsi="Noto Sans" w:cs="Noto Sans"/>
          <w:sz w:val="20"/>
          <w:szCs w:val="20"/>
        </w:rPr>
        <w:t xml:space="preserve">dátumu </w:t>
      </w:r>
      <w:r w:rsidR="001E7717" w:rsidRPr="008E0FD8">
        <w:rPr>
          <w:rFonts w:ascii="Noto Sans" w:hAnsi="Noto Sans" w:cs="Noto Sans"/>
          <w:sz w:val="20"/>
          <w:szCs w:val="20"/>
        </w:rPr>
        <w:t>účinnosti</w:t>
      </w:r>
      <w:r w:rsidR="00CA02ED" w:rsidRPr="008E0FD8">
        <w:rPr>
          <w:rFonts w:ascii="Noto Sans" w:hAnsi="Noto Sans" w:cs="Noto Sans"/>
          <w:sz w:val="20"/>
          <w:szCs w:val="20"/>
        </w:rPr>
        <w:t xml:space="preserve"> </w:t>
      </w:r>
      <w:r w:rsidR="00DC019D" w:rsidRPr="008E0FD8">
        <w:rPr>
          <w:rFonts w:ascii="Noto Sans" w:hAnsi="Noto Sans" w:cs="Noto Sans"/>
          <w:sz w:val="20"/>
          <w:szCs w:val="20"/>
        </w:rPr>
        <w:t>rámcovej dohody</w:t>
      </w:r>
      <w:r w:rsidR="000C479E" w:rsidRPr="008E0FD8">
        <w:rPr>
          <w:rFonts w:ascii="Noto Sans" w:hAnsi="Noto Sans" w:cs="Noto Sans"/>
          <w:sz w:val="20"/>
          <w:szCs w:val="20"/>
        </w:rPr>
        <w:t xml:space="preserve"> resp.</w:t>
      </w:r>
      <w:r w:rsidR="00AE5E23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  <w:u w:val="single"/>
        </w:rPr>
        <w:t>do</w:t>
      </w:r>
      <w:r w:rsidR="008E1B82" w:rsidRPr="008E0FD8">
        <w:rPr>
          <w:rFonts w:ascii="Noto Sans" w:hAnsi="Noto Sans" w:cs="Noto Sans"/>
          <w:sz w:val="20"/>
          <w:szCs w:val="20"/>
          <w:u w:val="single"/>
        </w:rPr>
        <w:t> </w:t>
      </w:r>
      <w:r w:rsidRPr="008E0FD8">
        <w:rPr>
          <w:rFonts w:ascii="Noto Sans" w:hAnsi="Noto Sans" w:cs="Noto Sans"/>
          <w:sz w:val="20"/>
          <w:szCs w:val="20"/>
          <w:u w:val="single"/>
        </w:rPr>
        <w:t xml:space="preserve">vyčerpania </w:t>
      </w:r>
      <w:r w:rsidR="003133B7" w:rsidRPr="008E0FD8">
        <w:rPr>
          <w:rFonts w:ascii="Noto Sans" w:hAnsi="Noto Sans" w:cs="Noto Sans"/>
          <w:sz w:val="20"/>
          <w:szCs w:val="20"/>
          <w:u w:val="single"/>
        </w:rPr>
        <w:t xml:space="preserve">vysúťaženého </w:t>
      </w:r>
      <w:r w:rsidRPr="008E0FD8">
        <w:rPr>
          <w:rFonts w:ascii="Noto Sans" w:hAnsi="Noto Sans" w:cs="Noto Sans"/>
          <w:sz w:val="20"/>
          <w:szCs w:val="20"/>
          <w:u w:val="single"/>
        </w:rPr>
        <w:t>finančného limitu</w:t>
      </w:r>
      <w:r w:rsidRPr="008E0FD8">
        <w:rPr>
          <w:rFonts w:ascii="Noto Sans" w:hAnsi="Noto Sans" w:cs="Noto Sans"/>
          <w:sz w:val="20"/>
          <w:szCs w:val="20"/>
        </w:rPr>
        <w:t>.</w:t>
      </w:r>
    </w:p>
    <w:p w14:paraId="23CCC3C8" w14:textId="2730B31B" w:rsidR="006609C9" w:rsidRPr="008E0FD8" w:rsidRDefault="00622811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Predmetom zákazky bude dodávka tovaru uvedeného v Prílohe č.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1 vrátane dopravy, prípadne aj iný materiál alebo tovar, ktorý je minimálne rovnakej akosti, rovnakého druhu, určeného na</w:t>
      </w:r>
      <w:r w:rsidR="00AE5E23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rovnaké použitie v rovnakej alebo nižšej cen</w:t>
      </w:r>
      <w:r w:rsidR="006D122D" w:rsidRPr="008E0FD8">
        <w:rPr>
          <w:rFonts w:ascii="Noto Sans" w:hAnsi="Noto Sans" w:cs="Noto Sans"/>
          <w:sz w:val="20"/>
          <w:szCs w:val="20"/>
        </w:rPr>
        <w:t>e</w:t>
      </w:r>
      <w:r w:rsidRPr="008E0FD8">
        <w:rPr>
          <w:rFonts w:ascii="Noto Sans" w:hAnsi="Noto Sans" w:cs="Noto Sans"/>
          <w:sz w:val="20"/>
          <w:szCs w:val="20"/>
        </w:rPr>
        <w:t xml:space="preserve"> ako tovar uvedený v Prílohe č.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1 vrátane dopravy na miesto – sklad MTZ BPMK</w:t>
      </w:r>
      <w:r w:rsidR="005B2A3D" w:rsidRPr="008E0FD8">
        <w:rPr>
          <w:rFonts w:ascii="Noto Sans" w:hAnsi="Noto Sans" w:cs="Noto Sans"/>
          <w:sz w:val="20"/>
          <w:szCs w:val="20"/>
        </w:rPr>
        <w:t>,</w:t>
      </w:r>
      <w:r w:rsidRPr="008E0FD8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8E0FD8">
        <w:rPr>
          <w:rFonts w:ascii="Noto Sans" w:hAnsi="Noto Sans" w:cs="Noto Sans"/>
          <w:sz w:val="20"/>
          <w:szCs w:val="20"/>
        </w:rPr>
        <w:t>s.r.o</w:t>
      </w:r>
      <w:proofErr w:type="spellEnd"/>
      <w:r w:rsidRPr="008E0FD8">
        <w:rPr>
          <w:rFonts w:ascii="Noto Sans" w:hAnsi="Noto Sans" w:cs="Noto Sans"/>
          <w:sz w:val="20"/>
          <w:szCs w:val="20"/>
        </w:rPr>
        <w:t xml:space="preserve">., Južné nábrežie 13, Košice. </w:t>
      </w:r>
    </w:p>
    <w:p w14:paraId="6249209F" w14:textId="1DCD856A" w:rsidR="00626877" w:rsidRPr="008E0FD8" w:rsidRDefault="00622811" w:rsidP="005E037E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 w:rsidRPr="008E0FD8">
        <w:rPr>
          <w:rFonts w:ascii="Noto Sans" w:hAnsi="Noto Sans" w:cs="Noto Sans"/>
          <w:b/>
          <w:sz w:val="20"/>
          <w:szCs w:val="20"/>
        </w:rPr>
        <w:t>ekvivalentný tovar</w:t>
      </w:r>
      <w:r w:rsidRPr="008E0FD8">
        <w:rPr>
          <w:rFonts w:ascii="Noto Sans" w:hAnsi="Noto Sans" w:cs="Noto Sans"/>
          <w:sz w:val="20"/>
          <w:szCs w:val="20"/>
        </w:rPr>
        <w:t xml:space="preserve">, ktorý má </w:t>
      </w:r>
      <w:r w:rsidR="00461237" w:rsidRPr="008E0FD8">
        <w:rPr>
          <w:rFonts w:ascii="Noto Sans" w:hAnsi="Noto Sans" w:cs="Noto Sans"/>
          <w:sz w:val="20"/>
          <w:szCs w:val="20"/>
        </w:rPr>
        <w:t>rovnaké alebo vyššie</w:t>
      </w:r>
      <w:r w:rsidRPr="008E0FD8">
        <w:rPr>
          <w:rFonts w:ascii="Noto Sans" w:hAnsi="Noto Sans" w:cs="Noto Sans"/>
          <w:sz w:val="20"/>
          <w:szCs w:val="20"/>
        </w:rPr>
        <w:t xml:space="preserve"> kvalitatívne alebo výkonnostné charakteristiky ako tie, ktoré uviedol verejný obstarávateľ.</w:t>
      </w:r>
    </w:p>
    <w:p w14:paraId="70840075" w14:textId="77777777" w:rsidR="00AE5E23" w:rsidRPr="008E0FD8" w:rsidRDefault="00AE5E23" w:rsidP="005E037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59F7F49" w14:textId="17C2746F" w:rsidR="000D0CED" w:rsidRPr="008E0FD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i/>
          <w:sz w:val="20"/>
          <w:szCs w:val="20"/>
        </w:rPr>
      </w:pPr>
      <w:r w:rsidRPr="008E0FD8">
        <w:rPr>
          <w:rFonts w:ascii="Noto Sans" w:hAnsi="Noto Sans" w:cs="Noto Sans"/>
          <w:b/>
          <w:iCs/>
          <w:sz w:val="20"/>
          <w:szCs w:val="20"/>
        </w:rPr>
        <w:t>Predpokladaná hodnota zákazky:</w:t>
      </w:r>
      <w:r w:rsidRPr="008E0FD8">
        <w:rPr>
          <w:rFonts w:ascii="Noto Sans" w:hAnsi="Noto Sans" w:cs="Noto Sans"/>
          <w:b/>
          <w:sz w:val="20"/>
          <w:szCs w:val="20"/>
        </w:rPr>
        <w:t xml:space="preserve"> </w:t>
      </w:r>
      <w:r w:rsidR="003133B7" w:rsidRPr="008E0FD8">
        <w:rPr>
          <w:rFonts w:ascii="Noto Sans" w:hAnsi="Noto Sans" w:cs="Noto Sans"/>
          <w:b/>
          <w:sz w:val="20"/>
          <w:szCs w:val="20"/>
        </w:rPr>
        <w:t>27</w:t>
      </w:r>
      <w:r w:rsidRPr="008E0FD8">
        <w:rPr>
          <w:rFonts w:ascii="Noto Sans" w:hAnsi="Noto Sans" w:cs="Noto Sans"/>
          <w:b/>
          <w:sz w:val="20"/>
          <w:szCs w:val="20"/>
        </w:rPr>
        <w:t>.000,00 € bez DPH</w:t>
      </w:r>
    </w:p>
    <w:p w14:paraId="7E0EEE01" w14:textId="13127740" w:rsidR="00AE5E23" w:rsidRPr="008E0FD8" w:rsidRDefault="00AE5E23">
      <w:pPr>
        <w:jc w:val="both"/>
        <w:rPr>
          <w:rFonts w:ascii="Noto Sans" w:hAnsi="Noto Sans" w:cs="Noto Sans"/>
          <w:sz w:val="20"/>
          <w:szCs w:val="20"/>
        </w:rPr>
      </w:pPr>
    </w:p>
    <w:p w14:paraId="467597B5" w14:textId="77777777" w:rsidR="00AE5E23" w:rsidRPr="008E0FD8" w:rsidRDefault="00AE5E23">
      <w:pPr>
        <w:jc w:val="both"/>
        <w:rPr>
          <w:rFonts w:ascii="Noto Sans" w:hAnsi="Noto Sans" w:cs="Noto Sans"/>
          <w:sz w:val="20"/>
          <w:szCs w:val="20"/>
        </w:rPr>
      </w:pPr>
    </w:p>
    <w:p w14:paraId="01BC6D85" w14:textId="32F186E6" w:rsidR="000D0CED" w:rsidRPr="008E0FD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8E0FD8">
        <w:rPr>
          <w:rFonts w:ascii="Noto Sans" w:hAnsi="Noto Sans" w:cs="Noto Sans"/>
          <w:b/>
          <w:iCs/>
          <w:sz w:val="20"/>
          <w:szCs w:val="20"/>
        </w:rPr>
        <w:lastRenderedPageBreak/>
        <w:t>Základné zmluvné podmienky:</w:t>
      </w:r>
    </w:p>
    <w:p w14:paraId="34C22ECE" w14:textId="77777777" w:rsidR="000D0CED" w:rsidRPr="008E0FD8" w:rsidRDefault="000D0CED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2C7F765" w14:textId="2B3FDDC5" w:rsidR="00D55D19" w:rsidRPr="008E0FD8" w:rsidRDefault="00D55D19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Miesto dodania tovaru: sklad MTZ BPMK</w:t>
      </w:r>
      <w:r w:rsidR="00626877" w:rsidRPr="008E0FD8">
        <w:rPr>
          <w:rFonts w:ascii="Noto Sans" w:hAnsi="Noto Sans" w:cs="Noto Sans"/>
          <w:sz w:val="20"/>
          <w:szCs w:val="20"/>
        </w:rPr>
        <w:t>,</w:t>
      </w:r>
      <w:r w:rsidRPr="008E0FD8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8E0FD8">
        <w:rPr>
          <w:rFonts w:ascii="Noto Sans" w:hAnsi="Noto Sans" w:cs="Noto Sans"/>
          <w:sz w:val="20"/>
          <w:szCs w:val="20"/>
        </w:rPr>
        <w:t>s.r.o</w:t>
      </w:r>
      <w:proofErr w:type="spellEnd"/>
      <w:r w:rsidRPr="008E0FD8">
        <w:rPr>
          <w:rFonts w:ascii="Noto Sans" w:hAnsi="Noto Sans" w:cs="Noto Sans"/>
          <w:sz w:val="20"/>
          <w:szCs w:val="20"/>
        </w:rPr>
        <w:t>., Južné nábrežie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13, Košice</w:t>
      </w:r>
    </w:p>
    <w:p w14:paraId="1C6A9285" w14:textId="12612947" w:rsidR="00D55D19" w:rsidRPr="008E0FD8" w:rsidRDefault="00D55D19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Lehota na dodanie predmetu zákazky: v termíne </w:t>
      </w:r>
      <w:r w:rsidRPr="008E0FD8">
        <w:rPr>
          <w:rFonts w:ascii="Noto Sans" w:hAnsi="Noto Sans" w:cs="Noto Sans"/>
          <w:color w:val="000000"/>
          <w:sz w:val="20"/>
          <w:szCs w:val="20"/>
        </w:rPr>
        <w:t>do 5</w:t>
      </w:r>
      <w:r w:rsidR="00DC019D" w:rsidRPr="008E0FD8">
        <w:rPr>
          <w:rFonts w:ascii="Noto Sans" w:hAnsi="Noto Sans" w:cs="Noto Sans"/>
          <w:color w:val="000000"/>
          <w:sz w:val="20"/>
          <w:szCs w:val="20"/>
        </w:rPr>
        <w:t xml:space="preserve"> pracovných</w:t>
      </w:r>
      <w:r w:rsidRPr="008E0FD8">
        <w:rPr>
          <w:rFonts w:ascii="Noto Sans" w:hAnsi="Noto Sans" w:cs="Noto Sans"/>
          <w:color w:val="000000"/>
          <w:sz w:val="20"/>
          <w:szCs w:val="20"/>
        </w:rPr>
        <w:t xml:space="preserve"> dní od doručenia objednávky</w:t>
      </w:r>
    </w:p>
    <w:p w14:paraId="3F83ADF7" w14:textId="77777777" w:rsidR="00D55D19" w:rsidRPr="008E0FD8" w:rsidRDefault="00D55D19" w:rsidP="00D55D19">
      <w:pPr>
        <w:pStyle w:val="Odsekzoznamu"/>
        <w:numPr>
          <w:ilvl w:val="0"/>
          <w:numId w:val="11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Lehota splatnosti faktúr: 60 dní po doručení faktúry</w:t>
      </w:r>
    </w:p>
    <w:p w14:paraId="39B5B8AB" w14:textId="77777777" w:rsidR="00D55D19" w:rsidRPr="008E0FD8" w:rsidRDefault="00D55D19" w:rsidP="00D55D19">
      <w:pPr>
        <w:pStyle w:val="Odsekzoznamu"/>
        <w:numPr>
          <w:ilvl w:val="0"/>
          <w:numId w:val="11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Záruka: minimálne 24 mesiacov</w:t>
      </w:r>
    </w:p>
    <w:p w14:paraId="0A8C94F9" w14:textId="7EF37C8C" w:rsidR="001634F7" w:rsidRPr="008E0FD8" w:rsidRDefault="00D55D19" w:rsidP="008E1B82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S úspešným uchádzačom bude uzatvorená Rámcová dohoda na predmet zákazky </w:t>
      </w:r>
      <w:r w:rsidRPr="008E0FD8">
        <w:rPr>
          <w:rFonts w:ascii="Noto Sans" w:hAnsi="Noto Sans" w:cs="Noto Sans"/>
          <w:b/>
          <w:bCs/>
          <w:sz w:val="20"/>
          <w:szCs w:val="20"/>
        </w:rPr>
        <w:t>na</w:t>
      </w:r>
      <w:r w:rsidR="008E1B82" w:rsidRPr="008E0FD8">
        <w:rPr>
          <w:rFonts w:ascii="Noto Sans" w:hAnsi="Noto Sans" w:cs="Noto Sans"/>
          <w:b/>
          <w:bCs/>
          <w:sz w:val="20"/>
          <w:szCs w:val="20"/>
        </w:rPr>
        <w:t> </w:t>
      </w:r>
      <w:r w:rsidRPr="008E0FD8">
        <w:rPr>
          <w:rFonts w:ascii="Noto Sans" w:hAnsi="Noto Sans" w:cs="Noto Sans"/>
          <w:b/>
          <w:bCs/>
          <w:sz w:val="20"/>
          <w:szCs w:val="20"/>
        </w:rPr>
        <w:t xml:space="preserve">obdobie 12 mesiacov </w:t>
      </w:r>
      <w:r w:rsidR="00602DF5" w:rsidRPr="008E0FD8">
        <w:rPr>
          <w:rFonts w:ascii="Noto Sans" w:hAnsi="Noto Sans" w:cs="Noto Sans"/>
          <w:b/>
          <w:bCs/>
          <w:sz w:val="20"/>
          <w:szCs w:val="20"/>
        </w:rPr>
        <w:t xml:space="preserve">od dátumu účinnosti rámcovej dohody, </w:t>
      </w:r>
      <w:r w:rsidR="001634F7" w:rsidRPr="008E0FD8">
        <w:rPr>
          <w:rFonts w:ascii="Noto Sans" w:hAnsi="Noto Sans" w:cs="Noto Sans"/>
          <w:b/>
          <w:bCs/>
          <w:sz w:val="20"/>
          <w:szCs w:val="20"/>
        </w:rPr>
        <w:t>resp</w:t>
      </w:r>
      <w:r w:rsidR="00602DF5" w:rsidRPr="008E0FD8">
        <w:rPr>
          <w:rFonts w:ascii="Noto Sans" w:hAnsi="Noto Sans" w:cs="Noto Sans"/>
          <w:b/>
          <w:bCs/>
          <w:sz w:val="20"/>
          <w:szCs w:val="20"/>
        </w:rPr>
        <w:t>.</w:t>
      </w:r>
      <w:r w:rsidR="001634F7" w:rsidRPr="008E0FD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634F7" w:rsidRPr="008E0FD8">
        <w:rPr>
          <w:rFonts w:ascii="Noto Sans" w:hAnsi="Noto Sans" w:cs="Noto Sans"/>
          <w:b/>
          <w:bCs/>
          <w:sz w:val="20"/>
          <w:szCs w:val="20"/>
          <w:u w:val="single"/>
        </w:rPr>
        <w:t xml:space="preserve">do vyčerpania </w:t>
      </w:r>
      <w:r w:rsidR="003133B7" w:rsidRPr="008E0FD8">
        <w:rPr>
          <w:rFonts w:ascii="Noto Sans" w:hAnsi="Noto Sans" w:cs="Noto Sans"/>
          <w:b/>
          <w:bCs/>
          <w:sz w:val="20"/>
          <w:szCs w:val="20"/>
          <w:u w:val="single"/>
        </w:rPr>
        <w:t>vysúťaženého</w:t>
      </w:r>
      <w:r w:rsidR="001634F7" w:rsidRPr="008E0FD8">
        <w:rPr>
          <w:rFonts w:ascii="Noto Sans" w:hAnsi="Noto Sans" w:cs="Noto Sans"/>
          <w:b/>
          <w:bCs/>
          <w:sz w:val="20"/>
          <w:szCs w:val="20"/>
          <w:u w:val="single"/>
        </w:rPr>
        <w:t xml:space="preserve"> finančného limitu</w:t>
      </w:r>
    </w:p>
    <w:p w14:paraId="16EFF68F" w14:textId="77777777" w:rsidR="001634F7" w:rsidRPr="008E0FD8" w:rsidRDefault="001634F7" w:rsidP="001634F7">
      <w:pPr>
        <w:rPr>
          <w:rFonts w:ascii="Noto Sans" w:hAnsi="Noto Sans" w:cs="Noto Sans"/>
          <w:b/>
          <w:bCs/>
          <w:sz w:val="20"/>
          <w:szCs w:val="20"/>
        </w:rPr>
      </w:pPr>
    </w:p>
    <w:p w14:paraId="1C0AA222" w14:textId="1AA15C13" w:rsidR="00D55D19" w:rsidRPr="008E0FD8" w:rsidRDefault="00D55D19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Lehota na predkladanie ponúk do</w:t>
      </w:r>
      <w:r w:rsidRPr="008E0FD8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61702B" w:rsidRPr="008E0FD8">
        <w:rPr>
          <w:rFonts w:ascii="Noto Sans" w:hAnsi="Noto Sans" w:cs="Noto Sans"/>
          <w:b/>
          <w:sz w:val="20"/>
          <w:szCs w:val="20"/>
          <w:shd w:val="clear" w:color="auto" w:fill="FFFFFF"/>
        </w:rPr>
        <w:t>15</w:t>
      </w:r>
      <w:r w:rsidR="00072B48" w:rsidRPr="008E0FD8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61702B" w:rsidRPr="008E0FD8">
        <w:rPr>
          <w:rFonts w:ascii="Noto Sans" w:hAnsi="Noto Sans" w:cs="Noto Sans"/>
          <w:b/>
          <w:sz w:val="20"/>
          <w:szCs w:val="20"/>
          <w:shd w:val="clear" w:color="auto" w:fill="FFFFFF"/>
        </w:rPr>
        <w:t>4</w:t>
      </w:r>
      <w:r w:rsidR="00072B48" w:rsidRPr="008E0FD8">
        <w:rPr>
          <w:rFonts w:ascii="Noto Sans" w:hAnsi="Noto Sans" w:cs="Noto Sans"/>
          <w:b/>
          <w:sz w:val="20"/>
          <w:szCs w:val="20"/>
          <w:shd w:val="clear" w:color="auto" w:fill="FFFFFF"/>
        </w:rPr>
        <w:t>.2021</w:t>
      </w:r>
      <w:r w:rsidR="002800D5" w:rsidRPr="008E0FD8">
        <w:rPr>
          <w:rFonts w:ascii="Noto Sans" w:hAnsi="Noto Sans" w:cs="Noto Sans"/>
          <w:b/>
          <w:sz w:val="20"/>
          <w:szCs w:val="20"/>
          <w:shd w:val="clear" w:color="auto" w:fill="FFFFFF"/>
        </w:rPr>
        <w:t>, 10:00 hod</w:t>
      </w:r>
    </w:p>
    <w:p w14:paraId="5EFAA839" w14:textId="77777777" w:rsidR="00D55D19" w:rsidRPr="008E0FD8" w:rsidRDefault="00D55D19" w:rsidP="00D55D19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111D0FA" w14:textId="41FF6C30" w:rsidR="000D0CED" w:rsidRPr="008E0FD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Stanovenie ceny:</w:t>
      </w:r>
      <w:r w:rsidRPr="008E0FD8">
        <w:rPr>
          <w:rFonts w:ascii="Noto Sans" w:hAnsi="Noto Sans" w:cs="Noto Sans"/>
          <w:sz w:val="20"/>
          <w:szCs w:val="20"/>
        </w:rPr>
        <w:t xml:space="preserve"> </w:t>
      </w:r>
    </w:p>
    <w:p w14:paraId="708E6EA8" w14:textId="77777777" w:rsidR="006609C9" w:rsidRPr="008E0FD8" w:rsidRDefault="006609C9" w:rsidP="006609C9">
      <w:pPr>
        <w:jc w:val="both"/>
        <w:rPr>
          <w:rFonts w:ascii="Noto Sans" w:hAnsi="Noto Sans" w:cs="Noto Sans"/>
          <w:sz w:val="20"/>
          <w:szCs w:val="20"/>
        </w:rPr>
      </w:pPr>
    </w:p>
    <w:p w14:paraId="2E48A5D2" w14:textId="340E2A67" w:rsidR="006609C9" w:rsidRPr="008E0FD8" w:rsidRDefault="00021F0E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Uchádzačom predložená cena zahŕňa všetky náklady spojené s dodaním tovaru vrátane dopravy na miesto určenia. Cenu je potrebné spracovať na základe požadovaného rozsahu, kvality a ďalších požiadaviek uvedených vo Výzve na predloženie ponuky predmetnej zákazky podľa Prílohy č.</w:t>
      </w:r>
      <w:r w:rsidR="006609C9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1.</w:t>
      </w:r>
    </w:p>
    <w:p w14:paraId="5C263D02" w14:textId="118838E7" w:rsidR="00021F0E" w:rsidRPr="008E0FD8" w:rsidRDefault="00021F0E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DPH/ MJ, cenu spolu v € bez DPH za predpokladané množstvá a cenu spolu za celý predmet zákazky v € bez DPH. Ak uchádzač nie je platcom DPH uvedie túto skutočnosť v ponuke.</w:t>
      </w:r>
    </w:p>
    <w:p w14:paraId="61C02320" w14:textId="7737C7A1" w:rsidR="0089470A" w:rsidRPr="008E0FD8" w:rsidRDefault="0089470A" w:rsidP="001634F7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04571E21" w14:textId="598DE082" w:rsidR="000D0CED" w:rsidRPr="008E0FD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8E0FD8">
        <w:rPr>
          <w:rFonts w:ascii="Noto Sans" w:hAnsi="Noto Sans" w:cs="Noto Sans"/>
          <w:sz w:val="20"/>
          <w:szCs w:val="20"/>
        </w:rPr>
        <w:t xml:space="preserve"> Je jednoetapový.</w:t>
      </w:r>
    </w:p>
    <w:p w14:paraId="1D2B9103" w14:textId="77777777" w:rsidR="000D0CED" w:rsidRPr="008E0FD8" w:rsidRDefault="000D0C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80FC269" w14:textId="30BC3BCB" w:rsidR="006609C9" w:rsidRPr="008E0FD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404EB51C" w14:textId="77777777" w:rsidR="005E037E" w:rsidRPr="008E0FD8" w:rsidRDefault="005E037E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0D94EF6" w14:textId="2C46347B" w:rsidR="006609C9" w:rsidRPr="008E0FD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Ponuku je potrebné predložiť v príslušnom elektronickom systéme na komunikáciu vo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verejnom obstarávaní. Ponuky sa predkladajú v slovenskom alebo českom jazyku. Ponuky zaslané po termíne na predkladania ponúk</w:t>
      </w:r>
      <w:r w:rsidR="00013734" w:rsidRPr="008E0FD8">
        <w:rPr>
          <w:rFonts w:ascii="Noto Sans" w:hAnsi="Noto Sans" w:cs="Noto Sans"/>
          <w:sz w:val="20"/>
          <w:szCs w:val="20"/>
        </w:rPr>
        <w:t>,</w:t>
      </w:r>
      <w:r w:rsidRPr="008E0FD8">
        <w:rPr>
          <w:rFonts w:ascii="Noto Sans" w:hAnsi="Noto Sans" w:cs="Noto Sans"/>
          <w:sz w:val="20"/>
          <w:szCs w:val="20"/>
        </w:rPr>
        <w:t xml:space="preserve"> v inom jazyku alebo inak nebudú brané do úvahy a nebudú vyhodnocované. Zároveň ak uchádzač nepredloží doklad na požadovanú</w:t>
      </w:r>
      <w:r w:rsidR="00EC71E9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podmienku účasti alebo uchádzač nebude spĺňať podmienky účasti alebo nebude spĺňať požiadavky na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 xml:space="preserve">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B9157D" w:rsidRPr="008E0FD8">
        <w:rPr>
          <w:rFonts w:ascii="Noto Sans" w:hAnsi="Noto Sans" w:cs="Noto Sans"/>
          <w:sz w:val="20"/>
          <w:szCs w:val="20"/>
        </w:rPr>
        <w:t>o</w:t>
      </w:r>
      <w:r w:rsidRPr="008E0FD8">
        <w:rPr>
          <w:rFonts w:ascii="Noto Sans" w:hAnsi="Noto Sans" w:cs="Noto Sans"/>
          <w:sz w:val="20"/>
          <w:szCs w:val="20"/>
        </w:rPr>
        <w:t>cenený</w:t>
      </w:r>
      <w:r w:rsidRPr="008E0FD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C3286" w:rsidRPr="008E0FD8">
        <w:rPr>
          <w:rFonts w:ascii="Noto Sans" w:hAnsi="Noto Sans" w:cs="Noto Sans"/>
          <w:b/>
          <w:bCs/>
          <w:sz w:val="20"/>
          <w:szCs w:val="20"/>
        </w:rPr>
        <w:t>Cenový návrh</w:t>
      </w:r>
      <w:r w:rsidR="00321775" w:rsidRPr="008E0FD8">
        <w:rPr>
          <w:rFonts w:ascii="Noto Sans" w:hAnsi="Noto Sans" w:cs="Noto Sans"/>
          <w:b/>
          <w:bCs/>
          <w:sz w:val="20"/>
          <w:szCs w:val="20"/>
        </w:rPr>
        <w:t xml:space="preserve"> za dodanie predmetu zákazky</w:t>
      </w:r>
      <w:r w:rsidR="00BC3286" w:rsidRPr="008E0FD8">
        <w:rPr>
          <w:rFonts w:ascii="Noto Sans" w:hAnsi="Noto Sans" w:cs="Noto Sans"/>
          <w:b/>
          <w:bCs/>
          <w:sz w:val="20"/>
          <w:szCs w:val="20"/>
        </w:rPr>
        <w:t xml:space="preserve"> vrátane dopravy</w:t>
      </w:r>
      <w:r w:rsidRPr="008E0FD8">
        <w:rPr>
          <w:rFonts w:ascii="Noto Sans" w:hAnsi="Noto Sans" w:cs="Noto Sans"/>
          <w:b/>
          <w:bCs/>
          <w:sz w:val="20"/>
          <w:szCs w:val="20"/>
        </w:rPr>
        <w:t xml:space="preserve"> podľa Prílohy č.</w:t>
      </w:r>
      <w:r w:rsidR="006609C9" w:rsidRPr="008E0FD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E0FD8">
        <w:rPr>
          <w:rFonts w:ascii="Noto Sans" w:hAnsi="Noto Sans" w:cs="Noto Sans"/>
          <w:b/>
          <w:bCs/>
          <w:sz w:val="20"/>
          <w:szCs w:val="20"/>
        </w:rPr>
        <w:t>1</w:t>
      </w:r>
    </w:p>
    <w:p w14:paraId="6F651B4D" w14:textId="77777777" w:rsidR="006609C9" w:rsidRPr="008E0FD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1" w:history="1">
        <w:r w:rsidR="00EC71E9" w:rsidRPr="008E0FD8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8E0FD8">
        <w:rPr>
          <w:rFonts w:ascii="Noto Sans" w:hAnsi="Noto Sans" w:cs="Noto Sans"/>
          <w:sz w:val="20"/>
          <w:szCs w:val="20"/>
        </w:rPr>
        <w:t>.</w:t>
      </w:r>
    </w:p>
    <w:p w14:paraId="705EBC3C" w14:textId="77777777" w:rsidR="006609C9" w:rsidRPr="008E0FD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2D0FE3F8" w14:textId="77777777" w:rsidR="006609C9" w:rsidRPr="008E0FD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61FFAC08" w14:textId="77777777" w:rsidR="006609C9" w:rsidRPr="008E0FD8" w:rsidRDefault="000D0CED" w:rsidP="006609C9">
      <w:pPr>
        <w:ind w:left="284"/>
        <w:jc w:val="both"/>
        <w:rPr>
          <w:rFonts w:ascii="Noto Sans" w:hAnsi="Noto Sans" w:cs="Noto Sans"/>
          <w:color w:val="00000A"/>
          <w:sz w:val="20"/>
          <w:szCs w:val="20"/>
        </w:rPr>
      </w:pPr>
      <w:r w:rsidRPr="008E0FD8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</w:t>
      </w:r>
      <w:r w:rsidR="00EC71E9" w:rsidRPr="008E0FD8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8E0FD8">
        <w:rPr>
          <w:rFonts w:ascii="Noto Sans" w:hAnsi="Noto Sans" w:cs="Noto Sans"/>
          <w:color w:val="00000A"/>
          <w:sz w:val="20"/>
          <w:szCs w:val="20"/>
          <w:u w:val="single"/>
        </w:rPr>
        <w:t>byť pripojené požadované</w:t>
      </w:r>
      <w:r w:rsidR="00EC71E9" w:rsidRPr="008E0FD8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8E0FD8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8E0FD8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8E0FD8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8E0FD8">
        <w:rPr>
          <w:rFonts w:ascii="Noto Sans" w:hAnsi="Noto Sans" w:cs="Noto Sans"/>
          <w:color w:val="00000A"/>
          <w:sz w:val="20"/>
          <w:szCs w:val="20"/>
        </w:rPr>
        <w:t xml:space="preserve">) </w:t>
      </w:r>
      <w:r w:rsidRPr="008E0FD8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="006609C9" w:rsidRPr="008E0FD8">
        <w:rPr>
          <w:rFonts w:ascii="Noto Sans" w:hAnsi="Noto Sans" w:cs="Noto Sans"/>
          <w:color w:val="00000A"/>
          <w:sz w:val="20"/>
          <w:szCs w:val="20"/>
        </w:rPr>
        <w:t>.</w:t>
      </w:r>
    </w:p>
    <w:p w14:paraId="02B7C184" w14:textId="77777777" w:rsidR="006609C9" w:rsidRPr="008E0FD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B1630F6" w14:textId="58245623" w:rsidR="000D0CED" w:rsidRPr="008E0FD8" w:rsidRDefault="000D0CED" w:rsidP="00626877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3D379ED6" w14:textId="2849E335" w:rsidR="008E1B82" w:rsidRPr="008E0FD8" w:rsidRDefault="008E1B82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59E23AC" w14:textId="0ECB58E6" w:rsidR="00AE5E23" w:rsidRPr="008E0FD8" w:rsidRDefault="00AE5E23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A1E3A1C" w14:textId="77777777" w:rsidR="00AE5E23" w:rsidRPr="008E0FD8" w:rsidRDefault="00AE5E23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D612E19" w14:textId="7CAE7CB7" w:rsidR="000D0CED" w:rsidRPr="008E0FD8" w:rsidRDefault="006609C9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lastRenderedPageBreak/>
        <w:t xml:space="preserve"> </w:t>
      </w:r>
      <w:r w:rsidR="000D0CED" w:rsidRPr="008E0FD8">
        <w:rPr>
          <w:rFonts w:ascii="Noto Sans" w:hAnsi="Noto Sans" w:cs="Noto Sans"/>
          <w:b/>
          <w:sz w:val="20"/>
          <w:szCs w:val="20"/>
        </w:rPr>
        <w:t>Podmienky účasti podľa Výzvy sú nasledovné:</w:t>
      </w:r>
    </w:p>
    <w:p w14:paraId="74326206" w14:textId="77777777" w:rsidR="001D63EB" w:rsidRPr="008E0FD8" w:rsidRDefault="001D63EB" w:rsidP="00BC3286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BE7846D" w14:textId="76EA243C" w:rsidR="000D0CED" w:rsidRPr="008E0FD8" w:rsidRDefault="000D0CED" w:rsidP="00EC71E9">
      <w:pPr>
        <w:ind w:firstLine="360"/>
        <w:jc w:val="both"/>
        <w:rPr>
          <w:rFonts w:ascii="Noto Sans" w:hAnsi="Noto Sans" w:cs="Noto Sans"/>
          <w:sz w:val="20"/>
          <w:szCs w:val="20"/>
          <w:u w:val="single"/>
        </w:rPr>
      </w:pPr>
      <w:r w:rsidRPr="008E0FD8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0BD03A5E" w14:textId="77777777" w:rsidR="00BC3286" w:rsidRPr="008E0FD8" w:rsidRDefault="00BC3286">
      <w:pPr>
        <w:jc w:val="both"/>
        <w:rPr>
          <w:rFonts w:ascii="Noto Sans" w:hAnsi="Noto Sans" w:cs="Noto Sans"/>
          <w:sz w:val="20"/>
          <w:szCs w:val="20"/>
        </w:rPr>
      </w:pPr>
    </w:p>
    <w:p w14:paraId="4E5BE9C9" w14:textId="35C934BA" w:rsidR="000D0CED" w:rsidRPr="008E0FD8" w:rsidRDefault="00383448" w:rsidP="00AB7F71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Aktuálne o</w:t>
      </w:r>
      <w:r w:rsidR="000D0CED" w:rsidRPr="008E0FD8">
        <w:rPr>
          <w:rFonts w:ascii="Noto Sans" w:hAnsi="Noto Sans" w:cs="Noto Sans"/>
          <w:sz w:val="20"/>
          <w:szCs w:val="20"/>
        </w:rPr>
        <w:t>právnenie</w:t>
      </w:r>
      <w:r w:rsidRPr="008E0FD8">
        <w:rPr>
          <w:rFonts w:ascii="Noto Sans" w:hAnsi="Noto Sans" w:cs="Noto Sans"/>
          <w:sz w:val="20"/>
          <w:szCs w:val="20"/>
        </w:rPr>
        <w:t>,</w:t>
      </w:r>
      <w:r w:rsidR="000D0CED" w:rsidRPr="008E0FD8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 živnostenského registra alebo iný doklad)</w:t>
      </w:r>
      <w:r w:rsidR="00BC3286" w:rsidRPr="008E0FD8">
        <w:rPr>
          <w:rFonts w:ascii="Noto Sans" w:hAnsi="Noto Sans" w:cs="Noto Sans"/>
          <w:sz w:val="20"/>
          <w:szCs w:val="20"/>
        </w:rPr>
        <w:t>,</w:t>
      </w:r>
    </w:p>
    <w:p w14:paraId="743592DE" w14:textId="77777777" w:rsidR="00383448" w:rsidRPr="008E0FD8" w:rsidRDefault="00383448" w:rsidP="00383448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3724A25B" w14:textId="7002EFC8" w:rsidR="000D0CED" w:rsidRPr="008E0FD8" w:rsidRDefault="000D0CED" w:rsidP="00AB7F71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="00383448" w:rsidRPr="008E0FD8">
        <w:rPr>
          <w:rFonts w:ascii="Noto Sans" w:hAnsi="Noto Sans" w:cs="Noto Sans"/>
          <w:bCs/>
          <w:sz w:val="20"/>
          <w:szCs w:val="20"/>
        </w:rPr>
        <w:t>(vzor viď Príloha č. 2 Výzvy)</w:t>
      </w:r>
      <w:r w:rsidR="00BC3286" w:rsidRPr="008E0FD8">
        <w:rPr>
          <w:rFonts w:ascii="Noto Sans" w:hAnsi="Noto Sans" w:cs="Noto Sans"/>
          <w:sz w:val="20"/>
          <w:szCs w:val="20"/>
        </w:rPr>
        <w:t>,</w:t>
      </w:r>
    </w:p>
    <w:p w14:paraId="178A8D82" w14:textId="77777777" w:rsidR="00383448" w:rsidRPr="008E0FD8" w:rsidRDefault="00383448" w:rsidP="00383448">
      <w:pPr>
        <w:jc w:val="both"/>
        <w:rPr>
          <w:rFonts w:ascii="Noto Sans" w:hAnsi="Noto Sans" w:cs="Noto Sans"/>
          <w:sz w:val="20"/>
          <w:szCs w:val="20"/>
        </w:rPr>
      </w:pPr>
    </w:p>
    <w:p w14:paraId="13754AD6" w14:textId="5AEAA5B0" w:rsidR="000D0CED" w:rsidRPr="008E0FD8" w:rsidRDefault="000D0CED" w:rsidP="00AB7F71">
      <w:pPr>
        <w:pStyle w:val="Odsekzoznamu1"/>
        <w:numPr>
          <w:ilvl w:val="0"/>
          <w:numId w:val="14"/>
        </w:numPr>
        <w:tabs>
          <w:tab w:val="left" w:pos="284"/>
        </w:tabs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8E0FD8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</w:t>
      </w:r>
      <w:proofErr w:type="spellStart"/>
      <w:r w:rsidR="008E1B82" w:rsidRPr="008E0FD8">
        <w:rPr>
          <w:rFonts w:ascii="Noto Sans" w:hAnsi="Noto Sans" w:cs="Noto Sans"/>
          <w:sz w:val="20"/>
          <w:szCs w:val="20"/>
        </w:rPr>
        <w:t>ust</w:t>
      </w:r>
      <w:proofErr w:type="spellEnd"/>
      <w:r w:rsidR="008E1B82" w:rsidRPr="008E0FD8">
        <w:rPr>
          <w:rFonts w:ascii="Noto Sans" w:hAnsi="Noto Sans" w:cs="Noto Sans"/>
          <w:sz w:val="20"/>
          <w:szCs w:val="20"/>
        </w:rPr>
        <w:t xml:space="preserve">. </w:t>
      </w:r>
      <w:r w:rsidRPr="008E0FD8">
        <w:rPr>
          <w:rFonts w:ascii="Noto Sans" w:hAnsi="Noto Sans" w:cs="Noto Sans"/>
          <w:sz w:val="20"/>
          <w:szCs w:val="20"/>
        </w:rPr>
        <w:t>§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40 ods.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6 písm.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 xml:space="preserve">f) </w:t>
      </w:r>
      <w:proofErr w:type="spellStart"/>
      <w:r w:rsidR="008E1B82" w:rsidRPr="008E0FD8">
        <w:rPr>
          <w:rFonts w:ascii="Noto Sans" w:hAnsi="Noto Sans" w:cs="Noto Sans"/>
          <w:sz w:val="20"/>
          <w:szCs w:val="20"/>
        </w:rPr>
        <w:t>ZoVO</w:t>
      </w:r>
      <w:proofErr w:type="spellEnd"/>
      <w:r w:rsidRPr="008E0FD8">
        <w:rPr>
          <w:rFonts w:ascii="Noto Sans" w:hAnsi="Noto Sans" w:cs="Noto Sans"/>
          <w:sz w:val="20"/>
          <w:szCs w:val="20"/>
        </w:rPr>
        <w:t>.</w:t>
      </w:r>
    </w:p>
    <w:p w14:paraId="15C4BC0D" w14:textId="77777777" w:rsidR="000D0CED" w:rsidRPr="008E0FD8" w:rsidRDefault="000D0CE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376EFD10" w14:textId="4B2B6721" w:rsidR="000D0CED" w:rsidRPr="008E0FD8" w:rsidRDefault="000D0CE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8E0FD8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7EF2D73" w14:textId="77777777" w:rsidR="002E7DD0" w:rsidRPr="008E0FD8" w:rsidRDefault="002E7DD0">
      <w:pPr>
        <w:jc w:val="both"/>
        <w:rPr>
          <w:rFonts w:ascii="Noto Sans" w:hAnsi="Noto Sans" w:cs="Noto Sans"/>
          <w:iCs/>
          <w:sz w:val="20"/>
          <w:szCs w:val="20"/>
        </w:rPr>
      </w:pPr>
    </w:p>
    <w:p w14:paraId="6DAF580F" w14:textId="77777777" w:rsidR="000D0CED" w:rsidRPr="008E0FD8" w:rsidRDefault="000D0CED" w:rsidP="00AB7F71">
      <w:pPr>
        <w:pStyle w:val="Odsekzoznamu"/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iCs/>
          <w:sz w:val="20"/>
          <w:szCs w:val="20"/>
        </w:rPr>
        <w:t>Kópiu oprávnenia na</w:t>
      </w:r>
      <w:r w:rsidR="00921A48" w:rsidRPr="008E0FD8">
        <w:rPr>
          <w:rFonts w:ascii="Noto Sans" w:hAnsi="Noto Sans" w:cs="Noto Sans"/>
          <w:iCs/>
          <w:sz w:val="20"/>
          <w:szCs w:val="20"/>
        </w:rPr>
        <w:t xml:space="preserve"> podnikanie</w:t>
      </w:r>
      <w:r w:rsidRPr="008E0FD8">
        <w:rPr>
          <w:rFonts w:ascii="Noto Sans" w:hAnsi="Noto Sans" w:cs="Noto Sans"/>
          <w:iCs/>
          <w:sz w:val="20"/>
          <w:szCs w:val="20"/>
        </w:rPr>
        <w:t>, ktor</w:t>
      </w:r>
      <w:r w:rsidR="00921A48" w:rsidRPr="008E0FD8">
        <w:rPr>
          <w:rFonts w:ascii="Noto Sans" w:hAnsi="Noto Sans" w:cs="Noto Sans"/>
          <w:iCs/>
          <w:sz w:val="20"/>
          <w:szCs w:val="20"/>
        </w:rPr>
        <w:t>á</w:t>
      </w:r>
      <w:r w:rsidRPr="008E0FD8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7AD23BFE" w14:textId="2E7A3942" w:rsidR="000D0CED" w:rsidRPr="008E0FD8" w:rsidRDefault="000D0CED" w:rsidP="00EC71E9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8E0FD8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383448" w:rsidRPr="008E0FD8">
        <w:rPr>
          <w:rFonts w:ascii="Noto Sans" w:hAnsi="Noto Sans" w:cs="Noto Sans"/>
          <w:bCs/>
          <w:sz w:val="20"/>
          <w:szCs w:val="20"/>
        </w:rPr>
        <w:t>(vzor viď Príloha č. 2 Výzvy)</w:t>
      </w:r>
      <w:r w:rsidRPr="008E0FD8">
        <w:rPr>
          <w:rFonts w:ascii="Noto Sans" w:hAnsi="Noto Sans" w:cs="Noto Sans"/>
          <w:bCs/>
          <w:sz w:val="20"/>
          <w:szCs w:val="20"/>
        </w:rPr>
        <w:t>,</w:t>
      </w:r>
    </w:p>
    <w:p w14:paraId="6E548BE9" w14:textId="1C032970" w:rsidR="000D0CED" w:rsidRPr="008E0FD8" w:rsidRDefault="000D0CED" w:rsidP="00AB7F71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8E0FD8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3C886799" w14:textId="77777777" w:rsidR="000D0CED" w:rsidRPr="008E0FD8" w:rsidRDefault="000D0CED" w:rsidP="002E7DD0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7FB3F75" w14:textId="5FFE334B" w:rsidR="000D0CED" w:rsidRPr="008E0FD8" w:rsidRDefault="000D0CED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8E0FD8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5CBE5467" w14:textId="77777777" w:rsidR="00BC3286" w:rsidRPr="008E0FD8" w:rsidRDefault="00BC3286">
      <w:pPr>
        <w:jc w:val="both"/>
        <w:rPr>
          <w:rFonts w:ascii="Noto Sans" w:hAnsi="Noto Sans" w:cs="Noto Sans"/>
          <w:sz w:val="20"/>
          <w:szCs w:val="20"/>
        </w:rPr>
      </w:pPr>
    </w:p>
    <w:p w14:paraId="0CB8D8A6" w14:textId="3454666C" w:rsidR="000D0CED" w:rsidRPr="008E0FD8" w:rsidRDefault="000D0CE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8E0FD8">
        <w:rPr>
          <w:rFonts w:ascii="Noto Sans" w:hAnsi="Noto Sans" w:cs="Noto Sans"/>
          <w:sz w:val="20"/>
          <w:szCs w:val="20"/>
        </w:rPr>
        <w:t xml:space="preserve"> v danej oblasti </w:t>
      </w:r>
      <w:r w:rsidR="00383448" w:rsidRPr="008E0FD8">
        <w:rPr>
          <w:rFonts w:ascii="Noto Sans" w:hAnsi="Noto Sans" w:cs="Noto Sans"/>
          <w:sz w:val="20"/>
          <w:szCs w:val="20"/>
        </w:rPr>
        <w:t>–</w:t>
      </w:r>
      <w:r w:rsidRPr="008E0FD8">
        <w:rPr>
          <w:rFonts w:ascii="Noto Sans" w:hAnsi="Noto Sans" w:cs="Noto Sans"/>
          <w:sz w:val="20"/>
          <w:szCs w:val="20"/>
        </w:rPr>
        <w:t xml:space="preserve"> kópia</w:t>
      </w:r>
      <w:r w:rsidR="00383448" w:rsidRPr="008E0FD8">
        <w:rPr>
          <w:rFonts w:ascii="Noto Sans" w:hAnsi="Noto Sans" w:cs="Noto Sans"/>
          <w:sz w:val="20"/>
          <w:szCs w:val="20"/>
        </w:rPr>
        <w:t xml:space="preserve"> </w:t>
      </w:r>
      <w:r w:rsidR="00383448" w:rsidRPr="008E0FD8">
        <w:rPr>
          <w:rFonts w:ascii="Noto Sans" w:hAnsi="Noto Sans" w:cs="Noto Sans"/>
          <w:bCs/>
          <w:sz w:val="20"/>
          <w:szCs w:val="20"/>
        </w:rPr>
        <w:t>(uchádzač musí byť oprávnený dodávať požadovaný tovar),</w:t>
      </w:r>
    </w:p>
    <w:p w14:paraId="2A5C1AFE" w14:textId="357452F7" w:rsidR="000D0CED" w:rsidRPr="008E0FD8" w:rsidRDefault="00B9157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O</w:t>
      </w:r>
      <w:r w:rsidR="000D0CED" w:rsidRPr="008E0FD8">
        <w:rPr>
          <w:rFonts w:ascii="Noto Sans" w:hAnsi="Noto Sans" w:cs="Noto Sans"/>
          <w:sz w:val="20"/>
          <w:szCs w:val="20"/>
        </w:rPr>
        <w:t>cenený</w:t>
      </w:r>
      <w:r w:rsidR="00F34418" w:rsidRPr="008E0FD8">
        <w:rPr>
          <w:rFonts w:ascii="Noto Sans" w:hAnsi="Noto Sans" w:cs="Noto Sans"/>
          <w:sz w:val="20"/>
          <w:szCs w:val="20"/>
        </w:rPr>
        <w:t xml:space="preserve">, podpísaný a opečiatkovaný </w:t>
      </w:r>
      <w:r w:rsidR="002B00AC" w:rsidRPr="008E0FD8">
        <w:rPr>
          <w:rFonts w:ascii="Noto Sans" w:hAnsi="Noto Sans" w:cs="Noto Sans"/>
          <w:b/>
          <w:bCs/>
          <w:sz w:val="20"/>
          <w:szCs w:val="20"/>
        </w:rPr>
        <w:t>Cenový návrh</w:t>
      </w:r>
      <w:r w:rsidR="002B00AC" w:rsidRPr="008E0FD8">
        <w:rPr>
          <w:rFonts w:ascii="Noto Sans" w:hAnsi="Noto Sans" w:cs="Noto Sans"/>
          <w:sz w:val="20"/>
          <w:szCs w:val="20"/>
        </w:rPr>
        <w:t xml:space="preserve"> vrátane dopravy</w:t>
      </w:r>
      <w:r w:rsidR="000D0CED" w:rsidRPr="008E0FD8">
        <w:rPr>
          <w:rFonts w:ascii="Noto Sans" w:hAnsi="Noto Sans" w:cs="Noto Sans"/>
          <w:sz w:val="20"/>
          <w:szCs w:val="20"/>
        </w:rPr>
        <w:t xml:space="preserve"> </w:t>
      </w:r>
      <w:r w:rsidR="00383448" w:rsidRPr="008E0FD8">
        <w:rPr>
          <w:rFonts w:ascii="Noto Sans" w:hAnsi="Noto Sans" w:cs="Noto Sans"/>
          <w:sz w:val="20"/>
          <w:szCs w:val="20"/>
        </w:rPr>
        <w:t>(vzor viď</w:t>
      </w:r>
      <w:r w:rsidR="000D0CED" w:rsidRPr="008E0FD8">
        <w:rPr>
          <w:rFonts w:ascii="Noto Sans" w:hAnsi="Noto Sans" w:cs="Noto Sans"/>
          <w:sz w:val="20"/>
          <w:szCs w:val="20"/>
        </w:rPr>
        <w:t xml:space="preserve"> </w:t>
      </w:r>
      <w:r w:rsidR="000D0CED" w:rsidRPr="008E0FD8">
        <w:rPr>
          <w:rFonts w:ascii="Noto Sans" w:hAnsi="Noto Sans" w:cs="Noto Sans"/>
          <w:b/>
          <w:bCs/>
          <w:sz w:val="20"/>
          <w:szCs w:val="20"/>
        </w:rPr>
        <w:t>Prílohy č.</w:t>
      </w:r>
      <w:r w:rsidR="00AE5E23" w:rsidRPr="008E0FD8">
        <w:rPr>
          <w:rFonts w:ascii="Noto Sans" w:hAnsi="Noto Sans" w:cs="Noto Sans"/>
          <w:b/>
          <w:bCs/>
          <w:sz w:val="20"/>
          <w:szCs w:val="20"/>
        </w:rPr>
        <w:t> </w:t>
      </w:r>
      <w:r w:rsidR="000D0CED" w:rsidRPr="008E0FD8">
        <w:rPr>
          <w:rFonts w:ascii="Noto Sans" w:hAnsi="Noto Sans" w:cs="Noto Sans"/>
          <w:b/>
          <w:bCs/>
          <w:sz w:val="20"/>
          <w:szCs w:val="20"/>
        </w:rPr>
        <w:t>1</w:t>
      </w:r>
      <w:r w:rsidR="00383448" w:rsidRPr="008E0FD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83448" w:rsidRPr="008E0FD8">
        <w:rPr>
          <w:rFonts w:ascii="Noto Sans" w:hAnsi="Noto Sans" w:cs="Noto Sans"/>
          <w:sz w:val="20"/>
          <w:szCs w:val="20"/>
        </w:rPr>
        <w:t>Výzvy),</w:t>
      </w:r>
    </w:p>
    <w:p w14:paraId="2A844F14" w14:textId="51F5FC17" w:rsidR="000D0CED" w:rsidRPr="008E0FD8" w:rsidRDefault="000D0CE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383448" w:rsidRPr="008E0FD8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383448" w:rsidRPr="008E0FD8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="00383448" w:rsidRPr="008E0FD8">
        <w:rPr>
          <w:rFonts w:ascii="Noto Sans" w:hAnsi="Noto Sans" w:cs="Noto Sans"/>
          <w:sz w:val="20"/>
          <w:szCs w:val="20"/>
        </w:rPr>
        <w:t xml:space="preserve"> Výzvy)</w:t>
      </w:r>
    </w:p>
    <w:p w14:paraId="30DA6CB6" w14:textId="6B32E226" w:rsidR="000D0CED" w:rsidRPr="008E0FD8" w:rsidRDefault="00ED280B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Opečiatkovaný a podpísaný </w:t>
      </w:r>
      <w:r w:rsidR="00F34418" w:rsidRPr="008E0FD8">
        <w:rPr>
          <w:rFonts w:ascii="Noto Sans" w:hAnsi="Noto Sans" w:cs="Noto Sans"/>
          <w:b/>
          <w:bCs/>
          <w:sz w:val="20"/>
          <w:szCs w:val="20"/>
        </w:rPr>
        <w:t>n</w:t>
      </w:r>
      <w:r w:rsidR="000D0CED" w:rsidRPr="008E0FD8">
        <w:rPr>
          <w:rFonts w:ascii="Noto Sans" w:hAnsi="Noto Sans" w:cs="Noto Sans"/>
          <w:b/>
          <w:bCs/>
          <w:sz w:val="20"/>
          <w:szCs w:val="20"/>
        </w:rPr>
        <w:t>ávrh Rámcov</w:t>
      </w:r>
      <w:r w:rsidRPr="008E0FD8">
        <w:rPr>
          <w:rFonts w:ascii="Noto Sans" w:hAnsi="Noto Sans" w:cs="Noto Sans"/>
          <w:b/>
          <w:bCs/>
          <w:sz w:val="20"/>
          <w:szCs w:val="20"/>
        </w:rPr>
        <w:t>ej</w:t>
      </w:r>
      <w:r w:rsidR="000D0CED" w:rsidRPr="008E0FD8">
        <w:rPr>
          <w:rFonts w:ascii="Noto Sans" w:hAnsi="Noto Sans" w:cs="Noto Sans"/>
          <w:b/>
          <w:bCs/>
          <w:sz w:val="20"/>
          <w:szCs w:val="20"/>
        </w:rPr>
        <w:t xml:space="preserve"> dohod</w:t>
      </w:r>
      <w:r w:rsidRPr="008E0FD8">
        <w:rPr>
          <w:rFonts w:ascii="Noto Sans" w:hAnsi="Noto Sans" w:cs="Noto Sans"/>
          <w:b/>
          <w:bCs/>
          <w:sz w:val="20"/>
          <w:szCs w:val="20"/>
        </w:rPr>
        <w:t>y</w:t>
      </w:r>
      <w:r w:rsidR="000D0CED" w:rsidRPr="008E0FD8">
        <w:rPr>
          <w:rFonts w:ascii="Noto Sans" w:hAnsi="Noto Sans" w:cs="Noto Sans"/>
          <w:sz w:val="20"/>
          <w:szCs w:val="20"/>
        </w:rPr>
        <w:t xml:space="preserve"> </w:t>
      </w:r>
      <w:r w:rsidR="00383448" w:rsidRPr="008E0FD8">
        <w:rPr>
          <w:rFonts w:ascii="Noto Sans" w:hAnsi="Noto Sans" w:cs="Noto Sans"/>
          <w:sz w:val="20"/>
          <w:szCs w:val="20"/>
        </w:rPr>
        <w:t xml:space="preserve">(vzor viď </w:t>
      </w:r>
      <w:r w:rsidR="000D0CED" w:rsidRPr="008E0FD8">
        <w:rPr>
          <w:rFonts w:ascii="Noto Sans" w:hAnsi="Noto Sans" w:cs="Noto Sans"/>
          <w:sz w:val="20"/>
          <w:szCs w:val="20"/>
        </w:rPr>
        <w:t>Prílohy č.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="000D0CED" w:rsidRPr="008E0FD8">
        <w:rPr>
          <w:rFonts w:ascii="Noto Sans" w:hAnsi="Noto Sans" w:cs="Noto Sans"/>
          <w:sz w:val="20"/>
          <w:szCs w:val="20"/>
        </w:rPr>
        <w:t>3</w:t>
      </w:r>
      <w:r w:rsidR="00383448" w:rsidRPr="008E0FD8">
        <w:rPr>
          <w:rFonts w:ascii="Noto Sans" w:hAnsi="Noto Sans" w:cs="Noto Sans"/>
          <w:sz w:val="20"/>
          <w:szCs w:val="20"/>
        </w:rPr>
        <w:t xml:space="preserve"> Výzvy).</w:t>
      </w:r>
    </w:p>
    <w:p w14:paraId="0105B2C6" w14:textId="77777777" w:rsidR="00B9157D" w:rsidRPr="008E0FD8" w:rsidRDefault="00B9157D" w:rsidP="00AB7F71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70EA5CB" w14:textId="2ABBF18E" w:rsidR="001634F7" w:rsidRPr="008E0FD8" w:rsidRDefault="000D0CED" w:rsidP="001634F7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>Kritéria na vyhodnotenie ponúk</w:t>
      </w:r>
      <w:r w:rsidR="00A430A9" w:rsidRPr="008E0FD8">
        <w:rPr>
          <w:rFonts w:ascii="Noto Sans" w:hAnsi="Noto Sans" w:cs="Noto Sans"/>
          <w:b/>
          <w:sz w:val="20"/>
          <w:szCs w:val="20"/>
        </w:rPr>
        <w:t>:</w:t>
      </w:r>
      <w:r w:rsidR="00383448" w:rsidRPr="008E0FD8">
        <w:rPr>
          <w:rFonts w:ascii="Noto Sans" w:hAnsi="Noto Sans" w:cs="Noto Sans"/>
          <w:b/>
          <w:sz w:val="20"/>
          <w:szCs w:val="20"/>
        </w:rPr>
        <w:tab/>
        <w:t xml:space="preserve"> </w:t>
      </w:r>
      <w:r w:rsidR="001634F7" w:rsidRPr="008E0FD8">
        <w:rPr>
          <w:rFonts w:ascii="Noto Sans" w:hAnsi="Noto Sans" w:cs="Noto Sans"/>
          <w:b/>
          <w:sz w:val="20"/>
          <w:szCs w:val="20"/>
        </w:rPr>
        <w:t>Celková cena spolu v Eur bez DPH vrátane dopravy</w:t>
      </w:r>
    </w:p>
    <w:p w14:paraId="0AAC17A7" w14:textId="77777777" w:rsidR="0072605C" w:rsidRPr="008E0FD8" w:rsidRDefault="0072605C" w:rsidP="001634F7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85C5F8A" w14:textId="5AEC76EB" w:rsidR="0072605C" w:rsidRPr="008E0FD8" w:rsidRDefault="001634F7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Úspešným uchádzačom bude ten, kto bude mať najnižšiu Celkovú cenu spolu za dodanie predmetu zákazky</w:t>
      </w:r>
      <w:r w:rsidR="00883E1F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v € bez DPH vrátane dopravy podľa Prílohy č.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1</w:t>
      </w:r>
      <w:r w:rsidR="00383448" w:rsidRPr="008E0FD8">
        <w:rPr>
          <w:rFonts w:ascii="Noto Sans" w:hAnsi="Noto Sans" w:cs="Noto Sans"/>
          <w:sz w:val="20"/>
          <w:szCs w:val="20"/>
        </w:rPr>
        <w:t xml:space="preserve"> Výzvy</w:t>
      </w:r>
      <w:r w:rsidRPr="008E0FD8">
        <w:rPr>
          <w:rFonts w:ascii="Noto Sans" w:hAnsi="Noto Sans" w:cs="Noto Sans"/>
          <w:sz w:val="20"/>
          <w:szCs w:val="20"/>
        </w:rPr>
        <w:t>.</w:t>
      </w:r>
    </w:p>
    <w:p w14:paraId="2F4E1B18" w14:textId="77777777" w:rsidR="0072605C" w:rsidRPr="008E0FD8" w:rsidRDefault="0072605C" w:rsidP="001634F7">
      <w:pPr>
        <w:jc w:val="both"/>
        <w:rPr>
          <w:rFonts w:ascii="Noto Sans" w:hAnsi="Noto Sans" w:cs="Noto Sans"/>
          <w:sz w:val="20"/>
          <w:szCs w:val="20"/>
        </w:rPr>
      </w:pPr>
    </w:p>
    <w:p w14:paraId="52F1F9D7" w14:textId="24D22322" w:rsidR="000D0CED" w:rsidRPr="008E0FD8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7B06A051" w14:textId="77777777" w:rsidR="00371CFB" w:rsidRPr="008E0FD8" w:rsidRDefault="00371CFB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F1CB930" w14:textId="77777777" w:rsidR="00383448" w:rsidRPr="008E0FD8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poradí, z hľadiska uplatnenia kritéria na vyhodnotenie ponúk.</w:t>
      </w:r>
      <w:r w:rsidR="00F26162" w:rsidRPr="008E0FD8">
        <w:rPr>
          <w:rFonts w:ascii="Noto Sans" w:hAnsi="Noto Sans" w:cs="Noto Sans"/>
          <w:sz w:val="20"/>
          <w:szCs w:val="20"/>
        </w:rPr>
        <w:t xml:space="preserve"> </w:t>
      </w:r>
    </w:p>
    <w:p w14:paraId="63CC0DF7" w14:textId="3C9AF102" w:rsidR="00371CFB" w:rsidRPr="008E0FD8" w:rsidRDefault="000D0CED" w:rsidP="00371CFB">
      <w:pPr>
        <w:ind w:left="284"/>
        <w:jc w:val="both"/>
        <w:rPr>
          <w:rFonts w:ascii="Noto Sans" w:hAnsi="Noto Sans" w:cs="Noto Sans"/>
          <w:bCs/>
          <w:sz w:val="20"/>
          <w:szCs w:val="20"/>
        </w:rPr>
      </w:pPr>
      <w:r w:rsidRPr="008E0FD8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</w:t>
      </w:r>
      <w:r w:rsidRPr="008E0FD8">
        <w:rPr>
          <w:rFonts w:ascii="Noto Sans" w:hAnsi="Noto Sans" w:cs="Noto Sans"/>
          <w:bCs/>
          <w:sz w:val="20"/>
          <w:szCs w:val="20"/>
        </w:rPr>
        <w:lastRenderedPageBreak/>
        <w:t>ktorý sa umiestnil na prvom mieste v</w:t>
      </w:r>
      <w:r w:rsidR="008E1B82" w:rsidRPr="008E0FD8">
        <w:rPr>
          <w:rFonts w:ascii="Noto Sans" w:hAnsi="Noto Sans" w:cs="Noto Sans"/>
          <w:bCs/>
          <w:sz w:val="20"/>
          <w:szCs w:val="20"/>
        </w:rPr>
        <w:t> </w:t>
      </w:r>
      <w:r w:rsidRPr="008E0FD8">
        <w:rPr>
          <w:rFonts w:ascii="Noto Sans" w:hAnsi="Noto Sans" w:cs="Noto Sans"/>
          <w:bCs/>
          <w:sz w:val="20"/>
          <w:szCs w:val="20"/>
        </w:rPr>
        <w:t>systéme JOSEPHINE prostredníctvo okna „KOMUNIKÁCIA“ o vysvetlenie predložených dokladov. Vysvetlenie uchádzač doručí elektronicky v systéme JOSEPHINE prostredníctvom okna „KOMUNIKÁCIA“.</w:t>
      </w:r>
    </w:p>
    <w:p w14:paraId="562FEEEA" w14:textId="779E02F5" w:rsidR="00371CFB" w:rsidRPr="008E0FD8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8E0FD8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</w:t>
      </w:r>
      <w:r w:rsidR="008E1B82" w:rsidRPr="008E0FD8">
        <w:rPr>
          <w:rFonts w:ascii="Noto Sans" w:hAnsi="Noto Sans" w:cs="Noto Sans"/>
          <w:sz w:val="20"/>
          <w:szCs w:val="20"/>
          <w:u w:val="single"/>
        </w:rPr>
        <w:t> </w:t>
      </w:r>
      <w:r w:rsidRPr="008E0FD8">
        <w:rPr>
          <w:rFonts w:ascii="Noto Sans" w:hAnsi="Noto Sans" w:cs="Noto Sans"/>
          <w:sz w:val="20"/>
          <w:szCs w:val="20"/>
          <w:u w:val="single"/>
        </w:rPr>
        <w:t>poradí na nasledujúcom mieste.</w:t>
      </w:r>
    </w:p>
    <w:p w14:paraId="5DD1E4BA" w14:textId="1755EB48" w:rsidR="000D0CED" w:rsidRPr="008E0FD8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8E0FD8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 názvom „Oznámenie o vylúčení“, ktorú elektronicky doručí v</w:t>
      </w:r>
      <w:r w:rsidR="00EC71E9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systéme</w:t>
      </w:r>
      <w:r w:rsidR="00EC71E9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JOSEPHINE prostredníctvom okna „KOMUNIKÁCIA“. O doručení správy bude uchádzač informovaný aj prostredníctvom notifikačného e-mailu na e-mailovú adresu zadanú pri registrácii.</w:t>
      </w:r>
    </w:p>
    <w:p w14:paraId="5840A396" w14:textId="77777777" w:rsidR="000D0CED" w:rsidRPr="008E0FD8" w:rsidRDefault="000D0CED">
      <w:pPr>
        <w:jc w:val="both"/>
        <w:rPr>
          <w:rFonts w:ascii="Noto Sans" w:hAnsi="Noto Sans" w:cs="Noto Sans"/>
          <w:sz w:val="20"/>
          <w:szCs w:val="20"/>
        </w:rPr>
      </w:pPr>
    </w:p>
    <w:p w14:paraId="21E484A4" w14:textId="77777777" w:rsidR="00383448" w:rsidRPr="008E0FD8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E0FD8">
        <w:rPr>
          <w:rFonts w:ascii="Noto Sans" w:hAnsi="Noto Sans" w:cs="Noto Sans"/>
          <w:b/>
          <w:sz w:val="20"/>
          <w:szCs w:val="20"/>
        </w:rPr>
        <w:t xml:space="preserve"> Prijatie ponuky:</w:t>
      </w:r>
    </w:p>
    <w:p w14:paraId="5250483A" w14:textId="77777777" w:rsidR="00383448" w:rsidRPr="008E0FD8" w:rsidRDefault="00383448" w:rsidP="00383448">
      <w:pPr>
        <w:pStyle w:val="Odsekzoznamu"/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5CD8CAF8" w14:textId="595853F4" w:rsidR="006C55DD" w:rsidRPr="008E0FD8" w:rsidRDefault="000D0CED" w:rsidP="006C55DD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S úspešným uchádzačom bude uzatvorený zmluvný vzťah – </w:t>
      </w:r>
      <w:r w:rsidRPr="008E0FD8">
        <w:rPr>
          <w:rFonts w:ascii="Noto Sans" w:hAnsi="Noto Sans" w:cs="Noto Sans"/>
          <w:b/>
          <w:bCs/>
          <w:sz w:val="20"/>
          <w:szCs w:val="20"/>
        </w:rPr>
        <w:t>Rámcová dohoda</w:t>
      </w:r>
      <w:r w:rsidR="00383448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 xml:space="preserve">– za účelom </w:t>
      </w:r>
      <w:r w:rsidR="00F34418" w:rsidRPr="008E0FD8">
        <w:rPr>
          <w:rFonts w:ascii="Noto Sans" w:hAnsi="Noto Sans" w:cs="Noto Sans"/>
          <w:sz w:val="20"/>
          <w:szCs w:val="20"/>
        </w:rPr>
        <w:t xml:space="preserve">opakovaných objednávok na </w:t>
      </w:r>
      <w:r w:rsidRPr="008E0FD8">
        <w:rPr>
          <w:rFonts w:ascii="Noto Sans" w:hAnsi="Noto Sans" w:cs="Noto Sans"/>
          <w:sz w:val="20"/>
          <w:szCs w:val="20"/>
        </w:rPr>
        <w:t>dodani</w:t>
      </w:r>
      <w:r w:rsidR="00F34418" w:rsidRPr="008E0FD8">
        <w:rPr>
          <w:rFonts w:ascii="Noto Sans" w:hAnsi="Noto Sans" w:cs="Noto Sans"/>
          <w:sz w:val="20"/>
          <w:szCs w:val="20"/>
        </w:rPr>
        <w:t>e</w:t>
      </w:r>
      <w:r w:rsidRPr="008E0FD8">
        <w:rPr>
          <w:rFonts w:ascii="Noto Sans" w:hAnsi="Noto Sans" w:cs="Noto Sans"/>
          <w:sz w:val="20"/>
          <w:szCs w:val="20"/>
        </w:rPr>
        <w:t xml:space="preserve"> požadovaného predmetu zákazky: </w:t>
      </w:r>
      <w:r w:rsidRPr="008E0FD8">
        <w:rPr>
          <w:rFonts w:ascii="Noto Sans" w:hAnsi="Noto Sans" w:cs="Noto Sans"/>
          <w:color w:val="000000"/>
          <w:sz w:val="20"/>
          <w:szCs w:val="20"/>
        </w:rPr>
        <w:t xml:space="preserve">Nákup a dodávka </w:t>
      </w:r>
      <w:r w:rsidR="00310562" w:rsidRPr="008E0FD8">
        <w:rPr>
          <w:rFonts w:ascii="Noto Sans" w:hAnsi="Noto Sans" w:cs="Noto Sans"/>
          <w:color w:val="000000"/>
          <w:sz w:val="20"/>
          <w:szCs w:val="20"/>
        </w:rPr>
        <w:t xml:space="preserve">maliarskych farieb a pomôcok pre potreby BPMK, </w:t>
      </w:r>
      <w:proofErr w:type="spellStart"/>
      <w:r w:rsidR="00310562" w:rsidRPr="008E0FD8">
        <w:rPr>
          <w:rFonts w:ascii="Noto Sans" w:hAnsi="Noto Sans" w:cs="Noto Sans"/>
          <w:color w:val="000000"/>
          <w:sz w:val="20"/>
          <w:szCs w:val="20"/>
        </w:rPr>
        <w:t>s.r.o</w:t>
      </w:r>
      <w:proofErr w:type="spellEnd"/>
      <w:r w:rsidR="00310562" w:rsidRPr="008E0FD8">
        <w:rPr>
          <w:rFonts w:ascii="Noto Sans" w:hAnsi="Noto Sans" w:cs="Noto Sans"/>
          <w:color w:val="000000"/>
          <w:sz w:val="20"/>
          <w:szCs w:val="20"/>
        </w:rPr>
        <w:t>.</w:t>
      </w:r>
      <w:r w:rsidR="00602DF5" w:rsidRPr="008E0FD8">
        <w:rPr>
          <w:rFonts w:ascii="Noto Sans" w:hAnsi="Noto Sans" w:cs="Noto Sans"/>
          <w:color w:val="000000"/>
          <w:sz w:val="20"/>
          <w:szCs w:val="20"/>
        </w:rPr>
        <w:t>,</w:t>
      </w:r>
      <w:r w:rsidR="00F34418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F34418" w:rsidRPr="008E0FD8">
        <w:rPr>
          <w:rFonts w:ascii="Noto Sans" w:hAnsi="Noto Sans" w:cs="Noto Sans"/>
          <w:sz w:val="20"/>
          <w:szCs w:val="20"/>
        </w:rPr>
        <w:t>na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="00F34418" w:rsidRPr="008E0FD8">
        <w:rPr>
          <w:rFonts w:ascii="Noto Sans" w:hAnsi="Noto Sans" w:cs="Noto Sans"/>
          <w:sz w:val="20"/>
          <w:szCs w:val="20"/>
        </w:rPr>
        <w:t>obdobie 12 mesiacov</w:t>
      </w:r>
      <w:r w:rsidR="00602DF5" w:rsidRPr="008E0FD8">
        <w:rPr>
          <w:rFonts w:ascii="Noto Sans" w:hAnsi="Noto Sans" w:cs="Noto Sans"/>
          <w:sz w:val="20"/>
          <w:szCs w:val="20"/>
        </w:rPr>
        <w:t xml:space="preserve"> od dátumu účinnosti rámcovej dohody,</w:t>
      </w:r>
      <w:r w:rsidR="00F34418" w:rsidRPr="008E0FD8">
        <w:rPr>
          <w:rFonts w:ascii="Noto Sans" w:hAnsi="Noto Sans" w:cs="Noto Sans"/>
          <w:sz w:val="20"/>
          <w:szCs w:val="20"/>
        </w:rPr>
        <w:t xml:space="preserve"> resp. do vyčerpania </w:t>
      </w:r>
      <w:r w:rsidR="003133B7" w:rsidRPr="008E0FD8">
        <w:rPr>
          <w:rFonts w:ascii="Noto Sans" w:hAnsi="Noto Sans" w:cs="Noto Sans"/>
          <w:sz w:val="20"/>
          <w:szCs w:val="20"/>
        </w:rPr>
        <w:t xml:space="preserve">vysúťaženého </w:t>
      </w:r>
      <w:r w:rsidR="00F34418" w:rsidRPr="008E0FD8">
        <w:rPr>
          <w:rFonts w:ascii="Noto Sans" w:hAnsi="Noto Sans" w:cs="Noto Sans"/>
          <w:sz w:val="20"/>
          <w:szCs w:val="20"/>
        </w:rPr>
        <w:t>finančného limitu.</w:t>
      </w:r>
    </w:p>
    <w:p w14:paraId="3E6CB4B9" w14:textId="77777777" w:rsidR="006C55DD" w:rsidRPr="008E0FD8" w:rsidRDefault="000D0CED" w:rsidP="006C55DD">
      <w:pPr>
        <w:pStyle w:val="Odsekzoznamu"/>
        <w:ind w:left="284"/>
        <w:jc w:val="both"/>
        <w:rPr>
          <w:rFonts w:ascii="Noto Sans" w:hAnsi="Noto Sans" w:cs="Noto Sans"/>
          <w:iCs/>
          <w:sz w:val="20"/>
          <w:szCs w:val="20"/>
        </w:rPr>
      </w:pPr>
      <w:r w:rsidRPr="008E0FD8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Pr="008E0FD8">
        <w:rPr>
          <w:rFonts w:ascii="Noto Sans" w:hAnsi="Noto Sans" w:cs="Noto Sans"/>
          <w:iCs/>
          <w:sz w:val="20"/>
          <w:szCs w:val="20"/>
        </w:rPr>
        <w:br/>
        <w:t>uchádzača o predloženie originálu alebo overenej kópie oprávnenia na dodanie predmetu zákazky.</w:t>
      </w:r>
    </w:p>
    <w:p w14:paraId="30915538" w14:textId="68BD3A26" w:rsidR="000D0CED" w:rsidRPr="008E0FD8" w:rsidRDefault="000D0CED" w:rsidP="006C55DD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color w:val="000000"/>
          <w:sz w:val="20"/>
          <w:szCs w:val="20"/>
        </w:rPr>
        <w:t>Verejný</w:t>
      </w:r>
      <w:r w:rsidRPr="008E0FD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>obstarávateľ v súlade s §</w:t>
      </w:r>
      <w:r w:rsidR="00626877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 xml:space="preserve">11 </w:t>
      </w:r>
      <w:proofErr w:type="spellStart"/>
      <w:r w:rsidR="00626877" w:rsidRPr="008E0FD8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8E0FD8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 registri partnerov verejného sektora (ďalej len </w:t>
      </w:r>
      <w:r w:rsidR="008E1B82" w:rsidRPr="008E0FD8">
        <w:rPr>
          <w:rFonts w:ascii="Noto Sans" w:hAnsi="Noto Sans" w:cs="Noto Sans"/>
          <w:color w:val="000000"/>
          <w:sz w:val="20"/>
          <w:szCs w:val="20"/>
        </w:rPr>
        <w:t>,,</w:t>
      </w:r>
      <w:r w:rsidRPr="008E0FD8">
        <w:rPr>
          <w:rFonts w:ascii="Noto Sans" w:hAnsi="Noto Sans" w:cs="Noto Sans"/>
          <w:color w:val="000000"/>
          <w:sz w:val="20"/>
          <w:szCs w:val="20"/>
        </w:rPr>
        <w:t>RPVS</w:t>
      </w:r>
      <w:r w:rsidR="008E1B82" w:rsidRPr="008E0FD8">
        <w:rPr>
          <w:rFonts w:ascii="Noto Sans" w:hAnsi="Noto Sans" w:cs="Noto Sans"/>
          <w:color w:val="000000"/>
          <w:sz w:val="20"/>
          <w:szCs w:val="20"/>
        </w:rPr>
        <w:t>“</w:t>
      </w:r>
      <w:r w:rsidRPr="008E0FD8">
        <w:rPr>
          <w:rFonts w:ascii="Noto Sans" w:hAnsi="Noto Sans" w:cs="Noto Sans"/>
          <w:color w:val="000000"/>
          <w:sz w:val="20"/>
          <w:szCs w:val="20"/>
        </w:rPr>
        <w:t>) a nie je zapísaný v</w:t>
      </w:r>
      <w:r w:rsidR="008E1B82" w:rsidRPr="008E0FD8">
        <w:rPr>
          <w:rFonts w:ascii="Noto Sans" w:hAnsi="Noto Sans" w:cs="Noto Sans"/>
          <w:color w:val="000000"/>
          <w:sz w:val="20"/>
          <w:szCs w:val="20"/>
        </w:rPr>
        <w:t> </w:t>
      </w:r>
      <w:r w:rsidRPr="008E0FD8">
        <w:rPr>
          <w:rFonts w:ascii="Noto Sans" w:hAnsi="Noto Sans" w:cs="Noto Sans"/>
          <w:color w:val="000000"/>
          <w:sz w:val="20"/>
          <w:szCs w:val="20"/>
        </w:rPr>
        <w:t>RPVS. Vyššie uvedená požiadavka</w:t>
      </w:r>
      <w:r w:rsidR="00BC3286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 xml:space="preserve">vyplýva z </w:t>
      </w:r>
      <w:proofErr w:type="spellStart"/>
      <w:r w:rsidRPr="008E0FD8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Pr="008E0FD8">
        <w:rPr>
          <w:rFonts w:ascii="Noto Sans" w:hAnsi="Noto Sans" w:cs="Noto Sans"/>
          <w:color w:val="000000"/>
          <w:sz w:val="20"/>
          <w:szCs w:val="20"/>
        </w:rPr>
        <w:t>.</w:t>
      </w:r>
      <w:r w:rsidR="00626877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>§ 2 ods.</w:t>
      </w:r>
      <w:r w:rsidR="00626877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>2 zákona č.</w:t>
      </w:r>
      <w:r w:rsidR="00626877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>315/2016 Z.</w:t>
      </w:r>
      <w:r w:rsidR="00EC71E9" w:rsidRPr="008E0FD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E0FD8">
        <w:rPr>
          <w:rFonts w:ascii="Noto Sans" w:hAnsi="Noto Sans" w:cs="Noto Sans"/>
          <w:color w:val="000000"/>
          <w:sz w:val="20"/>
          <w:szCs w:val="20"/>
        </w:rPr>
        <w:t xml:space="preserve">z. </w:t>
      </w:r>
      <w:r w:rsidR="00EC71E9" w:rsidRPr="008E0FD8">
        <w:rPr>
          <w:rFonts w:ascii="Noto Sans" w:hAnsi="Noto Sans" w:cs="Noto Sans"/>
          <w:color w:val="000000"/>
          <w:sz w:val="20"/>
          <w:szCs w:val="20"/>
        </w:rPr>
        <w:t>o</w:t>
      </w:r>
      <w:r w:rsidRPr="008E0FD8">
        <w:rPr>
          <w:rFonts w:ascii="Noto Sans" w:hAnsi="Noto Sans" w:cs="Noto Sans"/>
          <w:color w:val="000000"/>
          <w:sz w:val="20"/>
          <w:szCs w:val="20"/>
        </w:rPr>
        <w:t xml:space="preserve"> registri partnerov verejného sektora pri jednorazovom poskytnutí finančných prostriedkov prevyšujúcich sumu 100.000 Eur alebo v úhrne sumu 250.000 Eur kalendárnom roku, ak ide o</w:t>
      </w:r>
      <w:r w:rsidR="008E1B82" w:rsidRPr="008E0FD8">
        <w:rPr>
          <w:rFonts w:ascii="Noto Sans" w:hAnsi="Noto Sans" w:cs="Noto Sans"/>
          <w:color w:val="000000"/>
          <w:sz w:val="20"/>
          <w:szCs w:val="20"/>
        </w:rPr>
        <w:t> </w:t>
      </w:r>
      <w:r w:rsidRPr="008E0FD8">
        <w:rPr>
          <w:rFonts w:ascii="Noto Sans" w:hAnsi="Noto Sans" w:cs="Noto Sans"/>
          <w:color w:val="000000"/>
          <w:sz w:val="20"/>
          <w:szCs w:val="20"/>
        </w:rPr>
        <w:t>opakujúce sa plnenie.</w:t>
      </w:r>
      <w:r w:rsidRPr="008E0FD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527F1F55" w14:textId="77777777" w:rsidR="000D0CED" w:rsidRPr="008E0FD8" w:rsidRDefault="000D0CE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71E1DF7C" w14:textId="33136E4B" w:rsidR="000D0CED" w:rsidRPr="008E0FD8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  <w:r w:rsidRPr="008E0FD8">
        <w:rPr>
          <w:rFonts w:ascii="Noto Sans" w:hAnsi="Noto Sans" w:cs="Noto Sans"/>
          <w:sz w:val="20"/>
          <w:szCs w:val="20"/>
        </w:rPr>
        <w:t xml:space="preserve"> </w:t>
      </w:r>
    </w:p>
    <w:p w14:paraId="01478F90" w14:textId="77777777" w:rsidR="008D65A3" w:rsidRPr="008E0FD8" w:rsidRDefault="008D65A3">
      <w:pPr>
        <w:jc w:val="both"/>
        <w:rPr>
          <w:rFonts w:ascii="Noto Sans" w:hAnsi="Noto Sans" w:cs="Noto Sans"/>
          <w:sz w:val="20"/>
          <w:szCs w:val="20"/>
        </w:rPr>
      </w:pPr>
    </w:p>
    <w:p w14:paraId="431462ED" w14:textId="77777777" w:rsidR="006C55DD" w:rsidRPr="008E0FD8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8E0FD8">
        <w:rPr>
          <w:rFonts w:ascii="Noto Sans" w:hAnsi="Noto Sans" w:cs="Noto Sans"/>
          <w:sz w:val="20"/>
          <w:szCs w:val="20"/>
        </w:rPr>
        <w:t>ZoVO</w:t>
      </w:r>
      <w:proofErr w:type="spellEnd"/>
      <w:r w:rsidRPr="008E0FD8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099F009A" w14:textId="6842F0D9" w:rsidR="00371CFB" w:rsidRPr="008E0FD8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8E0FD8">
        <w:rPr>
          <w:rFonts w:ascii="Noto Sans" w:hAnsi="Noto Sans" w:cs="Noto Sans"/>
          <w:sz w:val="20"/>
          <w:szCs w:val="20"/>
        </w:rPr>
        <w:t>ZoVO</w:t>
      </w:r>
      <w:proofErr w:type="spellEnd"/>
      <w:r w:rsidRPr="008E0FD8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26877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8E0FD8">
        <w:rPr>
          <w:rFonts w:ascii="Noto Sans" w:hAnsi="Noto Sans" w:cs="Noto Sans"/>
          <w:sz w:val="20"/>
          <w:szCs w:val="20"/>
        </w:rPr>
        <w:t>ZoVO</w:t>
      </w:r>
      <w:proofErr w:type="spellEnd"/>
      <w:r w:rsidRPr="008E0FD8">
        <w:rPr>
          <w:rFonts w:ascii="Noto Sans" w:hAnsi="Noto Sans" w:cs="Noto Sans"/>
          <w:sz w:val="20"/>
          <w:szCs w:val="20"/>
        </w:rPr>
        <w:t xml:space="preserve"> podať námietky. Všetky výdavky spojené s</w:t>
      </w:r>
      <w:r w:rsidR="00AE5E23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prípravou a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 prípade, že verejný obstarávateľ neprijme ani jednu z</w:t>
      </w:r>
      <w:r w:rsidR="008E1B82" w:rsidRPr="008E0FD8">
        <w:rPr>
          <w:rFonts w:ascii="Noto Sans" w:hAnsi="Noto Sans" w:cs="Noto Sans"/>
          <w:sz w:val="20"/>
          <w:szCs w:val="20"/>
        </w:rPr>
        <w:t> </w:t>
      </w:r>
      <w:r w:rsidRPr="008E0FD8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43F14D16" w14:textId="77777777" w:rsidR="00371CFB" w:rsidRPr="008E0FD8" w:rsidRDefault="00371CFB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24D3BAF" w14:textId="7D83CA35" w:rsidR="000D0CED" w:rsidRPr="008E0FD8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649C7AEC" w14:textId="77777777" w:rsidR="00371CFB" w:rsidRPr="008E0FD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nebude predložená ani jedna ponuka</w:t>
      </w:r>
      <w:r w:rsidR="00371CFB" w:rsidRPr="008E0FD8">
        <w:rPr>
          <w:rFonts w:ascii="Noto Sans" w:hAnsi="Noto Sans" w:cs="Noto Sans"/>
          <w:sz w:val="20"/>
          <w:szCs w:val="20"/>
        </w:rPr>
        <w:t>,</w:t>
      </w:r>
    </w:p>
    <w:p w14:paraId="701F9C67" w14:textId="77777777" w:rsidR="00371CFB" w:rsidRPr="008E0FD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371CFB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obstarávateľa</w:t>
      </w:r>
      <w:r w:rsidR="00371CFB" w:rsidRPr="008E0FD8">
        <w:rPr>
          <w:rFonts w:ascii="Noto Sans" w:hAnsi="Noto Sans" w:cs="Noto Sans"/>
          <w:sz w:val="20"/>
          <w:szCs w:val="20"/>
        </w:rPr>
        <w:t>,</w:t>
      </w:r>
    </w:p>
    <w:p w14:paraId="463D8DDE" w14:textId="77777777" w:rsidR="00371CFB" w:rsidRPr="008E0FD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371CFB" w:rsidRPr="008E0FD8">
        <w:rPr>
          <w:rFonts w:ascii="Noto Sans" w:hAnsi="Noto Sans" w:cs="Noto Sans"/>
          <w:sz w:val="20"/>
          <w:szCs w:val="20"/>
        </w:rPr>
        <w:t>,</w:t>
      </w:r>
    </w:p>
    <w:p w14:paraId="2AC8211B" w14:textId="317AF5CF" w:rsidR="0072605C" w:rsidRPr="008E0FD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jej zrušenie nariadil úrad</w:t>
      </w:r>
      <w:r w:rsidR="00371CFB" w:rsidRPr="008E0FD8">
        <w:rPr>
          <w:rFonts w:ascii="Noto Sans" w:hAnsi="Noto Sans" w:cs="Noto Sans"/>
          <w:sz w:val="20"/>
          <w:szCs w:val="20"/>
        </w:rPr>
        <w:t>.</w:t>
      </w:r>
    </w:p>
    <w:p w14:paraId="65D78DBB" w14:textId="77777777" w:rsidR="0072605C" w:rsidRPr="008E0FD8" w:rsidRDefault="0072605C">
      <w:pPr>
        <w:jc w:val="both"/>
        <w:rPr>
          <w:rFonts w:ascii="Noto Sans" w:hAnsi="Noto Sans" w:cs="Noto Sans"/>
          <w:sz w:val="20"/>
          <w:szCs w:val="20"/>
        </w:rPr>
      </w:pPr>
    </w:p>
    <w:p w14:paraId="3F80C95F" w14:textId="5F119060" w:rsidR="00EC71E9" w:rsidRPr="008E0FD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Schválil:</w:t>
      </w:r>
    </w:p>
    <w:p w14:paraId="3BDFA560" w14:textId="64A813BE" w:rsidR="00490B62" w:rsidRPr="008E0FD8" w:rsidRDefault="00490B62">
      <w:pPr>
        <w:jc w:val="both"/>
        <w:rPr>
          <w:rFonts w:ascii="Noto Sans" w:hAnsi="Noto Sans" w:cs="Noto Sans"/>
          <w:sz w:val="20"/>
          <w:szCs w:val="20"/>
        </w:rPr>
      </w:pPr>
    </w:p>
    <w:p w14:paraId="418A3DE1" w14:textId="77777777" w:rsidR="00AE5E23" w:rsidRPr="008E0FD8" w:rsidRDefault="00AE5E23">
      <w:pPr>
        <w:jc w:val="both"/>
        <w:rPr>
          <w:rFonts w:ascii="Noto Sans" w:hAnsi="Noto Sans" w:cs="Noto Sans"/>
          <w:sz w:val="20"/>
          <w:szCs w:val="20"/>
        </w:rPr>
      </w:pPr>
    </w:p>
    <w:p w14:paraId="53137EC4" w14:textId="00E13131" w:rsidR="000D0CED" w:rsidRPr="008E0FD8" w:rsidRDefault="008E1B82" w:rsidP="008E1B82">
      <w:pPr>
        <w:ind w:left="5664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 </w:t>
      </w:r>
      <w:r w:rsidR="000D0CED" w:rsidRPr="008E0FD8">
        <w:rPr>
          <w:rFonts w:ascii="Noto Sans" w:hAnsi="Noto Sans" w:cs="Noto Sans"/>
          <w:sz w:val="20"/>
          <w:szCs w:val="20"/>
        </w:rPr>
        <w:t>.......................................................</w:t>
      </w:r>
    </w:p>
    <w:p w14:paraId="2DF31752" w14:textId="31FBADAA" w:rsidR="00EA6E29" w:rsidRPr="008E0FD8" w:rsidRDefault="00EA6E29" w:rsidP="008E1B82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8E0FD8">
        <w:rPr>
          <w:rFonts w:ascii="Noto Sans" w:hAnsi="Noto Sans" w:cs="Noto Sans"/>
          <w:sz w:val="20"/>
          <w:szCs w:val="20"/>
        </w:rPr>
        <w:t>s.r.o</w:t>
      </w:r>
      <w:proofErr w:type="spellEnd"/>
      <w:r w:rsidRPr="008E0FD8">
        <w:rPr>
          <w:rFonts w:ascii="Noto Sans" w:hAnsi="Noto Sans" w:cs="Noto Sans"/>
          <w:sz w:val="20"/>
          <w:szCs w:val="20"/>
        </w:rPr>
        <w:t>.</w:t>
      </w:r>
    </w:p>
    <w:p w14:paraId="7F80FD21" w14:textId="6F74C2AB" w:rsidR="006C55DD" w:rsidRPr="008E0FD8" w:rsidRDefault="008E1B82" w:rsidP="00AE5E23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 xml:space="preserve">  </w:t>
      </w:r>
      <w:r w:rsidR="000D0CED" w:rsidRPr="008E0FD8">
        <w:rPr>
          <w:rFonts w:ascii="Noto Sans" w:hAnsi="Noto Sans" w:cs="Noto Sans"/>
          <w:sz w:val="20"/>
          <w:szCs w:val="20"/>
        </w:rPr>
        <w:t>Ing. Peter Vrábel</w:t>
      </w:r>
      <w:r w:rsidR="00EA6E29" w:rsidRPr="008E0FD8">
        <w:rPr>
          <w:rFonts w:ascii="Noto Sans" w:hAnsi="Noto Sans" w:cs="Noto Sans"/>
          <w:sz w:val="20"/>
          <w:szCs w:val="20"/>
        </w:rPr>
        <w:t>,</w:t>
      </w:r>
      <w:r w:rsidR="00B9157D" w:rsidRPr="008E0FD8">
        <w:rPr>
          <w:rFonts w:ascii="Noto Sans" w:hAnsi="Noto Sans" w:cs="Noto Sans"/>
          <w:sz w:val="20"/>
          <w:szCs w:val="20"/>
        </w:rPr>
        <w:t xml:space="preserve"> PhD.</w:t>
      </w:r>
      <w:r w:rsidR="00EA6E29" w:rsidRPr="008E0FD8">
        <w:rPr>
          <w:rFonts w:ascii="Noto Sans" w:hAnsi="Noto Sans" w:cs="Noto Sans"/>
          <w:sz w:val="20"/>
          <w:szCs w:val="20"/>
        </w:rPr>
        <w:t xml:space="preserve"> konateľ</w:t>
      </w:r>
    </w:p>
    <w:p w14:paraId="79D35082" w14:textId="0023FBD6" w:rsidR="000D0CED" w:rsidRPr="008E0FD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i/>
          <w:sz w:val="20"/>
          <w:szCs w:val="20"/>
          <w:u w:val="single"/>
        </w:rPr>
        <w:lastRenderedPageBreak/>
        <w:t>Prílohy:</w:t>
      </w:r>
    </w:p>
    <w:p w14:paraId="3AC4873C" w14:textId="29BD13CE" w:rsidR="000D0CED" w:rsidRPr="008E0FD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Príloha č.</w:t>
      </w:r>
      <w:r w:rsidR="00490B62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 xml:space="preserve">1 </w:t>
      </w:r>
      <w:r w:rsidR="00490B62" w:rsidRPr="008E0FD8">
        <w:rPr>
          <w:rFonts w:ascii="Noto Sans" w:hAnsi="Noto Sans" w:cs="Noto Sans"/>
          <w:sz w:val="20"/>
          <w:szCs w:val="20"/>
        </w:rPr>
        <w:t>–</w:t>
      </w:r>
      <w:r w:rsidR="002B00AC" w:rsidRPr="008E0FD8">
        <w:rPr>
          <w:rFonts w:ascii="Noto Sans" w:hAnsi="Noto Sans" w:cs="Noto Sans"/>
          <w:sz w:val="20"/>
          <w:szCs w:val="20"/>
        </w:rPr>
        <w:t xml:space="preserve"> C</w:t>
      </w:r>
      <w:r w:rsidRPr="008E0FD8">
        <w:rPr>
          <w:rFonts w:ascii="Noto Sans" w:hAnsi="Noto Sans" w:cs="Noto Sans"/>
          <w:sz w:val="20"/>
          <w:szCs w:val="20"/>
        </w:rPr>
        <w:t>enový návrh</w:t>
      </w:r>
      <w:r w:rsidR="002B00AC" w:rsidRPr="008E0FD8">
        <w:rPr>
          <w:rFonts w:ascii="Noto Sans" w:hAnsi="Noto Sans" w:cs="Noto Sans"/>
          <w:sz w:val="20"/>
          <w:szCs w:val="20"/>
        </w:rPr>
        <w:t xml:space="preserve"> </w:t>
      </w:r>
      <w:r w:rsidR="00883E1F" w:rsidRPr="008E0FD8">
        <w:rPr>
          <w:rFonts w:ascii="Noto Sans" w:hAnsi="Noto Sans" w:cs="Noto Sans"/>
          <w:sz w:val="20"/>
          <w:szCs w:val="20"/>
        </w:rPr>
        <w:t xml:space="preserve">za dodanie predmetu zákazky </w:t>
      </w:r>
    </w:p>
    <w:p w14:paraId="2084D3F4" w14:textId="5E228FA5" w:rsidR="000D0CED" w:rsidRPr="008E0FD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Príloha č.</w:t>
      </w:r>
      <w:r w:rsidR="00490B62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 xml:space="preserve">2 </w:t>
      </w:r>
      <w:r w:rsidR="00490B62" w:rsidRPr="008E0FD8">
        <w:rPr>
          <w:rFonts w:ascii="Noto Sans" w:hAnsi="Noto Sans" w:cs="Noto Sans"/>
          <w:sz w:val="20"/>
          <w:szCs w:val="20"/>
        </w:rPr>
        <w:t>–</w:t>
      </w:r>
      <w:r w:rsidR="00EA6E29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 xml:space="preserve">Čestné vyhlásenie uchádzača, že nemá zákaz účasti vo </w:t>
      </w:r>
      <w:proofErr w:type="spellStart"/>
      <w:r w:rsidRPr="008E0FD8">
        <w:rPr>
          <w:rFonts w:ascii="Noto Sans" w:hAnsi="Noto Sans" w:cs="Noto Sans"/>
          <w:sz w:val="20"/>
          <w:szCs w:val="20"/>
        </w:rPr>
        <w:t>VO</w:t>
      </w:r>
      <w:proofErr w:type="spellEnd"/>
    </w:p>
    <w:p w14:paraId="1AEE9986" w14:textId="53F0576F" w:rsidR="003133B7" w:rsidRPr="008E0FD8" w:rsidRDefault="000D0CED">
      <w:pPr>
        <w:rPr>
          <w:rFonts w:ascii="Noto Sans" w:hAnsi="Noto Sans" w:cs="Noto Sans"/>
          <w:sz w:val="20"/>
          <w:szCs w:val="20"/>
        </w:rPr>
      </w:pPr>
      <w:r w:rsidRPr="008E0FD8">
        <w:rPr>
          <w:rFonts w:ascii="Noto Sans" w:hAnsi="Noto Sans" w:cs="Noto Sans"/>
          <w:sz w:val="20"/>
          <w:szCs w:val="20"/>
        </w:rPr>
        <w:t>Príloha č.</w:t>
      </w:r>
      <w:r w:rsidR="00490B62" w:rsidRPr="008E0FD8">
        <w:rPr>
          <w:rFonts w:ascii="Noto Sans" w:hAnsi="Noto Sans" w:cs="Noto Sans"/>
          <w:sz w:val="20"/>
          <w:szCs w:val="20"/>
        </w:rPr>
        <w:t xml:space="preserve"> </w:t>
      </w:r>
      <w:r w:rsidRPr="008E0FD8">
        <w:rPr>
          <w:rFonts w:ascii="Noto Sans" w:hAnsi="Noto Sans" w:cs="Noto Sans"/>
          <w:sz w:val="20"/>
          <w:szCs w:val="20"/>
        </w:rPr>
        <w:t>3 – Návrh Rámcová dohoda</w:t>
      </w:r>
    </w:p>
    <w:sectPr w:rsidR="003133B7" w:rsidRPr="008E0FD8"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EB858" w14:textId="77777777" w:rsidR="0099356B" w:rsidRDefault="0099356B">
      <w:r>
        <w:separator/>
      </w:r>
    </w:p>
  </w:endnote>
  <w:endnote w:type="continuationSeparator" w:id="0">
    <w:p w14:paraId="76016218" w14:textId="77777777" w:rsidR="0099356B" w:rsidRDefault="009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7E66A" w14:textId="6BBFF808" w:rsidR="000D0CED" w:rsidRDefault="00C37E56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A004AC" wp14:editId="3FDF11F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31470" cy="144145"/>
              <wp:effectExtent l="1905" t="0" r="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01E37" w14:textId="77777777" w:rsidR="000D0CED" w:rsidRPr="008E0FD8" w:rsidRDefault="000D0CED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4</w:t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00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6.1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" stroked="f">
              <v:fill opacity="0"/>
              <v:textbox inset="0,0,0,0">
                <w:txbxContent>
                  <w:p w14:paraId="46E01E37" w14:textId="77777777" w:rsidR="000D0CED" w:rsidRPr="008E0FD8" w:rsidRDefault="000D0CED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4</w:t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C0672" w14:textId="77777777" w:rsidR="0099356B" w:rsidRDefault="0099356B">
      <w:r>
        <w:separator/>
      </w:r>
    </w:p>
  </w:footnote>
  <w:footnote w:type="continuationSeparator" w:id="0">
    <w:p w14:paraId="37BD7C0A" w14:textId="77777777" w:rsidR="0099356B" w:rsidRDefault="0099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i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  <w:i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i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i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/>
        <w:i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/>
        <w:i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i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/>
        <w:i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  <w:i/>
        <w:color w:val="auto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57915DC"/>
    <w:multiLevelType w:val="hybridMultilevel"/>
    <w:tmpl w:val="9C7228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402A"/>
    <w:multiLevelType w:val="hybridMultilevel"/>
    <w:tmpl w:val="923A2D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06E09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D35"/>
    <w:multiLevelType w:val="hybridMultilevel"/>
    <w:tmpl w:val="C4C8A7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33EF"/>
    <w:multiLevelType w:val="hybridMultilevel"/>
    <w:tmpl w:val="14A8EE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B55BA"/>
    <w:multiLevelType w:val="multilevel"/>
    <w:tmpl w:val="081A4746"/>
    <w:lvl w:ilvl="0">
      <w:start w:val="1"/>
      <w:numFmt w:val="bullet"/>
      <w:lvlText w:val="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2" w15:restartNumberingAfterBreak="0">
    <w:nsid w:val="4D4E7158"/>
    <w:multiLevelType w:val="multilevel"/>
    <w:tmpl w:val="2D044134"/>
    <w:lvl w:ilvl="0">
      <w:start w:val="1"/>
      <w:numFmt w:val="bullet"/>
      <w:lvlText w:val="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3" w15:restartNumberingAfterBreak="0">
    <w:nsid w:val="596B23E1"/>
    <w:multiLevelType w:val="hybridMultilevel"/>
    <w:tmpl w:val="0CD6E90A"/>
    <w:lvl w:ilvl="0" w:tplc="D6C62086">
      <w:numFmt w:val="bullet"/>
      <w:lvlText w:val="-"/>
      <w:lvlJc w:val="left"/>
      <w:pPr>
        <w:ind w:left="607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66B62045"/>
    <w:multiLevelType w:val="hybridMultilevel"/>
    <w:tmpl w:val="57084D9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34F1D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AF55225"/>
    <w:multiLevelType w:val="multilevel"/>
    <w:tmpl w:val="5338100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17"/>
  </w:num>
  <w:num w:numId="8">
    <w:abstractNumId w:val="12"/>
  </w:num>
  <w:num w:numId="9">
    <w:abstractNumId w:val="16"/>
  </w:num>
  <w:num w:numId="10">
    <w:abstractNumId w:val="15"/>
  </w:num>
  <w:num w:numId="11">
    <w:abstractNumId w:val="13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B"/>
    <w:rsid w:val="0000163C"/>
    <w:rsid w:val="00013734"/>
    <w:rsid w:val="00021F0E"/>
    <w:rsid w:val="00023D95"/>
    <w:rsid w:val="00041E04"/>
    <w:rsid w:val="00072B48"/>
    <w:rsid w:val="000C479E"/>
    <w:rsid w:val="000D0CED"/>
    <w:rsid w:val="001075EB"/>
    <w:rsid w:val="001634F7"/>
    <w:rsid w:val="001D63EB"/>
    <w:rsid w:val="001E6F5F"/>
    <w:rsid w:val="001E7717"/>
    <w:rsid w:val="00223C0D"/>
    <w:rsid w:val="002260BD"/>
    <w:rsid w:val="00236D40"/>
    <w:rsid w:val="002800D5"/>
    <w:rsid w:val="002A6363"/>
    <w:rsid w:val="002B00AC"/>
    <w:rsid w:val="002E7DD0"/>
    <w:rsid w:val="00310562"/>
    <w:rsid w:val="003133B7"/>
    <w:rsid w:val="00321775"/>
    <w:rsid w:val="00361B0C"/>
    <w:rsid w:val="00371CFB"/>
    <w:rsid w:val="00377021"/>
    <w:rsid w:val="00383448"/>
    <w:rsid w:val="0038428D"/>
    <w:rsid w:val="00445018"/>
    <w:rsid w:val="00461237"/>
    <w:rsid w:val="00490B62"/>
    <w:rsid w:val="00500BF9"/>
    <w:rsid w:val="005038AA"/>
    <w:rsid w:val="00543083"/>
    <w:rsid w:val="005577D7"/>
    <w:rsid w:val="00590C0E"/>
    <w:rsid w:val="00593E06"/>
    <w:rsid w:val="005B2A3D"/>
    <w:rsid w:val="005C075B"/>
    <w:rsid w:val="005C3E39"/>
    <w:rsid w:val="005E037E"/>
    <w:rsid w:val="00602DF5"/>
    <w:rsid w:val="0061702B"/>
    <w:rsid w:val="00622811"/>
    <w:rsid w:val="00622C98"/>
    <w:rsid w:val="00626877"/>
    <w:rsid w:val="006609C9"/>
    <w:rsid w:val="0068428F"/>
    <w:rsid w:val="006C55DD"/>
    <w:rsid w:val="006D122D"/>
    <w:rsid w:val="0072605C"/>
    <w:rsid w:val="00736875"/>
    <w:rsid w:val="007E1268"/>
    <w:rsid w:val="007E2169"/>
    <w:rsid w:val="007E5466"/>
    <w:rsid w:val="00882876"/>
    <w:rsid w:val="00883E1F"/>
    <w:rsid w:val="0089470A"/>
    <w:rsid w:val="008D65A3"/>
    <w:rsid w:val="008E0FD8"/>
    <w:rsid w:val="008E1B82"/>
    <w:rsid w:val="008E6B53"/>
    <w:rsid w:val="00906A4E"/>
    <w:rsid w:val="00907DA0"/>
    <w:rsid w:val="00921A48"/>
    <w:rsid w:val="0099356B"/>
    <w:rsid w:val="00A430A9"/>
    <w:rsid w:val="00A617A5"/>
    <w:rsid w:val="00A62806"/>
    <w:rsid w:val="00A67FB6"/>
    <w:rsid w:val="00AB3D44"/>
    <w:rsid w:val="00AB7F71"/>
    <w:rsid w:val="00AE5E23"/>
    <w:rsid w:val="00B442BF"/>
    <w:rsid w:val="00B6457B"/>
    <w:rsid w:val="00B800BD"/>
    <w:rsid w:val="00B80380"/>
    <w:rsid w:val="00B9157D"/>
    <w:rsid w:val="00B94FBE"/>
    <w:rsid w:val="00BC3286"/>
    <w:rsid w:val="00C20181"/>
    <w:rsid w:val="00C270ED"/>
    <w:rsid w:val="00C37E56"/>
    <w:rsid w:val="00C56BBC"/>
    <w:rsid w:val="00C82897"/>
    <w:rsid w:val="00C94FB0"/>
    <w:rsid w:val="00CA02ED"/>
    <w:rsid w:val="00CD103D"/>
    <w:rsid w:val="00D35BE5"/>
    <w:rsid w:val="00D4493C"/>
    <w:rsid w:val="00D55D19"/>
    <w:rsid w:val="00D801A1"/>
    <w:rsid w:val="00DC019D"/>
    <w:rsid w:val="00E42EC0"/>
    <w:rsid w:val="00E4578B"/>
    <w:rsid w:val="00E96510"/>
    <w:rsid w:val="00EA6E29"/>
    <w:rsid w:val="00EC1522"/>
    <w:rsid w:val="00EC71E9"/>
    <w:rsid w:val="00ED280B"/>
    <w:rsid w:val="00EF68B6"/>
    <w:rsid w:val="00F26162"/>
    <w:rsid w:val="00F34418"/>
    <w:rsid w:val="00F34BB1"/>
    <w:rsid w:val="00F55972"/>
    <w:rsid w:val="00F73EF1"/>
    <w:rsid w:val="00FA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oNotEmbedSmartTags/>
  <w:decimalSymbol w:val=","/>
  <w:listSeparator w:val=";"/>
  <w14:docId w14:val="0C41582C"/>
  <w15:chartTrackingRefBased/>
  <w15:docId w15:val="{0535BC5B-85D1-4F67-92E6-117C743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i/>
      <w:color w:val="auto"/>
      <w:sz w:val="22"/>
      <w:szCs w:val="22"/>
    </w:rPr>
  </w:style>
  <w:style w:type="character" w:customStyle="1" w:styleId="WW8Num1z1">
    <w:name w:val="WW8Num1z1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3z0">
    <w:name w:val="WW8Num3z0"/>
    <w:rPr>
      <w:rFonts w:cs="Times New Roman"/>
      <w:b/>
      <w:i/>
      <w:color w:va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b/>
      <w:bCs/>
      <w:i w:val="0"/>
      <w:iCs w:val="0"/>
      <w:sz w:val="22"/>
      <w:szCs w:val="22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styleId="Hypertextovprepojenie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sz w:val="22"/>
      <w:szCs w:val="22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Text2a">
    <w:name w:val="Text2a"/>
    <w:basedOn w:val="Normlny"/>
    <w:pPr>
      <w:spacing w:before="240"/>
      <w:ind w:left="720"/>
      <w:jc w:val="both"/>
    </w:pPr>
    <w:rPr>
      <w:rFonts w:cs="Calibri"/>
      <w:lang w:val="x-none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Default">
    <w:name w:val="Default"/>
    <w:basedOn w:val="Normlny"/>
    <w:rPr>
      <w:color w:val="000000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38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38AA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590C0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590C0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3133B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rsid w:val="003133B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A52C-23E7-4B6D-B06F-C5E1CC19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Links>
    <vt:vector size="6" baseType="variant"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160</cp:revision>
  <cp:lastPrinted>2021-01-29T10:14:00Z</cp:lastPrinted>
  <dcterms:created xsi:type="dcterms:W3CDTF">2021-01-11T09:38:00Z</dcterms:created>
  <dcterms:modified xsi:type="dcterms:W3CDTF">2021-04-07T09:18:00Z</dcterms:modified>
</cp:coreProperties>
</file>